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ED" w:rsidRPr="008E646E" w:rsidRDefault="005A47ED" w:rsidP="000228DA">
      <w:pPr>
        <w:pStyle w:val="AKFZFnormln"/>
        <w:spacing w:line="240" w:lineRule="auto"/>
        <w:rPr>
          <w:rFonts w:ascii="Times New Roman" w:hAnsi="Times New Roman"/>
        </w:rPr>
      </w:pP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VÝZVA K PODÁNÍ NABÍDEK</w:t>
      </w: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A</w:t>
      </w: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ZADÁVACÍ DOKUMENTACE</w:t>
      </w: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Zadavatel:</w:t>
      </w:r>
    </w:p>
    <w:p w:rsidR="005A47ED" w:rsidRPr="008E646E" w:rsidRDefault="005A47ED" w:rsidP="000228DA">
      <w:pPr>
        <w:pStyle w:val="AKFZFnormln"/>
        <w:spacing w:line="240" w:lineRule="auto"/>
        <w:jc w:val="center"/>
        <w:rPr>
          <w:rFonts w:ascii="Times New Roman" w:hAnsi="Times New Roman"/>
        </w:rPr>
      </w:pPr>
    </w:p>
    <w:tbl>
      <w:tblPr>
        <w:tblW w:w="10022" w:type="dxa"/>
        <w:tblInd w:w="-112" w:type="dxa"/>
        <w:tblLook w:val="00A0"/>
      </w:tblPr>
      <w:tblGrid>
        <w:gridCol w:w="10022"/>
      </w:tblGrid>
      <w:tr w:rsidR="000E1AA7" w:rsidRPr="003D2FAD" w:rsidTr="005D6A4C">
        <w:tc>
          <w:tcPr>
            <w:tcW w:w="6754" w:type="dxa"/>
            <w:vAlign w:val="center"/>
          </w:tcPr>
          <w:p w:rsidR="000E1AA7" w:rsidRPr="003D2FAD" w:rsidRDefault="000E1AA7" w:rsidP="000E1AA7">
            <w:pPr>
              <w:pStyle w:val="AKFZFnormln"/>
              <w:spacing w:before="100"/>
              <w:jc w:val="center"/>
              <w:rPr>
                <w:rFonts w:ascii="Times New Roman" w:hAnsi="Times New Roman"/>
                <w:b/>
              </w:rPr>
            </w:pPr>
            <w:r>
              <w:rPr>
                <w:rFonts w:ascii="Times New Roman" w:hAnsi="Times New Roman"/>
                <w:b/>
              </w:rPr>
              <w:t>Labyrint - středisko volného času, vzdělávání a služeb Kladno</w:t>
            </w:r>
          </w:p>
        </w:tc>
      </w:tr>
      <w:tr w:rsidR="000E1AA7" w:rsidRPr="003D2FAD" w:rsidTr="005D6A4C">
        <w:tc>
          <w:tcPr>
            <w:tcW w:w="6754" w:type="dxa"/>
            <w:vAlign w:val="center"/>
          </w:tcPr>
          <w:p w:rsidR="000E1AA7" w:rsidRPr="003D2FAD" w:rsidRDefault="000E1AA7" w:rsidP="000E1AA7">
            <w:pPr>
              <w:pStyle w:val="AKFZFnormln"/>
              <w:spacing w:before="100"/>
              <w:jc w:val="center"/>
              <w:rPr>
                <w:rFonts w:ascii="Times New Roman" w:hAnsi="Times New Roman"/>
              </w:rPr>
            </w:pPr>
            <w:r>
              <w:rPr>
                <w:rFonts w:ascii="Times New Roman" w:hAnsi="Times New Roman"/>
              </w:rPr>
              <w:t xml:space="preserve">Arbesova 1187, </w:t>
            </w:r>
            <w:proofErr w:type="gramStart"/>
            <w:r>
              <w:rPr>
                <w:rFonts w:ascii="Times New Roman" w:hAnsi="Times New Roman"/>
              </w:rPr>
              <w:t>272 01  Kladno</w:t>
            </w:r>
            <w:proofErr w:type="gramEnd"/>
            <w:r>
              <w:rPr>
                <w:rFonts w:ascii="Times New Roman" w:hAnsi="Times New Roman"/>
              </w:rPr>
              <w:t xml:space="preserve"> 1</w:t>
            </w:r>
          </w:p>
        </w:tc>
      </w:tr>
      <w:tr w:rsidR="000E1AA7" w:rsidRPr="003D2FAD" w:rsidTr="005D6A4C">
        <w:tc>
          <w:tcPr>
            <w:tcW w:w="6754" w:type="dxa"/>
            <w:vAlign w:val="center"/>
          </w:tcPr>
          <w:p w:rsidR="000E1AA7" w:rsidRPr="003D2FAD" w:rsidRDefault="000E1AA7" w:rsidP="00F9385C">
            <w:pPr>
              <w:pStyle w:val="AKFZFnormln"/>
              <w:spacing w:before="100"/>
              <w:jc w:val="center"/>
              <w:rPr>
                <w:rFonts w:ascii="Times New Roman" w:hAnsi="Times New Roman"/>
              </w:rPr>
            </w:pPr>
            <w:r>
              <w:rPr>
                <w:rFonts w:ascii="Times New Roman" w:hAnsi="Times New Roman"/>
              </w:rPr>
              <w:t>IČ</w:t>
            </w:r>
            <w:r w:rsidR="00F9385C">
              <w:rPr>
                <w:rFonts w:ascii="Times New Roman" w:hAnsi="Times New Roman"/>
              </w:rPr>
              <w:t>O</w:t>
            </w:r>
            <w:r>
              <w:rPr>
                <w:rFonts w:ascii="Times New Roman" w:hAnsi="Times New Roman"/>
              </w:rPr>
              <w:t xml:space="preserve"> 00873195</w:t>
            </w:r>
          </w:p>
        </w:tc>
      </w:tr>
      <w:tr w:rsidR="000E1AA7" w:rsidRPr="008E646E" w:rsidTr="005D6A4C">
        <w:tc>
          <w:tcPr>
            <w:tcW w:w="6754" w:type="dxa"/>
            <w:vAlign w:val="center"/>
          </w:tcPr>
          <w:p w:rsidR="000E1AA7" w:rsidRPr="008E646E" w:rsidRDefault="000E1AA7" w:rsidP="000E1AA7">
            <w:pPr>
              <w:pStyle w:val="AKFZFnormln"/>
              <w:spacing w:before="100"/>
              <w:jc w:val="left"/>
              <w:rPr>
                <w:rFonts w:ascii="Times New Roman" w:hAnsi="Times New Roman"/>
              </w:rPr>
            </w:pPr>
          </w:p>
        </w:tc>
      </w:tr>
    </w:tbl>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r w:rsidRPr="008E646E">
        <w:rPr>
          <w:rFonts w:ascii="Times New Roman" w:hAnsi="Times New Roman"/>
        </w:rPr>
        <w:t>veřejná zakázka malého rozsahu s názvem</w:t>
      </w:r>
    </w:p>
    <w:p w:rsidR="005A47ED" w:rsidRPr="008E646E" w:rsidRDefault="005A47ED" w:rsidP="000228DA">
      <w:pPr>
        <w:pStyle w:val="AKFZFnormln"/>
        <w:spacing w:line="240" w:lineRule="auto"/>
        <w:jc w:val="center"/>
        <w:rPr>
          <w:rFonts w:ascii="Times New Roman" w:hAnsi="Times New Roman"/>
        </w:rPr>
      </w:pPr>
    </w:p>
    <w:p w:rsidR="00B72A57" w:rsidRPr="00426B78" w:rsidRDefault="001A3F5E" w:rsidP="00B72A57">
      <w:pPr>
        <w:spacing w:after="0" w:line="480" w:lineRule="auto"/>
        <w:jc w:val="center"/>
        <w:rPr>
          <w:rFonts w:ascii="Times New Roman" w:hAnsi="Times New Roman"/>
          <w:b/>
        </w:rPr>
      </w:pPr>
      <w:r w:rsidRPr="00426B78">
        <w:rPr>
          <w:rFonts w:ascii="Times New Roman" w:hAnsi="Times New Roman"/>
          <w:b/>
        </w:rPr>
        <w:t>Technická a servisní podpora IT</w:t>
      </w:r>
    </w:p>
    <w:p w:rsidR="005A47ED" w:rsidRPr="008E646E" w:rsidRDefault="005A47ED" w:rsidP="000228DA">
      <w:pPr>
        <w:pStyle w:val="AKFZFnormln"/>
        <w:spacing w:line="240" w:lineRule="auto"/>
        <w:jc w:val="center"/>
        <w:rPr>
          <w:rFonts w:ascii="Times New Roman" w:hAnsi="Times New Roman"/>
        </w:rPr>
      </w:pPr>
      <w:r w:rsidRPr="008E646E">
        <w:rPr>
          <w:rFonts w:ascii="Times New Roman" w:hAnsi="Times New Roman"/>
        </w:rPr>
        <w:t xml:space="preserve">zadávaná mimo režim zákona č. 134/2016 Sb., </w:t>
      </w:r>
      <w:r w:rsidR="003432DD">
        <w:rPr>
          <w:rFonts w:ascii="Times New Roman" w:hAnsi="Times New Roman"/>
        </w:rPr>
        <w:t>o zadávání veřejných zakázek, ve</w:t>
      </w:r>
      <w:r w:rsidRPr="008E646E">
        <w:rPr>
          <w:rFonts w:ascii="Times New Roman" w:hAnsi="Times New Roman"/>
        </w:rPr>
        <w:t xml:space="preserve"> znění</w:t>
      </w:r>
      <w:r w:rsidR="003432DD">
        <w:rPr>
          <w:rFonts w:ascii="Times New Roman" w:hAnsi="Times New Roman"/>
        </w:rPr>
        <w:t xml:space="preserve"> pozdějších předpisů</w:t>
      </w:r>
      <w:r w:rsidRPr="008E646E">
        <w:rPr>
          <w:rFonts w:ascii="Times New Roman" w:hAnsi="Times New Roman"/>
        </w:rPr>
        <w:t xml:space="preserve"> (dále jen „</w:t>
      </w:r>
      <w:r w:rsidRPr="008E646E">
        <w:rPr>
          <w:rFonts w:ascii="Times New Roman" w:hAnsi="Times New Roman"/>
          <w:b/>
        </w:rPr>
        <w:t>zákon</w:t>
      </w:r>
      <w:r w:rsidRPr="008E646E">
        <w:rPr>
          <w:rFonts w:ascii="Times New Roman" w:hAnsi="Times New Roman"/>
        </w:rPr>
        <w:t>“)</w:t>
      </w:r>
    </w:p>
    <w:p w:rsidR="005A47ED" w:rsidRPr="008E646E" w:rsidRDefault="005A47ED" w:rsidP="000228DA">
      <w:pPr>
        <w:pStyle w:val="AKFZFnormln"/>
        <w:spacing w:line="240" w:lineRule="auto"/>
        <w:rPr>
          <w:rFonts w:ascii="Times New Roman" w:hAnsi="Times New Roman"/>
        </w:rPr>
      </w:pPr>
    </w:p>
    <w:p w:rsidR="005A47ED" w:rsidRPr="008E646E" w:rsidRDefault="005A47ED" w:rsidP="006B4880">
      <w:pPr>
        <w:pStyle w:val="AKFZFnormln"/>
        <w:jc w:val="center"/>
        <w:rPr>
          <w:rFonts w:ascii="Times New Roman" w:hAnsi="Times New Roman"/>
        </w:rPr>
      </w:pPr>
    </w:p>
    <w:p w:rsidR="005A47ED" w:rsidRPr="008E646E" w:rsidRDefault="005A47ED" w:rsidP="000228DA">
      <w:pPr>
        <w:spacing w:line="240" w:lineRule="auto"/>
        <w:rPr>
          <w:rFonts w:ascii="Times New Roman" w:hAnsi="Times New Roman" w:cs="Times New Roman"/>
        </w:rPr>
      </w:pPr>
      <w:r w:rsidRPr="008E646E">
        <w:rPr>
          <w:rFonts w:ascii="Times New Roman" w:hAnsi="Times New Roman" w:cs="Times New Roman"/>
        </w:rPr>
        <w:br w:type="page"/>
      </w:r>
    </w:p>
    <w:p w:rsidR="005A47ED" w:rsidRPr="008E646E" w:rsidRDefault="005A47ED" w:rsidP="000228DA">
      <w:pPr>
        <w:pStyle w:val="AKFZFnovNadpis1"/>
        <w:spacing w:line="240" w:lineRule="auto"/>
        <w:rPr>
          <w:rFonts w:ascii="Times New Roman" w:hAnsi="Times New Roman"/>
        </w:rPr>
      </w:pPr>
      <w:bookmarkStart w:id="0" w:name="_Toc479232922"/>
      <w:r w:rsidRPr="008E646E">
        <w:rPr>
          <w:rFonts w:ascii="Times New Roman" w:hAnsi="Times New Roman"/>
        </w:rPr>
        <w:t>OBECNÉ INFORMACE O VEŘEJNÉ ZAKÁZCE</w:t>
      </w:r>
      <w:bookmarkEnd w:id="0"/>
    </w:p>
    <w:p w:rsidR="005A47ED" w:rsidRPr="008E646E" w:rsidRDefault="005A47ED" w:rsidP="000228DA">
      <w:pPr>
        <w:pStyle w:val="AKFZFnovnadpis2"/>
        <w:spacing w:line="240" w:lineRule="auto"/>
        <w:rPr>
          <w:rFonts w:ascii="Times New Roman" w:hAnsi="Times New Roman"/>
        </w:rPr>
      </w:pPr>
      <w:bookmarkStart w:id="1" w:name="_Toc479232923"/>
      <w:r w:rsidRPr="008E646E">
        <w:rPr>
          <w:rFonts w:ascii="Times New Roman" w:hAnsi="Times New Roman"/>
        </w:rPr>
        <w:t>Informace o zadavateli</w:t>
      </w:r>
      <w:bookmarkEnd w:id="1"/>
    </w:p>
    <w:p w:rsidR="005A47ED" w:rsidRPr="008E646E" w:rsidRDefault="005A47ED" w:rsidP="000228DA">
      <w:pPr>
        <w:pStyle w:val="AKFZFnovnadpis3"/>
        <w:spacing w:line="240" w:lineRule="auto"/>
        <w:rPr>
          <w:rFonts w:ascii="Times New Roman" w:hAnsi="Times New Roman"/>
        </w:rPr>
      </w:pPr>
      <w:bookmarkStart w:id="2" w:name="_Ref459127329"/>
      <w:bookmarkStart w:id="3" w:name="_Toc479232924"/>
      <w:r w:rsidRPr="008E646E">
        <w:rPr>
          <w:rFonts w:ascii="Times New Roman" w:hAnsi="Times New Roman"/>
        </w:rPr>
        <w:t>Zadavatel</w:t>
      </w:r>
      <w:bookmarkEnd w:id="2"/>
      <w:bookmarkEnd w:id="3"/>
    </w:p>
    <w:tbl>
      <w:tblPr>
        <w:tblW w:w="10022" w:type="dxa"/>
        <w:tblInd w:w="-112" w:type="dxa"/>
        <w:tblLook w:val="00A0"/>
      </w:tblPr>
      <w:tblGrid>
        <w:gridCol w:w="3344"/>
        <w:gridCol w:w="6678"/>
      </w:tblGrid>
      <w:tr w:rsidR="005A47ED" w:rsidRPr="008E646E">
        <w:tc>
          <w:tcPr>
            <w:tcW w:w="3268" w:type="dxa"/>
          </w:tcPr>
          <w:p w:rsidR="005A47ED" w:rsidRPr="003D2FAD" w:rsidRDefault="005A47ED" w:rsidP="006B4880">
            <w:pPr>
              <w:pStyle w:val="AKFZFnormln"/>
              <w:spacing w:before="100"/>
              <w:rPr>
                <w:rFonts w:ascii="Times New Roman" w:hAnsi="Times New Roman"/>
                <w:b/>
              </w:rPr>
            </w:pPr>
            <w:r w:rsidRPr="003D2FAD">
              <w:rPr>
                <w:rFonts w:ascii="Times New Roman" w:hAnsi="Times New Roman"/>
                <w:b/>
              </w:rPr>
              <w:t>Název:</w:t>
            </w:r>
          </w:p>
        </w:tc>
        <w:tc>
          <w:tcPr>
            <w:tcW w:w="6754" w:type="dxa"/>
            <w:vAlign w:val="center"/>
          </w:tcPr>
          <w:p w:rsidR="005A47ED" w:rsidRPr="003D2FAD" w:rsidRDefault="006F20D1" w:rsidP="006B4880">
            <w:pPr>
              <w:pStyle w:val="AKFZFnormln"/>
              <w:spacing w:before="100"/>
              <w:jc w:val="left"/>
              <w:rPr>
                <w:rFonts w:ascii="Times New Roman" w:hAnsi="Times New Roman"/>
                <w:b/>
              </w:rPr>
            </w:pPr>
            <w:r>
              <w:rPr>
                <w:rFonts w:ascii="Times New Roman" w:hAnsi="Times New Roman"/>
                <w:b/>
              </w:rPr>
              <w:t>Labyrint-středisko volného času, vzdělávání a služeb Kladno</w:t>
            </w:r>
          </w:p>
        </w:tc>
      </w:tr>
      <w:tr w:rsidR="005A47ED" w:rsidRPr="008E646E">
        <w:tc>
          <w:tcPr>
            <w:tcW w:w="3268" w:type="dxa"/>
          </w:tcPr>
          <w:p w:rsidR="005A47ED" w:rsidRPr="003D2FAD" w:rsidRDefault="005A47ED" w:rsidP="006B4880">
            <w:pPr>
              <w:pStyle w:val="AKFZFnormln"/>
              <w:spacing w:before="100"/>
              <w:rPr>
                <w:rFonts w:ascii="Times New Roman" w:hAnsi="Times New Roman"/>
              </w:rPr>
            </w:pPr>
            <w:r w:rsidRPr="003D2FAD">
              <w:rPr>
                <w:rFonts w:ascii="Times New Roman" w:hAnsi="Times New Roman"/>
              </w:rPr>
              <w:t>Sídlo:</w:t>
            </w:r>
          </w:p>
        </w:tc>
        <w:tc>
          <w:tcPr>
            <w:tcW w:w="6754" w:type="dxa"/>
            <w:vAlign w:val="center"/>
          </w:tcPr>
          <w:p w:rsidR="005A47ED" w:rsidRPr="003D2FAD" w:rsidRDefault="006F20D1" w:rsidP="006B4880">
            <w:pPr>
              <w:pStyle w:val="AKFZFnormln"/>
              <w:spacing w:before="100"/>
              <w:jc w:val="left"/>
              <w:rPr>
                <w:rFonts w:ascii="Times New Roman" w:hAnsi="Times New Roman"/>
              </w:rPr>
            </w:pPr>
            <w:r>
              <w:rPr>
                <w:rFonts w:ascii="Times New Roman" w:hAnsi="Times New Roman"/>
              </w:rPr>
              <w:t xml:space="preserve">Arbesova 1187, </w:t>
            </w:r>
            <w:proofErr w:type="gramStart"/>
            <w:r>
              <w:rPr>
                <w:rFonts w:ascii="Times New Roman" w:hAnsi="Times New Roman"/>
              </w:rPr>
              <w:t>272 01  Kladno</w:t>
            </w:r>
            <w:proofErr w:type="gramEnd"/>
            <w:r>
              <w:rPr>
                <w:rFonts w:ascii="Times New Roman" w:hAnsi="Times New Roman"/>
              </w:rPr>
              <w:t xml:space="preserve"> 1</w:t>
            </w:r>
          </w:p>
        </w:tc>
      </w:tr>
      <w:tr w:rsidR="005A47ED" w:rsidRPr="008E646E">
        <w:tc>
          <w:tcPr>
            <w:tcW w:w="3268" w:type="dxa"/>
          </w:tcPr>
          <w:p w:rsidR="005A47ED" w:rsidRPr="003D2FAD" w:rsidRDefault="005A47ED" w:rsidP="006B4880">
            <w:pPr>
              <w:pStyle w:val="AKFZFnormln"/>
              <w:spacing w:before="100"/>
              <w:rPr>
                <w:rFonts w:ascii="Times New Roman" w:hAnsi="Times New Roman"/>
              </w:rPr>
            </w:pPr>
            <w:r w:rsidRPr="003D2FAD">
              <w:rPr>
                <w:rFonts w:ascii="Times New Roman" w:hAnsi="Times New Roman"/>
              </w:rPr>
              <w:t>IČO:</w:t>
            </w:r>
          </w:p>
        </w:tc>
        <w:tc>
          <w:tcPr>
            <w:tcW w:w="6754" w:type="dxa"/>
            <w:vAlign w:val="center"/>
          </w:tcPr>
          <w:p w:rsidR="005A47ED" w:rsidRPr="003D2FAD" w:rsidRDefault="006F20D1" w:rsidP="006B4880">
            <w:pPr>
              <w:pStyle w:val="AKFZFnormln"/>
              <w:spacing w:before="100"/>
              <w:jc w:val="left"/>
              <w:rPr>
                <w:rFonts w:ascii="Times New Roman" w:hAnsi="Times New Roman"/>
              </w:rPr>
            </w:pPr>
            <w:r>
              <w:rPr>
                <w:rFonts w:ascii="Times New Roman" w:hAnsi="Times New Roman"/>
              </w:rPr>
              <w:t>00873195</w:t>
            </w:r>
          </w:p>
        </w:tc>
      </w:tr>
      <w:tr w:rsidR="005A47ED" w:rsidRPr="008E646E">
        <w:tc>
          <w:tcPr>
            <w:tcW w:w="3268" w:type="dxa"/>
          </w:tcPr>
          <w:p w:rsidR="005A47ED" w:rsidRPr="003D2FAD" w:rsidRDefault="005A47ED" w:rsidP="006B4880">
            <w:pPr>
              <w:pStyle w:val="AKFZFnormln"/>
              <w:spacing w:before="100"/>
              <w:rPr>
                <w:rFonts w:ascii="Times New Roman" w:hAnsi="Times New Roman"/>
                <w:b/>
              </w:rPr>
            </w:pPr>
            <w:r w:rsidRPr="003D2FAD">
              <w:rPr>
                <w:rFonts w:ascii="Times New Roman" w:hAnsi="Times New Roman"/>
              </w:rPr>
              <w:t>DIČ:</w:t>
            </w:r>
          </w:p>
          <w:p w:rsidR="005A47ED" w:rsidRPr="003D2FAD" w:rsidRDefault="005A47ED" w:rsidP="006B4880">
            <w:pPr>
              <w:pStyle w:val="AKFZFnormln"/>
              <w:spacing w:before="100"/>
              <w:rPr>
                <w:rFonts w:ascii="Times New Roman" w:hAnsi="Times New Roman"/>
              </w:rPr>
            </w:pPr>
          </w:p>
        </w:tc>
        <w:tc>
          <w:tcPr>
            <w:tcW w:w="6754" w:type="dxa"/>
            <w:vAlign w:val="center"/>
          </w:tcPr>
          <w:p w:rsidR="005A47ED" w:rsidRPr="003D2FAD" w:rsidRDefault="006F20D1" w:rsidP="006B4880">
            <w:pPr>
              <w:pStyle w:val="AKFZFnormln"/>
              <w:spacing w:before="100"/>
              <w:jc w:val="left"/>
              <w:rPr>
                <w:rFonts w:ascii="Times New Roman" w:hAnsi="Times New Roman"/>
              </w:rPr>
            </w:pPr>
            <w:r>
              <w:rPr>
                <w:rFonts w:ascii="Times New Roman" w:hAnsi="Times New Roman"/>
              </w:rPr>
              <w:t>CZ00873195</w:t>
            </w:r>
          </w:p>
          <w:p w:rsidR="005A47ED" w:rsidRPr="008E646E" w:rsidRDefault="005A47ED" w:rsidP="0080056F">
            <w:pPr>
              <w:rPr>
                <w:rFonts w:ascii="Times New Roman" w:hAnsi="Times New Roman" w:cs="Times New Roman"/>
              </w:rPr>
            </w:pPr>
          </w:p>
        </w:tc>
      </w:tr>
      <w:tr w:rsidR="005A47ED" w:rsidRPr="008E646E">
        <w:tc>
          <w:tcPr>
            <w:tcW w:w="3268" w:type="dxa"/>
          </w:tcPr>
          <w:p w:rsidR="005A47ED" w:rsidRPr="003D2FAD" w:rsidRDefault="005A47ED" w:rsidP="00607FC5">
            <w:pPr>
              <w:pStyle w:val="AKFZFnormln"/>
              <w:spacing w:before="100"/>
              <w:rPr>
                <w:rFonts w:ascii="Times New Roman" w:hAnsi="Times New Roman"/>
              </w:rPr>
            </w:pPr>
            <w:r w:rsidRPr="003D2FAD">
              <w:rPr>
                <w:rFonts w:ascii="Times New Roman" w:hAnsi="Times New Roman"/>
              </w:rPr>
              <w:t>Osoba</w:t>
            </w:r>
            <w:r w:rsidR="00607FC5">
              <w:rPr>
                <w:rFonts w:ascii="Times New Roman" w:hAnsi="Times New Roman"/>
              </w:rPr>
              <w:t> </w:t>
            </w:r>
            <w:r w:rsidRPr="003D2FAD">
              <w:rPr>
                <w:rFonts w:ascii="Times New Roman" w:hAnsi="Times New Roman"/>
              </w:rPr>
              <w:t>oprávněná</w:t>
            </w:r>
            <w:r w:rsidR="00607FC5">
              <w:rPr>
                <w:rFonts w:ascii="Times New Roman" w:hAnsi="Times New Roman"/>
              </w:rPr>
              <w:t> </w:t>
            </w:r>
            <w:r w:rsidRPr="003D2FAD">
              <w:rPr>
                <w:rFonts w:ascii="Times New Roman" w:hAnsi="Times New Roman"/>
              </w:rPr>
              <w:t>jednat</w:t>
            </w:r>
            <w:r w:rsidR="00607FC5">
              <w:rPr>
                <w:rFonts w:ascii="Times New Roman" w:hAnsi="Times New Roman"/>
              </w:rPr>
              <w:t> </w:t>
            </w:r>
            <w:r w:rsidRPr="003D2FAD">
              <w:rPr>
                <w:rFonts w:ascii="Times New Roman" w:hAnsi="Times New Roman"/>
              </w:rPr>
              <w:t>za zadavatele:</w:t>
            </w:r>
          </w:p>
        </w:tc>
        <w:tc>
          <w:tcPr>
            <w:tcW w:w="6754" w:type="dxa"/>
            <w:vAlign w:val="center"/>
          </w:tcPr>
          <w:p w:rsidR="005A47ED" w:rsidRPr="003D2FAD" w:rsidRDefault="006F20D1" w:rsidP="006F20D1">
            <w:pPr>
              <w:pStyle w:val="AKFZFnormln"/>
              <w:spacing w:before="100"/>
              <w:rPr>
                <w:rFonts w:ascii="Times New Roman" w:hAnsi="Times New Roman"/>
              </w:rPr>
            </w:pPr>
            <w:r>
              <w:rPr>
                <w:rFonts w:ascii="Times New Roman" w:hAnsi="Times New Roman"/>
              </w:rPr>
              <w:t xml:space="preserve">Mgr. Blanka </w:t>
            </w:r>
            <w:proofErr w:type="spellStart"/>
            <w:r>
              <w:rPr>
                <w:rFonts w:ascii="Times New Roman" w:hAnsi="Times New Roman"/>
              </w:rPr>
              <w:t>Bendlová</w:t>
            </w:r>
            <w:proofErr w:type="spellEnd"/>
            <w:r>
              <w:rPr>
                <w:rFonts w:ascii="Times New Roman" w:hAnsi="Times New Roman"/>
              </w:rPr>
              <w:t>, ředitel</w:t>
            </w:r>
          </w:p>
        </w:tc>
      </w:tr>
      <w:tr w:rsidR="005A47ED" w:rsidRPr="008E646E">
        <w:tc>
          <w:tcPr>
            <w:tcW w:w="3268" w:type="dxa"/>
          </w:tcPr>
          <w:p w:rsidR="005A47ED" w:rsidRPr="003D2FAD" w:rsidRDefault="005A47ED" w:rsidP="006B4880">
            <w:pPr>
              <w:pStyle w:val="AKFZFnormln"/>
              <w:spacing w:before="100"/>
              <w:rPr>
                <w:rFonts w:ascii="Times New Roman" w:hAnsi="Times New Roman"/>
              </w:rPr>
            </w:pPr>
          </w:p>
        </w:tc>
        <w:tc>
          <w:tcPr>
            <w:tcW w:w="6754" w:type="dxa"/>
            <w:vAlign w:val="center"/>
          </w:tcPr>
          <w:p w:rsidR="005A47ED" w:rsidRPr="003D2FAD" w:rsidRDefault="005A47ED" w:rsidP="006B4880">
            <w:pPr>
              <w:pStyle w:val="AKFZFnormln"/>
              <w:spacing w:before="100"/>
              <w:jc w:val="left"/>
              <w:rPr>
                <w:rFonts w:ascii="Times New Roman" w:hAnsi="Times New Roman"/>
              </w:rPr>
            </w:pPr>
          </w:p>
        </w:tc>
      </w:tr>
      <w:tr w:rsidR="005A47ED" w:rsidRPr="008E646E">
        <w:tc>
          <w:tcPr>
            <w:tcW w:w="3268" w:type="dxa"/>
          </w:tcPr>
          <w:p w:rsidR="005A47ED" w:rsidRPr="003D2FAD" w:rsidRDefault="005A47ED" w:rsidP="009C3637">
            <w:pPr>
              <w:pStyle w:val="AKFZFnormln"/>
              <w:rPr>
                <w:rFonts w:ascii="Times New Roman" w:hAnsi="Times New Roman"/>
              </w:rPr>
            </w:pPr>
            <w:r w:rsidRPr="003D2FAD">
              <w:rPr>
                <w:rFonts w:ascii="Times New Roman" w:hAnsi="Times New Roman"/>
              </w:rPr>
              <w:t>Kontaktní</w:t>
            </w:r>
            <w:r w:rsidR="00607FC5">
              <w:rPr>
                <w:rFonts w:ascii="Times New Roman" w:hAnsi="Times New Roman"/>
              </w:rPr>
              <w:t> </w:t>
            </w:r>
            <w:r w:rsidRPr="003D2FAD">
              <w:rPr>
                <w:rFonts w:ascii="Times New Roman" w:hAnsi="Times New Roman"/>
              </w:rPr>
              <w:t>osoba</w:t>
            </w:r>
            <w:r w:rsidR="00607FC5">
              <w:rPr>
                <w:rFonts w:ascii="Times New Roman" w:hAnsi="Times New Roman"/>
              </w:rPr>
              <w:t> </w:t>
            </w:r>
            <w:r w:rsidRPr="003D2FAD">
              <w:rPr>
                <w:rFonts w:ascii="Times New Roman" w:hAnsi="Times New Roman"/>
              </w:rPr>
              <w:t>k</w:t>
            </w:r>
            <w:r w:rsidR="00607FC5">
              <w:rPr>
                <w:rFonts w:ascii="Times New Roman" w:hAnsi="Times New Roman"/>
              </w:rPr>
              <w:t> </w:t>
            </w:r>
            <w:r w:rsidRPr="003D2FAD">
              <w:rPr>
                <w:rFonts w:ascii="Times New Roman" w:hAnsi="Times New Roman"/>
              </w:rPr>
              <w:t>veřejné</w:t>
            </w:r>
            <w:r w:rsidR="00607FC5">
              <w:rPr>
                <w:rFonts w:ascii="Times New Roman" w:hAnsi="Times New Roman"/>
              </w:rPr>
              <w:t> </w:t>
            </w:r>
            <w:r w:rsidRPr="003D2FAD">
              <w:rPr>
                <w:rFonts w:ascii="Times New Roman" w:hAnsi="Times New Roman"/>
              </w:rPr>
              <w:t>zakázce:</w:t>
            </w:r>
          </w:p>
          <w:p w:rsidR="005A47ED" w:rsidRPr="008E646E" w:rsidRDefault="005A47ED" w:rsidP="00E32156"/>
          <w:p w:rsidR="009F00B5" w:rsidRDefault="009F00B5" w:rsidP="009F00B5">
            <w:pPr>
              <w:rPr>
                <w:rFonts w:ascii="Times New Roman" w:hAnsi="Times New Roman" w:cs="Times New Roman"/>
              </w:rPr>
            </w:pPr>
          </w:p>
          <w:p w:rsidR="009F00B5" w:rsidRDefault="009F00B5" w:rsidP="00E32156">
            <w:pPr>
              <w:rPr>
                <w:rFonts w:ascii="Times New Roman" w:hAnsi="Times New Roman" w:cs="Times New Roman"/>
              </w:rPr>
            </w:pPr>
          </w:p>
          <w:p w:rsidR="009F00B5" w:rsidRDefault="009F00B5" w:rsidP="009F00B5">
            <w:pPr>
              <w:rPr>
                <w:rFonts w:ascii="Times New Roman" w:hAnsi="Times New Roman" w:cs="Times New Roman"/>
              </w:rPr>
            </w:pPr>
          </w:p>
          <w:p w:rsidR="009F00B5" w:rsidRDefault="009F00B5" w:rsidP="009F00B5">
            <w:pPr>
              <w:rPr>
                <w:rFonts w:ascii="Times New Roman" w:hAnsi="Times New Roman" w:cs="Times New Roman"/>
              </w:rPr>
            </w:pPr>
          </w:p>
          <w:p w:rsidR="005A47ED" w:rsidRPr="008E646E" w:rsidRDefault="005A47ED" w:rsidP="00E32156">
            <w:pPr>
              <w:rPr>
                <w:rFonts w:ascii="Times New Roman" w:hAnsi="Times New Roman" w:cs="Times New Roman"/>
              </w:rPr>
            </w:pPr>
            <w:r w:rsidRPr="008E646E">
              <w:rPr>
                <w:rFonts w:ascii="Times New Roman" w:hAnsi="Times New Roman" w:cs="Times New Roman"/>
              </w:rPr>
              <w:t>(dále jen „</w:t>
            </w:r>
            <w:r w:rsidRPr="008E646E">
              <w:rPr>
                <w:rFonts w:ascii="Times New Roman" w:hAnsi="Times New Roman" w:cs="Times New Roman"/>
                <w:b/>
              </w:rPr>
              <w:t>Zadavatel</w:t>
            </w:r>
            <w:r w:rsidRPr="008E646E">
              <w:rPr>
                <w:rFonts w:ascii="Times New Roman" w:hAnsi="Times New Roman" w:cs="Times New Roman"/>
              </w:rPr>
              <w:t>“)</w:t>
            </w:r>
          </w:p>
        </w:tc>
        <w:tc>
          <w:tcPr>
            <w:tcW w:w="6754" w:type="dxa"/>
            <w:vAlign w:val="center"/>
          </w:tcPr>
          <w:p w:rsidR="006F20D1" w:rsidRDefault="006F20D1" w:rsidP="002A4348">
            <w:pPr>
              <w:pStyle w:val="AKFZFnormln"/>
              <w:jc w:val="left"/>
              <w:rPr>
                <w:rFonts w:ascii="Times New Roman" w:hAnsi="Times New Roman"/>
              </w:rPr>
            </w:pPr>
            <w:r>
              <w:rPr>
                <w:rFonts w:ascii="Times New Roman" w:hAnsi="Times New Roman"/>
              </w:rPr>
              <w:t xml:space="preserve">Ing. Ivana </w:t>
            </w:r>
            <w:proofErr w:type="spellStart"/>
            <w:r>
              <w:rPr>
                <w:rFonts w:ascii="Times New Roman" w:hAnsi="Times New Roman"/>
              </w:rPr>
              <w:t>Tasevski</w:t>
            </w:r>
            <w:proofErr w:type="spellEnd"/>
          </w:p>
          <w:p w:rsidR="005A47ED" w:rsidRPr="003D2FAD" w:rsidRDefault="005A47ED" w:rsidP="002A4348">
            <w:pPr>
              <w:pStyle w:val="AKFZFnormln"/>
              <w:jc w:val="left"/>
              <w:rPr>
                <w:rFonts w:ascii="Times New Roman" w:hAnsi="Times New Roman"/>
              </w:rPr>
            </w:pPr>
            <w:r w:rsidRPr="003D2FAD">
              <w:rPr>
                <w:rFonts w:ascii="Times New Roman" w:hAnsi="Times New Roman"/>
              </w:rPr>
              <w:t xml:space="preserve">Tel.: </w:t>
            </w:r>
            <w:r w:rsidR="006F20D1">
              <w:rPr>
                <w:rFonts w:ascii="Times New Roman" w:hAnsi="Times New Roman"/>
              </w:rPr>
              <w:t>+420</w:t>
            </w:r>
            <w:r w:rsidR="00F9385C">
              <w:rPr>
                <w:rFonts w:ascii="Times New Roman" w:hAnsi="Times New Roman"/>
              </w:rPr>
              <w:t> </w:t>
            </w:r>
            <w:r w:rsidR="006F20D1">
              <w:rPr>
                <w:rFonts w:ascii="Times New Roman" w:hAnsi="Times New Roman"/>
              </w:rPr>
              <w:t>601</w:t>
            </w:r>
            <w:r w:rsidR="00F9385C">
              <w:rPr>
                <w:rFonts w:ascii="Times New Roman" w:hAnsi="Times New Roman"/>
              </w:rPr>
              <w:t xml:space="preserve"> 3</w:t>
            </w:r>
            <w:r w:rsidR="006F20D1">
              <w:rPr>
                <w:rFonts w:ascii="Times New Roman" w:hAnsi="Times New Roman"/>
              </w:rPr>
              <w:t>69 396</w:t>
            </w:r>
          </w:p>
          <w:p w:rsidR="005A47ED" w:rsidRDefault="005A47ED" w:rsidP="002A4348">
            <w:pPr>
              <w:pStyle w:val="AKFZFnormln"/>
              <w:jc w:val="left"/>
              <w:rPr>
                <w:rStyle w:val="Hypertextovodkaz"/>
                <w:rFonts w:ascii="Times New Roman" w:hAnsi="Times New Roman"/>
              </w:rPr>
            </w:pPr>
            <w:r w:rsidRPr="003D2FAD">
              <w:rPr>
                <w:rFonts w:ascii="Times New Roman" w:hAnsi="Times New Roman"/>
              </w:rPr>
              <w:t xml:space="preserve">E-mail: </w:t>
            </w:r>
            <w:r w:rsidR="006F20D1">
              <w:rPr>
                <w:rFonts w:ascii="Times New Roman" w:hAnsi="Times New Roman"/>
              </w:rPr>
              <w:t>ivana.tasevski@labyr</w:t>
            </w:r>
            <w:r w:rsidR="00F9385C">
              <w:rPr>
                <w:rFonts w:ascii="Times New Roman" w:hAnsi="Times New Roman"/>
              </w:rPr>
              <w:t>i</w:t>
            </w:r>
            <w:r w:rsidR="006F20D1">
              <w:rPr>
                <w:rFonts w:ascii="Times New Roman" w:hAnsi="Times New Roman"/>
              </w:rPr>
              <w:t>nt-svc.cz</w:t>
            </w:r>
          </w:p>
          <w:p w:rsidR="009F00B5" w:rsidRDefault="009F00B5" w:rsidP="002A4348">
            <w:pPr>
              <w:pStyle w:val="AKFZFnormln"/>
              <w:jc w:val="left"/>
              <w:rPr>
                <w:rStyle w:val="Hypertextovodkaz"/>
                <w:rFonts w:ascii="Times New Roman" w:hAnsi="Times New Roman"/>
              </w:rPr>
            </w:pPr>
          </w:p>
          <w:p w:rsidR="009F00B5" w:rsidRPr="003D2FAD" w:rsidRDefault="009F00B5" w:rsidP="002A4348">
            <w:pPr>
              <w:pStyle w:val="AKFZFnormln"/>
              <w:jc w:val="left"/>
              <w:rPr>
                <w:rFonts w:ascii="Times New Roman" w:hAnsi="Times New Roman"/>
              </w:rPr>
            </w:pPr>
          </w:p>
          <w:p w:rsidR="005A47ED" w:rsidRPr="003D2FAD" w:rsidRDefault="005A47ED" w:rsidP="002A4348">
            <w:pPr>
              <w:pStyle w:val="AKFZFnormln"/>
              <w:jc w:val="left"/>
              <w:rPr>
                <w:rFonts w:ascii="Times New Roman" w:hAnsi="Times New Roman"/>
              </w:rPr>
            </w:pPr>
          </w:p>
        </w:tc>
      </w:tr>
    </w:tbl>
    <w:p w:rsidR="005A47ED" w:rsidRPr="008E646E" w:rsidRDefault="005A47ED" w:rsidP="00C43CD4">
      <w:pPr>
        <w:pStyle w:val="AKFZFnovnadpis2"/>
        <w:rPr>
          <w:rFonts w:ascii="Times New Roman" w:hAnsi="Times New Roman"/>
        </w:rPr>
      </w:pPr>
      <w:bookmarkStart w:id="4" w:name="_Toc464036705"/>
      <w:bookmarkStart w:id="5" w:name="_Toc479232925"/>
      <w:r w:rsidRPr="008E646E">
        <w:rPr>
          <w:rFonts w:ascii="Times New Roman" w:hAnsi="Times New Roman"/>
        </w:rPr>
        <w:t>Základní informace o veřejné zakázce</w:t>
      </w:r>
      <w:bookmarkEnd w:id="4"/>
      <w:bookmarkEnd w:id="5"/>
    </w:p>
    <w:p w:rsidR="005A47ED" w:rsidRPr="008E646E" w:rsidRDefault="005A47ED" w:rsidP="00C43CD4">
      <w:pPr>
        <w:pStyle w:val="AKFZFnovnadpis3"/>
        <w:rPr>
          <w:rFonts w:ascii="Times New Roman" w:hAnsi="Times New Roman"/>
        </w:rPr>
      </w:pPr>
      <w:bookmarkStart w:id="6" w:name="_Toc464036706"/>
      <w:bookmarkStart w:id="7" w:name="_Toc479232926"/>
      <w:r w:rsidRPr="008E646E">
        <w:rPr>
          <w:rFonts w:ascii="Times New Roman" w:hAnsi="Times New Roman"/>
        </w:rPr>
        <w:t>Poptávkové řízení</w:t>
      </w:r>
      <w:bookmarkEnd w:id="6"/>
      <w:bookmarkEnd w:id="7"/>
    </w:p>
    <w:p w:rsidR="005A47ED" w:rsidRPr="008E646E" w:rsidRDefault="005A47ED" w:rsidP="006F20D1">
      <w:pPr>
        <w:spacing w:after="0" w:line="480" w:lineRule="auto"/>
        <w:rPr>
          <w:rFonts w:ascii="Times New Roman" w:hAnsi="Times New Roman"/>
        </w:rPr>
      </w:pPr>
      <w:r w:rsidRPr="00771159">
        <w:rPr>
          <w:rFonts w:ascii="Times New Roman" w:hAnsi="Times New Roman"/>
        </w:rPr>
        <w:t>Veřejná zakázka s </w:t>
      </w:r>
      <w:r w:rsidRPr="00426B78">
        <w:rPr>
          <w:rFonts w:ascii="Times New Roman" w:hAnsi="Times New Roman"/>
        </w:rPr>
        <w:t xml:space="preserve">názvem </w:t>
      </w:r>
      <w:r w:rsidR="00FC6CCD" w:rsidRPr="00426B78">
        <w:rPr>
          <w:rFonts w:ascii="Times New Roman" w:hAnsi="Times New Roman"/>
        </w:rPr>
        <w:t>„</w:t>
      </w:r>
      <w:r w:rsidR="006F20D1" w:rsidRPr="00426B78">
        <w:rPr>
          <w:rFonts w:ascii="Times New Roman" w:hAnsi="Times New Roman"/>
          <w:b/>
        </w:rPr>
        <w:t>Technická a servisní podpora IT</w:t>
      </w:r>
      <w:r w:rsidR="00FC6CCD" w:rsidRPr="00426B78">
        <w:rPr>
          <w:rFonts w:ascii="Times New Roman" w:hAnsi="Times New Roman"/>
        </w:rPr>
        <w:t>“</w:t>
      </w:r>
      <w:r w:rsidR="006F20D1" w:rsidRPr="00426B78">
        <w:rPr>
          <w:rFonts w:ascii="Times New Roman" w:hAnsi="Times New Roman"/>
        </w:rPr>
        <w:t xml:space="preserve"> </w:t>
      </w:r>
      <w:r w:rsidRPr="00426B78">
        <w:rPr>
          <w:rFonts w:ascii="Times New Roman" w:hAnsi="Times New Roman"/>
        </w:rPr>
        <w:t xml:space="preserve">je veřejnou zakázkou malého rozsahu na </w:t>
      </w:r>
      <w:r w:rsidR="006F20D1" w:rsidRPr="00426B78">
        <w:rPr>
          <w:rFonts w:ascii="Times New Roman" w:hAnsi="Times New Roman"/>
        </w:rPr>
        <w:t xml:space="preserve">služby IT </w:t>
      </w:r>
      <w:r w:rsidRPr="00426B78">
        <w:rPr>
          <w:rFonts w:ascii="Times New Roman" w:hAnsi="Times New Roman"/>
        </w:rPr>
        <w:t>(dále jen „Veřejná zakázka“).</w:t>
      </w:r>
      <w:r w:rsidR="006F20D1" w:rsidRPr="00426B78">
        <w:rPr>
          <w:rFonts w:ascii="Times New Roman" w:hAnsi="Times New Roman"/>
        </w:rPr>
        <w:t xml:space="preserve"> </w:t>
      </w:r>
      <w:r w:rsidRPr="00426B78">
        <w:rPr>
          <w:rFonts w:ascii="Times New Roman" w:hAnsi="Times New Roman"/>
        </w:rPr>
        <w:t>Veřejná zakázka</w:t>
      </w:r>
      <w:r w:rsidRPr="00771159">
        <w:rPr>
          <w:rFonts w:ascii="Times New Roman" w:hAnsi="Times New Roman"/>
        </w:rPr>
        <w:t xml:space="preserve"> je v souladu s § 31 zákona zadávána mimo režim zákona. Obsahuje-li tato zadávací dokumentace</w:t>
      </w:r>
      <w:r w:rsidRPr="008E646E">
        <w:rPr>
          <w:rFonts w:ascii="Times New Roman" w:hAnsi="Times New Roman"/>
        </w:rPr>
        <w:t xml:space="preserve"> odkaz na zákon, použije se příslušné ustanovení zákona analogicky. To však neznamená, že Zadavatel zadává Veřejnou zakázku v režimu zákona.</w:t>
      </w:r>
    </w:p>
    <w:p w:rsidR="005A47ED" w:rsidRPr="008E646E" w:rsidRDefault="005A47ED" w:rsidP="00C43CD4">
      <w:pPr>
        <w:pStyle w:val="AKFZFnovnadpis3"/>
        <w:rPr>
          <w:rFonts w:ascii="Times New Roman" w:hAnsi="Times New Roman"/>
        </w:rPr>
      </w:pPr>
      <w:bookmarkStart w:id="8" w:name="_Toc464036707"/>
      <w:bookmarkStart w:id="9" w:name="_Toc479232927"/>
      <w:r w:rsidRPr="008E646E">
        <w:rPr>
          <w:rFonts w:ascii="Times New Roman" w:hAnsi="Times New Roman"/>
        </w:rPr>
        <w:t>Účel Veřejné zakázky</w:t>
      </w:r>
      <w:bookmarkEnd w:id="8"/>
      <w:bookmarkEnd w:id="9"/>
    </w:p>
    <w:p w:rsidR="005A47ED" w:rsidRPr="00402F85" w:rsidRDefault="005A47ED" w:rsidP="000B2750">
      <w:pPr>
        <w:pStyle w:val="AKFZFnormln"/>
        <w:spacing w:line="360" w:lineRule="auto"/>
        <w:rPr>
          <w:rFonts w:ascii="Times New Roman" w:hAnsi="Times New Roman"/>
        </w:rPr>
      </w:pPr>
      <w:r w:rsidRPr="00402F85">
        <w:rPr>
          <w:rFonts w:ascii="Times New Roman" w:hAnsi="Times New Roman"/>
        </w:rPr>
        <w:t>Účelem Veřejné zakázky je uzavření smlouvy na plnění Veřejné zakázky s jedním vybraným dodavatelem, na jejímž základě bud</w:t>
      </w:r>
      <w:r w:rsidR="00B72A57">
        <w:rPr>
          <w:rFonts w:ascii="Times New Roman" w:hAnsi="Times New Roman"/>
        </w:rPr>
        <w:t>e</w:t>
      </w:r>
      <w:r w:rsidRPr="00402F85">
        <w:rPr>
          <w:rFonts w:ascii="Times New Roman" w:hAnsi="Times New Roman"/>
        </w:rPr>
        <w:t xml:space="preserve"> pro Zadavatele prov</w:t>
      </w:r>
      <w:r w:rsidR="00B72A57">
        <w:rPr>
          <w:rFonts w:ascii="Times New Roman" w:hAnsi="Times New Roman"/>
        </w:rPr>
        <w:t>edena</w:t>
      </w:r>
      <w:r w:rsidR="006F20D1">
        <w:rPr>
          <w:rFonts w:ascii="Times New Roman" w:hAnsi="Times New Roman"/>
        </w:rPr>
        <w:t xml:space="preserve"> požadovaná služba IT</w:t>
      </w:r>
      <w:r w:rsidRPr="00402F85">
        <w:rPr>
          <w:rFonts w:ascii="Times New Roman" w:hAnsi="Times New Roman"/>
        </w:rPr>
        <w:t>.</w:t>
      </w:r>
    </w:p>
    <w:p w:rsidR="005A47ED" w:rsidRPr="00B72A57" w:rsidRDefault="005A47ED" w:rsidP="000E1AA7">
      <w:pPr>
        <w:pStyle w:val="AKFZFnovnadpis3"/>
        <w:spacing w:line="360" w:lineRule="auto"/>
        <w:rPr>
          <w:rFonts w:ascii="Times New Roman" w:hAnsi="Times New Roman"/>
        </w:rPr>
      </w:pPr>
      <w:bookmarkStart w:id="10" w:name="_Toc464036708"/>
      <w:bookmarkStart w:id="11" w:name="_Toc479232928"/>
      <w:r w:rsidRPr="00B72A57">
        <w:rPr>
          <w:rFonts w:ascii="Times New Roman" w:hAnsi="Times New Roman"/>
        </w:rPr>
        <w:lastRenderedPageBreak/>
        <w:t>Předmět plnění Veřejné zakázky</w:t>
      </w:r>
      <w:bookmarkEnd w:id="10"/>
      <w:bookmarkEnd w:id="11"/>
    </w:p>
    <w:p w:rsidR="00AC0747" w:rsidRDefault="00AC0747" w:rsidP="000E1AA7">
      <w:pPr>
        <w:pStyle w:val="AKFZFnormln"/>
        <w:spacing w:line="360" w:lineRule="auto"/>
        <w:rPr>
          <w:rFonts w:ascii="Times New Roman" w:hAnsi="Times New Roman"/>
        </w:rPr>
      </w:pPr>
      <w:r>
        <w:rPr>
          <w:rFonts w:ascii="Times New Roman" w:hAnsi="Times New Roman"/>
        </w:rPr>
        <w:t>Provádění kontroly a údržby hardware a software zadavatele a další činnost</w:t>
      </w:r>
      <w:r w:rsidR="00D97BBF">
        <w:rPr>
          <w:rFonts w:ascii="Times New Roman" w:hAnsi="Times New Roman"/>
        </w:rPr>
        <w:t>i</w:t>
      </w:r>
      <w:r>
        <w:rPr>
          <w:rFonts w:ascii="Times New Roman" w:hAnsi="Times New Roman"/>
        </w:rPr>
        <w:t>, servisní zásahy, a to na zadavatelově vlastním vybavení (počítačová síť – 6 x sever, připojené periferie a kancelářská technika</w:t>
      </w:r>
      <w:r w:rsidR="00D97BBF">
        <w:rPr>
          <w:rFonts w:ascii="Times New Roman" w:hAnsi="Times New Roman"/>
        </w:rPr>
        <w:t>)</w:t>
      </w:r>
      <w:r>
        <w:rPr>
          <w:rFonts w:ascii="Times New Roman" w:hAnsi="Times New Roman"/>
        </w:rPr>
        <w:t xml:space="preserve"> vzdálenou správou na všech pracovištích Labyrintu. V dostatečném předstihu navrhovat potřebné změny </w:t>
      </w:r>
      <w:r w:rsidR="00D97BBF">
        <w:rPr>
          <w:rFonts w:ascii="Times New Roman" w:hAnsi="Times New Roman"/>
        </w:rPr>
        <w:br/>
      </w:r>
      <w:r>
        <w:rPr>
          <w:rFonts w:ascii="Times New Roman" w:hAnsi="Times New Roman"/>
        </w:rPr>
        <w:t xml:space="preserve">a doplnění vybavení, a to v souladu s potřebami zadavatele, vyplývající z činnosti a vedoucí k jeho efektivnímu využívání pracovní doby a prostředků. Za tyto servisní zásahy, odborné konzultace </w:t>
      </w:r>
      <w:r w:rsidR="00D97BBF">
        <w:rPr>
          <w:rFonts w:ascii="Times New Roman" w:hAnsi="Times New Roman"/>
        </w:rPr>
        <w:br/>
      </w:r>
      <w:r>
        <w:rPr>
          <w:rFonts w:ascii="Times New Roman" w:hAnsi="Times New Roman"/>
        </w:rPr>
        <w:t>a specializované výkony se zadavatel zavazuje správci zaplatit.</w:t>
      </w:r>
    </w:p>
    <w:p w:rsidR="00B72A57" w:rsidRDefault="00B72A57" w:rsidP="000E1AA7">
      <w:pPr>
        <w:pStyle w:val="AKFZFnormln"/>
        <w:spacing w:line="360" w:lineRule="auto"/>
        <w:rPr>
          <w:rFonts w:ascii="Times New Roman" w:hAnsi="Times New Roman"/>
        </w:rPr>
      </w:pPr>
      <w:r w:rsidRPr="00B72A57">
        <w:rPr>
          <w:rFonts w:ascii="Times New Roman" w:hAnsi="Times New Roman"/>
        </w:rPr>
        <w:t>V případě, že popis předmětu plnění</w:t>
      </w:r>
      <w:r w:rsidRPr="008E646E">
        <w:rPr>
          <w:rFonts w:ascii="Times New Roman" w:hAnsi="Times New Roman"/>
        </w:rPr>
        <w:t xml:space="preserve">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rsidR="000E1AA7" w:rsidRDefault="000E1AA7" w:rsidP="000E1AA7">
      <w:pPr>
        <w:pStyle w:val="AKFZFnormln"/>
        <w:spacing w:line="360" w:lineRule="auto"/>
        <w:rPr>
          <w:rFonts w:ascii="Times New Roman" w:hAnsi="Times New Roman"/>
        </w:rPr>
      </w:pPr>
      <w:r>
        <w:rPr>
          <w:rFonts w:ascii="Times New Roman" w:hAnsi="Times New Roman"/>
        </w:rPr>
        <w:t>Rozsah a specifikace činností, na které se vztahuje VZ:</w:t>
      </w:r>
    </w:p>
    <w:p w:rsidR="000E1AA7" w:rsidRDefault="000E1AA7" w:rsidP="000E1AA7">
      <w:pPr>
        <w:pStyle w:val="AKFZFnormln"/>
        <w:spacing w:line="360" w:lineRule="auto"/>
        <w:rPr>
          <w:rFonts w:ascii="Times New Roman" w:hAnsi="Times New Roman"/>
        </w:rPr>
      </w:pPr>
      <w:r>
        <w:rPr>
          <w:rFonts w:ascii="Times New Roman" w:hAnsi="Times New Roman"/>
        </w:rPr>
        <w:t>Konzultační činnosti:</w:t>
      </w:r>
    </w:p>
    <w:p w:rsidR="000E1AA7" w:rsidRDefault="000E1AA7" w:rsidP="000E1AA7">
      <w:pPr>
        <w:pStyle w:val="AKFZFnormln"/>
        <w:numPr>
          <w:ilvl w:val="0"/>
          <w:numId w:val="48"/>
        </w:numPr>
        <w:spacing w:line="360" w:lineRule="auto"/>
        <w:rPr>
          <w:rFonts w:ascii="Times New Roman" w:hAnsi="Times New Roman"/>
        </w:rPr>
      </w:pPr>
      <w:r>
        <w:rPr>
          <w:rFonts w:ascii="Times New Roman" w:hAnsi="Times New Roman"/>
        </w:rPr>
        <w:t>Pomoc běžným uživatelům při používání IT prostředků a řešení nestandardních situací v chování software</w:t>
      </w:r>
      <w:r w:rsidR="000B2750">
        <w:rPr>
          <w:rFonts w:ascii="Times New Roman" w:hAnsi="Times New Roman"/>
        </w:rPr>
        <w:t>.</w:t>
      </w:r>
    </w:p>
    <w:p w:rsidR="000E1AA7" w:rsidRDefault="000E1AA7" w:rsidP="000E1AA7">
      <w:pPr>
        <w:pStyle w:val="AKFZFnormln"/>
        <w:numPr>
          <w:ilvl w:val="0"/>
          <w:numId w:val="48"/>
        </w:numPr>
        <w:spacing w:line="360" w:lineRule="auto"/>
        <w:rPr>
          <w:rFonts w:ascii="Times New Roman" w:hAnsi="Times New Roman"/>
        </w:rPr>
      </w:pPr>
      <w:r>
        <w:rPr>
          <w:rFonts w:ascii="Times New Roman" w:hAnsi="Times New Roman"/>
        </w:rPr>
        <w:t>Zjiš</w:t>
      </w:r>
      <w:r w:rsidR="000B2750">
        <w:rPr>
          <w:rFonts w:ascii="Times New Roman" w:hAnsi="Times New Roman"/>
        </w:rPr>
        <w:t>ťování slabých v systémovém a programovém vybavení.</w:t>
      </w:r>
    </w:p>
    <w:p w:rsidR="000B2750" w:rsidRDefault="000B2750" w:rsidP="000E1AA7">
      <w:pPr>
        <w:pStyle w:val="AKFZFnormln"/>
        <w:numPr>
          <w:ilvl w:val="0"/>
          <w:numId w:val="48"/>
        </w:numPr>
        <w:spacing w:line="360" w:lineRule="auto"/>
        <w:rPr>
          <w:rFonts w:ascii="Times New Roman" w:hAnsi="Times New Roman"/>
        </w:rPr>
      </w:pPr>
      <w:r>
        <w:rPr>
          <w:rFonts w:ascii="Times New Roman" w:hAnsi="Times New Roman"/>
        </w:rPr>
        <w:t>Instalace a reinstalace software na prostředcích zadavatele a nastavení zadavatele a nastavení práv uživatelů využívajících software ke s</w:t>
      </w:r>
      <w:r w:rsidR="002625B8">
        <w:rPr>
          <w:rFonts w:ascii="Times New Roman" w:hAnsi="Times New Roman"/>
        </w:rPr>
        <w:t>v</w:t>
      </w:r>
      <w:r>
        <w:rPr>
          <w:rFonts w:ascii="Times New Roman" w:hAnsi="Times New Roman"/>
        </w:rPr>
        <w:t>é činnosti</w:t>
      </w:r>
      <w:r w:rsidR="002625B8">
        <w:rPr>
          <w:rFonts w:ascii="Times New Roman" w:hAnsi="Times New Roman"/>
        </w:rPr>
        <w:t>.</w:t>
      </w:r>
    </w:p>
    <w:p w:rsidR="000B2750" w:rsidRDefault="002625B8" w:rsidP="000E1AA7">
      <w:pPr>
        <w:pStyle w:val="AKFZFnormln"/>
        <w:numPr>
          <w:ilvl w:val="0"/>
          <w:numId w:val="48"/>
        </w:numPr>
        <w:spacing w:line="360" w:lineRule="auto"/>
        <w:rPr>
          <w:rFonts w:ascii="Times New Roman" w:hAnsi="Times New Roman"/>
        </w:rPr>
      </w:pPr>
      <w:r>
        <w:rPr>
          <w:rFonts w:ascii="Times New Roman" w:hAnsi="Times New Roman"/>
        </w:rPr>
        <w:t>V</w:t>
      </w:r>
      <w:r w:rsidR="000B2750">
        <w:rPr>
          <w:rFonts w:ascii="Times New Roman" w:hAnsi="Times New Roman"/>
        </w:rPr>
        <w:t>edení</w:t>
      </w:r>
      <w:r>
        <w:rPr>
          <w:rFonts w:ascii="Times New Roman" w:hAnsi="Times New Roman"/>
        </w:rPr>
        <w:t xml:space="preserve"> seznamu používaného software a kontrola uživatelských stanic.</w:t>
      </w:r>
    </w:p>
    <w:p w:rsidR="002625B8" w:rsidRDefault="002625B8" w:rsidP="002625B8">
      <w:pPr>
        <w:pStyle w:val="AKFZFnormln"/>
        <w:spacing w:line="360" w:lineRule="auto"/>
        <w:rPr>
          <w:rFonts w:ascii="Times New Roman" w:hAnsi="Times New Roman"/>
        </w:rPr>
      </w:pPr>
      <w:r>
        <w:rPr>
          <w:rFonts w:ascii="Times New Roman" w:hAnsi="Times New Roman"/>
        </w:rPr>
        <w:t>Servisní činnosti:</w:t>
      </w:r>
    </w:p>
    <w:p w:rsidR="002625B8" w:rsidRDefault="002625B8" w:rsidP="002625B8">
      <w:pPr>
        <w:pStyle w:val="AKFZFnormln"/>
        <w:numPr>
          <w:ilvl w:val="0"/>
          <w:numId w:val="49"/>
        </w:numPr>
        <w:spacing w:line="360" w:lineRule="auto"/>
        <w:rPr>
          <w:rFonts w:ascii="Times New Roman" w:hAnsi="Times New Roman"/>
        </w:rPr>
      </w:pPr>
      <w:r>
        <w:rPr>
          <w:rFonts w:ascii="Times New Roman" w:hAnsi="Times New Roman"/>
        </w:rPr>
        <w:t>Kompletní správa serverů a sítě (BSD/Linux serverů poskytujících služby- IMAP, SMTP, http, NAT, SAMBA, LDAP, AD a dalších služeb. Dále Windows klientských stanic)</w:t>
      </w:r>
    </w:p>
    <w:p w:rsidR="002625B8" w:rsidRPr="008E646E" w:rsidRDefault="002625B8" w:rsidP="002625B8">
      <w:pPr>
        <w:pStyle w:val="AKFZFnormln"/>
        <w:numPr>
          <w:ilvl w:val="0"/>
          <w:numId w:val="49"/>
        </w:numPr>
        <w:spacing w:line="360" w:lineRule="auto"/>
        <w:rPr>
          <w:rFonts w:ascii="Times New Roman" w:hAnsi="Times New Roman"/>
        </w:rPr>
      </w:pPr>
      <w:r>
        <w:rPr>
          <w:rFonts w:ascii="Times New Roman" w:hAnsi="Times New Roman"/>
        </w:rPr>
        <w:t>Údržba stávající infrastruktury IT a integrace nové – kabeláže, aktivní a pasivní prvky sítě.</w:t>
      </w:r>
    </w:p>
    <w:p w:rsidR="005A47ED" w:rsidRPr="00E02A11" w:rsidRDefault="005A47ED" w:rsidP="003471F8">
      <w:pPr>
        <w:pStyle w:val="AKFZFnovnadpis3"/>
        <w:spacing w:line="240" w:lineRule="auto"/>
        <w:rPr>
          <w:rFonts w:ascii="Times New Roman" w:hAnsi="Times New Roman"/>
        </w:rPr>
      </w:pPr>
      <w:bookmarkStart w:id="12" w:name="_Toc464036709"/>
      <w:bookmarkStart w:id="13" w:name="_Toc479232929"/>
      <w:r w:rsidRPr="00E02A11">
        <w:rPr>
          <w:rFonts w:ascii="Times New Roman" w:hAnsi="Times New Roman"/>
        </w:rPr>
        <w:t>Klasifikace předmětu Veřejné zakázky</w:t>
      </w:r>
      <w:bookmarkEnd w:id="12"/>
      <w:bookmarkEnd w:id="13"/>
    </w:p>
    <w:p w:rsidR="005A47ED" w:rsidRPr="00E02A11" w:rsidRDefault="005A47ED" w:rsidP="003471F8">
      <w:pPr>
        <w:pStyle w:val="AKFZFnovnadpis3"/>
        <w:numPr>
          <w:ilvl w:val="0"/>
          <w:numId w:val="0"/>
        </w:numPr>
        <w:spacing w:before="120" w:after="120" w:line="240" w:lineRule="auto"/>
        <w:ind w:left="851"/>
        <w:rPr>
          <w:rFonts w:ascii="Times New Roman" w:hAnsi="Times New Roman"/>
        </w:rPr>
      </w:pPr>
      <w:bookmarkStart w:id="14" w:name="_Toc464036710"/>
      <w:bookmarkStart w:id="15" w:name="_Toc479232930"/>
      <w:r w:rsidRPr="00E02A11">
        <w:rPr>
          <w:rFonts w:ascii="Times New Roman" w:hAnsi="Times New Roman"/>
        </w:rPr>
        <w:t>Kód CPV</w:t>
      </w:r>
      <w:r w:rsidRPr="00E02A11">
        <w:rPr>
          <w:rFonts w:ascii="Times New Roman" w:hAnsi="Times New Roman"/>
        </w:rPr>
        <w:tab/>
      </w:r>
      <w:r w:rsidRPr="00E02A11">
        <w:rPr>
          <w:rFonts w:ascii="Times New Roman" w:hAnsi="Times New Roman"/>
        </w:rPr>
        <w:tab/>
        <w:t>Popis CPV</w:t>
      </w:r>
    </w:p>
    <w:p w:rsidR="006F7B05" w:rsidRPr="00E02A11" w:rsidRDefault="00F9385C" w:rsidP="00083966">
      <w:pPr>
        <w:pStyle w:val="AKFZFnovnadpis3"/>
        <w:numPr>
          <w:ilvl w:val="0"/>
          <w:numId w:val="0"/>
        </w:numPr>
        <w:spacing w:before="0" w:after="0" w:line="240" w:lineRule="auto"/>
        <w:ind w:left="851"/>
        <w:rPr>
          <w:rFonts w:ascii="Times New Roman" w:hAnsi="Times New Roman"/>
        </w:rPr>
      </w:pPr>
      <w:r>
        <w:rPr>
          <w:rFonts w:ascii="Times New Roman" w:hAnsi="Times New Roman"/>
        </w:rPr>
        <w:t>-</w:t>
      </w:r>
    </w:p>
    <w:p w:rsidR="005A47ED" w:rsidRPr="002307A7" w:rsidRDefault="005A47ED" w:rsidP="00C43CD4">
      <w:pPr>
        <w:pStyle w:val="AKFZFnovnadpis3"/>
        <w:rPr>
          <w:rFonts w:ascii="Times New Roman" w:hAnsi="Times New Roman"/>
        </w:rPr>
      </w:pPr>
      <w:r w:rsidRPr="002307A7">
        <w:rPr>
          <w:rFonts w:ascii="Times New Roman" w:hAnsi="Times New Roman"/>
        </w:rPr>
        <w:t>Předpokládaná hodnota Veřejné zakázky</w:t>
      </w:r>
      <w:bookmarkEnd w:id="14"/>
      <w:bookmarkEnd w:id="15"/>
    </w:p>
    <w:p w:rsidR="005A47ED" w:rsidRPr="002307A7" w:rsidRDefault="005A47ED" w:rsidP="0009694F">
      <w:pPr>
        <w:pStyle w:val="AKFZFnormln"/>
        <w:rPr>
          <w:rFonts w:ascii="Times New Roman" w:hAnsi="Times New Roman"/>
          <w:b/>
        </w:rPr>
      </w:pPr>
      <w:r w:rsidRPr="002307A7">
        <w:rPr>
          <w:rFonts w:ascii="Times New Roman" w:hAnsi="Times New Roman"/>
        </w:rPr>
        <w:t xml:space="preserve">Předpokládaná hodnota Veřejné zakázky byla stanovena na základě § 16 a </w:t>
      </w:r>
      <w:proofErr w:type="spellStart"/>
      <w:r w:rsidRPr="002307A7">
        <w:rPr>
          <w:rFonts w:ascii="Times New Roman" w:hAnsi="Times New Roman"/>
        </w:rPr>
        <w:t>násl</w:t>
      </w:r>
      <w:proofErr w:type="spellEnd"/>
      <w:r w:rsidRPr="002307A7">
        <w:rPr>
          <w:rFonts w:ascii="Times New Roman" w:hAnsi="Times New Roman"/>
        </w:rPr>
        <w:t xml:space="preserve">. zákona a </w:t>
      </w:r>
      <w:r w:rsidRPr="002307A7">
        <w:rPr>
          <w:rFonts w:ascii="Times New Roman" w:hAnsi="Times New Roman"/>
          <w:b/>
        </w:rPr>
        <w:t xml:space="preserve">činí </w:t>
      </w:r>
      <w:r w:rsidR="00AC0747">
        <w:rPr>
          <w:rFonts w:ascii="Times New Roman" w:hAnsi="Times New Roman"/>
          <w:b/>
        </w:rPr>
        <w:t>360 000</w:t>
      </w:r>
      <w:r w:rsidR="00110CB2" w:rsidRPr="002307A7">
        <w:rPr>
          <w:rFonts w:ascii="Times New Roman" w:hAnsi="Times New Roman"/>
          <w:b/>
        </w:rPr>
        <w:t xml:space="preserve">,00 </w:t>
      </w:r>
      <w:r w:rsidRPr="002307A7">
        <w:rPr>
          <w:rFonts w:ascii="Times New Roman" w:hAnsi="Times New Roman"/>
          <w:b/>
        </w:rPr>
        <w:t>Kč bez DPH</w:t>
      </w:r>
      <w:r w:rsidR="00926143" w:rsidRPr="002307A7">
        <w:rPr>
          <w:rFonts w:ascii="Times New Roman" w:hAnsi="Times New Roman"/>
          <w:b/>
        </w:rPr>
        <w:t>, tj.</w:t>
      </w:r>
      <w:r w:rsidR="00AC0747">
        <w:rPr>
          <w:rFonts w:ascii="Times New Roman" w:hAnsi="Times New Roman"/>
          <w:b/>
        </w:rPr>
        <w:t xml:space="preserve"> </w:t>
      </w:r>
      <w:r w:rsidR="00AC0747" w:rsidRPr="00AC0747">
        <w:rPr>
          <w:rFonts w:ascii="Times New Roman" w:hAnsi="Times New Roman"/>
          <w:b/>
        </w:rPr>
        <w:t>435 600</w:t>
      </w:r>
      <w:r w:rsidR="00110CB2" w:rsidRPr="002307A7">
        <w:rPr>
          <w:rFonts w:ascii="Times New Roman" w:hAnsi="Times New Roman"/>
          <w:b/>
        </w:rPr>
        <w:t>,</w:t>
      </w:r>
      <w:r w:rsidR="00193FC6" w:rsidRPr="002307A7">
        <w:rPr>
          <w:rFonts w:ascii="Times New Roman" w:hAnsi="Times New Roman"/>
          <w:b/>
        </w:rPr>
        <w:t>0</w:t>
      </w:r>
      <w:r w:rsidR="00110CB2" w:rsidRPr="002307A7">
        <w:rPr>
          <w:rFonts w:ascii="Times New Roman" w:hAnsi="Times New Roman"/>
          <w:b/>
        </w:rPr>
        <w:t>0</w:t>
      </w:r>
      <w:r w:rsidR="00D72EC6" w:rsidRPr="002307A7">
        <w:rPr>
          <w:rFonts w:ascii="Times New Roman" w:hAnsi="Times New Roman"/>
          <w:b/>
        </w:rPr>
        <w:t xml:space="preserve"> K</w:t>
      </w:r>
      <w:r w:rsidRPr="002307A7">
        <w:rPr>
          <w:rFonts w:ascii="Times New Roman" w:hAnsi="Times New Roman"/>
          <w:b/>
        </w:rPr>
        <w:t xml:space="preserve">č včetně DPH. </w:t>
      </w:r>
    </w:p>
    <w:p w:rsidR="005A47ED" w:rsidRPr="0077138C" w:rsidRDefault="005A47ED" w:rsidP="00C43CD4">
      <w:pPr>
        <w:pStyle w:val="AKFZFnovnadpis3"/>
        <w:rPr>
          <w:rFonts w:ascii="Times New Roman" w:hAnsi="Times New Roman"/>
        </w:rPr>
      </w:pPr>
      <w:bookmarkStart w:id="16" w:name="_Toc464036711"/>
      <w:bookmarkStart w:id="17" w:name="_Toc479232931"/>
      <w:r w:rsidRPr="0077138C">
        <w:rPr>
          <w:rFonts w:ascii="Times New Roman" w:hAnsi="Times New Roman"/>
        </w:rPr>
        <w:t>Doba plnění</w:t>
      </w:r>
      <w:bookmarkEnd w:id="16"/>
      <w:bookmarkEnd w:id="17"/>
    </w:p>
    <w:p w:rsidR="002307A7" w:rsidRPr="00AD569B" w:rsidRDefault="00AC0747" w:rsidP="002307A7">
      <w:pPr>
        <w:spacing w:after="60" w:line="240" w:lineRule="auto"/>
        <w:rPr>
          <w:rFonts w:ascii="Times New Roman" w:hAnsi="Times New Roman" w:cs="Times New Roman"/>
        </w:rPr>
      </w:pPr>
      <w:r w:rsidRPr="00AD569B">
        <w:rPr>
          <w:rFonts w:ascii="Times New Roman" w:hAnsi="Times New Roman" w:cs="Times New Roman"/>
        </w:rPr>
        <w:t>Služba bude dodavatelem poskytnuta od podpisu smlouvy, a to na 1 kalendářní rok.</w:t>
      </w:r>
    </w:p>
    <w:p w:rsidR="005A47ED" w:rsidRDefault="005A47ED" w:rsidP="002307A7">
      <w:pPr>
        <w:pStyle w:val="AKFZFnovnadpis3"/>
        <w:rPr>
          <w:rFonts w:ascii="Times New Roman" w:hAnsi="Times New Roman"/>
        </w:rPr>
      </w:pPr>
      <w:bookmarkStart w:id="18" w:name="_Toc464036712"/>
      <w:bookmarkStart w:id="19" w:name="_Toc479232932"/>
      <w:r w:rsidRPr="0077138C">
        <w:rPr>
          <w:rFonts w:ascii="Times New Roman" w:hAnsi="Times New Roman"/>
        </w:rPr>
        <w:lastRenderedPageBreak/>
        <w:t>Místo plnění</w:t>
      </w:r>
      <w:bookmarkEnd w:id="18"/>
      <w:bookmarkEnd w:id="19"/>
    </w:p>
    <w:p w:rsidR="00AD569B" w:rsidRPr="00AD569B" w:rsidRDefault="00AD569B" w:rsidP="00AD569B">
      <w:pPr>
        <w:pStyle w:val="AKFZFnovnadpis3"/>
        <w:numPr>
          <w:ilvl w:val="0"/>
          <w:numId w:val="0"/>
        </w:numPr>
        <w:rPr>
          <w:rFonts w:ascii="Times New Roman" w:hAnsi="Times New Roman"/>
          <w:b w:val="0"/>
        </w:rPr>
      </w:pPr>
      <w:r w:rsidRPr="00AD569B">
        <w:rPr>
          <w:rFonts w:ascii="Times New Roman" w:hAnsi="Times New Roman"/>
          <w:b w:val="0"/>
        </w:rPr>
        <w:t>Labyrint- středisko volného času, vzdělávání a služeb Kladno, současně bude zahrnuta vzdálená správa a případná přítomnost servisního technika nebo odborného konzultanta v sídle Labyrintu v pracovních dnech v době od 8.00 do 16.00 hod. Tedy celkem 8 hodin servisních prací 5 x týdně. V případě naléhavosti řešení daného problému problém vyřešit i po pracovní době.</w:t>
      </w:r>
    </w:p>
    <w:p w:rsidR="005A47ED" w:rsidRPr="0077138C" w:rsidRDefault="005A47ED" w:rsidP="00C43CD4">
      <w:pPr>
        <w:pStyle w:val="AKFZFnovnadpis3"/>
        <w:rPr>
          <w:rFonts w:ascii="Times New Roman" w:hAnsi="Times New Roman"/>
        </w:rPr>
      </w:pPr>
      <w:bookmarkStart w:id="20" w:name="_Toc464036713"/>
      <w:bookmarkStart w:id="21" w:name="_Toc479232933"/>
      <w:r w:rsidRPr="0077138C">
        <w:rPr>
          <w:rFonts w:ascii="Times New Roman" w:hAnsi="Times New Roman"/>
        </w:rPr>
        <w:t>Závaznost požadavků zadavatele</w:t>
      </w:r>
      <w:bookmarkEnd w:id="20"/>
      <w:bookmarkEnd w:id="21"/>
    </w:p>
    <w:p w:rsidR="005A47ED" w:rsidRPr="0077138C" w:rsidRDefault="005A47ED" w:rsidP="00C43CD4">
      <w:pPr>
        <w:pStyle w:val="AKFZFnormln"/>
        <w:rPr>
          <w:rFonts w:ascii="Times New Roman" w:hAnsi="Times New Roman"/>
        </w:rPr>
      </w:pPr>
      <w:r w:rsidRPr="0077138C">
        <w:rPr>
          <w:rFonts w:ascii="Times New Roman" w:hAnsi="Times New Roman"/>
        </w:rPr>
        <w:t>Informace a údaje uvedené v jednotlivých částech této zadávací dokumentace</w:t>
      </w:r>
      <w:r w:rsidR="007D45FA">
        <w:rPr>
          <w:rFonts w:ascii="Times New Roman" w:hAnsi="Times New Roman"/>
        </w:rPr>
        <w:t xml:space="preserve"> (dále také „ZD“)</w:t>
      </w:r>
      <w:r w:rsidRPr="0077138C">
        <w:rPr>
          <w:rFonts w:ascii="Times New Roman" w:hAnsi="Times New Roman"/>
        </w:rPr>
        <w:t xml:space="preserv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rsidR="005A47ED" w:rsidRPr="0077138C" w:rsidDel="00697906" w:rsidRDefault="005A47ED" w:rsidP="00C43CD4">
      <w:pPr>
        <w:pStyle w:val="AKFZFnovNadpis1"/>
        <w:rPr>
          <w:rFonts w:ascii="Times New Roman" w:hAnsi="Times New Roman"/>
        </w:rPr>
      </w:pPr>
      <w:bookmarkStart w:id="22" w:name="_Toc464036714"/>
      <w:bookmarkStart w:id="23" w:name="_Toc479232934"/>
      <w:r w:rsidRPr="0077138C" w:rsidDel="00697906">
        <w:rPr>
          <w:rFonts w:ascii="Times New Roman" w:hAnsi="Times New Roman"/>
        </w:rPr>
        <w:t>POŽADAVKY NA ZPRACOVÁNÍ NABÍDEK</w:t>
      </w:r>
      <w:bookmarkEnd w:id="22"/>
      <w:bookmarkEnd w:id="23"/>
    </w:p>
    <w:p w:rsidR="005A47ED" w:rsidRPr="0077138C" w:rsidDel="00697906" w:rsidRDefault="005A47ED" w:rsidP="00C43CD4">
      <w:pPr>
        <w:pStyle w:val="AKFZFnovnadpis2"/>
        <w:rPr>
          <w:rFonts w:ascii="Times New Roman" w:hAnsi="Times New Roman"/>
        </w:rPr>
      </w:pPr>
      <w:bookmarkStart w:id="24" w:name="_Toc464036715"/>
      <w:bookmarkStart w:id="25" w:name="_Toc479232935"/>
      <w:r w:rsidRPr="0077138C" w:rsidDel="00697906">
        <w:rPr>
          <w:rFonts w:ascii="Times New Roman" w:hAnsi="Times New Roman"/>
        </w:rPr>
        <w:t>Podání nabídky</w:t>
      </w:r>
      <w:bookmarkEnd w:id="24"/>
      <w:bookmarkEnd w:id="25"/>
    </w:p>
    <w:p w:rsidR="005A47ED" w:rsidRPr="0077138C" w:rsidDel="00697906" w:rsidRDefault="005A47ED" w:rsidP="0009694F">
      <w:pPr>
        <w:spacing w:line="240" w:lineRule="auto"/>
        <w:rPr>
          <w:rFonts w:ascii="Times New Roman" w:hAnsi="Times New Roman" w:cs="Times New Roman"/>
        </w:rPr>
      </w:pPr>
      <w:r w:rsidRPr="0077138C" w:rsidDel="00697906">
        <w:rPr>
          <w:rFonts w:ascii="Times New Roman" w:hAnsi="Times New Roman" w:cs="Times New Roman"/>
        </w:rPr>
        <w:t xml:space="preserve">Nabídky na Veřejnou zakázku se podávají písemně v listinné formě v uzavřené obálce opatřené na uzavřeních razítkem či podpisem osoby oprávněné jednat za účastníka a označené </w:t>
      </w:r>
      <w:r w:rsidRPr="0077138C" w:rsidDel="00697906">
        <w:rPr>
          <w:rFonts w:ascii="Times New Roman" w:hAnsi="Times New Roman" w:cs="Times New Roman"/>
          <w:b/>
        </w:rPr>
        <w:t>„Veřejná zakázka</w:t>
      </w:r>
      <w:r w:rsidR="00AD569B">
        <w:rPr>
          <w:rFonts w:ascii="Times New Roman" w:hAnsi="Times New Roman" w:cs="Times New Roman"/>
          <w:b/>
        </w:rPr>
        <w:t xml:space="preserve"> </w:t>
      </w:r>
      <w:r w:rsidR="00AD569B" w:rsidRPr="00426B78">
        <w:rPr>
          <w:rFonts w:ascii="Times New Roman" w:hAnsi="Times New Roman"/>
          <w:b/>
        </w:rPr>
        <w:t xml:space="preserve">Technická a servisní podpora </w:t>
      </w:r>
      <w:proofErr w:type="gramStart"/>
      <w:r w:rsidR="00AD569B" w:rsidRPr="00426B78">
        <w:rPr>
          <w:rFonts w:ascii="Times New Roman" w:hAnsi="Times New Roman"/>
          <w:b/>
        </w:rPr>
        <w:t>IT</w:t>
      </w:r>
      <w:r w:rsidRPr="00426B78" w:rsidDel="00697906">
        <w:rPr>
          <w:rFonts w:ascii="Times New Roman" w:hAnsi="Times New Roman" w:cs="Times New Roman"/>
          <w:b/>
        </w:rPr>
        <w:t xml:space="preserve"> </w:t>
      </w:r>
      <w:r w:rsidR="00461D24" w:rsidRPr="00426B78">
        <w:rPr>
          <w:rFonts w:ascii="Times New Roman" w:hAnsi="Times New Roman" w:cs="Times New Roman"/>
          <w:b/>
          <w:bCs/>
        </w:rPr>
        <w:t>–</w:t>
      </w:r>
      <w:r w:rsidRPr="00426B78">
        <w:rPr>
          <w:rFonts w:ascii="Times New Roman" w:hAnsi="Times New Roman" w:cs="Times New Roman"/>
          <w:b/>
        </w:rPr>
        <w:t>NEOTVÍRAT</w:t>
      </w:r>
      <w:proofErr w:type="gramEnd"/>
      <w:r w:rsidRPr="0077138C" w:rsidDel="00697906">
        <w:rPr>
          <w:rFonts w:ascii="Times New Roman" w:hAnsi="Times New Roman" w:cs="Times New Roman"/>
          <w:b/>
        </w:rPr>
        <w:t>“,</w:t>
      </w:r>
      <w:r w:rsidRPr="0077138C" w:rsidDel="00697906">
        <w:rPr>
          <w:rFonts w:ascii="Times New Roman" w:hAnsi="Times New Roman" w:cs="Times New Roman"/>
        </w:rPr>
        <w:t xml:space="preserve"> na které musí být uvedena adresa, na niž je možné vyrozumět účastníka o tom, že jeho nabídka byla podána po uplynutí lhůty pro podání nabídek. </w:t>
      </w:r>
    </w:p>
    <w:p w:rsidR="005A47ED" w:rsidRPr="0077138C" w:rsidDel="00697906" w:rsidRDefault="005A47ED" w:rsidP="00C43CD4">
      <w:pPr>
        <w:pStyle w:val="AKFZFnormln"/>
        <w:rPr>
          <w:rFonts w:ascii="Times New Roman" w:hAnsi="Times New Roman"/>
        </w:rPr>
      </w:pPr>
      <w:r w:rsidRPr="0077138C" w:rsidDel="00697906">
        <w:rPr>
          <w:rFonts w:ascii="Times New Roman" w:hAnsi="Times New Roman"/>
        </w:rPr>
        <w:t xml:space="preserve">V nabídce musejí být </w:t>
      </w:r>
      <w:r w:rsidRPr="0077138C">
        <w:rPr>
          <w:rFonts w:ascii="Times New Roman" w:hAnsi="Times New Roman"/>
        </w:rPr>
        <w:t>na krycím listě dle vzoru, který tvoří přílohu č.</w:t>
      </w:r>
      <w:r w:rsidR="00243C89" w:rsidRPr="0077138C">
        <w:rPr>
          <w:rFonts w:ascii="Times New Roman" w:hAnsi="Times New Roman"/>
        </w:rPr>
        <w:t> </w:t>
      </w:r>
      <w:r w:rsidRPr="0077138C">
        <w:rPr>
          <w:rFonts w:ascii="Times New Roman" w:hAnsi="Times New Roman"/>
        </w:rPr>
        <w:t>1 této zadávací dokumentace,</w:t>
      </w:r>
      <w:r w:rsidRPr="0077138C" w:rsidDel="00697906">
        <w:rPr>
          <w:rFonts w:ascii="Times New Roman" w:hAnsi="Times New Roman"/>
        </w:rPr>
        <w:t xml:space="preserve"> uvedeny identifikační údaje účastníka v rozsahu </w:t>
      </w:r>
      <w:r w:rsidRPr="0077138C">
        <w:rPr>
          <w:rFonts w:ascii="Times New Roman" w:hAnsi="Times New Roman"/>
        </w:rPr>
        <w:t xml:space="preserve">analogicky </w:t>
      </w:r>
      <w:r w:rsidRPr="0077138C" w:rsidDel="00697906">
        <w:rPr>
          <w:rFonts w:ascii="Times New Roman" w:hAnsi="Times New Roman"/>
        </w:rPr>
        <w:t>dle § 28 odst. 1 písm. g) zákona.</w:t>
      </w:r>
    </w:p>
    <w:p w:rsidR="005A47ED" w:rsidRPr="0077138C" w:rsidRDefault="005A47ED" w:rsidP="00C43CD4">
      <w:pPr>
        <w:pStyle w:val="AKFZFnormln"/>
        <w:rPr>
          <w:rFonts w:ascii="Times New Roman" w:hAnsi="Times New Roman"/>
        </w:rPr>
      </w:pPr>
      <w:r w:rsidRPr="0077138C" w:rsidDel="00697906">
        <w:rPr>
          <w:rFonts w:ascii="Times New Roman" w:hAnsi="Times New Roman"/>
        </w:rPr>
        <w:t>Účastník může v poptávkovém řízení podat pouze jedinou nabídku, a pokud podá nabídku, nesmí být současně osobou, jejímž prostřednictvím jiný účastník v tomtéž poptávkovém řízení prokazuje kvalifikaci.</w:t>
      </w:r>
    </w:p>
    <w:p w:rsidR="005A47ED" w:rsidRPr="0077138C" w:rsidDel="00697906" w:rsidRDefault="005A47ED" w:rsidP="00C43CD4">
      <w:pPr>
        <w:pStyle w:val="AKFZFnovnadpis2"/>
        <w:rPr>
          <w:rFonts w:ascii="Times New Roman" w:hAnsi="Times New Roman"/>
        </w:rPr>
      </w:pPr>
      <w:bookmarkStart w:id="26" w:name="_Toc464036716"/>
      <w:bookmarkStart w:id="27" w:name="_Toc479232936"/>
      <w:r w:rsidRPr="0077138C" w:rsidDel="00697906">
        <w:rPr>
          <w:rFonts w:ascii="Times New Roman" w:hAnsi="Times New Roman"/>
        </w:rPr>
        <w:t>Požadavky na obsah nabídky</w:t>
      </w:r>
      <w:bookmarkEnd w:id="26"/>
      <w:bookmarkEnd w:id="27"/>
    </w:p>
    <w:p w:rsidR="005A47ED" w:rsidRPr="0077138C" w:rsidDel="00697906" w:rsidRDefault="005A47ED" w:rsidP="00C43CD4">
      <w:pPr>
        <w:pStyle w:val="AKFZFnormln"/>
        <w:rPr>
          <w:rFonts w:ascii="Times New Roman" w:hAnsi="Times New Roman"/>
        </w:rPr>
      </w:pPr>
      <w:r w:rsidRPr="0077138C" w:rsidDel="00697906">
        <w:rPr>
          <w:rFonts w:ascii="Times New Roman" w:hAnsi="Times New Roman"/>
        </w:rPr>
        <w:t xml:space="preserve">Účastník předloží nabídku na Veřejnou zakázku </w:t>
      </w:r>
      <w:r w:rsidRPr="0077138C">
        <w:rPr>
          <w:rFonts w:ascii="Times New Roman" w:hAnsi="Times New Roman"/>
        </w:rPr>
        <w:t>v jednom výtisku</w:t>
      </w:r>
      <w:r w:rsidRPr="0077138C" w:rsidDel="00697906">
        <w:rPr>
          <w:rFonts w:ascii="Times New Roman" w:hAnsi="Times New Roman"/>
        </w:rPr>
        <w:t>.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rsidR="00F3662C" w:rsidRPr="008E646E" w:rsidDel="00697906" w:rsidRDefault="00F3662C" w:rsidP="00F3662C">
      <w:pPr>
        <w:pStyle w:val="AKFZFnormln"/>
        <w:ind w:left="708" w:hanging="708"/>
        <w:rPr>
          <w:rFonts w:ascii="Times New Roman" w:hAnsi="Times New Roman"/>
        </w:rPr>
      </w:pPr>
      <w:r w:rsidRPr="008E646E" w:rsidDel="00697906">
        <w:rPr>
          <w:rFonts w:ascii="Times New Roman" w:hAnsi="Times New Roman"/>
        </w:rPr>
        <w:t>Nabídka na Veřejnou zakázku bude předložena v následující struktuře:</w:t>
      </w:r>
    </w:p>
    <w:p w:rsidR="00F3662C" w:rsidRPr="008E646E" w:rsidRDefault="00F3662C" w:rsidP="00F3662C">
      <w:pPr>
        <w:pStyle w:val="AKFZFnormln"/>
        <w:numPr>
          <w:ilvl w:val="0"/>
          <w:numId w:val="17"/>
        </w:numPr>
        <w:ind w:left="708" w:hanging="708"/>
        <w:rPr>
          <w:rFonts w:ascii="Times New Roman" w:hAnsi="Times New Roman"/>
        </w:rPr>
      </w:pPr>
      <w:r w:rsidRPr="008E646E">
        <w:rPr>
          <w:rFonts w:ascii="Times New Roman" w:hAnsi="Times New Roman"/>
        </w:rPr>
        <w:t>Krycí list nabídky dle vzoru, který tvoří přílohu č.</w:t>
      </w:r>
      <w:r>
        <w:rPr>
          <w:rFonts w:ascii="Times New Roman" w:hAnsi="Times New Roman"/>
        </w:rPr>
        <w:t> </w:t>
      </w:r>
      <w:r w:rsidRPr="008E646E">
        <w:rPr>
          <w:rFonts w:ascii="Times New Roman" w:hAnsi="Times New Roman"/>
        </w:rPr>
        <w:t>1 této zadávací dokumentace</w:t>
      </w:r>
    </w:p>
    <w:p w:rsidR="00F3662C" w:rsidRPr="008E646E" w:rsidDel="00697906" w:rsidRDefault="00F3662C" w:rsidP="00F3662C">
      <w:pPr>
        <w:pStyle w:val="AKFZFnormln"/>
        <w:numPr>
          <w:ilvl w:val="0"/>
          <w:numId w:val="17"/>
        </w:numPr>
        <w:ind w:left="708" w:hanging="708"/>
        <w:rPr>
          <w:rFonts w:ascii="Times New Roman" w:hAnsi="Times New Roman"/>
        </w:rPr>
      </w:pPr>
      <w:r w:rsidRPr="008E646E" w:rsidDel="00697906">
        <w:rPr>
          <w:rFonts w:ascii="Times New Roman" w:hAnsi="Times New Roman"/>
        </w:rPr>
        <w:t>Obsah nabídky</w:t>
      </w:r>
    </w:p>
    <w:p w:rsidR="00F3662C" w:rsidRPr="008E646E" w:rsidDel="00697906" w:rsidRDefault="00F3662C" w:rsidP="00F3662C">
      <w:pPr>
        <w:pStyle w:val="AKFZFnormln"/>
        <w:numPr>
          <w:ilvl w:val="0"/>
          <w:numId w:val="17"/>
        </w:numPr>
        <w:spacing w:line="276" w:lineRule="auto"/>
        <w:ind w:left="708" w:hanging="708"/>
        <w:rPr>
          <w:rFonts w:ascii="Times New Roman" w:hAnsi="Times New Roman"/>
        </w:rPr>
      </w:pPr>
      <w:r w:rsidRPr="008E646E" w:rsidDel="00697906">
        <w:rPr>
          <w:rFonts w:ascii="Times New Roman" w:hAnsi="Times New Roman"/>
          <w:snapToGrid w:val="0"/>
        </w:rPr>
        <w:t>Doklady</w:t>
      </w:r>
      <w:r w:rsidRPr="008E646E" w:rsidDel="00697906">
        <w:rPr>
          <w:rFonts w:ascii="Times New Roman" w:hAnsi="Times New Roman"/>
        </w:rPr>
        <w:t xml:space="preserve"> prokazující splnění kvalifikačních předpokladů</w:t>
      </w:r>
      <w:r w:rsidRPr="008E646E">
        <w:rPr>
          <w:rFonts w:ascii="Times New Roman" w:hAnsi="Times New Roman"/>
        </w:rPr>
        <w:t>, které jsou obsahem přílohy č.</w:t>
      </w:r>
      <w:r>
        <w:rPr>
          <w:rFonts w:ascii="Times New Roman" w:hAnsi="Times New Roman"/>
        </w:rPr>
        <w:t> </w:t>
      </w:r>
      <w:r w:rsidRPr="008E646E">
        <w:rPr>
          <w:rFonts w:ascii="Times New Roman" w:hAnsi="Times New Roman"/>
        </w:rPr>
        <w:t>2 této zadávací dokumentace</w:t>
      </w:r>
    </w:p>
    <w:p w:rsidR="00F3662C" w:rsidRDefault="00F3662C" w:rsidP="00F3662C">
      <w:pPr>
        <w:pStyle w:val="AKFZFnormln"/>
        <w:numPr>
          <w:ilvl w:val="0"/>
          <w:numId w:val="17"/>
        </w:numPr>
        <w:spacing w:line="276" w:lineRule="auto"/>
        <w:ind w:left="708" w:hanging="708"/>
        <w:rPr>
          <w:rFonts w:ascii="Times New Roman" w:hAnsi="Times New Roman"/>
        </w:rPr>
      </w:pPr>
      <w:r w:rsidRPr="008E646E" w:rsidDel="00697906">
        <w:rPr>
          <w:rFonts w:ascii="Times New Roman" w:hAnsi="Times New Roman"/>
        </w:rPr>
        <w:t>Seznam poddodavatelů</w:t>
      </w:r>
      <w:r w:rsidRPr="008E646E">
        <w:rPr>
          <w:rFonts w:ascii="Times New Roman" w:hAnsi="Times New Roman"/>
        </w:rPr>
        <w:t>, který tvoří přílohu č.</w:t>
      </w:r>
      <w:r>
        <w:rPr>
          <w:rFonts w:ascii="Times New Roman" w:hAnsi="Times New Roman"/>
        </w:rPr>
        <w:t> 3</w:t>
      </w:r>
      <w:r w:rsidRPr="008E646E">
        <w:rPr>
          <w:rFonts w:ascii="Times New Roman" w:hAnsi="Times New Roman"/>
        </w:rPr>
        <w:t xml:space="preserve"> této zadávací dokumentace</w:t>
      </w:r>
    </w:p>
    <w:p w:rsidR="00F3662C" w:rsidRPr="008E646E" w:rsidDel="00697906" w:rsidRDefault="00F3662C" w:rsidP="00F3662C">
      <w:pPr>
        <w:pStyle w:val="AKFZFnormln"/>
        <w:numPr>
          <w:ilvl w:val="0"/>
          <w:numId w:val="17"/>
        </w:numPr>
        <w:spacing w:line="276" w:lineRule="auto"/>
        <w:ind w:left="708" w:hanging="708"/>
        <w:rPr>
          <w:rFonts w:ascii="Times New Roman" w:hAnsi="Times New Roman"/>
        </w:rPr>
      </w:pPr>
      <w:r w:rsidRPr="008E646E" w:rsidDel="00697906">
        <w:rPr>
          <w:rFonts w:ascii="Times New Roman" w:hAnsi="Times New Roman"/>
        </w:rPr>
        <w:t>Další dokumenty požadované zadávací dokumentací anebo dle uvážení účastníka</w:t>
      </w:r>
    </w:p>
    <w:p w:rsidR="00F3662C" w:rsidRPr="008E646E" w:rsidRDefault="00F3662C" w:rsidP="00F3662C">
      <w:pPr>
        <w:pStyle w:val="AKFZFnormln"/>
        <w:spacing w:line="276" w:lineRule="auto"/>
        <w:rPr>
          <w:rFonts w:ascii="Times New Roman" w:hAnsi="Times New Roman"/>
        </w:rPr>
      </w:pPr>
      <w:r w:rsidRPr="008E646E" w:rsidDel="00697906">
        <w:rPr>
          <w:rFonts w:ascii="Times New Roman" w:hAnsi="Times New Roman"/>
        </w:rPr>
        <w:t>Požadavky na členění nabídky dle výše uvedeného mají doporučující charakter.</w:t>
      </w:r>
    </w:p>
    <w:p w:rsidR="005A47ED" w:rsidRPr="0077138C" w:rsidDel="00697906" w:rsidRDefault="005A47ED" w:rsidP="00DE2613">
      <w:pPr>
        <w:pStyle w:val="AKFZFnovnadpis2"/>
        <w:spacing w:line="276" w:lineRule="auto"/>
        <w:rPr>
          <w:rFonts w:ascii="Times New Roman" w:hAnsi="Times New Roman"/>
        </w:rPr>
      </w:pPr>
      <w:bookmarkStart w:id="28" w:name="_Toc464036717"/>
      <w:bookmarkStart w:id="29" w:name="_Toc479232937"/>
      <w:r w:rsidRPr="0077138C" w:rsidDel="00697906">
        <w:rPr>
          <w:rFonts w:ascii="Times New Roman" w:hAnsi="Times New Roman"/>
        </w:rPr>
        <w:lastRenderedPageBreak/>
        <w:t>Jazyk nabídky</w:t>
      </w:r>
      <w:bookmarkEnd w:id="28"/>
      <w:bookmarkEnd w:id="29"/>
    </w:p>
    <w:p w:rsidR="005A47ED" w:rsidRPr="0077138C" w:rsidRDefault="005A47ED" w:rsidP="00DE2613">
      <w:pPr>
        <w:pStyle w:val="AKFZFnormln"/>
        <w:spacing w:line="276" w:lineRule="auto"/>
        <w:rPr>
          <w:rFonts w:ascii="Times New Roman" w:hAnsi="Times New Roman"/>
        </w:rPr>
      </w:pPr>
      <w:r w:rsidRPr="0077138C" w:rsidDel="00697906">
        <w:rPr>
          <w:rFonts w:ascii="Times New Roman" w:hAnsi="Times New Roman"/>
        </w:rPr>
        <w:t>Nabídka musí být zpracována ve všech svých částech v českém jazyce (výjimku tvoří odborné údaje a názvy).</w:t>
      </w:r>
    </w:p>
    <w:p w:rsidR="005A47ED" w:rsidRPr="0077138C" w:rsidRDefault="005A47ED" w:rsidP="00DE2613">
      <w:pPr>
        <w:pStyle w:val="AKFZFnovNadpis1"/>
        <w:spacing w:line="276" w:lineRule="auto"/>
        <w:rPr>
          <w:rFonts w:ascii="Times New Roman" w:hAnsi="Times New Roman"/>
        </w:rPr>
      </w:pPr>
      <w:bookmarkStart w:id="30" w:name="_Toc464036718"/>
      <w:bookmarkStart w:id="31" w:name="_Toc479232938"/>
      <w:r w:rsidRPr="0077138C">
        <w:rPr>
          <w:rFonts w:ascii="Times New Roman" w:hAnsi="Times New Roman"/>
        </w:rPr>
        <w:t>KVALIFIKACE ÚČASTNÍKŮ</w:t>
      </w:r>
      <w:bookmarkEnd w:id="30"/>
      <w:bookmarkEnd w:id="31"/>
    </w:p>
    <w:p w:rsidR="005A47ED" w:rsidRPr="0077138C" w:rsidRDefault="005A47ED" w:rsidP="00DE2613">
      <w:pPr>
        <w:pStyle w:val="AKFZFnovnadpis2"/>
        <w:spacing w:line="276" w:lineRule="auto"/>
        <w:rPr>
          <w:rFonts w:ascii="Times New Roman" w:hAnsi="Times New Roman"/>
        </w:rPr>
      </w:pPr>
      <w:bookmarkStart w:id="32" w:name="_Toc464036719"/>
      <w:bookmarkStart w:id="33" w:name="_Toc479232939"/>
      <w:r w:rsidRPr="0077138C">
        <w:rPr>
          <w:rFonts w:ascii="Times New Roman" w:hAnsi="Times New Roman"/>
        </w:rPr>
        <w:t>Obecná ustanovení o prokazování kvalifikace</w:t>
      </w:r>
      <w:bookmarkEnd w:id="32"/>
      <w:bookmarkEnd w:id="33"/>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Zadavatel stanovil požadavky na kvalifikaci analogicky k požadavkům uvedeným v § 73 zákona.</w:t>
      </w:r>
    </w:p>
    <w:p w:rsidR="005A47ED" w:rsidRPr="0077138C" w:rsidRDefault="005A47ED" w:rsidP="00DE2613">
      <w:pPr>
        <w:pStyle w:val="AKFZFnormln"/>
        <w:spacing w:line="276" w:lineRule="auto"/>
        <w:rPr>
          <w:rFonts w:ascii="Times New Roman" w:hAnsi="Times New Roman"/>
        </w:rPr>
      </w:pPr>
      <w:proofErr w:type="gramStart"/>
      <w:r w:rsidRPr="0077138C">
        <w:rPr>
          <w:rFonts w:ascii="Times New Roman" w:hAnsi="Times New Roman"/>
        </w:rPr>
        <w:t>Kvalifikovaným</w:t>
      </w:r>
      <w:proofErr w:type="gramEnd"/>
      <w:r w:rsidRPr="0077138C">
        <w:rPr>
          <w:rFonts w:ascii="Times New Roman" w:hAnsi="Times New Roman"/>
        </w:rPr>
        <w:t xml:space="preserve"> pro splnění Veřejné zakázky je účastník, </w:t>
      </w:r>
      <w:proofErr w:type="gramStart"/>
      <w:r w:rsidRPr="0077138C">
        <w:rPr>
          <w:rFonts w:ascii="Times New Roman" w:hAnsi="Times New Roman"/>
        </w:rPr>
        <w:t>který:</w:t>
      </w:r>
      <w:proofErr w:type="gramEnd"/>
    </w:p>
    <w:p w:rsidR="005A47ED" w:rsidRPr="0077138C" w:rsidRDefault="005A47ED" w:rsidP="00DE2613">
      <w:pPr>
        <w:pStyle w:val="AKFZFnormln"/>
        <w:numPr>
          <w:ilvl w:val="0"/>
          <w:numId w:val="12"/>
        </w:numPr>
        <w:spacing w:line="276" w:lineRule="auto"/>
        <w:ind w:hanging="720"/>
        <w:rPr>
          <w:rFonts w:ascii="Times New Roman" w:hAnsi="Times New Roman"/>
        </w:rPr>
      </w:pPr>
      <w:r w:rsidRPr="0077138C">
        <w:rPr>
          <w:rFonts w:ascii="Times New Roman" w:hAnsi="Times New Roman"/>
        </w:rPr>
        <w:t xml:space="preserve">splní základní způsobilosti ve smyslu § 74 a </w:t>
      </w:r>
      <w:proofErr w:type="spellStart"/>
      <w:r w:rsidRPr="0077138C">
        <w:rPr>
          <w:rFonts w:ascii="Times New Roman" w:hAnsi="Times New Roman"/>
        </w:rPr>
        <w:t>násl</w:t>
      </w:r>
      <w:proofErr w:type="spellEnd"/>
      <w:r w:rsidRPr="0077138C">
        <w:rPr>
          <w:rFonts w:ascii="Times New Roman" w:hAnsi="Times New Roman"/>
        </w:rPr>
        <w:t xml:space="preserve">. zákona, v rozsahu dle odst. </w:t>
      </w:r>
      <w:proofErr w:type="gramStart"/>
      <w:r w:rsidR="003A3194">
        <w:fldChar w:fldCharType="begin"/>
      </w:r>
      <w:r w:rsidR="003A3194">
        <w:instrText xml:space="preserve"> REF _Ref460340856 \r \h  \* MERGEFORMAT </w:instrText>
      </w:r>
      <w:r w:rsidR="003A3194">
        <w:fldChar w:fldCharType="separate"/>
      </w:r>
      <w:r w:rsidR="007F5B2E" w:rsidRPr="007F5B2E">
        <w:rPr>
          <w:rFonts w:ascii="Times New Roman" w:hAnsi="Times New Roman"/>
        </w:rPr>
        <w:t>3.2</w:t>
      </w:r>
      <w:r w:rsidR="003A3194">
        <w:fldChar w:fldCharType="end"/>
      </w:r>
      <w:proofErr w:type="gramEnd"/>
      <w:r w:rsidRPr="0077138C">
        <w:rPr>
          <w:rFonts w:ascii="Times New Roman" w:hAnsi="Times New Roman"/>
        </w:rPr>
        <w:t xml:space="preserve"> této </w:t>
      </w:r>
      <w:r w:rsidR="007D45FA">
        <w:rPr>
          <w:rFonts w:ascii="Times New Roman" w:hAnsi="Times New Roman"/>
        </w:rPr>
        <w:t>ZD</w:t>
      </w:r>
      <w:r w:rsidRPr="0077138C">
        <w:rPr>
          <w:rFonts w:ascii="Times New Roman" w:hAnsi="Times New Roman"/>
        </w:rPr>
        <w:t>;</w:t>
      </w:r>
    </w:p>
    <w:p w:rsidR="005A47ED" w:rsidRPr="0077138C" w:rsidRDefault="005A47ED" w:rsidP="00DE2613">
      <w:pPr>
        <w:pStyle w:val="AKFZFnormln"/>
        <w:numPr>
          <w:ilvl w:val="0"/>
          <w:numId w:val="12"/>
        </w:numPr>
        <w:spacing w:line="276" w:lineRule="auto"/>
        <w:ind w:hanging="720"/>
        <w:rPr>
          <w:rFonts w:ascii="Times New Roman" w:hAnsi="Times New Roman"/>
        </w:rPr>
      </w:pPr>
      <w:r w:rsidRPr="0077138C">
        <w:rPr>
          <w:rFonts w:ascii="Times New Roman" w:hAnsi="Times New Roman"/>
        </w:rPr>
        <w:t xml:space="preserve">splní profesní způsobilosti ve smyslu § 77 zákona, v rozsahu dle odst. 3.3 této </w:t>
      </w:r>
      <w:r w:rsidR="007D45FA">
        <w:rPr>
          <w:rFonts w:ascii="Times New Roman" w:hAnsi="Times New Roman"/>
        </w:rPr>
        <w:t>ZD</w:t>
      </w:r>
      <w:r w:rsidRPr="0077138C">
        <w:rPr>
          <w:rFonts w:ascii="Times New Roman" w:hAnsi="Times New Roman"/>
        </w:rPr>
        <w:t>;</w:t>
      </w:r>
    </w:p>
    <w:p w:rsidR="005A47ED" w:rsidRPr="0077138C" w:rsidRDefault="005A47ED" w:rsidP="00DE2613">
      <w:pPr>
        <w:pStyle w:val="AKFZFnormln"/>
        <w:numPr>
          <w:ilvl w:val="0"/>
          <w:numId w:val="12"/>
        </w:numPr>
        <w:spacing w:line="276" w:lineRule="auto"/>
        <w:ind w:hanging="720"/>
        <w:rPr>
          <w:rFonts w:ascii="Times New Roman" w:hAnsi="Times New Roman"/>
        </w:rPr>
      </w:pPr>
      <w:r w:rsidRPr="0077138C">
        <w:rPr>
          <w:rFonts w:ascii="Times New Roman" w:hAnsi="Times New Roman"/>
        </w:rPr>
        <w:t xml:space="preserve">splní technickou kvalifikaci ve smyslu § 79 a </w:t>
      </w:r>
      <w:proofErr w:type="spellStart"/>
      <w:r w:rsidRPr="0077138C">
        <w:rPr>
          <w:rFonts w:ascii="Times New Roman" w:hAnsi="Times New Roman"/>
        </w:rPr>
        <w:t>násl</w:t>
      </w:r>
      <w:proofErr w:type="spellEnd"/>
      <w:r w:rsidRPr="0077138C">
        <w:rPr>
          <w:rFonts w:ascii="Times New Roman" w:hAnsi="Times New Roman"/>
        </w:rPr>
        <w:t xml:space="preserve">. zákona, v rozsahu dle odst. 3.4 této </w:t>
      </w:r>
      <w:r w:rsidR="007D45FA">
        <w:rPr>
          <w:rFonts w:ascii="Times New Roman" w:hAnsi="Times New Roman"/>
        </w:rPr>
        <w:t>ZD</w:t>
      </w:r>
      <w:r w:rsidRPr="0077138C">
        <w:rPr>
          <w:rFonts w:ascii="Times New Roman" w:hAnsi="Times New Roman"/>
        </w:rPr>
        <w:t>.</w:t>
      </w:r>
    </w:p>
    <w:p w:rsidR="005A47ED" w:rsidRPr="0077138C" w:rsidRDefault="005A47ED" w:rsidP="00DE2613">
      <w:pPr>
        <w:pStyle w:val="AKFZFnovnadpis2"/>
        <w:spacing w:line="276" w:lineRule="auto"/>
        <w:rPr>
          <w:rFonts w:ascii="Times New Roman" w:hAnsi="Times New Roman"/>
        </w:rPr>
      </w:pPr>
      <w:bookmarkStart w:id="34" w:name="_Ref460340856"/>
      <w:bookmarkStart w:id="35" w:name="_Toc464036720"/>
      <w:bookmarkStart w:id="36" w:name="_Toc479232940"/>
      <w:r w:rsidRPr="0077138C">
        <w:rPr>
          <w:rFonts w:ascii="Times New Roman" w:hAnsi="Times New Roman"/>
        </w:rPr>
        <w:t>Základní způsobilost</w:t>
      </w:r>
      <w:bookmarkEnd w:id="34"/>
      <w:bookmarkEnd w:id="35"/>
      <w:bookmarkEnd w:id="36"/>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je povinen prokázat základní způsobilost v rozsahu dle písm. a) až e) ustanovení § 74 odst. 1 zákona. Ustanovení § 74 odst. 2 a 3 zákona se aplikují obdobně.</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w:t>
      </w:r>
      <w:r w:rsidRPr="0077138C">
        <w:rPr>
          <w:rFonts w:ascii="Times New Roman" w:hAnsi="Times New Roman"/>
          <w:snapToGrid w:val="0"/>
        </w:rPr>
        <w:t xml:space="preserve"> prokáže základní způsobilost následujícími způsoby:</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a) zákona předložením výpisu z evidence Rejstříků trestů,</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b) zákona předložením potvrzení příslušného finančního úřadu,</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ve vztahu ke spotřební dani podle § 74 odst. 1 písm. b) předložením písemného čestného prohlášení,</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c) předložením čestného prohlášení,</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d) předložením potvrzení příslušné okresní správy sociálního zabezpečení,</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e) předložením výpisu z obchodního rejstříku, nebo předložením písemného čestného prohlášení v případě, že není v obchodním rejstříku zapsán</w:t>
      </w:r>
    </w:p>
    <w:p w:rsidR="001B0799" w:rsidRDefault="005A47ED" w:rsidP="001B0799">
      <w:pPr>
        <w:pStyle w:val="AKFZFnormln"/>
        <w:spacing w:line="276" w:lineRule="auto"/>
        <w:rPr>
          <w:rFonts w:ascii="Times New Roman" w:hAnsi="Times New Roman"/>
          <w:b/>
          <w:snapToGrid w:val="0"/>
        </w:rPr>
      </w:pPr>
      <w:r w:rsidRPr="0077138C">
        <w:rPr>
          <w:rFonts w:ascii="Times New Roman" w:hAnsi="Times New Roman"/>
        </w:rPr>
        <w:t xml:space="preserve">nebo </w:t>
      </w:r>
      <w:r w:rsidRPr="008B5BBB">
        <w:rPr>
          <w:rFonts w:ascii="Times New Roman" w:hAnsi="Times New Roman"/>
          <w:b/>
          <w:snapToGrid w:val="0"/>
        </w:rPr>
        <w:t xml:space="preserve">předložením písemného čestného prohlášení. </w:t>
      </w:r>
      <w:bookmarkStart w:id="37" w:name="_Ref460843626"/>
      <w:bookmarkStart w:id="38" w:name="_Toc464036721"/>
      <w:bookmarkStart w:id="39" w:name="_Toc479232941"/>
    </w:p>
    <w:p w:rsidR="005A47ED" w:rsidRPr="0077138C" w:rsidRDefault="005A47ED" w:rsidP="001B0799">
      <w:pPr>
        <w:pStyle w:val="AKFZFnormln"/>
        <w:spacing w:line="276" w:lineRule="auto"/>
        <w:rPr>
          <w:rFonts w:ascii="Times New Roman" w:hAnsi="Times New Roman"/>
        </w:rPr>
      </w:pPr>
      <w:r w:rsidRPr="0077138C">
        <w:rPr>
          <w:rFonts w:ascii="Times New Roman" w:hAnsi="Times New Roman"/>
        </w:rPr>
        <w:t>Profesní způsobilost</w:t>
      </w:r>
      <w:bookmarkEnd w:id="37"/>
      <w:bookmarkEnd w:id="38"/>
      <w:bookmarkEnd w:id="39"/>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je povinen prokázat profesní způsobilost předložením:</w:t>
      </w:r>
    </w:p>
    <w:p w:rsidR="005A47ED" w:rsidRPr="0077138C" w:rsidRDefault="005A47ED" w:rsidP="00DE2613">
      <w:pPr>
        <w:pStyle w:val="AKFZFnormln"/>
        <w:numPr>
          <w:ilvl w:val="0"/>
          <w:numId w:val="16"/>
        </w:numPr>
        <w:spacing w:line="276" w:lineRule="auto"/>
        <w:ind w:hanging="720"/>
        <w:rPr>
          <w:rFonts w:ascii="Times New Roman" w:hAnsi="Times New Roman"/>
        </w:rPr>
      </w:pPr>
      <w:bookmarkStart w:id="40" w:name="_Ref460844231"/>
      <w:r w:rsidRPr="0077138C">
        <w:rPr>
          <w:rFonts w:ascii="Times New Roman" w:hAnsi="Times New Roman"/>
        </w:rPr>
        <w:t>výpisu z obchodního rejstříku, pokud je v něm účastník zapsán, či výpisu z jiné obdobné evidence, pokud jiný právní předpis zápis do takové evidence vyžaduje;</w:t>
      </w:r>
      <w:bookmarkEnd w:id="40"/>
    </w:p>
    <w:p w:rsidR="005A47ED" w:rsidRPr="0077138C" w:rsidRDefault="005A47ED" w:rsidP="00DE2613">
      <w:pPr>
        <w:pStyle w:val="AKFZFnormln"/>
        <w:numPr>
          <w:ilvl w:val="0"/>
          <w:numId w:val="16"/>
        </w:numPr>
        <w:spacing w:line="276" w:lineRule="auto"/>
        <w:ind w:hanging="720"/>
        <w:rPr>
          <w:rFonts w:ascii="Times New Roman" w:hAnsi="Times New Roman"/>
        </w:rPr>
      </w:pPr>
      <w:r w:rsidRPr="0077138C">
        <w:rPr>
          <w:rFonts w:ascii="Times New Roman" w:hAnsi="Times New Roman"/>
        </w:rPr>
        <w:t xml:space="preserve">dokladu o oprávnění k podnikání v rozsahu odpovídajícím předmětu Veřejné zakázky, zejména dokladu prokazujícího příslušné živnostenské oprávnění či licenci. </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Nebo účastník prokáže profesní způsobilost předložením písemného čestného prohlášení, z něhož bude vyplývat:</w:t>
      </w:r>
    </w:p>
    <w:p w:rsidR="005A47ED" w:rsidRPr="0077138C" w:rsidRDefault="005A47ED" w:rsidP="00DE2613">
      <w:pPr>
        <w:pStyle w:val="AKFZFnormln"/>
        <w:numPr>
          <w:ilvl w:val="0"/>
          <w:numId w:val="20"/>
        </w:numPr>
        <w:spacing w:line="276" w:lineRule="auto"/>
        <w:ind w:hanging="720"/>
        <w:rPr>
          <w:rFonts w:ascii="Times New Roman" w:hAnsi="Times New Roman"/>
        </w:rPr>
      </w:pPr>
      <w:r w:rsidRPr="0077138C">
        <w:rPr>
          <w:rFonts w:ascii="Times New Roman" w:hAnsi="Times New Roman"/>
        </w:rPr>
        <w:t>údaj o zápisu v obchodním rejstříku, pokud je v něm účastník zapsán, či v jiné obdobné evidenci, pokud jiný právní předpis zápis do takové evidence vyžaduje;</w:t>
      </w:r>
    </w:p>
    <w:p w:rsidR="005A47ED" w:rsidRPr="0077138C" w:rsidRDefault="005A47ED" w:rsidP="00DE2613">
      <w:pPr>
        <w:pStyle w:val="AKFZFnormln"/>
        <w:numPr>
          <w:ilvl w:val="0"/>
          <w:numId w:val="20"/>
        </w:numPr>
        <w:spacing w:line="276" w:lineRule="auto"/>
        <w:ind w:hanging="720"/>
        <w:rPr>
          <w:rFonts w:ascii="Times New Roman" w:hAnsi="Times New Roman"/>
        </w:rPr>
      </w:pPr>
      <w:r w:rsidRPr="0077138C">
        <w:rPr>
          <w:rFonts w:ascii="Times New Roman" w:hAnsi="Times New Roman"/>
        </w:rPr>
        <w:lastRenderedPageBreak/>
        <w:t>že účastník má oprávnění k podnikání v rozsahu odpovídajícím předmětu Veřejné zakázky, zejména příslušné živnostenské oprávnění či licenci.</w:t>
      </w:r>
    </w:p>
    <w:p w:rsidR="005A47ED" w:rsidRPr="008B5BBB" w:rsidRDefault="005A47ED" w:rsidP="00DE2613">
      <w:pPr>
        <w:pStyle w:val="AKFZFnormln"/>
        <w:spacing w:line="276" w:lineRule="auto"/>
        <w:rPr>
          <w:rFonts w:ascii="Times New Roman" w:hAnsi="Times New Roman"/>
          <w:b/>
        </w:rPr>
      </w:pPr>
      <w:r w:rsidRPr="0077138C">
        <w:rPr>
          <w:rFonts w:ascii="Times New Roman" w:hAnsi="Times New Roman"/>
        </w:rPr>
        <w:t xml:space="preserve">K prokázání profesní způsobilosti </w:t>
      </w:r>
      <w:r w:rsidRPr="008B5BBB">
        <w:rPr>
          <w:rFonts w:ascii="Times New Roman" w:hAnsi="Times New Roman"/>
          <w:b/>
        </w:rPr>
        <w:t xml:space="preserve">lze zároveň využít čestného prohlášení dle vzoru uvedeného v příloze č. 2 této </w:t>
      </w:r>
      <w:r w:rsidR="007D45FA">
        <w:rPr>
          <w:rFonts w:ascii="Times New Roman" w:hAnsi="Times New Roman"/>
          <w:b/>
        </w:rPr>
        <w:t>ZD</w:t>
      </w:r>
      <w:r w:rsidRPr="008B5BBB">
        <w:rPr>
          <w:rFonts w:ascii="Times New Roman" w:hAnsi="Times New Roman"/>
          <w:b/>
        </w:rPr>
        <w:t>.</w:t>
      </w:r>
    </w:p>
    <w:p w:rsidR="005A47ED" w:rsidRPr="0077138C" w:rsidRDefault="005A47ED" w:rsidP="00DE2613">
      <w:pPr>
        <w:pStyle w:val="AKFZFnovnadpis2"/>
        <w:spacing w:line="276" w:lineRule="auto"/>
        <w:rPr>
          <w:rFonts w:ascii="Times New Roman" w:hAnsi="Times New Roman"/>
        </w:rPr>
      </w:pPr>
      <w:bookmarkStart w:id="41" w:name="_Toc464036722"/>
      <w:bookmarkStart w:id="42" w:name="_Toc479232942"/>
      <w:r w:rsidRPr="0077138C">
        <w:rPr>
          <w:rFonts w:ascii="Times New Roman" w:hAnsi="Times New Roman"/>
        </w:rPr>
        <w:t>Technická kvalifikace</w:t>
      </w:r>
      <w:bookmarkEnd w:id="41"/>
      <w:bookmarkEnd w:id="42"/>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prokáže technickou kvalifikaci předložením:</w:t>
      </w:r>
    </w:p>
    <w:p w:rsidR="00A45336" w:rsidRDefault="005A47ED" w:rsidP="00A45336">
      <w:pPr>
        <w:pStyle w:val="AKFZFnormln"/>
        <w:numPr>
          <w:ilvl w:val="0"/>
          <w:numId w:val="34"/>
        </w:numPr>
        <w:suppressAutoHyphens/>
        <w:spacing w:before="120" w:after="60" w:line="300" w:lineRule="exact"/>
        <w:ind w:left="567" w:hanging="425"/>
        <w:rPr>
          <w:rFonts w:ascii="Times New Roman" w:hAnsi="Times New Roman"/>
          <w:b/>
          <w:lang w:eastAsia="zh-CN"/>
        </w:rPr>
      </w:pPr>
      <w:r w:rsidRPr="00426B78">
        <w:rPr>
          <w:rFonts w:ascii="Times New Roman" w:hAnsi="Times New Roman"/>
          <w:b/>
        </w:rPr>
        <w:t xml:space="preserve">seznamu </w:t>
      </w:r>
      <w:r w:rsidR="00A94C2E" w:rsidRPr="00426B78">
        <w:rPr>
          <w:rFonts w:ascii="Times New Roman" w:hAnsi="Times New Roman"/>
          <w:b/>
        </w:rPr>
        <w:t xml:space="preserve">2 </w:t>
      </w:r>
      <w:r w:rsidR="008A1410" w:rsidRPr="00426B78">
        <w:rPr>
          <w:rFonts w:ascii="Times New Roman" w:hAnsi="Times New Roman"/>
          <w:b/>
        </w:rPr>
        <w:t>služeb</w:t>
      </w:r>
      <w:r w:rsidR="00AD569B" w:rsidRPr="00426B78">
        <w:rPr>
          <w:rFonts w:ascii="Times New Roman" w:hAnsi="Times New Roman"/>
          <w:b/>
        </w:rPr>
        <w:t xml:space="preserve"> </w:t>
      </w:r>
      <w:r w:rsidR="00506D37" w:rsidRPr="00426B78">
        <w:rPr>
          <w:rFonts w:ascii="Times New Roman" w:hAnsi="Times New Roman"/>
        </w:rPr>
        <w:t xml:space="preserve">obdobného charakteru </w:t>
      </w:r>
      <w:r w:rsidR="00E14A51" w:rsidRPr="00426B78">
        <w:rPr>
          <w:rFonts w:ascii="Times New Roman" w:hAnsi="Times New Roman"/>
        </w:rPr>
        <w:t>poskytnutých</w:t>
      </w:r>
      <w:r w:rsidRPr="00426B78">
        <w:rPr>
          <w:rFonts w:ascii="Times New Roman" w:hAnsi="Times New Roman"/>
        </w:rPr>
        <w:t xml:space="preserve"> za poslední 3 roky</w:t>
      </w:r>
      <w:r w:rsidR="008B5BBB" w:rsidRPr="00426B78">
        <w:rPr>
          <w:rFonts w:ascii="Times New Roman" w:hAnsi="Times New Roman"/>
        </w:rPr>
        <w:t xml:space="preserve"> </w:t>
      </w:r>
      <w:r w:rsidRPr="00426B78">
        <w:rPr>
          <w:rFonts w:ascii="Times New Roman" w:hAnsi="Times New Roman"/>
        </w:rPr>
        <w:t>před zahájením</w:t>
      </w:r>
      <w:r w:rsidRPr="00A45336">
        <w:rPr>
          <w:rFonts w:ascii="Times New Roman" w:hAnsi="Times New Roman"/>
        </w:rPr>
        <w:t xml:space="preserve"> poptávkového řízení (tj. před uveřejněním výzvy k podání nabídky nebo jejím doručením účastníkovi, nebyla-li uveřejněna)</w:t>
      </w:r>
      <w:r w:rsidR="00A45336">
        <w:rPr>
          <w:rFonts w:ascii="Times New Roman" w:hAnsi="Times New Roman"/>
        </w:rPr>
        <w:t>.</w:t>
      </w:r>
    </w:p>
    <w:p w:rsidR="005A47ED" w:rsidRPr="00A45336" w:rsidRDefault="005A47ED" w:rsidP="00A45336">
      <w:pPr>
        <w:pStyle w:val="AKFZFnormln"/>
        <w:numPr>
          <w:ilvl w:val="0"/>
          <w:numId w:val="34"/>
        </w:numPr>
        <w:suppressAutoHyphens/>
        <w:spacing w:before="120" w:after="60" w:line="300" w:lineRule="exact"/>
        <w:ind w:left="567" w:hanging="425"/>
        <w:rPr>
          <w:rFonts w:ascii="Times New Roman" w:hAnsi="Times New Roman"/>
          <w:b/>
          <w:lang w:eastAsia="zh-CN"/>
        </w:rPr>
      </w:pPr>
      <w:r w:rsidRPr="00A45336">
        <w:rPr>
          <w:rFonts w:ascii="Times New Roman" w:hAnsi="Times New Roman"/>
          <w:lang w:eastAsia="zh-CN"/>
        </w:rPr>
        <w:t xml:space="preserve">K prokázání tohoto kvalifikačního předpokladu účastník předloží formou čestného prohlášení seznam </w:t>
      </w:r>
      <w:r w:rsidR="00B2222C" w:rsidRPr="00A45336">
        <w:rPr>
          <w:rFonts w:ascii="Times New Roman" w:hAnsi="Times New Roman"/>
          <w:lang w:eastAsia="zh-CN"/>
        </w:rPr>
        <w:t>minimálně dvou zakázek</w:t>
      </w:r>
      <w:r w:rsidRPr="00A45336">
        <w:rPr>
          <w:rFonts w:ascii="Times New Roman" w:hAnsi="Times New Roman"/>
          <w:lang w:eastAsia="zh-CN"/>
        </w:rPr>
        <w:t xml:space="preserve"> poskytnutých za poslední 3 roky před zahájením zadávacího řízení</w:t>
      </w:r>
      <w:r w:rsidRPr="00A45336">
        <w:rPr>
          <w:rFonts w:ascii="Times New Roman" w:hAnsi="Times New Roman"/>
          <w:u w:val="single"/>
          <w:lang w:eastAsia="zh-CN"/>
        </w:rPr>
        <w:t xml:space="preserve"> včetně uvedení ceny</w:t>
      </w:r>
      <w:r w:rsidRPr="00A45336">
        <w:rPr>
          <w:rFonts w:ascii="Times New Roman" w:hAnsi="Times New Roman"/>
          <w:lang w:eastAsia="zh-CN"/>
        </w:rPr>
        <w:t>, doby jejich poskytnutí a identifikace objednatele (s uvedením kontaktu, na kterém lze reference ověřit)</w:t>
      </w:r>
      <w:r w:rsidR="00506D37" w:rsidRPr="00A45336">
        <w:rPr>
          <w:rFonts w:ascii="Times New Roman" w:hAnsi="Times New Roman"/>
          <w:lang w:eastAsia="zh-CN"/>
        </w:rPr>
        <w:t>.</w:t>
      </w:r>
      <w:r w:rsidR="00A45336" w:rsidRPr="00A45336">
        <w:rPr>
          <w:rFonts w:ascii="Times New Roman" w:hAnsi="Times New Roman"/>
          <w:b/>
          <w:lang w:eastAsia="zh-CN"/>
        </w:rPr>
        <w:t xml:space="preserve"> </w:t>
      </w:r>
      <w:r w:rsidR="00F3662C" w:rsidRPr="00A45336">
        <w:rPr>
          <w:rFonts w:ascii="Times New Roman" w:hAnsi="Times New Roman"/>
          <w:b/>
          <w:lang w:eastAsia="zh-CN"/>
        </w:rPr>
        <w:t xml:space="preserve">Účastník může využít </w:t>
      </w:r>
      <w:r w:rsidR="00F3662C" w:rsidRPr="00A45336">
        <w:rPr>
          <w:rFonts w:ascii="Times New Roman" w:hAnsi="Times New Roman"/>
          <w:b/>
        </w:rPr>
        <w:t xml:space="preserve">Čestné </w:t>
      </w:r>
      <w:r w:rsidR="007D45FA" w:rsidRPr="00A45336">
        <w:rPr>
          <w:rFonts w:ascii="Times New Roman" w:hAnsi="Times New Roman"/>
          <w:b/>
        </w:rPr>
        <w:t>prohlášení dle vzoru uvedeného v příloze č. 2 této Z</w:t>
      </w:r>
      <w:r w:rsidR="007D45FA" w:rsidRPr="00A45336">
        <w:rPr>
          <w:rFonts w:ascii="Times New Roman" w:hAnsi="Times New Roman"/>
          <w:b/>
          <w:lang w:eastAsia="zh-CN"/>
        </w:rPr>
        <w:t>D</w:t>
      </w:r>
      <w:r w:rsidR="00F3662C" w:rsidRPr="00A45336">
        <w:rPr>
          <w:rFonts w:ascii="Times New Roman" w:hAnsi="Times New Roman"/>
          <w:b/>
          <w:lang w:eastAsia="zh-CN"/>
        </w:rPr>
        <w:t>.</w:t>
      </w:r>
    </w:p>
    <w:p w:rsidR="005A47ED" w:rsidRPr="0077138C" w:rsidRDefault="005A47ED" w:rsidP="00DE2613">
      <w:pPr>
        <w:pStyle w:val="AKFZFnovnadpis2"/>
        <w:spacing w:line="276" w:lineRule="auto"/>
        <w:rPr>
          <w:rFonts w:ascii="Times New Roman" w:hAnsi="Times New Roman"/>
        </w:rPr>
      </w:pPr>
      <w:bookmarkStart w:id="43" w:name="_Toc464036724"/>
      <w:bookmarkStart w:id="44" w:name="_Toc479232944"/>
      <w:r w:rsidRPr="0077138C">
        <w:rPr>
          <w:rFonts w:ascii="Times New Roman" w:hAnsi="Times New Roman"/>
        </w:rPr>
        <w:t>Společná ustanovení o prokazování kvalifikace</w:t>
      </w:r>
      <w:bookmarkEnd w:id="43"/>
      <w:bookmarkEnd w:id="44"/>
    </w:p>
    <w:p w:rsidR="005A47ED" w:rsidRPr="0077138C" w:rsidRDefault="005A47ED" w:rsidP="00DE2613">
      <w:pPr>
        <w:pStyle w:val="AKFZFnovnadpis3"/>
        <w:spacing w:line="276" w:lineRule="auto"/>
        <w:rPr>
          <w:rFonts w:ascii="Times New Roman" w:hAnsi="Times New Roman"/>
        </w:rPr>
      </w:pPr>
      <w:bookmarkStart w:id="45" w:name="_Toc464036725"/>
      <w:bookmarkStart w:id="46" w:name="_Toc479232945"/>
      <w:r w:rsidRPr="0077138C">
        <w:rPr>
          <w:rFonts w:ascii="Times New Roman" w:hAnsi="Times New Roman"/>
        </w:rPr>
        <w:t>Pravost a stáří dokladů</w:t>
      </w:r>
      <w:bookmarkEnd w:id="45"/>
      <w:bookmarkEnd w:id="46"/>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 xml:space="preserve">Doklady prokazující základní způsobilosti podle odst. </w:t>
      </w:r>
      <w:proofErr w:type="gramStart"/>
      <w:r w:rsidR="003A3194">
        <w:fldChar w:fldCharType="begin"/>
      </w:r>
      <w:r w:rsidR="003A3194">
        <w:instrText xml:space="preserve"> REF _Ref460340856 \r \h  \* MERGEFORMAT </w:instrText>
      </w:r>
      <w:r w:rsidR="003A3194">
        <w:fldChar w:fldCharType="separate"/>
      </w:r>
      <w:r w:rsidR="007F5B2E" w:rsidRPr="007F5B2E">
        <w:rPr>
          <w:rFonts w:ascii="Times New Roman" w:hAnsi="Times New Roman"/>
        </w:rPr>
        <w:t>3.2</w:t>
      </w:r>
      <w:r w:rsidR="003A3194">
        <w:fldChar w:fldCharType="end"/>
      </w:r>
      <w:proofErr w:type="gramEnd"/>
      <w:r w:rsidRPr="0077138C">
        <w:rPr>
          <w:rFonts w:ascii="Times New Roman" w:hAnsi="Times New Roman"/>
        </w:rPr>
        <w:t xml:space="preserve"> této zadávací dokumentace a profesní způsobilost podle odst. </w:t>
      </w:r>
      <w:fldSimple w:instr=" REF _Ref460843626 \r \h  \* MERGEFORMAT ">
        <w:r w:rsidR="007F5B2E" w:rsidRPr="007F5B2E">
          <w:rPr>
            <w:rFonts w:ascii="Times New Roman" w:hAnsi="Times New Roman"/>
          </w:rPr>
          <w:t>3.3</w:t>
        </w:r>
      </w:fldSimple>
      <w:r w:rsidRPr="0077138C">
        <w:rPr>
          <w:rFonts w:ascii="Times New Roman" w:hAnsi="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rsidR="005A47ED" w:rsidRPr="0077138C" w:rsidRDefault="005A47ED" w:rsidP="00DE2613">
      <w:pPr>
        <w:pStyle w:val="AKFZFnovnadpis3"/>
        <w:spacing w:line="276" w:lineRule="auto"/>
        <w:rPr>
          <w:rFonts w:ascii="Times New Roman" w:hAnsi="Times New Roman"/>
        </w:rPr>
      </w:pPr>
      <w:bookmarkStart w:id="47" w:name="_Toc464036726"/>
      <w:bookmarkStart w:id="48" w:name="_Toc479232946"/>
      <w:r w:rsidRPr="0077138C">
        <w:rPr>
          <w:rFonts w:ascii="Times New Roman" w:hAnsi="Times New Roman"/>
        </w:rPr>
        <w:t>Prokazování kvalifikace prostřednictvím poddodavatele</w:t>
      </w:r>
      <w:bookmarkEnd w:id="47"/>
      <w:bookmarkEnd w:id="48"/>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 xml:space="preserve">Účastník může prokázat určitou část ekonomické kvalifikace, technické kvalifikace nebo profesní způsobilosti, s výjimkou způsobilosti podle odst. </w:t>
      </w:r>
      <w:proofErr w:type="gramStart"/>
      <w:r w:rsidR="003A3194">
        <w:fldChar w:fldCharType="begin"/>
      </w:r>
      <w:r w:rsidR="003A3194">
        <w:instrText xml:space="preserve"> REF _Ref460843626 \r \h  \* MERGEFORMAT </w:instrText>
      </w:r>
      <w:r w:rsidR="003A3194">
        <w:fldChar w:fldCharType="separate"/>
      </w:r>
      <w:r w:rsidR="007F5B2E" w:rsidRPr="007F5B2E">
        <w:rPr>
          <w:rFonts w:ascii="Times New Roman" w:hAnsi="Times New Roman"/>
        </w:rPr>
        <w:t>3.3</w:t>
      </w:r>
      <w:r w:rsidR="003A3194">
        <w:fldChar w:fldCharType="end"/>
      </w:r>
      <w:proofErr w:type="gramEnd"/>
      <w:r w:rsidRPr="0077138C">
        <w:rPr>
          <w:rFonts w:ascii="Times New Roman" w:hAnsi="Times New Roman"/>
        </w:rPr>
        <w:t xml:space="preserve"> písm. </w:t>
      </w:r>
      <w:fldSimple w:instr=" REF _Ref460844231 \r \h  \* MERGEFORMAT ">
        <w:r w:rsidR="007F5B2E" w:rsidRPr="007F5B2E">
          <w:rPr>
            <w:rFonts w:ascii="Times New Roman" w:hAnsi="Times New Roman"/>
          </w:rPr>
          <w:t>a)</w:t>
        </w:r>
      </w:fldSimple>
      <w:r w:rsidRPr="0077138C">
        <w:rPr>
          <w:rFonts w:ascii="Times New Roman" w:hAnsi="Times New Roman"/>
        </w:rPr>
        <w:t xml:space="preserve"> této zadávací dokumentace, prostřednictvím poddodavatele. Účastník je v takovém případě povinen zadavateli předložit:</w:t>
      </w:r>
    </w:p>
    <w:p w:rsidR="005A47ED" w:rsidRPr="0077138C" w:rsidRDefault="005A47ED" w:rsidP="00DE2613">
      <w:pPr>
        <w:pStyle w:val="AKFZFnormln"/>
        <w:numPr>
          <w:ilvl w:val="0"/>
          <w:numId w:val="13"/>
        </w:numPr>
        <w:spacing w:line="276" w:lineRule="auto"/>
        <w:ind w:hanging="720"/>
        <w:rPr>
          <w:rFonts w:ascii="Times New Roman" w:hAnsi="Times New Roman"/>
        </w:rPr>
      </w:pPr>
      <w:r w:rsidRPr="0077138C">
        <w:rPr>
          <w:rFonts w:ascii="Times New Roman" w:hAnsi="Times New Roman"/>
        </w:rPr>
        <w:t xml:space="preserve">doklady prokazující splnění základní způsobilosti poddodavatele podle odst. </w:t>
      </w:r>
      <w:proofErr w:type="gramStart"/>
      <w:r w:rsidR="003A3194">
        <w:fldChar w:fldCharType="begin"/>
      </w:r>
      <w:r w:rsidR="003A3194">
        <w:instrText xml:space="preserve"> REF _Ref460340856 \r \h  \* MERGEFORMAT </w:instrText>
      </w:r>
      <w:r w:rsidR="003A3194">
        <w:fldChar w:fldCharType="separate"/>
      </w:r>
      <w:r w:rsidR="007F5B2E" w:rsidRPr="007F5B2E">
        <w:rPr>
          <w:rFonts w:ascii="Times New Roman" w:hAnsi="Times New Roman"/>
        </w:rPr>
        <w:t>3.2</w:t>
      </w:r>
      <w:r w:rsidR="003A3194">
        <w:fldChar w:fldCharType="end"/>
      </w:r>
      <w:proofErr w:type="gramEnd"/>
      <w:r w:rsidRPr="0077138C">
        <w:rPr>
          <w:rFonts w:ascii="Times New Roman" w:hAnsi="Times New Roman"/>
        </w:rPr>
        <w:t xml:space="preserve"> této zadávací dokumentace,</w:t>
      </w:r>
    </w:p>
    <w:p w:rsidR="005A47ED" w:rsidRPr="0077138C" w:rsidRDefault="005A47ED" w:rsidP="00DE2613">
      <w:pPr>
        <w:pStyle w:val="AKFZFnormln"/>
        <w:numPr>
          <w:ilvl w:val="0"/>
          <w:numId w:val="13"/>
        </w:numPr>
        <w:spacing w:line="276" w:lineRule="auto"/>
        <w:ind w:hanging="720"/>
        <w:rPr>
          <w:rFonts w:ascii="Times New Roman" w:hAnsi="Times New Roman"/>
        </w:rPr>
      </w:pPr>
      <w:r w:rsidRPr="0077138C">
        <w:rPr>
          <w:rFonts w:ascii="Times New Roman" w:hAnsi="Times New Roman"/>
        </w:rPr>
        <w:t xml:space="preserve">doklady prokazující splnění profesní způsobilosti poddodavatele podle odst. </w:t>
      </w:r>
      <w:proofErr w:type="gramStart"/>
      <w:r w:rsidR="003A3194">
        <w:fldChar w:fldCharType="begin"/>
      </w:r>
      <w:r w:rsidR="003A3194">
        <w:instrText xml:space="preserve"> REF _Ref460843626 \r \h  \* MERGEFORMAT </w:instrText>
      </w:r>
      <w:r w:rsidR="003A3194">
        <w:fldChar w:fldCharType="separate"/>
      </w:r>
      <w:r w:rsidR="007F5B2E" w:rsidRPr="007F5B2E">
        <w:rPr>
          <w:rFonts w:ascii="Times New Roman" w:hAnsi="Times New Roman"/>
        </w:rPr>
        <w:t>3.3</w:t>
      </w:r>
      <w:r w:rsidR="003A3194">
        <w:fldChar w:fldCharType="end"/>
      </w:r>
      <w:proofErr w:type="gramEnd"/>
      <w:r w:rsidRPr="0077138C">
        <w:rPr>
          <w:rFonts w:ascii="Times New Roman" w:hAnsi="Times New Roman"/>
        </w:rPr>
        <w:t xml:space="preserve"> písm. </w:t>
      </w:r>
      <w:fldSimple w:instr=" REF _Ref460844231 \r \h  \* MERGEFORMAT ">
        <w:r w:rsidR="007F5B2E" w:rsidRPr="007F5B2E">
          <w:rPr>
            <w:rFonts w:ascii="Times New Roman" w:hAnsi="Times New Roman"/>
          </w:rPr>
          <w:t>a)</w:t>
        </w:r>
      </w:fldSimple>
      <w:r w:rsidRPr="0077138C">
        <w:rPr>
          <w:rFonts w:ascii="Times New Roman" w:hAnsi="Times New Roman"/>
        </w:rPr>
        <w:t xml:space="preserve"> této zadávací dokumentace, tj. výpis z obchodního rejstříku, pokud je v něm zapsán, či výpis z jiné obdobné evidence, pokud jiný právní předpis zápis do takové evidence vyžaduje,</w:t>
      </w:r>
    </w:p>
    <w:p w:rsidR="005A47ED" w:rsidRPr="0077138C" w:rsidRDefault="005A47ED" w:rsidP="00DE2613">
      <w:pPr>
        <w:pStyle w:val="AKFZFnormln"/>
        <w:numPr>
          <w:ilvl w:val="0"/>
          <w:numId w:val="13"/>
        </w:numPr>
        <w:spacing w:line="276" w:lineRule="auto"/>
        <w:ind w:hanging="720"/>
        <w:rPr>
          <w:rFonts w:ascii="Times New Roman" w:hAnsi="Times New Roman"/>
        </w:rPr>
      </w:pPr>
      <w:r w:rsidRPr="0077138C">
        <w:rPr>
          <w:rFonts w:ascii="Times New Roman" w:hAnsi="Times New Roman"/>
        </w:rPr>
        <w:t>doklady prokazující splnění chybějící části kvalifikace prostřednictvím poddodavatele,</w:t>
      </w:r>
    </w:p>
    <w:p w:rsidR="005A47ED" w:rsidRPr="0077138C" w:rsidRDefault="005A47ED" w:rsidP="00DE2613">
      <w:pPr>
        <w:pStyle w:val="AKFZFnormln"/>
        <w:numPr>
          <w:ilvl w:val="0"/>
          <w:numId w:val="13"/>
        </w:numPr>
        <w:spacing w:line="276" w:lineRule="auto"/>
        <w:ind w:hanging="720"/>
        <w:rPr>
          <w:rFonts w:ascii="Times New Roman" w:hAnsi="Times New Roman"/>
        </w:rPr>
      </w:pPr>
      <w:bookmarkStart w:id="49" w:name="_Ref460844558"/>
      <w:r w:rsidRPr="0077138C">
        <w:rPr>
          <w:rFonts w:ascii="Times New Roman" w:hAnsi="Times New Roman"/>
        </w:rPr>
        <w:t>písemný závazek poddodavatele k poskytnutí plnění určeného k plnění veřejné zakázky nebo k</w:t>
      </w:r>
      <w:r w:rsidR="006E1EBF" w:rsidRPr="0077138C">
        <w:rPr>
          <w:rFonts w:ascii="Times New Roman" w:hAnsi="Times New Roman"/>
        </w:rPr>
        <w:t> </w:t>
      </w:r>
      <w:r w:rsidRPr="0077138C">
        <w:rPr>
          <w:rFonts w:ascii="Times New Roman" w:hAnsi="Times New Roman"/>
        </w:rPr>
        <w:t xml:space="preserve">poskytnutí věcí nebo práv, s nimiž bude účastník oprávněn disponovat v rámci plnění veřejné </w:t>
      </w:r>
      <w:r w:rsidRPr="0077138C">
        <w:rPr>
          <w:rFonts w:ascii="Times New Roman" w:hAnsi="Times New Roman"/>
        </w:rPr>
        <w:lastRenderedPageBreak/>
        <w:t>zakázky, a to alespoň v rozsahu, v jakém poddodavatel prokázal kvalifikaci za účastníka.</w:t>
      </w:r>
      <w:bookmarkEnd w:id="49"/>
      <w:r w:rsidRPr="0077138C">
        <w:rPr>
          <w:rFonts w:ascii="Times New Roman" w:hAnsi="Times New Roman"/>
        </w:rPr>
        <w:t xml:space="preserve"> Ustanovení § 83 odst. 2 a 3 zákona se použijí obdobně.</w:t>
      </w:r>
    </w:p>
    <w:p w:rsidR="005A47ED" w:rsidRPr="0077138C" w:rsidRDefault="005A47ED" w:rsidP="00DE2613">
      <w:pPr>
        <w:pStyle w:val="AKFZFnovnadpis3"/>
        <w:spacing w:line="276" w:lineRule="auto"/>
        <w:rPr>
          <w:rFonts w:ascii="Times New Roman" w:hAnsi="Times New Roman"/>
        </w:rPr>
      </w:pPr>
      <w:bookmarkStart w:id="50" w:name="_Toc464036727"/>
      <w:bookmarkStart w:id="51" w:name="_Toc479232947"/>
      <w:r w:rsidRPr="0077138C">
        <w:rPr>
          <w:rFonts w:ascii="Times New Roman" w:hAnsi="Times New Roman"/>
        </w:rPr>
        <w:t>Prokazování kvalifikace účastníky, kteří podávají společnou nabídku</w:t>
      </w:r>
      <w:bookmarkEnd w:id="50"/>
      <w:bookmarkEnd w:id="51"/>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 xml:space="preserve">Má-li být předmět Veřejné zakázky plněn několika účastníky společně a za tímto účelem podávají či hodlají podat společnou nabídku, je každý z účastníků povinen prokázat splnění základní způsobilosti podle odst. </w:t>
      </w:r>
      <w:proofErr w:type="gramStart"/>
      <w:r w:rsidR="003A3194">
        <w:fldChar w:fldCharType="begin"/>
      </w:r>
      <w:r w:rsidR="003A3194">
        <w:instrText xml:space="preserve"> REF _Ref460340856 \r \h  \* MERGEFORMAT </w:instrText>
      </w:r>
      <w:r w:rsidR="003A3194">
        <w:fldChar w:fldCharType="separate"/>
      </w:r>
      <w:r w:rsidR="007F5B2E" w:rsidRPr="007F5B2E">
        <w:rPr>
          <w:rFonts w:ascii="Times New Roman" w:hAnsi="Times New Roman"/>
        </w:rPr>
        <w:t>3.2</w:t>
      </w:r>
      <w:r w:rsidR="003A3194">
        <w:fldChar w:fldCharType="end"/>
      </w:r>
      <w:proofErr w:type="gramEnd"/>
      <w:r w:rsidRPr="0077138C">
        <w:rPr>
          <w:rFonts w:ascii="Times New Roman" w:hAnsi="Times New Roman"/>
        </w:rPr>
        <w:t xml:space="preserve"> této zadávací dokumentace a profesní způsobilost podle odst. </w:t>
      </w:r>
      <w:fldSimple w:instr=" REF _Ref460843626 \r \h  \* MERGEFORMAT ">
        <w:r w:rsidR="007F5B2E" w:rsidRPr="007F5B2E">
          <w:rPr>
            <w:rFonts w:ascii="Times New Roman" w:hAnsi="Times New Roman"/>
          </w:rPr>
          <w:t>3.3</w:t>
        </w:r>
      </w:fldSimple>
      <w:r w:rsidRPr="0077138C">
        <w:rPr>
          <w:rFonts w:ascii="Times New Roman" w:hAnsi="Times New Roman"/>
        </w:rPr>
        <w:t xml:space="preserve"> písm. </w:t>
      </w:r>
      <w:fldSimple w:instr=" REF _Ref460844231 \r \h  \* MERGEFORMAT ">
        <w:r w:rsidR="007F5B2E" w:rsidRPr="007F5B2E">
          <w:rPr>
            <w:rFonts w:ascii="Times New Roman" w:hAnsi="Times New Roman"/>
          </w:rPr>
          <w:t>a)</w:t>
        </w:r>
      </w:fldSimple>
      <w:r w:rsidRPr="0077138C">
        <w:rPr>
          <w:rFonts w:ascii="Times New Roman" w:hAnsi="Times New Roman"/>
        </w:rPr>
        <w:t xml:space="preserve"> této zadávací dokumentace v plném rozsahu. Splnění ostatní profesní způsobilosti, ekonomické kvalifikace a technické kvalifikace prokazují všichni účastníci společně.</w:t>
      </w:r>
    </w:p>
    <w:p w:rsidR="005A47ED" w:rsidRPr="0077138C" w:rsidRDefault="005A47ED" w:rsidP="00DE2613">
      <w:pPr>
        <w:pStyle w:val="AKFZFnovnadpis3"/>
        <w:spacing w:line="276" w:lineRule="auto"/>
        <w:rPr>
          <w:rFonts w:ascii="Times New Roman" w:hAnsi="Times New Roman"/>
        </w:rPr>
      </w:pPr>
      <w:bookmarkStart w:id="52" w:name="_Toc447273007"/>
      <w:bookmarkStart w:id="53" w:name="_Toc464036728"/>
      <w:bookmarkStart w:id="54" w:name="_Toc479232948"/>
      <w:r w:rsidRPr="0077138C">
        <w:rPr>
          <w:rFonts w:ascii="Times New Roman" w:hAnsi="Times New Roman"/>
        </w:rPr>
        <w:t>Další podmínky prokazování kvalifikace</w:t>
      </w:r>
      <w:bookmarkEnd w:id="52"/>
      <w:bookmarkEnd w:id="53"/>
      <w:bookmarkEnd w:id="54"/>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Kvalifikace získaná v zahraničí se prokazuje analogicky dle ustanovení § 81 a § 45 odst. 3 zákona.</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Postup v případě změn kvalifikace účastníka se řídí analogicky dle ustanovení § 88 zákona.</w:t>
      </w:r>
    </w:p>
    <w:p w:rsidR="005A47ED" w:rsidRPr="0077138C" w:rsidRDefault="005A47ED" w:rsidP="00DE2613">
      <w:pPr>
        <w:pStyle w:val="AKFZFnovNadpis1"/>
        <w:spacing w:line="276" w:lineRule="auto"/>
        <w:rPr>
          <w:rFonts w:ascii="Times New Roman" w:hAnsi="Times New Roman"/>
        </w:rPr>
      </w:pPr>
      <w:bookmarkStart w:id="55" w:name="_Toc464036729"/>
      <w:bookmarkStart w:id="56" w:name="_Toc479232949"/>
      <w:r w:rsidRPr="0077138C">
        <w:rPr>
          <w:rFonts w:ascii="Times New Roman" w:hAnsi="Times New Roman"/>
        </w:rPr>
        <w:t>ZPŮSOB ZPRACOVÁNÍ NABÍDKOVÉ CENY</w:t>
      </w:r>
      <w:bookmarkEnd w:id="55"/>
      <w:bookmarkEnd w:id="56"/>
    </w:p>
    <w:p w:rsidR="005A47ED" w:rsidRPr="0077138C" w:rsidRDefault="005A47ED" w:rsidP="00DE2613">
      <w:pPr>
        <w:pStyle w:val="AKFZFnovnadpis2"/>
        <w:spacing w:line="276" w:lineRule="auto"/>
        <w:rPr>
          <w:rFonts w:ascii="Times New Roman" w:hAnsi="Times New Roman"/>
        </w:rPr>
      </w:pPr>
      <w:bookmarkStart w:id="57" w:name="_Toc464036730"/>
      <w:bookmarkStart w:id="58" w:name="_Toc479232950"/>
      <w:r w:rsidRPr="0077138C">
        <w:rPr>
          <w:rFonts w:ascii="Times New Roman" w:hAnsi="Times New Roman"/>
        </w:rPr>
        <w:t>Základní požadavky zadavatele</w:t>
      </w:r>
      <w:bookmarkEnd w:id="57"/>
      <w:bookmarkEnd w:id="58"/>
    </w:p>
    <w:p w:rsidR="005A47ED" w:rsidRPr="0077138C" w:rsidRDefault="005A47ED" w:rsidP="00CB09BE">
      <w:pPr>
        <w:pStyle w:val="AKFZFnormln"/>
        <w:spacing w:line="276" w:lineRule="auto"/>
        <w:rPr>
          <w:rFonts w:ascii="Times New Roman" w:hAnsi="Times New Roman"/>
          <w:bCs/>
          <w:iCs/>
        </w:rPr>
      </w:pPr>
      <w:r w:rsidRPr="0077138C">
        <w:rPr>
          <w:rFonts w:ascii="Times New Roman" w:hAnsi="Times New Roman"/>
          <w:bCs/>
          <w:iCs/>
        </w:rPr>
        <w:t>Nabídková cena bude zpracována podle této Výzvy a bude obsahovat veškeré náklady spojené s realizací zakázky (předmětu plnění).</w:t>
      </w:r>
    </w:p>
    <w:p w:rsidR="005A47ED" w:rsidRPr="0077138C" w:rsidRDefault="005A47ED" w:rsidP="00CB09BE">
      <w:pPr>
        <w:pStyle w:val="AKFZFnormln"/>
        <w:spacing w:line="276" w:lineRule="auto"/>
        <w:rPr>
          <w:rFonts w:ascii="Times New Roman" w:hAnsi="Times New Roman"/>
          <w:bCs/>
          <w:iCs/>
        </w:rPr>
      </w:pPr>
      <w:r w:rsidRPr="0077138C">
        <w:rPr>
          <w:rFonts w:ascii="Times New Roman" w:hAnsi="Times New Roman"/>
          <w:bCs/>
          <w:iCs/>
        </w:rPr>
        <w:t>V nabídkové ceně budou obsaženy veškeré práce a činnosti potřebné pro řádné splnění zakázky. V nabídce musí být specifikovány jednotkové ceny. Na případné expresní služby se nebudou vztahovat vyšší sazby.</w:t>
      </w:r>
    </w:p>
    <w:p w:rsidR="005A47ED" w:rsidRPr="0077138C" w:rsidRDefault="005A47ED" w:rsidP="0009694F">
      <w:pPr>
        <w:pStyle w:val="AKFZFnormln"/>
        <w:spacing w:line="276" w:lineRule="auto"/>
        <w:rPr>
          <w:rFonts w:ascii="Times New Roman" w:hAnsi="Times New Roman"/>
          <w:bCs/>
          <w:iCs/>
        </w:rPr>
      </w:pPr>
      <w:r w:rsidRPr="0077138C">
        <w:rPr>
          <w:rFonts w:ascii="Times New Roman" w:hAnsi="Times New Roman"/>
          <w:bCs/>
          <w:iCs/>
        </w:rPr>
        <w:t>Nabídková cena účastníka bude sestavena podle nabídnutých a uvedených cen v návrhu Kupní smlouvy. Účastník v návrhu Kupní smlouvy uvede všechny ceny a tyto budou považovány za nejvýše přípustné.</w:t>
      </w:r>
    </w:p>
    <w:p w:rsidR="005A47ED" w:rsidRPr="0077138C" w:rsidRDefault="005A47ED" w:rsidP="00DE2613">
      <w:pPr>
        <w:pStyle w:val="AKFZFnovnadpis2"/>
        <w:spacing w:line="276" w:lineRule="auto"/>
        <w:rPr>
          <w:rFonts w:ascii="Times New Roman" w:hAnsi="Times New Roman"/>
        </w:rPr>
      </w:pPr>
      <w:bookmarkStart w:id="59" w:name="_Toc464036731"/>
      <w:bookmarkStart w:id="60" w:name="_Toc479232951"/>
      <w:r w:rsidRPr="0077138C">
        <w:rPr>
          <w:rFonts w:ascii="Times New Roman" w:hAnsi="Times New Roman"/>
        </w:rPr>
        <w:t>Maximální výše nabídkové ceny</w:t>
      </w:r>
      <w:bookmarkEnd w:id="59"/>
      <w:bookmarkEnd w:id="60"/>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Maximální výše nabídkové ceny, kterou jsou účastníci oprávněni v nabídce uvést, odpovídá výši předpokládané hodnoty Veřejné zakázky.</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který podá nabídku obsahující vyšší nabídkovou cenu, bude za zadávacího řízení vyloučen.</w:t>
      </w:r>
    </w:p>
    <w:p w:rsidR="005A47ED" w:rsidRPr="0077138C" w:rsidRDefault="005A47ED" w:rsidP="00DE2613">
      <w:pPr>
        <w:pStyle w:val="AKFZFnovnadpis2"/>
        <w:spacing w:line="276" w:lineRule="auto"/>
        <w:rPr>
          <w:rFonts w:ascii="Times New Roman" w:hAnsi="Times New Roman"/>
        </w:rPr>
      </w:pPr>
      <w:bookmarkStart w:id="61" w:name="_Toc464036732"/>
      <w:bookmarkStart w:id="62" w:name="_Toc479232952"/>
      <w:r w:rsidRPr="0077138C">
        <w:rPr>
          <w:rFonts w:ascii="Times New Roman" w:hAnsi="Times New Roman"/>
        </w:rPr>
        <w:t>Podmínky překročení nabídkové ceny</w:t>
      </w:r>
      <w:bookmarkEnd w:id="61"/>
      <w:bookmarkEnd w:id="62"/>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Nabídková cena a veškeré její položky musí být stanoveny jako nejvýše přípustné a neměnné.</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 xml:space="preserve">Nabídková cena bude stanovena jako cena konečná, tj. zahrnující jakékoliv případné dodatečné náklady účastníka, nepřekročitelná a ve smlouvě jako cena smluvní. </w:t>
      </w:r>
      <w:bookmarkStart w:id="63" w:name="_Hlt326912150"/>
      <w:bookmarkEnd w:id="63"/>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Překročení nabídkové ceny je možné pouze v případě, že po podání nabídky na Veřejnou zakázku a před termínem jejího plnění dojde ke změně relevantních sazeb DPH, a to pouze o hodnotu odpovídající této změně.</w:t>
      </w:r>
    </w:p>
    <w:p w:rsidR="005A47ED" w:rsidRPr="0057402A" w:rsidRDefault="005A47ED" w:rsidP="00DE2613">
      <w:pPr>
        <w:pStyle w:val="AKFZFnovNadpis1"/>
        <w:spacing w:line="276" w:lineRule="auto"/>
        <w:rPr>
          <w:rFonts w:ascii="Times New Roman" w:hAnsi="Times New Roman"/>
        </w:rPr>
      </w:pPr>
      <w:bookmarkStart w:id="64" w:name="_Toc464036733"/>
      <w:bookmarkStart w:id="65" w:name="_Toc479232953"/>
      <w:r w:rsidRPr="0057402A">
        <w:rPr>
          <w:rFonts w:ascii="Times New Roman" w:hAnsi="Times New Roman"/>
        </w:rPr>
        <w:lastRenderedPageBreak/>
        <w:t>OBCHODNÍ PODMÍNKY A PLATEBNÍ PODMÍNKY</w:t>
      </w:r>
      <w:bookmarkEnd w:id="64"/>
      <w:bookmarkEnd w:id="65"/>
    </w:p>
    <w:p w:rsidR="005A47ED" w:rsidRPr="0057402A" w:rsidRDefault="005A47ED" w:rsidP="00DE2613">
      <w:pPr>
        <w:pStyle w:val="AKFZFnovnadpis2"/>
        <w:spacing w:line="276" w:lineRule="auto"/>
        <w:rPr>
          <w:rFonts w:ascii="Times New Roman" w:hAnsi="Times New Roman"/>
        </w:rPr>
      </w:pPr>
      <w:bookmarkStart w:id="66" w:name="_Toc464036734"/>
      <w:bookmarkStart w:id="67" w:name="_Toc479232954"/>
      <w:r w:rsidRPr="0057402A">
        <w:rPr>
          <w:rFonts w:ascii="Times New Roman" w:hAnsi="Times New Roman"/>
        </w:rPr>
        <w:t>Obchodní podmínky</w:t>
      </w:r>
      <w:bookmarkEnd w:id="66"/>
      <w:bookmarkEnd w:id="67"/>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Obchodní podmínky obsahuje závazný návrh smlouvy na plnění Veřejné zakázky, který tvoří přílohu č.</w:t>
      </w:r>
      <w:r w:rsidR="00211D76" w:rsidRPr="0057402A">
        <w:rPr>
          <w:rFonts w:ascii="Times New Roman" w:hAnsi="Times New Roman"/>
        </w:rPr>
        <w:t> </w:t>
      </w:r>
      <w:r w:rsidR="007D45FA">
        <w:rPr>
          <w:rFonts w:ascii="Times New Roman" w:hAnsi="Times New Roman"/>
        </w:rPr>
        <w:t>4</w:t>
      </w:r>
      <w:r w:rsidRPr="0057402A">
        <w:rPr>
          <w:rFonts w:ascii="Times New Roman" w:hAnsi="Times New Roman"/>
        </w:rPr>
        <w:t xml:space="preserve"> této zadávací dokumentace.</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Závazný návrh smlouvy na plnění Veřejné zakázky představuje závazné požadavky zadavatele na plnění Veřejné zakázky a účastníci nejsou oprávněni činit úpravy smlouvy s výjimkou údajů, které jsou v</w:t>
      </w:r>
      <w:r w:rsidR="00211D76" w:rsidRPr="0057402A">
        <w:rPr>
          <w:rFonts w:ascii="Times New Roman" w:hAnsi="Times New Roman"/>
        </w:rPr>
        <w:t> </w:t>
      </w:r>
      <w:r w:rsidRPr="0057402A">
        <w:rPr>
          <w:rFonts w:ascii="Times New Roman" w:hAnsi="Times New Roman"/>
        </w:rPr>
        <w:t>závazném návrhu smlouvy výslovně označeny k doplnění (</w:t>
      </w:r>
      <w:proofErr w:type="spellStart"/>
      <w:r w:rsidRPr="0057402A">
        <w:rPr>
          <w:rFonts w:ascii="Times New Roman" w:hAnsi="Times New Roman"/>
        </w:rPr>
        <w:t>uvozeny</w:t>
      </w:r>
      <w:proofErr w:type="spellEnd"/>
      <w:r w:rsidRPr="0057402A">
        <w:rPr>
          <w:rFonts w:ascii="Times New Roman" w:hAnsi="Times New Roman"/>
        </w:rPr>
        <w:t xml:space="preserve"> formulací [DOPLNÍ ÚČASTNÍK]), a</w:t>
      </w:r>
      <w:r w:rsidR="00211D76" w:rsidRPr="0057402A">
        <w:rPr>
          <w:rFonts w:ascii="Times New Roman" w:hAnsi="Times New Roman"/>
        </w:rPr>
        <w:t> </w:t>
      </w:r>
      <w:r w:rsidRPr="0057402A">
        <w:rPr>
          <w:rFonts w:ascii="Times New Roman" w:hAnsi="Times New Roman"/>
        </w:rPr>
        <w:t>dále s výjimkou identifikace účastníka uvedené v hlavičce návrhu smlouvy (zejména pokud je účastníkem více dodavatelů či fyzická osoba).</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Vybraný účastník bude uskutečňovat svou součinnost po podpisu smlouvy podle pokynů zadavatele a</w:t>
      </w:r>
      <w:r w:rsidR="00211D76" w:rsidRPr="0057402A">
        <w:rPr>
          <w:rFonts w:ascii="Times New Roman" w:hAnsi="Times New Roman"/>
        </w:rPr>
        <w:t> </w:t>
      </w:r>
      <w:r w:rsidRPr="0057402A">
        <w:rPr>
          <w:rFonts w:ascii="Times New Roman" w:hAnsi="Times New Roman"/>
        </w:rPr>
        <w:t>v souladu s jeho zájmy, pokud tyto nebudou v rozporu s obecně platnými právními předpisy.</w:t>
      </w:r>
    </w:p>
    <w:p w:rsidR="005A47ED" w:rsidRPr="0057402A" w:rsidRDefault="005A47ED" w:rsidP="00DE2613">
      <w:pPr>
        <w:pStyle w:val="AKFZFnovnadpis2"/>
        <w:spacing w:line="276" w:lineRule="auto"/>
        <w:rPr>
          <w:rFonts w:ascii="Times New Roman" w:hAnsi="Times New Roman"/>
        </w:rPr>
      </w:pPr>
      <w:bookmarkStart w:id="68" w:name="_Toc464036735"/>
      <w:bookmarkStart w:id="69" w:name="_Toc479232955"/>
      <w:r w:rsidRPr="0057402A">
        <w:rPr>
          <w:rFonts w:ascii="Times New Roman" w:hAnsi="Times New Roman"/>
        </w:rPr>
        <w:t>Platební podmínky</w:t>
      </w:r>
      <w:bookmarkEnd w:id="68"/>
      <w:bookmarkEnd w:id="69"/>
    </w:p>
    <w:p w:rsidR="005A47ED" w:rsidRPr="0057402A" w:rsidDel="005E158D" w:rsidRDefault="005A47ED" w:rsidP="000C662D">
      <w:pPr>
        <w:pStyle w:val="AKFZFnormln"/>
        <w:spacing w:line="276" w:lineRule="auto"/>
        <w:rPr>
          <w:rFonts w:ascii="Times New Roman" w:hAnsi="Times New Roman"/>
        </w:rPr>
      </w:pPr>
      <w:r w:rsidRPr="0057402A">
        <w:rPr>
          <w:rFonts w:ascii="Times New Roman" w:hAnsi="Times New Roman"/>
        </w:rPr>
        <w:t>Platební podmínky</w:t>
      </w:r>
      <w:r w:rsidR="000C662D">
        <w:rPr>
          <w:rFonts w:ascii="Times New Roman" w:hAnsi="Times New Roman"/>
        </w:rPr>
        <w:t xml:space="preserve"> budou součástí budoucí smlouvy a v souladu s platnou legislativou.</w:t>
      </w:r>
    </w:p>
    <w:p w:rsidR="005A47ED" w:rsidRPr="0057402A" w:rsidRDefault="005A47ED" w:rsidP="00DE2613">
      <w:pPr>
        <w:pStyle w:val="AKFZFnovnadpis2"/>
        <w:spacing w:line="276" w:lineRule="auto"/>
        <w:rPr>
          <w:rFonts w:ascii="Times New Roman" w:hAnsi="Times New Roman"/>
        </w:rPr>
      </w:pPr>
      <w:bookmarkStart w:id="70" w:name="_Toc464036737"/>
      <w:bookmarkStart w:id="71" w:name="_Toc479232957"/>
      <w:r w:rsidRPr="0057402A">
        <w:rPr>
          <w:rFonts w:ascii="Times New Roman" w:hAnsi="Times New Roman"/>
        </w:rPr>
        <w:t>Posouzení</w:t>
      </w:r>
      <w:r w:rsidR="00AD569B">
        <w:rPr>
          <w:rFonts w:ascii="Times New Roman" w:hAnsi="Times New Roman"/>
        </w:rPr>
        <w:t xml:space="preserve"> </w:t>
      </w:r>
      <w:r w:rsidRPr="0057402A">
        <w:rPr>
          <w:rFonts w:ascii="Times New Roman" w:hAnsi="Times New Roman"/>
        </w:rPr>
        <w:t>splnění podmínek účasti v poptávkovém řízení</w:t>
      </w:r>
      <w:bookmarkEnd w:id="70"/>
      <w:bookmarkEnd w:id="71"/>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rsidR="005A47ED" w:rsidRPr="0057402A" w:rsidRDefault="005A47ED" w:rsidP="00DE2613">
      <w:pPr>
        <w:pStyle w:val="AKFZFnovnadpis2"/>
        <w:spacing w:line="276" w:lineRule="auto"/>
        <w:rPr>
          <w:rFonts w:ascii="Times New Roman" w:hAnsi="Times New Roman"/>
        </w:rPr>
      </w:pPr>
      <w:bookmarkStart w:id="72" w:name="_Toc464036738"/>
      <w:bookmarkStart w:id="73" w:name="_Toc479232958"/>
      <w:r w:rsidRPr="0057402A">
        <w:rPr>
          <w:rFonts w:ascii="Times New Roman" w:hAnsi="Times New Roman"/>
        </w:rPr>
        <w:t>Hodnocení nabídek</w:t>
      </w:r>
      <w:bookmarkEnd w:id="72"/>
      <w:bookmarkEnd w:id="73"/>
    </w:p>
    <w:p w:rsidR="005A47ED" w:rsidRPr="0057402A" w:rsidDel="005E158D" w:rsidRDefault="005A47ED" w:rsidP="00DE2613">
      <w:pPr>
        <w:pStyle w:val="AKFZFnormln"/>
        <w:spacing w:line="276" w:lineRule="auto"/>
        <w:rPr>
          <w:rFonts w:ascii="Times New Roman" w:hAnsi="Times New Roman"/>
        </w:rPr>
      </w:pPr>
      <w:r w:rsidRPr="0057402A" w:rsidDel="005E158D">
        <w:rPr>
          <w:rFonts w:ascii="Times New Roman" w:hAnsi="Times New Roman"/>
        </w:rPr>
        <w:t>Základní kritérium pro hodnocení nabídek je ekonomická výhodnost</w:t>
      </w:r>
      <w:r w:rsidR="00AD569B">
        <w:rPr>
          <w:rFonts w:ascii="Times New Roman" w:hAnsi="Times New Roman"/>
        </w:rPr>
        <w:t xml:space="preserve"> </w:t>
      </w:r>
      <w:r w:rsidRPr="0057402A" w:rsidDel="005E158D">
        <w:rPr>
          <w:rFonts w:ascii="Times New Roman" w:hAnsi="Times New Roman"/>
        </w:rPr>
        <w:t>nabídky ve smyslu § 114 odst.</w:t>
      </w:r>
      <w:r w:rsidR="00211D76" w:rsidRPr="0057402A">
        <w:rPr>
          <w:rFonts w:ascii="Times New Roman" w:hAnsi="Times New Roman"/>
        </w:rPr>
        <w:t> </w:t>
      </w:r>
      <w:r w:rsidRPr="0057402A" w:rsidDel="005E158D">
        <w:rPr>
          <w:rFonts w:ascii="Times New Roman" w:hAnsi="Times New Roman"/>
        </w:rPr>
        <w:t xml:space="preserve">1 zákona. Hodnocení ekonomické výhodnosti nabídek bude provedeno podle jediného kritéria hodnocení – nejnižší nabídkové ceny. </w:t>
      </w:r>
    </w:p>
    <w:p w:rsidR="005A47ED" w:rsidRPr="0057402A" w:rsidDel="005E158D" w:rsidRDefault="005A47ED" w:rsidP="00DE2613">
      <w:pPr>
        <w:pStyle w:val="AKFZFnormln"/>
        <w:spacing w:line="276" w:lineRule="auto"/>
        <w:rPr>
          <w:rFonts w:ascii="Times New Roman" w:hAnsi="Times New Roman"/>
          <w:b/>
          <w:bCs/>
        </w:rPr>
      </w:pPr>
      <w:r w:rsidRPr="0057402A" w:rsidDel="005E158D">
        <w:rPr>
          <w:rFonts w:ascii="Times New Roman" w:hAnsi="Times New Roman"/>
        </w:rPr>
        <w:t>Jako ekonomicky nejvýhodnější bude vyhodnocena taková nabídková cena, která bude nižší oproti nabídkovým cenám ostatních účastníků.</w:t>
      </w:r>
    </w:p>
    <w:p w:rsidR="005A47ED" w:rsidRPr="0057402A" w:rsidDel="005E158D" w:rsidRDefault="005A47ED" w:rsidP="00DE2613">
      <w:pPr>
        <w:pStyle w:val="AKFZFnormln"/>
        <w:spacing w:line="276" w:lineRule="auto"/>
        <w:rPr>
          <w:rFonts w:ascii="Times New Roman" w:hAnsi="Times New Roman"/>
        </w:rPr>
      </w:pPr>
      <w:r w:rsidRPr="0057402A" w:rsidDel="005E158D">
        <w:rPr>
          <w:rFonts w:ascii="Times New Roman" w:hAnsi="Times New Roman"/>
        </w:rPr>
        <w:t>Hodnocena bude celková výše nabídkové cen</w:t>
      </w:r>
      <w:r w:rsidRPr="0057402A">
        <w:rPr>
          <w:rFonts w:ascii="Times New Roman" w:hAnsi="Times New Roman"/>
        </w:rPr>
        <w:t>y</w:t>
      </w:r>
      <w:r w:rsidRPr="0057402A" w:rsidDel="005E158D">
        <w:rPr>
          <w:rFonts w:ascii="Times New Roman" w:hAnsi="Times New Roman"/>
        </w:rPr>
        <w:t xml:space="preserve"> v Kč bez DPH.</w:t>
      </w:r>
    </w:p>
    <w:p w:rsidR="005A47ED" w:rsidRPr="0057402A" w:rsidRDefault="005A47ED" w:rsidP="00DE2613">
      <w:pPr>
        <w:pStyle w:val="AKFZFnovNadpis1"/>
        <w:spacing w:line="276" w:lineRule="auto"/>
        <w:rPr>
          <w:rFonts w:ascii="Times New Roman" w:hAnsi="Times New Roman"/>
        </w:rPr>
      </w:pPr>
      <w:bookmarkStart w:id="74" w:name="_Toc464036739"/>
      <w:bookmarkStart w:id="75" w:name="_Toc479232959"/>
      <w:r w:rsidRPr="0057402A">
        <w:rPr>
          <w:rFonts w:ascii="Times New Roman" w:hAnsi="Times New Roman"/>
        </w:rPr>
        <w:lastRenderedPageBreak/>
        <w:t>DALŠÍ POŽADAVKY ZADAVATELE</w:t>
      </w:r>
      <w:bookmarkEnd w:id="74"/>
      <w:bookmarkEnd w:id="75"/>
    </w:p>
    <w:p w:rsidR="005A47ED" w:rsidRPr="0057402A" w:rsidRDefault="005A47ED" w:rsidP="00DE2613">
      <w:pPr>
        <w:pStyle w:val="AKFZFnovnadpis2"/>
        <w:spacing w:line="276" w:lineRule="auto"/>
        <w:rPr>
          <w:rFonts w:ascii="Times New Roman" w:hAnsi="Times New Roman"/>
        </w:rPr>
      </w:pPr>
      <w:bookmarkStart w:id="76" w:name="_Toc464036740"/>
      <w:bookmarkStart w:id="77" w:name="_Toc479232960"/>
      <w:r w:rsidRPr="0057402A">
        <w:rPr>
          <w:rFonts w:ascii="Times New Roman" w:hAnsi="Times New Roman"/>
        </w:rPr>
        <w:t>Poddodavatelé</w:t>
      </w:r>
      <w:bookmarkEnd w:id="76"/>
      <w:bookmarkEnd w:id="77"/>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p>
    <w:p w:rsidR="005A47ED" w:rsidRPr="0057402A" w:rsidRDefault="005A47ED" w:rsidP="00DE2613">
      <w:pPr>
        <w:pStyle w:val="AKFZFnovnadpis2"/>
        <w:spacing w:line="276" w:lineRule="auto"/>
        <w:rPr>
          <w:rFonts w:ascii="Times New Roman" w:hAnsi="Times New Roman"/>
        </w:rPr>
      </w:pPr>
      <w:bookmarkStart w:id="78" w:name="_Toc464036741"/>
      <w:bookmarkStart w:id="79" w:name="_Toc479232961"/>
      <w:r w:rsidRPr="0057402A">
        <w:rPr>
          <w:rFonts w:ascii="Times New Roman" w:hAnsi="Times New Roman"/>
        </w:rPr>
        <w:t>Zadávací lhůta</w:t>
      </w:r>
      <w:bookmarkEnd w:id="78"/>
      <w:bookmarkEnd w:id="79"/>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Zadavatel stanovuje zadávací lhůtu v délce 90 dní. V této lhůtě účastníci poptávkového řízení nesmí z</w:t>
      </w:r>
      <w:r w:rsidR="00C55D29" w:rsidRPr="0057402A">
        <w:rPr>
          <w:rFonts w:ascii="Times New Roman" w:hAnsi="Times New Roman"/>
        </w:rPr>
        <w:t> </w:t>
      </w:r>
      <w:r w:rsidRPr="0057402A">
        <w:rPr>
          <w:rFonts w:ascii="Times New Roman" w:hAnsi="Times New Roman"/>
        </w:rPr>
        <w:t>poptávkového řízení odstoupit. Počátkem zadávací lhůty je konec lhůty pro podání nabídek.</w:t>
      </w:r>
    </w:p>
    <w:p w:rsidR="005A47ED" w:rsidRPr="0057402A" w:rsidRDefault="005A47ED" w:rsidP="00DE2613">
      <w:pPr>
        <w:pStyle w:val="AKFZFnovnadpis2"/>
        <w:spacing w:line="276" w:lineRule="auto"/>
        <w:rPr>
          <w:rFonts w:ascii="Times New Roman" w:hAnsi="Times New Roman"/>
        </w:rPr>
      </w:pPr>
      <w:bookmarkStart w:id="80" w:name="_Toc464036742"/>
      <w:bookmarkStart w:id="81" w:name="_Toc479232962"/>
      <w:r w:rsidRPr="0057402A">
        <w:rPr>
          <w:rFonts w:ascii="Times New Roman" w:hAnsi="Times New Roman"/>
        </w:rPr>
        <w:t>Obchodní tajemství</w:t>
      </w:r>
      <w:bookmarkEnd w:id="80"/>
      <w:bookmarkEnd w:id="81"/>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p>
    <w:p w:rsidR="005A47ED" w:rsidRPr="0057402A" w:rsidRDefault="005A47ED" w:rsidP="00DE2613">
      <w:pPr>
        <w:pStyle w:val="AKFZFnovNadpis1"/>
        <w:spacing w:line="276" w:lineRule="auto"/>
        <w:rPr>
          <w:rFonts w:ascii="Times New Roman" w:hAnsi="Times New Roman"/>
        </w:rPr>
      </w:pPr>
      <w:bookmarkStart w:id="82" w:name="_Toc464036744"/>
      <w:bookmarkStart w:id="83" w:name="_Toc479232964"/>
      <w:r w:rsidRPr="0057402A">
        <w:rPr>
          <w:rFonts w:ascii="Times New Roman" w:hAnsi="Times New Roman"/>
        </w:rPr>
        <w:t>VYSVĚTLENÍ A ZMĚNY ZADÁVACÍ DOKUMENTACE</w:t>
      </w:r>
      <w:bookmarkEnd w:id="82"/>
      <w:bookmarkEnd w:id="83"/>
    </w:p>
    <w:p w:rsidR="005A47ED" w:rsidRPr="0057402A" w:rsidRDefault="005A47ED" w:rsidP="00DE2613">
      <w:pPr>
        <w:pStyle w:val="AKFZFnovnadpis2"/>
        <w:spacing w:line="276" w:lineRule="auto"/>
        <w:rPr>
          <w:rFonts w:ascii="Times New Roman" w:hAnsi="Times New Roman"/>
        </w:rPr>
      </w:pPr>
      <w:bookmarkStart w:id="84" w:name="_Ref460855890"/>
      <w:bookmarkStart w:id="85" w:name="_Toc464036745"/>
      <w:bookmarkStart w:id="86" w:name="_Toc479232965"/>
      <w:r w:rsidRPr="0057402A">
        <w:rPr>
          <w:rFonts w:ascii="Times New Roman" w:hAnsi="Times New Roman"/>
        </w:rPr>
        <w:t>Vysvětlení zadávací dokumentace</w:t>
      </w:r>
      <w:bookmarkEnd w:id="84"/>
      <w:bookmarkEnd w:id="85"/>
      <w:bookmarkEnd w:id="86"/>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Účastníci jsou oprávněni po zadavateli písemně požadovat vysvětlení zadávací dokumentace. Písemná žádost musí být doručena kontaktní osobě zadavatele </w:t>
      </w:r>
      <w:r w:rsidR="00AD569B" w:rsidRPr="001B0799">
        <w:rPr>
          <w:rFonts w:ascii="Times New Roman" w:hAnsi="Times New Roman"/>
          <w:b/>
        </w:rPr>
        <w:t>Ing</w:t>
      </w:r>
      <w:r w:rsidR="00B864DB" w:rsidRPr="001B0799">
        <w:rPr>
          <w:rFonts w:ascii="Times New Roman" w:hAnsi="Times New Roman"/>
          <w:b/>
        </w:rPr>
        <w:t>. </w:t>
      </w:r>
      <w:r w:rsidR="00AD569B" w:rsidRPr="001B0799">
        <w:rPr>
          <w:rFonts w:ascii="Times New Roman" w:hAnsi="Times New Roman"/>
          <w:b/>
        </w:rPr>
        <w:t xml:space="preserve">Ivaně </w:t>
      </w:r>
      <w:proofErr w:type="spellStart"/>
      <w:r w:rsidR="00AD569B" w:rsidRPr="001B0799">
        <w:rPr>
          <w:rFonts w:ascii="Times New Roman" w:hAnsi="Times New Roman"/>
          <w:b/>
        </w:rPr>
        <w:t>Tasevski</w:t>
      </w:r>
      <w:proofErr w:type="spellEnd"/>
      <w:r w:rsidRPr="0057402A">
        <w:rPr>
          <w:rFonts w:ascii="Times New Roman" w:hAnsi="Times New Roman"/>
        </w:rPr>
        <w:t xml:space="preserve"> dle bodu 1.1.1 na uvedenou e</w:t>
      </w:r>
      <w:r w:rsidR="00B864DB" w:rsidRPr="0057402A">
        <w:rPr>
          <w:rFonts w:ascii="Times New Roman" w:hAnsi="Times New Roman"/>
        </w:rPr>
        <w:t>-</w:t>
      </w:r>
      <w:proofErr w:type="spellStart"/>
      <w:r w:rsidRPr="0057402A">
        <w:rPr>
          <w:rFonts w:ascii="Times New Roman" w:hAnsi="Times New Roman"/>
        </w:rPr>
        <w:t>mailovou</w:t>
      </w:r>
      <w:proofErr w:type="spellEnd"/>
      <w:r w:rsidRPr="0057402A">
        <w:rPr>
          <w:rFonts w:ascii="Times New Roman" w:hAnsi="Times New Roman"/>
        </w:rPr>
        <w:t xml:space="preserve"> adresu</w:t>
      </w:r>
      <w:r w:rsidR="001B0799">
        <w:rPr>
          <w:rFonts w:ascii="Times New Roman" w:hAnsi="Times New Roman"/>
        </w:rPr>
        <w:t xml:space="preserve">: </w:t>
      </w:r>
      <w:r w:rsidRPr="0057402A">
        <w:rPr>
          <w:rFonts w:ascii="Times New Roman" w:hAnsi="Times New Roman"/>
        </w:rPr>
        <w:t xml:space="preserve"> </w:t>
      </w:r>
      <w:r w:rsidR="00AD569B" w:rsidRPr="001B0799">
        <w:rPr>
          <w:rFonts w:ascii="Times New Roman" w:hAnsi="Times New Roman"/>
          <w:b/>
        </w:rPr>
        <w:t>ivana.tasevski@labyrint-svc.cz</w:t>
      </w:r>
      <w:r w:rsidR="00AD569B">
        <w:rPr>
          <w:rFonts w:ascii="Times New Roman" w:hAnsi="Times New Roman"/>
        </w:rPr>
        <w:t xml:space="preserve"> n</w:t>
      </w:r>
      <w:r w:rsidR="008B5BBB">
        <w:rPr>
          <w:rFonts w:ascii="Times New Roman" w:hAnsi="Times New Roman"/>
        </w:rPr>
        <w:t>ejpozději 3</w:t>
      </w:r>
      <w:r w:rsidRPr="0057402A">
        <w:rPr>
          <w:rFonts w:ascii="Times New Roman" w:hAnsi="Times New Roman"/>
        </w:rPr>
        <w:t xml:space="preserve"> dnů před uplynutím lhůty pro podání nabídek. Na později doručené žádosti není Zadavatel povinen reagovat.</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Vysvětlení zadávací dokumentace Zadavatel poskytne všem dodavatelům, a to stejným způsobem jako výzvu k podání nabídky. </w:t>
      </w:r>
    </w:p>
    <w:p w:rsidR="005A47ED" w:rsidRPr="0057402A" w:rsidRDefault="005A47ED" w:rsidP="00176CE7">
      <w:pPr>
        <w:pStyle w:val="AKFZFnormln"/>
        <w:spacing w:line="240" w:lineRule="auto"/>
        <w:rPr>
          <w:rFonts w:ascii="Times New Roman" w:hAnsi="Times New Roman"/>
        </w:rPr>
      </w:pPr>
      <w:r w:rsidRPr="0057402A">
        <w:rPr>
          <w:rFonts w:ascii="Times New Roman" w:hAnsi="Times New Roman"/>
        </w:rPr>
        <w:t>Zadavatel je povinen odeslat dodatečné informace k zadávacím podmínkám, případně související dokumenty, včetně přesného znění požadavku</w:t>
      </w:r>
      <w:r w:rsidR="008B5BBB">
        <w:rPr>
          <w:rFonts w:ascii="Times New Roman" w:hAnsi="Times New Roman"/>
        </w:rPr>
        <w:t xml:space="preserve"> dodavatele, nejpozději do 2</w:t>
      </w:r>
      <w:r w:rsidRPr="0057402A">
        <w:rPr>
          <w:rFonts w:ascii="Times New Roman" w:hAnsi="Times New Roman"/>
        </w:rPr>
        <w:t xml:space="preserve"> pracovních dnů po doručení písemné žádosti o vysvětlení.</w:t>
      </w:r>
    </w:p>
    <w:p w:rsidR="005A47ED" w:rsidRPr="0057402A" w:rsidRDefault="005A47ED" w:rsidP="00176CE7">
      <w:pPr>
        <w:pStyle w:val="AKFZFnormln"/>
        <w:spacing w:line="240" w:lineRule="auto"/>
        <w:rPr>
          <w:rFonts w:ascii="Times New Roman" w:hAnsi="Times New Roman"/>
        </w:rPr>
      </w:pPr>
      <w:r w:rsidRPr="0057402A">
        <w:rPr>
          <w:rFonts w:ascii="Times New Roman" w:hAnsi="Times New Roman"/>
        </w:rPr>
        <w:t xml:space="preserve">Vysvětlení zadávací dokumentace Zadavatel poskytne všem dodavatelům, a to stejným způsobem jako výzvu k podání nabídky. </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Zadavatel může poskytnout účastníkům vysvětlení zadávací dokumentace i bez předchozí žádosti. </w:t>
      </w:r>
    </w:p>
    <w:p w:rsidR="005A47ED" w:rsidRPr="0057402A" w:rsidRDefault="005A47ED" w:rsidP="00DE2613">
      <w:pPr>
        <w:pStyle w:val="AKFZFnovnadpis2"/>
        <w:spacing w:line="276" w:lineRule="auto"/>
        <w:rPr>
          <w:rFonts w:ascii="Times New Roman" w:hAnsi="Times New Roman"/>
        </w:rPr>
      </w:pPr>
      <w:bookmarkStart w:id="87" w:name="_Toc464036746"/>
      <w:bookmarkStart w:id="88" w:name="_Toc479232966"/>
      <w:r w:rsidRPr="0057402A">
        <w:rPr>
          <w:rFonts w:ascii="Times New Roman" w:hAnsi="Times New Roman"/>
        </w:rPr>
        <w:t>Změny a doplnění zadávací dokumentace</w:t>
      </w:r>
      <w:bookmarkEnd w:id="87"/>
      <w:bookmarkEnd w:id="88"/>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Kdykoli v průběhu lhůty pro podání nabídek může Zadavatel přistoupit ke změně nebo doplnění zadávací dokumentace.</w:t>
      </w:r>
    </w:p>
    <w:p w:rsidR="005A47ED" w:rsidRPr="0057402A" w:rsidRDefault="005A47ED" w:rsidP="00DE2613">
      <w:pPr>
        <w:pStyle w:val="AKFZFnovNadpis1"/>
        <w:spacing w:line="276" w:lineRule="auto"/>
        <w:rPr>
          <w:rFonts w:ascii="Times New Roman" w:hAnsi="Times New Roman"/>
        </w:rPr>
      </w:pPr>
      <w:bookmarkStart w:id="89" w:name="_Toc464036747"/>
      <w:bookmarkStart w:id="90" w:name="_Toc479232967"/>
      <w:r w:rsidRPr="0057402A">
        <w:rPr>
          <w:rFonts w:ascii="Times New Roman" w:hAnsi="Times New Roman"/>
        </w:rPr>
        <w:t>LHŮTA PRO PODÁNÍ NABÍDEK A OTEVÍRÁNÍ NABÍDEK</w:t>
      </w:r>
      <w:bookmarkEnd w:id="89"/>
      <w:bookmarkEnd w:id="90"/>
    </w:p>
    <w:p w:rsidR="005A47ED" w:rsidRPr="0057402A" w:rsidRDefault="005A47ED" w:rsidP="00DE2613">
      <w:pPr>
        <w:pStyle w:val="AKFZFnovnadpis2"/>
        <w:spacing w:line="276" w:lineRule="auto"/>
        <w:rPr>
          <w:rFonts w:ascii="Times New Roman" w:hAnsi="Times New Roman"/>
        </w:rPr>
      </w:pPr>
      <w:bookmarkStart w:id="91" w:name="_Toc464036748"/>
      <w:bookmarkStart w:id="92" w:name="_Toc479232968"/>
      <w:r w:rsidRPr="0057402A">
        <w:rPr>
          <w:rFonts w:ascii="Times New Roman" w:hAnsi="Times New Roman"/>
        </w:rPr>
        <w:t>Lhůta a místo pro podání nabídek</w:t>
      </w:r>
      <w:bookmarkEnd w:id="91"/>
      <w:bookmarkEnd w:id="92"/>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Nabídky na Veřejnou zakázku </w:t>
      </w:r>
      <w:proofErr w:type="gramStart"/>
      <w:r w:rsidRPr="0057402A">
        <w:rPr>
          <w:rFonts w:ascii="Times New Roman" w:hAnsi="Times New Roman"/>
        </w:rPr>
        <w:t>se</w:t>
      </w:r>
      <w:proofErr w:type="gramEnd"/>
      <w:r w:rsidRPr="0057402A">
        <w:rPr>
          <w:rFonts w:ascii="Times New Roman" w:hAnsi="Times New Roman"/>
        </w:rPr>
        <w:t xml:space="preserve"> </w:t>
      </w:r>
      <w:r w:rsidR="000C662D">
        <w:rPr>
          <w:rFonts w:ascii="Times New Roman" w:hAnsi="Times New Roman"/>
        </w:rPr>
        <w:t>v l</w:t>
      </w:r>
      <w:r w:rsidRPr="0057402A">
        <w:rPr>
          <w:rFonts w:ascii="Times New Roman" w:hAnsi="Times New Roman"/>
        </w:rPr>
        <w:t xml:space="preserve">istinné podobě osobně nebo poštou na adresu sídla Zadavatele dle odst. </w:t>
      </w:r>
      <w:fldSimple w:instr=" REF _Ref459127329 \r \h  \* MERGEFORMAT ">
        <w:r w:rsidR="007F5B2E" w:rsidRPr="007F5B2E">
          <w:rPr>
            <w:rFonts w:ascii="Times New Roman" w:hAnsi="Times New Roman"/>
          </w:rPr>
          <w:t>1.1.1</w:t>
        </w:r>
      </w:fldSimple>
      <w:r w:rsidRPr="0057402A">
        <w:rPr>
          <w:rFonts w:ascii="Times New Roman" w:hAnsi="Times New Roman"/>
        </w:rPr>
        <w:t xml:space="preserve"> této zadávací dokumentace ve lhůtě pro podání nabídek.</w:t>
      </w:r>
    </w:p>
    <w:p w:rsidR="001B0799" w:rsidRDefault="001B0799" w:rsidP="00DE2613">
      <w:pPr>
        <w:pStyle w:val="AKFZFnormln"/>
        <w:spacing w:line="276" w:lineRule="auto"/>
        <w:rPr>
          <w:rFonts w:ascii="Times New Roman" w:hAnsi="Times New Roman"/>
          <w:b/>
        </w:rPr>
      </w:pPr>
    </w:p>
    <w:p w:rsidR="005A47ED" w:rsidRPr="0057402A" w:rsidRDefault="005A47ED" w:rsidP="00DE2613">
      <w:pPr>
        <w:pStyle w:val="AKFZFnormln"/>
        <w:spacing w:line="276" w:lineRule="auto"/>
        <w:rPr>
          <w:rFonts w:ascii="Times New Roman" w:hAnsi="Times New Roman"/>
          <w:b/>
        </w:rPr>
      </w:pPr>
      <w:r w:rsidRPr="0057402A">
        <w:rPr>
          <w:rFonts w:ascii="Times New Roman" w:hAnsi="Times New Roman"/>
          <w:b/>
        </w:rPr>
        <w:lastRenderedPageBreak/>
        <w:t>Adresa pro podání nabídky:</w:t>
      </w:r>
    </w:p>
    <w:p w:rsidR="00AD569B" w:rsidRDefault="005A47ED" w:rsidP="001B0799">
      <w:pPr>
        <w:pStyle w:val="AKFZFnormln"/>
        <w:spacing w:line="276" w:lineRule="auto"/>
        <w:ind w:left="2832" w:hanging="2832"/>
        <w:rPr>
          <w:rFonts w:ascii="Times New Roman" w:hAnsi="Times New Roman"/>
          <w:b/>
        </w:rPr>
      </w:pPr>
      <w:r w:rsidRPr="0057402A">
        <w:rPr>
          <w:rFonts w:ascii="Times New Roman" w:hAnsi="Times New Roman"/>
          <w:b/>
        </w:rPr>
        <w:t>Obchodní firma / název:</w:t>
      </w:r>
      <w:r w:rsidRPr="0057402A">
        <w:rPr>
          <w:rFonts w:ascii="Times New Roman" w:hAnsi="Times New Roman"/>
        </w:rPr>
        <w:t xml:space="preserve">  </w:t>
      </w:r>
      <w:r w:rsidRPr="0057402A">
        <w:rPr>
          <w:rFonts w:ascii="Times New Roman" w:hAnsi="Times New Roman"/>
        </w:rPr>
        <w:tab/>
      </w:r>
      <w:r w:rsidR="00AD569B">
        <w:rPr>
          <w:rFonts w:ascii="Times New Roman" w:hAnsi="Times New Roman"/>
          <w:b/>
        </w:rPr>
        <w:t>Labyrint-středisko volného času, vzdělávání a služeb Kladno</w:t>
      </w:r>
      <w:r w:rsidR="001B0799">
        <w:rPr>
          <w:rFonts w:ascii="Times New Roman" w:hAnsi="Times New Roman"/>
          <w:b/>
        </w:rPr>
        <w:t>, sekretariát</w:t>
      </w:r>
    </w:p>
    <w:p w:rsidR="00AD569B" w:rsidRDefault="005A47ED" w:rsidP="00DE2613">
      <w:pPr>
        <w:pStyle w:val="AKFZFnormln"/>
        <w:spacing w:line="276" w:lineRule="auto"/>
        <w:rPr>
          <w:rFonts w:ascii="Times New Roman" w:hAnsi="Times New Roman"/>
        </w:rPr>
      </w:pPr>
      <w:r w:rsidRPr="0057402A">
        <w:rPr>
          <w:rFonts w:ascii="Times New Roman" w:hAnsi="Times New Roman"/>
          <w:b/>
        </w:rPr>
        <w:t>Ulice, číslo popisné:</w:t>
      </w:r>
      <w:r w:rsidRPr="0057402A">
        <w:rPr>
          <w:rFonts w:ascii="Times New Roman" w:hAnsi="Times New Roman"/>
        </w:rPr>
        <w:t xml:space="preserve">        </w:t>
      </w:r>
      <w:r w:rsidR="008D135F">
        <w:rPr>
          <w:rFonts w:ascii="Times New Roman" w:hAnsi="Times New Roman"/>
        </w:rPr>
        <w:tab/>
      </w:r>
      <w:r w:rsidR="00AD569B">
        <w:rPr>
          <w:rFonts w:ascii="Times New Roman" w:hAnsi="Times New Roman"/>
        </w:rPr>
        <w:t>Arbesova 1187</w:t>
      </w:r>
      <w:r w:rsidRPr="0057402A">
        <w:rPr>
          <w:rFonts w:ascii="Times New Roman" w:hAnsi="Times New Roman"/>
        </w:rPr>
        <w:tab/>
      </w:r>
      <w:r w:rsidRPr="0057402A">
        <w:rPr>
          <w:rFonts w:ascii="Times New Roman" w:hAnsi="Times New Roman"/>
        </w:rPr>
        <w:tab/>
      </w:r>
      <w:r w:rsidRPr="0057402A">
        <w:rPr>
          <w:rFonts w:ascii="Times New Roman" w:hAnsi="Times New Roman"/>
        </w:rPr>
        <w:tab/>
      </w:r>
      <w:r w:rsidRPr="0057402A">
        <w:rPr>
          <w:rFonts w:ascii="Times New Roman" w:hAnsi="Times New Roman"/>
        </w:rPr>
        <w:tab/>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b/>
        </w:rPr>
        <w:t>Obec, část:</w:t>
      </w:r>
      <w:r w:rsidR="00AD569B">
        <w:rPr>
          <w:rFonts w:ascii="Times New Roman" w:hAnsi="Times New Roman"/>
        </w:rPr>
        <w:t xml:space="preserve">                     </w:t>
      </w:r>
      <w:r w:rsidR="008D135F">
        <w:rPr>
          <w:rFonts w:ascii="Times New Roman" w:hAnsi="Times New Roman"/>
        </w:rPr>
        <w:tab/>
      </w:r>
      <w:r w:rsidR="00AD569B">
        <w:rPr>
          <w:rFonts w:ascii="Times New Roman" w:hAnsi="Times New Roman"/>
        </w:rPr>
        <w:t>Kladno 1</w:t>
      </w:r>
      <w:r w:rsidRPr="0057402A">
        <w:rPr>
          <w:rFonts w:ascii="Times New Roman" w:hAnsi="Times New Roman"/>
        </w:rPr>
        <w:tab/>
      </w:r>
      <w:r w:rsidRPr="0057402A">
        <w:rPr>
          <w:rFonts w:ascii="Times New Roman" w:hAnsi="Times New Roman"/>
        </w:rPr>
        <w:tab/>
      </w:r>
      <w:r w:rsidRPr="0057402A">
        <w:rPr>
          <w:rFonts w:ascii="Times New Roman" w:hAnsi="Times New Roman"/>
        </w:rPr>
        <w:tab/>
      </w:r>
      <w:r w:rsidRPr="0057402A">
        <w:rPr>
          <w:rFonts w:ascii="Times New Roman" w:hAnsi="Times New Roman"/>
        </w:rPr>
        <w:tab/>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b/>
        </w:rPr>
        <w:t>PSČ:</w:t>
      </w:r>
      <w:r w:rsidRPr="0057402A">
        <w:rPr>
          <w:rFonts w:ascii="Times New Roman" w:hAnsi="Times New Roman"/>
        </w:rPr>
        <w:t xml:space="preserve">                                </w:t>
      </w:r>
      <w:r w:rsidR="008D135F">
        <w:rPr>
          <w:rFonts w:ascii="Times New Roman" w:hAnsi="Times New Roman"/>
        </w:rPr>
        <w:tab/>
        <w:t>272 01</w:t>
      </w:r>
      <w:r w:rsidRPr="0057402A">
        <w:rPr>
          <w:rFonts w:ascii="Times New Roman" w:hAnsi="Times New Roman"/>
        </w:rPr>
        <w:tab/>
      </w:r>
      <w:r w:rsidRPr="0057402A">
        <w:rPr>
          <w:rFonts w:ascii="Times New Roman" w:hAnsi="Times New Roman"/>
        </w:rPr>
        <w:tab/>
      </w:r>
      <w:r w:rsidRPr="0057402A">
        <w:rPr>
          <w:rFonts w:ascii="Times New Roman" w:hAnsi="Times New Roman"/>
        </w:rPr>
        <w:tab/>
      </w:r>
      <w:r w:rsidRPr="0057402A">
        <w:rPr>
          <w:rFonts w:ascii="Times New Roman" w:hAnsi="Times New Roman"/>
        </w:rPr>
        <w:tab/>
      </w:r>
    </w:p>
    <w:p w:rsidR="000E1AA7" w:rsidRDefault="005A47ED" w:rsidP="00DE2613">
      <w:pPr>
        <w:pStyle w:val="AKFZFnormln"/>
        <w:spacing w:line="276" w:lineRule="auto"/>
        <w:rPr>
          <w:rFonts w:ascii="Times New Roman" w:hAnsi="Times New Roman"/>
        </w:rPr>
      </w:pPr>
      <w:r w:rsidRPr="0057402A">
        <w:rPr>
          <w:rFonts w:ascii="Times New Roman" w:hAnsi="Times New Roman"/>
          <w:b/>
        </w:rPr>
        <w:t>Stát:</w:t>
      </w:r>
      <w:r w:rsidRPr="0057402A">
        <w:rPr>
          <w:rFonts w:ascii="Times New Roman" w:hAnsi="Times New Roman"/>
        </w:rPr>
        <w:t xml:space="preserve">                                  </w:t>
      </w:r>
      <w:r w:rsidR="008D135F">
        <w:rPr>
          <w:rFonts w:ascii="Times New Roman" w:hAnsi="Times New Roman"/>
        </w:rPr>
        <w:tab/>
      </w:r>
      <w:r w:rsidRPr="0057402A">
        <w:rPr>
          <w:rFonts w:ascii="Times New Roman" w:hAnsi="Times New Roman"/>
        </w:rPr>
        <w:t>ČR</w:t>
      </w:r>
      <w:r w:rsidRPr="0057402A">
        <w:rPr>
          <w:rFonts w:ascii="Times New Roman" w:hAnsi="Times New Roman"/>
        </w:rPr>
        <w:tab/>
      </w:r>
    </w:p>
    <w:p w:rsidR="005A47ED" w:rsidRPr="00A45336" w:rsidRDefault="000E1AA7" w:rsidP="000E1AA7">
      <w:pPr>
        <w:pStyle w:val="Normlnweb"/>
        <w:shd w:val="clear" w:color="auto" w:fill="FFFFFF"/>
        <w:rPr>
          <w:rFonts w:eastAsia="Calibri"/>
          <w:b/>
          <w:sz w:val="22"/>
          <w:szCs w:val="22"/>
          <w:lang w:eastAsia="en-US"/>
        </w:rPr>
      </w:pPr>
      <w:r w:rsidRPr="00A45336">
        <w:rPr>
          <w:rFonts w:eastAsia="Calibri"/>
          <w:bCs/>
          <w:sz w:val="22"/>
          <w:szCs w:val="22"/>
          <w:lang w:eastAsia="en-US"/>
        </w:rPr>
        <w:t>Datová schránka</w:t>
      </w:r>
      <w:r w:rsidRPr="00A45336">
        <w:rPr>
          <w:rFonts w:eastAsia="Calibri"/>
          <w:b/>
          <w:sz w:val="22"/>
          <w:szCs w:val="22"/>
          <w:lang w:eastAsia="en-US"/>
        </w:rPr>
        <w:br/>
        <w:t>ID datové schránky: 45vqhuw</w:t>
      </w:r>
      <w:r w:rsidR="005A47ED" w:rsidRPr="00A45336">
        <w:rPr>
          <w:rFonts w:eastAsia="Calibri"/>
          <w:b/>
          <w:sz w:val="22"/>
          <w:szCs w:val="22"/>
          <w:lang w:eastAsia="en-US"/>
        </w:rPr>
        <w:tab/>
      </w:r>
      <w:r w:rsidR="005A47ED" w:rsidRPr="00A45336">
        <w:rPr>
          <w:rFonts w:eastAsia="Calibri"/>
          <w:b/>
          <w:sz w:val="22"/>
          <w:szCs w:val="22"/>
          <w:lang w:eastAsia="en-US"/>
        </w:rPr>
        <w:tab/>
      </w:r>
      <w:r w:rsidR="005A47ED" w:rsidRPr="00A45336">
        <w:rPr>
          <w:rFonts w:eastAsia="Calibri"/>
          <w:b/>
          <w:sz w:val="22"/>
          <w:szCs w:val="22"/>
          <w:lang w:eastAsia="en-US"/>
        </w:rPr>
        <w:tab/>
      </w:r>
      <w:r w:rsidR="005A47ED" w:rsidRPr="00A45336">
        <w:rPr>
          <w:rFonts w:eastAsia="Calibri"/>
          <w:b/>
          <w:sz w:val="22"/>
          <w:szCs w:val="22"/>
          <w:lang w:eastAsia="en-US"/>
        </w:rPr>
        <w:tab/>
      </w:r>
    </w:p>
    <w:p w:rsidR="005A47ED" w:rsidRPr="000045F1" w:rsidRDefault="005A47ED" w:rsidP="00DE2613">
      <w:pPr>
        <w:pStyle w:val="AKFZFnormln"/>
        <w:spacing w:line="276" w:lineRule="auto"/>
        <w:rPr>
          <w:rFonts w:ascii="Times New Roman" w:hAnsi="Times New Roman"/>
          <w:b/>
        </w:rPr>
      </w:pPr>
      <w:r w:rsidRPr="008A1410">
        <w:rPr>
          <w:rFonts w:ascii="Times New Roman" w:hAnsi="Times New Roman"/>
          <w:b/>
        </w:rPr>
        <w:t xml:space="preserve">Lhůta pro podání nabídek končí dne </w:t>
      </w:r>
      <w:r w:rsidR="000C662D">
        <w:rPr>
          <w:rFonts w:ascii="Times New Roman" w:hAnsi="Times New Roman"/>
          <w:b/>
        </w:rPr>
        <w:t>1</w:t>
      </w:r>
      <w:r w:rsidR="00D56D8B">
        <w:rPr>
          <w:rFonts w:ascii="Times New Roman" w:hAnsi="Times New Roman"/>
          <w:b/>
        </w:rPr>
        <w:t>8</w:t>
      </w:r>
      <w:r w:rsidR="008D135F">
        <w:rPr>
          <w:rFonts w:ascii="Times New Roman" w:hAnsi="Times New Roman"/>
          <w:b/>
        </w:rPr>
        <w:t xml:space="preserve">. </w:t>
      </w:r>
      <w:r w:rsidR="000C662D">
        <w:rPr>
          <w:rFonts w:ascii="Times New Roman" w:hAnsi="Times New Roman"/>
          <w:b/>
        </w:rPr>
        <w:t>4</w:t>
      </w:r>
      <w:r w:rsidR="008D135F">
        <w:rPr>
          <w:rFonts w:ascii="Times New Roman" w:hAnsi="Times New Roman"/>
          <w:b/>
        </w:rPr>
        <w:t xml:space="preserve">. 2019 </w:t>
      </w:r>
      <w:r w:rsidRPr="008A1410">
        <w:rPr>
          <w:rFonts w:ascii="Times New Roman" w:hAnsi="Times New Roman"/>
          <w:b/>
        </w:rPr>
        <w:t>v</w:t>
      </w:r>
      <w:r w:rsidR="008D135F">
        <w:rPr>
          <w:rFonts w:ascii="Times New Roman" w:hAnsi="Times New Roman"/>
          <w:b/>
        </w:rPr>
        <w:t> 1</w:t>
      </w:r>
      <w:r w:rsidR="00D56D8B">
        <w:rPr>
          <w:rFonts w:ascii="Times New Roman" w:hAnsi="Times New Roman"/>
          <w:b/>
        </w:rPr>
        <w:t>2</w:t>
      </w:r>
      <w:r w:rsidR="008D135F">
        <w:rPr>
          <w:rFonts w:ascii="Times New Roman" w:hAnsi="Times New Roman"/>
          <w:b/>
        </w:rPr>
        <w:t xml:space="preserve">.00 </w:t>
      </w:r>
      <w:r w:rsidRPr="008A1410">
        <w:rPr>
          <w:rFonts w:ascii="Times New Roman" w:hAnsi="Times New Roman"/>
          <w:b/>
        </w:rPr>
        <w:t>hodin.</w:t>
      </w:r>
    </w:p>
    <w:p w:rsidR="005A47ED" w:rsidRPr="0057402A" w:rsidRDefault="005A47ED" w:rsidP="00DE2613">
      <w:pPr>
        <w:pStyle w:val="AKFZFnovnadpis2"/>
        <w:spacing w:line="276" w:lineRule="auto"/>
        <w:rPr>
          <w:rFonts w:ascii="Times New Roman" w:hAnsi="Times New Roman"/>
        </w:rPr>
      </w:pPr>
      <w:bookmarkStart w:id="93" w:name="_Toc464036749"/>
      <w:bookmarkStart w:id="94" w:name="_Toc479232969"/>
      <w:r w:rsidRPr="0057402A">
        <w:rPr>
          <w:rFonts w:ascii="Times New Roman" w:hAnsi="Times New Roman"/>
        </w:rPr>
        <w:t>Otevírání nabídek</w:t>
      </w:r>
      <w:bookmarkEnd w:id="93"/>
      <w:bookmarkEnd w:id="94"/>
    </w:p>
    <w:p w:rsidR="005A47ED" w:rsidRPr="0057402A" w:rsidRDefault="005A47ED" w:rsidP="00DE2613">
      <w:pPr>
        <w:pStyle w:val="AKFZFnormln"/>
        <w:spacing w:line="276" w:lineRule="auto"/>
        <w:rPr>
          <w:rFonts w:ascii="Times New Roman" w:hAnsi="Times New Roman"/>
          <w:i/>
        </w:rPr>
      </w:pPr>
      <w:r w:rsidRPr="0057402A">
        <w:rPr>
          <w:rFonts w:ascii="Times New Roman" w:hAnsi="Times New Roman"/>
        </w:rPr>
        <w:t xml:space="preserve">Otevírání nabídek je neveřejné. </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Na nabídku podanou po uplynutí lhůty pro podání nabídek se pohlíží, jako by nebyla podána. Zadavatel bezodkladně vyrozumí dodavatele o tom, že jeho nabídka byla podána po uplynutí lhůty pro podání nabídek. </w:t>
      </w:r>
    </w:p>
    <w:p w:rsidR="005A47ED" w:rsidRPr="0057402A" w:rsidRDefault="005A47ED" w:rsidP="00C43CD4">
      <w:pPr>
        <w:pStyle w:val="AKFZFnovNadpis1"/>
        <w:rPr>
          <w:rFonts w:ascii="Times New Roman" w:hAnsi="Times New Roman"/>
        </w:rPr>
      </w:pPr>
      <w:bookmarkStart w:id="95" w:name="_Toc464036750"/>
      <w:bookmarkStart w:id="96" w:name="_Toc479232970"/>
      <w:r w:rsidRPr="0057402A">
        <w:rPr>
          <w:rFonts w:ascii="Times New Roman" w:hAnsi="Times New Roman"/>
        </w:rPr>
        <w:t>PRÁVA A VÝHRADY ZADAVATELE</w:t>
      </w:r>
      <w:bookmarkEnd w:id="95"/>
      <w:bookmarkEnd w:id="96"/>
    </w:p>
    <w:p w:rsidR="005A47ED" w:rsidRPr="0057402A" w:rsidRDefault="005A47ED" w:rsidP="008E646E">
      <w:pPr>
        <w:pStyle w:val="AKFZFnormln"/>
        <w:rPr>
          <w:rFonts w:ascii="Times New Roman" w:hAnsi="Times New Roman"/>
        </w:rPr>
      </w:pPr>
      <w:bookmarkStart w:id="97" w:name="_Toc464036751"/>
      <w:bookmarkStart w:id="98" w:name="_Toc479232971"/>
      <w:r w:rsidRPr="0057402A">
        <w:rPr>
          <w:rFonts w:ascii="Times New Roman" w:hAnsi="Times New Roman"/>
        </w:rPr>
        <w:t>Na vyloučení účastníka z poptávkového řízení se přiměřeně aplikuje ustanovení § 48 zákona, s výjimkou §</w:t>
      </w:r>
      <w:r w:rsidR="00E333ED" w:rsidRPr="0057402A">
        <w:rPr>
          <w:rFonts w:ascii="Times New Roman" w:hAnsi="Times New Roman"/>
        </w:rPr>
        <w:t> </w:t>
      </w:r>
      <w:r w:rsidRPr="0057402A">
        <w:rPr>
          <w:rFonts w:ascii="Times New Roman" w:hAnsi="Times New Roman"/>
        </w:rPr>
        <w:t>48 odst. 7, 9 a 10 zákona. Okamžikem doručení rozhodnutí o vyloučení zaniká účastníkovi účast v poptávkovém řízení.</w:t>
      </w:r>
    </w:p>
    <w:p w:rsidR="005A47ED" w:rsidRPr="0057402A" w:rsidRDefault="005A47ED" w:rsidP="008E646E">
      <w:pPr>
        <w:pStyle w:val="AKFZFnormln"/>
        <w:rPr>
          <w:rFonts w:ascii="Times New Roman" w:hAnsi="Times New Roman"/>
        </w:rPr>
      </w:pPr>
      <w:r w:rsidRPr="0057402A">
        <w:rPr>
          <w:rFonts w:ascii="Times New Roman" w:hAnsi="Times New Roman"/>
        </w:rPr>
        <w:t xml:space="preserve">Zadavatel nepřipouští varianty nabídek ani dodatečné plnění nabídnuté nad rámec požadavků stanovených v této zadávací dokumentaci. </w:t>
      </w:r>
    </w:p>
    <w:p w:rsidR="005A47ED" w:rsidRPr="0057402A" w:rsidRDefault="005A47ED" w:rsidP="008E646E">
      <w:pPr>
        <w:pStyle w:val="AKFZFnormln"/>
        <w:rPr>
          <w:rFonts w:ascii="Times New Roman" w:hAnsi="Times New Roman"/>
        </w:rPr>
      </w:pPr>
      <w:r w:rsidRPr="0057402A">
        <w:rPr>
          <w:rFonts w:ascii="Times New Roman" w:hAnsi="Times New Roman"/>
        </w:rPr>
        <w:t xml:space="preserve">Zadavatel nehradí náklady spojené se zpracováním nabídek účastníků a s účastí v poptávkovém řízení. </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ověřit informace obsažené v nabídce účastníka u třetích osob a účastník je povinen mu v tomto ohledu poskytnout veškerou potřebnou součinnost.</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toto poptávkové řízení kdykoli až do uzavření smlouvy zrušit, popřípadě odmítnout všechny předložené nabídky, a to i bez udání důvodu.</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neuzavřít smlouvu s žádným účastníkem.</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jednat o návrhu smlouvy předloženém účastníkem v nabídce. Zadavatel si je vědom, že při tomto jednání nesmí dojít k porušení zásad uvedených v ustanovení § 6 zákona.</w:t>
      </w:r>
    </w:p>
    <w:p w:rsidR="005A47ED" w:rsidRPr="0057402A" w:rsidRDefault="005A47ED" w:rsidP="008E646E">
      <w:pPr>
        <w:pStyle w:val="AKFZFnormln"/>
        <w:rPr>
          <w:rFonts w:ascii="Times New Roman" w:hAnsi="Times New Roman"/>
        </w:rPr>
      </w:pPr>
      <w:r w:rsidRPr="0057402A">
        <w:rPr>
          <w:rFonts w:ascii="Times New Roman" w:hAnsi="Times New Roman"/>
        </w:rPr>
        <w:t>Zákaz střetu zájmů:</w:t>
      </w:r>
    </w:p>
    <w:p w:rsidR="005A47ED" w:rsidRPr="0057402A" w:rsidRDefault="005A47ED" w:rsidP="008E646E">
      <w:pPr>
        <w:pStyle w:val="AKFZFnormln"/>
        <w:numPr>
          <w:ilvl w:val="0"/>
          <w:numId w:val="37"/>
        </w:numPr>
        <w:rPr>
          <w:rFonts w:ascii="Times New Roman" w:hAnsi="Times New Roman"/>
        </w:rPr>
      </w:pPr>
      <w:r w:rsidRPr="0057402A">
        <w:rPr>
          <w:rFonts w:ascii="Times New Roman" w:hAnsi="Times New Roman"/>
        </w:rPr>
        <w:t>V případě zjištění neetických praktik účastníka (nabízení, poskytnutí, přijímání nebo zprostředkování nějakých hodnot nebo výhod s cílem ovlivnit chování nebo jednání kohokoliv přímo nebo nepřímo v</w:t>
      </w:r>
      <w:r w:rsidR="00945281" w:rsidRPr="0057402A">
        <w:rPr>
          <w:rFonts w:ascii="Times New Roman" w:hAnsi="Times New Roman"/>
        </w:rPr>
        <w:t> </w:t>
      </w:r>
      <w:r w:rsidRPr="0057402A">
        <w:rPr>
          <w:rFonts w:ascii="Times New Roman" w:hAnsi="Times New Roman"/>
        </w:rPr>
        <w:t>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rsidR="005A47ED" w:rsidRPr="0057402A" w:rsidRDefault="005A47ED" w:rsidP="008E646E">
      <w:pPr>
        <w:pStyle w:val="AKFZFnormln"/>
        <w:rPr>
          <w:rFonts w:ascii="Times New Roman" w:hAnsi="Times New Roman"/>
        </w:rPr>
      </w:pPr>
      <w:r w:rsidRPr="0057402A">
        <w:rPr>
          <w:rFonts w:ascii="Times New Roman" w:hAnsi="Times New Roman"/>
        </w:rPr>
        <w:t>Vztahy neupravené touto Výzvou se řídí zákonem č. 89/2012 Sb., občanský zákoník, ve znění pozdějších předpisů.</w:t>
      </w:r>
    </w:p>
    <w:p w:rsidR="005A47ED" w:rsidRPr="0057402A" w:rsidRDefault="005A47ED" w:rsidP="008E646E">
      <w:pPr>
        <w:pStyle w:val="AKFZFnormln"/>
        <w:rPr>
          <w:rFonts w:ascii="Times New Roman" w:hAnsi="Times New Roman"/>
        </w:rPr>
      </w:pPr>
      <w:r w:rsidRPr="0057402A">
        <w:rPr>
          <w:rFonts w:ascii="Times New Roman" w:hAnsi="Times New Roman"/>
        </w:rPr>
        <w:lastRenderedPageBreak/>
        <w:t>Nabídky ani jednotlivé součásti nabídek účastníků či vyloučených účastníků nebudou vráceny.</w:t>
      </w:r>
    </w:p>
    <w:p w:rsidR="00055A03" w:rsidRPr="0057402A" w:rsidRDefault="005A47ED" w:rsidP="008E646E">
      <w:pPr>
        <w:pStyle w:val="AKFZFnormln"/>
        <w:rPr>
          <w:rFonts w:ascii="Times New Roman" w:hAnsi="Times New Roman"/>
        </w:rPr>
      </w:pPr>
      <w:r w:rsidRPr="0057402A">
        <w:rPr>
          <w:rFonts w:ascii="Times New Roman" w:hAnsi="Times New Roman"/>
        </w:rPr>
        <w:t>Zadavatel neposkytuje zálohy.</w:t>
      </w:r>
    </w:p>
    <w:p w:rsidR="008A4D09" w:rsidRDefault="005A47ED" w:rsidP="00C43CD4">
      <w:pPr>
        <w:pStyle w:val="AKFZFnovNadpis1"/>
        <w:rPr>
          <w:rFonts w:ascii="Times New Roman" w:hAnsi="Times New Roman"/>
        </w:rPr>
      </w:pPr>
      <w:r w:rsidRPr="0057402A">
        <w:rPr>
          <w:rFonts w:ascii="Times New Roman" w:hAnsi="Times New Roman"/>
        </w:rPr>
        <w:t>SEZNAM PŘÍLOH ZADÁVACÍ DOKUMENTACE</w:t>
      </w:r>
      <w:bookmarkEnd w:id="97"/>
      <w:bookmarkEnd w:id="98"/>
      <w:r w:rsidR="001B0799">
        <w:rPr>
          <w:rFonts w:ascii="Times New Roman" w:hAnsi="Times New Roman"/>
        </w:rPr>
        <w:t xml:space="preserve"> </w:t>
      </w:r>
    </w:p>
    <w:p w:rsidR="005A47ED" w:rsidRPr="00D97BBF" w:rsidRDefault="005A47ED" w:rsidP="008A4D09">
      <w:pPr>
        <w:pStyle w:val="AKFZFnovNadpis1"/>
        <w:numPr>
          <w:ilvl w:val="0"/>
          <w:numId w:val="0"/>
        </w:numPr>
        <w:ind w:left="851"/>
        <w:rPr>
          <w:rFonts w:ascii="Times New Roman" w:hAnsi="Times New Roman"/>
        </w:rPr>
      </w:pPr>
      <w:r w:rsidRPr="00D97BBF">
        <w:rPr>
          <w:rFonts w:ascii="Times New Roman" w:hAnsi="Times New Roman"/>
        </w:rPr>
        <w:t xml:space="preserve">Nedílnou součástí této </w:t>
      </w:r>
      <w:r w:rsidR="007D45FA" w:rsidRPr="00D97BBF">
        <w:rPr>
          <w:rFonts w:ascii="Times New Roman" w:hAnsi="Times New Roman"/>
        </w:rPr>
        <w:t>ZD</w:t>
      </w:r>
      <w:r w:rsidRPr="00D97BBF">
        <w:rPr>
          <w:rFonts w:ascii="Times New Roman" w:hAnsi="Times New Roman"/>
        </w:rPr>
        <w:t xml:space="preserve"> jsou následující přílohy:</w:t>
      </w:r>
    </w:p>
    <w:tbl>
      <w:tblPr>
        <w:tblW w:w="9072" w:type="dxa"/>
        <w:tblInd w:w="-112" w:type="dxa"/>
        <w:tblLook w:val="00A0"/>
      </w:tblPr>
      <w:tblGrid>
        <w:gridCol w:w="1530"/>
        <w:gridCol w:w="7542"/>
      </w:tblGrid>
      <w:tr w:rsidR="005A47ED" w:rsidRPr="0057402A">
        <w:tc>
          <w:tcPr>
            <w:tcW w:w="1530"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Příloha č. 1</w:t>
            </w:r>
          </w:p>
        </w:tc>
        <w:tc>
          <w:tcPr>
            <w:tcW w:w="7542"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Krycí list nabídky</w:t>
            </w:r>
          </w:p>
        </w:tc>
      </w:tr>
      <w:tr w:rsidR="005A47ED" w:rsidRPr="0057402A">
        <w:tc>
          <w:tcPr>
            <w:tcW w:w="1530"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Příloha č. 2</w:t>
            </w:r>
          </w:p>
        </w:tc>
        <w:tc>
          <w:tcPr>
            <w:tcW w:w="7542"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Čestné prohlášení k prokázání základní a profesní způsobilosti</w:t>
            </w:r>
            <w:r w:rsidR="007D45FA">
              <w:rPr>
                <w:rFonts w:ascii="Times New Roman" w:hAnsi="Times New Roman" w:cs="Times New Roman"/>
              </w:rPr>
              <w:t>, technické kvalifikace</w:t>
            </w:r>
          </w:p>
        </w:tc>
      </w:tr>
      <w:tr w:rsidR="005A47ED" w:rsidRPr="0057402A">
        <w:tc>
          <w:tcPr>
            <w:tcW w:w="1530"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Příloha č. 3</w:t>
            </w:r>
          </w:p>
          <w:p w:rsidR="005A47ED" w:rsidRPr="0057402A" w:rsidRDefault="005A47ED" w:rsidP="000C662D">
            <w:pPr>
              <w:spacing w:after="0"/>
              <w:rPr>
                <w:rFonts w:ascii="Times New Roman" w:hAnsi="Times New Roman" w:cs="Times New Roman"/>
              </w:rPr>
            </w:pPr>
          </w:p>
        </w:tc>
        <w:tc>
          <w:tcPr>
            <w:tcW w:w="7542" w:type="dxa"/>
          </w:tcPr>
          <w:p w:rsidR="00E14A51" w:rsidRPr="0057402A" w:rsidRDefault="005A47ED" w:rsidP="007D45FA">
            <w:pPr>
              <w:spacing w:after="0"/>
              <w:rPr>
                <w:rFonts w:ascii="Times New Roman" w:hAnsi="Times New Roman" w:cs="Times New Roman"/>
              </w:rPr>
            </w:pPr>
            <w:r w:rsidRPr="0057402A">
              <w:rPr>
                <w:rFonts w:ascii="Times New Roman" w:hAnsi="Times New Roman" w:cs="Times New Roman"/>
              </w:rPr>
              <w:t>Čestné prohlášení o poddodavatelí</w:t>
            </w:r>
            <w:r w:rsidR="000C662D">
              <w:rPr>
                <w:rFonts w:ascii="Times New Roman" w:hAnsi="Times New Roman" w:cs="Times New Roman"/>
              </w:rPr>
              <w:t>ch</w:t>
            </w:r>
          </w:p>
          <w:p w:rsidR="005A47ED" w:rsidRPr="0057402A" w:rsidRDefault="005A47ED" w:rsidP="000E1AA7">
            <w:pPr>
              <w:spacing w:after="0"/>
              <w:rPr>
                <w:rFonts w:ascii="Times New Roman" w:hAnsi="Times New Roman" w:cs="Times New Roman"/>
              </w:rPr>
            </w:pPr>
          </w:p>
        </w:tc>
      </w:tr>
    </w:tbl>
    <w:p w:rsidR="00A45336" w:rsidRDefault="00A45336" w:rsidP="00E32156">
      <w:pPr>
        <w:pStyle w:val="AKFZFnormln"/>
        <w:rPr>
          <w:rFonts w:ascii="Times New Roman" w:hAnsi="Times New Roman"/>
        </w:rPr>
      </w:pPr>
    </w:p>
    <w:p w:rsidR="00AF291F" w:rsidRPr="0057402A" w:rsidRDefault="005A47ED" w:rsidP="000B2750">
      <w:pPr>
        <w:pStyle w:val="AKFZFnormln"/>
        <w:rPr>
          <w:rFonts w:ascii="Times New Roman" w:hAnsi="Times New Roman"/>
        </w:rPr>
      </w:pPr>
      <w:r w:rsidRPr="0057402A">
        <w:rPr>
          <w:rFonts w:ascii="Times New Roman" w:hAnsi="Times New Roman"/>
        </w:rPr>
        <w:t xml:space="preserve">Za </w:t>
      </w:r>
      <w:r w:rsidR="000E1AA7">
        <w:rPr>
          <w:rFonts w:ascii="Times New Roman" w:hAnsi="Times New Roman"/>
          <w:b/>
        </w:rPr>
        <w:t>Labyrint-středisko volného času, vzdělávání a služeb Kladno</w:t>
      </w:r>
    </w:p>
    <w:p w:rsidR="005A47ED" w:rsidRDefault="000E1AA7" w:rsidP="000B2750">
      <w:pPr>
        <w:pStyle w:val="AKFZFnormln"/>
        <w:rPr>
          <w:rFonts w:ascii="Times New Roman" w:hAnsi="Times New Roman"/>
        </w:rPr>
      </w:pPr>
      <w:r>
        <w:rPr>
          <w:rFonts w:ascii="Times New Roman" w:hAnsi="Times New Roman"/>
        </w:rPr>
        <w:t xml:space="preserve">Mgr. Blanka </w:t>
      </w:r>
      <w:proofErr w:type="spellStart"/>
      <w:r>
        <w:rPr>
          <w:rFonts w:ascii="Times New Roman" w:hAnsi="Times New Roman"/>
        </w:rPr>
        <w:t>Bendlová</w:t>
      </w:r>
      <w:proofErr w:type="spellEnd"/>
    </w:p>
    <w:p w:rsidR="000E1AA7" w:rsidRDefault="000E1AA7" w:rsidP="000B2750">
      <w:pPr>
        <w:pStyle w:val="AKFZFnormln"/>
        <w:rPr>
          <w:rFonts w:ascii="Times New Roman" w:hAnsi="Times New Roman"/>
        </w:rPr>
      </w:pPr>
      <w:r>
        <w:rPr>
          <w:rFonts w:ascii="Times New Roman" w:hAnsi="Times New Roman"/>
        </w:rPr>
        <w:t>ředitel</w:t>
      </w:r>
    </w:p>
    <w:tbl>
      <w:tblPr>
        <w:tblW w:w="12146" w:type="dxa"/>
        <w:tblInd w:w="-112" w:type="dxa"/>
        <w:tblLook w:val="00A0"/>
      </w:tblPr>
      <w:tblGrid>
        <w:gridCol w:w="2124"/>
        <w:gridCol w:w="7898"/>
        <w:gridCol w:w="2124"/>
      </w:tblGrid>
      <w:tr w:rsidR="000E1AA7" w:rsidRPr="003D2FAD" w:rsidTr="00A45336">
        <w:trPr>
          <w:gridBefore w:val="1"/>
          <w:wBefore w:w="2124" w:type="dxa"/>
        </w:trPr>
        <w:tc>
          <w:tcPr>
            <w:tcW w:w="10022" w:type="dxa"/>
            <w:gridSpan w:val="2"/>
            <w:vAlign w:val="center"/>
          </w:tcPr>
          <w:p w:rsidR="000E1AA7" w:rsidRPr="003D2FAD" w:rsidRDefault="000E1AA7" w:rsidP="005D6A4C">
            <w:pPr>
              <w:pStyle w:val="AKFZFnormln"/>
              <w:spacing w:before="100"/>
              <w:jc w:val="left"/>
              <w:rPr>
                <w:rFonts w:ascii="Times New Roman" w:hAnsi="Times New Roman"/>
                <w:b/>
              </w:rPr>
            </w:pPr>
          </w:p>
        </w:tc>
      </w:tr>
      <w:tr w:rsidR="000E1AA7" w:rsidRPr="003D2FAD" w:rsidTr="00A45336">
        <w:trPr>
          <w:gridAfter w:val="1"/>
          <w:wAfter w:w="2124" w:type="dxa"/>
        </w:trPr>
        <w:tc>
          <w:tcPr>
            <w:tcW w:w="10022" w:type="dxa"/>
            <w:gridSpan w:val="2"/>
            <w:vAlign w:val="center"/>
          </w:tcPr>
          <w:p w:rsidR="000E1AA7" w:rsidRPr="003D2FAD" w:rsidRDefault="000E1AA7" w:rsidP="005D6A4C">
            <w:pPr>
              <w:pStyle w:val="AKFZFnormln"/>
              <w:spacing w:before="100"/>
              <w:jc w:val="left"/>
              <w:rPr>
                <w:rFonts w:ascii="Times New Roman" w:hAnsi="Times New Roman"/>
              </w:rPr>
            </w:pPr>
          </w:p>
        </w:tc>
      </w:tr>
      <w:tr w:rsidR="000E1AA7" w:rsidRPr="003D2FAD" w:rsidTr="00A45336">
        <w:trPr>
          <w:gridAfter w:val="1"/>
          <w:wAfter w:w="2124" w:type="dxa"/>
        </w:trPr>
        <w:tc>
          <w:tcPr>
            <w:tcW w:w="10022" w:type="dxa"/>
            <w:gridSpan w:val="2"/>
            <w:vAlign w:val="center"/>
          </w:tcPr>
          <w:p w:rsidR="000E1AA7" w:rsidRPr="003D2FAD" w:rsidRDefault="000E1AA7" w:rsidP="005D6A4C">
            <w:pPr>
              <w:pStyle w:val="AKFZFnormln"/>
              <w:spacing w:before="100"/>
              <w:jc w:val="left"/>
              <w:rPr>
                <w:rFonts w:ascii="Times New Roman" w:hAnsi="Times New Roman"/>
              </w:rPr>
            </w:pPr>
          </w:p>
        </w:tc>
      </w:tr>
      <w:tr w:rsidR="000E1AA7" w:rsidRPr="008E646E" w:rsidTr="00A45336">
        <w:trPr>
          <w:gridAfter w:val="1"/>
          <w:wAfter w:w="2124" w:type="dxa"/>
        </w:trPr>
        <w:tc>
          <w:tcPr>
            <w:tcW w:w="10022" w:type="dxa"/>
            <w:gridSpan w:val="2"/>
            <w:vAlign w:val="center"/>
          </w:tcPr>
          <w:p w:rsidR="000E1AA7" w:rsidRPr="008E646E" w:rsidRDefault="000E1AA7" w:rsidP="005D6A4C">
            <w:pPr>
              <w:rPr>
                <w:rFonts w:ascii="Times New Roman" w:hAnsi="Times New Roman" w:cs="Times New Roman"/>
              </w:rPr>
            </w:pPr>
          </w:p>
        </w:tc>
      </w:tr>
    </w:tbl>
    <w:p w:rsidR="000E1AA7" w:rsidRDefault="000E1AA7" w:rsidP="00E32156">
      <w:pPr>
        <w:pStyle w:val="AKFZFnormln"/>
        <w:rPr>
          <w:rFonts w:ascii="Times New Roman" w:hAnsi="Times New Roman"/>
        </w:rPr>
      </w:pPr>
    </w:p>
    <w:p w:rsidR="000E1AA7" w:rsidRDefault="000E1AA7" w:rsidP="00E32156">
      <w:pPr>
        <w:pStyle w:val="AKFZFnormln"/>
        <w:rPr>
          <w:rFonts w:ascii="Times New Roman" w:hAnsi="Times New Roman"/>
        </w:rPr>
      </w:pPr>
    </w:p>
    <w:sectPr w:rsidR="000E1AA7" w:rsidSect="008738CB">
      <w:headerReference w:type="default" r:id="rId8"/>
      <w:footerReference w:type="default" r:id="rId9"/>
      <w:headerReference w:type="first" r:id="rId10"/>
      <w:footerReference w:type="first" r:id="rId11"/>
      <w:pgSz w:w="11906" w:h="16838" w:code="9"/>
      <w:pgMar w:top="1247" w:right="1134" w:bottom="1135" w:left="1134" w:header="426"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DDC" w:rsidRDefault="00CE5DDC" w:rsidP="009C0A2F">
      <w:r>
        <w:separator/>
      </w:r>
    </w:p>
  </w:endnote>
  <w:endnote w:type="continuationSeparator" w:id="0">
    <w:p w:rsidR="00CE5DDC" w:rsidRDefault="00CE5DDC" w:rsidP="009C0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Pr="00E13D82" w:rsidRDefault="005A47ED" w:rsidP="00A042D6">
    <w:pPr>
      <w:pStyle w:val="Zpat"/>
      <w:tabs>
        <w:tab w:val="clear" w:pos="9072"/>
      </w:tabs>
      <w:jc w:val="right"/>
      <w:rPr>
        <w:rFonts w:ascii="Times New Roman" w:hAnsi="Times New Roman"/>
        <w:i/>
        <w:sz w:val="18"/>
        <w:szCs w:val="18"/>
      </w:rPr>
    </w:pPr>
    <w:r w:rsidRPr="00E13D82">
      <w:rPr>
        <w:rFonts w:ascii="Times New Roman" w:hAnsi="Times New Roman"/>
        <w:i/>
        <w:sz w:val="18"/>
        <w:szCs w:val="18"/>
      </w:rPr>
      <w:t xml:space="preserve">Strana </w:t>
    </w:r>
    <w:r w:rsidR="003A3194" w:rsidRPr="00E13D82">
      <w:rPr>
        <w:rFonts w:ascii="Times New Roman" w:hAnsi="Times New Roman"/>
        <w:i/>
        <w:sz w:val="18"/>
        <w:szCs w:val="18"/>
      </w:rPr>
      <w:fldChar w:fldCharType="begin"/>
    </w:r>
    <w:r w:rsidRPr="00E13D82">
      <w:rPr>
        <w:rFonts w:ascii="Times New Roman" w:hAnsi="Times New Roman"/>
        <w:i/>
        <w:sz w:val="18"/>
        <w:szCs w:val="18"/>
      </w:rPr>
      <w:instrText>PAGE   \* MERGEFORMAT</w:instrText>
    </w:r>
    <w:r w:rsidR="003A3194" w:rsidRPr="00E13D82">
      <w:rPr>
        <w:rFonts w:ascii="Times New Roman" w:hAnsi="Times New Roman"/>
        <w:i/>
        <w:sz w:val="18"/>
        <w:szCs w:val="18"/>
      </w:rPr>
      <w:fldChar w:fldCharType="separate"/>
    </w:r>
    <w:r w:rsidR="00D56D8B">
      <w:rPr>
        <w:rFonts w:ascii="Times New Roman" w:hAnsi="Times New Roman"/>
        <w:i/>
        <w:noProof/>
        <w:sz w:val="18"/>
        <w:szCs w:val="18"/>
      </w:rPr>
      <w:t>11</w:t>
    </w:r>
    <w:r w:rsidR="003A3194" w:rsidRPr="00E13D82">
      <w:rPr>
        <w:rFonts w:ascii="Times New Roman" w:hAnsi="Times New Roman"/>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Default="005A47ED" w:rsidP="00F562B7">
    <w:pPr>
      <w:pStyle w:val="Zpat"/>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DDC" w:rsidRDefault="00CE5DDC" w:rsidP="009C0A2F">
      <w:r>
        <w:separator/>
      </w:r>
    </w:p>
  </w:footnote>
  <w:footnote w:type="continuationSeparator" w:id="0">
    <w:p w:rsidR="00CE5DDC" w:rsidRDefault="00CE5DDC" w:rsidP="009C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Default="003A3194" w:rsidP="00A042D6">
    <w:pPr>
      <w:pStyle w:val="Zhlav"/>
      <w:pBdr>
        <w:bottom w:val="single" w:sz="4" w:space="1" w:color="auto"/>
      </w:pBdr>
      <w:jc w:val="left"/>
      <w:rPr>
        <w:color w:val="1F497D"/>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42.75pt;visibility:visible">
          <v:imagedata r:id="rId1" o:title=""/>
        </v:shape>
      </w:pict>
    </w:r>
  </w:p>
  <w:p w:rsidR="005A47ED" w:rsidRPr="00A042D6" w:rsidRDefault="005A47ED">
    <w:pPr>
      <w:pStyle w:val="Zhlav"/>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Default="005A47ED" w:rsidP="00F562B7">
    <w:pPr>
      <w:pStyle w:val="Zhlav"/>
      <w:ind w:left="-1134"/>
    </w:pPr>
  </w:p>
  <w:p w:rsidR="005A47ED" w:rsidRDefault="005A47ED" w:rsidP="00F33053">
    <w:pPr>
      <w:pStyle w:val="Zhlav"/>
      <w:ind w:left="-9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multilevel"/>
    <w:tmpl w:val="D3889CA2"/>
    <w:name w:val="WW8Num6"/>
    <w:lvl w:ilvl="0">
      <w:start w:val="1"/>
      <w:numFmt w:val="lowerLetter"/>
      <w:lvlText w:val="%1)"/>
      <w:lvlJc w:val="left"/>
      <w:pPr>
        <w:tabs>
          <w:tab w:val="num" w:pos="708"/>
        </w:tabs>
        <w:ind w:left="720" w:hanging="360"/>
      </w:pPr>
      <w:rPr>
        <w:rFonts w:ascii="Arial" w:hAnsi="Arial" w:cs="Arial"/>
        <w:sz w:val="22"/>
        <w:szCs w:val="22"/>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CE5F2D"/>
    <w:multiLevelType w:val="hybridMultilevel"/>
    <w:tmpl w:val="FC6C4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5087758"/>
    <w:multiLevelType w:val="hybridMultilevel"/>
    <w:tmpl w:val="74DA687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hint="default"/>
      </w:rPr>
    </w:lvl>
    <w:lvl w:ilvl="8" w:tplc="04050005">
      <w:start w:val="1"/>
      <w:numFmt w:val="bullet"/>
      <w:lvlText w:val=""/>
      <w:lvlJc w:val="left"/>
      <w:pPr>
        <w:ind w:left="6530" w:hanging="360"/>
      </w:pPr>
      <w:rPr>
        <w:rFonts w:ascii="Wingdings" w:hAnsi="Wingdings" w:hint="default"/>
      </w:rPr>
    </w:lvl>
  </w:abstractNum>
  <w:abstractNum w:abstractNumId="9">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1">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542BF0"/>
    <w:multiLevelType w:val="hybridMultilevel"/>
    <w:tmpl w:val="A9827F0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3F125D53"/>
    <w:multiLevelType w:val="hybridMultilevel"/>
    <w:tmpl w:val="2746F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5">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6">
    <w:nsid w:val="493B2917"/>
    <w:multiLevelType w:val="hybridMultilevel"/>
    <w:tmpl w:val="21B68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2">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1887A3B"/>
    <w:multiLevelType w:val="hybridMultilevel"/>
    <w:tmpl w:val="E86ADE2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8">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9">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37C37A2"/>
    <w:multiLevelType w:val="hybridMultilevel"/>
    <w:tmpl w:val="031C9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EB37CA7"/>
    <w:multiLevelType w:val="hybridMultilevel"/>
    <w:tmpl w:val="D8105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2"/>
  </w:num>
  <w:num w:numId="3">
    <w:abstractNumId w:val="15"/>
  </w:num>
  <w:num w:numId="4">
    <w:abstractNumId w:val="11"/>
  </w:num>
  <w:num w:numId="5">
    <w:abstractNumId w:val="23"/>
  </w:num>
  <w:num w:numId="6">
    <w:abstractNumId w:val="27"/>
  </w:num>
  <w:num w:numId="7">
    <w:abstractNumId w:val="19"/>
  </w:num>
  <w:num w:numId="8">
    <w:abstractNumId w:val="21"/>
  </w:num>
  <w:num w:numId="9">
    <w:abstractNumId w:val="20"/>
  </w:num>
  <w:num w:numId="10">
    <w:abstractNumId w:val="14"/>
  </w:num>
  <w:num w:numId="11">
    <w:abstractNumId w:val="7"/>
  </w:num>
  <w:num w:numId="12">
    <w:abstractNumId w:val="6"/>
  </w:num>
  <w:num w:numId="13">
    <w:abstractNumId w:val="18"/>
  </w:num>
  <w:num w:numId="14">
    <w:abstractNumId w:val="0"/>
  </w:num>
  <w:num w:numId="15">
    <w:abstractNumId w:val="31"/>
  </w:num>
  <w:num w:numId="16">
    <w:abstractNumId w:val="32"/>
  </w:num>
  <w:num w:numId="17">
    <w:abstractNumId w:val="25"/>
  </w:num>
  <w:num w:numId="18">
    <w:abstractNumId w:val="22"/>
  </w:num>
  <w:num w:numId="19">
    <w:abstractNumId w:val="29"/>
  </w:num>
  <w:num w:numId="20">
    <w:abstractNumId w:val="30"/>
  </w:num>
  <w:num w:numId="21">
    <w:abstractNumId w:val="3"/>
  </w:num>
  <w:num w:numId="22">
    <w:abstractNumId w:val="17"/>
  </w:num>
  <w:num w:numId="23">
    <w:abstractNumId w:val="5"/>
  </w:num>
  <w:num w:numId="24">
    <w:abstractNumId w:val="9"/>
  </w:num>
  <w:num w:numId="25">
    <w:abstractNumId w:val="35"/>
  </w:num>
  <w:num w:numId="26">
    <w:abstractNumId w:val="10"/>
  </w:num>
  <w:num w:numId="27">
    <w:abstractNumId w:val="12"/>
  </w:num>
  <w:num w:numId="28">
    <w:abstractNumId w:val="24"/>
  </w:num>
  <w:num w:numId="29">
    <w:abstractNumId w:val="17"/>
  </w:num>
  <w:num w:numId="30">
    <w:abstractNumId w:val="12"/>
  </w:num>
  <w:num w:numId="31">
    <w:abstractNumId w:val="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26"/>
  </w:num>
  <w:num w:numId="48">
    <w:abstractNumId w:val="3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216"/>
    <w:rsid w:val="00000B00"/>
    <w:rsid w:val="000011CE"/>
    <w:rsid w:val="00003113"/>
    <w:rsid w:val="00003C77"/>
    <w:rsid w:val="00003E22"/>
    <w:rsid w:val="000041A5"/>
    <w:rsid w:val="0000421A"/>
    <w:rsid w:val="0000427A"/>
    <w:rsid w:val="000045F1"/>
    <w:rsid w:val="00005382"/>
    <w:rsid w:val="000068F0"/>
    <w:rsid w:val="00006D78"/>
    <w:rsid w:val="00007766"/>
    <w:rsid w:val="000077F8"/>
    <w:rsid w:val="0001078D"/>
    <w:rsid w:val="00010CE1"/>
    <w:rsid w:val="000110C1"/>
    <w:rsid w:val="00011507"/>
    <w:rsid w:val="00012007"/>
    <w:rsid w:val="000134C3"/>
    <w:rsid w:val="000135B7"/>
    <w:rsid w:val="0001433A"/>
    <w:rsid w:val="00014872"/>
    <w:rsid w:val="00014B99"/>
    <w:rsid w:val="00015079"/>
    <w:rsid w:val="0001595F"/>
    <w:rsid w:val="00015C1F"/>
    <w:rsid w:val="000173F8"/>
    <w:rsid w:val="00017EFA"/>
    <w:rsid w:val="00020CCB"/>
    <w:rsid w:val="0002141C"/>
    <w:rsid w:val="000218D9"/>
    <w:rsid w:val="0002215B"/>
    <w:rsid w:val="000228DA"/>
    <w:rsid w:val="00024327"/>
    <w:rsid w:val="00024856"/>
    <w:rsid w:val="00024B2B"/>
    <w:rsid w:val="000251A3"/>
    <w:rsid w:val="000252A8"/>
    <w:rsid w:val="00026BA0"/>
    <w:rsid w:val="0002756E"/>
    <w:rsid w:val="00027716"/>
    <w:rsid w:val="00027FF4"/>
    <w:rsid w:val="000314EF"/>
    <w:rsid w:val="00031652"/>
    <w:rsid w:val="00031CFF"/>
    <w:rsid w:val="000320A6"/>
    <w:rsid w:val="00032343"/>
    <w:rsid w:val="00032CA7"/>
    <w:rsid w:val="00032D91"/>
    <w:rsid w:val="00033277"/>
    <w:rsid w:val="000335E6"/>
    <w:rsid w:val="00033784"/>
    <w:rsid w:val="000342AB"/>
    <w:rsid w:val="00034311"/>
    <w:rsid w:val="00035DAD"/>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1AEC"/>
    <w:rsid w:val="00052D8C"/>
    <w:rsid w:val="000546A9"/>
    <w:rsid w:val="000553DB"/>
    <w:rsid w:val="0005575C"/>
    <w:rsid w:val="00055A03"/>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55E"/>
    <w:rsid w:val="00065B72"/>
    <w:rsid w:val="0006691A"/>
    <w:rsid w:val="00066BF2"/>
    <w:rsid w:val="00067970"/>
    <w:rsid w:val="00067CD0"/>
    <w:rsid w:val="00070E58"/>
    <w:rsid w:val="00071E00"/>
    <w:rsid w:val="00072040"/>
    <w:rsid w:val="00073269"/>
    <w:rsid w:val="00074381"/>
    <w:rsid w:val="000743AB"/>
    <w:rsid w:val="00075B7F"/>
    <w:rsid w:val="00075E41"/>
    <w:rsid w:val="0007611D"/>
    <w:rsid w:val="00076400"/>
    <w:rsid w:val="00077E0F"/>
    <w:rsid w:val="00080CEE"/>
    <w:rsid w:val="00081FD3"/>
    <w:rsid w:val="0008253D"/>
    <w:rsid w:val="0008273D"/>
    <w:rsid w:val="00083966"/>
    <w:rsid w:val="00084064"/>
    <w:rsid w:val="00084819"/>
    <w:rsid w:val="00084BF1"/>
    <w:rsid w:val="00085763"/>
    <w:rsid w:val="00085941"/>
    <w:rsid w:val="0008685C"/>
    <w:rsid w:val="000876BD"/>
    <w:rsid w:val="00087A9C"/>
    <w:rsid w:val="0009005F"/>
    <w:rsid w:val="000900FA"/>
    <w:rsid w:val="000903BC"/>
    <w:rsid w:val="00090D64"/>
    <w:rsid w:val="000936E9"/>
    <w:rsid w:val="0009694F"/>
    <w:rsid w:val="00097EB9"/>
    <w:rsid w:val="000A0737"/>
    <w:rsid w:val="000A0B93"/>
    <w:rsid w:val="000A0DA7"/>
    <w:rsid w:val="000A1583"/>
    <w:rsid w:val="000A1856"/>
    <w:rsid w:val="000A1E99"/>
    <w:rsid w:val="000A286B"/>
    <w:rsid w:val="000A2FC0"/>
    <w:rsid w:val="000A381D"/>
    <w:rsid w:val="000A3B57"/>
    <w:rsid w:val="000A47F1"/>
    <w:rsid w:val="000A4E9C"/>
    <w:rsid w:val="000A580F"/>
    <w:rsid w:val="000A5ADF"/>
    <w:rsid w:val="000A5F02"/>
    <w:rsid w:val="000A643F"/>
    <w:rsid w:val="000A6529"/>
    <w:rsid w:val="000B0340"/>
    <w:rsid w:val="000B107E"/>
    <w:rsid w:val="000B1149"/>
    <w:rsid w:val="000B1558"/>
    <w:rsid w:val="000B22E8"/>
    <w:rsid w:val="000B2750"/>
    <w:rsid w:val="000B27CF"/>
    <w:rsid w:val="000B5727"/>
    <w:rsid w:val="000B6051"/>
    <w:rsid w:val="000B637D"/>
    <w:rsid w:val="000B6945"/>
    <w:rsid w:val="000B6E03"/>
    <w:rsid w:val="000B7E12"/>
    <w:rsid w:val="000C1007"/>
    <w:rsid w:val="000C1263"/>
    <w:rsid w:val="000C1464"/>
    <w:rsid w:val="000C1484"/>
    <w:rsid w:val="000C26DE"/>
    <w:rsid w:val="000C27CD"/>
    <w:rsid w:val="000C2B8F"/>
    <w:rsid w:val="000C3D49"/>
    <w:rsid w:val="000C53B9"/>
    <w:rsid w:val="000C58BB"/>
    <w:rsid w:val="000C5ED0"/>
    <w:rsid w:val="000C662D"/>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1AA7"/>
    <w:rsid w:val="000E22FF"/>
    <w:rsid w:val="000E359F"/>
    <w:rsid w:val="000E386D"/>
    <w:rsid w:val="000E426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628"/>
    <w:rsid w:val="001029B3"/>
    <w:rsid w:val="001031EE"/>
    <w:rsid w:val="00103EF4"/>
    <w:rsid w:val="00104544"/>
    <w:rsid w:val="00104AC5"/>
    <w:rsid w:val="00104E6D"/>
    <w:rsid w:val="001056B4"/>
    <w:rsid w:val="00105CEB"/>
    <w:rsid w:val="00106DA8"/>
    <w:rsid w:val="00107D86"/>
    <w:rsid w:val="00110844"/>
    <w:rsid w:val="0011086C"/>
    <w:rsid w:val="00110CB2"/>
    <w:rsid w:val="001111E8"/>
    <w:rsid w:val="00111259"/>
    <w:rsid w:val="00111796"/>
    <w:rsid w:val="0011247E"/>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1F1C"/>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1AE"/>
    <w:rsid w:val="001377F1"/>
    <w:rsid w:val="0014065A"/>
    <w:rsid w:val="001410B0"/>
    <w:rsid w:val="00142C85"/>
    <w:rsid w:val="00142FF0"/>
    <w:rsid w:val="0014459E"/>
    <w:rsid w:val="00144904"/>
    <w:rsid w:val="00144AC6"/>
    <w:rsid w:val="00144DBD"/>
    <w:rsid w:val="00144F26"/>
    <w:rsid w:val="00146944"/>
    <w:rsid w:val="00146C64"/>
    <w:rsid w:val="001502EA"/>
    <w:rsid w:val="00150B1E"/>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AF"/>
    <w:rsid w:val="001562D3"/>
    <w:rsid w:val="0015651C"/>
    <w:rsid w:val="0015688F"/>
    <w:rsid w:val="00157327"/>
    <w:rsid w:val="0015735B"/>
    <w:rsid w:val="00157F81"/>
    <w:rsid w:val="00160C35"/>
    <w:rsid w:val="00161D87"/>
    <w:rsid w:val="00161DB0"/>
    <w:rsid w:val="00162959"/>
    <w:rsid w:val="001629FA"/>
    <w:rsid w:val="001636DA"/>
    <w:rsid w:val="001651A5"/>
    <w:rsid w:val="00165E51"/>
    <w:rsid w:val="00166364"/>
    <w:rsid w:val="00167535"/>
    <w:rsid w:val="00167D3A"/>
    <w:rsid w:val="00171173"/>
    <w:rsid w:val="00171385"/>
    <w:rsid w:val="00171451"/>
    <w:rsid w:val="001719BF"/>
    <w:rsid w:val="00171EE1"/>
    <w:rsid w:val="001726AE"/>
    <w:rsid w:val="00172E3B"/>
    <w:rsid w:val="00172ED6"/>
    <w:rsid w:val="001739A5"/>
    <w:rsid w:val="00173BEC"/>
    <w:rsid w:val="00173D49"/>
    <w:rsid w:val="00173F3A"/>
    <w:rsid w:val="001755DF"/>
    <w:rsid w:val="00175B6D"/>
    <w:rsid w:val="00176CE7"/>
    <w:rsid w:val="0017756F"/>
    <w:rsid w:val="00177C7A"/>
    <w:rsid w:val="00180426"/>
    <w:rsid w:val="001815B4"/>
    <w:rsid w:val="00182222"/>
    <w:rsid w:val="00182487"/>
    <w:rsid w:val="001835EA"/>
    <w:rsid w:val="00183E5C"/>
    <w:rsid w:val="00185642"/>
    <w:rsid w:val="00186390"/>
    <w:rsid w:val="0018646B"/>
    <w:rsid w:val="0018662F"/>
    <w:rsid w:val="00186A23"/>
    <w:rsid w:val="00186AB4"/>
    <w:rsid w:val="001871B1"/>
    <w:rsid w:val="00187816"/>
    <w:rsid w:val="00190C3F"/>
    <w:rsid w:val="0019178B"/>
    <w:rsid w:val="00191B63"/>
    <w:rsid w:val="00191CFE"/>
    <w:rsid w:val="0019392B"/>
    <w:rsid w:val="00193A99"/>
    <w:rsid w:val="00193FC6"/>
    <w:rsid w:val="001941E1"/>
    <w:rsid w:val="00194633"/>
    <w:rsid w:val="00194A5F"/>
    <w:rsid w:val="00194F43"/>
    <w:rsid w:val="001953A7"/>
    <w:rsid w:val="00196C4B"/>
    <w:rsid w:val="00196E3D"/>
    <w:rsid w:val="00197227"/>
    <w:rsid w:val="001A0185"/>
    <w:rsid w:val="001A0FD0"/>
    <w:rsid w:val="001A16BB"/>
    <w:rsid w:val="001A21C5"/>
    <w:rsid w:val="001A2423"/>
    <w:rsid w:val="001A2663"/>
    <w:rsid w:val="001A292C"/>
    <w:rsid w:val="001A2956"/>
    <w:rsid w:val="001A33FF"/>
    <w:rsid w:val="001A374C"/>
    <w:rsid w:val="001A3F5E"/>
    <w:rsid w:val="001A4308"/>
    <w:rsid w:val="001A4649"/>
    <w:rsid w:val="001A4DDE"/>
    <w:rsid w:val="001A5A15"/>
    <w:rsid w:val="001A677A"/>
    <w:rsid w:val="001A6A2A"/>
    <w:rsid w:val="001A6EA1"/>
    <w:rsid w:val="001A7562"/>
    <w:rsid w:val="001A7C66"/>
    <w:rsid w:val="001B0799"/>
    <w:rsid w:val="001B128B"/>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14D4"/>
    <w:rsid w:val="001D155A"/>
    <w:rsid w:val="001D23F6"/>
    <w:rsid w:val="001D355D"/>
    <w:rsid w:val="001D417A"/>
    <w:rsid w:val="001D66AB"/>
    <w:rsid w:val="001D75F7"/>
    <w:rsid w:val="001D7F0D"/>
    <w:rsid w:val="001E0023"/>
    <w:rsid w:val="001E0782"/>
    <w:rsid w:val="001E0902"/>
    <w:rsid w:val="001E11AE"/>
    <w:rsid w:val="001E18E9"/>
    <w:rsid w:val="001E1999"/>
    <w:rsid w:val="001E1F56"/>
    <w:rsid w:val="001E1F5D"/>
    <w:rsid w:val="001E23CC"/>
    <w:rsid w:val="001E2B11"/>
    <w:rsid w:val="001E2FF3"/>
    <w:rsid w:val="001E30D1"/>
    <w:rsid w:val="001E4730"/>
    <w:rsid w:val="001E5D58"/>
    <w:rsid w:val="001E5E3C"/>
    <w:rsid w:val="001E61C9"/>
    <w:rsid w:val="001E64BC"/>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3B2"/>
    <w:rsid w:val="002056AD"/>
    <w:rsid w:val="00205C56"/>
    <w:rsid w:val="00206A3F"/>
    <w:rsid w:val="0020790F"/>
    <w:rsid w:val="00207935"/>
    <w:rsid w:val="00207DD9"/>
    <w:rsid w:val="0021127F"/>
    <w:rsid w:val="00211322"/>
    <w:rsid w:val="00211B81"/>
    <w:rsid w:val="00211D76"/>
    <w:rsid w:val="00211E48"/>
    <w:rsid w:val="00212114"/>
    <w:rsid w:val="00212970"/>
    <w:rsid w:val="00214551"/>
    <w:rsid w:val="0021455B"/>
    <w:rsid w:val="002145A9"/>
    <w:rsid w:val="0021464A"/>
    <w:rsid w:val="00215C81"/>
    <w:rsid w:val="00216002"/>
    <w:rsid w:val="00216C23"/>
    <w:rsid w:val="00216F8A"/>
    <w:rsid w:val="002173B8"/>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07A7"/>
    <w:rsid w:val="00231BF0"/>
    <w:rsid w:val="00231C49"/>
    <w:rsid w:val="00231DC2"/>
    <w:rsid w:val="00233858"/>
    <w:rsid w:val="00235A74"/>
    <w:rsid w:val="00235FD3"/>
    <w:rsid w:val="00236C67"/>
    <w:rsid w:val="00237D06"/>
    <w:rsid w:val="00240A33"/>
    <w:rsid w:val="00240B36"/>
    <w:rsid w:val="002416B0"/>
    <w:rsid w:val="002424E4"/>
    <w:rsid w:val="00242531"/>
    <w:rsid w:val="00242D15"/>
    <w:rsid w:val="0024389F"/>
    <w:rsid w:val="00243C89"/>
    <w:rsid w:val="0024442F"/>
    <w:rsid w:val="00245FF3"/>
    <w:rsid w:val="002461A3"/>
    <w:rsid w:val="0024684C"/>
    <w:rsid w:val="002500C3"/>
    <w:rsid w:val="00250DB6"/>
    <w:rsid w:val="00251049"/>
    <w:rsid w:val="0025137D"/>
    <w:rsid w:val="00251684"/>
    <w:rsid w:val="00251786"/>
    <w:rsid w:val="00251C78"/>
    <w:rsid w:val="0025238E"/>
    <w:rsid w:val="002526BC"/>
    <w:rsid w:val="00253070"/>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25B8"/>
    <w:rsid w:val="00262AE9"/>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078"/>
    <w:rsid w:val="00293692"/>
    <w:rsid w:val="00294FA1"/>
    <w:rsid w:val="00295B56"/>
    <w:rsid w:val="00295C34"/>
    <w:rsid w:val="0029708D"/>
    <w:rsid w:val="00297428"/>
    <w:rsid w:val="002A0303"/>
    <w:rsid w:val="002A0B3E"/>
    <w:rsid w:val="002A0EB9"/>
    <w:rsid w:val="002A1493"/>
    <w:rsid w:val="002A2400"/>
    <w:rsid w:val="002A2667"/>
    <w:rsid w:val="002A26BB"/>
    <w:rsid w:val="002A3BD6"/>
    <w:rsid w:val="002A4348"/>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50B"/>
    <w:rsid w:val="002C475E"/>
    <w:rsid w:val="002C47AF"/>
    <w:rsid w:val="002C508C"/>
    <w:rsid w:val="002C66D5"/>
    <w:rsid w:val="002D08FA"/>
    <w:rsid w:val="002D1DAC"/>
    <w:rsid w:val="002D2E3C"/>
    <w:rsid w:val="002D36C7"/>
    <w:rsid w:val="002D4B1E"/>
    <w:rsid w:val="002D4B7A"/>
    <w:rsid w:val="002D5271"/>
    <w:rsid w:val="002D5612"/>
    <w:rsid w:val="002D5A34"/>
    <w:rsid w:val="002D6D22"/>
    <w:rsid w:val="002D7598"/>
    <w:rsid w:val="002D7726"/>
    <w:rsid w:val="002D7C6A"/>
    <w:rsid w:val="002D7CBE"/>
    <w:rsid w:val="002D7D91"/>
    <w:rsid w:val="002E0261"/>
    <w:rsid w:val="002E0D37"/>
    <w:rsid w:val="002E0F35"/>
    <w:rsid w:val="002E2158"/>
    <w:rsid w:val="002E242F"/>
    <w:rsid w:val="002E2F42"/>
    <w:rsid w:val="002E3393"/>
    <w:rsid w:val="002E3AC4"/>
    <w:rsid w:val="002E4736"/>
    <w:rsid w:val="002E49A4"/>
    <w:rsid w:val="002E4B8E"/>
    <w:rsid w:val="002E4CF6"/>
    <w:rsid w:val="002E57DE"/>
    <w:rsid w:val="002E5DAF"/>
    <w:rsid w:val="002E6558"/>
    <w:rsid w:val="002E736B"/>
    <w:rsid w:val="002E7B21"/>
    <w:rsid w:val="002E7FCD"/>
    <w:rsid w:val="002F0098"/>
    <w:rsid w:val="002F03C7"/>
    <w:rsid w:val="002F1BC1"/>
    <w:rsid w:val="002F25F7"/>
    <w:rsid w:val="002F2C7A"/>
    <w:rsid w:val="002F36EF"/>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36F9"/>
    <w:rsid w:val="0031405B"/>
    <w:rsid w:val="00314334"/>
    <w:rsid w:val="00314592"/>
    <w:rsid w:val="00314D98"/>
    <w:rsid w:val="00315006"/>
    <w:rsid w:val="00315EEA"/>
    <w:rsid w:val="0031625E"/>
    <w:rsid w:val="003166B4"/>
    <w:rsid w:val="003167E8"/>
    <w:rsid w:val="003168E8"/>
    <w:rsid w:val="00317B2F"/>
    <w:rsid w:val="00317E70"/>
    <w:rsid w:val="0032079D"/>
    <w:rsid w:val="003211D4"/>
    <w:rsid w:val="003217A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2D84"/>
    <w:rsid w:val="0033390A"/>
    <w:rsid w:val="00333DCB"/>
    <w:rsid w:val="00334052"/>
    <w:rsid w:val="0033412E"/>
    <w:rsid w:val="00334206"/>
    <w:rsid w:val="003346DB"/>
    <w:rsid w:val="00336091"/>
    <w:rsid w:val="00336178"/>
    <w:rsid w:val="00337C38"/>
    <w:rsid w:val="00340F8C"/>
    <w:rsid w:val="00341080"/>
    <w:rsid w:val="003415F8"/>
    <w:rsid w:val="00342B50"/>
    <w:rsid w:val="003432DD"/>
    <w:rsid w:val="003433B8"/>
    <w:rsid w:val="0034358D"/>
    <w:rsid w:val="00345175"/>
    <w:rsid w:val="0034530B"/>
    <w:rsid w:val="0034550C"/>
    <w:rsid w:val="00346875"/>
    <w:rsid w:val="003469DC"/>
    <w:rsid w:val="00346B27"/>
    <w:rsid w:val="003471F8"/>
    <w:rsid w:val="00347A57"/>
    <w:rsid w:val="00347EEC"/>
    <w:rsid w:val="00350356"/>
    <w:rsid w:val="003506A5"/>
    <w:rsid w:val="00351930"/>
    <w:rsid w:val="00352AE1"/>
    <w:rsid w:val="00352C68"/>
    <w:rsid w:val="003532F0"/>
    <w:rsid w:val="00353560"/>
    <w:rsid w:val="00353F5E"/>
    <w:rsid w:val="00354083"/>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1F0"/>
    <w:rsid w:val="003867CD"/>
    <w:rsid w:val="00386D87"/>
    <w:rsid w:val="00387F2B"/>
    <w:rsid w:val="00390B3C"/>
    <w:rsid w:val="00391471"/>
    <w:rsid w:val="00391EF8"/>
    <w:rsid w:val="00392261"/>
    <w:rsid w:val="003923D1"/>
    <w:rsid w:val="00393350"/>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194"/>
    <w:rsid w:val="003A360D"/>
    <w:rsid w:val="003A49FF"/>
    <w:rsid w:val="003A4F0F"/>
    <w:rsid w:val="003A4FB8"/>
    <w:rsid w:val="003A52B9"/>
    <w:rsid w:val="003A5696"/>
    <w:rsid w:val="003A5C97"/>
    <w:rsid w:val="003A67BD"/>
    <w:rsid w:val="003A684F"/>
    <w:rsid w:val="003A74B6"/>
    <w:rsid w:val="003A74CB"/>
    <w:rsid w:val="003A7E36"/>
    <w:rsid w:val="003A7E9D"/>
    <w:rsid w:val="003B03ED"/>
    <w:rsid w:val="003B1079"/>
    <w:rsid w:val="003B18DC"/>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38C0"/>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2FAD"/>
    <w:rsid w:val="003D33BB"/>
    <w:rsid w:val="003D3540"/>
    <w:rsid w:val="003D3E94"/>
    <w:rsid w:val="003D4022"/>
    <w:rsid w:val="003D4B67"/>
    <w:rsid w:val="003D56F3"/>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2597"/>
    <w:rsid w:val="003F3266"/>
    <w:rsid w:val="003F3B06"/>
    <w:rsid w:val="003F49B5"/>
    <w:rsid w:val="003F58DB"/>
    <w:rsid w:val="004000AC"/>
    <w:rsid w:val="0040040E"/>
    <w:rsid w:val="004005E0"/>
    <w:rsid w:val="00400D9F"/>
    <w:rsid w:val="00402E63"/>
    <w:rsid w:val="00402F85"/>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4B1"/>
    <w:rsid w:val="00417579"/>
    <w:rsid w:val="004209C6"/>
    <w:rsid w:val="004216E5"/>
    <w:rsid w:val="0042243C"/>
    <w:rsid w:val="00422B3B"/>
    <w:rsid w:val="0042305A"/>
    <w:rsid w:val="004244DA"/>
    <w:rsid w:val="004261F4"/>
    <w:rsid w:val="00426B78"/>
    <w:rsid w:val="00426C9D"/>
    <w:rsid w:val="00427209"/>
    <w:rsid w:val="00427920"/>
    <w:rsid w:val="00430D6A"/>
    <w:rsid w:val="004314CB"/>
    <w:rsid w:val="0043165B"/>
    <w:rsid w:val="004320FE"/>
    <w:rsid w:val="00432835"/>
    <w:rsid w:val="00432F3F"/>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65E"/>
    <w:rsid w:val="00445791"/>
    <w:rsid w:val="00445919"/>
    <w:rsid w:val="00445995"/>
    <w:rsid w:val="0044680C"/>
    <w:rsid w:val="00446A49"/>
    <w:rsid w:val="00446CFE"/>
    <w:rsid w:val="004478AC"/>
    <w:rsid w:val="0045044D"/>
    <w:rsid w:val="004509AE"/>
    <w:rsid w:val="00450C45"/>
    <w:rsid w:val="00450FA9"/>
    <w:rsid w:val="004518DE"/>
    <w:rsid w:val="004525E8"/>
    <w:rsid w:val="0045380E"/>
    <w:rsid w:val="00453FA5"/>
    <w:rsid w:val="0045504F"/>
    <w:rsid w:val="004557F2"/>
    <w:rsid w:val="00456524"/>
    <w:rsid w:val="00456A38"/>
    <w:rsid w:val="00457732"/>
    <w:rsid w:val="0045798D"/>
    <w:rsid w:val="00457C86"/>
    <w:rsid w:val="00457EF0"/>
    <w:rsid w:val="00460B5A"/>
    <w:rsid w:val="00461833"/>
    <w:rsid w:val="00461963"/>
    <w:rsid w:val="00461D24"/>
    <w:rsid w:val="004620A6"/>
    <w:rsid w:val="00462428"/>
    <w:rsid w:val="00462EED"/>
    <w:rsid w:val="004640E8"/>
    <w:rsid w:val="00464289"/>
    <w:rsid w:val="00464BA0"/>
    <w:rsid w:val="00464C24"/>
    <w:rsid w:val="00465156"/>
    <w:rsid w:val="00465255"/>
    <w:rsid w:val="0046525F"/>
    <w:rsid w:val="004663A2"/>
    <w:rsid w:val="004666E9"/>
    <w:rsid w:val="004669A3"/>
    <w:rsid w:val="00466BD9"/>
    <w:rsid w:val="00466DFC"/>
    <w:rsid w:val="0046769B"/>
    <w:rsid w:val="00467799"/>
    <w:rsid w:val="00467970"/>
    <w:rsid w:val="004679C4"/>
    <w:rsid w:val="00470660"/>
    <w:rsid w:val="00471EC2"/>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727"/>
    <w:rsid w:val="0049067D"/>
    <w:rsid w:val="0049203C"/>
    <w:rsid w:val="004921F3"/>
    <w:rsid w:val="00492456"/>
    <w:rsid w:val="00492836"/>
    <w:rsid w:val="00493893"/>
    <w:rsid w:val="004939B7"/>
    <w:rsid w:val="00494AFF"/>
    <w:rsid w:val="00494C77"/>
    <w:rsid w:val="004967CD"/>
    <w:rsid w:val="00496FDA"/>
    <w:rsid w:val="004970DA"/>
    <w:rsid w:val="004971AC"/>
    <w:rsid w:val="0049725F"/>
    <w:rsid w:val="00497D65"/>
    <w:rsid w:val="004A053C"/>
    <w:rsid w:val="004A08CC"/>
    <w:rsid w:val="004A1236"/>
    <w:rsid w:val="004A16D9"/>
    <w:rsid w:val="004A206F"/>
    <w:rsid w:val="004A2939"/>
    <w:rsid w:val="004A3A5D"/>
    <w:rsid w:val="004A3A9E"/>
    <w:rsid w:val="004A3DAA"/>
    <w:rsid w:val="004A4BF4"/>
    <w:rsid w:val="004A4C21"/>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0A9"/>
    <w:rsid w:val="004D02C3"/>
    <w:rsid w:val="004D14F8"/>
    <w:rsid w:val="004D1D6D"/>
    <w:rsid w:val="004D1EFE"/>
    <w:rsid w:val="004D1F15"/>
    <w:rsid w:val="004D21AF"/>
    <w:rsid w:val="004D2449"/>
    <w:rsid w:val="004D2E64"/>
    <w:rsid w:val="004D3019"/>
    <w:rsid w:val="004D3282"/>
    <w:rsid w:val="004D3C47"/>
    <w:rsid w:val="004D3EB3"/>
    <w:rsid w:val="004D4505"/>
    <w:rsid w:val="004D4763"/>
    <w:rsid w:val="004D4949"/>
    <w:rsid w:val="004D4B9D"/>
    <w:rsid w:val="004D52A3"/>
    <w:rsid w:val="004D5D19"/>
    <w:rsid w:val="004D5F7F"/>
    <w:rsid w:val="004D6014"/>
    <w:rsid w:val="004D60E9"/>
    <w:rsid w:val="004D67EE"/>
    <w:rsid w:val="004D6BA5"/>
    <w:rsid w:val="004D7403"/>
    <w:rsid w:val="004E031D"/>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E6E8D"/>
    <w:rsid w:val="004E78B2"/>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0EB0"/>
    <w:rsid w:val="005012B2"/>
    <w:rsid w:val="005014FC"/>
    <w:rsid w:val="005024AC"/>
    <w:rsid w:val="00502A4F"/>
    <w:rsid w:val="00503C0A"/>
    <w:rsid w:val="00504978"/>
    <w:rsid w:val="00504DA4"/>
    <w:rsid w:val="00504DBE"/>
    <w:rsid w:val="00506549"/>
    <w:rsid w:val="00506C81"/>
    <w:rsid w:val="00506D37"/>
    <w:rsid w:val="00507454"/>
    <w:rsid w:val="00507FD0"/>
    <w:rsid w:val="00511185"/>
    <w:rsid w:val="00511588"/>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6F8B"/>
    <w:rsid w:val="0053723F"/>
    <w:rsid w:val="005375C9"/>
    <w:rsid w:val="0053791F"/>
    <w:rsid w:val="00537F11"/>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272"/>
    <w:rsid w:val="005479BF"/>
    <w:rsid w:val="00547AB3"/>
    <w:rsid w:val="00547D74"/>
    <w:rsid w:val="00550612"/>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6142"/>
    <w:rsid w:val="005677DC"/>
    <w:rsid w:val="00567F6A"/>
    <w:rsid w:val="0057121F"/>
    <w:rsid w:val="005714C4"/>
    <w:rsid w:val="005715D6"/>
    <w:rsid w:val="00572213"/>
    <w:rsid w:val="00572A71"/>
    <w:rsid w:val="00572CBF"/>
    <w:rsid w:val="00572E51"/>
    <w:rsid w:val="00573358"/>
    <w:rsid w:val="00573467"/>
    <w:rsid w:val="0057402A"/>
    <w:rsid w:val="00574819"/>
    <w:rsid w:val="00574AEC"/>
    <w:rsid w:val="0057764B"/>
    <w:rsid w:val="00577C6B"/>
    <w:rsid w:val="00580202"/>
    <w:rsid w:val="00580688"/>
    <w:rsid w:val="00580C57"/>
    <w:rsid w:val="00580C6E"/>
    <w:rsid w:val="00581378"/>
    <w:rsid w:val="005813AE"/>
    <w:rsid w:val="005823BF"/>
    <w:rsid w:val="005844E5"/>
    <w:rsid w:val="0058479A"/>
    <w:rsid w:val="00585326"/>
    <w:rsid w:val="00585A60"/>
    <w:rsid w:val="00586375"/>
    <w:rsid w:val="0058643F"/>
    <w:rsid w:val="00587C0A"/>
    <w:rsid w:val="00587EA4"/>
    <w:rsid w:val="005913FC"/>
    <w:rsid w:val="00592212"/>
    <w:rsid w:val="0059228A"/>
    <w:rsid w:val="005929F0"/>
    <w:rsid w:val="005936FB"/>
    <w:rsid w:val="005944F4"/>
    <w:rsid w:val="0059486C"/>
    <w:rsid w:val="0059496D"/>
    <w:rsid w:val="0059530A"/>
    <w:rsid w:val="00595968"/>
    <w:rsid w:val="0059648A"/>
    <w:rsid w:val="00596C50"/>
    <w:rsid w:val="0059723F"/>
    <w:rsid w:val="0059727B"/>
    <w:rsid w:val="0059731E"/>
    <w:rsid w:val="005974D7"/>
    <w:rsid w:val="0059786F"/>
    <w:rsid w:val="00597F81"/>
    <w:rsid w:val="005A058E"/>
    <w:rsid w:val="005A1B38"/>
    <w:rsid w:val="005A22DB"/>
    <w:rsid w:val="005A26DE"/>
    <w:rsid w:val="005A2E65"/>
    <w:rsid w:val="005A3D52"/>
    <w:rsid w:val="005A3DFB"/>
    <w:rsid w:val="005A47ED"/>
    <w:rsid w:val="005A512A"/>
    <w:rsid w:val="005A5133"/>
    <w:rsid w:val="005A5BF8"/>
    <w:rsid w:val="005A62D3"/>
    <w:rsid w:val="005A6555"/>
    <w:rsid w:val="005A7084"/>
    <w:rsid w:val="005A7207"/>
    <w:rsid w:val="005A7DE6"/>
    <w:rsid w:val="005B0184"/>
    <w:rsid w:val="005B072D"/>
    <w:rsid w:val="005B2424"/>
    <w:rsid w:val="005B277E"/>
    <w:rsid w:val="005B2D6C"/>
    <w:rsid w:val="005B2E8D"/>
    <w:rsid w:val="005B3284"/>
    <w:rsid w:val="005B380B"/>
    <w:rsid w:val="005B429C"/>
    <w:rsid w:val="005B471E"/>
    <w:rsid w:val="005B48AC"/>
    <w:rsid w:val="005B4952"/>
    <w:rsid w:val="005B5204"/>
    <w:rsid w:val="005B5A19"/>
    <w:rsid w:val="005B6C67"/>
    <w:rsid w:val="005C0D4F"/>
    <w:rsid w:val="005C1916"/>
    <w:rsid w:val="005C1C03"/>
    <w:rsid w:val="005C1E17"/>
    <w:rsid w:val="005C273E"/>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186"/>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A21"/>
    <w:rsid w:val="00602CB8"/>
    <w:rsid w:val="00602F1D"/>
    <w:rsid w:val="00603088"/>
    <w:rsid w:val="00603764"/>
    <w:rsid w:val="006053B7"/>
    <w:rsid w:val="00606CD9"/>
    <w:rsid w:val="00606DCA"/>
    <w:rsid w:val="0060707D"/>
    <w:rsid w:val="00607B90"/>
    <w:rsid w:val="00607FC5"/>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2E69"/>
    <w:rsid w:val="006837EA"/>
    <w:rsid w:val="006837FE"/>
    <w:rsid w:val="00684827"/>
    <w:rsid w:val="00685374"/>
    <w:rsid w:val="00685588"/>
    <w:rsid w:val="0068588A"/>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7906"/>
    <w:rsid w:val="006A07EC"/>
    <w:rsid w:val="006A092A"/>
    <w:rsid w:val="006A09A7"/>
    <w:rsid w:val="006A0A14"/>
    <w:rsid w:val="006A0CC9"/>
    <w:rsid w:val="006A1370"/>
    <w:rsid w:val="006A20EE"/>
    <w:rsid w:val="006A214F"/>
    <w:rsid w:val="006A2521"/>
    <w:rsid w:val="006A2A59"/>
    <w:rsid w:val="006A2BC0"/>
    <w:rsid w:val="006A382B"/>
    <w:rsid w:val="006A56C5"/>
    <w:rsid w:val="006A575D"/>
    <w:rsid w:val="006A5A3B"/>
    <w:rsid w:val="006A77CB"/>
    <w:rsid w:val="006A7D32"/>
    <w:rsid w:val="006A7DDE"/>
    <w:rsid w:val="006B0658"/>
    <w:rsid w:val="006B256F"/>
    <w:rsid w:val="006B3A62"/>
    <w:rsid w:val="006B3C3C"/>
    <w:rsid w:val="006B3D1B"/>
    <w:rsid w:val="006B4357"/>
    <w:rsid w:val="006B4880"/>
    <w:rsid w:val="006B4ECC"/>
    <w:rsid w:val="006B4F60"/>
    <w:rsid w:val="006B5F67"/>
    <w:rsid w:val="006B6713"/>
    <w:rsid w:val="006B6C7E"/>
    <w:rsid w:val="006B791C"/>
    <w:rsid w:val="006B7A58"/>
    <w:rsid w:val="006C048B"/>
    <w:rsid w:val="006C1679"/>
    <w:rsid w:val="006C21B7"/>
    <w:rsid w:val="006C21DE"/>
    <w:rsid w:val="006C35D1"/>
    <w:rsid w:val="006C5C26"/>
    <w:rsid w:val="006C5DF4"/>
    <w:rsid w:val="006C6214"/>
    <w:rsid w:val="006C6A22"/>
    <w:rsid w:val="006C70FD"/>
    <w:rsid w:val="006C71F3"/>
    <w:rsid w:val="006C7376"/>
    <w:rsid w:val="006C7432"/>
    <w:rsid w:val="006C77E7"/>
    <w:rsid w:val="006D03B6"/>
    <w:rsid w:val="006D0745"/>
    <w:rsid w:val="006D1029"/>
    <w:rsid w:val="006D1416"/>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1EBF"/>
    <w:rsid w:val="006E1F5A"/>
    <w:rsid w:val="006E2A82"/>
    <w:rsid w:val="006E2E30"/>
    <w:rsid w:val="006E31F1"/>
    <w:rsid w:val="006E394F"/>
    <w:rsid w:val="006E573E"/>
    <w:rsid w:val="006E5F2F"/>
    <w:rsid w:val="006E6889"/>
    <w:rsid w:val="006E7286"/>
    <w:rsid w:val="006F024F"/>
    <w:rsid w:val="006F056C"/>
    <w:rsid w:val="006F0D41"/>
    <w:rsid w:val="006F14B2"/>
    <w:rsid w:val="006F198D"/>
    <w:rsid w:val="006F20D1"/>
    <w:rsid w:val="006F2CE2"/>
    <w:rsid w:val="006F32AC"/>
    <w:rsid w:val="006F395F"/>
    <w:rsid w:val="006F42B4"/>
    <w:rsid w:val="006F49F6"/>
    <w:rsid w:val="006F5156"/>
    <w:rsid w:val="006F6361"/>
    <w:rsid w:val="006F6426"/>
    <w:rsid w:val="006F69BE"/>
    <w:rsid w:val="006F77C5"/>
    <w:rsid w:val="006F7B05"/>
    <w:rsid w:val="006F7C09"/>
    <w:rsid w:val="00700EB4"/>
    <w:rsid w:val="00701AF6"/>
    <w:rsid w:val="0070282A"/>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B4B"/>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9"/>
    <w:rsid w:val="00733A5F"/>
    <w:rsid w:val="00733AF3"/>
    <w:rsid w:val="00734C71"/>
    <w:rsid w:val="00734CB6"/>
    <w:rsid w:val="00735327"/>
    <w:rsid w:val="007357F1"/>
    <w:rsid w:val="00737C0A"/>
    <w:rsid w:val="007400D0"/>
    <w:rsid w:val="00740B5A"/>
    <w:rsid w:val="0074102D"/>
    <w:rsid w:val="007412CA"/>
    <w:rsid w:val="00741D20"/>
    <w:rsid w:val="00742FEA"/>
    <w:rsid w:val="00743B6B"/>
    <w:rsid w:val="00746258"/>
    <w:rsid w:val="007464E7"/>
    <w:rsid w:val="0074695F"/>
    <w:rsid w:val="00746DC8"/>
    <w:rsid w:val="00747D5E"/>
    <w:rsid w:val="0075012C"/>
    <w:rsid w:val="00750537"/>
    <w:rsid w:val="00750784"/>
    <w:rsid w:val="00750854"/>
    <w:rsid w:val="00750B18"/>
    <w:rsid w:val="00750C82"/>
    <w:rsid w:val="007514A6"/>
    <w:rsid w:val="007517A6"/>
    <w:rsid w:val="007517B4"/>
    <w:rsid w:val="00751A84"/>
    <w:rsid w:val="00751C59"/>
    <w:rsid w:val="00751F98"/>
    <w:rsid w:val="00752E1E"/>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9BE"/>
    <w:rsid w:val="00764EA8"/>
    <w:rsid w:val="007670F4"/>
    <w:rsid w:val="00767475"/>
    <w:rsid w:val="007678DD"/>
    <w:rsid w:val="00770746"/>
    <w:rsid w:val="00771159"/>
    <w:rsid w:val="0077138C"/>
    <w:rsid w:val="00771BAE"/>
    <w:rsid w:val="007729C7"/>
    <w:rsid w:val="007730F4"/>
    <w:rsid w:val="0077441F"/>
    <w:rsid w:val="0077643A"/>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4C"/>
    <w:rsid w:val="00786976"/>
    <w:rsid w:val="0079003D"/>
    <w:rsid w:val="0079005E"/>
    <w:rsid w:val="007901F0"/>
    <w:rsid w:val="00791A90"/>
    <w:rsid w:val="00791CB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A35"/>
    <w:rsid w:val="007B331C"/>
    <w:rsid w:val="007B4092"/>
    <w:rsid w:val="007B482D"/>
    <w:rsid w:val="007B4EB5"/>
    <w:rsid w:val="007B56A9"/>
    <w:rsid w:val="007B5766"/>
    <w:rsid w:val="007B5A90"/>
    <w:rsid w:val="007B617A"/>
    <w:rsid w:val="007B6DB5"/>
    <w:rsid w:val="007B7D79"/>
    <w:rsid w:val="007C0586"/>
    <w:rsid w:val="007C05C1"/>
    <w:rsid w:val="007C0B58"/>
    <w:rsid w:val="007C0C2A"/>
    <w:rsid w:val="007C273A"/>
    <w:rsid w:val="007C2F9A"/>
    <w:rsid w:val="007C3287"/>
    <w:rsid w:val="007C443D"/>
    <w:rsid w:val="007C480E"/>
    <w:rsid w:val="007C49B2"/>
    <w:rsid w:val="007C4A46"/>
    <w:rsid w:val="007C552F"/>
    <w:rsid w:val="007C6A29"/>
    <w:rsid w:val="007C6CA2"/>
    <w:rsid w:val="007C77E3"/>
    <w:rsid w:val="007C7DD4"/>
    <w:rsid w:val="007D072C"/>
    <w:rsid w:val="007D18F4"/>
    <w:rsid w:val="007D19EC"/>
    <w:rsid w:val="007D2FB1"/>
    <w:rsid w:val="007D358D"/>
    <w:rsid w:val="007D45FA"/>
    <w:rsid w:val="007D472F"/>
    <w:rsid w:val="007D7825"/>
    <w:rsid w:val="007E0104"/>
    <w:rsid w:val="007E01A2"/>
    <w:rsid w:val="007E052A"/>
    <w:rsid w:val="007E0850"/>
    <w:rsid w:val="007E225B"/>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4CD7"/>
    <w:rsid w:val="007F5B2E"/>
    <w:rsid w:val="007F6BB8"/>
    <w:rsid w:val="007F6CF6"/>
    <w:rsid w:val="008001D6"/>
    <w:rsid w:val="0080056F"/>
    <w:rsid w:val="0080106D"/>
    <w:rsid w:val="00801957"/>
    <w:rsid w:val="00801E66"/>
    <w:rsid w:val="0080200E"/>
    <w:rsid w:val="0080437F"/>
    <w:rsid w:val="00804742"/>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33"/>
    <w:rsid w:val="00817075"/>
    <w:rsid w:val="00820C27"/>
    <w:rsid w:val="00820CAE"/>
    <w:rsid w:val="00821806"/>
    <w:rsid w:val="00821A61"/>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0F53"/>
    <w:rsid w:val="0083133A"/>
    <w:rsid w:val="0083153F"/>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6748F"/>
    <w:rsid w:val="00870C3D"/>
    <w:rsid w:val="00871160"/>
    <w:rsid w:val="008722DB"/>
    <w:rsid w:val="00872765"/>
    <w:rsid w:val="00872F03"/>
    <w:rsid w:val="00873433"/>
    <w:rsid w:val="0087371E"/>
    <w:rsid w:val="008738C0"/>
    <w:rsid w:val="008738CB"/>
    <w:rsid w:val="00874686"/>
    <w:rsid w:val="00875815"/>
    <w:rsid w:val="00875FCA"/>
    <w:rsid w:val="00876805"/>
    <w:rsid w:val="00876954"/>
    <w:rsid w:val="00876E78"/>
    <w:rsid w:val="0087723F"/>
    <w:rsid w:val="008776AD"/>
    <w:rsid w:val="0088054C"/>
    <w:rsid w:val="00880725"/>
    <w:rsid w:val="00880F2D"/>
    <w:rsid w:val="008811F7"/>
    <w:rsid w:val="008815E4"/>
    <w:rsid w:val="00881723"/>
    <w:rsid w:val="00881798"/>
    <w:rsid w:val="00881E39"/>
    <w:rsid w:val="00882114"/>
    <w:rsid w:val="008824FF"/>
    <w:rsid w:val="0088289C"/>
    <w:rsid w:val="00882B00"/>
    <w:rsid w:val="00882BC8"/>
    <w:rsid w:val="00883C35"/>
    <w:rsid w:val="00886162"/>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410"/>
    <w:rsid w:val="008A1E84"/>
    <w:rsid w:val="008A1F52"/>
    <w:rsid w:val="008A21FE"/>
    <w:rsid w:val="008A27FD"/>
    <w:rsid w:val="008A2A7F"/>
    <w:rsid w:val="008A35F5"/>
    <w:rsid w:val="008A3896"/>
    <w:rsid w:val="008A3EA1"/>
    <w:rsid w:val="008A4782"/>
    <w:rsid w:val="008A4D09"/>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BBB"/>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4DC3"/>
    <w:rsid w:val="008C527F"/>
    <w:rsid w:val="008C5311"/>
    <w:rsid w:val="008C63B9"/>
    <w:rsid w:val="008C6619"/>
    <w:rsid w:val="008C71FC"/>
    <w:rsid w:val="008C779D"/>
    <w:rsid w:val="008C7C0A"/>
    <w:rsid w:val="008D0FC6"/>
    <w:rsid w:val="008D130E"/>
    <w:rsid w:val="008D135F"/>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060B"/>
    <w:rsid w:val="008E1457"/>
    <w:rsid w:val="008E16EE"/>
    <w:rsid w:val="008E17CA"/>
    <w:rsid w:val="008E2423"/>
    <w:rsid w:val="008E2833"/>
    <w:rsid w:val="008E2BCD"/>
    <w:rsid w:val="008E3560"/>
    <w:rsid w:val="008E3764"/>
    <w:rsid w:val="008E407A"/>
    <w:rsid w:val="008E47FF"/>
    <w:rsid w:val="008E4E86"/>
    <w:rsid w:val="008E50C8"/>
    <w:rsid w:val="008E571B"/>
    <w:rsid w:val="008E62B8"/>
    <w:rsid w:val="008E646E"/>
    <w:rsid w:val="008E68A1"/>
    <w:rsid w:val="008E6D76"/>
    <w:rsid w:val="008E7C33"/>
    <w:rsid w:val="008F116D"/>
    <w:rsid w:val="008F1485"/>
    <w:rsid w:val="008F19B0"/>
    <w:rsid w:val="008F1F67"/>
    <w:rsid w:val="008F28BF"/>
    <w:rsid w:val="008F2B22"/>
    <w:rsid w:val="008F31A1"/>
    <w:rsid w:val="008F45DE"/>
    <w:rsid w:val="008F4AC6"/>
    <w:rsid w:val="008F4DE4"/>
    <w:rsid w:val="008F5033"/>
    <w:rsid w:val="008F6D0F"/>
    <w:rsid w:val="008F7636"/>
    <w:rsid w:val="008F7AFD"/>
    <w:rsid w:val="008F7B43"/>
    <w:rsid w:val="00900092"/>
    <w:rsid w:val="009009D3"/>
    <w:rsid w:val="00900C72"/>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143"/>
    <w:rsid w:val="00926B52"/>
    <w:rsid w:val="00926BE2"/>
    <w:rsid w:val="009270D5"/>
    <w:rsid w:val="00930767"/>
    <w:rsid w:val="00930C52"/>
    <w:rsid w:val="00930CA1"/>
    <w:rsid w:val="00932010"/>
    <w:rsid w:val="0093284D"/>
    <w:rsid w:val="0093284F"/>
    <w:rsid w:val="00932E52"/>
    <w:rsid w:val="00933588"/>
    <w:rsid w:val="00934170"/>
    <w:rsid w:val="009346D4"/>
    <w:rsid w:val="009349E0"/>
    <w:rsid w:val="009363E4"/>
    <w:rsid w:val="009372E9"/>
    <w:rsid w:val="0093772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281"/>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4EB6"/>
    <w:rsid w:val="009759FF"/>
    <w:rsid w:val="00975C04"/>
    <w:rsid w:val="00975ED2"/>
    <w:rsid w:val="00976636"/>
    <w:rsid w:val="00977256"/>
    <w:rsid w:val="00977A4F"/>
    <w:rsid w:val="00980BFF"/>
    <w:rsid w:val="009813D6"/>
    <w:rsid w:val="0098221A"/>
    <w:rsid w:val="009825C2"/>
    <w:rsid w:val="0098265D"/>
    <w:rsid w:val="00983233"/>
    <w:rsid w:val="00983615"/>
    <w:rsid w:val="00983E51"/>
    <w:rsid w:val="00983F97"/>
    <w:rsid w:val="00984185"/>
    <w:rsid w:val="00984ABC"/>
    <w:rsid w:val="0098584F"/>
    <w:rsid w:val="00985B36"/>
    <w:rsid w:val="00986109"/>
    <w:rsid w:val="009863C8"/>
    <w:rsid w:val="0098699F"/>
    <w:rsid w:val="00990350"/>
    <w:rsid w:val="0099076C"/>
    <w:rsid w:val="00990881"/>
    <w:rsid w:val="009910B1"/>
    <w:rsid w:val="009911CC"/>
    <w:rsid w:val="00991C2C"/>
    <w:rsid w:val="00991FA1"/>
    <w:rsid w:val="009921BE"/>
    <w:rsid w:val="00992A1F"/>
    <w:rsid w:val="00992BDE"/>
    <w:rsid w:val="0099346D"/>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1E7"/>
    <w:rsid w:val="009A496D"/>
    <w:rsid w:val="009A4C98"/>
    <w:rsid w:val="009A5489"/>
    <w:rsid w:val="009A5960"/>
    <w:rsid w:val="009A5AC5"/>
    <w:rsid w:val="009A5F50"/>
    <w:rsid w:val="009A600D"/>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637"/>
    <w:rsid w:val="009C3A1F"/>
    <w:rsid w:val="009C3FB2"/>
    <w:rsid w:val="009C5D35"/>
    <w:rsid w:val="009C5ED5"/>
    <w:rsid w:val="009C5F9D"/>
    <w:rsid w:val="009C60EB"/>
    <w:rsid w:val="009C63DC"/>
    <w:rsid w:val="009C6551"/>
    <w:rsid w:val="009C6C5F"/>
    <w:rsid w:val="009C705F"/>
    <w:rsid w:val="009C7212"/>
    <w:rsid w:val="009C7542"/>
    <w:rsid w:val="009D178A"/>
    <w:rsid w:val="009D1DB3"/>
    <w:rsid w:val="009D1F8D"/>
    <w:rsid w:val="009D28B6"/>
    <w:rsid w:val="009D2BF9"/>
    <w:rsid w:val="009D352F"/>
    <w:rsid w:val="009D37C4"/>
    <w:rsid w:val="009D4595"/>
    <w:rsid w:val="009D55D7"/>
    <w:rsid w:val="009D591E"/>
    <w:rsid w:val="009D60C9"/>
    <w:rsid w:val="009D6161"/>
    <w:rsid w:val="009D6A30"/>
    <w:rsid w:val="009D6F5E"/>
    <w:rsid w:val="009D75C3"/>
    <w:rsid w:val="009D7784"/>
    <w:rsid w:val="009D7C52"/>
    <w:rsid w:val="009E04EC"/>
    <w:rsid w:val="009E05D2"/>
    <w:rsid w:val="009E23DD"/>
    <w:rsid w:val="009E2B70"/>
    <w:rsid w:val="009E2E9A"/>
    <w:rsid w:val="009E316D"/>
    <w:rsid w:val="009E3186"/>
    <w:rsid w:val="009E3655"/>
    <w:rsid w:val="009E3877"/>
    <w:rsid w:val="009E5D5F"/>
    <w:rsid w:val="009E68CD"/>
    <w:rsid w:val="009E6C51"/>
    <w:rsid w:val="009E7FAA"/>
    <w:rsid w:val="009F0002"/>
    <w:rsid w:val="009F00B5"/>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1F85"/>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0C26"/>
    <w:rsid w:val="00A410C7"/>
    <w:rsid w:val="00A415AC"/>
    <w:rsid w:val="00A42CDB"/>
    <w:rsid w:val="00A430A6"/>
    <w:rsid w:val="00A4314B"/>
    <w:rsid w:val="00A43B78"/>
    <w:rsid w:val="00A43D16"/>
    <w:rsid w:val="00A44309"/>
    <w:rsid w:val="00A4478A"/>
    <w:rsid w:val="00A45336"/>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2CDD"/>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0749"/>
    <w:rsid w:val="00A9103D"/>
    <w:rsid w:val="00A91329"/>
    <w:rsid w:val="00A91622"/>
    <w:rsid w:val="00A9288C"/>
    <w:rsid w:val="00A92A7E"/>
    <w:rsid w:val="00A92DB8"/>
    <w:rsid w:val="00A9303A"/>
    <w:rsid w:val="00A9407B"/>
    <w:rsid w:val="00A940A5"/>
    <w:rsid w:val="00A94116"/>
    <w:rsid w:val="00A94260"/>
    <w:rsid w:val="00A94480"/>
    <w:rsid w:val="00A94C2E"/>
    <w:rsid w:val="00A95A11"/>
    <w:rsid w:val="00A95A1C"/>
    <w:rsid w:val="00A95B2F"/>
    <w:rsid w:val="00A96ECE"/>
    <w:rsid w:val="00A9706A"/>
    <w:rsid w:val="00A97C17"/>
    <w:rsid w:val="00A97F9F"/>
    <w:rsid w:val="00AA01AB"/>
    <w:rsid w:val="00AA0AA2"/>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DA2"/>
    <w:rsid w:val="00AB3F7F"/>
    <w:rsid w:val="00AB4155"/>
    <w:rsid w:val="00AB4426"/>
    <w:rsid w:val="00AB4FA1"/>
    <w:rsid w:val="00AB541F"/>
    <w:rsid w:val="00AB58A2"/>
    <w:rsid w:val="00AB6AC7"/>
    <w:rsid w:val="00AC05FE"/>
    <w:rsid w:val="00AC0747"/>
    <w:rsid w:val="00AC176C"/>
    <w:rsid w:val="00AC178A"/>
    <w:rsid w:val="00AC195E"/>
    <w:rsid w:val="00AC24CB"/>
    <w:rsid w:val="00AC3168"/>
    <w:rsid w:val="00AC3A27"/>
    <w:rsid w:val="00AC3ED4"/>
    <w:rsid w:val="00AC4A7C"/>
    <w:rsid w:val="00AC53B8"/>
    <w:rsid w:val="00AC5714"/>
    <w:rsid w:val="00AC5CCF"/>
    <w:rsid w:val="00AC5CD8"/>
    <w:rsid w:val="00AC62B1"/>
    <w:rsid w:val="00AC62C8"/>
    <w:rsid w:val="00AD0232"/>
    <w:rsid w:val="00AD049F"/>
    <w:rsid w:val="00AD135E"/>
    <w:rsid w:val="00AD1580"/>
    <w:rsid w:val="00AD2A98"/>
    <w:rsid w:val="00AD2CCF"/>
    <w:rsid w:val="00AD2F92"/>
    <w:rsid w:val="00AD36D8"/>
    <w:rsid w:val="00AD3CBD"/>
    <w:rsid w:val="00AD4A45"/>
    <w:rsid w:val="00AD5154"/>
    <w:rsid w:val="00AD527F"/>
    <w:rsid w:val="00AD569B"/>
    <w:rsid w:val="00AD59A0"/>
    <w:rsid w:val="00AD756D"/>
    <w:rsid w:val="00AD7AD5"/>
    <w:rsid w:val="00AE053F"/>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F0A35"/>
    <w:rsid w:val="00AF13A5"/>
    <w:rsid w:val="00AF1FBC"/>
    <w:rsid w:val="00AF291F"/>
    <w:rsid w:val="00AF2C95"/>
    <w:rsid w:val="00AF39A5"/>
    <w:rsid w:val="00AF4747"/>
    <w:rsid w:val="00AF5229"/>
    <w:rsid w:val="00AF5371"/>
    <w:rsid w:val="00AF59C6"/>
    <w:rsid w:val="00AF5C95"/>
    <w:rsid w:val="00AF63CC"/>
    <w:rsid w:val="00AF6D17"/>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3A7"/>
    <w:rsid w:val="00B17B25"/>
    <w:rsid w:val="00B21DCC"/>
    <w:rsid w:val="00B221ED"/>
    <w:rsid w:val="00B22225"/>
    <w:rsid w:val="00B2222C"/>
    <w:rsid w:val="00B226C7"/>
    <w:rsid w:val="00B22D5A"/>
    <w:rsid w:val="00B23B3A"/>
    <w:rsid w:val="00B24283"/>
    <w:rsid w:val="00B246E1"/>
    <w:rsid w:val="00B2504C"/>
    <w:rsid w:val="00B2508D"/>
    <w:rsid w:val="00B274F8"/>
    <w:rsid w:val="00B27A66"/>
    <w:rsid w:val="00B27E90"/>
    <w:rsid w:val="00B3067C"/>
    <w:rsid w:val="00B30C26"/>
    <w:rsid w:val="00B30C4B"/>
    <w:rsid w:val="00B30EFF"/>
    <w:rsid w:val="00B311EF"/>
    <w:rsid w:val="00B31D4E"/>
    <w:rsid w:val="00B3291E"/>
    <w:rsid w:val="00B32BDF"/>
    <w:rsid w:val="00B33F43"/>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2117"/>
    <w:rsid w:val="00B53A9E"/>
    <w:rsid w:val="00B54CE3"/>
    <w:rsid w:val="00B55CFA"/>
    <w:rsid w:val="00B56816"/>
    <w:rsid w:val="00B56CE5"/>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A57"/>
    <w:rsid w:val="00B72B68"/>
    <w:rsid w:val="00B73C3A"/>
    <w:rsid w:val="00B73E04"/>
    <w:rsid w:val="00B73F27"/>
    <w:rsid w:val="00B7430F"/>
    <w:rsid w:val="00B745AF"/>
    <w:rsid w:val="00B7462C"/>
    <w:rsid w:val="00B74738"/>
    <w:rsid w:val="00B76751"/>
    <w:rsid w:val="00B77342"/>
    <w:rsid w:val="00B77873"/>
    <w:rsid w:val="00B77B1D"/>
    <w:rsid w:val="00B77B4B"/>
    <w:rsid w:val="00B826A0"/>
    <w:rsid w:val="00B83D7F"/>
    <w:rsid w:val="00B8405C"/>
    <w:rsid w:val="00B84B50"/>
    <w:rsid w:val="00B84DDF"/>
    <w:rsid w:val="00B85A59"/>
    <w:rsid w:val="00B864DB"/>
    <w:rsid w:val="00B867A6"/>
    <w:rsid w:val="00B86AA0"/>
    <w:rsid w:val="00B870AB"/>
    <w:rsid w:val="00B8777C"/>
    <w:rsid w:val="00B87827"/>
    <w:rsid w:val="00B87857"/>
    <w:rsid w:val="00B87905"/>
    <w:rsid w:val="00B901DA"/>
    <w:rsid w:val="00B90E7E"/>
    <w:rsid w:val="00B91625"/>
    <w:rsid w:val="00B9285E"/>
    <w:rsid w:val="00B93503"/>
    <w:rsid w:val="00B9402B"/>
    <w:rsid w:val="00B942D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A7384"/>
    <w:rsid w:val="00BB0230"/>
    <w:rsid w:val="00BB0275"/>
    <w:rsid w:val="00BB0370"/>
    <w:rsid w:val="00BB06AE"/>
    <w:rsid w:val="00BB0C5C"/>
    <w:rsid w:val="00BB102F"/>
    <w:rsid w:val="00BB154A"/>
    <w:rsid w:val="00BB1E03"/>
    <w:rsid w:val="00BB2CFC"/>
    <w:rsid w:val="00BB38EE"/>
    <w:rsid w:val="00BB4F02"/>
    <w:rsid w:val="00BB51F3"/>
    <w:rsid w:val="00BB59CA"/>
    <w:rsid w:val="00BB61FE"/>
    <w:rsid w:val="00BB7627"/>
    <w:rsid w:val="00BB7BEB"/>
    <w:rsid w:val="00BC06C1"/>
    <w:rsid w:val="00BC14AC"/>
    <w:rsid w:val="00BC2070"/>
    <w:rsid w:val="00BC2FA4"/>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2F01"/>
    <w:rsid w:val="00BE3D42"/>
    <w:rsid w:val="00BE47EB"/>
    <w:rsid w:val="00BE482E"/>
    <w:rsid w:val="00BE4A7F"/>
    <w:rsid w:val="00BE59B0"/>
    <w:rsid w:val="00BE5B9B"/>
    <w:rsid w:val="00BE5F10"/>
    <w:rsid w:val="00BE6BE1"/>
    <w:rsid w:val="00BE6EC7"/>
    <w:rsid w:val="00BF0938"/>
    <w:rsid w:val="00BF2612"/>
    <w:rsid w:val="00BF30BC"/>
    <w:rsid w:val="00BF3A01"/>
    <w:rsid w:val="00BF42A6"/>
    <w:rsid w:val="00BF4A96"/>
    <w:rsid w:val="00BF4C5B"/>
    <w:rsid w:val="00BF5109"/>
    <w:rsid w:val="00BF5749"/>
    <w:rsid w:val="00BF581C"/>
    <w:rsid w:val="00BF5F17"/>
    <w:rsid w:val="00BF653B"/>
    <w:rsid w:val="00BF7171"/>
    <w:rsid w:val="00BF7309"/>
    <w:rsid w:val="00BF7FA3"/>
    <w:rsid w:val="00C0083D"/>
    <w:rsid w:val="00C00BF1"/>
    <w:rsid w:val="00C01339"/>
    <w:rsid w:val="00C018F7"/>
    <w:rsid w:val="00C020C0"/>
    <w:rsid w:val="00C02144"/>
    <w:rsid w:val="00C02665"/>
    <w:rsid w:val="00C02E06"/>
    <w:rsid w:val="00C04780"/>
    <w:rsid w:val="00C047B5"/>
    <w:rsid w:val="00C04AA7"/>
    <w:rsid w:val="00C04AC6"/>
    <w:rsid w:val="00C04F7E"/>
    <w:rsid w:val="00C054BC"/>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291"/>
    <w:rsid w:val="00C14351"/>
    <w:rsid w:val="00C1484A"/>
    <w:rsid w:val="00C14BA4"/>
    <w:rsid w:val="00C1529B"/>
    <w:rsid w:val="00C162E2"/>
    <w:rsid w:val="00C16E40"/>
    <w:rsid w:val="00C17477"/>
    <w:rsid w:val="00C21103"/>
    <w:rsid w:val="00C217B2"/>
    <w:rsid w:val="00C21959"/>
    <w:rsid w:val="00C23AE8"/>
    <w:rsid w:val="00C2442D"/>
    <w:rsid w:val="00C25183"/>
    <w:rsid w:val="00C25E81"/>
    <w:rsid w:val="00C2741C"/>
    <w:rsid w:val="00C27B50"/>
    <w:rsid w:val="00C31185"/>
    <w:rsid w:val="00C31E28"/>
    <w:rsid w:val="00C32C47"/>
    <w:rsid w:val="00C34D1A"/>
    <w:rsid w:val="00C34EDB"/>
    <w:rsid w:val="00C35B43"/>
    <w:rsid w:val="00C36389"/>
    <w:rsid w:val="00C36A39"/>
    <w:rsid w:val="00C379A6"/>
    <w:rsid w:val="00C37E23"/>
    <w:rsid w:val="00C400BA"/>
    <w:rsid w:val="00C401B2"/>
    <w:rsid w:val="00C40277"/>
    <w:rsid w:val="00C4027A"/>
    <w:rsid w:val="00C405E7"/>
    <w:rsid w:val="00C41017"/>
    <w:rsid w:val="00C419C2"/>
    <w:rsid w:val="00C42260"/>
    <w:rsid w:val="00C4366B"/>
    <w:rsid w:val="00C437A2"/>
    <w:rsid w:val="00C43CD4"/>
    <w:rsid w:val="00C43FEF"/>
    <w:rsid w:val="00C4429A"/>
    <w:rsid w:val="00C4492C"/>
    <w:rsid w:val="00C45066"/>
    <w:rsid w:val="00C45359"/>
    <w:rsid w:val="00C453FE"/>
    <w:rsid w:val="00C455D6"/>
    <w:rsid w:val="00C459CE"/>
    <w:rsid w:val="00C45D80"/>
    <w:rsid w:val="00C46786"/>
    <w:rsid w:val="00C46F74"/>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5D29"/>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D1A"/>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3E63"/>
    <w:rsid w:val="00C946BE"/>
    <w:rsid w:val="00C9471C"/>
    <w:rsid w:val="00C950A9"/>
    <w:rsid w:val="00C959F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09BE"/>
    <w:rsid w:val="00CB160F"/>
    <w:rsid w:val="00CB353C"/>
    <w:rsid w:val="00CB3E57"/>
    <w:rsid w:val="00CB4C77"/>
    <w:rsid w:val="00CB4DB1"/>
    <w:rsid w:val="00CB5759"/>
    <w:rsid w:val="00CB6225"/>
    <w:rsid w:val="00CB73E9"/>
    <w:rsid w:val="00CB7513"/>
    <w:rsid w:val="00CB7638"/>
    <w:rsid w:val="00CB77E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5DDC"/>
    <w:rsid w:val="00CE69AC"/>
    <w:rsid w:val="00CE7B32"/>
    <w:rsid w:val="00CF09D9"/>
    <w:rsid w:val="00CF2D1B"/>
    <w:rsid w:val="00CF2FD1"/>
    <w:rsid w:val="00CF3342"/>
    <w:rsid w:val="00CF3AC6"/>
    <w:rsid w:val="00CF3C03"/>
    <w:rsid w:val="00CF4834"/>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338"/>
    <w:rsid w:val="00D16884"/>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0FB"/>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169E"/>
    <w:rsid w:val="00D421E3"/>
    <w:rsid w:val="00D4248B"/>
    <w:rsid w:val="00D43DDE"/>
    <w:rsid w:val="00D44797"/>
    <w:rsid w:val="00D4481E"/>
    <w:rsid w:val="00D461D1"/>
    <w:rsid w:val="00D462C8"/>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6D8B"/>
    <w:rsid w:val="00D57F68"/>
    <w:rsid w:val="00D601CF"/>
    <w:rsid w:val="00D60519"/>
    <w:rsid w:val="00D60CE7"/>
    <w:rsid w:val="00D60ED1"/>
    <w:rsid w:val="00D611DE"/>
    <w:rsid w:val="00D61243"/>
    <w:rsid w:val="00D6137D"/>
    <w:rsid w:val="00D61A02"/>
    <w:rsid w:val="00D62143"/>
    <w:rsid w:val="00D64C52"/>
    <w:rsid w:val="00D65835"/>
    <w:rsid w:val="00D6611B"/>
    <w:rsid w:val="00D673CD"/>
    <w:rsid w:val="00D67475"/>
    <w:rsid w:val="00D700F0"/>
    <w:rsid w:val="00D7067C"/>
    <w:rsid w:val="00D7078F"/>
    <w:rsid w:val="00D71E8A"/>
    <w:rsid w:val="00D7214F"/>
    <w:rsid w:val="00D7253F"/>
    <w:rsid w:val="00D72EB0"/>
    <w:rsid w:val="00D72EC6"/>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2C2"/>
    <w:rsid w:val="00D87496"/>
    <w:rsid w:val="00D8766A"/>
    <w:rsid w:val="00D87F3E"/>
    <w:rsid w:val="00D9051D"/>
    <w:rsid w:val="00D90696"/>
    <w:rsid w:val="00D9105E"/>
    <w:rsid w:val="00D91BDF"/>
    <w:rsid w:val="00D935A1"/>
    <w:rsid w:val="00D95F82"/>
    <w:rsid w:val="00D97794"/>
    <w:rsid w:val="00D97930"/>
    <w:rsid w:val="00D97BBF"/>
    <w:rsid w:val="00DA11ED"/>
    <w:rsid w:val="00DA2EF0"/>
    <w:rsid w:val="00DA2FB5"/>
    <w:rsid w:val="00DA32FB"/>
    <w:rsid w:val="00DA3339"/>
    <w:rsid w:val="00DA344A"/>
    <w:rsid w:val="00DA3CF1"/>
    <w:rsid w:val="00DA41EC"/>
    <w:rsid w:val="00DA4E56"/>
    <w:rsid w:val="00DA5461"/>
    <w:rsid w:val="00DA586A"/>
    <w:rsid w:val="00DA5952"/>
    <w:rsid w:val="00DA6D5F"/>
    <w:rsid w:val="00DA74FC"/>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055"/>
    <w:rsid w:val="00DC5C51"/>
    <w:rsid w:val="00DC5F6D"/>
    <w:rsid w:val="00DC621A"/>
    <w:rsid w:val="00DC6AAC"/>
    <w:rsid w:val="00DC7CF3"/>
    <w:rsid w:val="00DD07AE"/>
    <w:rsid w:val="00DD0F52"/>
    <w:rsid w:val="00DD0FDA"/>
    <w:rsid w:val="00DD1186"/>
    <w:rsid w:val="00DD142D"/>
    <w:rsid w:val="00DD25C7"/>
    <w:rsid w:val="00DD2C37"/>
    <w:rsid w:val="00DD2C6F"/>
    <w:rsid w:val="00DD300C"/>
    <w:rsid w:val="00DD3AF5"/>
    <w:rsid w:val="00DD54E9"/>
    <w:rsid w:val="00DD6363"/>
    <w:rsid w:val="00DD682B"/>
    <w:rsid w:val="00DD7796"/>
    <w:rsid w:val="00DE03E4"/>
    <w:rsid w:val="00DE0A32"/>
    <w:rsid w:val="00DE1BCD"/>
    <w:rsid w:val="00DE2003"/>
    <w:rsid w:val="00DE22C8"/>
    <w:rsid w:val="00DE235F"/>
    <w:rsid w:val="00DE2613"/>
    <w:rsid w:val="00DE2C84"/>
    <w:rsid w:val="00DE2F29"/>
    <w:rsid w:val="00DE317D"/>
    <w:rsid w:val="00DE3923"/>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A11"/>
    <w:rsid w:val="00E02CBF"/>
    <w:rsid w:val="00E03BD4"/>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3D82"/>
    <w:rsid w:val="00E14A51"/>
    <w:rsid w:val="00E14CFD"/>
    <w:rsid w:val="00E15799"/>
    <w:rsid w:val="00E1622D"/>
    <w:rsid w:val="00E1715C"/>
    <w:rsid w:val="00E1788F"/>
    <w:rsid w:val="00E17DF7"/>
    <w:rsid w:val="00E2189D"/>
    <w:rsid w:val="00E218DF"/>
    <w:rsid w:val="00E21C37"/>
    <w:rsid w:val="00E21FE7"/>
    <w:rsid w:val="00E22B0D"/>
    <w:rsid w:val="00E2325C"/>
    <w:rsid w:val="00E23D0E"/>
    <w:rsid w:val="00E24C50"/>
    <w:rsid w:val="00E24D83"/>
    <w:rsid w:val="00E25168"/>
    <w:rsid w:val="00E25898"/>
    <w:rsid w:val="00E273A5"/>
    <w:rsid w:val="00E27FFD"/>
    <w:rsid w:val="00E30213"/>
    <w:rsid w:val="00E30387"/>
    <w:rsid w:val="00E3073B"/>
    <w:rsid w:val="00E308DB"/>
    <w:rsid w:val="00E30F79"/>
    <w:rsid w:val="00E31272"/>
    <w:rsid w:val="00E317C2"/>
    <w:rsid w:val="00E318CD"/>
    <w:rsid w:val="00E31A76"/>
    <w:rsid w:val="00E31F98"/>
    <w:rsid w:val="00E32156"/>
    <w:rsid w:val="00E321BA"/>
    <w:rsid w:val="00E32325"/>
    <w:rsid w:val="00E32CBC"/>
    <w:rsid w:val="00E333ED"/>
    <w:rsid w:val="00E347A1"/>
    <w:rsid w:val="00E34EEC"/>
    <w:rsid w:val="00E375D9"/>
    <w:rsid w:val="00E37C80"/>
    <w:rsid w:val="00E40668"/>
    <w:rsid w:val="00E40DB7"/>
    <w:rsid w:val="00E4145A"/>
    <w:rsid w:val="00E41A42"/>
    <w:rsid w:val="00E41EC2"/>
    <w:rsid w:val="00E41F43"/>
    <w:rsid w:val="00E42534"/>
    <w:rsid w:val="00E42C33"/>
    <w:rsid w:val="00E44346"/>
    <w:rsid w:val="00E46662"/>
    <w:rsid w:val="00E46A5A"/>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0E1"/>
    <w:rsid w:val="00E6718D"/>
    <w:rsid w:val="00E70285"/>
    <w:rsid w:val="00E703B2"/>
    <w:rsid w:val="00E70605"/>
    <w:rsid w:val="00E720B8"/>
    <w:rsid w:val="00E72286"/>
    <w:rsid w:val="00E724D2"/>
    <w:rsid w:val="00E73383"/>
    <w:rsid w:val="00E73F45"/>
    <w:rsid w:val="00E7417A"/>
    <w:rsid w:val="00E7579B"/>
    <w:rsid w:val="00E76789"/>
    <w:rsid w:val="00E76BA0"/>
    <w:rsid w:val="00E77092"/>
    <w:rsid w:val="00E77F9E"/>
    <w:rsid w:val="00E8090B"/>
    <w:rsid w:val="00E80B48"/>
    <w:rsid w:val="00E812C9"/>
    <w:rsid w:val="00E829A6"/>
    <w:rsid w:val="00E832AB"/>
    <w:rsid w:val="00E844D6"/>
    <w:rsid w:val="00E855C2"/>
    <w:rsid w:val="00E85DA5"/>
    <w:rsid w:val="00E86264"/>
    <w:rsid w:val="00E8745F"/>
    <w:rsid w:val="00E87ABD"/>
    <w:rsid w:val="00E914A6"/>
    <w:rsid w:val="00E91B11"/>
    <w:rsid w:val="00E91B2C"/>
    <w:rsid w:val="00E9211C"/>
    <w:rsid w:val="00E922BC"/>
    <w:rsid w:val="00E92E36"/>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DAB"/>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5E1F"/>
    <w:rsid w:val="00EC6402"/>
    <w:rsid w:val="00EC73A7"/>
    <w:rsid w:val="00EC755D"/>
    <w:rsid w:val="00ED0220"/>
    <w:rsid w:val="00ED161F"/>
    <w:rsid w:val="00ED1D68"/>
    <w:rsid w:val="00ED272A"/>
    <w:rsid w:val="00ED2885"/>
    <w:rsid w:val="00ED2EFF"/>
    <w:rsid w:val="00ED2F83"/>
    <w:rsid w:val="00ED3BFD"/>
    <w:rsid w:val="00ED3E49"/>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63F"/>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08"/>
    <w:rsid w:val="00EF1ACF"/>
    <w:rsid w:val="00EF2366"/>
    <w:rsid w:val="00EF25A4"/>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17C38"/>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4F1E"/>
    <w:rsid w:val="00F36178"/>
    <w:rsid w:val="00F36408"/>
    <w:rsid w:val="00F3662C"/>
    <w:rsid w:val="00F36795"/>
    <w:rsid w:val="00F3688B"/>
    <w:rsid w:val="00F4071B"/>
    <w:rsid w:val="00F40B91"/>
    <w:rsid w:val="00F40BBD"/>
    <w:rsid w:val="00F40F67"/>
    <w:rsid w:val="00F41241"/>
    <w:rsid w:val="00F42DF3"/>
    <w:rsid w:val="00F435FD"/>
    <w:rsid w:val="00F452E7"/>
    <w:rsid w:val="00F45BDE"/>
    <w:rsid w:val="00F466FB"/>
    <w:rsid w:val="00F47DF4"/>
    <w:rsid w:val="00F50073"/>
    <w:rsid w:val="00F50B87"/>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22B"/>
    <w:rsid w:val="00F632CE"/>
    <w:rsid w:val="00F637A1"/>
    <w:rsid w:val="00F639C0"/>
    <w:rsid w:val="00F64E38"/>
    <w:rsid w:val="00F65882"/>
    <w:rsid w:val="00F65974"/>
    <w:rsid w:val="00F65ACA"/>
    <w:rsid w:val="00F662D6"/>
    <w:rsid w:val="00F6641F"/>
    <w:rsid w:val="00F6664B"/>
    <w:rsid w:val="00F670DA"/>
    <w:rsid w:val="00F67D0A"/>
    <w:rsid w:val="00F70006"/>
    <w:rsid w:val="00F70768"/>
    <w:rsid w:val="00F71602"/>
    <w:rsid w:val="00F71B1D"/>
    <w:rsid w:val="00F73431"/>
    <w:rsid w:val="00F74548"/>
    <w:rsid w:val="00F74991"/>
    <w:rsid w:val="00F74D4F"/>
    <w:rsid w:val="00F75C01"/>
    <w:rsid w:val="00F760E0"/>
    <w:rsid w:val="00F7711B"/>
    <w:rsid w:val="00F776F8"/>
    <w:rsid w:val="00F77F93"/>
    <w:rsid w:val="00F81A57"/>
    <w:rsid w:val="00F82E20"/>
    <w:rsid w:val="00F831B6"/>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85C"/>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B9B"/>
    <w:rsid w:val="00FC1064"/>
    <w:rsid w:val="00FC12D4"/>
    <w:rsid w:val="00FC15C6"/>
    <w:rsid w:val="00FC15D0"/>
    <w:rsid w:val="00FC1659"/>
    <w:rsid w:val="00FC1DD9"/>
    <w:rsid w:val="00FC243F"/>
    <w:rsid w:val="00FC3A12"/>
    <w:rsid w:val="00FC457B"/>
    <w:rsid w:val="00FC487C"/>
    <w:rsid w:val="00FC4B0C"/>
    <w:rsid w:val="00FC4B56"/>
    <w:rsid w:val="00FC5B50"/>
    <w:rsid w:val="00FC682B"/>
    <w:rsid w:val="00FC6B36"/>
    <w:rsid w:val="00FC6CCD"/>
    <w:rsid w:val="00FC6D73"/>
    <w:rsid w:val="00FC72C1"/>
    <w:rsid w:val="00FC739B"/>
    <w:rsid w:val="00FC74CF"/>
    <w:rsid w:val="00FD129C"/>
    <w:rsid w:val="00FD1C88"/>
    <w:rsid w:val="00FD1F27"/>
    <w:rsid w:val="00FD2A13"/>
    <w:rsid w:val="00FD2FB5"/>
    <w:rsid w:val="00FD367E"/>
    <w:rsid w:val="00FD4AAE"/>
    <w:rsid w:val="00FD50F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47CD"/>
    <w:rsid w:val="00FF585C"/>
    <w:rsid w:val="00FF5B20"/>
    <w:rsid w:val="00FF6799"/>
    <w:rsid w:val="00FF6AAA"/>
    <w:rsid w:val="00FF7F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cs="Times New Roman"/>
      <w:b/>
      <w:caps/>
      <w:sz w:val="20"/>
      <w:szCs w:val="20"/>
      <w:lang w:eastAsia="cs-CZ"/>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cs="Times New Roman"/>
      <w:b/>
      <w:caps/>
      <w:spacing w:val="20"/>
      <w:sz w:val="20"/>
      <w:szCs w:val="20"/>
      <w:lang w:eastAsia="zh-CN"/>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cs="Times New Roman"/>
      <w:b/>
      <w:sz w:val="20"/>
      <w:szCs w:val="20"/>
      <w:lang w:eastAsia="zh-CN"/>
    </w:rPr>
  </w:style>
  <w:style w:type="paragraph" w:styleId="Nadpis4">
    <w:name w:val="heading 4"/>
    <w:aliases w:val="AKFZ Podání 4"/>
    <w:basedOn w:val="Nadpis3"/>
    <w:next w:val="Normln"/>
    <w:link w:val="Nadpis4Char"/>
    <w:uiPriority w:val="99"/>
    <w:qFormat/>
    <w:rsid w:val="005442BD"/>
    <w:pPr>
      <w:outlineLvl w:val="3"/>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rsid w:val="005442BD"/>
    <w:rPr>
      <w:rFonts w:ascii="Arial" w:hAnsi="Arial" w:cs="Times New Roman"/>
      <w:b/>
      <w:caps/>
      <w:lang w:eastAsia="cs-CZ"/>
    </w:rPr>
  </w:style>
  <w:style w:type="character" w:customStyle="1" w:styleId="Nadpis2Char">
    <w:name w:val="Nadpis 2 Char"/>
    <w:aliases w:val="AKFZ podání 2 Char"/>
    <w:link w:val="Nadpis2"/>
    <w:uiPriority w:val="99"/>
    <w:rsid w:val="005442BD"/>
    <w:rPr>
      <w:rFonts w:ascii="Arial" w:hAnsi="Arial" w:cs="Times New Roman"/>
      <w:b/>
      <w:caps/>
      <w:spacing w:val="20"/>
    </w:rPr>
  </w:style>
  <w:style w:type="character" w:customStyle="1" w:styleId="Nadpis3Char">
    <w:name w:val="Nadpis 3 Char"/>
    <w:aliases w:val="AKFZ podání 3 Char"/>
    <w:link w:val="Nadpis3"/>
    <w:uiPriority w:val="99"/>
    <w:rsid w:val="005442BD"/>
    <w:rPr>
      <w:rFonts w:ascii="Arial" w:hAnsi="Arial" w:cs="Times New Roman"/>
      <w:b/>
    </w:rPr>
  </w:style>
  <w:style w:type="character" w:customStyle="1" w:styleId="Nadpis4Char">
    <w:name w:val="Nadpis 4 Char"/>
    <w:aliases w:val="AKFZ Podání 4 Char"/>
    <w:link w:val="Nadpis4"/>
    <w:uiPriority w:val="99"/>
    <w:rsid w:val="005442BD"/>
    <w:rPr>
      <w:rFonts w:ascii="Arial" w:hAnsi="Arial" w:cs="Times New Roman"/>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hlavChar">
    <w:name w:val="Záhlaví Char"/>
    <w:link w:val="Zhlav"/>
    <w:uiPriority w:val="99"/>
    <w:rsid w:val="00771BAE"/>
    <w:rPr>
      <w:rFonts w:ascii="Calibri" w:hAnsi="Calibri" w:cs="Times New Roman"/>
      <w:spacing w:val="3"/>
      <w:sz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patChar">
    <w:name w:val="Zápatí Char"/>
    <w:link w:val="Zpat"/>
    <w:uiPriority w:val="99"/>
    <w:rsid w:val="00771BAE"/>
    <w:rPr>
      <w:rFonts w:ascii="Calibri" w:hAnsi="Calibri" w:cs="Times New Roman"/>
      <w:spacing w:val="3"/>
      <w:sz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imes New Roman"/>
      <w:spacing w:val="3"/>
      <w:sz w:val="16"/>
      <w:szCs w:val="16"/>
      <w:lang w:eastAsia="cs-CZ"/>
    </w:rPr>
  </w:style>
  <w:style w:type="character" w:customStyle="1" w:styleId="TextbublinyChar">
    <w:name w:val="Text bubliny Char"/>
    <w:link w:val="Textbubliny"/>
    <w:uiPriority w:val="99"/>
    <w:semiHidden/>
    <w:rsid w:val="00771BAE"/>
    <w:rPr>
      <w:rFonts w:ascii="Tahoma" w:hAnsi="Tahoma" w:cs="Times New Roman"/>
      <w:spacing w:val="3"/>
      <w:sz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957529"/>
    <w:pPr>
      <w:ind w:left="220"/>
    </w:pPr>
  </w:style>
  <w:style w:type="paragraph" w:styleId="Obsah1">
    <w:name w:val="toc 1"/>
    <w:basedOn w:val="Normln"/>
    <w:next w:val="Normln"/>
    <w:autoRedefine/>
    <w:uiPriority w:val="99"/>
    <w:semiHidden/>
    <w:rsid w:val="00957529"/>
  </w:style>
  <w:style w:type="paragraph" w:styleId="Obsah3">
    <w:name w:val="toc 3"/>
    <w:basedOn w:val="Normln"/>
    <w:next w:val="Normln"/>
    <w:autoRedefine/>
    <w:uiPriority w:val="99"/>
    <w:semiHidden/>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rPr>
      <w:sz w:val="20"/>
      <w:szCs w:val="20"/>
      <w:lang w:eastAsia="zh-CN"/>
    </w:rPr>
  </w:style>
  <w:style w:type="character" w:customStyle="1" w:styleId="AKFZpetitChar">
    <w:name w:val="AKFZ_petit Char"/>
    <w:link w:val="AKFZpetit"/>
    <w:uiPriority w:val="99"/>
    <w:rsid w:val="005442BD"/>
    <w:rPr>
      <w:rFonts w:ascii="Arial" w:hAnsi="Arial"/>
    </w:rPr>
  </w:style>
  <w:style w:type="paragraph" w:customStyle="1" w:styleId="AKFZdkaz">
    <w:name w:val="AKFZ_důkaz"/>
    <w:basedOn w:val="Normln"/>
    <w:link w:val="AKFZdkazChar"/>
    <w:uiPriority w:val="99"/>
    <w:rsid w:val="005442BD"/>
    <w:pPr>
      <w:tabs>
        <w:tab w:val="left" w:pos="1134"/>
        <w:tab w:val="left" w:pos="1560"/>
      </w:tabs>
      <w:ind w:left="1559" w:hanging="1559"/>
    </w:pPr>
    <w:rPr>
      <w:rFonts w:cs="Times New Roman"/>
      <w:sz w:val="20"/>
      <w:szCs w:val="20"/>
      <w:lang w:eastAsia="zh-CN"/>
    </w:rPr>
  </w:style>
  <w:style w:type="character" w:customStyle="1" w:styleId="AKFZdkazChar">
    <w:name w:val="AKFZ_důkaz Char"/>
    <w:link w:val="AKFZdkaz"/>
    <w:uiPriority w:val="99"/>
    <w:rsid w:val="005442BD"/>
    <w:rPr>
      <w:rFonts w:ascii="Arial" w:hAnsi="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rFonts w:cs="Times New Roman"/>
      <w:color w:val="000000"/>
      <w:sz w:val="20"/>
      <w:szCs w:val="20"/>
      <w:lang w:eastAsia="cs-CZ"/>
    </w:rPr>
  </w:style>
  <w:style w:type="character" w:customStyle="1" w:styleId="AKFZpreambuleChar">
    <w:name w:val="AKFZ_preambule Char"/>
    <w:link w:val="AKFZpreambule"/>
    <w:uiPriority w:val="99"/>
    <w:rsid w:val="005442BD"/>
    <w:rPr>
      <w:rFonts w:ascii="Arial" w:hAnsi="Arial"/>
      <w:color w:val="000000"/>
      <w:lang w:eastAsia="cs-CZ"/>
    </w:rPr>
  </w:style>
  <w:style w:type="paragraph" w:customStyle="1" w:styleId="AKFZlnektext">
    <w:name w:val="AKFZ_článek_text"/>
    <w:basedOn w:val="Normln"/>
    <w:link w:val="AKFZlnektextChar"/>
    <w:uiPriority w:val="99"/>
    <w:rsid w:val="005442BD"/>
    <w:pPr>
      <w:widowControl w:val="0"/>
    </w:pPr>
    <w:rPr>
      <w:rFonts w:cs="Times New Roman"/>
      <w:sz w:val="20"/>
      <w:szCs w:val="20"/>
      <w:lang w:eastAsia="zh-CN"/>
    </w:rPr>
  </w:style>
  <w:style w:type="character" w:customStyle="1" w:styleId="AKFZlnektextChar">
    <w:name w:val="AKFZ_článek_text Char"/>
    <w:link w:val="AKFZlnektext"/>
    <w:uiPriority w:val="99"/>
    <w:rsid w:val="005442BD"/>
    <w:rPr>
      <w:rFonts w:ascii="Arial" w:hAnsi="Arial"/>
    </w:rPr>
  </w:style>
  <w:style w:type="paragraph" w:styleId="Zkladntext">
    <w:name w:val="Body Text"/>
    <w:basedOn w:val="Normln"/>
    <w:link w:val="ZkladntextChar"/>
    <w:uiPriority w:val="99"/>
    <w:semiHidden/>
    <w:rsid w:val="005442BD"/>
    <w:pPr>
      <w:spacing w:after="120"/>
    </w:pPr>
    <w:rPr>
      <w:rFonts w:cs="Times New Roman"/>
      <w:sz w:val="20"/>
      <w:szCs w:val="20"/>
      <w:lang w:eastAsia="cs-CZ"/>
    </w:rPr>
  </w:style>
  <w:style w:type="character" w:customStyle="1" w:styleId="ZkladntextChar">
    <w:name w:val="Základní text Char"/>
    <w:link w:val="Zkladntext"/>
    <w:uiPriority w:val="99"/>
    <w:semiHidden/>
    <w:rsid w:val="005442BD"/>
    <w:rPr>
      <w:rFonts w:ascii="Arial" w:hAnsi="Arial" w:cs="Times New Roman"/>
      <w:lang w:eastAsia="cs-CZ"/>
    </w:rPr>
  </w:style>
  <w:style w:type="paragraph" w:customStyle="1" w:styleId="AKFZFnormln">
    <w:name w:val="AKFZF_normální"/>
    <w:link w:val="AKFZFnormlnChar"/>
    <w:uiPriority w:val="99"/>
    <w:rsid w:val="004354BB"/>
    <w:pPr>
      <w:spacing w:after="100" w:line="288" w:lineRule="auto"/>
      <w:jc w:val="both"/>
    </w:pPr>
    <w:rPr>
      <w:rFonts w:ascii="Arial" w:hAnsi="Arial"/>
      <w:sz w:val="22"/>
      <w:szCs w:val="22"/>
      <w:lang w:eastAsia="en-US"/>
    </w:rPr>
  </w:style>
  <w:style w:type="character" w:customStyle="1" w:styleId="AKFZFnormlnChar">
    <w:name w:val="AKFZF_normální Char"/>
    <w:link w:val="AKFZFnormln"/>
    <w:uiPriority w:val="99"/>
    <w:rsid w:val="004354BB"/>
    <w:rPr>
      <w:rFonts w:ascii="Arial" w:hAnsi="Arial"/>
      <w:sz w:val="22"/>
      <w:lang w:val="cs-CZ" w:eastAsia="en-US"/>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rPr>
      <w:szCs w:val="20"/>
    </w:rPr>
  </w:style>
  <w:style w:type="character" w:customStyle="1" w:styleId="AKFZFdkazChar">
    <w:name w:val="AKFZF_důkaz Char"/>
    <w:link w:val="AKFZFdkaz"/>
    <w:uiPriority w:val="99"/>
    <w:rsid w:val="004354BB"/>
    <w:rPr>
      <w:rFonts w:ascii="Arial" w:hAnsi="Arial"/>
      <w:sz w:val="22"/>
      <w:lang w:val="cs-CZ" w:eastAsia="en-US"/>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rPr>
      <w:szCs w:val="20"/>
    </w:rPr>
  </w:style>
  <w:style w:type="character" w:customStyle="1" w:styleId="AKFZFpodpisChar">
    <w:name w:val="AKFZF_podpis Char"/>
    <w:link w:val="AKFZFpodpis"/>
    <w:uiPriority w:val="99"/>
    <w:rsid w:val="004354BB"/>
    <w:rPr>
      <w:rFonts w:ascii="Arial" w:hAnsi="Arial"/>
      <w:sz w:val="22"/>
      <w:lang w:val="cs-CZ" w:eastAsia="en-US"/>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bCs/>
      <w:caps w:val="0"/>
      <w:color w:val="365F91"/>
      <w:sz w:val="28"/>
      <w:szCs w:val="28"/>
    </w:rPr>
  </w:style>
  <w:style w:type="character" w:styleId="Odkaznakoment">
    <w:name w:val="annotation reference"/>
    <w:uiPriority w:val="99"/>
    <w:semiHidden/>
    <w:rsid w:val="00543B97"/>
    <w:rPr>
      <w:rFonts w:cs="Times New Roman"/>
      <w:sz w:val="16"/>
    </w:rPr>
  </w:style>
  <w:style w:type="paragraph" w:styleId="Textkomente">
    <w:name w:val="annotation text"/>
    <w:basedOn w:val="Normln"/>
    <w:link w:val="TextkomenteChar"/>
    <w:uiPriority w:val="99"/>
    <w:semiHidden/>
    <w:rsid w:val="00543B97"/>
    <w:pPr>
      <w:spacing w:line="240" w:lineRule="auto"/>
    </w:pPr>
    <w:rPr>
      <w:rFonts w:eastAsia="Times New Roman" w:cs="Times New Roman"/>
      <w:sz w:val="20"/>
      <w:szCs w:val="20"/>
      <w:lang w:eastAsia="zh-CN"/>
    </w:rPr>
  </w:style>
  <w:style w:type="character" w:customStyle="1" w:styleId="TextkomenteChar">
    <w:name w:val="Text komentáře Char"/>
    <w:link w:val="Textkomente"/>
    <w:uiPriority w:val="99"/>
    <w:rsid w:val="00543B97"/>
    <w:rPr>
      <w:rFonts w:ascii="Arial" w:hAnsi="Arial" w:cs="Times New Roman"/>
      <w:sz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link w:val="Pedmtkomente"/>
    <w:uiPriority w:val="99"/>
    <w:semiHidden/>
    <w:rsid w:val="00543B97"/>
    <w:rPr>
      <w:rFonts w:ascii="Arial" w:hAnsi="Arial" w:cs="Times New Roman"/>
      <w:b/>
      <w:sz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hAnsi="Cambria" w:cs="Times New Roman"/>
      <w:spacing w:val="5"/>
      <w:sz w:val="52"/>
      <w:szCs w:val="52"/>
      <w:lang w:val="en-US" w:eastAsia="zh-CN"/>
    </w:rPr>
  </w:style>
  <w:style w:type="character" w:customStyle="1" w:styleId="NzevChar">
    <w:name w:val="Název Char"/>
    <w:link w:val="Nzev"/>
    <w:uiPriority w:val="99"/>
    <w:rsid w:val="00A43B78"/>
    <w:rPr>
      <w:rFonts w:ascii="Cambria" w:hAnsi="Cambria" w:cs="Times New Roman"/>
      <w:spacing w:val="5"/>
      <w:sz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caps w:val="0"/>
      <w:sz w:val="28"/>
      <w:lang w:eastAsia="zh-CN"/>
    </w:rPr>
  </w:style>
  <w:style w:type="character" w:customStyle="1" w:styleId="BezmezerChar">
    <w:name w:val="Bez mezer Char"/>
    <w:link w:val="Bezmezer"/>
    <w:uiPriority w:val="99"/>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style>
  <w:style w:type="paragraph" w:styleId="Zkladntextodsazen2">
    <w:name w:val="Body Text Indent 2"/>
    <w:basedOn w:val="Normln"/>
    <w:link w:val="Zkladntextodsazen2Char"/>
    <w:uiPriority w:val="99"/>
    <w:semiHidden/>
    <w:rsid w:val="00830F53"/>
    <w:pPr>
      <w:spacing w:after="120" w:line="480" w:lineRule="auto"/>
      <w:ind w:left="283"/>
    </w:pPr>
    <w:rPr>
      <w:rFonts w:eastAsia="Times New Roman" w:cs="Times New Roman"/>
      <w:sz w:val="20"/>
      <w:szCs w:val="20"/>
      <w:lang w:eastAsia="zh-CN"/>
    </w:rPr>
  </w:style>
  <w:style w:type="character" w:customStyle="1" w:styleId="Zkladntextodsazen2Char">
    <w:name w:val="Základní text odsazený 2 Char"/>
    <w:link w:val="Zkladntextodsazen2"/>
    <w:uiPriority w:val="99"/>
    <w:semiHidden/>
    <w:rsid w:val="00830F53"/>
    <w:rPr>
      <w:rFonts w:ascii="Arial" w:hAnsi="Arial" w:cs="Times New Roman"/>
    </w:rPr>
  </w:style>
  <w:style w:type="character" w:customStyle="1" w:styleId="DeltaViewInsertion">
    <w:name w:val="DeltaView Insertion"/>
    <w:uiPriority w:val="99"/>
    <w:rsid w:val="00146C64"/>
    <w:rPr>
      <w:color w:val="0000FF"/>
      <w:u w:val="double"/>
    </w:rPr>
  </w:style>
  <w:style w:type="table" w:customStyle="1" w:styleId="Mkatabulky2">
    <w:name w:val="Mřížka tabulky2"/>
    <w:uiPriority w:val="99"/>
    <w:rsid w:val="009C3637"/>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selected1">
    <w:name w:val="cpvselected1"/>
    <w:uiPriority w:val="99"/>
    <w:rsid w:val="00AC195E"/>
    <w:rPr>
      <w:color w:val="FF0000"/>
    </w:rPr>
  </w:style>
  <w:style w:type="numbering" w:customStyle="1" w:styleId="AKFZlneknadpis">
    <w:name w:val="AKFZ_článek nadpis"/>
    <w:rsid w:val="00335652"/>
    <w:pPr>
      <w:numPr>
        <w:numId w:val="4"/>
      </w:numPr>
    </w:pPr>
  </w:style>
  <w:style w:type="numbering" w:customStyle="1" w:styleId="Styl1">
    <w:name w:val="Styl1"/>
    <w:rsid w:val="00335652"/>
    <w:pPr>
      <w:numPr>
        <w:numId w:val="1"/>
      </w:numPr>
    </w:pPr>
  </w:style>
  <w:style w:type="paragraph" w:customStyle="1" w:styleId="Default">
    <w:name w:val="Default"/>
    <w:rsid w:val="009F00B5"/>
    <w:pPr>
      <w:autoSpaceDE w:val="0"/>
      <w:autoSpaceDN w:val="0"/>
      <w:adjustRightInd w:val="0"/>
    </w:pPr>
    <w:rPr>
      <w:rFonts w:ascii="Arial" w:hAnsi="Arial" w:cs="Arial"/>
      <w:color w:val="000000"/>
      <w:sz w:val="24"/>
      <w:szCs w:val="24"/>
      <w:lang w:eastAsia="en-US"/>
    </w:rPr>
  </w:style>
  <w:style w:type="character" w:styleId="Siln">
    <w:name w:val="Strong"/>
    <w:uiPriority w:val="22"/>
    <w:qFormat/>
    <w:rsid w:val="006F7B05"/>
    <w:rPr>
      <w:b/>
      <w:bCs/>
    </w:rPr>
  </w:style>
  <w:style w:type="paragraph" w:styleId="Normlnweb">
    <w:name w:val="Normal (Web)"/>
    <w:basedOn w:val="Normln"/>
    <w:uiPriority w:val="99"/>
    <w:unhideWhenUsed/>
    <w:rsid w:val="000E1AA7"/>
    <w:pPr>
      <w:spacing w:before="100" w:beforeAutospacing="1"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5763423">
      <w:bodyDiv w:val="1"/>
      <w:marLeft w:val="0"/>
      <w:marRight w:val="0"/>
      <w:marTop w:val="0"/>
      <w:marBottom w:val="0"/>
      <w:divBdr>
        <w:top w:val="none" w:sz="0" w:space="0" w:color="auto"/>
        <w:left w:val="none" w:sz="0" w:space="0" w:color="auto"/>
        <w:bottom w:val="none" w:sz="0" w:space="0" w:color="auto"/>
        <w:right w:val="none" w:sz="0" w:space="0" w:color="auto"/>
      </w:divBdr>
    </w:div>
    <w:div w:id="126557360">
      <w:bodyDiv w:val="1"/>
      <w:marLeft w:val="0"/>
      <w:marRight w:val="0"/>
      <w:marTop w:val="0"/>
      <w:marBottom w:val="0"/>
      <w:divBdr>
        <w:top w:val="none" w:sz="0" w:space="0" w:color="auto"/>
        <w:left w:val="none" w:sz="0" w:space="0" w:color="auto"/>
        <w:bottom w:val="none" w:sz="0" w:space="0" w:color="auto"/>
        <w:right w:val="none" w:sz="0" w:space="0" w:color="auto"/>
      </w:divBdr>
    </w:div>
    <w:div w:id="662392018">
      <w:bodyDiv w:val="1"/>
      <w:marLeft w:val="0"/>
      <w:marRight w:val="0"/>
      <w:marTop w:val="0"/>
      <w:marBottom w:val="0"/>
      <w:divBdr>
        <w:top w:val="none" w:sz="0" w:space="0" w:color="auto"/>
        <w:left w:val="none" w:sz="0" w:space="0" w:color="auto"/>
        <w:bottom w:val="none" w:sz="0" w:space="0" w:color="auto"/>
        <w:right w:val="none" w:sz="0" w:space="0" w:color="auto"/>
      </w:divBdr>
    </w:div>
    <w:div w:id="1319043674">
      <w:marLeft w:val="0"/>
      <w:marRight w:val="0"/>
      <w:marTop w:val="0"/>
      <w:marBottom w:val="0"/>
      <w:divBdr>
        <w:top w:val="none" w:sz="0" w:space="0" w:color="auto"/>
        <w:left w:val="none" w:sz="0" w:space="0" w:color="auto"/>
        <w:bottom w:val="none" w:sz="0" w:space="0" w:color="auto"/>
        <w:right w:val="none" w:sz="0" w:space="0" w:color="auto"/>
      </w:divBdr>
    </w:div>
    <w:div w:id="1319043675">
      <w:marLeft w:val="0"/>
      <w:marRight w:val="0"/>
      <w:marTop w:val="0"/>
      <w:marBottom w:val="0"/>
      <w:divBdr>
        <w:top w:val="none" w:sz="0" w:space="0" w:color="auto"/>
        <w:left w:val="none" w:sz="0" w:space="0" w:color="auto"/>
        <w:bottom w:val="none" w:sz="0" w:space="0" w:color="auto"/>
        <w:right w:val="none" w:sz="0" w:space="0" w:color="auto"/>
      </w:divBdr>
    </w:div>
    <w:div w:id="1319043676">
      <w:marLeft w:val="0"/>
      <w:marRight w:val="0"/>
      <w:marTop w:val="0"/>
      <w:marBottom w:val="0"/>
      <w:divBdr>
        <w:top w:val="none" w:sz="0" w:space="0" w:color="auto"/>
        <w:left w:val="none" w:sz="0" w:space="0" w:color="auto"/>
        <w:bottom w:val="none" w:sz="0" w:space="0" w:color="auto"/>
        <w:right w:val="none" w:sz="0" w:space="0" w:color="auto"/>
      </w:divBdr>
    </w:div>
    <w:div w:id="1319043677">
      <w:marLeft w:val="0"/>
      <w:marRight w:val="0"/>
      <w:marTop w:val="0"/>
      <w:marBottom w:val="0"/>
      <w:divBdr>
        <w:top w:val="none" w:sz="0" w:space="0" w:color="auto"/>
        <w:left w:val="none" w:sz="0" w:space="0" w:color="auto"/>
        <w:bottom w:val="none" w:sz="0" w:space="0" w:color="auto"/>
        <w:right w:val="none" w:sz="0" w:space="0" w:color="auto"/>
      </w:divBdr>
    </w:div>
    <w:div w:id="1319043678">
      <w:marLeft w:val="0"/>
      <w:marRight w:val="0"/>
      <w:marTop w:val="0"/>
      <w:marBottom w:val="0"/>
      <w:divBdr>
        <w:top w:val="none" w:sz="0" w:space="0" w:color="auto"/>
        <w:left w:val="none" w:sz="0" w:space="0" w:color="auto"/>
        <w:bottom w:val="none" w:sz="0" w:space="0" w:color="auto"/>
        <w:right w:val="none" w:sz="0" w:space="0" w:color="auto"/>
      </w:divBdr>
    </w:div>
    <w:div w:id="1319043679">
      <w:marLeft w:val="0"/>
      <w:marRight w:val="0"/>
      <w:marTop w:val="0"/>
      <w:marBottom w:val="0"/>
      <w:divBdr>
        <w:top w:val="none" w:sz="0" w:space="0" w:color="auto"/>
        <w:left w:val="none" w:sz="0" w:space="0" w:color="auto"/>
        <w:bottom w:val="none" w:sz="0" w:space="0" w:color="auto"/>
        <w:right w:val="none" w:sz="0" w:space="0" w:color="auto"/>
      </w:divBdr>
    </w:div>
    <w:div w:id="1319043680">
      <w:marLeft w:val="0"/>
      <w:marRight w:val="0"/>
      <w:marTop w:val="0"/>
      <w:marBottom w:val="0"/>
      <w:divBdr>
        <w:top w:val="none" w:sz="0" w:space="0" w:color="auto"/>
        <w:left w:val="none" w:sz="0" w:space="0" w:color="auto"/>
        <w:bottom w:val="none" w:sz="0" w:space="0" w:color="auto"/>
        <w:right w:val="none" w:sz="0" w:space="0" w:color="auto"/>
      </w:divBdr>
    </w:div>
    <w:div w:id="1319043681">
      <w:marLeft w:val="0"/>
      <w:marRight w:val="0"/>
      <w:marTop w:val="0"/>
      <w:marBottom w:val="0"/>
      <w:divBdr>
        <w:top w:val="none" w:sz="0" w:space="0" w:color="auto"/>
        <w:left w:val="none" w:sz="0" w:space="0" w:color="auto"/>
        <w:bottom w:val="none" w:sz="0" w:space="0" w:color="auto"/>
        <w:right w:val="none" w:sz="0" w:space="0" w:color="auto"/>
      </w:divBdr>
    </w:div>
    <w:div w:id="1319043682">
      <w:marLeft w:val="0"/>
      <w:marRight w:val="0"/>
      <w:marTop w:val="0"/>
      <w:marBottom w:val="0"/>
      <w:divBdr>
        <w:top w:val="none" w:sz="0" w:space="0" w:color="auto"/>
        <w:left w:val="none" w:sz="0" w:space="0" w:color="auto"/>
        <w:bottom w:val="none" w:sz="0" w:space="0" w:color="auto"/>
        <w:right w:val="none" w:sz="0" w:space="0" w:color="auto"/>
      </w:divBdr>
    </w:div>
    <w:div w:id="1319043684">
      <w:marLeft w:val="0"/>
      <w:marRight w:val="0"/>
      <w:marTop w:val="100"/>
      <w:marBottom w:val="100"/>
      <w:divBdr>
        <w:top w:val="none" w:sz="0" w:space="0" w:color="auto"/>
        <w:left w:val="none" w:sz="0" w:space="0" w:color="auto"/>
        <w:bottom w:val="none" w:sz="0" w:space="0" w:color="auto"/>
        <w:right w:val="none" w:sz="0" w:space="0" w:color="auto"/>
      </w:divBdr>
      <w:divsChild>
        <w:div w:id="1319043686">
          <w:marLeft w:val="0"/>
          <w:marRight w:val="0"/>
          <w:marTop w:val="0"/>
          <w:marBottom w:val="0"/>
          <w:divBdr>
            <w:top w:val="none" w:sz="0" w:space="0" w:color="auto"/>
            <w:left w:val="none" w:sz="0" w:space="0" w:color="auto"/>
            <w:bottom w:val="none" w:sz="0" w:space="0" w:color="auto"/>
            <w:right w:val="none" w:sz="0" w:space="0" w:color="auto"/>
          </w:divBdr>
          <w:divsChild>
            <w:div w:id="1319043688">
              <w:marLeft w:val="3225"/>
              <w:marRight w:val="0"/>
              <w:marTop w:val="0"/>
              <w:marBottom w:val="0"/>
              <w:divBdr>
                <w:top w:val="none" w:sz="0" w:space="0" w:color="auto"/>
                <w:left w:val="none" w:sz="0" w:space="0" w:color="auto"/>
                <w:bottom w:val="none" w:sz="0" w:space="0" w:color="auto"/>
                <w:right w:val="none" w:sz="0" w:space="0" w:color="auto"/>
              </w:divBdr>
              <w:divsChild>
                <w:div w:id="1319043683">
                  <w:marLeft w:val="0"/>
                  <w:marRight w:val="0"/>
                  <w:marTop w:val="0"/>
                  <w:marBottom w:val="0"/>
                  <w:divBdr>
                    <w:top w:val="none" w:sz="0" w:space="0" w:color="auto"/>
                    <w:left w:val="none" w:sz="0" w:space="0" w:color="auto"/>
                    <w:bottom w:val="none" w:sz="0" w:space="0" w:color="auto"/>
                    <w:right w:val="none" w:sz="0" w:space="0" w:color="auto"/>
                  </w:divBdr>
                  <w:divsChild>
                    <w:div w:id="1319043691">
                      <w:marLeft w:val="0"/>
                      <w:marRight w:val="0"/>
                      <w:marTop w:val="0"/>
                      <w:marBottom w:val="0"/>
                      <w:divBdr>
                        <w:top w:val="none" w:sz="0" w:space="0" w:color="auto"/>
                        <w:left w:val="none" w:sz="0" w:space="0" w:color="auto"/>
                        <w:bottom w:val="none" w:sz="0" w:space="0" w:color="auto"/>
                        <w:right w:val="none" w:sz="0" w:space="0" w:color="auto"/>
                      </w:divBdr>
                      <w:divsChild>
                        <w:div w:id="1319043693">
                          <w:marLeft w:val="0"/>
                          <w:marRight w:val="0"/>
                          <w:marTop w:val="0"/>
                          <w:marBottom w:val="0"/>
                          <w:divBdr>
                            <w:top w:val="none" w:sz="0" w:space="0" w:color="auto"/>
                            <w:left w:val="none" w:sz="0" w:space="0" w:color="auto"/>
                            <w:bottom w:val="none" w:sz="0" w:space="0" w:color="auto"/>
                            <w:right w:val="none" w:sz="0" w:space="0" w:color="auto"/>
                          </w:divBdr>
                          <w:divsChild>
                            <w:div w:id="1319043694">
                              <w:marLeft w:val="0"/>
                              <w:marRight w:val="0"/>
                              <w:marTop w:val="0"/>
                              <w:marBottom w:val="0"/>
                              <w:divBdr>
                                <w:top w:val="none" w:sz="0" w:space="0" w:color="auto"/>
                                <w:left w:val="none" w:sz="0" w:space="0" w:color="auto"/>
                                <w:bottom w:val="none" w:sz="0" w:space="0" w:color="auto"/>
                                <w:right w:val="none" w:sz="0" w:space="0" w:color="auto"/>
                              </w:divBdr>
                              <w:divsChild>
                                <w:div w:id="1319043685">
                                  <w:marLeft w:val="0"/>
                                  <w:marRight w:val="0"/>
                                  <w:marTop w:val="0"/>
                                  <w:marBottom w:val="0"/>
                                  <w:divBdr>
                                    <w:top w:val="none" w:sz="0" w:space="0" w:color="auto"/>
                                    <w:left w:val="none" w:sz="0" w:space="0" w:color="auto"/>
                                    <w:bottom w:val="none" w:sz="0" w:space="0" w:color="auto"/>
                                    <w:right w:val="none" w:sz="0" w:space="0" w:color="auto"/>
                                  </w:divBdr>
                                  <w:divsChild>
                                    <w:div w:id="1319043692">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319043687">
      <w:marLeft w:val="0"/>
      <w:marRight w:val="0"/>
      <w:marTop w:val="0"/>
      <w:marBottom w:val="0"/>
      <w:divBdr>
        <w:top w:val="none" w:sz="0" w:space="0" w:color="auto"/>
        <w:left w:val="none" w:sz="0" w:space="0" w:color="auto"/>
        <w:bottom w:val="none" w:sz="0" w:space="0" w:color="auto"/>
        <w:right w:val="none" w:sz="0" w:space="0" w:color="auto"/>
      </w:divBdr>
    </w:div>
    <w:div w:id="1319043689">
      <w:marLeft w:val="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
    <w:div w:id="1319043695">
      <w:marLeft w:val="0"/>
      <w:marRight w:val="0"/>
      <w:marTop w:val="0"/>
      <w:marBottom w:val="0"/>
      <w:divBdr>
        <w:top w:val="none" w:sz="0" w:space="0" w:color="auto"/>
        <w:left w:val="none" w:sz="0" w:space="0" w:color="auto"/>
        <w:bottom w:val="none" w:sz="0" w:space="0" w:color="auto"/>
        <w:right w:val="none" w:sz="0" w:space="0" w:color="auto"/>
      </w:divBdr>
    </w:div>
    <w:div w:id="1319043696">
      <w:marLeft w:val="0"/>
      <w:marRight w:val="0"/>
      <w:marTop w:val="0"/>
      <w:marBottom w:val="0"/>
      <w:divBdr>
        <w:top w:val="none" w:sz="0" w:space="0" w:color="auto"/>
        <w:left w:val="none" w:sz="0" w:space="0" w:color="auto"/>
        <w:bottom w:val="none" w:sz="0" w:space="0" w:color="auto"/>
        <w:right w:val="none" w:sz="0" w:space="0" w:color="auto"/>
      </w:divBdr>
    </w:div>
    <w:div w:id="1319043697">
      <w:marLeft w:val="0"/>
      <w:marRight w:val="0"/>
      <w:marTop w:val="0"/>
      <w:marBottom w:val="0"/>
      <w:divBdr>
        <w:top w:val="none" w:sz="0" w:space="0" w:color="auto"/>
        <w:left w:val="none" w:sz="0" w:space="0" w:color="auto"/>
        <w:bottom w:val="none" w:sz="0" w:space="0" w:color="auto"/>
        <w:right w:val="none" w:sz="0" w:space="0" w:color="auto"/>
      </w:divBdr>
    </w:div>
    <w:div w:id="1319043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4661-88A7-4DE9-B623-EC0E03E8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3227</Words>
  <Characters>19040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Domov Domino</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Blanka Bendlová</cp:lastModifiedBy>
  <cp:revision>3</cp:revision>
  <cp:lastPrinted>2019-01-23T12:50:00Z</cp:lastPrinted>
  <dcterms:created xsi:type="dcterms:W3CDTF">2019-04-10T06:40:00Z</dcterms:created>
  <dcterms:modified xsi:type="dcterms:W3CDTF">2019-04-10T10:48:00Z</dcterms:modified>
</cp:coreProperties>
</file>