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10D3" w14:textId="0E94DB7D" w:rsidR="004A389E" w:rsidRPr="00B64D83" w:rsidRDefault="006D2905" w:rsidP="004A389E">
      <w:pPr>
        <w:pStyle w:val="AKFZFnormln"/>
        <w:spacing w:line="240" w:lineRule="auto"/>
        <w:jc w:val="center"/>
        <w:rPr>
          <w:rFonts w:ascii="Verdana" w:hAnsi="Verdana"/>
          <w:b/>
          <w:sz w:val="28"/>
          <w:szCs w:val="28"/>
        </w:rPr>
      </w:pPr>
      <w:r w:rsidRPr="00BA1063">
        <w:rPr>
          <w:rFonts w:ascii="Verdana" w:hAnsi="Verdana"/>
          <w:b/>
          <w:sz w:val="28"/>
          <w:szCs w:val="28"/>
        </w:rPr>
        <w:t>S</w:t>
      </w:r>
      <w:r w:rsidR="00BC0187" w:rsidRPr="00BA1063">
        <w:rPr>
          <w:rFonts w:ascii="Verdana" w:hAnsi="Verdana"/>
          <w:b/>
          <w:sz w:val="28"/>
          <w:szCs w:val="28"/>
        </w:rPr>
        <w:t>mlouva</w:t>
      </w:r>
      <w:r w:rsidRPr="00BA1063">
        <w:rPr>
          <w:rFonts w:ascii="Verdana" w:hAnsi="Verdana"/>
          <w:b/>
          <w:sz w:val="28"/>
          <w:szCs w:val="28"/>
        </w:rPr>
        <w:t xml:space="preserve"> kupní</w:t>
      </w:r>
      <w:r w:rsidRPr="00BA1063">
        <w:rPr>
          <w:rFonts w:ascii="Verdana" w:hAnsi="Verdana"/>
          <w:b/>
          <w:sz w:val="28"/>
          <w:szCs w:val="28"/>
        </w:rPr>
        <w:br/>
      </w:r>
      <w:r w:rsidR="00767438">
        <w:rPr>
          <w:rFonts w:ascii="Verdana" w:hAnsi="Verdana"/>
          <w:b/>
          <w:sz w:val="28"/>
          <w:szCs w:val="28"/>
        </w:rPr>
        <w:t>licence formulářového systému a související služby</w:t>
      </w:r>
    </w:p>
    <w:p w14:paraId="2AF15229" w14:textId="506A3BA3" w:rsidR="006D2905" w:rsidRPr="00BA1063" w:rsidRDefault="006D2905" w:rsidP="006D2905">
      <w:pPr>
        <w:pStyle w:val="AKFZFnormln"/>
        <w:jc w:val="center"/>
        <w:rPr>
          <w:rFonts w:ascii="Verdana" w:hAnsi="Verdana"/>
          <w:b/>
          <w:sz w:val="28"/>
          <w:szCs w:val="28"/>
        </w:rPr>
      </w:pPr>
    </w:p>
    <w:p w14:paraId="4D48D9B3" w14:textId="77777777" w:rsidR="007375BA" w:rsidRPr="00BA1063" w:rsidRDefault="00A7131D" w:rsidP="00850C82">
      <w:pPr>
        <w:spacing w:line="276" w:lineRule="auto"/>
        <w:ind w:firstLine="0"/>
        <w:rPr>
          <w:rFonts w:ascii="Verdana" w:hAnsi="Verdana" w:cs="Arial"/>
          <w:b/>
          <w:sz w:val="24"/>
          <w:szCs w:val="24"/>
        </w:rPr>
      </w:pPr>
      <w:r w:rsidRPr="00BA1063">
        <w:rPr>
          <w:rFonts w:ascii="Verdana" w:hAnsi="Verdana" w:cs="Arial"/>
          <w:b/>
          <w:sz w:val="24"/>
          <w:szCs w:val="24"/>
        </w:rPr>
        <w:t xml:space="preserve">Č. smlouvy </w:t>
      </w:r>
      <w:r w:rsidR="00541FDF" w:rsidRPr="00BA1063">
        <w:rPr>
          <w:rFonts w:ascii="Verdana" w:hAnsi="Verdana" w:cs="Arial"/>
          <w:b/>
          <w:sz w:val="24"/>
          <w:szCs w:val="24"/>
        </w:rPr>
        <w:t>kupujícího</w:t>
      </w:r>
      <w:r w:rsidRPr="00BA1063">
        <w:rPr>
          <w:rFonts w:ascii="Verdana" w:hAnsi="Verdana" w:cs="Arial"/>
          <w:b/>
          <w:sz w:val="24"/>
          <w:szCs w:val="24"/>
        </w:rPr>
        <w:t>:</w:t>
      </w:r>
      <w:r w:rsidR="00C35B5D" w:rsidRPr="00BA1063">
        <w:rPr>
          <w:rFonts w:ascii="Verdana" w:hAnsi="Verdana" w:cs="Arial"/>
          <w:b/>
          <w:sz w:val="24"/>
          <w:szCs w:val="24"/>
        </w:rPr>
        <w:t xml:space="preserve"> </w:t>
      </w:r>
      <w:r w:rsidR="00C35B5D" w:rsidRPr="00B4139D">
        <w:rPr>
          <w:rFonts w:ascii="Verdana" w:hAnsi="Verdana" w:cs="Arial"/>
          <w:b/>
          <w:sz w:val="24"/>
          <w:szCs w:val="24"/>
          <w:highlight w:val="lightGray"/>
        </w:rPr>
        <w:t>Bude doplněno před podpisem smlouvy</w:t>
      </w:r>
    </w:p>
    <w:p w14:paraId="7ED48037" w14:textId="77777777" w:rsidR="00A7131D" w:rsidRPr="00BA1063" w:rsidRDefault="00A7131D" w:rsidP="00850C82">
      <w:pPr>
        <w:spacing w:line="276" w:lineRule="auto"/>
        <w:ind w:firstLine="0"/>
        <w:rPr>
          <w:rFonts w:ascii="Verdana" w:hAnsi="Verdana" w:cs="Arial"/>
          <w:b/>
          <w:sz w:val="24"/>
          <w:szCs w:val="24"/>
        </w:rPr>
      </w:pPr>
    </w:p>
    <w:p w14:paraId="3947B62B" w14:textId="77777777" w:rsidR="006F1C00" w:rsidRPr="00BA1063" w:rsidRDefault="006F1C00" w:rsidP="00850C82">
      <w:pPr>
        <w:spacing w:line="276" w:lineRule="auto"/>
        <w:ind w:firstLine="0"/>
        <w:rPr>
          <w:rFonts w:ascii="Verdana" w:hAnsi="Verdana"/>
          <w:b/>
          <w:sz w:val="24"/>
          <w:szCs w:val="24"/>
        </w:rPr>
      </w:pPr>
      <w:r w:rsidRPr="00BA1063">
        <w:rPr>
          <w:rFonts w:ascii="Verdana" w:hAnsi="Verdana"/>
          <w:b/>
          <w:sz w:val="24"/>
          <w:szCs w:val="24"/>
        </w:rPr>
        <w:t>Smluvní strany</w:t>
      </w:r>
      <w:r w:rsidR="00850C82" w:rsidRPr="00BA1063">
        <w:rPr>
          <w:rFonts w:ascii="Verdana" w:hAnsi="Verdana"/>
          <w:b/>
          <w:sz w:val="24"/>
          <w:szCs w:val="24"/>
        </w:rPr>
        <w:t>:</w:t>
      </w:r>
    </w:p>
    <w:p w14:paraId="0F245096" w14:textId="77777777" w:rsidR="007375BA" w:rsidRPr="00BA1063" w:rsidRDefault="007375BA" w:rsidP="007375BA">
      <w:pPr>
        <w:rPr>
          <w:rFonts w:ascii="Verdana" w:hAnsi="Verdana"/>
          <w:b/>
          <w:szCs w:val="24"/>
        </w:rPr>
      </w:pPr>
    </w:p>
    <w:p w14:paraId="7F345079"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Style w:val="platne1"/>
          <w:rFonts w:ascii="Verdana" w:hAnsi="Verdana"/>
          <w:b/>
          <w:sz w:val="24"/>
          <w:szCs w:val="24"/>
        </w:rPr>
        <w:t>Středočeský kraj</w:t>
      </w:r>
    </w:p>
    <w:p w14:paraId="150024D3"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se sídlem: Zborovská 11, 150 21 Praha 5</w:t>
      </w:r>
    </w:p>
    <w:p w14:paraId="419177A9"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IČ: 70891095</w:t>
      </w:r>
    </w:p>
    <w:p w14:paraId="04A87367"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DIČ: CZ70891095</w:t>
      </w:r>
    </w:p>
    <w:p w14:paraId="4D5FE433" w14:textId="77777777" w:rsidR="0065436A" w:rsidRPr="00BA1063" w:rsidRDefault="0065436A" w:rsidP="0065436A">
      <w:pPr>
        <w:tabs>
          <w:tab w:val="right" w:pos="6663"/>
        </w:tabs>
        <w:spacing w:line="276" w:lineRule="auto"/>
        <w:ind w:left="1560" w:hanging="1560"/>
        <w:jc w:val="both"/>
        <w:rPr>
          <w:rFonts w:ascii="Verdana" w:hAnsi="Verdana"/>
          <w:sz w:val="24"/>
          <w:szCs w:val="24"/>
        </w:rPr>
      </w:pPr>
      <w:r w:rsidRPr="00BA1063">
        <w:rPr>
          <w:rFonts w:ascii="Verdana" w:hAnsi="Verdana"/>
          <w:sz w:val="24"/>
          <w:szCs w:val="24"/>
        </w:rPr>
        <w:t>Zastoupený: MVDr. Josefem Řihákem, radním pro oblast majetku a ICT, na základě pověření RK č. 127-22/2018/RK ze dne 9. 7. 2018</w:t>
      </w:r>
    </w:p>
    <w:p w14:paraId="72C251B0"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Bankovní spojení: PPF banka a.s.,</w:t>
      </w:r>
    </w:p>
    <w:p w14:paraId="23C4D2FC"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Číslo účtu: 4440009090/6000</w:t>
      </w:r>
    </w:p>
    <w:p w14:paraId="50DEE5BD" w14:textId="77777777" w:rsidR="0065436A" w:rsidRPr="00BA1063" w:rsidRDefault="0065436A" w:rsidP="0065436A">
      <w:pPr>
        <w:tabs>
          <w:tab w:val="right" w:pos="6663"/>
        </w:tabs>
        <w:spacing w:line="276" w:lineRule="auto"/>
        <w:ind w:firstLine="0"/>
        <w:jc w:val="both"/>
        <w:rPr>
          <w:rFonts w:ascii="Verdana" w:hAnsi="Verdana"/>
          <w:sz w:val="24"/>
          <w:szCs w:val="24"/>
        </w:rPr>
      </w:pPr>
      <w:r w:rsidRPr="00BA1063">
        <w:rPr>
          <w:rFonts w:ascii="Verdana" w:hAnsi="Verdana"/>
          <w:sz w:val="24"/>
          <w:szCs w:val="24"/>
        </w:rPr>
        <w:t>na straně prvé (dále jen „</w:t>
      </w:r>
      <w:r w:rsidR="003E1609" w:rsidRPr="00BA1063">
        <w:rPr>
          <w:rFonts w:ascii="Verdana" w:hAnsi="Verdana"/>
          <w:b/>
          <w:sz w:val="24"/>
          <w:szCs w:val="24"/>
        </w:rPr>
        <w:t>kupující</w:t>
      </w:r>
      <w:r w:rsidRPr="00BA1063">
        <w:rPr>
          <w:rFonts w:ascii="Verdana" w:hAnsi="Verdana"/>
          <w:sz w:val="24"/>
          <w:szCs w:val="24"/>
        </w:rPr>
        <w:t>“)</w:t>
      </w:r>
    </w:p>
    <w:p w14:paraId="1220557C" w14:textId="77777777" w:rsidR="0065436A" w:rsidRPr="00B64D83" w:rsidRDefault="0065436A" w:rsidP="0065436A">
      <w:pPr>
        <w:spacing w:line="276" w:lineRule="auto"/>
        <w:ind w:firstLine="0"/>
        <w:jc w:val="both"/>
        <w:rPr>
          <w:rStyle w:val="platne1"/>
          <w:rFonts w:ascii="Verdana" w:hAnsi="Verdana"/>
          <w:sz w:val="24"/>
          <w:szCs w:val="24"/>
          <w:highlight w:val="yellow"/>
        </w:rPr>
      </w:pPr>
    </w:p>
    <w:p w14:paraId="7D7C3702" w14:textId="77777777" w:rsidR="0065436A" w:rsidRPr="00B64D83" w:rsidRDefault="0065436A" w:rsidP="0065436A">
      <w:pPr>
        <w:spacing w:line="276" w:lineRule="auto"/>
        <w:jc w:val="both"/>
        <w:rPr>
          <w:rFonts w:ascii="Verdana" w:hAnsi="Verdana"/>
          <w:b/>
          <w:sz w:val="24"/>
          <w:szCs w:val="24"/>
          <w:highlight w:val="yellow"/>
        </w:rPr>
      </w:pPr>
      <w:r w:rsidRPr="00B64D83">
        <w:rPr>
          <w:rFonts w:ascii="Verdana" w:hAnsi="Verdana"/>
          <w:b/>
          <w:sz w:val="24"/>
          <w:szCs w:val="24"/>
          <w:highlight w:val="yellow"/>
        </w:rPr>
        <w:t>a</w:t>
      </w:r>
    </w:p>
    <w:p w14:paraId="21573413" w14:textId="77777777" w:rsidR="0065436A" w:rsidRPr="00B64D83" w:rsidRDefault="0065436A" w:rsidP="0065436A">
      <w:pPr>
        <w:tabs>
          <w:tab w:val="right" w:pos="6663"/>
        </w:tabs>
        <w:spacing w:line="276" w:lineRule="auto"/>
        <w:ind w:firstLine="0"/>
        <w:jc w:val="both"/>
        <w:rPr>
          <w:rFonts w:ascii="Verdana" w:hAnsi="Verdana"/>
          <w:sz w:val="24"/>
          <w:szCs w:val="24"/>
          <w:highlight w:val="yellow"/>
        </w:rPr>
      </w:pPr>
    </w:p>
    <w:p w14:paraId="2975898E" w14:textId="5E33BFF9" w:rsidR="0065436A" w:rsidRPr="00B64D83" w:rsidRDefault="0065436A" w:rsidP="0065436A">
      <w:pPr>
        <w:tabs>
          <w:tab w:val="right" w:pos="6663"/>
        </w:tabs>
        <w:spacing w:after="60"/>
        <w:ind w:firstLine="0"/>
        <w:jc w:val="both"/>
        <w:rPr>
          <w:rStyle w:val="platne1"/>
          <w:rFonts w:ascii="Verdana" w:hAnsi="Verdana"/>
          <w:b/>
          <w:sz w:val="24"/>
          <w:szCs w:val="24"/>
          <w:highlight w:val="yellow"/>
        </w:rPr>
      </w:pPr>
      <w:r w:rsidRPr="00E90F3C">
        <w:rPr>
          <w:rStyle w:val="platne1"/>
          <w:rFonts w:ascii="Verdana" w:hAnsi="Verdana"/>
          <w:b/>
          <w:sz w:val="24"/>
          <w:szCs w:val="24"/>
          <w:highlight w:val="yellow"/>
        </w:rPr>
        <w:t xml:space="preserve">DOPLNÍ </w:t>
      </w:r>
      <w:r w:rsidR="00563DA0">
        <w:rPr>
          <w:rStyle w:val="platne1"/>
          <w:rFonts w:ascii="Verdana" w:hAnsi="Verdana"/>
          <w:b/>
          <w:sz w:val="24"/>
          <w:szCs w:val="24"/>
          <w:highlight w:val="yellow"/>
        </w:rPr>
        <w:t>ÚČASTNÍK</w:t>
      </w:r>
    </w:p>
    <w:p w14:paraId="1D2ADF76" w14:textId="36AB0C4E" w:rsidR="0065436A" w:rsidRPr="00B64D83" w:rsidRDefault="0065436A" w:rsidP="0065436A">
      <w:pPr>
        <w:tabs>
          <w:tab w:val="right" w:pos="6663"/>
        </w:tabs>
        <w:ind w:firstLine="0"/>
        <w:jc w:val="both"/>
        <w:rPr>
          <w:rFonts w:ascii="Verdana" w:hAnsi="Verdana"/>
          <w:highlight w:val="yellow"/>
        </w:rPr>
      </w:pPr>
      <w:r w:rsidRPr="00B64D83">
        <w:rPr>
          <w:rFonts w:ascii="Verdana" w:hAnsi="Verdana"/>
          <w:sz w:val="24"/>
          <w:szCs w:val="24"/>
          <w:highlight w:val="yellow"/>
        </w:rPr>
        <w:t xml:space="preserve">se sídlem </w:t>
      </w:r>
      <w:r w:rsidR="00563DA0" w:rsidRPr="00563DA0">
        <w:rPr>
          <w:rFonts w:ascii="Verdana" w:hAnsi="Verdana"/>
          <w:sz w:val="24"/>
          <w:szCs w:val="24"/>
          <w:highlight w:val="yellow"/>
        </w:rPr>
        <w:t>DOPLNÍ ÚČASTNÍK</w:t>
      </w:r>
    </w:p>
    <w:p w14:paraId="10CB614D" w14:textId="616106CF" w:rsidR="0065436A" w:rsidRPr="00B64D83" w:rsidRDefault="0065436A" w:rsidP="0065436A">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IČ: </w:t>
      </w:r>
      <w:r w:rsidR="00563DA0" w:rsidRPr="00563DA0">
        <w:rPr>
          <w:rFonts w:ascii="Verdana" w:hAnsi="Verdana"/>
          <w:sz w:val="24"/>
          <w:szCs w:val="24"/>
          <w:highlight w:val="yellow"/>
        </w:rPr>
        <w:t>DOPLNÍ ÚČASTNÍK</w:t>
      </w:r>
    </w:p>
    <w:p w14:paraId="6560799F" w14:textId="0DF06798" w:rsidR="0065436A" w:rsidRPr="00B64D83" w:rsidRDefault="0065436A" w:rsidP="0065436A">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DIČ: </w:t>
      </w:r>
      <w:r w:rsidR="00563DA0" w:rsidRPr="00563DA0">
        <w:rPr>
          <w:rFonts w:ascii="Verdana" w:hAnsi="Verdana"/>
          <w:sz w:val="24"/>
          <w:szCs w:val="24"/>
          <w:highlight w:val="yellow"/>
        </w:rPr>
        <w:t>DOPLNÍ ÚČASTNÍK</w:t>
      </w:r>
    </w:p>
    <w:p w14:paraId="4126C0DF" w14:textId="454DDC4D" w:rsidR="0065436A" w:rsidRPr="00E90F3C" w:rsidRDefault="0065436A" w:rsidP="0065436A">
      <w:pPr>
        <w:ind w:firstLine="0"/>
        <w:jc w:val="both"/>
        <w:rPr>
          <w:rFonts w:ascii="Verdana" w:hAnsi="Verdana"/>
          <w:sz w:val="24"/>
          <w:szCs w:val="24"/>
          <w:highlight w:val="yellow"/>
        </w:rPr>
      </w:pPr>
      <w:r w:rsidRPr="00B64D83">
        <w:rPr>
          <w:rFonts w:ascii="Verdana" w:hAnsi="Verdana"/>
          <w:sz w:val="24"/>
          <w:szCs w:val="24"/>
          <w:highlight w:val="yellow"/>
        </w:rPr>
        <w:t xml:space="preserve">zapsána v obchodním rejstříku vedeném </w:t>
      </w:r>
      <w:r w:rsidR="00563DA0" w:rsidRPr="00563DA0">
        <w:rPr>
          <w:rFonts w:ascii="Verdana" w:hAnsi="Verdana"/>
          <w:sz w:val="24"/>
          <w:szCs w:val="24"/>
          <w:highlight w:val="yellow"/>
        </w:rPr>
        <w:t>DOPLNÍ ÚČASTNÍK</w:t>
      </w:r>
      <w:r w:rsidRPr="00B64D83">
        <w:rPr>
          <w:rFonts w:ascii="Verdana" w:hAnsi="Verdana"/>
          <w:sz w:val="24"/>
          <w:szCs w:val="24"/>
          <w:highlight w:val="yellow"/>
        </w:rPr>
        <w:t xml:space="preserve">, oddíl </w:t>
      </w:r>
      <w:r w:rsidR="00563DA0" w:rsidRPr="00563DA0">
        <w:rPr>
          <w:rFonts w:ascii="Verdana" w:hAnsi="Verdana"/>
          <w:sz w:val="24"/>
          <w:szCs w:val="24"/>
          <w:highlight w:val="yellow"/>
        </w:rPr>
        <w:t>DOPLNÍ ÚČASTNÍK</w:t>
      </w:r>
    </w:p>
    <w:p w14:paraId="06C20B60" w14:textId="19A78F7A" w:rsidR="0065436A" w:rsidRPr="00B64D83" w:rsidRDefault="0065436A" w:rsidP="0065436A">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Zastoupena: </w:t>
      </w:r>
      <w:r w:rsidR="00563DA0" w:rsidRPr="00563DA0">
        <w:rPr>
          <w:rFonts w:ascii="Verdana" w:hAnsi="Verdana"/>
          <w:sz w:val="24"/>
          <w:szCs w:val="24"/>
          <w:highlight w:val="yellow"/>
        </w:rPr>
        <w:t>DOPLNÍ ÚČASTNÍK</w:t>
      </w:r>
    </w:p>
    <w:p w14:paraId="5D3B059D" w14:textId="18E36BC9" w:rsidR="0065436A" w:rsidRPr="00B64D83" w:rsidRDefault="0065436A" w:rsidP="0065436A">
      <w:pPr>
        <w:tabs>
          <w:tab w:val="right" w:pos="6663"/>
        </w:tabs>
        <w:spacing w:line="276" w:lineRule="auto"/>
        <w:ind w:firstLine="0"/>
        <w:jc w:val="both"/>
        <w:rPr>
          <w:rFonts w:ascii="Verdana" w:hAnsi="Verdana"/>
          <w:sz w:val="24"/>
          <w:szCs w:val="24"/>
          <w:highlight w:val="yellow"/>
        </w:rPr>
      </w:pPr>
      <w:r w:rsidRPr="00B64D83">
        <w:rPr>
          <w:rFonts w:ascii="Verdana" w:hAnsi="Verdana"/>
          <w:sz w:val="24"/>
          <w:szCs w:val="24"/>
          <w:highlight w:val="yellow"/>
        </w:rPr>
        <w:t xml:space="preserve">Bankovní spojení: </w:t>
      </w:r>
      <w:r w:rsidR="00563DA0" w:rsidRPr="00563DA0">
        <w:rPr>
          <w:rFonts w:ascii="Verdana" w:hAnsi="Verdana"/>
          <w:sz w:val="24"/>
          <w:szCs w:val="24"/>
          <w:highlight w:val="yellow"/>
        </w:rPr>
        <w:t>DOPLNÍ ÚČASTNÍK</w:t>
      </w:r>
    </w:p>
    <w:p w14:paraId="3C534A87" w14:textId="19E1ED7F" w:rsidR="0065436A" w:rsidRPr="00B64D83" w:rsidRDefault="0065436A" w:rsidP="0065436A">
      <w:pPr>
        <w:tabs>
          <w:tab w:val="right" w:pos="6663"/>
        </w:tabs>
        <w:spacing w:line="276" w:lineRule="auto"/>
        <w:ind w:firstLine="0"/>
        <w:jc w:val="both"/>
        <w:rPr>
          <w:rFonts w:ascii="Verdana" w:hAnsi="Verdana"/>
          <w:sz w:val="24"/>
          <w:szCs w:val="24"/>
          <w:highlight w:val="yellow"/>
        </w:rPr>
      </w:pPr>
      <w:r w:rsidRPr="00B64D83">
        <w:rPr>
          <w:rFonts w:ascii="Verdana" w:hAnsi="Verdana"/>
          <w:sz w:val="24"/>
          <w:szCs w:val="24"/>
          <w:highlight w:val="yellow"/>
        </w:rPr>
        <w:t xml:space="preserve">Číslo účtu: </w:t>
      </w:r>
      <w:r w:rsidR="00563DA0" w:rsidRPr="00563DA0">
        <w:rPr>
          <w:rFonts w:ascii="Verdana" w:hAnsi="Verdana"/>
          <w:sz w:val="24"/>
          <w:szCs w:val="24"/>
          <w:highlight w:val="yellow"/>
        </w:rPr>
        <w:t>DOPLNÍ ÚČASTNÍK</w:t>
      </w:r>
    </w:p>
    <w:p w14:paraId="625EE57F" w14:textId="77777777" w:rsidR="0065436A" w:rsidRPr="00B64D83" w:rsidRDefault="0065436A" w:rsidP="0065436A">
      <w:pPr>
        <w:tabs>
          <w:tab w:val="right" w:pos="6663"/>
        </w:tabs>
        <w:spacing w:line="276" w:lineRule="auto"/>
        <w:ind w:firstLine="0"/>
        <w:jc w:val="both"/>
        <w:rPr>
          <w:rFonts w:ascii="Verdana" w:hAnsi="Verdana"/>
          <w:sz w:val="24"/>
          <w:szCs w:val="24"/>
          <w:highlight w:val="yellow"/>
        </w:rPr>
      </w:pPr>
      <w:r w:rsidRPr="00B64D83">
        <w:rPr>
          <w:rFonts w:ascii="Verdana" w:hAnsi="Verdana"/>
          <w:sz w:val="24"/>
          <w:szCs w:val="24"/>
          <w:highlight w:val="yellow"/>
        </w:rPr>
        <w:t>na straně druhé (dále jen „</w:t>
      </w:r>
      <w:r w:rsidR="003E1609" w:rsidRPr="00B64D83">
        <w:rPr>
          <w:rFonts w:ascii="Verdana" w:hAnsi="Verdana"/>
          <w:b/>
          <w:sz w:val="24"/>
          <w:szCs w:val="24"/>
          <w:highlight w:val="yellow"/>
        </w:rPr>
        <w:t>prodávající</w:t>
      </w:r>
      <w:r w:rsidRPr="00B64D83">
        <w:rPr>
          <w:rFonts w:ascii="Verdana" w:hAnsi="Verdana"/>
          <w:sz w:val="24"/>
          <w:szCs w:val="24"/>
          <w:highlight w:val="yellow"/>
        </w:rPr>
        <w:t>“)</w:t>
      </w:r>
    </w:p>
    <w:p w14:paraId="5B7747AF" w14:textId="77777777" w:rsidR="009F7F2B" w:rsidRPr="00852AEA" w:rsidRDefault="009F7F2B" w:rsidP="009F7F2B">
      <w:pPr>
        <w:spacing w:line="276" w:lineRule="auto"/>
        <w:ind w:firstLine="0"/>
        <w:jc w:val="both"/>
        <w:rPr>
          <w:rStyle w:val="platne1"/>
          <w:rFonts w:ascii="Verdana" w:hAnsi="Verdana"/>
          <w:sz w:val="22"/>
          <w:szCs w:val="22"/>
        </w:rPr>
      </w:pPr>
    </w:p>
    <w:p w14:paraId="0A05EF0D" w14:textId="77777777" w:rsidR="00EC0F8D" w:rsidRPr="00852AEA" w:rsidRDefault="00EC0F8D" w:rsidP="00850C82">
      <w:pPr>
        <w:pStyle w:val="Zkladntext3"/>
        <w:overflowPunct w:val="0"/>
        <w:autoSpaceDE w:val="0"/>
        <w:autoSpaceDN w:val="0"/>
        <w:adjustRightInd w:val="0"/>
        <w:spacing w:after="0" w:line="276" w:lineRule="auto"/>
        <w:ind w:firstLine="0"/>
        <w:jc w:val="both"/>
        <w:textAlignment w:val="baseline"/>
        <w:rPr>
          <w:rFonts w:ascii="Verdana" w:hAnsi="Verdana"/>
          <w:sz w:val="22"/>
          <w:szCs w:val="22"/>
        </w:rPr>
      </w:pPr>
      <w:r w:rsidRPr="00852AEA">
        <w:rPr>
          <w:rFonts w:ascii="Verdana" w:hAnsi="Verdana"/>
          <w:sz w:val="22"/>
          <w:szCs w:val="22"/>
        </w:rPr>
        <w:t xml:space="preserve">Smluvní strany uzavírají tuto smlouvu </w:t>
      </w:r>
      <w:r w:rsidR="00850C82" w:rsidRPr="00852AEA">
        <w:rPr>
          <w:rFonts w:ascii="Verdana" w:hAnsi="Verdana"/>
          <w:sz w:val="22"/>
          <w:szCs w:val="22"/>
        </w:rPr>
        <w:t xml:space="preserve">vedenou v evidenci </w:t>
      </w:r>
      <w:r w:rsidR="00541FDF" w:rsidRPr="00852AEA">
        <w:rPr>
          <w:rFonts w:ascii="Verdana" w:hAnsi="Verdana"/>
          <w:sz w:val="22"/>
          <w:szCs w:val="22"/>
        </w:rPr>
        <w:t>kupujícího</w:t>
      </w:r>
      <w:r w:rsidR="00850C82" w:rsidRPr="00852AEA">
        <w:rPr>
          <w:rFonts w:ascii="Verdana" w:hAnsi="Verdana"/>
          <w:sz w:val="22"/>
          <w:szCs w:val="22"/>
        </w:rPr>
        <w:t xml:space="preserve"> pod </w:t>
      </w:r>
      <w:r w:rsidR="00A7131D" w:rsidRPr="00852AEA">
        <w:rPr>
          <w:rFonts w:ascii="Verdana" w:hAnsi="Verdana"/>
          <w:sz w:val="22"/>
          <w:szCs w:val="22"/>
        </w:rPr>
        <w:t>výše uvedeným číslem</w:t>
      </w:r>
      <w:r w:rsidR="007E21AB" w:rsidRPr="00852AEA" w:rsidDel="007E21AB">
        <w:rPr>
          <w:rFonts w:ascii="Verdana" w:hAnsi="Verdana"/>
          <w:sz w:val="22"/>
          <w:szCs w:val="22"/>
        </w:rPr>
        <w:t xml:space="preserve"> </w:t>
      </w:r>
      <w:r w:rsidRPr="00852AEA">
        <w:rPr>
          <w:rFonts w:ascii="Verdana" w:hAnsi="Verdana"/>
          <w:sz w:val="22"/>
          <w:szCs w:val="22"/>
        </w:rPr>
        <w:t>(dále jen „</w:t>
      </w:r>
      <w:r w:rsidR="008D437E" w:rsidRPr="00852AEA">
        <w:rPr>
          <w:rFonts w:ascii="Verdana" w:hAnsi="Verdana"/>
          <w:sz w:val="22"/>
          <w:szCs w:val="22"/>
        </w:rPr>
        <w:t>smlouva</w:t>
      </w:r>
      <w:r w:rsidRPr="00852AEA">
        <w:rPr>
          <w:rFonts w:ascii="Verdana" w:hAnsi="Verdana"/>
          <w:sz w:val="22"/>
          <w:szCs w:val="22"/>
        </w:rPr>
        <w:t xml:space="preserve">“) v souladu se zákonem č. 89/2012 Sb., občanský zákoník, s použitím příslušných ustanovení zákona č. 121/2000 Sb., o právu autorském, o právech souvisejících s právem autorským a o změně některých zákonů, ve znění pozdějších novel, jako i některými dalšími zvláštními právními předpisy upravujícími závazné podmínky ve vztahu k předmětu plnění této smlouvy uzavírané mezi </w:t>
      </w:r>
      <w:r w:rsidR="00541FDF" w:rsidRPr="00852AEA">
        <w:rPr>
          <w:rFonts w:ascii="Verdana" w:hAnsi="Verdana"/>
          <w:sz w:val="22"/>
          <w:szCs w:val="22"/>
        </w:rPr>
        <w:t>prodávajícím</w:t>
      </w:r>
      <w:r w:rsidR="007A1874" w:rsidRPr="00852AEA">
        <w:rPr>
          <w:rFonts w:ascii="Verdana" w:hAnsi="Verdana"/>
          <w:sz w:val="22"/>
          <w:szCs w:val="22"/>
        </w:rPr>
        <w:t xml:space="preserve"> </w:t>
      </w:r>
      <w:r w:rsidRPr="00852AEA">
        <w:rPr>
          <w:rFonts w:ascii="Verdana" w:hAnsi="Verdana"/>
          <w:sz w:val="22"/>
          <w:szCs w:val="22"/>
        </w:rPr>
        <w:t xml:space="preserve">a </w:t>
      </w:r>
      <w:r w:rsidR="00541FDF" w:rsidRPr="00852AEA">
        <w:rPr>
          <w:rFonts w:ascii="Verdana" w:hAnsi="Verdana"/>
          <w:sz w:val="22"/>
          <w:szCs w:val="22"/>
        </w:rPr>
        <w:t>kupující</w:t>
      </w:r>
      <w:r w:rsidRPr="00852AEA">
        <w:rPr>
          <w:rFonts w:ascii="Verdana" w:hAnsi="Verdana"/>
          <w:sz w:val="22"/>
          <w:szCs w:val="22"/>
        </w:rPr>
        <w:t>m.</w:t>
      </w:r>
    </w:p>
    <w:p w14:paraId="20B07D79" w14:textId="77777777" w:rsidR="008F5890" w:rsidRPr="00B64D83" w:rsidRDefault="008F5890">
      <w:pPr>
        <w:ind w:firstLine="0"/>
        <w:rPr>
          <w:rFonts w:ascii="Verdana" w:hAnsi="Verdana"/>
          <w:b/>
          <w:sz w:val="22"/>
          <w:szCs w:val="22"/>
          <w:highlight w:val="yellow"/>
        </w:rPr>
      </w:pPr>
      <w:r w:rsidRPr="00B64D83">
        <w:rPr>
          <w:rFonts w:ascii="Verdana" w:hAnsi="Verdana"/>
          <w:b/>
          <w:sz w:val="22"/>
          <w:szCs w:val="22"/>
          <w:highlight w:val="yellow"/>
        </w:rPr>
        <w:br w:type="page"/>
      </w:r>
    </w:p>
    <w:p w14:paraId="2DCA43D4" w14:textId="77777777" w:rsidR="006F1C00" w:rsidRPr="00852AEA" w:rsidRDefault="006F1C00" w:rsidP="006507F5">
      <w:pPr>
        <w:spacing w:before="120" w:line="276" w:lineRule="auto"/>
        <w:ind w:firstLine="0"/>
        <w:jc w:val="center"/>
        <w:rPr>
          <w:rFonts w:ascii="Verdana" w:hAnsi="Verdana"/>
          <w:b/>
          <w:sz w:val="22"/>
          <w:szCs w:val="22"/>
        </w:rPr>
      </w:pPr>
      <w:r w:rsidRPr="00852AEA">
        <w:rPr>
          <w:rFonts w:ascii="Verdana" w:hAnsi="Verdana"/>
          <w:b/>
          <w:sz w:val="22"/>
          <w:szCs w:val="22"/>
        </w:rPr>
        <w:lastRenderedPageBreak/>
        <w:t>I.</w:t>
      </w:r>
    </w:p>
    <w:p w14:paraId="4398F0AF" w14:textId="77777777" w:rsidR="006F1C00" w:rsidRPr="00852AEA" w:rsidRDefault="006F1C00" w:rsidP="009652D4">
      <w:pPr>
        <w:spacing w:line="276" w:lineRule="auto"/>
        <w:ind w:firstLine="0"/>
        <w:jc w:val="center"/>
        <w:rPr>
          <w:rFonts w:ascii="Verdana" w:hAnsi="Verdana"/>
          <w:b/>
          <w:sz w:val="22"/>
          <w:szCs w:val="22"/>
        </w:rPr>
      </w:pPr>
      <w:r w:rsidRPr="00852AEA">
        <w:rPr>
          <w:rFonts w:ascii="Verdana" w:hAnsi="Verdana"/>
          <w:b/>
          <w:sz w:val="22"/>
          <w:szCs w:val="22"/>
        </w:rPr>
        <w:t>Předmět smlouvy</w:t>
      </w:r>
    </w:p>
    <w:p w14:paraId="5D564D27" w14:textId="6B58C5D8" w:rsidR="00983905" w:rsidRPr="00207B78" w:rsidRDefault="006156C2" w:rsidP="00406BA3">
      <w:pPr>
        <w:pStyle w:val="Zkladntext3"/>
        <w:numPr>
          <w:ilvl w:val="0"/>
          <w:numId w:val="44"/>
        </w:numPr>
        <w:overflowPunct w:val="0"/>
        <w:autoSpaceDE w:val="0"/>
        <w:autoSpaceDN w:val="0"/>
        <w:adjustRightInd w:val="0"/>
        <w:spacing w:before="120" w:line="276" w:lineRule="auto"/>
        <w:ind w:left="357" w:hanging="357"/>
        <w:jc w:val="both"/>
        <w:textAlignment w:val="baseline"/>
        <w:rPr>
          <w:rFonts w:ascii="Verdana" w:hAnsi="Verdana"/>
          <w:sz w:val="22"/>
          <w:szCs w:val="22"/>
        </w:rPr>
      </w:pPr>
      <w:r w:rsidRPr="00207B78">
        <w:rPr>
          <w:rFonts w:ascii="Verdana" w:hAnsi="Verdana"/>
          <w:sz w:val="22"/>
          <w:szCs w:val="22"/>
        </w:rPr>
        <w:t xml:space="preserve">Předmětem smlouvy </w:t>
      </w:r>
      <w:r w:rsidR="008A007B" w:rsidRPr="00207B78">
        <w:rPr>
          <w:rFonts w:ascii="Verdana" w:hAnsi="Verdana"/>
          <w:sz w:val="22"/>
          <w:szCs w:val="22"/>
        </w:rPr>
        <w:t xml:space="preserve">je nákup licence </w:t>
      </w:r>
      <w:proofErr w:type="spellStart"/>
      <w:r w:rsidR="008A007B" w:rsidRPr="00207B78">
        <w:rPr>
          <w:rFonts w:ascii="Verdana" w:hAnsi="Verdana"/>
          <w:sz w:val="22"/>
          <w:szCs w:val="22"/>
        </w:rPr>
        <w:t>Form</w:t>
      </w:r>
      <w:r w:rsidR="00207B78" w:rsidRPr="00207B78">
        <w:rPr>
          <w:rFonts w:ascii="Verdana" w:hAnsi="Verdana"/>
          <w:sz w:val="22"/>
          <w:szCs w:val="22"/>
        </w:rPr>
        <w:t>Flow</w:t>
      </w:r>
      <w:proofErr w:type="spellEnd"/>
      <w:r w:rsidR="008A007B" w:rsidRPr="00207B78">
        <w:rPr>
          <w:rFonts w:ascii="Verdana" w:hAnsi="Verdana"/>
          <w:sz w:val="22"/>
          <w:szCs w:val="22"/>
        </w:rPr>
        <w:t xml:space="preserve"> Server</w:t>
      </w:r>
      <w:r w:rsidR="00207B78" w:rsidRPr="00207B78">
        <w:rPr>
          <w:rFonts w:ascii="Verdana" w:hAnsi="Verdana"/>
          <w:sz w:val="22"/>
          <w:szCs w:val="22"/>
        </w:rPr>
        <w:t xml:space="preserve"> a </w:t>
      </w:r>
      <w:proofErr w:type="spellStart"/>
      <w:r w:rsidR="00207B78" w:rsidRPr="00207B78">
        <w:rPr>
          <w:rFonts w:ascii="Verdana" w:hAnsi="Verdana"/>
          <w:sz w:val="22"/>
          <w:szCs w:val="22"/>
        </w:rPr>
        <w:t>FormApps</w:t>
      </w:r>
      <w:proofErr w:type="spellEnd"/>
      <w:r w:rsidR="00207B78" w:rsidRPr="00207B78">
        <w:rPr>
          <w:rFonts w:ascii="Verdana" w:hAnsi="Verdana"/>
          <w:sz w:val="22"/>
          <w:szCs w:val="22"/>
        </w:rPr>
        <w:t xml:space="preserve"> Server</w:t>
      </w:r>
      <w:r w:rsidR="008A007B" w:rsidRPr="00207B78">
        <w:rPr>
          <w:rFonts w:ascii="Verdana" w:hAnsi="Verdana"/>
          <w:sz w:val="22"/>
          <w:szCs w:val="22"/>
        </w:rPr>
        <w:t xml:space="preserve"> (</w:t>
      </w:r>
      <w:r w:rsidR="00406BA3" w:rsidRPr="00207B78">
        <w:rPr>
          <w:rFonts w:ascii="Verdana" w:hAnsi="Verdana"/>
          <w:sz w:val="22"/>
          <w:szCs w:val="22"/>
        </w:rPr>
        <w:t>dále též jen „</w:t>
      </w:r>
      <w:r w:rsidR="008A007B" w:rsidRPr="00207B78">
        <w:rPr>
          <w:rFonts w:ascii="Verdana" w:hAnsi="Verdana"/>
          <w:sz w:val="22"/>
          <w:szCs w:val="22"/>
        </w:rPr>
        <w:t>programové vybavení</w:t>
      </w:r>
      <w:r w:rsidR="00406BA3" w:rsidRPr="00207B78">
        <w:rPr>
          <w:rFonts w:ascii="Verdana" w:hAnsi="Verdana"/>
          <w:sz w:val="22"/>
          <w:szCs w:val="22"/>
        </w:rPr>
        <w:t>“</w:t>
      </w:r>
      <w:r w:rsidR="008A007B" w:rsidRPr="00207B78">
        <w:rPr>
          <w:rFonts w:ascii="Verdana" w:hAnsi="Verdana"/>
          <w:sz w:val="22"/>
          <w:szCs w:val="22"/>
        </w:rPr>
        <w:t xml:space="preserve">), nákup </w:t>
      </w:r>
      <w:r w:rsidR="00207B78" w:rsidRPr="00207B78">
        <w:rPr>
          <w:rFonts w:ascii="Verdana" w:hAnsi="Verdana"/>
          <w:sz w:val="22"/>
          <w:szCs w:val="22"/>
        </w:rPr>
        <w:t xml:space="preserve">přístupových </w:t>
      </w:r>
      <w:r w:rsidR="008A007B" w:rsidRPr="00207B78">
        <w:rPr>
          <w:rFonts w:ascii="Verdana" w:hAnsi="Verdana"/>
          <w:sz w:val="22"/>
          <w:szCs w:val="22"/>
        </w:rPr>
        <w:t xml:space="preserve">licencí </w:t>
      </w:r>
      <w:r w:rsidR="00207B78" w:rsidRPr="00207B78">
        <w:rPr>
          <w:rFonts w:ascii="Verdana" w:hAnsi="Verdana"/>
          <w:sz w:val="22"/>
          <w:szCs w:val="22"/>
        </w:rPr>
        <w:t xml:space="preserve">CAL </w:t>
      </w:r>
      <w:r w:rsidR="008A007B" w:rsidRPr="00207B78">
        <w:rPr>
          <w:rFonts w:ascii="Verdana" w:hAnsi="Verdana"/>
          <w:sz w:val="22"/>
          <w:szCs w:val="22"/>
        </w:rPr>
        <w:t>k</w:t>
      </w:r>
      <w:r w:rsidR="00207B78">
        <w:rPr>
          <w:rFonts w:ascii="Verdana" w:hAnsi="Verdana"/>
          <w:sz w:val="22"/>
          <w:szCs w:val="22"/>
        </w:rPr>
        <w:t> formulářových systémů</w:t>
      </w:r>
      <w:r w:rsidR="00207B78" w:rsidRPr="00207B78">
        <w:rPr>
          <w:rFonts w:ascii="Verdana" w:hAnsi="Verdana"/>
          <w:sz w:val="22"/>
          <w:szCs w:val="22"/>
        </w:rPr>
        <w:t xml:space="preserve"> pro </w:t>
      </w:r>
      <w:r w:rsidR="009774F8">
        <w:rPr>
          <w:rFonts w:ascii="Verdana" w:hAnsi="Verdana"/>
          <w:sz w:val="22"/>
          <w:szCs w:val="22"/>
        </w:rPr>
        <w:t>50 uživa</w:t>
      </w:r>
      <w:r w:rsidR="009C3FE1">
        <w:rPr>
          <w:rFonts w:ascii="Verdana" w:hAnsi="Verdana"/>
          <w:sz w:val="22"/>
          <w:szCs w:val="22"/>
        </w:rPr>
        <w:t>te</w:t>
      </w:r>
      <w:r w:rsidR="00207B78" w:rsidRPr="00207B78">
        <w:rPr>
          <w:rFonts w:ascii="Verdana" w:hAnsi="Verdana"/>
          <w:sz w:val="22"/>
          <w:szCs w:val="22"/>
        </w:rPr>
        <w:t>l</w:t>
      </w:r>
      <w:r w:rsidR="009774F8">
        <w:rPr>
          <w:rFonts w:ascii="Verdana" w:hAnsi="Verdana"/>
          <w:sz w:val="22"/>
          <w:szCs w:val="22"/>
        </w:rPr>
        <w:t>ů</w:t>
      </w:r>
      <w:r w:rsidR="008A007B" w:rsidRPr="00207B78">
        <w:rPr>
          <w:rFonts w:ascii="Verdana" w:hAnsi="Verdana"/>
          <w:sz w:val="22"/>
          <w:szCs w:val="22"/>
        </w:rPr>
        <w:t>, nákup souvisejících služeb (tj. zajištění provozu, podpory a úprav programového vybavení dle potřeb) a zpracování návrhu na formulářové</w:t>
      </w:r>
      <w:r w:rsidR="00057296" w:rsidRPr="00207B78">
        <w:rPr>
          <w:rFonts w:ascii="Verdana" w:hAnsi="Verdana"/>
          <w:sz w:val="22"/>
          <w:szCs w:val="22"/>
        </w:rPr>
        <w:t xml:space="preserve"> řešení</w:t>
      </w:r>
      <w:r w:rsidR="008A007B" w:rsidRPr="00207B78">
        <w:rPr>
          <w:rFonts w:ascii="Verdana" w:hAnsi="Verdana"/>
          <w:sz w:val="22"/>
          <w:szCs w:val="22"/>
        </w:rPr>
        <w:t xml:space="preserve"> pro evidenci projektů</w:t>
      </w:r>
      <w:r w:rsidR="000B476D" w:rsidRPr="00207B78">
        <w:rPr>
          <w:rFonts w:ascii="Verdana" w:hAnsi="Verdana"/>
          <w:sz w:val="22"/>
          <w:szCs w:val="22"/>
        </w:rPr>
        <w:t xml:space="preserve"> dle požadavků v příloze č.</w:t>
      </w:r>
      <w:r w:rsidR="005A6EDB">
        <w:rPr>
          <w:rFonts w:ascii="Verdana" w:hAnsi="Verdana"/>
          <w:sz w:val="22"/>
          <w:szCs w:val="22"/>
        </w:rPr>
        <w:t> </w:t>
      </w:r>
      <w:r w:rsidR="000B476D" w:rsidRPr="00207B78">
        <w:rPr>
          <w:rFonts w:ascii="Verdana" w:hAnsi="Verdana"/>
          <w:sz w:val="22"/>
          <w:szCs w:val="22"/>
        </w:rPr>
        <w:t>1 této smlouvy.</w:t>
      </w:r>
    </w:p>
    <w:p w14:paraId="52DABA5E" w14:textId="77777777" w:rsidR="004A3A97" w:rsidRPr="00207B78" w:rsidRDefault="004A3A97" w:rsidP="004A3A97">
      <w:pPr>
        <w:spacing w:before="120" w:line="276" w:lineRule="auto"/>
        <w:ind w:firstLine="0"/>
        <w:jc w:val="center"/>
        <w:rPr>
          <w:rFonts w:ascii="Verdana" w:hAnsi="Verdana"/>
          <w:b/>
          <w:sz w:val="22"/>
          <w:szCs w:val="22"/>
        </w:rPr>
      </w:pPr>
      <w:bookmarkStart w:id="0" w:name="OLE_LINK2"/>
      <w:bookmarkEnd w:id="0"/>
      <w:r w:rsidRPr="00207B78">
        <w:rPr>
          <w:rFonts w:ascii="Verdana" w:hAnsi="Verdana"/>
          <w:b/>
          <w:sz w:val="22"/>
          <w:szCs w:val="22"/>
        </w:rPr>
        <w:t>II.</w:t>
      </w:r>
    </w:p>
    <w:p w14:paraId="2C2C82E3" w14:textId="77777777" w:rsidR="004A3A97" w:rsidRPr="00207B78" w:rsidRDefault="008E1B23" w:rsidP="004A3A97">
      <w:pPr>
        <w:spacing w:line="276" w:lineRule="auto"/>
        <w:ind w:firstLine="0"/>
        <w:jc w:val="center"/>
        <w:rPr>
          <w:rFonts w:ascii="Verdana" w:hAnsi="Verdana"/>
          <w:b/>
          <w:sz w:val="22"/>
          <w:szCs w:val="22"/>
        </w:rPr>
      </w:pPr>
      <w:r w:rsidRPr="00207B78">
        <w:rPr>
          <w:rFonts w:ascii="Verdana" w:hAnsi="Verdana"/>
          <w:b/>
          <w:sz w:val="22"/>
          <w:szCs w:val="22"/>
        </w:rPr>
        <w:t>T</w:t>
      </w:r>
      <w:r w:rsidR="0047018A" w:rsidRPr="00207B78">
        <w:rPr>
          <w:rFonts w:ascii="Verdana" w:hAnsi="Verdana"/>
          <w:b/>
          <w:sz w:val="22"/>
          <w:szCs w:val="22"/>
        </w:rPr>
        <w:t>ermíny</w:t>
      </w:r>
      <w:r w:rsidR="00101EF7" w:rsidRPr="00207B78">
        <w:rPr>
          <w:rFonts w:ascii="Verdana" w:hAnsi="Verdana"/>
          <w:b/>
          <w:sz w:val="22"/>
          <w:szCs w:val="22"/>
        </w:rPr>
        <w:t xml:space="preserve"> a způsob</w:t>
      </w:r>
      <w:r w:rsidR="0047018A" w:rsidRPr="00207B78">
        <w:rPr>
          <w:rFonts w:ascii="Verdana" w:hAnsi="Verdana"/>
          <w:b/>
          <w:sz w:val="22"/>
          <w:szCs w:val="22"/>
        </w:rPr>
        <w:t xml:space="preserve"> plnění</w:t>
      </w:r>
    </w:p>
    <w:p w14:paraId="2BE05916" w14:textId="7EE87383" w:rsidR="000B476D" w:rsidRPr="00207B78" w:rsidRDefault="000B476D" w:rsidP="00406BA3">
      <w:pPr>
        <w:pStyle w:val="Zkladntext3"/>
        <w:numPr>
          <w:ilvl w:val="0"/>
          <w:numId w:val="49"/>
        </w:numPr>
        <w:overflowPunct w:val="0"/>
        <w:autoSpaceDE w:val="0"/>
        <w:autoSpaceDN w:val="0"/>
        <w:adjustRightInd w:val="0"/>
        <w:spacing w:before="120" w:line="276" w:lineRule="auto"/>
        <w:ind w:left="357" w:hanging="357"/>
        <w:jc w:val="both"/>
        <w:textAlignment w:val="baseline"/>
        <w:rPr>
          <w:rFonts w:ascii="Verdana" w:hAnsi="Verdana"/>
          <w:sz w:val="22"/>
          <w:szCs w:val="22"/>
        </w:rPr>
      </w:pPr>
      <w:r w:rsidRPr="00207B78">
        <w:rPr>
          <w:rFonts w:ascii="Verdana" w:hAnsi="Verdana"/>
          <w:sz w:val="22"/>
          <w:szCs w:val="22"/>
        </w:rPr>
        <w:t xml:space="preserve">Plnění smlouvy je rozděleno na </w:t>
      </w:r>
      <w:r w:rsidR="00700AB8" w:rsidRPr="00207B78">
        <w:rPr>
          <w:rFonts w:ascii="Verdana" w:hAnsi="Verdana"/>
          <w:sz w:val="22"/>
          <w:szCs w:val="22"/>
        </w:rPr>
        <w:t>tři</w:t>
      </w:r>
      <w:r w:rsidRPr="00207B78">
        <w:rPr>
          <w:rFonts w:ascii="Verdana" w:hAnsi="Verdana"/>
          <w:sz w:val="22"/>
          <w:szCs w:val="22"/>
        </w:rPr>
        <w:t xml:space="preserve"> etapy:</w:t>
      </w:r>
    </w:p>
    <w:p w14:paraId="3A95ED81" w14:textId="2A41601C" w:rsidR="00E20DB1" w:rsidRPr="00207B78" w:rsidRDefault="00E20DB1" w:rsidP="000B476D">
      <w:pPr>
        <w:pStyle w:val="Zkladntext3"/>
        <w:numPr>
          <w:ilvl w:val="0"/>
          <w:numId w:val="50"/>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207B78">
        <w:rPr>
          <w:rFonts w:ascii="Verdana" w:hAnsi="Verdana"/>
          <w:b/>
          <w:sz w:val="22"/>
          <w:szCs w:val="22"/>
        </w:rPr>
        <w:t>p</w:t>
      </w:r>
      <w:r w:rsidR="000B476D" w:rsidRPr="00207B78">
        <w:rPr>
          <w:rFonts w:ascii="Verdana" w:hAnsi="Verdana"/>
          <w:b/>
          <w:sz w:val="22"/>
          <w:szCs w:val="22"/>
        </w:rPr>
        <w:t>rvní etapa</w:t>
      </w:r>
      <w:r w:rsidR="000B476D" w:rsidRPr="00207B78">
        <w:rPr>
          <w:rFonts w:ascii="Verdana" w:hAnsi="Verdana"/>
          <w:sz w:val="22"/>
          <w:szCs w:val="22"/>
        </w:rPr>
        <w:t xml:space="preserve"> obsahuje nákup licencí programového vybavení </w:t>
      </w:r>
      <w:r w:rsidRPr="00207B78">
        <w:rPr>
          <w:rFonts w:ascii="Verdana" w:hAnsi="Verdana"/>
          <w:sz w:val="22"/>
          <w:szCs w:val="22"/>
        </w:rPr>
        <w:t xml:space="preserve">a uživatelských licencí </w:t>
      </w:r>
      <w:r w:rsidR="000B476D" w:rsidRPr="00207B78">
        <w:rPr>
          <w:rFonts w:ascii="Verdana" w:hAnsi="Verdana"/>
          <w:sz w:val="22"/>
          <w:szCs w:val="22"/>
        </w:rPr>
        <w:t>dle článku</w:t>
      </w:r>
      <w:r w:rsidR="00A61166">
        <w:rPr>
          <w:rFonts w:ascii="Verdana" w:hAnsi="Verdana"/>
          <w:sz w:val="22"/>
          <w:szCs w:val="22"/>
        </w:rPr>
        <w:t xml:space="preserve"> I. smlouvy</w:t>
      </w:r>
      <w:r w:rsidR="00923840" w:rsidRPr="00207B78">
        <w:rPr>
          <w:rFonts w:ascii="Verdana" w:hAnsi="Verdana"/>
          <w:sz w:val="22"/>
          <w:szCs w:val="22"/>
        </w:rPr>
        <w:t xml:space="preserve">. </w:t>
      </w:r>
      <w:r w:rsidR="00406BA3" w:rsidRPr="00207B78">
        <w:rPr>
          <w:rFonts w:ascii="Verdana" w:hAnsi="Verdana"/>
          <w:sz w:val="22"/>
          <w:szCs w:val="22"/>
        </w:rPr>
        <w:t>První</w:t>
      </w:r>
      <w:r w:rsidR="00923840" w:rsidRPr="00207B78">
        <w:rPr>
          <w:rFonts w:ascii="Verdana" w:hAnsi="Verdana"/>
          <w:sz w:val="22"/>
          <w:szCs w:val="22"/>
        </w:rPr>
        <w:t xml:space="preserve"> etapa bude dokončena neprodleně po datu účinnosti této smlouvy předáním dokladů o převodu licencí </w:t>
      </w:r>
      <w:r w:rsidR="0083135E">
        <w:rPr>
          <w:rFonts w:ascii="Verdana" w:hAnsi="Verdana"/>
          <w:sz w:val="22"/>
          <w:szCs w:val="22"/>
        </w:rPr>
        <w:t>na kup</w:t>
      </w:r>
      <w:r w:rsidR="00923840" w:rsidRPr="00207B78">
        <w:rPr>
          <w:rFonts w:ascii="Verdana" w:hAnsi="Verdana"/>
          <w:sz w:val="22"/>
          <w:szCs w:val="22"/>
        </w:rPr>
        <w:t xml:space="preserve">ujícího a podpisem </w:t>
      </w:r>
      <w:r w:rsidR="00E920BC" w:rsidRPr="00207B78">
        <w:rPr>
          <w:rFonts w:ascii="Verdana" w:hAnsi="Verdana"/>
          <w:sz w:val="22"/>
          <w:szCs w:val="22"/>
        </w:rPr>
        <w:t>předávacího</w:t>
      </w:r>
      <w:r w:rsidR="00923840" w:rsidRPr="00207B78">
        <w:rPr>
          <w:rFonts w:ascii="Verdana" w:hAnsi="Verdana"/>
          <w:sz w:val="22"/>
          <w:szCs w:val="22"/>
        </w:rPr>
        <w:t xml:space="preserve"> protokolu</w:t>
      </w:r>
    </w:p>
    <w:p w14:paraId="5CD93F8B" w14:textId="4C07117D" w:rsidR="00700AB8" w:rsidRPr="00207B78" w:rsidRDefault="00700AB8" w:rsidP="000B476D">
      <w:pPr>
        <w:pStyle w:val="Zkladntext3"/>
        <w:numPr>
          <w:ilvl w:val="0"/>
          <w:numId w:val="50"/>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207B78">
        <w:rPr>
          <w:rFonts w:ascii="Verdana" w:hAnsi="Verdana"/>
          <w:b/>
          <w:sz w:val="22"/>
          <w:szCs w:val="22"/>
        </w:rPr>
        <w:t>druhá etapa</w:t>
      </w:r>
      <w:r w:rsidR="00E5242D" w:rsidRPr="00207B78">
        <w:rPr>
          <w:rFonts w:ascii="Verdana" w:hAnsi="Verdana"/>
          <w:sz w:val="22"/>
          <w:szCs w:val="22"/>
        </w:rPr>
        <w:t xml:space="preserve"> zahrnuje návrh formulářového řešení pro evidenci projektů</w:t>
      </w:r>
      <w:r w:rsidR="00923840" w:rsidRPr="00207B78">
        <w:rPr>
          <w:rFonts w:ascii="Verdana" w:hAnsi="Verdana"/>
          <w:sz w:val="22"/>
          <w:szCs w:val="22"/>
        </w:rPr>
        <w:t xml:space="preserve"> dle přílohy č. 1, termín pro dodání je 6 měsíců od data. Druhá etapa bude ukončena podpisem akceptačního protokolu</w:t>
      </w:r>
    </w:p>
    <w:p w14:paraId="42A61708" w14:textId="3A87C7F7" w:rsidR="00B243D8" w:rsidRPr="00207B78" w:rsidRDefault="00700AB8" w:rsidP="000B476D">
      <w:pPr>
        <w:pStyle w:val="Zkladntext3"/>
        <w:numPr>
          <w:ilvl w:val="0"/>
          <w:numId w:val="50"/>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207B78">
        <w:rPr>
          <w:rFonts w:ascii="Verdana" w:hAnsi="Verdana"/>
          <w:b/>
          <w:sz w:val="22"/>
          <w:szCs w:val="22"/>
        </w:rPr>
        <w:t>třetí</w:t>
      </w:r>
      <w:r w:rsidR="00E20DB1" w:rsidRPr="00207B78">
        <w:rPr>
          <w:rFonts w:ascii="Verdana" w:hAnsi="Verdana"/>
          <w:b/>
          <w:sz w:val="22"/>
          <w:szCs w:val="22"/>
        </w:rPr>
        <w:t xml:space="preserve"> etapa</w:t>
      </w:r>
      <w:r w:rsidR="00E20DB1" w:rsidRPr="00207B78">
        <w:rPr>
          <w:rFonts w:ascii="Verdana" w:hAnsi="Verdana"/>
          <w:sz w:val="22"/>
          <w:szCs w:val="22"/>
        </w:rPr>
        <w:t xml:space="preserve"> zahrnuje služby podpory </w:t>
      </w:r>
      <w:r w:rsidR="00065892" w:rsidRPr="00207B78">
        <w:rPr>
          <w:rFonts w:ascii="Verdana" w:hAnsi="Verdana"/>
          <w:sz w:val="22"/>
          <w:szCs w:val="22"/>
        </w:rPr>
        <w:t>aplikací provozovaných na platformě programového vybavení</w:t>
      </w:r>
      <w:r w:rsidR="00E20DB1" w:rsidRPr="00207B78">
        <w:rPr>
          <w:rFonts w:ascii="Verdana" w:hAnsi="Verdana"/>
          <w:sz w:val="22"/>
          <w:szCs w:val="22"/>
        </w:rPr>
        <w:t xml:space="preserve"> </w:t>
      </w:r>
      <w:r w:rsidR="00065892" w:rsidRPr="00207B78">
        <w:rPr>
          <w:rFonts w:ascii="Verdana" w:hAnsi="Verdana"/>
          <w:sz w:val="22"/>
          <w:szCs w:val="22"/>
        </w:rPr>
        <w:t xml:space="preserve">po dobu </w:t>
      </w:r>
      <w:r w:rsidR="00207B78" w:rsidRPr="00207B78">
        <w:rPr>
          <w:rFonts w:ascii="Verdana" w:hAnsi="Verdana"/>
          <w:sz w:val="22"/>
          <w:szCs w:val="22"/>
        </w:rPr>
        <w:t>12</w:t>
      </w:r>
      <w:r w:rsidR="00065892" w:rsidRPr="00207B78">
        <w:rPr>
          <w:rFonts w:ascii="Verdana" w:hAnsi="Verdana"/>
          <w:sz w:val="22"/>
          <w:szCs w:val="22"/>
        </w:rPr>
        <w:t xml:space="preserve"> měsíců</w:t>
      </w:r>
      <w:r w:rsidRPr="00207B78">
        <w:rPr>
          <w:rFonts w:ascii="Verdana" w:hAnsi="Verdana"/>
          <w:sz w:val="22"/>
          <w:szCs w:val="22"/>
        </w:rPr>
        <w:t xml:space="preserve"> a </w:t>
      </w:r>
      <w:r w:rsidR="00065892" w:rsidRPr="00207B78">
        <w:rPr>
          <w:rFonts w:ascii="Verdana" w:hAnsi="Verdana"/>
          <w:sz w:val="22"/>
          <w:szCs w:val="22"/>
        </w:rPr>
        <w:t>úpravy těchto aplikací</w:t>
      </w:r>
      <w:r w:rsidRPr="00207B78">
        <w:rPr>
          <w:rFonts w:ascii="Verdana" w:hAnsi="Verdana"/>
          <w:sz w:val="22"/>
          <w:szCs w:val="22"/>
        </w:rPr>
        <w:t xml:space="preserve"> dle potřeb kupujícího, v maximálním rozsahu </w:t>
      </w:r>
      <w:r w:rsidR="00207B78" w:rsidRPr="00207B78">
        <w:rPr>
          <w:rFonts w:ascii="Verdana" w:hAnsi="Verdana"/>
          <w:sz w:val="22"/>
          <w:szCs w:val="22"/>
        </w:rPr>
        <w:t>40</w:t>
      </w:r>
      <w:r w:rsidRPr="00207B78">
        <w:rPr>
          <w:rFonts w:ascii="Verdana" w:hAnsi="Verdana"/>
          <w:sz w:val="22"/>
          <w:szCs w:val="22"/>
        </w:rPr>
        <w:t xml:space="preserve"> MD.</w:t>
      </w:r>
      <w:r w:rsidR="00923840" w:rsidRPr="00207B78">
        <w:rPr>
          <w:rFonts w:ascii="Verdana" w:hAnsi="Verdana"/>
          <w:sz w:val="22"/>
          <w:szCs w:val="22"/>
        </w:rPr>
        <w:t xml:space="preserve"> Tato etapa bude plněna průběžně</w:t>
      </w:r>
      <w:r w:rsidR="00A61166">
        <w:rPr>
          <w:rFonts w:ascii="Verdana" w:hAnsi="Verdana"/>
          <w:sz w:val="22"/>
          <w:szCs w:val="22"/>
        </w:rPr>
        <w:t xml:space="preserve"> dle potřeb kupujícího a pro potřeby fakturace potvrzena podpisem akceptačního protokolu</w:t>
      </w:r>
      <w:r w:rsidR="00923840" w:rsidRPr="00207B78">
        <w:rPr>
          <w:rFonts w:ascii="Verdana" w:hAnsi="Verdana"/>
          <w:sz w:val="22"/>
          <w:szCs w:val="22"/>
        </w:rPr>
        <w:t>.</w:t>
      </w:r>
    </w:p>
    <w:p w14:paraId="1FB42FFA" w14:textId="77777777" w:rsidR="0038492D" w:rsidRPr="00A06B6F" w:rsidRDefault="00834286" w:rsidP="00B44E1F">
      <w:pPr>
        <w:spacing w:before="120" w:line="276" w:lineRule="auto"/>
        <w:ind w:firstLine="0"/>
        <w:jc w:val="center"/>
        <w:rPr>
          <w:rFonts w:ascii="Verdana" w:hAnsi="Verdana"/>
          <w:b/>
          <w:sz w:val="22"/>
          <w:szCs w:val="22"/>
        </w:rPr>
      </w:pPr>
      <w:r w:rsidRPr="00A06B6F">
        <w:rPr>
          <w:rFonts w:ascii="Verdana" w:hAnsi="Verdana"/>
          <w:b/>
          <w:sz w:val="22"/>
          <w:szCs w:val="22"/>
        </w:rPr>
        <w:t>III</w:t>
      </w:r>
      <w:r w:rsidR="006F1C00" w:rsidRPr="00A06B6F">
        <w:rPr>
          <w:rFonts w:ascii="Verdana" w:hAnsi="Verdana"/>
          <w:b/>
          <w:sz w:val="22"/>
          <w:szCs w:val="22"/>
        </w:rPr>
        <w:t>.</w:t>
      </w:r>
    </w:p>
    <w:p w14:paraId="5EA151AD" w14:textId="77777777" w:rsidR="006F1C00" w:rsidRPr="00A06B6F" w:rsidRDefault="008011E6" w:rsidP="009652D4">
      <w:pPr>
        <w:spacing w:line="276" w:lineRule="auto"/>
        <w:ind w:firstLine="0"/>
        <w:jc w:val="center"/>
        <w:rPr>
          <w:rFonts w:ascii="Verdana" w:hAnsi="Verdana"/>
          <w:b/>
          <w:sz w:val="22"/>
          <w:szCs w:val="22"/>
        </w:rPr>
      </w:pPr>
      <w:r w:rsidRPr="00A06B6F">
        <w:rPr>
          <w:rFonts w:ascii="Verdana" w:hAnsi="Verdana"/>
          <w:b/>
          <w:sz w:val="22"/>
          <w:szCs w:val="22"/>
        </w:rPr>
        <w:t>Cena a platební podmínky</w:t>
      </w:r>
    </w:p>
    <w:p w14:paraId="6DC73B1A" w14:textId="4B253AEE" w:rsidR="00872043" w:rsidRPr="002A4521" w:rsidRDefault="001B06ED" w:rsidP="000722A1">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b/>
          <w:sz w:val="22"/>
          <w:szCs w:val="22"/>
          <w:highlight w:val="yellow"/>
        </w:rPr>
      </w:pPr>
      <w:r w:rsidRPr="00A06B6F">
        <w:rPr>
          <w:rFonts w:ascii="Verdana" w:hAnsi="Verdana"/>
          <w:b/>
          <w:sz w:val="22"/>
          <w:szCs w:val="22"/>
        </w:rPr>
        <w:t>Z</w:t>
      </w:r>
      <w:r w:rsidR="00EE05AC" w:rsidRPr="00A06B6F">
        <w:rPr>
          <w:rFonts w:ascii="Verdana" w:hAnsi="Verdana"/>
          <w:b/>
          <w:sz w:val="22"/>
          <w:szCs w:val="22"/>
        </w:rPr>
        <w:t xml:space="preserve">a </w:t>
      </w:r>
      <w:r w:rsidR="0073587B" w:rsidRPr="00A06B6F">
        <w:rPr>
          <w:rFonts w:ascii="Verdana" w:hAnsi="Verdana"/>
          <w:b/>
          <w:sz w:val="22"/>
          <w:szCs w:val="22"/>
        </w:rPr>
        <w:t xml:space="preserve">splnění předmětu smlouvy podle podmínek dohodnutých touto smlouvou </w:t>
      </w:r>
      <w:r w:rsidRPr="00A06B6F">
        <w:rPr>
          <w:rFonts w:ascii="Verdana" w:hAnsi="Verdana"/>
          <w:b/>
          <w:sz w:val="22"/>
          <w:szCs w:val="22"/>
        </w:rPr>
        <w:t xml:space="preserve">uhradí </w:t>
      </w:r>
      <w:r w:rsidR="00541FDF" w:rsidRPr="00A06B6F">
        <w:rPr>
          <w:rFonts w:ascii="Verdana" w:hAnsi="Verdana"/>
          <w:b/>
          <w:sz w:val="22"/>
          <w:szCs w:val="22"/>
        </w:rPr>
        <w:t>kupující prodávajícímu</w:t>
      </w:r>
      <w:r w:rsidR="006E73B0" w:rsidRPr="00A06B6F">
        <w:rPr>
          <w:rFonts w:ascii="Verdana" w:hAnsi="Verdana"/>
          <w:b/>
          <w:sz w:val="22"/>
          <w:szCs w:val="22"/>
        </w:rPr>
        <w:t xml:space="preserve"> </w:t>
      </w:r>
      <w:r w:rsidR="00B307ED" w:rsidRPr="00A06B6F">
        <w:rPr>
          <w:rFonts w:ascii="Verdana" w:hAnsi="Verdana"/>
          <w:b/>
          <w:sz w:val="22"/>
          <w:szCs w:val="22"/>
        </w:rPr>
        <w:t>odměnu</w:t>
      </w:r>
      <w:r w:rsidR="00EE05AC" w:rsidRPr="00A06B6F">
        <w:rPr>
          <w:rFonts w:ascii="Verdana" w:hAnsi="Verdana"/>
          <w:b/>
          <w:sz w:val="22"/>
          <w:szCs w:val="22"/>
        </w:rPr>
        <w:t xml:space="preserve"> v</w:t>
      </w:r>
      <w:r w:rsidRPr="00A06B6F">
        <w:rPr>
          <w:rFonts w:ascii="Verdana" w:hAnsi="Verdana"/>
          <w:b/>
          <w:sz w:val="22"/>
          <w:szCs w:val="22"/>
        </w:rPr>
        <w:t xml:space="preserve"> celkové </w:t>
      </w:r>
      <w:r w:rsidR="00A06B6F">
        <w:rPr>
          <w:rFonts w:ascii="Verdana" w:hAnsi="Verdana"/>
          <w:b/>
          <w:sz w:val="22"/>
          <w:szCs w:val="22"/>
        </w:rPr>
        <w:t xml:space="preserve">maximální </w:t>
      </w:r>
      <w:r w:rsidRPr="00A06B6F">
        <w:rPr>
          <w:rFonts w:ascii="Verdana" w:hAnsi="Verdana"/>
          <w:b/>
          <w:sz w:val="22"/>
          <w:szCs w:val="22"/>
        </w:rPr>
        <w:t>vý</w:t>
      </w:r>
      <w:r w:rsidR="006221B3" w:rsidRPr="00A06B6F">
        <w:rPr>
          <w:rFonts w:ascii="Verdana" w:hAnsi="Verdana"/>
          <w:b/>
          <w:sz w:val="22"/>
          <w:szCs w:val="22"/>
        </w:rPr>
        <w:t>ši</w:t>
      </w:r>
      <w:r w:rsidR="006F1C00" w:rsidRPr="00A06B6F">
        <w:rPr>
          <w:rFonts w:ascii="Verdana" w:hAnsi="Verdana"/>
          <w:b/>
          <w:sz w:val="22"/>
          <w:szCs w:val="22"/>
        </w:rPr>
        <w:t>:</w:t>
      </w:r>
      <w:r w:rsidR="00B532C9" w:rsidRPr="00A06B6F">
        <w:rPr>
          <w:rFonts w:ascii="Verdana" w:hAnsi="Verdana"/>
          <w:b/>
          <w:sz w:val="22"/>
          <w:szCs w:val="22"/>
        </w:rPr>
        <w:t xml:space="preserve"> </w:t>
      </w:r>
      <w:r w:rsidR="002A4521" w:rsidRPr="002A4521">
        <w:rPr>
          <w:rFonts w:ascii="Verdana" w:hAnsi="Verdana"/>
          <w:sz w:val="22"/>
          <w:szCs w:val="22"/>
          <w:highlight w:val="yellow"/>
        </w:rPr>
        <w:t>DOPLNÍ ÚČASTNÍK</w:t>
      </w:r>
      <w:r w:rsidR="007C7009" w:rsidRPr="002A4521" w:rsidDel="007C7009">
        <w:rPr>
          <w:rFonts w:ascii="Verdana" w:hAnsi="Verdana"/>
          <w:b/>
          <w:sz w:val="22"/>
          <w:szCs w:val="22"/>
          <w:highlight w:val="yellow"/>
        </w:rPr>
        <w:t xml:space="preserve"> </w:t>
      </w:r>
      <w:r w:rsidR="00F51A5E" w:rsidRPr="002A4521">
        <w:rPr>
          <w:rFonts w:ascii="Verdana" w:hAnsi="Verdana"/>
          <w:b/>
          <w:sz w:val="22"/>
          <w:szCs w:val="22"/>
          <w:highlight w:val="yellow"/>
        </w:rPr>
        <w:t>Kč bez DPH</w:t>
      </w:r>
      <w:r w:rsidR="000722A1" w:rsidRPr="002A4521">
        <w:rPr>
          <w:rFonts w:ascii="Verdana" w:hAnsi="Verdana"/>
          <w:b/>
          <w:sz w:val="22"/>
          <w:szCs w:val="22"/>
          <w:highlight w:val="yellow"/>
        </w:rPr>
        <w:t xml:space="preserve"> (Slovy </w:t>
      </w:r>
      <w:r w:rsidR="002A4521" w:rsidRPr="002A4521">
        <w:rPr>
          <w:rFonts w:ascii="Verdana" w:hAnsi="Verdana"/>
          <w:sz w:val="22"/>
          <w:szCs w:val="22"/>
          <w:highlight w:val="yellow"/>
        </w:rPr>
        <w:t>DOPLNÍ ÚČASTNÍK</w:t>
      </w:r>
      <w:r w:rsidR="002A4521" w:rsidRPr="002A4521">
        <w:rPr>
          <w:rFonts w:ascii="Verdana" w:hAnsi="Verdana"/>
          <w:b/>
          <w:sz w:val="22"/>
          <w:szCs w:val="22"/>
          <w:highlight w:val="yellow"/>
        </w:rPr>
        <w:t xml:space="preserve"> </w:t>
      </w:r>
      <w:r w:rsidR="00031C78" w:rsidRPr="002A4521">
        <w:rPr>
          <w:rFonts w:ascii="Verdana" w:hAnsi="Verdana"/>
          <w:b/>
          <w:sz w:val="22"/>
          <w:szCs w:val="22"/>
          <w:highlight w:val="yellow"/>
        </w:rPr>
        <w:t>korun českých</w:t>
      </w:r>
      <w:r w:rsidR="000722A1" w:rsidRPr="002A4521">
        <w:rPr>
          <w:rFonts w:ascii="Verdana" w:hAnsi="Verdana"/>
          <w:b/>
          <w:sz w:val="22"/>
          <w:szCs w:val="22"/>
          <w:highlight w:val="yellow"/>
        </w:rPr>
        <w:t>)</w:t>
      </w:r>
      <w:r w:rsidR="00F51A5E" w:rsidRPr="002A4521">
        <w:rPr>
          <w:rFonts w:ascii="Verdana" w:hAnsi="Verdana"/>
          <w:b/>
          <w:sz w:val="22"/>
          <w:szCs w:val="22"/>
          <w:highlight w:val="yellow"/>
        </w:rPr>
        <w:t>, tj</w:t>
      </w:r>
      <w:r w:rsidR="009F7066" w:rsidRPr="002A4521">
        <w:rPr>
          <w:rFonts w:ascii="Verdana" w:hAnsi="Verdana"/>
          <w:b/>
          <w:sz w:val="22"/>
          <w:szCs w:val="22"/>
          <w:highlight w:val="yellow"/>
        </w:rPr>
        <w:t>.</w:t>
      </w:r>
      <w:r w:rsidR="000722A1" w:rsidRPr="002A4521">
        <w:rPr>
          <w:rFonts w:ascii="Verdana" w:hAnsi="Verdana"/>
          <w:b/>
          <w:sz w:val="22"/>
          <w:szCs w:val="22"/>
          <w:highlight w:val="yellow"/>
        </w:rPr>
        <w:t xml:space="preserve"> </w:t>
      </w:r>
      <w:r w:rsidR="002A4521" w:rsidRPr="002A4521">
        <w:rPr>
          <w:rFonts w:ascii="Verdana" w:hAnsi="Verdana"/>
          <w:sz w:val="22"/>
          <w:szCs w:val="22"/>
          <w:highlight w:val="yellow"/>
        </w:rPr>
        <w:t xml:space="preserve">DOPLNÍ ÚČASTNÍK </w:t>
      </w:r>
      <w:r w:rsidR="00F51A5E" w:rsidRPr="002A4521">
        <w:rPr>
          <w:rFonts w:ascii="Verdana" w:hAnsi="Verdana"/>
          <w:b/>
          <w:sz w:val="22"/>
          <w:szCs w:val="22"/>
          <w:highlight w:val="yellow"/>
        </w:rPr>
        <w:t>Kč s</w:t>
      </w:r>
      <w:r w:rsidR="000722A1" w:rsidRPr="002A4521">
        <w:rPr>
          <w:rFonts w:ascii="Verdana" w:hAnsi="Verdana"/>
          <w:b/>
          <w:sz w:val="22"/>
          <w:szCs w:val="22"/>
          <w:highlight w:val="yellow"/>
        </w:rPr>
        <w:t> </w:t>
      </w:r>
      <w:r w:rsidR="00F51A5E" w:rsidRPr="002A4521">
        <w:rPr>
          <w:rFonts w:ascii="Verdana" w:hAnsi="Verdana"/>
          <w:b/>
          <w:sz w:val="22"/>
          <w:szCs w:val="22"/>
          <w:highlight w:val="yellow"/>
        </w:rPr>
        <w:t>DPH</w:t>
      </w:r>
      <w:r w:rsidR="000722A1" w:rsidRPr="002A4521">
        <w:rPr>
          <w:rFonts w:ascii="Verdana" w:hAnsi="Verdana"/>
          <w:b/>
          <w:sz w:val="22"/>
          <w:szCs w:val="22"/>
          <w:highlight w:val="yellow"/>
        </w:rPr>
        <w:t xml:space="preserve"> (Slovy </w:t>
      </w:r>
      <w:r w:rsidR="002A4521" w:rsidRPr="002A4521">
        <w:rPr>
          <w:rFonts w:ascii="Verdana" w:hAnsi="Verdana"/>
          <w:sz w:val="22"/>
          <w:szCs w:val="22"/>
          <w:highlight w:val="yellow"/>
        </w:rPr>
        <w:t>DOPLNÍ ÚČASTNÍK</w:t>
      </w:r>
      <w:r w:rsidR="002A4521" w:rsidRPr="002A4521">
        <w:rPr>
          <w:rFonts w:ascii="Verdana" w:hAnsi="Verdana"/>
          <w:b/>
          <w:sz w:val="22"/>
          <w:szCs w:val="22"/>
          <w:highlight w:val="yellow"/>
        </w:rPr>
        <w:t xml:space="preserve"> </w:t>
      </w:r>
      <w:r w:rsidR="00031C78" w:rsidRPr="002A4521">
        <w:rPr>
          <w:rFonts w:ascii="Verdana" w:hAnsi="Verdana"/>
          <w:b/>
          <w:sz w:val="22"/>
          <w:szCs w:val="22"/>
          <w:highlight w:val="yellow"/>
        </w:rPr>
        <w:t>korun českých</w:t>
      </w:r>
      <w:r w:rsidR="000722A1" w:rsidRPr="002A4521">
        <w:rPr>
          <w:rFonts w:ascii="Verdana" w:hAnsi="Verdana"/>
          <w:b/>
          <w:sz w:val="22"/>
          <w:szCs w:val="22"/>
          <w:highlight w:val="yellow"/>
        </w:rPr>
        <w:t>)</w:t>
      </w:r>
      <w:r w:rsidR="00B532C9" w:rsidRPr="002A4521">
        <w:rPr>
          <w:rFonts w:ascii="Verdana" w:hAnsi="Verdana"/>
          <w:b/>
          <w:sz w:val="22"/>
          <w:szCs w:val="22"/>
          <w:highlight w:val="yellow"/>
        </w:rPr>
        <w:t>.</w:t>
      </w:r>
      <w:r w:rsidR="000722A1" w:rsidRPr="002A4521">
        <w:rPr>
          <w:rFonts w:ascii="Verdana" w:hAnsi="Verdana"/>
          <w:b/>
          <w:sz w:val="22"/>
          <w:szCs w:val="22"/>
          <w:highlight w:val="yellow"/>
        </w:rPr>
        <w:t xml:space="preserve"> </w:t>
      </w:r>
      <w:r w:rsidR="00F51A5E" w:rsidRPr="002A4521">
        <w:rPr>
          <w:rFonts w:ascii="Verdana" w:hAnsi="Verdana"/>
          <w:b/>
          <w:sz w:val="22"/>
          <w:szCs w:val="22"/>
          <w:highlight w:val="yellow"/>
        </w:rPr>
        <w:t xml:space="preserve">DPH v sazbě 21 % </w:t>
      </w:r>
      <w:r w:rsidR="00B532C9" w:rsidRPr="002A4521">
        <w:rPr>
          <w:rFonts w:ascii="Verdana" w:hAnsi="Verdana"/>
          <w:b/>
          <w:sz w:val="22"/>
          <w:szCs w:val="22"/>
          <w:highlight w:val="yellow"/>
        </w:rPr>
        <w:t>činí</w:t>
      </w:r>
      <w:r w:rsidR="00872043" w:rsidRPr="002A4521">
        <w:rPr>
          <w:rFonts w:ascii="Verdana" w:hAnsi="Verdana"/>
          <w:b/>
          <w:sz w:val="22"/>
          <w:szCs w:val="22"/>
          <w:highlight w:val="yellow"/>
        </w:rPr>
        <w:t xml:space="preserve"> </w:t>
      </w:r>
      <w:r w:rsidR="002A4521" w:rsidRPr="002A4521">
        <w:rPr>
          <w:rFonts w:ascii="Verdana" w:hAnsi="Verdana"/>
          <w:sz w:val="22"/>
          <w:szCs w:val="22"/>
          <w:highlight w:val="yellow"/>
        </w:rPr>
        <w:t>DOPLNÍ ÚČASTNÍK</w:t>
      </w:r>
      <w:r w:rsidR="00490ED4" w:rsidRPr="002A4521" w:rsidDel="00490ED4">
        <w:rPr>
          <w:rFonts w:ascii="Verdana" w:hAnsi="Verdana"/>
          <w:sz w:val="22"/>
          <w:szCs w:val="22"/>
          <w:highlight w:val="yellow"/>
        </w:rPr>
        <w:t xml:space="preserve"> </w:t>
      </w:r>
      <w:r w:rsidR="00B532C9" w:rsidRPr="002A4521">
        <w:rPr>
          <w:rFonts w:ascii="Verdana" w:hAnsi="Verdana"/>
          <w:b/>
          <w:sz w:val="22"/>
          <w:szCs w:val="22"/>
          <w:highlight w:val="yellow"/>
        </w:rPr>
        <w:t>Kč</w:t>
      </w:r>
      <w:r w:rsidR="003C2453" w:rsidRPr="002A4521">
        <w:rPr>
          <w:rFonts w:ascii="Verdana" w:hAnsi="Verdana"/>
          <w:b/>
          <w:sz w:val="22"/>
          <w:szCs w:val="22"/>
          <w:highlight w:val="yellow"/>
        </w:rPr>
        <w:t>.</w:t>
      </w:r>
    </w:p>
    <w:p w14:paraId="6447D08F" w14:textId="77777777" w:rsidR="002A4521" w:rsidRPr="00563DA0" w:rsidRDefault="002A4521" w:rsidP="002A4521">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cstheme="minorHAnsi"/>
          <w:sz w:val="22"/>
          <w:szCs w:val="22"/>
        </w:rPr>
      </w:pPr>
      <w:r w:rsidRPr="00563DA0">
        <w:rPr>
          <w:rFonts w:ascii="Verdana" w:hAnsi="Verdana" w:cstheme="minorHAnsi"/>
          <w:sz w:val="22"/>
          <w:szCs w:val="22"/>
        </w:rPr>
        <w:t>Cena uvedená v předchozím odstavci se skládá:</w:t>
      </w:r>
    </w:p>
    <w:tbl>
      <w:tblPr>
        <w:tblStyle w:val="Mkatabulky"/>
        <w:tblW w:w="0" w:type="auto"/>
        <w:tblLook w:val="04A0" w:firstRow="1" w:lastRow="0" w:firstColumn="1" w:lastColumn="0" w:noHBand="0" w:noVBand="1"/>
      </w:tblPr>
      <w:tblGrid>
        <w:gridCol w:w="3472"/>
        <w:gridCol w:w="2972"/>
        <w:gridCol w:w="3183"/>
      </w:tblGrid>
      <w:tr w:rsidR="002A4521" w:rsidRPr="00563DA0" w14:paraId="29A0A3E0" w14:textId="77777777" w:rsidTr="00D11EC5">
        <w:tc>
          <w:tcPr>
            <w:tcW w:w="3548" w:type="dxa"/>
          </w:tcPr>
          <w:p w14:paraId="3218E414" w14:textId="60E40461" w:rsidR="002A4521" w:rsidRPr="00563DA0" w:rsidRDefault="002A4521" w:rsidP="00D11EC5">
            <w:pPr>
              <w:rPr>
                <w:rFonts w:ascii="Verdana" w:hAnsi="Verdana" w:cstheme="minorHAnsi"/>
                <w:b/>
                <w:sz w:val="22"/>
                <w:szCs w:val="22"/>
              </w:rPr>
            </w:pPr>
          </w:p>
        </w:tc>
        <w:tc>
          <w:tcPr>
            <w:tcW w:w="3048" w:type="dxa"/>
          </w:tcPr>
          <w:p w14:paraId="7FF29CD7" w14:textId="77777777" w:rsidR="002A4521" w:rsidRPr="00563DA0" w:rsidRDefault="002A4521" w:rsidP="00D11EC5">
            <w:pPr>
              <w:rPr>
                <w:rFonts w:ascii="Verdana" w:hAnsi="Verdana" w:cstheme="minorHAnsi"/>
                <w:b/>
                <w:sz w:val="22"/>
                <w:szCs w:val="22"/>
              </w:rPr>
            </w:pPr>
            <w:r w:rsidRPr="00563DA0">
              <w:rPr>
                <w:rFonts w:ascii="Verdana" w:hAnsi="Verdana" w:cstheme="minorHAnsi"/>
                <w:b/>
                <w:sz w:val="22"/>
                <w:szCs w:val="22"/>
              </w:rPr>
              <w:t>Cena bez DPH</w:t>
            </w:r>
          </w:p>
        </w:tc>
        <w:tc>
          <w:tcPr>
            <w:tcW w:w="3257" w:type="dxa"/>
          </w:tcPr>
          <w:p w14:paraId="1977F28C" w14:textId="77777777" w:rsidR="002A4521" w:rsidRPr="00563DA0" w:rsidRDefault="002A4521" w:rsidP="00D11EC5">
            <w:pPr>
              <w:rPr>
                <w:rFonts w:ascii="Verdana" w:hAnsi="Verdana" w:cstheme="minorHAnsi"/>
                <w:b/>
                <w:sz w:val="22"/>
                <w:szCs w:val="22"/>
              </w:rPr>
            </w:pPr>
            <w:r w:rsidRPr="00563DA0">
              <w:rPr>
                <w:rFonts w:ascii="Verdana" w:hAnsi="Verdana" w:cstheme="minorHAnsi"/>
                <w:b/>
                <w:sz w:val="22"/>
                <w:szCs w:val="22"/>
              </w:rPr>
              <w:t>Cena s DPH</w:t>
            </w:r>
          </w:p>
        </w:tc>
      </w:tr>
      <w:tr w:rsidR="002A4521" w:rsidRPr="00563DA0" w14:paraId="15CB9715" w14:textId="77777777" w:rsidTr="00C17258">
        <w:trPr>
          <w:trHeight w:val="439"/>
        </w:trPr>
        <w:tc>
          <w:tcPr>
            <w:tcW w:w="3548" w:type="dxa"/>
          </w:tcPr>
          <w:p w14:paraId="529A287B" w14:textId="612B3912" w:rsidR="002A4521" w:rsidRPr="00563DA0" w:rsidRDefault="00880BAA" w:rsidP="002A4521">
            <w:pPr>
              <w:ind w:firstLine="0"/>
              <w:rPr>
                <w:rFonts w:ascii="Verdana" w:hAnsi="Verdana" w:cstheme="minorHAnsi"/>
                <w:b/>
                <w:sz w:val="22"/>
                <w:szCs w:val="22"/>
              </w:rPr>
            </w:pPr>
            <w:r>
              <w:rPr>
                <w:rFonts w:ascii="Verdana" w:hAnsi="Verdana" w:cstheme="minorHAnsi"/>
                <w:b/>
                <w:sz w:val="22"/>
                <w:szCs w:val="22"/>
              </w:rPr>
              <w:t>První etapa</w:t>
            </w:r>
          </w:p>
        </w:tc>
        <w:tc>
          <w:tcPr>
            <w:tcW w:w="3048" w:type="dxa"/>
            <w:vAlign w:val="center"/>
          </w:tcPr>
          <w:p w14:paraId="7F0FCD26" w14:textId="77777777" w:rsidR="002A4521" w:rsidRPr="00563DA0" w:rsidRDefault="002A4521" w:rsidP="00D11EC5">
            <w:pPr>
              <w:pStyle w:val="Textkomente"/>
              <w:jc w:val="center"/>
              <w:rPr>
                <w:rFonts w:ascii="Verdana" w:hAnsi="Verdana" w:cstheme="minorHAnsi"/>
                <w:sz w:val="22"/>
                <w:szCs w:val="22"/>
                <w:highlight w:val="yellow"/>
              </w:rPr>
            </w:pPr>
          </w:p>
        </w:tc>
        <w:tc>
          <w:tcPr>
            <w:tcW w:w="3257" w:type="dxa"/>
            <w:vAlign w:val="center"/>
          </w:tcPr>
          <w:p w14:paraId="1C3E1C2C" w14:textId="77777777" w:rsidR="002A4521" w:rsidRPr="00563DA0" w:rsidRDefault="002A4521" w:rsidP="00D11EC5">
            <w:pPr>
              <w:pStyle w:val="Textkomente"/>
              <w:jc w:val="center"/>
              <w:rPr>
                <w:rFonts w:ascii="Verdana" w:hAnsi="Verdana" w:cstheme="minorHAnsi"/>
                <w:sz w:val="22"/>
                <w:szCs w:val="22"/>
                <w:highlight w:val="yellow"/>
              </w:rPr>
            </w:pPr>
          </w:p>
        </w:tc>
      </w:tr>
      <w:tr w:rsidR="00563DA0" w:rsidRPr="00563DA0" w14:paraId="7C3CD5BB" w14:textId="77777777" w:rsidTr="00563DA0">
        <w:trPr>
          <w:trHeight w:val="634"/>
        </w:trPr>
        <w:tc>
          <w:tcPr>
            <w:tcW w:w="3548" w:type="dxa"/>
          </w:tcPr>
          <w:p w14:paraId="12BB9900" w14:textId="1D375CBD" w:rsidR="00563DA0" w:rsidRPr="00CC40F4" w:rsidRDefault="00563DA0" w:rsidP="00563DA0">
            <w:pPr>
              <w:ind w:firstLine="0"/>
              <w:rPr>
                <w:rFonts w:ascii="Verdana" w:hAnsi="Verdana" w:cstheme="minorHAnsi"/>
                <w:b/>
                <w:sz w:val="22"/>
                <w:szCs w:val="22"/>
              </w:rPr>
            </w:pPr>
            <w:r w:rsidRPr="00CC40F4">
              <w:rPr>
                <w:rFonts w:ascii="Verdana" w:hAnsi="Verdana" w:cstheme="minorHAnsi"/>
                <w:b/>
                <w:sz w:val="22"/>
                <w:szCs w:val="22"/>
              </w:rPr>
              <w:t xml:space="preserve">Licence </w:t>
            </w:r>
            <w:proofErr w:type="spellStart"/>
            <w:r w:rsidR="006E0A13" w:rsidRPr="00CC40F4">
              <w:rPr>
                <w:rFonts w:ascii="Verdana" w:hAnsi="Verdana" w:cstheme="minorHAnsi"/>
                <w:b/>
                <w:sz w:val="22"/>
                <w:szCs w:val="22"/>
              </w:rPr>
              <w:t>Form</w:t>
            </w:r>
            <w:r w:rsidR="00207B78" w:rsidRPr="00CC40F4">
              <w:rPr>
                <w:rFonts w:ascii="Verdana" w:hAnsi="Verdana" w:cstheme="minorHAnsi"/>
                <w:b/>
                <w:sz w:val="22"/>
                <w:szCs w:val="22"/>
              </w:rPr>
              <w:t>Flow</w:t>
            </w:r>
            <w:proofErr w:type="spellEnd"/>
            <w:r w:rsidR="006E0A13" w:rsidRPr="00CC40F4">
              <w:rPr>
                <w:rFonts w:ascii="Verdana" w:hAnsi="Verdana" w:cstheme="minorHAnsi"/>
                <w:b/>
                <w:sz w:val="22"/>
                <w:szCs w:val="22"/>
              </w:rPr>
              <w:t xml:space="preserve"> Server</w:t>
            </w:r>
            <w:r w:rsidR="00207B78" w:rsidRPr="00CC40F4">
              <w:rPr>
                <w:rFonts w:ascii="Verdana" w:hAnsi="Verdana" w:cstheme="minorHAnsi"/>
                <w:b/>
                <w:sz w:val="22"/>
                <w:szCs w:val="22"/>
              </w:rPr>
              <w:t xml:space="preserve"> a </w:t>
            </w:r>
            <w:proofErr w:type="spellStart"/>
            <w:r w:rsidR="00207B78" w:rsidRPr="00CC40F4">
              <w:rPr>
                <w:rFonts w:ascii="Verdana" w:hAnsi="Verdana" w:cstheme="minorHAnsi"/>
                <w:b/>
                <w:sz w:val="22"/>
                <w:szCs w:val="22"/>
              </w:rPr>
              <w:t>FormApps</w:t>
            </w:r>
            <w:proofErr w:type="spellEnd"/>
            <w:r w:rsidR="00207B78" w:rsidRPr="00CC40F4">
              <w:rPr>
                <w:rFonts w:ascii="Verdana" w:hAnsi="Verdana" w:cstheme="minorHAnsi"/>
                <w:b/>
                <w:sz w:val="22"/>
                <w:szCs w:val="22"/>
              </w:rPr>
              <w:t xml:space="preserve"> Server</w:t>
            </w:r>
          </w:p>
        </w:tc>
        <w:tc>
          <w:tcPr>
            <w:tcW w:w="3048" w:type="dxa"/>
          </w:tcPr>
          <w:p w14:paraId="41E9598F" w14:textId="52D3EBE1" w:rsidR="00563DA0" w:rsidRPr="00563DA0" w:rsidRDefault="00563DA0"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301DA482" w14:textId="734EA60A" w:rsidR="00563DA0" w:rsidRPr="00563DA0" w:rsidRDefault="00563DA0" w:rsidP="00563DA0">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tr w:rsidR="00563DA0" w:rsidRPr="00563DA0" w14:paraId="1E8981E3" w14:textId="77777777" w:rsidTr="00ED43FE">
        <w:trPr>
          <w:trHeight w:val="701"/>
        </w:trPr>
        <w:tc>
          <w:tcPr>
            <w:tcW w:w="3548" w:type="dxa"/>
          </w:tcPr>
          <w:p w14:paraId="23C5BC3D" w14:textId="34F61978" w:rsidR="00563DA0" w:rsidRPr="00CC40F4" w:rsidRDefault="009774F8" w:rsidP="00563DA0">
            <w:pPr>
              <w:ind w:firstLine="0"/>
              <w:rPr>
                <w:rFonts w:ascii="Verdana" w:hAnsi="Verdana" w:cstheme="minorHAnsi"/>
                <w:b/>
                <w:sz w:val="22"/>
                <w:szCs w:val="22"/>
              </w:rPr>
            </w:pPr>
            <w:r w:rsidRPr="00CC40F4">
              <w:rPr>
                <w:rFonts w:ascii="Verdana" w:hAnsi="Verdana" w:cstheme="minorHAnsi"/>
                <w:b/>
                <w:sz w:val="22"/>
                <w:szCs w:val="22"/>
              </w:rPr>
              <w:t>Přístupové licence pro 50 uživatelů formulářových systémů</w:t>
            </w:r>
          </w:p>
        </w:tc>
        <w:tc>
          <w:tcPr>
            <w:tcW w:w="3048" w:type="dxa"/>
          </w:tcPr>
          <w:p w14:paraId="73D32CA0" w14:textId="36876EAA" w:rsidR="00563DA0" w:rsidRPr="00563DA0" w:rsidRDefault="00563DA0" w:rsidP="00FA5286">
            <w:pPr>
              <w:pStyle w:val="Textkomente"/>
              <w:ind w:firstLine="0"/>
              <w:jc w:val="center"/>
              <w:rPr>
                <w:rFonts w:ascii="Verdana" w:hAnsi="Verdana" w:cstheme="minorHAnsi"/>
                <w:sz w:val="22"/>
                <w:szCs w:val="22"/>
                <w:highlight w:val="yellow"/>
              </w:rPr>
            </w:pPr>
            <w:r w:rsidRPr="00563DA0">
              <w:rPr>
                <w:rFonts w:ascii="Verdana" w:hAnsi="Verdana"/>
                <w:sz w:val="22"/>
                <w:szCs w:val="22"/>
                <w:highlight w:val="yellow"/>
              </w:rPr>
              <w:t>DOPLNÍ ÚČASTNÍK</w:t>
            </w:r>
          </w:p>
        </w:tc>
        <w:tc>
          <w:tcPr>
            <w:tcW w:w="3257" w:type="dxa"/>
          </w:tcPr>
          <w:p w14:paraId="0763E65F" w14:textId="09E6F913" w:rsidR="00563DA0" w:rsidRPr="00563DA0" w:rsidRDefault="00563DA0" w:rsidP="00563DA0">
            <w:pPr>
              <w:pStyle w:val="Textkomente"/>
              <w:jc w:val="center"/>
              <w:rPr>
                <w:rFonts w:ascii="Verdana" w:hAnsi="Verdana" w:cstheme="minorHAnsi"/>
                <w:sz w:val="22"/>
                <w:szCs w:val="22"/>
                <w:highlight w:val="yellow"/>
              </w:rPr>
            </w:pPr>
            <w:r w:rsidRPr="00563DA0">
              <w:rPr>
                <w:rFonts w:ascii="Verdana" w:hAnsi="Verdana"/>
                <w:sz w:val="22"/>
                <w:szCs w:val="22"/>
                <w:highlight w:val="yellow"/>
              </w:rPr>
              <w:t>DOPLNÍ ÚČASTNÍK</w:t>
            </w:r>
          </w:p>
        </w:tc>
      </w:tr>
      <w:tr w:rsidR="00065892" w:rsidRPr="00563DA0" w14:paraId="5FFFA056" w14:textId="77777777" w:rsidTr="00E20DB1">
        <w:trPr>
          <w:trHeight w:val="392"/>
        </w:trPr>
        <w:tc>
          <w:tcPr>
            <w:tcW w:w="3548" w:type="dxa"/>
          </w:tcPr>
          <w:p w14:paraId="04E52E39" w14:textId="1E9DBA08" w:rsidR="00065892" w:rsidRPr="00563DA0" w:rsidRDefault="00880BAA" w:rsidP="00065892">
            <w:pPr>
              <w:ind w:firstLine="0"/>
              <w:rPr>
                <w:rFonts w:ascii="Verdana" w:hAnsi="Verdana" w:cstheme="minorHAnsi"/>
                <w:b/>
                <w:sz w:val="22"/>
                <w:szCs w:val="22"/>
              </w:rPr>
            </w:pPr>
            <w:r>
              <w:rPr>
                <w:rFonts w:ascii="Verdana" w:hAnsi="Verdana" w:cstheme="minorHAnsi"/>
                <w:b/>
                <w:sz w:val="22"/>
                <w:szCs w:val="22"/>
              </w:rPr>
              <w:t>Druhá etapa</w:t>
            </w:r>
          </w:p>
        </w:tc>
        <w:tc>
          <w:tcPr>
            <w:tcW w:w="3048" w:type="dxa"/>
          </w:tcPr>
          <w:p w14:paraId="672AF47B" w14:textId="77777777" w:rsidR="00065892" w:rsidRPr="00563DA0" w:rsidRDefault="00065892" w:rsidP="00065892">
            <w:pPr>
              <w:pStyle w:val="Textkomente"/>
              <w:jc w:val="center"/>
              <w:rPr>
                <w:rFonts w:ascii="Verdana" w:hAnsi="Verdana" w:cstheme="minorHAnsi"/>
                <w:sz w:val="22"/>
                <w:szCs w:val="22"/>
              </w:rPr>
            </w:pPr>
          </w:p>
        </w:tc>
        <w:tc>
          <w:tcPr>
            <w:tcW w:w="3257" w:type="dxa"/>
          </w:tcPr>
          <w:p w14:paraId="75F2003A" w14:textId="77777777" w:rsidR="00065892" w:rsidRPr="00563DA0" w:rsidRDefault="00065892" w:rsidP="00065892">
            <w:pPr>
              <w:pStyle w:val="Textkomente"/>
              <w:jc w:val="center"/>
              <w:rPr>
                <w:rFonts w:ascii="Verdana" w:hAnsi="Verdana" w:cstheme="minorHAnsi"/>
                <w:sz w:val="22"/>
                <w:szCs w:val="22"/>
              </w:rPr>
            </w:pPr>
          </w:p>
        </w:tc>
      </w:tr>
      <w:tr w:rsidR="00065892" w:rsidRPr="00563DA0" w14:paraId="3C7F0977" w14:textId="77777777" w:rsidTr="00E20DB1">
        <w:trPr>
          <w:trHeight w:val="392"/>
        </w:trPr>
        <w:tc>
          <w:tcPr>
            <w:tcW w:w="3548" w:type="dxa"/>
          </w:tcPr>
          <w:p w14:paraId="2A275307" w14:textId="512C23E8" w:rsidR="00065892" w:rsidRPr="00563DA0" w:rsidRDefault="00065892" w:rsidP="00065892">
            <w:pPr>
              <w:ind w:firstLine="0"/>
              <w:rPr>
                <w:rFonts w:ascii="Verdana" w:hAnsi="Verdana" w:cstheme="minorHAnsi"/>
                <w:b/>
                <w:sz w:val="22"/>
                <w:szCs w:val="22"/>
              </w:rPr>
            </w:pPr>
            <w:bookmarkStart w:id="1" w:name="_GoBack" w:colFirst="1" w:colLast="1"/>
            <w:r>
              <w:rPr>
                <w:rFonts w:ascii="Verdana" w:hAnsi="Verdana" w:cstheme="minorHAnsi"/>
                <w:b/>
                <w:sz w:val="22"/>
                <w:szCs w:val="22"/>
              </w:rPr>
              <w:lastRenderedPageBreak/>
              <w:t>Návrh formulářového řešení pro evidenci projektů</w:t>
            </w:r>
          </w:p>
        </w:tc>
        <w:tc>
          <w:tcPr>
            <w:tcW w:w="3048" w:type="dxa"/>
          </w:tcPr>
          <w:p w14:paraId="41A8F9C0" w14:textId="7C672B63" w:rsidR="00065892" w:rsidRPr="00563DA0" w:rsidRDefault="00065892"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0A821C29" w14:textId="1CF8649C" w:rsidR="00065892" w:rsidRPr="00563DA0" w:rsidRDefault="00065892" w:rsidP="00065892">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tr w:rsidR="00065892" w:rsidRPr="00563DA0" w14:paraId="245B5F87" w14:textId="77777777" w:rsidTr="00E20DB1">
        <w:trPr>
          <w:trHeight w:val="392"/>
        </w:trPr>
        <w:tc>
          <w:tcPr>
            <w:tcW w:w="3548" w:type="dxa"/>
          </w:tcPr>
          <w:p w14:paraId="44E06437" w14:textId="54C063E1" w:rsidR="00065892" w:rsidRPr="00563DA0" w:rsidRDefault="00880BAA" w:rsidP="00065892">
            <w:pPr>
              <w:ind w:firstLine="0"/>
              <w:rPr>
                <w:rFonts w:ascii="Verdana" w:hAnsi="Verdana" w:cstheme="minorHAnsi"/>
                <w:b/>
                <w:sz w:val="22"/>
                <w:szCs w:val="22"/>
              </w:rPr>
            </w:pPr>
            <w:r>
              <w:rPr>
                <w:rFonts w:ascii="Verdana" w:hAnsi="Verdana" w:cstheme="minorHAnsi"/>
                <w:b/>
                <w:sz w:val="22"/>
                <w:szCs w:val="22"/>
              </w:rPr>
              <w:t>Třetí etapa</w:t>
            </w:r>
          </w:p>
        </w:tc>
        <w:tc>
          <w:tcPr>
            <w:tcW w:w="3048" w:type="dxa"/>
          </w:tcPr>
          <w:p w14:paraId="6F71606E" w14:textId="2674A5CF" w:rsidR="00065892" w:rsidRPr="00563DA0" w:rsidRDefault="00065892" w:rsidP="00FA5286">
            <w:pPr>
              <w:pStyle w:val="Textkomente"/>
              <w:ind w:firstLine="0"/>
              <w:jc w:val="center"/>
              <w:rPr>
                <w:rFonts w:ascii="Verdana" w:hAnsi="Verdana" w:cstheme="minorHAnsi"/>
                <w:sz w:val="22"/>
                <w:szCs w:val="22"/>
              </w:rPr>
            </w:pPr>
          </w:p>
        </w:tc>
        <w:tc>
          <w:tcPr>
            <w:tcW w:w="3257" w:type="dxa"/>
          </w:tcPr>
          <w:p w14:paraId="6B8D3C9E" w14:textId="4362200F" w:rsidR="00065892" w:rsidRPr="00563DA0" w:rsidRDefault="00065892" w:rsidP="00065892">
            <w:pPr>
              <w:pStyle w:val="Textkomente"/>
              <w:jc w:val="center"/>
              <w:rPr>
                <w:rFonts w:ascii="Verdana" w:hAnsi="Verdana" w:cstheme="minorHAnsi"/>
                <w:sz w:val="22"/>
                <w:szCs w:val="22"/>
              </w:rPr>
            </w:pPr>
          </w:p>
        </w:tc>
      </w:tr>
      <w:tr w:rsidR="00065892" w:rsidRPr="00563DA0" w14:paraId="0DD71738" w14:textId="77777777" w:rsidTr="00C45237">
        <w:tc>
          <w:tcPr>
            <w:tcW w:w="3548" w:type="dxa"/>
          </w:tcPr>
          <w:p w14:paraId="606C87B2" w14:textId="308D2812" w:rsidR="00065892" w:rsidRPr="00563DA0" w:rsidRDefault="00065892" w:rsidP="00065892">
            <w:pPr>
              <w:ind w:firstLine="0"/>
              <w:rPr>
                <w:rFonts w:ascii="Verdana" w:hAnsi="Verdana" w:cstheme="minorHAnsi"/>
                <w:b/>
                <w:sz w:val="22"/>
                <w:szCs w:val="22"/>
              </w:rPr>
            </w:pPr>
            <w:r w:rsidRPr="00563DA0">
              <w:rPr>
                <w:rFonts w:ascii="Verdana" w:hAnsi="Verdana" w:cstheme="minorHAnsi"/>
                <w:b/>
                <w:sz w:val="22"/>
                <w:szCs w:val="22"/>
              </w:rPr>
              <w:t xml:space="preserve">Provozní </w:t>
            </w:r>
            <w:r>
              <w:rPr>
                <w:rFonts w:ascii="Verdana" w:hAnsi="Verdana" w:cstheme="minorHAnsi"/>
                <w:b/>
                <w:sz w:val="22"/>
                <w:szCs w:val="22"/>
              </w:rPr>
              <w:t>náklady</w:t>
            </w:r>
          </w:p>
        </w:tc>
        <w:tc>
          <w:tcPr>
            <w:tcW w:w="3048" w:type="dxa"/>
          </w:tcPr>
          <w:p w14:paraId="3E9EA6B5" w14:textId="5000EF76" w:rsidR="00065892" w:rsidRPr="00563DA0" w:rsidRDefault="00065892"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676E4EEF" w14:textId="60B94934" w:rsidR="00065892" w:rsidRPr="00563DA0" w:rsidRDefault="00065892" w:rsidP="00065892">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tr w:rsidR="00065892" w:rsidRPr="00563DA0" w14:paraId="137D798F" w14:textId="77777777" w:rsidTr="00C45237">
        <w:trPr>
          <w:trHeight w:val="425"/>
        </w:trPr>
        <w:tc>
          <w:tcPr>
            <w:tcW w:w="3548" w:type="dxa"/>
          </w:tcPr>
          <w:p w14:paraId="0FA28481" w14:textId="13FF527B" w:rsidR="00065892" w:rsidRPr="00A77F27" w:rsidRDefault="00065892" w:rsidP="00065892">
            <w:pPr>
              <w:ind w:firstLine="0"/>
              <w:rPr>
                <w:rFonts w:ascii="Verdana" w:hAnsi="Verdana" w:cstheme="minorHAnsi"/>
                <w:sz w:val="22"/>
                <w:szCs w:val="22"/>
              </w:rPr>
            </w:pPr>
            <w:r w:rsidRPr="00A77F27">
              <w:rPr>
                <w:rFonts w:ascii="Verdana" w:hAnsi="Verdana" w:cstheme="minorHAnsi"/>
                <w:sz w:val="22"/>
                <w:szCs w:val="22"/>
              </w:rPr>
              <w:t xml:space="preserve">z toho podpora (technická, metodická aj.) na </w:t>
            </w:r>
            <w:r w:rsidR="00A77F27" w:rsidRPr="00A77F27">
              <w:rPr>
                <w:rFonts w:ascii="Verdana" w:hAnsi="Verdana" w:cstheme="minorHAnsi"/>
                <w:sz w:val="22"/>
                <w:szCs w:val="22"/>
              </w:rPr>
              <w:t>12</w:t>
            </w:r>
            <w:r w:rsidRPr="00A77F27">
              <w:rPr>
                <w:rFonts w:ascii="Verdana" w:hAnsi="Verdana" w:cstheme="minorHAnsi"/>
                <w:sz w:val="22"/>
                <w:szCs w:val="22"/>
              </w:rPr>
              <w:t xml:space="preserve"> měsíců</w:t>
            </w:r>
          </w:p>
        </w:tc>
        <w:tc>
          <w:tcPr>
            <w:tcW w:w="3048" w:type="dxa"/>
          </w:tcPr>
          <w:p w14:paraId="68C21570" w14:textId="500E1B62" w:rsidR="00065892" w:rsidRPr="00563DA0" w:rsidRDefault="00065892"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78BD5BF3" w14:textId="37372766" w:rsidR="00065892" w:rsidRPr="00563DA0" w:rsidRDefault="00065892" w:rsidP="00065892">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tr w:rsidR="00065892" w:rsidRPr="00563DA0" w14:paraId="0125D07D" w14:textId="77777777" w:rsidTr="00563DA0">
        <w:trPr>
          <w:trHeight w:val="636"/>
        </w:trPr>
        <w:tc>
          <w:tcPr>
            <w:tcW w:w="3548" w:type="dxa"/>
          </w:tcPr>
          <w:p w14:paraId="4FAD153A" w14:textId="5488B491" w:rsidR="00065892" w:rsidRPr="00A77F27" w:rsidRDefault="00065892" w:rsidP="00065892">
            <w:pPr>
              <w:ind w:firstLine="0"/>
              <w:rPr>
                <w:rFonts w:ascii="Verdana" w:hAnsi="Verdana" w:cstheme="minorHAnsi"/>
                <w:sz w:val="22"/>
                <w:szCs w:val="22"/>
              </w:rPr>
            </w:pPr>
            <w:r w:rsidRPr="00A77F27">
              <w:rPr>
                <w:rFonts w:ascii="Verdana" w:hAnsi="Verdana" w:cstheme="minorHAnsi"/>
                <w:sz w:val="22"/>
                <w:szCs w:val="22"/>
              </w:rPr>
              <w:t xml:space="preserve">z toho průběžné úpravy v rozsahu </w:t>
            </w:r>
            <w:r w:rsidR="00A77F27" w:rsidRPr="00A77F27">
              <w:rPr>
                <w:rFonts w:ascii="Verdana" w:hAnsi="Verdana" w:cstheme="minorHAnsi"/>
                <w:sz w:val="22"/>
                <w:szCs w:val="22"/>
              </w:rPr>
              <w:t>40</w:t>
            </w:r>
            <w:r w:rsidRPr="00A77F27">
              <w:rPr>
                <w:rFonts w:ascii="Verdana" w:hAnsi="Verdana" w:cstheme="minorHAnsi"/>
                <w:sz w:val="22"/>
                <w:szCs w:val="22"/>
              </w:rPr>
              <w:t xml:space="preserve"> MD </w:t>
            </w:r>
          </w:p>
        </w:tc>
        <w:tc>
          <w:tcPr>
            <w:tcW w:w="3048" w:type="dxa"/>
          </w:tcPr>
          <w:p w14:paraId="3E142757" w14:textId="06736FAF" w:rsidR="00065892" w:rsidRPr="00563DA0" w:rsidRDefault="00065892"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26360335" w14:textId="58DF30F0" w:rsidR="00065892" w:rsidRPr="00563DA0" w:rsidRDefault="00065892" w:rsidP="00065892">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tr w:rsidR="00065892" w:rsidRPr="00563DA0" w14:paraId="494D14BA" w14:textId="77777777" w:rsidTr="00563DA0">
        <w:trPr>
          <w:trHeight w:val="70"/>
        </w:trPr>
        <w:tc>
          <w:tcPr>
            <w:tcW w:w="3548" w:type="dxa"/>
          </w:tcPr>
          <w:p w14:paraId="22BC02C9" w14:textId="794CD8EC" w:rsidR="00065892" w:rsidRPr="00563DA0" w:rsidRDefault="00065892" w:rsidP="00065892">
            <w:pPr>
              <w:ind w:firstLine="0"/>
              <w:rPr>
                <w:rFonts w:ascii="Verdana" w:hAnsi="Verdana" w:cstheme="minorHAnsi"/>
                <w:b/>
                <w:sz w:val="22"/>
                <w:szCs w:val="22"/>
              </w:rPr>
            </w:pPr>
            <w:r w:rsidRPr="00563DA0">
              <w:rPr>
                <w:rFonts w:ascii="Verdana" w:hAnsi="Verdana" w:cstheme="minorHAnsi"/>
                <w:b/>
                <w:sz w:val="22"/>
                <w:szCs w:val="22"/>
              </w:rPr>
              <w:t xml:space="preserve">Celková cena </w:t>
            </w:r>
            <w:r>
              <w:rPr>
                <w:rFonts w:ascii="Verdana" w:hAnsi="Verdana" w:cstheme="minorHAnsi"/>
                <w:b/>
                <w:sz w:val="22"/>
                <w:szCs w:val="22"/>
              </w:rPr>
              <w:t>(součet 3 etap)</w:t>
            </w:r>
          </w:p>
        </w:tc>
        <w:tc>
          <w:tcPr>
            <w:tcW w:w="3048" w:type="dxa"/>
          </w:tcPr>
          <w:p w14:paraId="21C3956A" w14:textId="1AD54030" w:rsidR="00065892" w:rsidRPr="00563DA0" w:rsidRDefault="00065892" w:rsidP="00FA5286">
            <w:pPr>
              <w:pStyle w:val="Textkomente"/>
              <w:ind w:firstLine="0"/>
              <w:jc w:val="center"/>
              <w:rPr>
                <w:rFonts w:ascii="Verdana" w:hAnsi="Verdana" w:cstheme="minorHAnsi"/>
                <w:sz w:val="22"/>
                <w:szCs w:val="22"/>
              </w:rPr>
            </w:pPr>
            <w:r w:rsidRPr="00563DA0">
              <w:rPr>
                <w:rFonts w:ascii="Verdana" w:hAnsi="Verdana"/>
                <w:sz w:val="22"/>
                <w:szCs w:val="22"/>
                <w:highlight w:val="yellow"/>
              </w:rPr>
              <w:t>DOPLNÍ ÚČASTNÍK</w:t>
            </w:r>
          </w:p>
        </w:tc>
        <w:tc>
          <w:tcPr>
            <w:tcW w:w="3257" w:type="dxa"/>
          </w:tcPr>
          <w:p w14:paraId="6747D1EB" w14:textId="2A07731E" w:rsidR="00065892" w:rsidRPr="00563DA0" w:rsidRDefault="00065892" w:rsidP="00065892">
            <w:pPr>
              <w:pStyle w:val="Textkomente"/>
              <w:jc w:val="center"/>
              <w:rPr>
                <w:rFonts w:ascii="Verdana" w:hAnsi="Verdana" w:cstheme="minorHAnsi"/>
                <w:sz w:val="22"/>
                <w:szCs w:val="22"/>
              </w:rPr>
            </w:pPr>
            <w:r w:rsidRPr="00563DA0">
              <w:rPr>
                <w:rFonts w:ascii="Verdana" w:hAnsi="Verdana"/>
                <w:sz w:val="22"/>
                <w:szCs w:val="22"/>
                <w:highlight w:val="yellow"/>
              </w:rPr>
              <w:t>DOPLNÍ ÚČASTNÍK</w:t>
            </w:r>
          </w:p>
        </w:tc>
      </w:tr>
      <w:bookmarkEnd w:id="1"/>
    </w:tbl>
    <w:p w14:paraId="5ECF76A5" w14:textId="58078496" w:rsidR="00431CFE" w:rsidRPr="00563DA0" w:rsidRDefault="00431CFE" w:rsidP="00431CFE">
      <w:pPr>
        <w:pStyle w:val="Zkladntext3"/>
        <w:overflowPunct w:val="0"/>
        <w:autoSpaceDE w:val="0"/>
        <w:autoSpaceDN w:val="0"/>
        <w:adjustRightInd w:val="0"/>
        <w:spacing w:before="120" w:after="0" w:line="276" w:lineRule="auto"/>
        <w:jc w:val="both"/>
        <w:textAlignment w:val="baseline"/>
        <w:rPr>
          <w:rFonts w:ascii="Verdana" w:hAnsi="Verdana"/>
          <w:b/>
          <w:sz w:val="22"/>
          <w:szCs w:val="22"/>
          <w:highlight w:val="yellow"/>
        </w:rPr>
      </w:pPr>
    </w:p>
    <w:p w14:paraId="5B292143" w14:textId="4C1D07E1" w:rsidR="00C17258" w:rsidRPr="00A06B6F" w:rsidRDefault="00C17258" w:rsidP="00C17258">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A06B6F">
        <w:rPr>
          <w:rFonts w:ascii="Verdana" w:hAnsi="Verdana"/>
          <w:b/>
          <w:sz w:val="22"/>
          <w:szCs w:val="22"/>
        </w:rPr>
        <w:t xml:space="preserve">Odměna za první etapu </w:t>
      </w:r>
      <w:r w:rsidRPr="00A06B6F">
        <w:rPr>
          <w:rFonts w:ascii="Verdana" w:hAnsi="Verdana"/>
          <w:sz w:val="22"/>
          <w:szCs w:val="22"/>
        </w:rPr>
        <w:t>je splatná jednorázově po ukončení první etapy</w:t>
      </w:r>
      <w:r w:rsidR="00A06B6F" w:rsidRPr="00A06B6F">
        <w:rPr>
          <w:rFonts w:ascii="Verdana" w:hAnsi="Verdana"/>
          <w:sz w:val="22"/>
          <w:szCs w:val="22"/>
        </w:rPr>
        <w:t xml:space="preserve"> (tedy po dodání licencí</w:t>
      </w:r>
      <w:r w:rsidR="00A06B6F" w:rsidRPr="00923840">
        <w:rPr>
          <w:rFonts w:ascii="Verdana" w:hAnsi="Verdana"/>
          <w:b/>
          <w:sz w:val="22"/>
          <w:szCs w:val="22"/>
        </w:rPr>
        <w:t>)</w:t>
      </w:r>
      <w:r w:rsidRPr="00923840">
        <w:rPr>
          <w:rFonts w:ascii="Verdana" w:hAnsi="Verdana"/>
          <w:b/>
          <w:sz w:val="22"/>
          <w:szCs w:val="22"/>
        </w:rPr>
        <w:t xml:space="preserve">. </w:t>
      </w:r>
      <w:r w:rsidR="00923840" w:rsidRPr="00923840">
        <w:rPr>
          <w:rFonts w:ascii="Verdana" w:hAnsi="Verdana"/>
          <w:b/>
          <w:sz w:val="22"/>
          <w:szCs w:val="22"/>
        </w:rPr>
        <w:t>Odměna za druhou etapu</w:t>
      </w:r>
      <w:r w:rsidR="00923840">
        <w:rPr>
          <w:rFonts w:ascii="Verdana" w:hAnsi="Verdana"/>
          <w:sz w:val="22"/>
          <w:szCs w:val="22"/>
        </w:rPr>
        <w:t xml:space="preserve"> je splatná jednorázově po akceptaci návrhu formulářového řešení kupujícím. </w:t>
      </w:r>
      <w:r w:rsidRPr="00A06B6F">
        <w:rPr>
          <w:rFonts w:ascii="Verdana" w:hAnsi="Verdana"/>
          <w:b/>
          <w:sz w:val="22"/>
          <w:szCs w:val="22"/>
        </w:rPr>
        <w:t xml:space="preserve">Odměna za </w:t>
      </w:r>
      <w:r w:rsidR="00923840">
        <w:rPr>
          <w:rFonts w:ascii="Verdana" w:hAnsi="Verdana"/>
          <w:b/>
          <w:sz w:val="22"/>
          <w:szCs w:val="22"/>
        </w:rPr>
        <w:t>třetí</w:t>
      </w:r>
      <w:r w:rsidRPr="00A06B6F">
        <w:rPr>
          <w:rFonts w:ascii="Verdana" w:hAnsi="Verdana"/>
          <w:b/>
          <w:sz w:val="22"/>
          <w:szCs w:val="22"/>
        </w:rPr>
        <w:t xml:space="preserve"> etapu</w:t>
      </w:r>
      <w:r w:rsidRPr="00A06B6F">
        <w:rPr>
          <w:rFonts w:ascii="Verdana" w:hAnsi="Verdana"/>
          <w:sz w:val="22"/>
          <w:szCs w:val="22"/>
        </w:rPr>
        <w:t xml:space="preserve"> je splatná v měsíčních intervalech, vždy za uplynulý kalendářní měsíc. Odměna za podporu bude hrazena v poměrných měsíčních částkách, odměna za průběžné úpravy bude hrazena na základě skutečně provedených prací a služeb.</w:t>
      </w:r>
    </w:p>
    <w:p w14:paraId="62D4DFFA" w14:textId="7DA9DD81" w:rsidR="00A06B6F" w:rsidRPr="00A06B6F" w:rsidRDefault="00A06B6F" w:rsidP="00A06B6F">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A06B6F">
        <w:rPr>
          <w:rFonts w:ascii="Verdana" w:hAnsi="Verdana"/>
          <w:b/>
          <w:sz w:val="22"/>
          <w:szCs w:val="22"/>
        </w:rPr>
        <w:t>Odměny jsou splatné na základě daňového dokladu (faktury) vystaveného prodávajícím po písemné akceptaci plnění</w:t>
      </w:r>
      <w:r w:rsidRPr="00A06B6F">
        <w:rPr>
          <w:rFonts w:ascii="Verdana" w:hAnsi="Verdana"/>
          <w:sz w:val="22"/>
          <w:szCs w:val="22"/>
        </w:rPr>
        <w:t>, viz. následující odstavce tohoto článku.</w:t>
      </w:r>
      <w:r w:rsidRPr="00A06B6F">
        <w:rPr>
          <w:rFonts w:ascii="Verdana" w:hAnsi="Verdana"/>
          <w:b/>
          <w:sz w:val="22"/>
          <w:szCs w:val="22"/>
        </w:rPr>
        <w:t xml:space="preserve"> Podkladem pro vystavení faktury za první etapu je doklad o poskytnutí licencí a uživatelských licencí </w:t>
      </w:r>
      <w:r w:rsidR="00E920BC">
        <w:rPr>
          <w:rFonts w:ascii="Verdana" w:hAnsi="Verdana"/>
          <w:b/>
          <w:sz w:val="22"/>
          <w:szCs w:val="22"/>
        </w:rPr>
        <w:t xml:space="preserve">a předávací protokol </w:t>
      </w:r>
      <w:r w:rsidR="00880BAA">
        <w:rPr>
          <w:rFonts w:ascii="Verdana" w:hAnsi="Verdana"/>
          <w:b/>
          <w:sz w:val="22"/>
          <w:szCs w:val="22"/>
        </w:rPr>
        <w:t>potvrzený oběma stranami</w:t>
      </w:r>
      <w:r w:rsidRPr="00A06B6F">
        <w:rPr>
          <w:rFonts w:ascii="Verdana" w:hAnsi="Verdana"/>
          <w:b/>
          <w:sz w:val="22"/>
          <w:szCs w:val="22"/>
        </w:rPr>
        <w:t>.</w:t>
      </w:r>
      <w:r w:rsidR="00E920BC">
        <w:rPr>
          <w:rFonts w:ascii="Verdana" w:hAnsi="Verdana"/>
          <w:b/>
          <w:sz w:val="22"/>
          <w:szCs w:val="22"/>
        </w:rPr>
        <w:t xml:space="preserve"> Podkladem pro fakturaci za druhou </w:t>
      </w:r>
      <w:r w:rsidR="00880BAA">
        <w:rPr>
          <w:rFonts w:ascii="Verdana" w:hAnsi="Verdana"/>
          <w:b/>
          <w:sz w:val="22"/>
          <w:szCs w:val="22"/>
        </w:rPr>
        <w:t xml:space="preserve">a třetí </w:t>
      </w:r>
      <w:r w:rsidR="00E920BC">
        <w:rPr>
          <w:rFonts w:ascii="Verdana" w:hAnsi="Verdana"/>
          <w:b/>
          <w:sz w:val="22"/>
          <w:szCs w:val="22"/>
        </w:rPr>
        <w:t xml:space="preserve">etapu </w:t>
      </w:r>
      <w:r w:rsidR="00880BAA">
        <w:rPr>
          <w:rFonts w:ascii="Verdana" w:hAnsi="Verdana"/>
          <w:b/>
          <w:sz w:val="22"/>
          <w:szCs w:val="22"/>
        </w:rPr>
        <w:t>je akceptační protokol potvrzený oběma stranami.</w:t>
      </w:r>
    </w:p>
    <w:p w14:paraId="1BA15443" w14:textId="0CC56F89" w:rsidR="00A06B6F" w:rsidRPr="005457BD" w:rsidRDefault="00A06B6F" w:rsidP="00A06B6F">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b/>
          <w:sz w:val="22"/>
          <w:szCs w:val="22"/>
        </w:rPr>
      </w:pPr>
      <w:r w:rsidRPr="005457BD">
        <w:rPr>
          <w:rFonts w:ascii="Verdana" w:hAnsi="Verdana"/>
          <w:b/>
          <w:sz w:val="22"/>
          <w:szCs w:val="22"/>
        </w:rPr>
        <w:t xml:space="preserve">Součástí akceptačního protokolu </w:t>
      </w:r>
      <w:r w:rsidR="00A61166">
        <w:rPr>
          <w:rFonts w:ascii="Verdana" w:hAnsi="Verdana"/>
          <w:b/>
          <w:sz w:val="22"/>
          <w:szCs w:val="22"/>
        </w:rPr>
        <w:t xml:space="preserve">třetí etapy </w:t>
      </w:r>
      <w:r w:rsidRPr="005457BD">
        <w:rPr>
          <w:rFonts w:ascii="Verdana" w:hAnsi="Verdana"/>
          <w:b/>
          <w:sz w:val="22"/>
          <w:szCs w:val="22"/>
        </w:rPr>
        <w:t xml:space="preserve">po dobu technologické a metodické podpory bude i přehled čerpání </w:t>
      </w:r>
      <w:r w:rsidR="00A77F27">
        <w:rPr>
          <w:rFonts w:ascii="Verdana" w:hAnsi="Verdana"/>
          <w:b/>
          <w:sz w:val="22"/>
          <w:szCs w:val="22"/>
        </w:rPr>
        <w:t>40</w:t>
      </w:r>
      <w:r w:rsidRPr="005457BD">
        <w:rPr>
          <w:rFonts w:ascii="Verdana" w:hAnsi="Verdana"/>
          <w:b/>
          <w:sz w:val="22"/>
          <w:szCs w:val="22"/>
        </w:rPr>
        <w:t> MD</w:t>
      </w:r>
      <w:r w:rsidRPr="005457BD">
        <w:rPr>
          <w:rFonts w:ascii="Verdana" w:hAnsi="Verdana"/>
          <w:sz w:val="22"/>
          <w:szCs w:val="22"/>
        </w:rPr>
        <w:t xml:space="preserve"> za práce spojené s průběžnou úpravou aplikací</w:t>
      </w:r>
      <w:r w:rsidR="00A61166">
        <w:rPr>
          <w:rFonts w:ascii="Verdana" w:hAnsi="Verdana"/>
          <w:sz w:val="22"/>
          <w:szCs w:val="22"/>
        </w:rPr>
        <w:t xml:space="preserve"> potvrzené kupujícím</w:t>
      </w:r>
      <w:r w:rsidRPr="005457BD">
        <w:rPr>
          <w:rFonts w:ascii="Verdana" w:hAnsi="Verdana"/>
          <w:sz w:val="22"/>
          <w:szCs w:val="22"/>
        </w:rPr>
        <w:t>. Prodávající bude fakturovat skutečně provedené plnění.</w:t>
      </w:r>
      <w:r w:rsidR="00E343B6" w:rsidRPr="005457BD">
        <w:rPr>
          <w:rFonts w:ascii="Verdana" w:hAnsi="Verdana"/>
          <w:sz w:val="22"/>
          <w:szCs w:val="22"/>
        </w:rPr>
        <w:t xml:space="preserve"> </w:t>
      </w:r>
      <w:r w:rsidR="00E343B6" w:rsidRPr="005457BD">
        <w:rPr>
          <w:rFonts w:ascii="Verdana" w:hAnsi="Verdana"/>
          <w:b/>
          <w:sz w:val="22"/>
          <w:szCs w:val="22"/>
        </w:rPr>
        <w:t xml:space="preserve">Prodávající bere na vědomí, že cena za tuto část provozních nákladů nemusí být vyčerpaná, pokud po dobu účinnosti smlouvy požadavky kupujícího nedosáhnou limitu </w:t>
      </w:r>
      <w:r w:rsidR="000536BB">
        <w:rPr>
          <w:rFonts w:ascii="Verdana" w:hAnsi="Verdana"/>
          <w:b/>
          <w:sz w:val="22"/>
          <w:szCs w:val="22"/>
        </w:rPr>
        <w:t>40</w:t>
      </w:r>
      <w:r w:rsidR="00E343B6" w:rsidRPr="005457BD">
        <w:rPr>
          <w:rFonts w:ascii="Verdana" w:hAnsi="Verdana"/>
          <w:b/>
          <w:sz w:val="22"/>
          <w:szCs w:val="22"/>
        </w:rPr>
        <w:t xml:space="preserve"> MD.</w:t>
      </w:r>
    </w:p>
    <w:p w14:paraId="172A4B09" w14:textId="3F30E957" w:rsidR="00A06B6F" w:rsidRPr="005457BD" w:rsidRDefault="00A06B6F" w:rsidP="00A06B6F">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5457BD">
        <w:rPr>
          <w:rFonts w:ascii="Verdana" w:hAnsi="Verdana"/>
          <w:b/>
          <w:sz w:val="22"/>
          <w:szCs w:val="22"/>
        </w:rPr>
        <w:t>Faktura nesmí být vystavena před datem podepsání akceptačního protokolu</w:t>
      </w:r>
      <w:r w:rsidRPr="005457BD">
        <w:rPr>
          <w:rFonts w:ascii="Verdana" w:hAnsi="Verdana"/>
          <w:sz w:val="22"/>
          <w:szCs w:val="22"/>
        </w:rPr>
        <w:t xml:space="preserve">, který se vztahuje k předmětnému plnění. Kopie tohoto protokolu (podepsaného </w:t>
      </w:r>
      <w:r w:rsidR="004E07AF">
        <w:rPr>
          <w:rFonts w:ascii="Verdana" w:hAnsi="Verdana"/>
          <w:sz w:val="22"/>
          <w:szCs w:val="22"/>
        </w:rPr>
        <w:t>kupujícím</w:t>
      </w:r>
      <w:r w:rsidRPr="005457BD">
        <w:rPr>
          <w:rFonts w:ascii="Verdana" w:hAnsi="Verdana"/>
          <w:sz w:val="22"/>
          <w:szCs w:val="22"/>
        </w:rPr>
        <w:t>) bude přílohou faktury.</w:t>
      </w:r>
    </w:p>
    <w:p w14:paraId="3DF00550" w14:textId="77777777" w:rsidR="00E33844" w:rsidRPr="005457BD" w:rsidRDefault="000D4B3D" w:rsidP="0088198D">
      <w:pPr>
        <w:pStyle w:val="Zkladntext3"/>
        <w:numPr>
          <w:ilvl w:val="0"/>
          <w:numId w:val="10"/>
        </w:numPr>
        <w:tabs>
          <w:tab w:val="clear" w:pos="360"/>
        </w:tabs>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5457BD">
        <w:rPr>
          <w:rFonts w:ascii="Verdana" w:hAnsi="Verdana"/>
          <w:sz w:val="22"/>
          <w:szCs w:val="22"/>
        </w:rPr>
        <w:t>F</w:t>
      </w:r>
      <w:r w:rsidR="006D5F49" w:rsidRPr="005457BD">
        <w:rPr>
          <w:rFonts w:ascii="Verdana" w:hAnsi="Verdana"/>
          <w:sz w:val="22"/>
          <w:szCs w:val="22"/>
        </w:rPr>
        <w:t>aktura</w:t>
      </w:r>
      <w:r w:rsidR="00BF5511" w:rsidRPr="005457BD">
        <w:rPr>
          <w:rFonts w:ascii="Verdana" w:hAnsi="Verdana"/>
          <w:sz w:val="22"/>
          <w:szCs w:val="22"/>
        </w:rPr>
        <w:t xml:space="preserve"> je splatná do</w:t>
      </w:r>
      <w:r w:rsidR="006F1C00" w:rsidRPr="005457BD">
        <w:rPr>
          <w:rFonts w:ascii="Verdana" w:hAnsi="Verdana"/>
          <w:b/>
          <w:sz w:val="22"/>
          <w:szCs w:val="22"/>
        </w:rPr>
        <w:t xml:space="preserve"> </w:t>
      </w:r>
      <w:r w:rsidR="006507F5" w:rsidRPr="005457BD">
        <w:rPr>
          <w:rFonts w:ascii="Verdana" w:hAnsi="Verdana"/>
          <w:b/>
          <w:sz w:val="22"/>
          <w:szCs w:val="22"/>
        </w:rPr>
        <w:t>30</w:t>
      </w:r>
      <w:r w:rsidR="003105E3" w:rsidRPr="005457BD">
        <w:rPr>
          <w:rFonts w:ascii="Verdana" w:hAnsi="Verdana"/>
          <w:b/>
          <w:sz w:val="22"/>
          <w:szCs w:val="22"/>
        </w:rPr>
        <w:t> </w:t>
      </w:r>
      <w:r w:rsidR="006F1C00" w:rsidRPr="005457BD">
        <w:rPr>
          <w:rFonts w:ascii="Verdana" w:hAnsi="Verdana"/>
          <w:b/>
          <w:sz w:val="22"/>
          <w:szCs w:val="22"/>
        </w:rPr>
        <w:t>dnů od jej</w:t>
      </w:r>
      <w:r w:rsidR="006D5F49" w:rsidRPr="005457BD">
        <w:rPr>
          <w:rFonts w:ascii="Verdana" w:hAnsi="Verdana"/>
          <w:b/>
          <w:sz w:val="22"/>
          <w:szCs w:val="22"/>
        </w:rPr>
        <w:t>ího</w:t>
      </w:r>
      <w:r w:rsidR="006F1C00" w:rsidRPr="005457BD">
        <w:rPr>
          <w:rFonts w:ascii="Verdana" w:hAnsi="Verdana"/>
          <w:b/>
          <w:sz w:val="22"/>
          <w:szCs w:val="22"/>
        </w:rPr>
        <w:t xml:space="preserve"> </w:t>
      </w:r>
      <w:r w:rsidR="006507F5" w:rsidRPr="005457BD">
        <w:rPr>
          <w:rFonts w:ascii="Verdana" w:hAnsi="Verdana"/>
          <w:b/>
          <w:sz w:val="22"/>
          <w:szCs w:val="22"/>
        </w:rPr>
        <w:t xml:space="preserve">doručení </w:t>
      </w:r>
      <w:r w:rsidR="004E10A5" w:rsidRPr="005457BD">
        <w:rPr>
          <w:rFonts w:ascii="Verdana" w:hAnsi="Verdana"/>
          <w:b/>
          <w:sz w:val="22"/>
          <w:szCs w:val="22"/>
        </w:rPr>
        <w:t>kupující</w:t>
      </w:r>
      <w:r w:rsidR="00AF03FE" w:rsidRPr="005457BD">
        <w:rPr>
          <w:rFonts w:ascii="Verdana" w:hAnsi="Verdana"/>
          <w:b/>
          <w:sz w:val="22"/>
          <w:szCs w:val="22"/>
        </w:rPr>
        <w:t>m</w:t>
      </w:r>
      <w:r w:rsidR="004E10A5" w:rsidRPr="005457BD">
        <w:rPr>
          <w:rFonts w:ascii="Verdana" w:hAnsi="Verdana"/>
          <w:b/>
          <w:sz w:val="22"/>
          <w:szCs w:val="22"/>
        </w:rPr>
        <w:t>u</w:t>
      </w:r>
      <w:r w:rsidR="006F1C00" w:rsidRPr="005457BD">
        <w:rPr>
          <w:rFonts w:ascii="Verdana" w:hAnsi="Verdana"/>
          <w:sz w:val="22"/>
          <w:szCs w:val="22"/>
        </w:rPr>
        <w:t>.</w:t>
      </w:r>
    </w:p>
    <w:p w14:paraId="3C08A1FC" w14:textId="0D99F51A" w:rsidR="005B2123" w:rsidRPr="005457BD" w:rsidRDefault="00F861CE"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5457BD">
        <w:rPr>
          <w:rFonts w:ascii="Verdana" w:hAnsi="Verdana"/>
          <w:b/>
          <w:sz w:val="22"/>
          <w:szCs w:val="22"/>
        </w:rPr>
        <w:t>Cen</w:t>
      </w:r>
      <w:r w:rsidR="000D4B3D" w:rsidRPr="005457BD">
        <w:rPr>
          <w:rFonts w:ascii="Verdana" w:hAnsi="Verdana"/>
          <w:b/>
          <w:sz w:val="22"/>
          <w:szCs w:val="22"/>
        </w:rPr>
        <w:t>a</w:t>
      </w:r>
      <w:r w:rsidRPr="005457BD">
        <w:rPr>
          <w:rFonts w:ascii="Verdana" w:hAnsi="Verdana"/>
          <w:sz w:val="22"/>
          <w:szCs w:val="22"/>
        </w:rPr>
        <w:t xml:space="preserve"> uveden</w:t>
      </w:r>
      <w:r w:rsidR="000D4B3D" w:rsidRPr="005457BD">
        <w:rPr>
          <w:rFonts w:ascii="Verdana" w:hAnsi="Verdana"/>
          <w:sz w:val="22"/>
          <w:szCs w:val="22"/>
        </w:rPr>
        <w:t>á</w:t>
      </w:r>
      <w:r w:rsidRPr="005457BD">
        <w:rPr>
          <w:rFonts w:ascii="Verdana" w:hAnsi="Verdana"/>
          <w:sz w:val="22"/>
          <w:szCs w:val="22"/>
        </w:rPr>
        <w:t xml:space="preserve"> v tomto </w:t>
      </w:r>
      <w:r w:rsidR="008356FB" w:rsidRPr="005457BD">
        <w:rPr>
          <w:rFonts w:ascii="Verdana" w:hAnsi="Verdana"/>
          <w:sz w:val="22"/>
          <w:szCs w:val="22"/>
        </w:rPr>
        <w:t xml:space="preserve">článku </w:t>
      </w:r>
      <w:r w:rsidRPr="005457BD">
        <w:rPr>
          <w:rFonts w:ascii="Verdana" w:hAnsi="Verdana"/>
          <w:b/>
          <w:sz w:val="22"/>
          <w:szCs w:val="22"/>
        </w:rPr>
        <w:t>j</w:t>
      </w:r>
      <w:r w:rsidR="000D4B3D" w:rsidRPr="005457BD">
        <w:rPr>
          <w:rFonts w:ascii="Verdana" w:hAnsi="Verdana"/>
          <w:b/>
          <w:sz w:val="22"/>
          <w:szCs w:val="22"/>
        </w:rPr>
        <w:t>e</w:t>
      </w:r>
      <w:r w:rsidRPr="005457BD">
        <w:rPr>
          <w:rFonts w:ascii="Verdana" w:hAnsi="Verdana"/>
          <w:b/>
          <w:sz w:val="22"/>
          <w:szCs w:val="22"/>
        </w:rPr>
        <w:t xml:space="preserve"> nepřekročiteln</w:t>
      </w:r>
      <w:r w:rsidR="000D4B3D" w:rsidRPr="005457BD">
        <w:rPr>
          <w:rFonts w:ascii="Verdana" w:hAnsi="Verdana"/>
          <w:b/>
          <w:sz w:val="22"/>
          <w:szCs w:val="22"/>
        </w:rPr>
        <w:t>á</w:t>
      </w:r>
      <w:r w:rsidRPr="005457BD">
        <w:rPr>
          <w:rFonts w:ascii="Verdana" w:hAnsi="Verdana"/>
          <w:sz w:val="22"/>
          <w:szCs w:val="22"/>
        </w:rPr>
        <w:t xml:space="preserve">, </w:t>
      </w:r>
      <w:r w:rsidR="00541FDF" w:rsidRPr="005457BD">
        <w:rPr>
          <w:rFonts w:ascii="Verdana" w:hAnsi="Verdana"/>
          <w:sz w:val="22"/>
          <w:szCs w:val="22"/>
        </w:rPr>
        <w:t>prodávající</w:t>
      </w:r>
      <w:r w:rsidR="00292016" w:rsidRPr="005457BD">
        <w:rPr>
          <w:rFonts w:ascii="Verdana" w:hAnsi="Verdana"/>
          <w:sz w:val="22"/>
          <w:szCs w:val="22"/>
        </w:rPr>
        <w:t xml:space="preserve"> prohlašuje, že cen</w:t>
      </w:r>
      <w:r w:rsidR="000D4B3D" w:rsidRPr="005457BD">
        <w:rPr>
          <w:rFonts w:ascii="Verdana" w:hAnsi="Verdana"/>
          <w:sz w:val="22"/>
          <w:szCs w:val="22"/>
        </w:rPr>
        <w:t>a</w:t>
      </w:r>
      <w:r w:rsidR="00292016" w:rsidRPr="005457BD">
        <w:rPr>
          <w:rFonts w:ascii="Verdana" w:hAnsi="Verdana"/>
          <w:sz w:val="22"/>
          <w:szCs w:val="22"/>
        </w:rPr>
        <w:t xml:space="preserve"> plně pokrýv</w:t>
      </w:r>
      <w:r w:rsidR="00C7729E" w:rsidRPr="005457BD">
        <w:rPr>
          <w:rFonts w:ascii="Verdana" w:hAnsi="Verdana"/>
          <w:sz w:val="22"/>
          <w:szCs w:val="22"/>
        </w:rPr>
        <w:t>á</w:t>
      </w:r>
      <w:r w:rsidR="00292016" w:rsidRPr="005457BD">
        <w:rPr>
          <w:rFonts w:ascii="Verdana" w:hAnsi="Verdana"/>
          <w:sz w:val="22"/>
          <w:szCs w:val="22"/>
        </w:rPr>
        <w:t xml:space="preserve"> všechny jeho náklady spojené s</w:t>
      </w:r>
      <w:r w:rsidRPr="005457BD">
        <w:rPr>
          <w:rFonts w:ascii="Verdana" w:hAnsi="Verdana"/>
          <w:sz w:val="22"/>
          <w:szCs w:val="22"/>
        </w:rPr>
        <w:t xml:space="preserve"> plněním </w:t>
      </w:r>
      <w:r w:rsidR="00292016" w:rsidRPr="005457BD">
        <w:rPr>
          <w:rFonts w:ascii="Verdana" w:hAnsi="Verdana"/>
          <w:sz w:val="22"/>
          <w:szCs w:val="22"/>
        </w:rPr>
        <w:t>podle této smlouvy.</w:t>
      </w:r>
    </w:p>
    <w:p w14:paraId="323B04CF" w14:textId="77777777" w:rsidR="00292016" w:rsidRPr="005457BD" w:rsidRDefault="00F861CE"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5457BD">
        <w:rPr>
          <w:rFonts w:ascii="Verdana" w:hAnsi="Verdana"/>
          <w:sz w:val="22"/>
          <w:szCs w:val="22"/>
        </w:rPr>
        <w:t>D</w:t>
      </w:r>
      <w:r w:rsidR="00292016" w:rsidRPr="005457BD">
        <w:rPr>
          <w:rFonts w:ascii="Verdana" w:hAnsi="Verdana"/>
          <w:sz w:val="22"/>
          <w:szCs w:val="22"/>
        </w:rPr>
        <w:t>PH bude k cenám účtováno v zákonné výši dle legislativy platné v době jejich účtován</w:t>
      </w:r>
      <w:r w:rsidR="006F6C14" w:rsidRPr="005457BD">
        <w:rPr>
          <w:rFonts w:ascii="Verdana" w:hAnsi="Verdana"/>
          <w:sz w:val="22"/>
          <w:szCs w:val="22"/>
        </w:rPr>
        <w:t xml:space="preserve">í. </w:t>
      </w:r>
      <w:r w:rsidR="00F226C3" w:rsidRPr="005457BD">
        <w:rPr>
          <w:rFonts w:ascii="Verdana" w:hAnsi="Verdana"/>
          <w:sz w:val="22"/>
          <w:szCs w:val="22"/>
        </w:rPr>
        <w:t xml:space="preserve">Centrální zvýšení sazby DPH je důvodem k uzavření dodatku ke smlouvě, snížení sazby nikoliv, </w:t>
      </w:r>
      <w:r w:rsidR="00541FDF" w:rsidRPr="005457BD">
        <w:rPr>
          <w:rFonts w:ascii="Verdana" w:hAnsi="Verdana"/>
          <w:sz w:val="22"/>
          <w:szCs w:val="22"/>
        </w:rPr>
        <w:t>prodávající</w:t>
      </w:r>
      <w:r w:rsidR="00F226C3" w:rsidRPr="005457BD">
        <w:rPr>
          <w:rFonts w:ascii="Verdana" w:hAnsi="Verdana"/>
          <w:sz w:val="22"/>
          <w:szCs w:val="22"/>
        </w:rPr>
        <w:t xml:space="preserve"> je zohlední na faktuře.</w:t>
      </w:r>
    </w:p>
    <w:p w14:paraId="1D343EE3" w14:textId="77777777" w:rsidR="00D8235C" w:rsidRPr="005457BD" w:rsidRDefault="00D8235C"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5457BD">
        <w:rPr>
          <w:rFonts w:ascii="Verdana" w:hAnsi="Verdana"/>
          <w:sz w:val="22"/>
          <w:szCs w:val="22"/>
        </w:rPr>
        <w:lastRenderedPageBreak/>
        <w:t>Fa</w:t>
      </w:r>
      <w:r w:rsidR="00292016" w:rsidRPr="005457BD">
        <w:rPr>
          <w:rFonts w:ascii="Verdana" w:hAnsi="Verdana"/>
          <w:sz w:val="22"/>
          <w:szCs w:val="22"/>
        </w:rPr>
        <w:t>ktur</w:t>
      </w:r>
      <w:r w:rsidR="000D4B3D" w:rsidRPr="005457BD">
        <w:rPr>
          <w:rFonts w:ascii="Verdana" w:hAnsi="Verdana"/>
          <w:sz w:val="22"/>
          <w:szCs w:val="22"/>
        </w:rPr>
        <w:t>a</w:t>
      </w:r>
      <w:r w:rsidR="00292016" w:rsidRPr="005457BD">
        <w:rPr>
          <w:rFonts w:ascii="Verdana" w:hAnsi="Verdana"/>
          <w:sz w:val="22"/>
          <w:szCs w:val="22"/>
        </w:rPr>
        <w:t xml:space="preserve"> vystaven</w:t>
      </w:r>
      <w:r w:rsidR="000D4B3D" w:rsidRPr="005457BD">
        <w:rPr>
          <w:rFonts w:ascii="Verdana" w:hAnsi="Verdana"/>
          <w:sz w:val="22"/>
          <w:szCs w:val="22"/>
        </w:rPr>
        <w:t>á</w:t>
      </w:r>
      <w:r w:rsidR="00292016" w:rsidRPr="005457BD">
        <w:rPr>
          <w:rFonts w:ascii="Verdana" w:hAnsi="Verdana"/>
          <w:sz w:val="22"/>
          <w:szCs w:val="22"/>
        </w:rPr>
        <w:t xml:space="preserve"> </w:t>
      </w:r>
      <w:r w:rsidR="00541FDF" w:rsidRPr="005457BD">
        <w:rPr>
          <w:rFonts w:ascii="Verdana" w:hAnsi="Verdana"/>
          <w:sz w:val="22"/>
          <w:szCs w:val="22"/>
        </w:rPr>
        <w:t>prodávajícím</w:t>
      </w:r>
      <w:r w:rsidR="00292016" w:rsidRPr="005457BD">
        <w:rPr>
          <w:rFonts w:ascii="Verdana" w:hAnsi="Verdana"/>
          <w:sz w:val="22"/>
          <w:szCs w:val="22"/>
        </w:rPr>
        <w:t xml:space="preserve"> dle této smlouvy musí mít veškeré náležitosti daňového dokladu v souladu se zákonem č. 235/2004 Sb., o</w:t>
      </w:r>
      <w:r w:rsidR="00F226C3" w:rsidRPr="005457BD">
        <w:rPr>
          <w:rFonts w:ascii="Verdana" w:hAnsi="Verdana"/>
          <w:sz w:val="22"/>
          <w:szCs w:val="22"/>
        </w:rPr>
        <w:t> </w:t>
      </w:r>
      <w:r w:rsidR="00292016" w:rsidRPr="005457BD">
        <w:rPr>
          <w:rFonts w:ascii="Verdana" w:hAnsi="Verdana"/>
          <w:sz w:val="22"/>
          <w:szCs w:val="22"/>
        </w:rPr>
        <w:t>dani z přidané hodnoty, ve znění pozdějš</w:t>
      </w:r>
      <w:r w:rsidRPr="005457BD">
        <w:rPr>
          <w:rFonts w:ascii="Verdana" w:hAnsi="Verdana"/>
          <w:sz w:val="22"/>
          <w:szCs w:val="22"/>
        </w:rPr>
        <w:t>ích předpisů, a zákona č. 563/1991 Sb., o účetnictví, ve znění pozdějších předpisů.</w:t>
      </w:r>
    </w:p>
    <w:p w14:paraId="785D3B17" w14:textId="77777777" w:rsidR="00292016" w:rsidRPr="005457BD" w:rsidRDefault="00D8235C"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5457BD">
        <w:rPr>
          <w:rFonts w:ascii="Verdana" w:hAnsi="Verdana"/>
          <w:sz w:val="22"/>
          <w:szCs w:val="22"/>
        </w:rPr>
        <w:t>F</w:t>
      </w:r>
      <w:r w:rsidR="00292016" w:rsidRPr="005457BD">
        <w:rPr>
          <w:rFonts w:ascii="Verdana" w:hAnsi="Verdana"/>
          <w:sz w:val="22"/>
          <w:szCs w:val="22"/>
        </w:rPr>
        <w:t>aktur</w:t>
      </w:r>
      <w:r w:rsidR="000D4B3D" w:rsidRPr="005457BD">
        <w:rPr>
          <w:rFonts w:ascii="Verdana" w:hAnsi="Verdana"/>
          <w:sz w:val="22"/>
          <w:szCs w:val="22"/>
        </w:rPr>
        <w:t>a</w:t>
      </w:r>
      <w:r w:rsidR="00292016" w:rsidRPr="005457BD">
        <w:rPr>
          <w:rFonts w:ascii="Verdana" w:hAnsi="Verdana"/>
          <w:sz w:val="22"/>
          <w:szCs w:val="22"/>
        </w:rPr>
        <w:t xml:space="preserve"> </w:t>
      </w:r>
      <w:r w:rsidR="00292016" w:rsidRPr="005457BD">
        <w:rPr>
          <w:rFonts w:ascii="Verdana" w:hAnsi="Verdana"/>
          <w:b/>
          <w:sz w:val="22"/>
          <w:szCs w:val="22"/>
        </w:rPr>
        <w:t>bud</w:t>
      </w:r>
      <w:r w:rsidR="000D4B3D" w:rsidRPr="005457BD">
        <w:rPr>
          <w:rFonts w:ascii="Verdana" w:hAnsi="Verdana"/>
          <w:b/>
          <w:sz w:val="22"/>
          <w:szCs w:val="22"/>
        </w:rPr>
        <w:t>e</w:t>
      </w:r>
      <w:r w:rsidR="00292016" w:rsidRPr="005457BD">
        <w:rPr>
          <w:rFonts w:ascii="Verdana" w:hAnsi="Verdana"/>
          <w:b/>
          <w:sz w:val="22"/>
          <w:szCs w:val="22"/>
        </w:rPr>
        <w:t xml:space="preserve"> dále obsahovat</w:t>
      </w:r>
      <w:r w:rsidRPr="005457BD">
        <w:rPr>
          <w:rFonts w:ascii="Verdana" w:hAnsi="Verdana"/>
          <w:b/>
          <w:sz w:val="22"/>
          <w:szCs w:val="22"/>
        </w:rPr>
        <w:t xml:space="preserve"> </w:t>
      </w:r>
      <w:r w:rsidR="00292016" w:rsidRPr="005457BD">
        <w:rPr>
          <w:rFonts w:ascii="Verdana" w:hAnsi="Verdana"/>
          <w:b/>
          <w:sz w:val="22"/>
          <w:szCs w:val="22"/>
        </w:rPr>
        <w:t xml:space="preserve">název této smlouvy a </w:t>
      </w:r>
      <w:r w:rsidRPr="005457BD">
        <w:rPr>
          <w:rFonts w:ascii="Verdana" w:hAnsi="Verdana"/>
          <w:b/>
          <w:sz w:val="22"/>
          <w:szCs w:val="22"/>
        </w:rPr>
        <w:t>číslo</w:t>
      </w:r>
      <w:r w:rsidRPr="005457BD">
        <w:rPr>
          <w:rFonts w:ascii="Verdana" w:hAnsi="Verdana"/>
          <w:sz w:val="22"/>
          <w:szCs w:val="22"/>
        </w:rPr>
        <w:t>, pod nímž je smlouva evidována u </w:t>
      </w:r>
      <w:r w:rsidR="00541FDF" w:rsidRPr="005457BD">
        <w:rPr>
          <w:rFonts w:ascii="Verdana" w:hAnsi="Verdana"/>
          <w:sz w:val="22"/>
          <w:szCs w:val="22"/>
        </w:rPr>
        <w:t>kupujícího</w:t>
      </w:r>
      <w:r w:rsidRPr="005457BD">
        <w:rPr>
          <w:rFonts w:ascii="Verdana" w:hAnsi="Verdana"/>
          <w:sz w:val="22"/>
          <w:szCs w:val="22"/>
        </w:rPr>
        <w:t xml:space="preserve">, </w:t>
      </w:r>
      <w:r w:rsidR="00292016" w:rsidRPr="005457BD">
        <w:rPr>
          <w:rFonts w:ascii="Verdana" w:hAnsi="Verdana"/>
          <w:sz w:val="22"/>
          <w:szCs w:val="22"/>
        </w:rPr>
        <w:t>ozna</w:t>
      </w:r>
      <w:r w:rsidRPr="005457BD">
        <w:rPr>
          <w:rFonts w:ascii="Verdana" w:hAnsi="Verdana"/>
          <w:sz w:val="22"/>
          <w:szCs w:val="22"/>
        </w:rPr>
        <w:t>čení případných dodatků smlouvy a</w:t>
      </w:r>
      <w:r w:rsidR="00230A43" w:rsidRPr="005457BD">
        <w:rPr>
          <w:rFonts w:ascii="Verdana" w:hAnsi="Verdana"/>
          <w:sz w:val="22"/>
          <w:szCs w:val="22"/>
        </w:rPr>
        <w:t> </w:t>
      </w:r>
      <w:r w:rsidR="007B0863" w:rsidRPr="005457BD">
        <w:rPr>
          <w:rFonts w:ascii="Verdana" w:hAnsi="Verdana"/>
          <w:sz w:val="22"/>
          <w:szCs w:val="22"/>
        </w:rPr>
        <w:t>období</w:t>
      </w:r>
      <w:r w:rsidRPr="005457BD">
        <w:rPr>
          <w:rFonts w:ascii="Verdana" w:hAnsi="Verdana"/>
          <w:sz w:val="22"/>
          <w:szCs w:val="22"/>
        </w:rPr>
        <w:t>, k němuž se faktura vztahuje</w:t>
      </w:r>
      <w:r w:rsidR="00292016" w:rsidRPr="005457BD">
        <w:rPr>
          <w:rFonts w:ascii="Verdana" w:hAnsi="Verdana"/>
          <w:sz w:val="22"/>
          <w:szCs w:val="22"/>
        </w:rPr>
        <w:t>.</w:t>
      </w:r>
    </w:p>
    <w:p w14:paraId="2BB0DD23" w14:textId="77777777" w:rsidR="00292016" w:rsidRPr="005457BD" w:rsidRDefault="004E10A5"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5457BD">
        <w:rPr>
          <w:rFonts w:ascii="Verdana" w:hAnsi="Verdana"/>
          <w:sz w:val="22"/>
          <w:szCs w:val="22"/>
        </w:rPr>
        <w:t xml:space="preserve">Kupující </w:t>
      </w:r>
      <w:r w:rsidR="00292016" w:rsidRPr="005457BD">
        <w:rPr>
          <w:rFonts w:ascii="Verdana" w:hAnsi="Verdana"/>
          <w:sz w:val="22"/>
          <w:szCs w:val="22"/>
        </w:rPr>
        <w:t xml:space="preserve">je oprávněn do data splatnosti vrátit fakturu, která neobsahuje požadované náležitosti, případně </w:t>
      </w:r>
      <w:r w:rsidR="00D8235C" w:rsidRPr="005457BD">
        <w:rPr>
          <w:rFonts w:ascii="Verdana" w:hAnsi="Verdana"/>
          <w:sz w:val="22"/>
          <w:szCs w:val="22"/>
        </w:rPr>
        <w:t>má jiné nedostatky</w:t>
      </w:r>
      <w:r w:rsidR="00292016" w:rsidRPr="005457BD">
        <w:rPr>
          <w:rFonts w:ascii="Verdana" w:hAnsi="Verdana"/>
          <w:sz w:val="22"/>
          <w:szCs w:val="22"/>
        </w:rPr>
        <w:t xml:space="preserve"> s tím, že nová doba splatnosti opravené faktury začíná znovu běžet ode dne jejího doručení </w:t>
      </w:r>
      <w:r w:rsidRPr="005457BD">
        <w:rPr>
          <w:rFonts w:ascii="Verdana" w:hAnsi="Verdana"/>
          <w:sz w:val="22"/>
          <w:szCs w:val="22"/>
        </w:rPr>
        <w:t>kupujícímu</w:t>
      </w:r>
      <w:r w:rsidR="00292016" w:rsidRPr="005457BD">
        <w:rPr>
          <w:rFonts w:ascii="Verdana" w:hAnsi="Verdana"/>
          <w:sz w:val="22"/>
          <w:szCs w:val="22"/>
        </w:rPr>
        <w:t>.</w:t>
      </w:r>
    </w:p>
    <w:p w14:paraId="3B206440" w14:textId="77777777" w:rsidR="008371EC" w:rsidRPr="00E12B56" w:rsidRDefault="00292016" w:rsidP="006275C9">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E12B56">
        <w:rPr>
          <w:rFonts w:ascii="Verdana" w:hAnsi="Verdana"/>
          <w:sz w:val="22"/>
          <w:szCs w:val="22"/>
        </w:rPr>
        <w:t xml:space="preserve">Cena je považována za uhrazenou okamžikem odepsání příslušné částky z účtu </w:t>
      </w:r>
      <w:r w:rsidR="00541FDF" w:rsidRPr="00E12B56">
        <w:rPr>
          <w:rFonts w:ascii="Verdana" w:hAnsi="Verdana"/>
          <w:sz w:val="22"/>
          <w:szCs w:val="22"/>
        </w:rPr>
        <w:t>kupujícího</w:t>
      </w:r>
      <w:r w:rsidRPr="00E12B56">
        <w:rPr>
          <w:rFonts w:ascii="Verdana" w:hAnsi="Verdana"/>
          <w:sz w:val="22"/>
          <w:szCs w:val="22"/>
        </w:rPr>
        <w:t xml:space="preserve"> ve prospěch </w:t>
      </w:r>
      <w:r w:rsidR="00EE4D31" w:rsidRPr="00E12B56">
        <w:rPr>
          <w:rFonts w:ascii="Verdana" w:hAnsi="Verdana"/>
          <w:sz w:val="22"/>
          <w:szCs w:val="22"/>
        </w:rPr>
        <w:t xml:space="preserve">účtu </w:t>
      </w:r>
      <w:r w:rsidR="00541FDF" w:rsidRPr="00E12B56">
        <w:rPr>
          <w:rFonts w:ascii="Verdana" w:hAnsi="Verdana"/>
          <w:sz w:val="22"/>
          <w:szCs w:val="22"/>
        </w:rPr>
        <w:t>prodávajícím</w:t>
      </w:r>
      <w:r w:rsidR="006275C9" w:rsidRPr="00E12B56">
        <w:rPr>
          <w:rFonts w:ascii="Verdana" w:hAnsi="Verdana"/>
          <w:sz w:val="22"/>
          <w:szCs w:val="22"/>
        </w:rPr>
        <w:t xml:space="preserve"> uvedený v záhlaví této smlouvy</w:t>
      </w:r>
      <w:r w:rsidRPr="00E12B56">
        <w:rPr>
          <w:rFonts w:ascii="Verdana" w:hAnsi="Verdana"/>
          <w:sz w:val="22"/>
          <w:szCs w:val="22"/>
        </w:rPr>
        <w:t>.</w:t>
      </w:r>
    </w:p>
    <w:p w14:paraId="64B2D19A" w14:textId="77777777" w:rsidR="006275C9" w:rsidRPr="00E12B56" w:rsidRDefault="006275C9" w:rsidP="006275C9">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E12B56">
        <w:rPr>
          <w:rFonts w:ascii="Verdana" w:hAnsi="Verdana"/>
          <w:sz w:val="22"/>
          <w:szCs w:val="22"/>
        </w:rPr>
        <w:t xml:space="preserve">Pokud by </w:t>
      </w:r>
      <w:r w:rsidR="00541FDF" w:rsidRPr="00E12B56">
        <w:rPr>
          <w:rFonts w:ascii="Verdana" w:hAnsi="Verdana"/>
          <w:sz w:val="22"/>
          <w:szCs w:val="22"/>
        </w:rPr>
        <w:t>prodávající</w:t>
      </w:r>
      <w:r w:rsidRPr="00E12B56">
        <w:rPr>
          <w:rFonts w:ascii="Verdana" w:hAnsi="Verdana"/>
          <w:sz w:val="22"/>
          <w:szCs w:val="22"/>
        </w:rPr>
        <w:t xml:space="preserve"> v období od data, kdy podepsal smlouvu, do vystavení faktury změnil číslo bankovního účtu, musí tuto skutečnost sdělit </w:t>
      </w:r>
      <w:r w:rsidR="004E10A5" w:rsidRPr="00E12B56">
        <w:rPr>
          <w:rFonts w:ascii="Verdana" w:hAnsi="Verdana"/>
          <w:sz w:val="22"/>
          <w:szCs w:val="22"/>
        </w:rPr>
        <w:t xml:space="preserve">kupujícímu </w:t>
      </w:r>
      <w:r w:rsidRPr="00E12B56">
        <w:rPr>
          <w:rFonts w:ascii="Verdana" w:hAnsi="Verdana"/>
          <w:sz w:val="22"/>
          <w:szCs w:val="22"/>
        </w:rPr>
        <w:t xml:space="preserve">nejpozději s předloženou fakturou. Toto sdělení musí být podepsané osobou </w:t>
      </w:r>
      <w:r w:rsidR="00541FDF" w:rsidRPr="00E12B56">
        <w:rPr>
          <w:rFonts w:ascii="Verdana" w:hAnsi="Verdana"/>
          <w:sz w:val="22"/>
          <w:szCs w:val="22"/>
        </w:rPr>
        <w:t>prodávajícím</w:t>
      </w:r>
      <w:r w:rsidRPr="00E12B56">
        <w:rPr>
          <w:rFonts w:ascii="Verdana" w:hAnsi="Verdana"/>
          <w:sz w:val="22"/>
          <w:szCs w:val="22"/>
        </w:rPr>
        <w:t xml:space="preserve"> oprávněnou k jednání ve věcech smluvních, nebo jím zmocněnou osobou. Při splnění této podmínky není změna účtu podnětem k uzavření dodatku ke smlouvě. Cena pak bude uhrazena na bankovní účet uvedený na faktuře.</w:t>
      </w:r>
    </w:p>
    <w:p w14:paraId="3B1FDF6E" w14:textId="7B771861" w:rsidR="003A51E2" w:rsidRPr="00E12B56" w:rsidRDefault="00541FDF" w:rsidP="0088198D">
      <w:pPr>
        <w:pStyle w:val="Zklad2"/>
        <w:numPr>
          <w:ilvl w:val="0"/>
          <w:numId w:val="10"/>
        </w:numPr>
        <w:tabs>
          <w:tab w:val="clear" w:pos="360"/>
          <w:tab w:val="clear" w:pos="709"/>
        </w:tabs>
        <w:spacing w:before="120" w:after="0" w:line="276" w:lineRule="auto"/>
        <w:ind w:left="425" w:hanging="425"/>
        <w:rPr>
          <w:rFonts w:ascii="Verdana" w:hAnsi="Verdana"/>
          <w:sz w:val="22"/>
          <w:szCs w:val="22"/>
        </w:rPr>
      </w:pPr>
      <w:r w:rsidRPr="00E12B56">
        <w:rPr>
          <w:rFonts w:ascii="Verdana" w:hAnsi="Verdana"/>
          <w:sz w:val="22"/>
          <w:szCs w:val="22"/>
        </w:rPr>
        <w:t>Prodávající</w:t>
      </w:r>
      <w:r w:rsidR="009A4B93" w:rsidRPr="00E12B56">
        <w:rPr>
          <w:rFonts w:ascii="Verdana" w:hAnsi="Verdana"/>
          <w:sz w:val="22"/>
          <w:szCs w:val="22"/>
        </w:rPr>
        <w:t xml:space="preserve"> </w:t>
      </w:r>
      <w:r w:rsidR="003A51E2" w:rsidRPr="00E12B56">
        <w:rPr>
          <w:rFonts w:ascii="Verdana" w:hAnsi="Verdana"/>
          <w:sz w:val="22"/>
          <w:szCs w:val="22"/>
        </w:rPr>
        <w:t>prohlašuje, že není veden v registru nespolehlivých plátců, a</w:t>
      </w:r>
      <w:r w:rsidR="003E0154" w:rsidRPr="00E12B56">
        <w:rPr>
          <w:rFonts w:ascii="Verdana" w:hAnsi="Verdana"/>
          <w:sz w:val="22"/>
          <w:szCs w:val="22"/>
        </w:rPr>
        <w:t> </w:t>
      </w:r>
      <w:r w:rsidR="003A51E2" w:rsidRPr="00E12B56">
        <w:rPr>
          <w:rFonts w:ascii="Verdana" w:hAnsi="Verdana"/>
          <w:sz w:val="22"/>
          <w:szCs w:val="22"/>
        </w:rPr>
        <w:t xml:space="preserve">zavazuje se po dobu trvání této smlouvy řádně a včas platit DPH. Pokud finanční úřad vyzve </w:t>
      </w:r>
      <w:r w:rsidRPr="00E12B56">
        <w:rPr>
          <w:rFonts w:ascii="Verdana" w:hAnsi="Verdana"/>
          <w:sz w:val="22"/>
          <w:szCs w:val="22"/>
        </w:rPr>
        <w:t>kupujícího</w:t>
      </w:r>
      <w:r w:rsidR="003A51E2" w:rsidRPr="00E12B56">
        <w:rPr>
          <w:rFonts w:ascii="Verdana" w:hAnsi="Verdana"/>
          <w:sz w:val="22"/>
          <w:szCs w:val="22"/>
        </w:rPr>
        <w:t xml:space="preserve"> k placení DPH nezaplacené </w:t>
      </w:r>
      <w:r w:rsidRPr="00E12B56">
        <w:rPr>
          <w:rFonts w:ascii="Verdana" w:hAnsi="Verdana"/>
          <w:sz w:val="22"/>
          <w:szCs w:val="22"/>
        </w:rPr>
        <w:t>prodávajícím</w:t>
      </w:r>
      <w:r w:rsidR="003A51E2" w:rsidRPr="00E12B56">
        <w:rPr>
          <w:rFonts w:ascii="Verdana" w:hAnsi="Verdana"/>
          <w:sz w:val="22"/>
          <w:szCs w:val="22"/>
        </w:rPr>
        <w:t xml:space="preserve"> při realizaci této smlouvy</w:t>
      </w:r>
      <w:r w:rsidR="00954F4E" w:rsidRPr="00E12B56">
        <w:rPr>
          <w:rFonts w:ascii="Verdana" w:hAnsi="Verdana"/>
          <w:sz w:val="22"/>
          <w:szCs w:val="22"/>
        </w:rPr>
        <w:t>,</w:t>
      </w:r>
      <w:r w:rsidR="009A4B93" w:rsidRPr="00E12B56">
        <w:rPr>
          <w:rFonts w:ascii="Verdana" w:hAnsi="Verdana"/>
          <w:sz w:val="22"/>
          <w:szCs w:val="22"/>
        </w:rPr>
        <w:t xml:space="preserve"> </w:t>
      </w:r>
      <w:r w:rsidRPr="00E12B56">
        <w:rPr>
          <w:rFonts w:ascii="Verdana" w:hAnsi="Verdana"/>
          <w:sz w:val="22"/>
          <w:szCs w:val="22"/>
        </w:rPr>
        <w:t>prodávající</w:t>
      </w:r>
      <w:r w:rsidR="003A51E2" w:rsidRPr="00E12B56">
        <w:rPr>
          <w:rFonts w:ascii="Verdana" w:hAnsi="Verdana"/>
          <w:sz w:val="22"/>
          <w:szCs w:val="22"/>
        </w:rPr>
        <w:t xml:space="preserve"> </w:t>
      </w:r>
      <w:r w:rsidR="00954F4E" w:rsidRPr="00E12B56">
        <w:rPr>
          <w:rFonts w:ascii="Verdana" w:hAnsi="Verdana"/>
          <w:sz w:val="22"/>
          <w:szCs w:val="22"/>
        </w:rPr>
        <w:t xml:space="preserve">se </w:t>
      </w:r>
      <w:r w:rsidR="003A51E2" w:rsidRPr="00E12B56">
        <w:rPr>
          <w:rFonts w:ascii="Verdana" w:hAnsi="Verdana"/>
          <w:sz w:val="22"/>
          <w:szCs w:val="22"/>
        </w:rPr>
        <w:t xml:space="preserve">zavazuje zaplatit </w:t>
      </w:r>
      <w:r w:rsidR="004E07AF">
        <w:rPr>
          <w:rFonts w:ascii="Verdana" w:hAnsi="Verdana"/>
          <w:sz w:val="22"/>
          <w:szCs w:val="22"/>
        </w:rPr>
        <w:t>kupujícímu</w:t>
      </w:r>
      <w:r w:rsidR="003A51E2" w:rsidRPr="00E12B56">
        <w:rPr>
          <w:rFonts w:ascii="Verdana" w:hAnsi="Verdana"/>
          <w:sz w:val="22"/>
          <w:szCs w:val="22"/>
        </w:rPr>
        <w:t xml:space="preserve"> smluvní pokutu ve výši odpovídající nezaplacenému DPH.</w:t>
      </w:r>
      <w:r w:rsidR="006D5F49" w:rsidRPr="00E12B56">
        <w:rPr>
          <w:rFonts w:ascii="Verdana" w:hAnsi="Verdana"/>
          <w:sz w:val="22"/>
          <w:szCs w:val="22"/>
        </w:rPr>
        <w:t xml:space="preserve"> Tato pokuta je splatná do 30 dnů od doručení </w:t>
      </w:r>
      <w:r w:rsidR="00894D0F" w:rsidRPr="00E12B56">
        <w:rPr>
          <w:rFonts w:ascii="Verdana" w:hAnsi="Verdana"/>
          <w:sz w:val="22"/>
          <w:szCs w:val="22"/>
        </w:rPr>
        <w:t>výzvy k</w:t>
      </w:r>
      <w:r w:rsidR="00A10A3A" w:rsidRPr="00E12B56">
        <w:rPr>
          <w:rFonts w:ascii="Verdana" w:hAnsi="Verdana"/>
          <w:sz w:val="22"/>
          <w:szCs w:val="22"/>
        </w:rPr>
        <w:t> </w:t>
      </w:r>
      <w:r w:rsidR="00894D0F" w:rsidRPr="00E12B56">
        <w:rPr>
          <w:rFonts w:ascii="Verdana" w:hAnsi="Verdana"/>
          <w:sz w:val="22"/>
          <w:szCs w:val="22"/>
        </w:rPr>
        <w:t xml:space="preserve">zaplacení </w:t>
      </w:r>
      <w:r w:rsidRPr="00E12B56">
        <w:rPr>
          <w:rFonts w:ascii="Verdana" w:hAnsi="Verdana"/>
          <w:sz w:val="22"/>
          <w:szCs w:val="22"/>
        </w:rPr>
        <w:t>prodávající</w:t>
      </w:r>
      <w:r w:rsidR="004E10A5" w:rsidRPr="00E12B56">
        <w:rPr>
          <w:rFonts w:ascii="Verdana" w:hAnsi="Verdana"/>
          <w:sz w:val="22"/>
          <w:szCs w:val="22"/>
        </w:rPr>
        <w:t>mu</w:t>
      </w:r>
      <w:r w:rsidR="006D5F49" w:rsidRPr="00E12B56">
        <w:rPr>
          <w:rFonts w:ascii="Verdana" w:hAnsi="Verdana"/>
          <w:sz w:val="22"/>
          <w:szCs w:val="22"/>
        </w:rPr>
        <w:t>.</w:t>
      </w:r>
    </w:p>
    <w:p w14:paraId="50CB5AAC" w14:textId="77777777" w:rsidR="00292016" w:rsidRPr="00EB7CDD" w:rsidRDefault="003407C0" w:rsidP="00292016">
      <w:pPr>
        <w:spacing w:before="120" w:line="276" w:lineRule="auto"/>
        <w:ind w:firstLine="0"/>
        <w:jc w:val="center"/>
        <w:rPr>
          <w:rFonts w:ascii="Verdana" w:hAnsi="Verdana"/>
          <w:b/>
          <w:sz w:val="22"/>
          <w:szCs w:val="22"/>
        </w:rPr>
      </w:pPr>
      <w:r w:rsidRPr="00EB7CDD">
        <w:rPr>
          <w:rFonts w:ascii="Verdana" w:hAnsi="Verdana"/>
          <w:b/>
          <w:sz w:val="22"/>
          <w:szCs w:val="22"/>
        </w:rPr>
        <w:t>I</w:t>
      </w:r>
      <w:r w:rsidR="00292016" w:rsidRPr="00EB7CDD">
        <w:rPr>
          <w:rFonts w:ascii="Verdana" w:hAnsi="Verdana"/>
          <w:b/>
          <w:sz w:val="22"/>
          <w:szCs w:val="22"/>
        </w:rPr>
        <w:t>V.</w:t>
      </w:r>
    </w:p>
    <w:p w14:paraId="24625EEA" w14:textId="77777777" w:rsidR="00292016" w:rsidRPr="00EB7CDD" w:rsidRDefault="00292016" w:rsidP="00292016">
      <w:pPr>
        <w:spacing w:line="276" w:lineRule="auto"/>
        <w:ind w:firstLine="0"/>
        <w:jc w:val="center"/>
        <w:rPr>
          <w:rFonts w:ascii="Verdana" w:hAnsi="Verdana"/>
          <w:b/>
          <w:sz w:val="22"/>
          <w:szCs w:val="22"/>
        </w:rPr>
      </w:pPr>
      <w:r w:rsidRPr="00EB7CDD">
        <w:rPr>
          <w:rFonts w:ascii="Verdana" w:hAnsi="Verdana"/>
          <w:b/>
          <w:sz w:val="22"/>
          <w:szCs w:val="22"/>
        </w:rPr>
        <w:t>Mlčenlivost</w:t>
      </w:r>
    </w:p>
    <w:p w14:paraId="6CDFF618" w14:textId="647DEF9E" w:rsidR="00292016" w:rsidRPr="00EB7CDD" w:rsidRDefault="00292016" w:rsidP="0088198D">
      <w:pPr>
        <w:pStyle w:val="Zklad2"/>
        <w:numPr>
          <w:ilvl w:val="0"/>
          <w:numId w:val="18"/>
        </w:numPr>
        <w:tabs>
          <w:tab w:val="clear" w:pos="709"/>
        </w:tabs>
        <w:spacing w:before="120" w:after="0" w:line="276" w:lineRule="auto"/>
        <w:rPr>
          <w:rFonts w:ascii="Verdana" w:hAnsi="Verdana"/>
          <w:sz w:val="22"/>
          <w:szCs w:val="22"/>
        </w:rPr>
      </w:pPr>
      <w:r w:rsidRPr="00EB7CDD">
        <w:rPr>
          <w:rFonts w:ascii="Verdana" w:hAnsi="Verdana"/>
          <w:sz w:val="22"/>
          <w:szCs w:val="22"/>
        </w:rPr>
        <w:t xml:space="preserve">Není-li dále stanoveno jinak, je </w:t>
      </w:r>
      <w:r w:rsidR="00541FDF" w:rsidRPr="00EB7CDD">
        <w:rPr>
          <w:rFonts w:ascii="Verdana" w:hAnsi="Verdana"/>
          <w:sz w:val="22"/>
          <w:szCs w:val="22"/>
        </w:rPr>
        <w:t>prodávající</w:t>
      </w:r>
      <w:r w:rsidRPr="00EB7CDD">
        <w:rPr>
          <w:rFonts w:ascii="Verdana" w:hAnsi="Verdana"/>
          <w:sz w:val="22"/>
          <w:szCs w:val="22"/>
        </w:rPr>
        <w:t xml:space="preserve"> povinen během plnění této smlouvy i</w:t>
      </w:r>
      <w:r w:rsidR="003E0154" w:rsidRPr="00EB7CDD">
        <w:rPr>
          <w:rFonts w:ascii="Verdana" w:hAnsi="Verdana"/>
          <w:sz w:val="22"/>
          <w:szCs w:val="22"/>
        </w:rPr>
        <w:t> </w:t>
      </w:r>
      <w:r w:rsidRPr="00EB7CDD">
        <w:rPr>
          <w:rFonts w:ascii="Verdana" w:hAnsi="Verdana"/>
          <w:sz w:val="22"/>
          <w:szCs w:val="22"/>
        </w:rPr>
        <w:t>po uplynutí doby, na kterou je tato smlouva uzavřena, zachovávat mlčenlivost o</w:t>
      </w:r>
      <w:r w:rsidR="003E0154" w:rsidRPr="00EB7CDD">
        <w:rPr>
          <w:rFonts w:ascii="Verdana" w:hAnsi="Verdana"/>
          <w:sz w:val="22"/>
          <w:szCs w:val="22"/>
        </w:rPr>
        <w:t> </w:t>
      </w:r>
      <w:r w:rsidRPr="00EB7CDD">
        <w:rPr>
          <w:rFonts w:ascii="Verdana" w:hAnsi="Verdana"/>
          <w:sz w:val="22"/>
          <w:szCs w:val="22"/>
        </w:rPr>
        <w:t xml:space="preserve">všech skutečnostech, o kterých se dozví od </w:t>
      </w:r>
      <w:r w:rsidR="00541FDF" w:rsidRPr="00EB7CDD">
        <w:rPr>
          <w:rFonts w:ascii="Verdana" w:hAnsi="Verdana"/>
          <w:sz w:val="22"/>
          <w:szCs w:val="22"/>
        </w:rPr>
        <w:t>kupujícího</w:t>
      </w:r>
      <w:r w:rsidRPr="00EB7CDD">
        <w:rPr>
          <w:rFonts w:ascii="Verdana" w:hAnsi="Verdana"/>
          <w:sz w:val="22"/>
          <w:szCs w:val="22"/>
        </w:rPr>
        <w:t xml:space="preserve"> v souvislosti s jejím plněním. Této povinnosti může </w:t>
      </w:r>
      <w:r w:rsidR="00541FDF" w:rsidRPr="00EB7CDD">
        <w:rPr>
          <w:rFonts w:ascii="Verdana" w:hAnsi="Verdana"/>
          <w:sz w:val="22"/>
          <w:szCs w:val="22"/>
        </w:rPr>
        <w:t>prodávající</w:t>
      </w:r>
      <w:r w:rsidR="004E07AF">
        <w:rPr>
          <w:rFonts w:ascii="Verdana" w:hAnsi="Verdana"/>
          <w:sz w:val="22"/>
          <w:szCs w:val="22"/>
        </w:rPr>
        <w:t>ho</w:t>
      </w:r>
      <w:r w:rsidRPr="00EB7CDD">
        <w:rPr>
          <w:rFonts w:ascii="Verdana" w:hAnsi="Verdana"/>
          <w:sz w:val="22"/>
          <w:szCs w:val="22"/>
        </w:rPr>
        <w:t xml:space="preserve"> zprostit pouze </w:t>
      </w:r>
      <w:r w:rsidR="004E07AF">
        <w:rPr>
          <w:rFonts w:ascii="Verdana" w:hAnsi="Verdana"/>
          <w:sz w:val="22"/>
          <w:szCs w:val="22"/>
        </w:rPr>
        <w:t>kupující</w:t>
      </w:r>
      <w:r w:rsidRPr="00EB7CDD">
        <w:rPr>
          <w:rFonts w:ascii="Verdana" w:hAnsi="Verdana"/>
          <w:sz w:val="22"/>
          <w:szCs w:val="22"/>
        </w:rPr>
        <w:t xml:space="preserve">. Zproštění povinnosti mlčenlivosti musí být učiněno písemně. Výše uvedenou povinností mlčenlivosti není dotčena možnost </w:t>
      </w:r>
      <w:r w:rsidR="00541FDF" w:rsidRPr="00EB7CDD">
        <w:rPr>
          <w:rFonts w:ascii="Verdana" w:hAnsi="Verdana"/>
          <w:sz w:val="22"/>
          <w:szCs w:val="22"/>
        </w:rPr>
        <w:t>prodávajícím</w:t>
      </w:r>
      <w:r w:rsidRPr="00EB7CDD">
        <w:rPr>
          <w:rFonts w:ascii="Verdana" w:hAnsi="Verdana"/>
          <w:sz w:val="22"/>
          <w:szCs w:val="22"/>
        </w:rPr>
        <w:t xml:space="preserve"> uvádět činnost dle této smlouvy jako svou referenci ve svých nabídkách v zákonem stanoveném rozsahu, popřípadě rozsahu stanoveném zadavatelem. </w:t>
      </w:r>
      <w:r w:rsidR="00541FDF" w:rsidRPr="00EB7CDD">
        <w:rPr>
          <w:rFonts w:ascii="Verdana" w:hAnsi="Verdana"/>
          <w:sz w:val="22"/>
          <w:szCs w:val="22"/>
        </w:rPr>
        <w:t>Prodávající</w:t>
      </w:r>
      <w:r w:rsidRPr="00EB7CDD">
        <w:rPr>
          <w:rFonts w:ascii="Verdana" w:hAnsi="Verdana"/>
          <w:sz w:val="22"/>
          <w:szCs w:val="22"/>
        </w:rPr>
        <w:t xml:space="preserve">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w:t>
      </w:r>
      <w:r w:rsidR="00541FDF" w:rsidRPr="00EB7CDD">
        <w:rPr>
          <w:rFonts w:ascii="Verdana" w:hAnsi="Verdana"/>
          <w:sz w:val="22"/>
          <w:szCs w:val="22"/>
        </w:rPr>
        <w:t>Prodávající</w:t>
      </w:r>
      <w:r w:rsidRPr="00EB7CDD">
        <w:rPr>
          <w:rFonts w:ascii="Verdana" w:hAnsi="Verdana"/>
          <w:sz w:val="22"/>
          <w:szCs w:val="22"/>
        </w:rPr>
        <w:t xml:space="preserve"> je povinen zachovávat mlčenlivost o osobních údajích a o </w:t>
      </w:r>
      <w:r w:rsidRPr="00EB7CDD">
        <w:rPr>
          <w:rFonts w:ascii="Verdana" w:hAnsi="Verdana"/>
          <w:sz w:val="22"/>
          <w:szCs w:val="22"/>
        </w:rPr>
        <w:lastRenderedPageBreak/>
        <w:t>bezpečnostních opatřeních, jejichž zveřejnění by ohrozilo zabezpečení osobních údajů. Povinnost mlčenlivosti trvá i po ukončení této smlouvy.</w:t>
      </w:r>
    </w:p>
    <w:p w14:paraId="66F0F4AC" w14:textId="77777777" w:rsidR="00292016" w:rsidRPr="00EB7CDD" w:rsidRDefault="00292016" w:rsidP="0088198D">
      <w:pPr>
        <w:pStyle w:val="Zklad2"/>
        <w:numPr>
          <w:ilvl w:val="0"/>
          <w:numId w:val="18"/>
        </w:numPr>
        <w:tabs>
          <w:tab w:val="clear" w:pos="709"/>
        </w:tabs>
        <w:spacing w:before="120" w:after="0" w:line="276" w:lineRule="auto"/>
        <w:rPr>
          <w:rFonts w:ascii="Verdana" w:hAnsi="Verdana"/>
          <w:sz w:val="22"/>
          <w:szCs w:val="22"/>
        </w:rPr>
      </w:pPr>
      <w:r w:rsidRPr="00EB7CDD">
        <w:rPr>
          <w:rFonts w:ascii="Verdana" w:hAnsi="Verdana"/>
          <w:sz w:val="22"/>
          <w:szCs w:val="22"/>
        </w:rPr>
        <w:t>Povinnost mlčenlivosti a závazek k ochraně informací dle tohoto článku se nevztahuje na</w:t>
      </w:r>
    </w:p>
    <w:p w14:paraId="44E7515C" w14:textId="77777777" w:rsidR="00292016" w:rsidRPr="00EB7CDD" w:rsidRDefault="00292016" w:rsidP="0088198D">
      <w:pPr>
        <w:pStyle w:val="Odstavecseseznamem"/>
        <w:numPr>
          <w:ilvl w:val="0"/>
          <w:numId w:val="17"/>
        </w:numPr>
        <w:spacing w:line="276" w:lineRule="auto"/>
        <w:ind w:left="993" w:hanging="426"/>
        <w:jc w:val="both"/>
        <w:rPr>
          <w:rFonts w:ascii="Verdana" w:hAnsi="Verdana"/>
          <w:sz w:val="22"/>
          <w:szCs w:val="22"/>
        </w:rPr>
      </w:pPr>
      <w:r w:rsidRPr="00EB7CDD">
        <w:rPr>
          <w:rFonts w:ascii="Verdana" w:hAnsi="Verdana"/>
          <w:sz w:val="22"/>
          <w:szCs w:val="22"/>
        </w:rPr>
        <w:t>informace, které se staly veřejně přístupnými, pokud se tak nestalo porušením povinnosti jejich ochrany;</w:t>
      </w:r>
    </w:p>
    <w:p w14:paraId="79291F51" w14:textId="77777777" w:rsidR="00292016" w:rsidRPr="00EB7CDD" w:rsidRDefault="00292016" w:rsidP="0088198D">
      <w:pPr>
        <w:pStyle w:val="Odstavecseseznamem"/>
        <w:numPr>
          <w:ilvl w:val="0"/>
          <w:numId w:val="17"/>
        </w:numPr>
        <w:spacing w:line="276" w:lineRule="auto"/>
        <w:ind w:left="993" w:hanging="426"/>
        <w:jc w:val="both"/>
        <w:rPr>
          <w:rFonts w:ascii="Verdana" w:hAnsi="Verdana"/>
          <w:sz w:val="22"/>
          <w:szCs w:val="22"/>
        </w:rPr>
      </w:pPr>
      <w:r w:rsidRPr="00EB7CDD">
        <w:rPr>
          <w:rFonts w:ascii="Verdana" w:hAnsi="Verdana"/>
          <w:sz w:val="22"/>
          <w:szCs w:val="22"/>
        </w:rPr>
        <w:t xml:space="preserve">informace získané na základě postupu nezávislého na této smlouvě nebo druhé smluvní straně, pokud je </w:t>
      </w:r>
      <w:r w:rsidR="00541FDF" w:rsidRPr="00EB7CDD">
        <w:rPr>
          <w:rFonts w:ascii="Verdana" w:hAnsi="Verdana"/>
          <w:sz w:val="22"/>
          <w:szCs w:val="22"/>
        </w:rPr>
        <w:t>prodávající</w:t>
      </w:r>
      <w:r w:rsidRPr="00EB7CDD">
        <w:rPr>
          <w:rFonts w:ascii="Verdana" w:hAnsi="Verdana"/>
          <w:sz w:val="22"/>
          <w:szCs w:val="22"/>
        </w:rPr>
        <w:t xml:space="preserve"> schopen tuto skutečnost doložit;</w:t>
      </w:r>
    </w:p>
    <w:p w14:paraId="39A37205" w14:textId="77777777" w:rsidR="00292016" w:rsidRPr="00EB7CDD" w:rsidRDefault="00292016" w:rsidP="0088198D">
      <w:pPr>
        <w:pStyle w:val="Odstavecseseznamem"/>
        <w:numPr>
          <w:ilvl w:val="0"/>
          <w:numId w:val="17"/>
        </w:numPr>
        <w:spacing w:line="276" w:lineRule="auto"/>
        <w:ind w:left="993" w:hanging="426"/>
        <w:jc w:val="both"/>
        <w:rPr>
          <w:rFonts w:ascii="Verdana" w:hAnsi="Verdana"/>
          <w:bCs/>
          <w:sz w:val="22"/>
          <w:szCs w:val="22"/>
        </w:rPr>
      </w:pPr>
      <w:r w:rsidRPr="00EB7CDD">
        <w:rPr>
          <w:rFonts w:ascii="Verdana" w:hAnsi="Verdana"/>
          <w:sz w:val="22"/>
          <w:szCs w:val="22"/>
        </w:rPr>
        <w:t>informace poskytnuté třetí osobou, která takové informace nezískala porušením povinnosti jejich ochrany a</w:t>
      </w:r>
    </w:p>
    <w:p w14:paraId="4E59EC94" w14:textId="77777777" w:rsidR="00292016" w:rsidRPr="00EB7CDD" w:rsidRDefault="00292016" w:rsidP="0088198D">
      <w:pPr>
        <w:pStyle w:val="Odstavecseseznamem"/>
        <w:numPr>
          <w:ilvl w:val="0"/>
          <w:numId w:val="17"/>
        </w:numPr>
        <w:spacing w:line="276" w:lineRule="auto"/>
        <w:ind w:left="993" w:hanging="426"/>
        <w:jc w:val="both"/>
        <w:rPr>
          <w:rFonts w:ascii="Verdana" w:hAnsi="Verdana"/>
          <w:bCs/>
          <w:sz w:val="22"/>
          <w:szCs w:val="22"/>
        </w:rPr>
      </w:pPr>
      <w:r w:rsidRPr="00EB7CDD">
        <w:rPr>
          <w:rFonts w:ascii="Verdana" w:hAnsi="Verdana"/>
          <w:sz w:val="22"/>
          <w:szCs w:val="22"/>
        </w:rPr>
        <w:t>informace, u kterých povinnost jejich zpřístupnění ukládá právní předpis.</w:t>
      </w:r>
    </w:p>
    <w:p w14:paraId="6AD5BD88" w14:textId="77777777" w:rsidR="00292016" w:rsidRPr="00EB7CDD" w:rsidRDefault="00541FDF" w:rsidP="0088198D">
      <w:pPr>
        <w:pStyle w:val="Zklad2"/>
        <w:numPr>
          <w:ilvl w:val="0"/>
          <w:numId w:val="18"/>
        </w:numPr>
        <w:tabs>
          <w:tab w:val="clear" w:pos="709"/>
        </w:tabs>
        <w:spacing w:before="120" w:after="0" w:line="276" w:lineRule="auto"/>
        <w:rPr>
          <w:rFonts w:ascii="Verdana" w:hAnsi="Verdana"/>
          <w:sz w:val="22"/>
          <w:szCs w:val="22"/>
        </w:rPr>
      </w:pPr>
      <w:r w:rsidRPr="00EB7CDD">
        <w:rPr>
          <w:rFonts w:ascii="Verdana" w:hAnsi="Verdana"/>
          <w:sz w:val="22"/>
          <w:szCs w:val="22"/>
        </w:rPr>
        <w:t>Prodávající</w:t>
      </w:r>
      <w:r w:rsidR="00292016" w:rsidRPr="00EB7CDD">
        <w:rPr>
          <w:rFonts w:ascii="Verdana" w:hAnsi="Verdana"/>
          <w:sz w:val="22"/>
          <w:szCs w:val="22"/>
        </w:rPr>
        <w:t xml:space="preserve"> se zavazuje uhradit </w:t>
      </w:r>
      <w:r w:rsidR="00C17799" w:rsidRPr="00EB7CDD">
        <w:rPr>
          <w:rFonts w:ascii="Verdana" w:hAnsi="Verdana"/>
          <w:sz w:val="22"/>
          <w:szCs w:val="22"/>
        </w:rPr>
        <w:t xml:space="preserve">kupujícímu </w:t>
      </w:r>
      <w:r w:rsidR="00292016" w:rsidRPr="00EB7CDD">
        <w:rPr>
          <w:rFonts w:ascii="Verdana" w:hAnsi="Verdana"/>
          <w:sz w:val="22"/>
          <w:szCs w:val="22"/>
        </w:rPr>
        <w:t xml:space="preserve">či třetí straně, kterou porušením povinnosti mlčenlivosti poškodí, veškeré škody tímto porušením způsobené. Povinnosti </w:t>
      </w:r>
      <w:r w:rsidRPr="00EB7CDD">
        <w:rPr>
          <w:rFonts w:ascii="Verdana" w:hAnsi="Verdana"/>
          <w:sz w:val="22"/>
          <w:szCs w:val="22"/>
        </w:rPr>
        <w:t>prodávajícím</w:t>
      </w:r>
      <w:r w:rsidR="00292016" w:rsidRPr="00EB7CDD">
        <w:rPr>
          <w:rFonts w:ascii="Verdana" w:hAnsi="Verdana"/>
          <w:sz w:val="22"/>
          <w:szCs w:val="22"/>
        </w:rPr>
        <w:t xml:space="preserve"> vyplývající z ustanovení příslušných právních předpisů o ochraně utajovaných informací nejsou ustanoveními tohoto článku dotčeny.</w:t>
      </w:r>
    </w:p>
    <w:p w14:paraId="24D50D75" w14:textId="77777777" w:rsidR="008F5890" w:rsidRPr="00EB7CDD" w:rsidRDefault="006350C6" w:rsidP="000B54BE">
      <w:pPr>
        <w:pStyle w:val="Zklad2"/>
        <w:numPr>
          <w:ilvl w:val="0"/>
          <w:numId w:val="18"/>
        </w:numPr>
        <w:tabs>
          <w:tab w:val="clear" w:pos="709"/>
        </w:tabs>
        <w:spacing w:before="120" w:after="0" w:line="276" w:lineRule="auto"/>
        <w:rPr>
          <w:rFonts w:ascii="Verdana" w:hAnsi="Verdana"/>
          <w:sz w:val="22"/>
          <w:szCs w:val="22"/>
        </w:rPr>
      </w:pPr>
      <w:r w:rsidRPr="00EB7CDD">
        <w:rPr>
          <w:rFonts w:ascii="Verdana" w:hAnsi="Verdana"/>
          <w:sz w:val="22"/>
          <w:szCs w:val="22"/>
        </w:rPr>
        <w:t xml:space="preserve">Obě strany se zavazují, že zachovají jako důvěrné informace a zprávy týkající se vlastní spolupráce a vnitřních záležitostí smluvních stran a předmětu smlouvy, pokud by jejich zveřejnění mohlo poškodit druhou smluvní stranu. Tímto ustanovením není dotčena povinnost </w:t>
      </w:r>
      <w:r w:rsidR="00541FDF" w:rsidRPr="00EB7CDD">
        <w:rPr>
          <w:rFonts w:ascii="Verdana" w:hAnsi="Verdana"/>
          <w:sz w:val="22"/>
          <w:szCs w:val="22"/>
        </w:rPr>
        <w:t>kupujícího</w:t>
      </w:r>
      <w:r w:rsidRPr="00EB7CDD">
        <w:rPr>
          <w:rFonts w:ascii="Verdana" w:hAnsi="Verdana"/>
          <w:sz w:val="22"/>
          <w:szCs w:val="22"/>
        </w:rPr>
        <w:t xml:space="preserve"> poskytovat informace podle zákona č. 106/1999 Sb., o svobodném přístupu k informacím, ve znění pozdějších předpisů.</w:t>
      </w:r>
    </w:p>
    <w:p w14:paraId="1C720F82" w14:textId="77777777" w:rsidR="00E014D4" w:rsidRPr="00EB7CDD" w:rsidRDefault="00E014D4" w:rsidP="00E014D4">
      <w:pPr>
        <w:spacing w:before="120" w:line="276" w:lineRule="auto"/>
        <w:ind w:firstLine="0"/>
        <w:jc w:val="center"/>
        <w:rPr>
          <w:rFonts w:ascii="Verdana" w:hAnsi="Verdana"/>
          <w:b/>
          <w:sz w:val="22"/>
          <w:szCs w:val="22"/>
        </w:rPr>
      </w:pPr>
      <w:r w:rsidRPr="00EB7CDD">
        <w:rPr>
          <w:rFonts w:ascii="Verdana" w:hAnsi="Verdana"/>
          <w:b/>
          <w:sz w:val="22"/>
          <w:szCs w:val="22"/>
        </w:rPr>
        <w:t>V.</w:t>
      </w:r>
    </w:p>
    <w:p w14:paraId="5EC9A513" w14:textId="77777777" w:rsidR="00E014D4" w:rsidRPr="00EB7CDD" w:rsidRDefault="00E014D4" w:rsidP="00E014D4">
      <w:pPr>
        <w:spacing w:line="276" w:lineRule="auto"/>
        <w:ind w:firstLine="0"/>
        <w:jc w:val="center"/>
        <w:rPr>
          <w:rFonts w:ascii="Verdana" w:hAnsi="Verdana"/>
          <w:b/>
          <w:sz w:val="22"/>
          <w:szCs w:val="22"/>
        </w:rPr>
      </w:pPr>
      <w:r w:rsidRPr="00EB7CDD">
        <w:rPr>
          <w:rFonts w:ascii="Verdana" w:hAnsi="Verdana"/>
          <w:b/>
          <w:sz w:val="22"/>
          <w:szCs w:val="22"/>
        </w:rPr>
        <w:t>Sankční ujednání</w:t>
      </w:r>
    </w:p>
    <w:p w14:paraId="7290BEB9" w14:textId="32F28054" w:rsidR="00A46E0F" w:rsidRPr="00A46E0F" w:rsidRDefault="00A46E0F" w:rsidP="00A46E0F">
      <w:pPr>
        <w:pStyle w:val="Zkladntext3"/>
        <w:numPr>
          <w:ilvl w:val="0"/>
          <w:numId w:val="20"/>
        </w:numPr>
        <w:overflowPunct w:val="0"/>
        <w:spacing w:before="120" w:line="276" w:lineRule="auto"/>
        <w:ind w:left="357" w:hanging="357"/>
        <w:jc w:val="both"/>
        <w:textAlignment w:val="baseline"/>
        <w:rPr>
          <w:rFonts w:ascii="Verdana" w:hAnsi="Verdana" w:cstheme="minorHAnsi"/>
          <w:sz w:val="22"/>
          <w:szCs w:val="22"/>
        </w:rPr>
      </w:pPr>
      <w:r w:rsidRPr="00A46E0F">
        <w:rPr>
          <w:rFonts w:ascii="Verdana" w:hAnsi="Verdana" w:cstheme="minorHAnsi"/>
          <w:sz w:val="22"/>
          <w:szCs w:val="22"/>
        </w:rPr>
        <w:t xml:space="preserve">Pro případ prodlení </w:t>
      </w:r>
      <w:r>
        <w:rPr>
          <w:rFonts w:ascii="Verdana" w:hAnsi="Verdana" w:cstheme="minorHAnsi"/>
          <w:sz w:val="22"/>
          <w:szCs w:val="22"/>
        </w:rPr>
        <w:t>prodávajícího</w:t>
      </w:r>
      <w:r w:rsidRPr="00A46E0F">
        <w:rPr>
          <w:rFonts w:ascii="Verdana" w:hAnsi="Verdana" w:cstheme="minorHAnsi"/>
          <w:sz w:val="22"/>
          <w:szCs w:val="22"/>
        </w:rPr>
        <w:t xml:space="preserve"> s plněním předmětu smlouvy zaplatí </w:t>
      </w:r>
      <w:r>
        <w:rPr>
          <w:rFonts w:ascii="Verdana" w:hAnsi="Verdana" w:cstheme="minorHAnsi"/>
          <w:sz w:val="22"/>
          <w:szCs w:val="22"/>
        </w:rPr>
        <w:t>prodávající</w:t>
      </w:r>
      <w:r w:rsidRPr="00A46E0F">
        <w:rPr>
          <w:rFonts w:ascii="Verdana" w:hAnsi="Verdana" w:cstheme="minorHAnsi"/>
          <w:sz w:val="22"/>
          <w:szCs w:val="22"/>
        </w:rPr>
        <w:t xml:space="preserve"> </w:t>
      </w:r>
      <w:r>
        <w:rPr>
          <w:rFonts w:ascii="Verdana" w:hAnsi="Verdana" w:cstheme="minorHAnsi"/>
          <w:sz w:val="22"/>
          <w:szCs w:val="22"/>
        </w:rPr>
        <w:t>kupujícímu</w:t>
      </w:r>
      <w:r w:rsidRPr="00A46E0F">
        <w:rPr>
          <w:rFonts w:ascii="Verdana" w:hAnsi="Verdana" w:cstheme="minorHAnsi"/>
          <w:sz w:val="22"/>
          <w:szCs w:val="22"/>
        </w:rPr>
        <w:t xml:space="preserve"> smluvní pokutu ve výši 0,</w:t>
      </w:r>
      <w:r>
        <w:rPr>
          <w:rFonts w:ascii="Verdana" w:hAnsi="Verdana" w:cstheme="minorHAnsi"/>
          <w:sz w:val="22"/>
          <w:szCs w:val="22"/>
        </w:rPr>
        <w:t>2</w:t>
      </w:r>
      <w:r w:rsidRPr="00A46E0F">
        <w:rPr>
          <w:rFonts w:ascii="Verdana" w:hAnsi="Verdana" w:cstheme="minorHAnsi"/>
          <w:sz w:val="22"/>
          <w:szCs w:val="22"/>
        </w:rPr>
        <w:t> % z celkové ceny díla za každý i započatý den prodlení.</w:t>
      </w:r>
      <w:r w:rsidR="0050553E">
        <w:rPr>
          <w:rFonts w:ascii="Verdana" w:hAnsi="Verdana" w:cstheme="minorHAnsi"/>
          <w:sz w:val="22"/>
          <w:szCs w:val="22"/>
        </w:rPr>
        <w:t xml:space="preserve"> To platí pro první a druhou etapu dle článku II. této smlouvy</w:t>
      </w:r>
    </w:p>
    <w:p w14:paraId="35F1B080" w14:textId="7A47CAB9" w:rsidR="00A46E0F" w:rsidRPr="00A46E0F" w:rsidRDefault="00A46E0F" w:rsidP="00A46E0F">
      <w:pPr>
        <w:numPr>
          <w:ilvl w:val="0"/>
          <w:numId w:val="20"/>
        </w:numPr>
        <w:spacing w:before="120" w:line="276" w:lineRule="auto"/>
        <w:ind w:left="357" w:hanging="357"/>
        <w:jc w:val="both"/>
        <w:rPr>
          <w:rFonts w:ascii="Verdana" w:hAnsi="Verdana" w:cstheme="minorHAnsi"/>
          <w:sz w:val="22"/>
          <w:szCs w:val="22"/>
        </w:rPr>
      </w:pPr>
      <w:r w:rsidRPr="00A46E0F">
        <w:rPr>
          <w:rFonts w:ascii="Verdana" w:hAnsi="Verdana" w:cstheme="minorHAnsi"/>
          <w:sz w:val="22"/>
          <w:szCs w:val="22"/>
        </w:rPr>
        <w:t xml:space="preserve">Smluvní strany sjednávají pro případ porušení povinnosti o zachování mlčenlivosti čl. </w:t>
      </w:r>
      <w:r>
        <w:rPr>
          <w:rFonts w:ascii="Verdana" w:hAnsi="Verdana" w:cstheme="minorHAnsi"/>
          <w:sz w:val="22"/>
          <w:szCs w:val="22"/>
        </w:rPr>
        <w:t>I</w:t>
      </w:r>
      <w:r w:rsidRPr="00A46E0F">
        <w:rPr>
          <w:rFonts w:ascii="Verdana" w:hAnsi="Verdana" w:cstheme="minorHAnsi"/>
          <w:sz w:val="22"/>
          <w:szCs w:val="22"/>
        </w:rPr>
        <w:t>V. této smlouvy smluvní pokutu ve výši 50.000,- Kč za každý případ.</w:t>
      </w:r>
    </w:p>
    <w:p w14:paraId="140CEA8E" w14:textId="07B9DF38" w:rsidR="00A46E0F" w:rsidRPr="00A46E0F" w:rsidRDefault="00A46E0F" w:rsidP="00A46E0F">
      <w:pPr>
        <w:pStyle w:val="Zklad2"/>
        <w:numPr>
          <w:ilvl w:val="0"/>
          <w:numId w:val="20"/>
        </w:numPr>
        <w:tabs>
          <w:tab w:val="clear" w:pos="709"/>
        </w:tabs>
        <w:spacing w:before="120" w:after="0" w:line="276" w:lineRule="auto"/>
        <w:ind w:left="357" w:hanging="357"/>
        <w:rPr>
          <w:rFonts w:ascii="Verdana" w:hAnsi="Verdana" w:cstheme="minorHAnsi"/>
          <w:sz w:val="22"/>
          <w:szCs w:val="22"/>
        </w:rPr>
      </w:pPr>
      <w:r w:rsidRPr="00A46E0F">
        <w:rPr>
          <w:rFonts w:ascii="Verdana" w:hAnsi="Verdana" w:cstheme="minorHAnsi"/>
          <w:sz w:val="22"/>
          <w:szCs w:val="22"/>
        </w:rPr>
        <w:t xml:space="preserve">V případě, že </w:t>
      </w:r>
      <w:r>
        <w:rPr>
          <w:rFonts w:ascii="Verdana" w:hAnsi="Verdana" w:cstheme="minorHAnsi"/>
          <w:sz w:val="22"/>
          <w:szCs w:val="22"/>
        </w:rPr>
        <w:t>kupující</w:t>
      </w:r>
      <w:r w:rsidRPr="00A46E0F">
        <w:rPr>
          <w:rFonts w:ascii="Verdana" w:hAnsi="Verdana" w:cstheme="minorHAnsi"/>
          <w:sz w:val="22"/>
          <w:szCs w:val="22"/>
        </w:rPr>
        <w:t xml:space="preserve"> bude v prodlení se zaplacením faktury </w:t>
      </w:r>
      <w:r>
        <w:rPr>
          <w:rFonts w:ascii="Verdana" w:hAnsi="Verdana" w:cstheme="minorHAnsi"/>
          <w:sz w:val="22"/>
          <w:szCs w:val="22"/>
        </w:rPr>
        <w:t>prodávajícímu</w:t>
      </w:r>
      <w:r w:rsidRPr="00A46E0F">
        <w:rPr>
          <w:rFonts w:ascii="Verdana" w:hAnsi="Verdana" w:cstheme="minorHAnsi"/>
          <w:sz w:val="22"/>
          <w:szCs w:val="22"/>
        </w:rPr>
        <w:t xml:space="preserve"> podle čl. </w:t>
      </w:r>
      <w:r>
        <w:rPr>
          <w:rFonts w:ascii="Verdana" w:hAnsi="Verdana" w:cstheme="minorHAnsi"/>
          <w:sz w:val="22"/>
          <w:szCs w:val="22"/>
        </w:rPr>
        <w:t>III</w:t>
      </w:r>
      <w:r w:rsidRPr="00A46E0F">
        <w:rPr>
          <w:rFonts w:ascii="Verdana" w:hAnsi="Verdana" w:cstheme="minorHAnsi"/>
          <w:sz w:val="22"/>
          <w:szCs w:val="22"/>
        </w:rPr>
        <w:t xml:space="preserve">., je </w:t>
      </w:r>
      <w:r>
        <w:rPr>
          <w:rFonts w:ascii="Verdana" w:hAnsi="Verdana" w:cstheme="minorHAnsi"/>
          <w:sz w:val="22"/>
          <w:szCs w:val="22"/>
        </w:rPr>
        <w:t>kupující</w:t>
      </w:r>
      <w:r w:rsidRPr="00A46E0F">
        <w:rPr>
          <w:rFonts w:ascii="Verdana" w:hAnsi="Verdana" w:cstheme="minorHAnsi"/>
          <w:sz w:val="22"/>
          <w:szCs w:val="22"/>
        </w:rPr>
        <w:t xml:space="preserve"> povinen zaplatit </w:t>
      </w:r>
      <w:r>
        <w:rPr>
          <w:rFonts w:ascii="Verdana" w:hAnsi="Verdana" w:cstheme="minorHAnsi"/>
          <w:sz w:val="22"/>
          <w:szCs w:val="22"/>
        </w:rPr>
        <w:t>prodávajícímu</w:t>
      </w:r>
      <w:r w:rsidRPr="00A46E0F">
        <w:rPr>
          <w:rFonts w:ascii="Verdana" w:hAnsi="Verdana" w:cstheme="minorHAnsi"/>
          <w:sz w:val="22"/>
          <w:szCs w:val="22"/>
        </w:rPr>
        <w:t xml:space="preserve"> zákonný úrok z prodlení z fakturované částky za každý den prodlení dle aktuálně platné legislativy (nařízením vlády č. 351/2013 Sb., ze dne 16. října 2013 či následným předpisem).</w:t>
      </w:r>
    </w:p>
    <w:p w14:paraId="4E8F0B13" w14:textId="679C897C" w:rsidR="00A46E0F" w:rsidRPr="00C22C2B" w:rsidRDefault="00A46E0F" w:rsidP="00A46E0F">
      <w:pPr>
        <w:pStyle w:val="Zklad2"/>
        <w:numPr>
          <w:ilvl w:val="0"/>
          <w:numId w:val="20"/>
        </w:numPr>
        <w:tabs>
          <w:tab w:val="clear" w:pos="709"/>
        </w:tabs>
        <w:spacing w:before="120" w:line="276" w:lineRule="auto"/>
        <w:ind w:left="357" w:hanging="357"/>
        <w:rPr>
          <w:rFonts w:ascii="Verdana" w:hAnsi="Verdana" w:cstheme="minorHAnsi"/>
          <w:sz w:val="22"/>
          <w:szCs w:val="22"/>
        </w:rPr>
      </w:pPr>
      <w:r w:rsidRPr="00A46E0F">
        <w:rPr>
          <w:rFonts w:ascii="Verdana" w:hAnsi="Verdana" w:cstheme="minorHAnsi"/>
          <w:sz w:val="22"/>
          <w:szCs w:val="22"/>
        </w:rPr>
        <w:t xml:space="preserve">Nedodržení parametrů pro služby SLA (viz </w:t>
      </w:r>
      <w:r w:rsidRPr="00C22C2B">
        <w:rPr>
          <w:rFonts w:ascii="Verdana" w:hAnsi="Verdana" w:cstheme="minorHAnsi"/>
          <w:sz w:val="22"/>
          <w:szCs w:val="22"/>
        </w:rPr>
        <w:t xml:space="preserve">článek </w:t>
      </w:r>
      <w:r w:rsidR="00C22C2B" w:rsidRPr="00C22C2B">
        <w:rPr>
          <w:rFonts w:ascii="Verdana" w:hAnsi="Verdana" w:cstheme="minorHAnsi"/>
          <w:sz w:val="22"/>
          <w:szCs w:val="22"/>
        </w:rPr>
        <w:t>VIII</w:t>
      </w:r>
      <w:r w:rsidRPr="00C22C2B">
        <w:rPr>
          <w:rFonts w:ascii="Verdana" w:hAnsi="Verdana" w:cstheme="minorHAnsi"/>
          <w:sz w:val="22"/>
          <w:szCs w:val="22"/>
        </w:rPr>
        <w:t>. Technologická a metodická podpora a úprav</w:t>
      </w:r>
      <w:r w:rsidR="00C22C2B" w:rsidRPr="00C22C2B">
        <w:rPr>
          <w:rFonts w:ascii="Verdana" w:hAnsi="Verdana" w:cstheme="minorHAnsi"/>
          <w:sz w:val="22"/>
          <w:szCs w:val="22"/>
        </w:rPr>
        <w:t>y</w:t>
      </w:r>
      <w:r w:rsidRPr="00C22C2B">
        <w:rPr>
          <w:rFonts w:ascii="Verdana" w:hAnsi="Verdana" w:cstheme="minorHAnsi"/>
          <w:sz w:val="22"/>
          <w:szCs w:val="22"/>
        </w:rPr>
        <w:t xml:space="preserve">) opravňuje </w:t>
      </w:r>
      <w:r w:rsidR="00384EBF">
        <w:rPr>
          <w:rFonts w:ascii="Verdana" w:hAnsi="Verdana" w:cstheme="minorHAnsi"/>
          <w:sz w:val="22"/>
          <w:szCs w:val="22"/>
        </w:rPr>
        <w:t>kupujícího</w:t>
      </w:r>
      <w:r w:rsidRPr="00C22C2B">
        <w:rPr>
          <w:rFonts w:ascii="Verdana" w:hAnsi="Verdana" w:cstheme="minorHAnsi"/>
          <w:sz w:val="22"/>
          <w:szCs w:val="22"/>
        </w:rPr>
        <w:t xml:space="preserve"> k sankcionování zhotovitele podle následujících podmínek: </w:t>
      </w:r>
    </w:p>
    <w:tbl>
      <w:tblPr>
        <w:tblStyle w:val="Svtlmkatabulky1"/>
        <w:tblW w:w="48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493"/>
        <w:gridCol w:w="5264"/>
      </w:tblGrid>
      <w:tr w:rsidR="00A46E0F" w:rsidRPr="00A46E0F" w14:paraId="4C5FAAC3" w14:textId="77777777" w:rsidTr="002C6B68">
        <w:trPr>
          <w:trHeight w:val="471"/>
        </w:trPr>
        <w:tc>
          <w:tcPr>
            <w:tcW w:w="868" w:type="pct"/>
            <w:shd w:val="clear" w:color="auto" w:fill="D9D9D9" w:themeFill="background1" w:themeFillShade="D9"/>
          </w:tcPr>
          <w:p w14:paraId="60A8A84C" w14:textId="77777777" w:rsidR="00A46E0F" w:rsidRPr="00A46E0F" w:rsidRDefault="00A46E0F" w:rsidP="002C6B68">
            <w:pPr>
              <w:ind w:firstLine="0"/>
              <w:rPr>
                <w:rFonts w:ascii="Verdana" w:hAnsi="Verdana" w:cstheme="minorHAnsi"/>
              </w:rPr>
            </w:pPr>
            <w:r w:rsidRPr="00A46E0F">
              <w:rPr>
                <w:rFonts w:ascii="Verdana" w:hAnsi="Verdana" w:cstheme="minorHAnsi"/>
              </w:rPr>
              <w:t>Priorita</w:t>
            </w:r>
          </w:p>
        </w:tc>
        <w:tc>
          <w:tcPr>
            <w:tcW w:w="1328" w:type="pct"/>
            <w:shd w:val="clear" w:color="auto" w:fill="D9D9D9" w:themeFill="background1" w:themeFillShade="D9"/>
          </w:tcPr>
          <w:p w14:paraId="414D67FE" w14:textId="77777777" w:rsidR="00A46E0F" w:rsidRPr="00A46E0F" w:rsidRDefault="00A46E0F" w:rsidP="002C6B68">
            <w:pPr>
              <w:ind w:left="1164" w:hanging="1164"/>
              <w:rPr>
                <w:rFonts w:ascii="Verdana" w:hAnsi="Verdana" w:cstheme="minorHAnsi"/>
              </w:rPr>
            </w:pPr>
            <w:r w:rsidRPr="00A46E0F">
              <w:rPr>
                <w:rFonts w:ascii="Verdana" w:hAnsi="Verdana" w:cstheme="minorHAnsi"/>
              </w:rPr>
              <w:t>Výše smluvní pokuty</w:t>
            </w:r>
          </w:p>
        </w:tc>
        <w:tc>
          <w:tcPr>
            <w:tcW w:w="2804" w:type="pct"/>
            <w:shd w:val="clear" w:color="auto" w:fill="D9D9D9" w:themeFill="background1" w:themeFillShade="D9"/>
          </w:tcPr>
          <w:p w14:paraId="519B42D4" w14:textId="77777777" w:rsidR="00A46E0F" w:rsidRPr="00A46E0F" w:rsidRDefault="00A46E0F" w:rsidP="002C6B68">
            <w:pPr>
              <w:ind w:left="175" w:hanging="101"/>
              <w:rPr>
                <w:rFonts w:ascii="Verdana" w:hAnsi="Verdana" w:cstheme="minorHAnsi"/>
              </w:rPr>
            </w:pPr>
            <w:r w:rsidRPr="00A46E0F">
              <w:rPr>
                <w:rFonts w:ascii="Verdana" w:hAnsi="Verdana" w:cstheme="minorHAnsi"/>
              </w:rPr>
              <w:t>Poznámka</w:t>
            </w:r>
          </w:p>
        </w:tc>
      </w:tr>
      <w:tr w:rsidR="00A46E0F" w:rsidRPr="00A46E0F" w14:paraId="31E947AF" w14:textId="77777777" w:rsidTr="002C6B68">
        <w:tc>
          <w:tcPr>
            <w:tcW w:w="868" w:type="pct"/>
          </w:tcPr>
          <w:p w14:paraId="0D26DC53" w14:textId="77777777" w:rsidR="00A46E0F" w:rsidRPr="00A46E0F" w:rsidRDefault="00A46E0F" w:rsidP="002C6B68">
            <w:pPr>
              <w:ind w:firstLine="0"/>
              <w:jc w:val="center"/>
              <w:rPr>
                <w:rFonts w:ascii="Verdana" w:hAnsi="Verdana" w:cstheme="minorHAnsi"/>
              </w:rPr>
            </w:pPr>
            <w:r w:rsidRPr="00A46E0F">
              <w:rPr>
                <w:rFonts w:ascii="Verdana" w:hAnsi="Verdana" w:cstheme="minorHAnsi"/>
              </w:rPr>
              <w:t>1 - kritická</w:t>
            </w:r>
          </w:p>
        </w:tc>
        <w:tc>
          <w:tcPr>
            <w:tcW w:w="1328" w:type="pct"/>
          </w:tcPr>
          <w:p w14:paraId="26DF1BB2" w14:textId="77777777" w:rsidR="00A46E0F" w:rsidRPr="00A46E0F" w:rsidRDefault="00A46E0F" w:rsidP="00D11EC5">
            <w:pPr>
              <w:jc w:val="center"/>
              <w:rPr>
                <w:rFonts w:ascii="Verdana" w:hAnsi="Verdana" w:cstheme="minorHAnsi"/>
              </w:rPr>
            </w:pPr>
            <w:r w:rsidRPr="00A46E0F">
              <w:rPr>
                <w:rFonts w:ascii="Verdana" w:hAnsi="Verdana" w:cstheme="minorHAnsi"/>
              </w:rPr>
              <w:t>1500,-</w:t>
            </w:r>
          </w:p>
        </w:tc>
        <w:tc>
          <w:tcPr>
            <w:tcW w:w="2804" w:type="pct"/>
          </w:tcPr>
          <w:p w14:paraId="58363056" w14:textId="77777777" w:rsidR="00A46E0F" w:rsidRPr="00A46E0F" w:rsidRDefault="00A46E0F" w:rsidP="00A46E0F">
            <w:pPr>
              <w:ind w:firstLine="28"/>
              <w:rPr>
                <w:rFonts w:ascii="Verdana" w:hAnsi="Verdana" w:cstheme="minorHAnsi"/>
              </w:rPr>
            </w:pPr>
            <w:r w:rsidRPr="00A46E0F">
              <w:rPr>
                <w:rFonts w:ascii="Verdana" w:hAnsi="Verdana" w:cstheme="minorHAnsi"/>
              </w:rPr>
              <w:t xml:space="preserve">Za každou (i započatou) pracovní hodinu překročení lhůty pro vyřešení. </w:t>
            </w:r>
          </w:p>
        </w:tc>
      </w:tr>
      <w:tr w:rsidR="00A46E0F" w:rsidRPr="00A46E0F" w14:paraId="070037D7" w14:textId="77777777" w:rsidTr="002C6B68">
        <w:tc>
          <w:tcPr>
            <w:tcW w:w="868" w:type="pct"/>
          </w:tcPr>
          <w:p w14:paraId="5D6FC263" w14:textId="77777777" w:rsidR="00A46E0F" w:rsidRPr="00A46E0F" w:rsidRDefault="00A46E0F" w:rsidP="002C6B68">
            <w:pPr>
              <w:ind w:firstLine="0"/>
              <w:jc w:val="center"/>
              <w:rPr>
                <w:rFonts w:ascii="Verdana" w:hAnsi="Verdana" w:cstheme="minorHAnsi"/>
              </w:rPr>
            </w:pPr>
            <w:r w:rsidRPr="00A46E0F">
              <w:rPr>
                <w:rFonts w:ascii="Verdana" w:hAnsi="Verdana" w:cstheme="minorHAnsi"/>
              </w:rPr>
              <w:t>2 - vysoká</w:t>
            </w:r>
          </w:p>
        </w:tc>
        <w:tc>
          <w:tcPr>
            <w:tcW w:w="1328" w:type="pct"/>
          </w:tcPr>
          <w:p w14:paraId="23814A8D" w14:textId="77777777" w:rsidR="00A46E0F" w:rsidRPr="00A46E0F" w:rsidRDefault="00A46E0F" w:rsidP="00D11EC5">
            <w:pPr>
              <w:jc w:val="center"/>
              <w:rPr>
                <w:rFonts w:ascii="Verdana" w:hAnsi="Verdana" w:cstheme="minorHAnsi"/>
              </w:rPr>
            </w:pPr>
            <w:r w:rsidRPr="00A46E0F">
              <w:rPr>
                <w:rFonts w:ascii="Verdana" w:hAnsi="Verdana" w:cstheme="minorHAnsi"/>
              </w:rPr>
              <w:t>1000,-</w:t>
            </w:r>
          </w:p>
        </w:tc>
        <w:tc>
          <w:tcPr>
            <w:tcW w:w="2804" w:type="pct"/>
          </w:tcPr>
          <w:p w14:paraId="3215BCFE" w14:textId="77777777" w:rsidR="00A46E0F" w:rsidRPr="00A46E0F" w:rsidRDefault="00A46E0F" w:rsidP="00A46E0F">
            <w:pPr>
              <w:ind w:firstLine="28"/>
              <w:rPr>
                <w:rFonts w:ascii="Verdana" w:hAnsi="Verdana" w:cstheme="minorHAnsi"/>
              </w:rPr>
            </w:pPr>
            <w:r w:rsidRPr="00A46E0F">
              <w:rPr>
                <w:rFonts w:ascii="Verdana" w:hAnsi="Verdana" w:cstheme="minorHAnsi"/>
              </w:rPr>
              <w:t>Za každou (i započatou) pracovní hodinu překročení lhůty pro vyřešení</w:t>
            </w:r>
          </w:p>
        </w:tc>
      </w:tr>
      <w:tr w:rsidR="00A46E0F" w:rsidRPr="00A46E0F" w14:paraId="0FD980DD" w14:textId="77777777" w:rsidTr="002C6B68">
        <w:tc>
          <w:tcPr>
            <w:tcW w:w="868" w:type="pct"/>
          </w:tcPr>
          <w:p w14:paraId="2E6AE53C" w14:textId="77777777" w:rsidR="00A46E0F" w:rsidRPr="00A46E0F" w:rsidRDefault="00A46E0F" w:rsidP="002C6B68">
            <w:pPr>
              <w:ind w:firstLine="0"/>
              <w:jc w:val="center"/>
              <w:rPr>
                <w:rFonts w:ascii="Verdana" w:hAnsi="Verdana" w:cstheme="minorHAnsi"/>
              </w:rPr>
            </w:pPr>
            <w:r w:rsidRPr="00A46E0F">
              <w:rPr>
                <w:rFonts w:ascii="Verdana" w:hAnsi="Verdana" w:cstheme="minorHAnsi"/>
              </w:rPr>
              <w:lastRenderedPageBreak/>
              <w:t>3 - střední</w:t>
            </w:r>
          </w:p>
        </w:tc>
        <w:tc>
          <w:tcPr>
            <w:tcW w:w="1328" w:type="pct"/>
          </w:tcPr>
          <w:p w14:paraId="55E8F621" w14:textId="77777777" w:rsidR="00A46E0F" w:rsidRPr="00A46E0F" w:rsidRDefault="00A46E0F" w:rsidP="00D11EC5">
            <w:pPr>
              <w:ind w:left="30"/>
              <w:jc w:val="center"/>
              <w:rPr>
                <w:rFonts w:ascii="Verdana" w:hAnsi="Verdana" w:cstheme="minorHAnsi"/>
                <w:color w:val="000000"/>
              </w:rPr>
            </w:pPr>
            <w:r w:rsidRPr="00A46E0F">
              <w:rPr>
                <w:rFonts w:ascii="Verdana" w:hAnsi="Verdana" w:cstheme="minorHAnsi"/>
                <w:color w:val="000000"/>
              </w:rPr>
              <w:t>500,-</w:t>
            </w:r>
          </w:p>
        </w:tc>
        <w:tc>
          <w:tcPr>
            <w:tcW w:w="2804" w:type="pct"/>
          </w:tcPr>
          <w:p w14:paraId="653726D4" w14:textId="77777777" w:rsidR="00A46E0F" w:rsidRPr="00A46E0F" w:rsidRDefault="00A46E0F" w:rsidP="00D11EC5">
            <w:pPr>
              <w:ind w:firstLine="33"/>
              <w:rPr>
                <w:rFonts w:ascii="Verdana" w:hAnsi="Verdana" w:cstheme="minorHAnsi"/>
              </w:rPr>
            </w:pPr>
            <w:r w:rsidRPr="00A46E0F">
              <w:rPr>
                <w:rFonts w:ascii="Verdana" w:hAnsi="Verdana" w:cstheme="minorHAnsi"/>
              </w:rPr>
              <w:t>Za každý další (i započatý) pracovní den překročení lhůty pro vyřešení</w:t>
            </w:r>
          </w:p>
        </w:tc>
      </w:tr>
      <w:tr w:rsidR="00A46E0F" w:rsidRPr="00A46E0F" w14:paraId="0642EA04" w14:textId="77777777" w:rsidTr="002C6B68">
        <w:tc>
          <w:tcPr>
            <w:tcW w:w="868" w:type="pct"/>
          </w:tcPr>
          <w:p w14:paraId="26315CB4" w14:textId="77777777" w:rsidR="00A46E0F" w:rsidRPr="00A46E0F" w:rsidRDefault="00A46E0F" w:rsidP="002C6B68">
            <w:pPr>
              <w:ind w:firstLine="0"/>
              <w:jc w:val="center"/>
              <w:rPr>
                <w:rFonts w:ascii="Verdana" w:hAnsi="Verdana" w:cstheme="minorHAnsi"/>
              </w:rPr>
            </w:pPr>
            <w:r w:rsidRPr="00A46E0F">
              <w:rPr>
                <w:rFonts w:ascii="Verdana" w:hAnsi="Verdana" w:cstheme="minorHAnsi"/>
              </w:rPr>
              <w:t>4 - nízká</w:t>
            </w:r>
          </w:p>
        </w:tc>
        <w:tc>
          <w:tcPr>
            <w:tcW w:w="1328" w:type="pct"/>
          </w:tcPr>
          <w:p w14:paraId="4EBE24A1" w14:textId="77777777" w:rsidR="00A46E0F" w:rsidRPr="00A46E0F" w:rsidRDefault="00A46E0F" w:rsidP="00D11EC5">
            <w:pPr>
              <w:jc w:val="center"/>
              <w:rPr>
                <w:rFonts w:ascii="Verdana" w:hAnsi="Verdana" w:cstheme="minorHAnsi"/>
              </w:rPr>
            </w:pPr>
            <w:r w:rsidRPr="00A46E0F">
              <w:rPr>
                <w:rFonts w:ascii="Verdana" w:hAnsi="Verdana" w:cstheme="minorHAnsi"/>
              </w:rPr>
              <w:t>500,-</w:t>
            </w:r>
          </w:p>
        </w:tc>
        <w:tc>
          <w:tcPr>
            <w:tcW w:w="2804" w:type="pct"/>
          </w:tcPr>
          <w:p w14:paraId="6F901A03" w14:textId="77777777" w:rsidR="00A46E0F" w:rsidRPr="00A46E0F" w:rsidRDefault="00A46E0F" w:rsidP="00A46E0F">
            <w:pPr>
              <w:ind w:firstLine="169"/>
              <w:rPr>
                <w:rFonts w:ascii="Verdana" w:hAnsi="Verdana" w:cstheme="minorHAnsi"/>
              </w:rPr>
            </w:pPr>
            <w:r w:rsidRPr="00A46E0F">
              <w:rPr>
                <w:rFonts w:ascii="Verdana" w:hAnsi="Verdana" w:cstheme="minorHAnsi"/>
              </w:rPr>
              <w:t>Za každý další (i započatý) pracovní den překročení lhůty pro vyřešení</w:t>
            </w:r>
          </w:p>
        </w:tc>
      </w:tr>
    </w:tbl>
    <w:p w14:paraId="501857EB" w14:textId="77777777" w:rsidR="00A46E0F" w:rsidRPr="00A46E0F" w:rsidRDefault="00A46E0F" w:rsidP="00A46E0F">
      <w:pPr>
        <w:pStyle w:val="Zkladntext3"/>
        <w:overflowPunct w:val="0"/>
        <w:autoSpaceDE w:val="0"/>
        <w:autoSpaceDN w:val="0"/>
        <w:adjustRightInd w:val="0"/>
        <w:spacing w:before="120" w:after="0" w:line="276" w:lineRule="auto"/>
        <w:jc w:val="both"/>
        <w:textAlignment w:val="baseline"/>
        <w:rPr>
          <w:rFonts w:ascii="Verdana" w:hAnsi="Verdana" w:cstheme="minorHAnsi"/>
          <w:sz w:val="22"/>
          <w:szCs w:val="22"/>
        </w:rPr>
      </w:pPr>
      <w:r w:rsidRPr="00A46E0F">
        <w:rPr>
          <w:rFonts w:ascii="Verdana" w:hAnsi="Verdana" w:cstheme="minorHAnsi"/>
          <w:sz w:val="22"/>
          <w:szCs w:val="22"/>
        </w:rPr>
        <w:t>Ceny smluvní pokuty jsou uvedeny bez DPH.</w:t>
      </w:r>
    </w:p>
    <w:p w14:paraId="50F1C29D" w14:textId="5FAF2409" w:rsidR="00A46E0F" w:rsidRPr="005E1A0C" w:rsidRDefault="00A46E0F" w:rsidP="00A46E0F">
      <w:pPr>
        <w:pStyle w:val="Zklad2"/>
        <w:numPr>
          <w:ilvl w:val="0"/>
          <w:numId w:val="20"/>
        </w:numPr>
        <w:tabs>
          <w:tab w:val="clear" w:pos="709"/>
        </w:tabs>
        <w:spacing w:before="120" w:after="0" w:line="276" w:lineRule="auto"/>
        <w:ind w:left="357" w:hanging="357"/>
        <w:rPr>
          <w:rFonts w:ascii="Verdana" w:hAnsi="Verdana" w:cstheme="minorHAnsi"/>
          <w:sz w:val="22"/>
          <w:szCs w:val="22"/>
        </w:rPr>
      </w:pPr>
      <w:r w:rsidRPr="005E1A0C">
        <w:rPr>
          <w:rFonts w:ascii="Verdana" w:hAnsi="Verdana" w:cstheme="minorHAnsi"/>
          <w:sz w:val="22"/>
          <w:szCs w:val="22"/>
        </w:rPr>
        <w:t xml:space="preserve">V případě podstatného porušení smlouvy má </w:t>
      </w:r>
      <w:r w:rsidR="00384EBF">
        <w:rPr>
          <w:rFonts w:ascii="Verdana" w:hAnsi="Verdana" w:cstheme="minorHAnsi"/>
          <w:sz w:val="22"/>
          <w:szCs w:val="22"/>
        </w:rPr>
        <w:t>kupující</w:t>
      </w:r>
      <w:r w:rsidRPr="005E1A0C">
        <w:rPr>
          <w:rFonts w:ascii="Verdana" w:hAnsi="Verdana" w:cstheme="minorHAnsi"/>
          <w:sz w:val="22"/>
          <w:szCs w:val="22"/>
        </w:rPr>
        <w:t xml:space="preserve"> právo od smlouvy odstoupit (viz článek </w:t>
      </w:r>
      <w:r w:rsidR="005E1A0C" w:rsidRPr="005E1A0C">
        <w:rPr>
          <w:rFonts w:ascii="Verdana" w:hAnsi="Verdana" w:cstheme="minorHAnsi"/>
          <w:sz w:val="22"/>
          <w:szCs w:val="22"/>
        </w:rPr>
        <w:t>I</w:t>
      </w:r>
      <w:r w:rsidRPr="005E1A0C">
        <w:rPr>
          <w:rFonts w:ascii="Verdana" w:hAnsi="Verdana" w:cstheme="minorHAnsi"/>
          <w:sz w:val="22"/>
          <w:szCs w:val="22"/>
        </w:rPr>
        <w:t>X. Trvání smlouvy).</w:t>
      </w:r>
    </w:p>
    <w:p w14:paraId="65C3DE9E" w14:textId="77777777" w:rsidR="00A46E0F" w:rsidRPr="00A46E0F" w:rsidRDefault="00A46E0F" w:rsidP="00A46E0F">
      <w:pPr>
        <w:pStyle w:val="Zklad2"/>
        <w:numPr>
          <w:ilvl w:val="0"/>
          <w:numId w:val="20"/>
        </w:numPr>
        <w:tabs>
          <w:tab w:val="clear" w:pos="709"/>
        </w:tabs>
        <w:spacing w:before="120" w:after="0" w:line="276" w:lineRule="auto"/>
        <w:ind w:left="357" w:hanging="357"/>
        <w:rPr>
          <w:rFonts w:ascii="Verdana" w:hAnsi="Verdana" w:cstheme="minorHAnsi"/>
          <w:sz w:val="22"/>
          <w:szCs w:val="22"/>
        </w:rPr>
      </w:pPr>
      <w:r w:rsidRPr="00A46E0F">
        <w:rPr>
          <w:rFonts w:ascii="Verdana" w:hAnsi="Verdana" w:cstheme="minorHAnsi"/>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26404E95" w14:textId="77777777" w:rsidR="00A46E0F" w:rsidRPr="00A46E0F" w:rsidRDefault="00A46E0F" w:rsidP="00A46E0F">
      <w:pPr>
        <w:numPr>
          <w:ilvl w:val="0"/>
          <w:numId w:val="20"/>
        </w:numPr>
        <w:spacing w:before="120" w:line="276" w:lineRule="auto"/>
        <w:ind w:left="357" w:hanging="357"/>
        <w:rPr>
          <w:rFonts w:ascii="Verdana" w:hAnsi="Verdana" w:cstheme="minorHAnsi"/>
          <w:sz w:val="22"/>
          <w:szCs w:val="22"/>
        </w:rPr>
      </w:pPr>
      <w:r w:rsidRPr="00A46E0F">
        <w:rPr>
          <w:rFonts w:ascii="Verdana" w:hAnsi="Verdana" w:cstheme="minorHAnsi"/>
          <w:sz w:val="22"/>
          <w:szCs w:val="22"/>
        </w:rPr>
        <w:t>Smluvní pokuty stanovené dle tohoto článku jsou splatné do třiceti (30) dnů ode dne doručení výzvy k zaplacení smluvní pokuty povinné smluvní straně.</w:t>
      </w:r>
    </w:p>
    <w:p w14:paraId="7CF9E471" w14:textId="3764D5E8" w:rsidR="00114BB8" w:rsidRPr="00114BB8" w:rsidRDefault="00114BB8" w:rsidP="00114BB8">
      <w:pPr>
        <w:spacing w:before="120" w:line="276" w:lineRule="auto"/>
        <w:ind w:firstLine="0"/>
        <w:jc w:val="center"/>
        <w:rPr>
          <w:rFonts w:ascii="Verdana" w:hAnsi="Verdana"/>
          <w:b/>
          <w:sz w:val="22"/>
          <w:szCs w:val="22"/>
        </w:rPr>
      </w:pPr>
      <w:r w:rsidRPr="00114BB8">
        <w:rPr>
          <w:rFonts w:ascii="Verdana" w:hAnsi="Verdana"/>
          <w:b/>
          <w:sz w:val="22"/>
          <w:szCs w:val="22"/>
        </w:rPr>
        <w:t>VI.</w:t>
      </w:r>
      <w:r w:rsidRPr="00114BB8">
        <w:rPr>
          <w:rFonts w:ascii="Verdana" w:hAnsi="Verdana"/>
          <w:b/>
          <w:sz w:val="22"/>
          <w:szCs w:val="22"/>
        </w:rPr>
        <w:br/>
        <w:t>Odpovědnost za škodu</w:t>
      </w:r>
    </w:p>
    <w:p w14:paraId="19BDB6D1" w14:textId="77777777" w:rsidR="00114BB8" w:rsidRPr="00114BB8" w:rsidRDefault="00114BB8" w:rsidP="00815058">
      <w:pPr>
        <w:pStyle w:val="Zklad2"/>
        <w:numPr>
          <w:ilvl w:val="0"/>
          <w:numId w:val="47"/>
        </w:numPr>
        <w:tabs>
          <w:tab w:val="clear" w:pos="709"/>
        </w:tabs>
        <w:spacing w:before="120" w:after="0" w:line="276" w:lineRule="auto"/>
        <w:rPr>
          <w:rFonts w:ascii="Verdana" w:hAnsi="Verdana"/>
          <w:sz w:val="22"/>
          <w:szCs w:val="22"/>
        </w:rPr>
      </w:pPr>
      <w:r w:rsidRPr="00114BB8">
        <w:rPr>
          <w:rFonts w:ascii="Verdana" w:hAnsi="Verdana"/>
          <w:sz w:val="22"/>
          <w:szCs w:val="22"/>
        </w:rPr>
        <w:t>Každá ze stran nese odpovědnost za způsobenou škodu v rámci platných právních předpisů a této smlouvy. Obě strany se zavazují vyvíjet maximální úsilí k předcházení škodám a k minimalizaci vzniklých škod.</w:t>
      </w:r>
    </w:p>
    <w:p w14:paraId="1E1B3BD5" w14:textId="77777777" w:rsidR="00114BB8" w:rsidRPr="00114BB8" w:rsidRDefault="00114BB8" w:rsidP="00815058">
      <w:pPr>
        <w:pStyle w:val="Zklad2"/>
        <w:numPr>
          <w:ilvl w:val="0"/>
          <w:numId w:val="47"/>
        </w:numPr>
        <w:tabs>
          <w:tab w:val="clear" w:pos="709"/>
        </w:tabs>
        <w:spacing w:before="120" w:after="0" w:line="276" w:lineRule="auto"/>
        <w:rPr>
          <w:rFonts w:ascii="Verdana" w:hAnsi="Verdana"/>
          <w:sz w:val="22"/>
          <w:szCs w:val="22"/>
        </w:rPr>
      </w:pPr>
      <w:r w:rsidRPr="00114BB8">
        <w:rPr>
          <w:rFonts w:ascii="Verdana" w:hAnsi="Verdana"/>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8E75022" w14:textId="79EB24B1" w:rsidR="00114BB8" w:rsidRPr="00E83400" w:rsidRDefault="00114BB8" w:rsidP="00E83400">
      <w:pPr>
        <w:pStyle w:val="Zklad2"/>
        <w:numPr>
          <w:ilvl w:val="0"/>
          <w:numId w:val="47"/>
        </w:numPr>
        <w:tabs>
          <w:tab w:val="clear" w:pos="709"/>
        </w:tabs>
        <w:spacing w:before="120" w:after="0" w:line="276" w:lineRule="auto"/>
        <w:rPr>
          <w:rFonts w:ascii="Verdana" w:hAnsi="Verdana"/>
          <w:sz w:val="22"/>
          <w:szCs w:val="22"/>
        </w:rPr>
      </w:pPr>
      <w:r w:rsidRPr="00A46E0F">
        <w:rPr>
          <w:rFonts w:ascii="Verdana" w:hAnsi="Verdana"/>
          <w:sz w:val="22"/>
          <w:szCs w:val="22"/>
        </w:rPr>
        <w:t>Obě smluvní strany odpovídají za škodu, kterou způsobí druhé straně porušením svých povinností dohodnutých touto smlouvou při provádění předmětu plnění této smlouvy a za podmínek daných touto smlouvou či povinností, které vyplývají už ze samotného předmětu plnění smlouvy.</w:t>
      </w:r>
    </w:p>
    <w:p w14:paraId="466F3DC7" w14:textId="326EE6D8" w:rsidR="00D133EA" w:rsidRPr="00D723AC" w:rsidRDefault="000D4B3D" w:rsidP="00D133EA">
      <w:pPr>
        <w:spacing w:before="120" w:line="276" w:lineRule="auto"/>
        <w:ind w:firstLine="0"/>
        <w:jc w:val="center"/>
        <w:rPr>
          <w:rFonts w:ascii="Verdana" w:hAnsi="Verdana"/>
          <w:b/>
          <w:sz w:val="22"/>
          <w:szCs w:val="22"/>
        </w:rPr>
      </w:pPr>
      <w:r w:rsidRPr="00D723AC">
        <w:rPr>
          <w:rFonts w:ascii="Verdana" w:hAnsi="Verdana"/>
          <w:b/>
          <w:sz w:val="22"/>
          <w:szCs w:val="22"/>
        </w:rPr>
        <w:t>V</w:t>
      </w:r>
      <w:r w:rsidR="00A46E0F" w:rsidRPr="00D723AC">
        <w:rPr>
          <w:rFonts w:ascii="Verdana" w:hAnsi="Verdana"/>
          <w:b/>
          <w:sz w:val="22"/>
          <w:szCs w:val="22"/>
        </w:rPr>
        <w:t>I</w:t>
      </w:r>
      <w:r w:rsidRPr="00D723AC">
        <w:rPr>
          <w:rFonts w:ascii="Verdana" w:hAnsi="Verdana"/>
          <w:b/>
          <w:sz w:val="22"/>
          <w:szCs w:val="22"/>
        </w:rPr>
        <w:t>I</w:t>
      </w:r>
      <w:r w:rsidR="00D133EA" w:rsidRPr="00D723AC">
        <w:rPr>
          <w:rFonts w:ascii="Verdana" w:hAnsi="Verdana"/>
          <w:b/>
          <w:sz w:val="22"/>
          <w:szCs w:val="22"/>
        </w:rPr>
        <w:t>.</w:t>
      </w:r>
    </w:p>
    <w:p w14:paraId="34A1C985" w14:textId="77777777" w:rsidR="00D133EA" w:rsidRPr="00D723AC" w:rsidRDefault="00BB2797" w:rsidP="00D133EA">
      <w:pPr>
        <w:spacing w:line="276" w:lineRule="auto"/>
        <w:ind w:firstLine="0"/>
        <w:jc w:val="center"/>
        <w:rPr>
          <w:rFonts w:ascii="Verdana" w:hAnsi="Verdana"/>
          <w:b/>
          <w:sz w:val="22"/>
          <w:szCs w:val="22"/>
        </w:rPr>
      </w:pPr>
      <w:r w:rsidRPr="00D723AC">
        <w:rPr>
          <w:rFonts w:ascii="Verdana" w:hAnsi="Verdana"/>
          <w:b/>
          <w:sz w:val="22"/>
          <w:szCs w:val="22"/>
        </w:rPr>
        <w:t xml:space="preserve">Oprávněné </w:t>
      </w:r>
      <w:r w:rsidR="00D133EA" w:rsidRPr="00D723AC">
        <w:rPr>
          <w:rFonts w:ascii="Verdana" w:hAnsi="Verdana"/>
          <w:b/>
          <w:sz w:val="22"/>
          <w:szCs w:val="22"/>
        </w:rPr>
        <w:t>osoby</w:t>
      </w:r>
    </w:p>
    <w:p w14:paraId="3DBCBF12" w14:textId="77777777" w:rsidR="00BB2797" w:rsidRPr="00D723AC" w:rsidRDefault="00BB2797" w:rsidP="00423973">
      <w:pPr>
        <w:pStyle w:val="Zkladntext3"/>
        <w:numPr>
          <w:ilvl w:val="0"/>
          <w:numId w:val="38"/>
        </w:numPr>
        <w:overflowPunct w:val="0"/>
        <w:spacing w:before="120" w:line="276" w:lineRule="auto"/>
        <w:jc w:val="both"/>
        <w:textAlignment w:val="baseline"/>
        <w:rPr>
          <w:rFonts w:ascii="Verdana" w:hAnsi="Verdana"/>
          <w:sz w:val="22"/>
          <w:szCs w:val="22"/>
        </w:rPr>
      </w:pPr>
      <w:r w:rsidRPr="00D723AC">
        <w:rPr>
          <w:rFonts w:ascii="Verdana" w:hAnsi="Verdana"/>
          <w:sz w:val="22"/>
          <w:szCs w:val="22"/>
        </w:rPr>
        <w:t>Oprávněnými osobami při realizaci plnění jsou</w:t>
      </w:r>
    </w:p>
    <w:p w14:paraId="0CFAE185" w14:textId="77777777" w:rsidR="00506711" w:rsidRPr="00D723AC" w:rsidRDefault="00506711" w:rsidP="00506711">
      <w:pPr>
        <w:pStyle w:val="Zkladntext2"/>
        <w:numPr>
          <w:ilvl w:val="0"/>
          <w:numId w:val="33"/>
        </w:numPr>
        <w:spacing w:line="276" w:lineRule="auto"/>
        <w:rPr>
          <w:rFonts w:ascii="Verdana" w:hAnsi="Verdana"/>
          <w:sz w:val="22"/>
          <w:szCs w:val="22"/>
        </w:rPr>
      </w:pPr>
      <w:r w:rsidRPr="00D723AC">
        <w:rPr>
          <w:rFonts w:ascii="Verdana" w:hAnsi="Verdana"/>
          <w:sz w:val="22"/>
          <w:szCs w:val="22"/>
        </w:rPr>
        <w:t xml:space="preserve">za </w:t>
      </w:r>
      <w:r w:rsidR="00541FDF" w:rsidRPr="00D723AC">
        <w:rPr>
          <w:rFonts w:ascii="Verdana" w:hAnsi="Verdana"/>
          <w:sz w:val="22"/>
          <w:szCs w:val="22"/>
        </w:rPr>
        <w:t>kupujícího</w:t>
      </w:r>
    </w:p>
    <w:p w14:paraId="0FAA65D7" w14:textId="77777777" w:rsidR="00BB2797" w:rsidRPr="00D723AC" w:rsidRDefault="00BB2797" w:rsidP="00BB2797">
      <w:pPr>
        <w:pStyle w:val="Zkladntext2"/>
        <w:numPr>
          <w:ilvl w:val="0"/>
          <w:numId w:val="34"/>
        </w:numPr>
        <w:spacing w:line="276" w:lineRule="auto"/>
        <w:rPr>
          <w:rFonts w:ascii="Verdana" w:hAnsi="Verdana" w:cs="Arial"/>
          <w:b/>
          <w:bCs/>
          <w:sz w:val="22"/>
          <w:szCs w:val="22"/>
        </w:rPr>
      </w:pPr>
      <w:r w:rsidRPr="00D723AC">
        <w:rPr>
          <w:rFonts w:ascii="Verdana" w:hAnsi="Verdana" w:cs="Arial"/>
          <w:b/>
          <w:bCs/>
          <w:sz w:val="22"/>
          <w:szCs w:val="22"/>
        </w:rPr>
        <w:t xml:space="preserve">ve věcech smluvních: </w:t>
      </w:r>
      <w:r w:rsidRPr="00D723AC">
        <w:rPr>
          <w:rFonts w:ascii="Verdana" w:hAnsi="Verdana" w:cs="Arial"/>
          <w:bCs/>
          <w:sz w:val="22"/>
          <w:szCs w:val="22"/>
        </w:rPr>
        <w:t>viz záhlaví této smlouvy</w:t>
      </w:r>
    </w:p>
    <w:p w14:paraId="17119744" w14:textId="77777777" w:rsidR="00BB2797" w:rsidRPr="00D723AC" w:rsidRDefault="00BB2797" w:rsidP="00BB2797">
      <w:pPr>
        <w:pStyle w:val="Zkladntext2"/>
        <w:numPr>
          <w:ilvl w:val="0"/>
          <w:numId w:val="34"/>
        </w:numPr>
        <w:spacing w:line="276" w:lineRule="auto"/>
        <w:rPr>
          <w:rFonts w:ascii="Verdana" w:hAnsi="Verdana" w:cs="Arial"/>
          <w:b/>
          <w:bCs/>
          <w:sz w:val="22"/>
          <w:szCs w:val="22"/>
        </w:rPr>
      </w:pPr>
      <w:r w:rsidRPr="00D723AC">
        <w:rPr>
          <w:rFonts w:ascii="Verdana" w:hAnsi="Verdana" w:cs="Arial"/>
          <w:b/>
          <w:bCs/>
          <w:sz w:val="22"/>
          <w:szCs w:val="22"/>
        </w:rPr>
        <w:t>ve věcech realizace díla:</w:t>
      </w:r>
    </w:p>
    <w:p w14:paraId="18E4BAFC" w14:textId="04AE5A07" w:rsidR="00BB2797" w:rsidRPr="00D723AC" w:rsidRDefault="007C7009" w:rsidP="00506711">
      <w:pPr>
        <w:pStyle w:val="Zkladntext2"/>
        <w:spacing w:after="0"/>
        <w:rPr>
          <w:rFonts w:ascii="Verdana" w:hAnsi="Verdana"/>
          <w:sz w:val="22"/>
          <w:szCs w:val="22"/>
        </w:rPr>
      </w:pPr>
      <w:r w:rsidRPr="00D723AC">
        <w:rPr>
          <w:rFonts w:ascii="Verdana" w:hAnsi="Verdana"/>
          <w:sz w:val="22"/>
          <w:szCs w:val="22"/>
          <w:highlight w:val="lightGray"/>
        </w:rPr>
        <w:t>BUDE DOPLNĚNO PŘED PODPISEM SMLOUVY</w:t>
      </w:r>
    </w:p>
    <w:p w14:paraId="19E620A1" w14:textId="77777777" w:rsidR="00BB2797" w:rsidRPr="00D723AC" w:rsidRDefault="00BB2797" w:rsidP="00BB2797">
      <w:pPr>
        <w:pStyle w:val="Zkladntext2"/>
        <w:numPr>
          <w:ilvl w:val="0"/>
          <w:numId w:val="34"/>
        </w:numPr>
        <w:spacing w:line="276" w:lineRule="auto"/>
        <w:rPr>
          <w:rFonts w:ascii="Verdana" w:hAnsi="Verdana"/>
          <w:b/>
          <w:sz w:val="22"/>
          <w:szCs w:val="22"/>
        </w:rPr>
      </w:pPr>
      <w:r w:rsidRPr="00D723AC">
        <w:rPr>
          <w:rFonts w:ascii="Verdana" w:hAnsi="Verdana"/>
          <w:b/>
          <w:sz w:val="22"/>
          <w:szCs w:val="22"/>
        </w:rPr>
        <w:t>ve věcech technických:</w:t>
      </w:r>
    </w:p>
    <w:p w14:paraId="2C7E741E" w14:textId="2FC06AD4" w:rsidR="007C7009" w:rsidRPr="00D723AC" w:rsidRDefault="007C7009" w:rsidP="00B64D83">
      <w:pPr>
        <w:pStyle w:val="Zkladntext2"/>
        <w:spacing w:after="0"/>
        <w:rPr>
          <w:rFonts w:ascii="Verdana" w:hAnsi="Verdana"/>
          <w:sz w:val="22"/>
          <w:szCs w:val="22"/>
        </w:rPr>
      </w:pPr>
      <w:r w:rsidRPr="00D723AC">
        <w:rPr>
          <w:rFonts w:ascii="Verdana" w:hAnsi="Verdana"/>
          <w:sz w:val="22"/>
          <w:szCs w:val="22"/>
        </w:rPr>
        <w:t>BUDE DOPLNĚNO PŘED PODPISEM SMLOUVY</w:t>
      </w:r>
    </w:p>
    <w:p w14:paraId="0A395C26" w14:textId="77777777" w:rsidR="00BB2797" w:rsidRPr="00D723AC" w:rsidRDefault="00BB2797" w:rsidP="007B0863">
      <w:pPr>
        <w:pStyle w:val="Zkladntext2"/>
        <w:numPr>
          <w:ilvl w:val="0"/>
          <w:numId w:val="33"/>
        </w:numPr>
        <w:spacing w:line="276" w:lineRule="auto"/>
        <w:rPr>
          <w:rFonts w:ascii="Verdana" w:hAnsi="Verdana"/>
          <w:sz w:val="22"/>
          <w:szCs w:val="22"/>
        </w:rPr>
      </w:pPr>
      <w:r w:rsidRPr="00D723AC">
        <w:rPr>
          <w:rFonts w:ascii="Verdana" w:hAnsi="Verdana"/>
          <w:sz w:val="22"/>
          <w:szCs w:val="22"/>
        </w:rPr>
        <w:t xml:space="preserve">za </w:t>
      </w:r>
      <w:r w:rsidR="00541FDF" w:rsidRPr="00D723AC">
        <w:rPr>
          <w:rFonts w:ascii="Verdana" w:hAnsi="Verdana"/>
          <w:sz w:val="22"/>
          <w:szCs w:val="22"/>
        </w:rPr>
        <w:t>prodávající</w:t>
      </w:r>
      <w:r w:rsidR="00C17799" w:rsidRPr="00D723AC">
        <w:rPr>
          <w:rFonts w:ascii="Verdana" w:hAnsi="Verdana"/>
          <w:sz w:val="22"/>
          <w:szCs w:val="22"/>
        </w:rPr>
        <w:t>ho</w:t>
      </w:r>
    </w:p>
    <w:p w14:paraId="5590C896" w14:textId="54DE0329" w:rsidR="007C7009" w:rsidRPr="00767438" w:rsidRDefault="005E0E93" w:rsidP="007C7009">
      <w:pPr>
        <w:pStyle w:val="Zkladntext2"/>
        <w:numPr>
          <w:ilvl w:val="0"/>
          <w:numId w:val="34"/>
        </w:numPr>
        <w:spacing w:line="276" w:lineRule="auto"/>
        <w:rPr>
          <w:rFonts w:ascii="Verdana" w:hAnsi="Verdana" w:cs="Arial"/>
          <w:b/>
          <w:bCs/>
          <w:sz w:val="22"/>
          <w:szCs w:val="22"/>
          <w:highlight w:val="yellow"/>
        </w:rPr>
      </w:pPr>
      <w:r w:rsidRPr="00767438">
        <w:rPr>
          <w:rFonts w:ascii="Verdana" w:hAnsi="Verdana" w:cs="Arial"/>
          <w:b/>
          <w:bCs/>
          <w:sz w:val="22"/>
          <w:szCs w:val="22"/>
          <w:highlight w:val="yellow"/>
        </w:rPr>
        <w:t xml:space="preserve">ve věcech smluvních: </w:t>
      </w:r>
      <w:r w:rsidR="00305D7F" w:rsidRPr="00563DA0">
        <w:rPr>
          <w:rFonts w:ascii="Verdana" w:hAnsi="Verdana"/>
          <w:sz w:val="22"/>
          <w:szCs w:val="22"/>
          <w:highlight w:val="yellow"/>
        </w:rPr>
        <w:t>DOPLNÍ ÚČASTNÍK</w:t>
      </w:r>
    </w:p>
    <w:p w14:paraId="2E6C17D5" w14:textId="0D07FF6B" w:rsidR="007C7009" w:rsidRPr="00767438" w:rsidRDefault="007C7009" w:rsidP="007C7009">
      <w:pPr>
        <w:pStyle w:val="Zkladntext2"/>
        <w:numPr>
          <w:ilvl w:val="0"/>
          <w:numId w:val="34"/>
        </w:numPr>
        <w:spacing w:line="276" w:lineRule="auto"/>
        <w:rPr>
          <w:rFonts w:ascii="Verdana" w:hAnsi="Verdana" w:cs="Arial"/>
          <w:bCs/>
          <w:sz w:val="22"/>
          <w:szCs w:val="22"/>
          <w:highlight w:val="yellow"/>
        </w:rPr>
      </w:pPr>
      <w:r w:rsidRPr="00767438">
        <w:rPr>
          <w:rFonts w:ascii="Verdana" w:hAnsi="Verdana" w:cs="Arial"/>
          <w:b/>
          <w:bCs/>
          <w:sz w:val="22"/>
          <w:szCs w:val="22"/>
          <w:highlight w:val="yellow"/>
        </w:rPr>
        <w:lastRenderedPageBreak/>
        <w:t xml:space="preserve">ve věcech realizace díla: </w:t>
      </w:r>
      <w:r w:rsidR="00305D7F" w:rsidRPr="00563DA0">
        <w:rPr>
          <w:rFonts w:ascii="Verdana" w:hAnsi="Verdana"/>
          <w:sz w:val="22"/>
          <w:szCs w:val="22"/>
          <w:highlight w:val="yellow"/>
        </w:rPr>
        <w:t>DOPLNÍ ÚČASTNÍK</w:t>
      </w:r>
      <w:r w:rsidR="00744854" w:rsidRPr="00767438">
        <w:rPr>
          <w:rFonts w:ascii="Verdana" w:hAnsi="Verdana" w:cs="Arial"/>
          <w:bCs/>
          <w:sz w:val="22"/>
          <w:szCs w:val="22"/>
          <w:highlight w:val="yellow"/>
        </w:rPr>
        <w:t>, včetně kontaktů</w:t>
      </w:r>
      <w:r w:rsidR="00FC16DD" w:rsidRPr="00767438">
        <w:rPr>
          <w:rFonts w:ascii="Verdana" w:hAnsi="Verdana" w:cs="Arial"/>
          <w:bCs/>
          <w:sz w:val="22"/>
          <w:szCs w:val="22"/>
          <w:highlight w:val="yellow"/>
        </w:rPr>
        <w:t xml:space="preserve"> – telefon, e-mail</w:t>
      </w:r>
    </w:p>
    <w:p w14:paraId="03DB0B18" w14:textId="1AB4F9C0" w:rsidR="00FC16DD" w:rsidRPr="00767438" w:rsidRDefault="007C7009" w:rsidP="00FC16DD">
      <w:pPr>
        <w:pStyle w:val="Zkladntext2"/>
        <w:numPr>
          <w:ilvl w:val="0"/>
          <w:numId w:val="34"/>
        </w:numPr>
        <w:spacing w:line="276" w:lineRule="auto"/>
        <w:rPr>
          <w:rFonts w:ascii="Verdana" w:hAnsi="Verdana" w:cs="Arial"/>
          <w:bCs/>
          <w:sz w:val="22"/>
          <w:szCs w:val="22"/>
          <w:highlight w:val="yellow"/>
        </w:rPr>
      </w:pPr>
      <w:r w:rsidRPr="00767438">
        <w:rPr>
          <w:rFonts w:cs="Tahoma"/>
          <w:b/>
          <w:bCs/>
          <w:sz w:val="22"/>
          <w:szCs w:val="22"/>
          <w:highlight w:val="yellow"/>
        </w:rPr>
        <w:t xml:space="preserve">ve věcech technických: </w:t>
      </w:r>
      <w:r w:rsidR="00305D7F" w:rsidRPr="00563DA0">
        <w:rPr>
          <w:rFonts w:ascii="Verdana" w:hAnsi="Verdana"/>
          <w:sz w:val="22"/>
          <w:szCs w:val="22"/>
          <w:highlight w:val="yellow"/>
        </w:rPr>
        <w:t>DOPLNÍ ÚČASTNÍK</w:t>
      </w:r>
      <w:r w:rsidR="00744854" w:rsidRPr="00767438">
        <w:rPr>
          <w:rFonts w:ascii="Verdana" w:hAnsi="Verdana" w:cs="Arial"/>
          <w:bCs/>
          <w:sz w:val="22"/>
          <w:szCs w:val="22"/>
          <w:highlight w:val="yellow"/>
        </w:rPr>
        <w:t>, včetně kontaktů</w:t>
      </w:r>
      <w:r w:rsidR="00FC16DD" w:rsidRPr="00767438">
        <w:rPr>
          <w:rFonts w:ascii="Verdana" w:hAnsi="Verdana" w:cs="Arial"/>
          <w:bCs/>
          <w:sz w:val="22"/>
          <w:szCs w:val="22"/>
          <w:highlight w:val="yellow"/>
        </w:rPr>
        <w:t xml:space="preserve"> – telefon, e-mail</w:t>
      </w:r>
    </w:p>
    <w:p w14:paraId="05453A7D" w14:textId="77777777" w:rsidR="007C7009" w:rsidRPr="00E700A7" w:rsidRDefault="007C7009" w:rsidP="00FC16DD">
      <w:pPr>
        <w:pStyle w:val="Zkladntext2"/>
        <w:spacing w:line="276" w:lineRule="auto"/>
        <w:ind w:left="720" w:firstLine="0"/>
        <w:rPr>
          <w:rFonts w:ascii="Verdana" w:hAnsi="Verdana" w:cs="Arial"/>
          <w:bCs/>
          <w:sz w:val="22"/>
          <w:szCs w:val="22"/>
        </w:rPr>
      </w:pPr>
    </w:p>
    <w:p w14:paraId="4BE18BAD" w14:textId="6A62A737" w:rsidR="00D133EA" w:rsidRPr="008943CA" w:rsidRDefault="00A011D6" w:rsidP="00423973">
      <w:pPr>
        <w:pStyle w:val="Zkladntext2"/>
        <w:numPr>
          <w:ilvl w:val="0"/>
          <w:numId w:val="38"/>
        </w:numPr>
        <w:overflowPunct w:val="0"/>
        <w:spacing w:before="120" w:line="276" w:lineRule="auto"/>
        <w:jc w:val="both"/>
        <w:textAlignment w:val="baseline"/>
        <w:rPr>
          <w:rFonts w:ascii="Verdana" w:hAnsi="Verdana"/>
          <w:sz w:val="22"/>
          <w:szCs w:val="22"/>
        </w:rPr>
      </w:pPr>
      <w:r w:rsidRPr="008943CA">
        <w:rPr>
          <w:rFonts w:ascii="Verdana" w:hAnsi="Verdana"/>
          <w:sz w:val="22"/>
          <w:szCs w:val="22"/>
        </w:rPr>
        <w:t xml:space="preserve">V případě změny </w:t>
      </w:r>
      <w:r w:rsidR="007B0863" w:rsidRPr="008943CA">
        <w:rPr>
          <w:rFonts w:ascii="Verdana" w:hAnsi="Verdana"/>
          <w:sz w:val="22"/>
          <w:szCs w:val="22"/>
        </w:rPr>
        <w:t xml:space="preserve">oprávněných </w:t>
      </w:r>
      <w:r w:rsidRPr="008943CA">
        <w:rPr>
          <w:rFonts w:ascii="Verdana" w:hAnsi="Verdana"/>
          <w:sz w:val="22"/>
          <w:szCs w:val="22"/>
        </w:rPr>
        <w:t>osob musí být o této skutečnosti druhá smluvní strana neprodleně písemně informována. Za splnění této povinnosti se považuje i</w:t>
      </w:r>
      <w:r w:rsidR="001D2AF8" w:rsidRPr="008943CA">
        <w:rPr>
          <w:rFonts w:ascii="Verdana" w:hAnsi="Verdana"/>
          <w:sz w:val="22"/>
          <w:szCs w:val="22"/>
        </w:rPr>
        <w:t> </w:t>
      </w:r>
      <w:r w:rsidRPr="008943CA">
        <w:rPr>
          <w:rFonts w:ascii="Verdana" w:hAnsi="Verdana"/>
          <w:sz w:val="22"/>
          <w:szCs w:val="22"/>
        </w:rPr>
        <w:t>e-mail potvrzený druhou smluvní stranou. Účinnost změny nastává okamžikem doručení písemného oznámení příslušné smluvní straně. Změna kontaktní osoby není důvodem k uzavření dodatku</w:t>
      </w:r>
      <w:r w:rsidR="00D133EA" w:rsidRPr="008943CA">
        <w:rPr>
          <w:rFonts w:ascii="Verdana" w:hAnsi="Verdana"/>
          <w:sz w:val="22"/>
          <w:szCs w:val="22"/>
        </w:rPr>
        <w:t>.</w:t>
      </w:r>
    </w:p>
    <w:p w14:paraId="6800CA01" w14:textId="13D70D87" w:rsidR="00D723AC" w:rsidRPr="00D723AC" w:rsidRDefault="00C22C2B" w:rsidP="00D723AC">
      <w:pPr>
        <w:spacing w:before="120" w:line="276" w:lineRule="auto"/>
        <w:ind w:firstLine="0"/>
        <w:jc w:val="center"/>
        <w:rPr>
          <w:rFonts w:ascii="Verdana" w:hAnsi="Verdana"/>
          <w:b/>
          <w:sz w:val="22"/>
          <w:szCs w:val="22"/>
        </w:rPr>
      </w:pPr>
      <w:r>
        <w:rPr>
          <w:rFonts w:ascii="Verdana" w:hAnsi="Verdana"/>
          <w:b/>
          <w:sz w:val="22"/>
          <w:szCs w:val="22"/>
        </w:rPr>
        <w:t>VIII</w:t>
      </w:r>
      <w:r w:rsidR="00D723AC" w:rsidRPr="00D723AC">
        <w:rPr>
          <w:rFonts w:ascii="Verdana" w:hAnsi="Verdana"/>
          <w:b/>
          <w:sz w:val="22"/>
          <w:szCs w:val="22"/>
        </w:rPr>
        <w:t>.</w:t>
      </w:r>
    </w:p>
    <w:p w14:paraId="01527F81" w14:textId="71875925" w:rsidR="00D723AC" w:rsidRPr="00D723AC" w:rsidRDefault="00D723AC" w:rsidP="00D723AC">
      <w:pPr>
        <w:spacing w:line="276" w:lineRule="auto"/>
        <w:ind w:firstLine="0"/>
        <w:jc w:val="center"/>
        <w:rPr>
          <w:rFonts w:ascii="Verdana" w:hAnsi="Verdana"/>
          <w:b/>
          <w:sz w:val="22"/>
          <w:szCs w:val="22"/>
        </w:rPr>
      </w:pPr>
      <w:r w:rsidRPr="00D723AC">
        <w:rPr>
          <w:rFonts w:ascii="Verdana" w:hAnsi="Verdana"/>
          <w:b/>
          <w:sz w:val="22"/>
          <w:szCs w:val="22"/>
        </w:rPr>
        <w:t>Technická a metodická podpora, provoz a úpravy</w:t>
      </w:r>
    </w:p>
    <w:p w14:paraId="54F223FF" w14:textId="0BBD9960" w:rsidR="00D723AC" w:rsidRPr="00D723AC" w:rsidRDefault="00E860B0" w:rsidP="00D723AC">
      <w:pPr>
        <w:pStyle w:val="Zklad2"/>
        <w:numPr>
          <w:ilvl w:val="0"/>
          <w:numId w:val="48"/>
        </w:numPr>
        <w:tabs>
          <w:tab w:val="clear" w:pos="709"/>
        </w:tabs>
        <w:spacing w:before="120" w:after="0" w:line="276" w:lineRule="auto"/>
        <w:rPr>
          <w:rFonts w:ascii="Verdana" w:hAnsi="Verdana"/>
          <w:sz w:val="22"/>
          <w:szCs w:val="22"/>
        </w:rPr>
      </w:pPr>
      <w:r>
        <w:rPr>
          <w:rFonts w:ascii="Verdana" w:hAnsi="Verdana"/>
          <w:sz w:val="22"/>
          <w:szCs w:val="22"/>
        </w:rPr>
        <w:t>Prodávající</w:t>
      </w:r>
      <w:r w:rsidR="00D723AC" w:rsidRPr="00D723AC">
        <w:rPr>
          <w:rFonts w:ascii="Verdana" w:hAnsi="Verdana"/>
          <w:sz w:val="22"/>
          <w:szCs w:val="22"/>
        </w:rPr>
        <w:t xml:space="preserve"> zajistí technickou a metodickou podporu, servis, hotline a další formy podpory spočívající v operativním odstranění problému, např. havárie, nefunkčnosti, částečné nefunkčnosti formou odborné pomoci směřující k odstranění problému </w:t>
      </w:r>
      <w:r w:rsidR="00D723AC" w:rsidRPr="00A5396E">
        <w:rPr>
          <w:rFonts w:ascii="Verdana" w:hAnsi="Verdana"/>
          <w:sz w:val="22"/>
          <w:szCs w:val="22"/>
        </w:rPr>
        <w:t xml:space="preserve">po dobu </w:t>
      </w:r>
      <w:r w:rsidR="00A5396E" w:rsidRPr="00A5396E">
        <w:rPr>
          <w:rFonts w:ascii="Verdana" w:hAnsi="Verdana"/>
          <w:sz w:val="22"/>
          <w:szCs w:val="22"/>
        </w:rPr>
        <w:t>12</w:t>
      </w:r>
      <w:r w:rsidR="00D723AC" w:rsidRPr="00A5396E">
        <w:rPr>
          <w:rFonts w:ascii="Verdana" w:hAnsi="Verdana"/>
          <w:sz w:val="22"/>
          <w:szCs w:val="22"/>
        </w:rPr>
        <w:t xml:space="preserve"> měsíců </w:t>
      </w:r>
      <w:r w:rsidR="00C35E44" w:rsidRPr="00A5396E">
        <w:rPr>
          <w:rFonts w:ascii="Verdana" w:hAnsi="Verdana"/>
          <w:sz w:val="22"/>
          <w:szCs w:val="22"/>
        </w:rPr>
        <w:t>od</w:t>
      </w:r>
      <w:r w:rsidR="00C35E44">
        <w:rPr>
          <w:rFonts w:ascii="Verdana" w:hAnsi="Verdana"/>
          <w:sz w:val="22"/>
          <w:szCs w:val="22"/>
        </w:rPr>
        <w:t xml:space="preserve"> předání licencí</w:t>
      </w:r>
      <w:r w:rsidR="00D723AC" w:rsidRPr="00D723AC">
        <w:rPr>
          <w:rFonts w:ascii="Verdana" w:hAnsi="Verdana"/>
          <w:sz w:val="22"/>
          <w:szCs w:val="22"/>
        </w:rPr>
        <w:t xml:space="preserve"> (dále též jen „podpora“). </w:t>
      </w:r>
      <w:r>
        <w:rPr>
          <w:rFonts w:ascii="Verdana" w:hAnsi="Verdana"/>
          <w:sz w:val="22"/>
          <w:szCs w:val="22"/>
        </w:rPr>
        <w:t xml:space="preserve">V ceně podpory je i </w:t>
      </w:r>
      <w:r w:rsidR="00D723AC" w:rsidRPr="00D723AC">
        <w:rPr>
          <w:rFonts w:ascii="Verdana" w:hAnsi="Verdana"/>
          <w:sz w:val="22"/>
          <w:szCs w:val="22"/>
        </w:rPr>
        <w:t>implementac</w:t>
      </w:r>
      <w:r>
        <w:rPr>
          <w:rFonts w:ascii="Verdana" w:hAnsi="Verdana"/>
          <w:sz w:val="22"/>
          <w:szCs w:val="22"/>
        </w:rPr>
        <w:t>e</w:t>
      </w:r>
      <w:r w:rsidR="00D723AC" w:rsidRPr="00D723AC">
        <w:rPr>
          <w:rFonts w:ascii="Verdana" w:hAnsi="Verdana"/>
          <w:sz w:val="22"/>
          <w:szCs w:val="22"/>
        </w:rPr>
        <w:t xml:space="preserve"> průběžného upgrade a update</w:t>
      </w:r>
      <w:r>
        <w:rPr>
          <w:rFonts w:ascii="Verdana" w:hAnsi="Verdana"/>
          <w:sz w:val="22"/>
          <w:szCs w:val="22"/>
        </w:rPr>
        <w:t xml:space="preserve"> k zachování funkčnosti aplikací</w:t>
      </w:r>
      <w:r w:rsidR="00D723AC" w:rsidRPr="00D723AC">
        <w:rPr>
          <w:rFonts w:ascii="Verdana" w:hAnsi="Verdana"/>
          <w:sz w:val="22"/>
          <w:szCs w:val="22"/>
        </w:rPr>
        <w:t>.</w:t>
      </w:r>
    </w:p>
    <w:p w14:paraId="685BC6F3" w14:textId="77777777" w:rsidR="00D723AC" w:rsidRPr="00357F22" w:rsidRDefault="00D723AC" w:rsidP="00D723AC">
      <w:pPr>
        <w:jc w:val="center"/>
        <w:rPr>
          <w:rFonts w:asciiTheme="minorHAnsi" w:hAnsiTheme="minorHAnsi" w:cstheme="minorHAnsi"/>
          <w:b/>
          <w:sz w:val="24"/>
        </w:rPr>
      </w:pPr>
      <w:r w:rsidRPr="00357F22">
        <w:rPr>
          <w:rFonts w:asciiTheme="minorHAnsi" w:hAnsiTheme="minorHAnsi" w:cstheme="minorHAnsi"/>
          <w:b/>
          <w:sz w:val="24"/>
        </w:rPr>
        <w:t>Podrobná specifikace služeb (SLA)</w:t>
      </w:r>
    </w:p>
    <w:tbl>
      <w:tblPr>
        <w:tblStyle w:val="Svtlmkatabulk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D723AC" w:rsidRPr="00357F22" w14:paraId="26FA4ABE" w14:textId="77777777" w:rsidTr="00D11EC5">
        <w:tc>
          <w:tcPr>
            <w:tcW w:w="2972" w:type="dxa"/>
            <w:shd w:val="clear" w:color="auto" w:fill="D9D9D9" w:themeFill="background1" w:themeFillShade="D9"/>
          </w:tcPr>
          <w:p w14:paraId="23EC515D"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Techn</w:t>
            </w:r>
            <w:r>
              <w:rPr>
                <w:rFonts w:asciiTheme="minorHAnsi" w:hAnsiTheme="minorHAnsi" w:cstheme="minorHAnsi"/>
                <w:sz w:val="24"/>
              </w:rPr>
              <w:t>ická</w:t>
            </w:r>
            <w:r w:rsidRPr="00357F22">
              <w:rPr>
                <w:rFonts w:asciiTheme="minorHAnsi" w:hAnsiTheme="minorHAnsi" w:cstheme="minorHAnsi"/>
                <w:sz w:val="24"/>
              </w:rPr>
              <w:t xml:space="preserve"> podpora</w:t>
            </w:r>
          </w:p>
        </w:tc>
        <w:tc>
          <w:tcPr>
            <w:tcW w:w="6521" w:type="dxa"/>
          </w:tcPr>
          <w:p w14:paraId="3BFA24A4" w14:textId="77777777" w:rsidR="00D723AC" w:rsidRPr="00164FA2" w:rsidRDefault="00D723AC" w:rsidP="00D11EC5">
            <w:pPr>
              <w:spacing w:after="120" w:line="264" w:lineRule="auto"/>
              <w:jc w:val="both"/>
              <w:rPr>
                <w:rFonts w:asciiTheme="minorHAnsi" w:eastAsiaTheme="minorEastAsia" w:hAnsiTheme="minorHAnsi"/>
                <w:sz w:val="24"/>
              </w:rPr>
            </w:pPr>
            <w:r w:rsidRPr="00164FA2">
              <w:rPr>
                <w:rFonts w:asciiTheme="minorHAnsi" w:eastAsiaTheme="minorEastAsia" w:hAnsiTheme="minorHAnsi"/>
                <w:sz w:val="24"/>
              </w:rPr>
              <w:t>PO, ST 8:00 – 17:00</w:t>
            </w:r>
          </w:p>
          <w:p w14:paraId="065C88D7" w14:textId="77777777" w:rsidR="00D723AC" w:rsidRPr="00357F22" w:rsidRDefault="00D723AC" w:rsidP="00D11EC5">
            <w:pPr>
              <w:spacing w:after="120" w:line="264" w:lineRule="auto"/>
              <w:jc w:val="both"/>
              <w:rPr>
                <w:rFonts w:asciiTheme="minorHAnsi" w:hAnsiTheme="minorHAnsi" w:cstheme="minorHAnsi"/>
                <w:sz w:val="24"/>
              </w:rPr>
            </w:pPr>
            <w:r w:rsidRPr="00164FA2">
              <w:rPr>
                <w:rFonts w:asciiTheme="minorHAnsi" w:eastAsiaTheme="minorEastAsia" w:hAnsiTheme="minorHAnsi"/>
                <w:sz w:val="24"/>
              </w:rPr>
              <w:t>ÚT, ČT, PÁ 8:00 -16:00</w:t>
            </w:r>
          </w:p>
        </w:tc>
      </w:tr>
      <w:tr w:rsidR="00D723AC" w:rsidRPr="00357F22" w14:paraId="515318AC" w14:textId="77777777" w:rsidTr="00D11EC5">
        <w:tc>
          <w:tcPr>
            <w:tcW w:w="2972" w:type="dxa"/>
            <w:shd w:val="clear" w:color="auto" w:fill="D9D9D9" w:themeFill="background1" w:themeFillShade="D9"/>
          </w:tcPr>
          <w:p w14:paraId="6B121C0F"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Zadávání požadavků</w:t>
            </w:r>
          </w:p>
          <w:p w14:paraId="30CB5EC4" w14:textId="77777777" w:rsidR="00D723AC" w:rsidRPr="00357F22" w:rsidRDefault="00D723AC" w:rsidP="005475A2">
            <w:pPr>
              <w:ind w:firstLine="0"/>
              <w:rPr>
                <w:rFonts w:asciiTheme="minorHAnsi" w:hAnsiTheme="minorHAnsi" w:cstheme="minorHAnsi"/>
                <w:sz w:val="24"/>
              </w:rPr>
            </w:pPr>
            <w:r>
              <w:rPr>
                <w:rFonts w:asciiTheme="minorHAnsi" w:hAnsiTheme="minorHAnsi" w:cstheme="minorHAnsi"/>
                <w:sz w:val="24"/>
              </w:rPr>
              <w:t xml:space="preserve">Helpdesk </w:t>
            </w:r>
            <w:r w:rsidRPr="00357F22">
              <w:rPr>
                <w:rFonts w:asciiTheme="minorHAnsi" w:hAnsiTheme="minorHAnsi" w:cstheme="minorHAnsi"/>
                <w:sz w:val="24"/>
              </w:rPr>
              <w:t>(e-mail, web)</w:t>
            </w:r>
          </w:p>
        </w:tc>
        <w:tc>
          <w:tcPr>
            <w:tcW w:w="6521" w:type="dxa"/>
            <w:vAlign w:val="center"/>
          </w:tcPr>
          <w:p w14:paraId="04FF4DAA" w14:textId="77777777" w:rsidR="00D723AC" w:rsidRPr="00357F22" w:rsidRDefault="00D723AC" w:rsidP="00D11EC5">
            <w:pPr>
              <w:rPr>
                <w:rFonts w:asciiTheme="minorHAnsi" w:hAnsiTheme="minorHAnsi" w:cstheme="minorHAnsi"/>
                <w:sz w:val="24"/>
              </w:rPr>
            </w:pPr>
            <w:r w:rsidRPr="00357F22">
              <w:rPr>
                <w:rFonts w:asciiTheme="minorHAnsi" w:hAnsiTheme="minorHAnsi" w:cstheme="minorHAnsi"/>
                <w:sz w:val="24"/>
              </w:rPr>
              <w:t>24 hod. denně</w:t>
            </w:r>
          </w:p>
        </w:tc>
      </w:tr>
      <w:tr w:rsidR="00D723AC" w:rsidRPr="00357F22" w14:paraId="612B2612" w14:textId="77777777" w:rsidTr="00D11EC5">
        <w:tc>
          <w:tcPr>
            <w:tcW w:w="2972" w:type="dxa"/>
            <w:shd w:val="clear" w:color="auto" w:fill="D9D9D9" w:themeFill="background1" w:themeFillShade="D9"/>
          </w:tcPr>
          <w:p w14:paraId="7BE654E0"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Dostupnost</w:t>
            </w:r>
          </w:p>
        </w:tc>
        <w:tc>
          <w:tcPr>
            <w:tcW w:w="6521" w:type="dxa"/>
            <w:vAlign w:val="center"/>
          </w:tcPr>
          <w:p w14:paraId="4E52FFC6" w14:textId="77777777" w:rsidR="00D723AC" w:rsidRPr="00357F22" w:rsidRDefault="00D723AC" w:rsidP="00D11EC5">
            <w:pPr>
              <w:rPr>
                <w:rFonts w:asciiTheme="minorHAnsi" w:hAnsiTheme="minorHAnsi" w:cstheme="minorHAnsi"/>
                <w:sz w:val="24"/>
              </w:rPr>
            </w:pPr>
            <w:r w:rsidRPr="00357F22">
              <w:rPr>
                <w:rFonts w:asciiTheme="minorHAnsi" w:hAnsiTheme="minorHAnsi" w:cstheme="minorHAnsi"/>
                <w:sz w:val="24"/>
              </w:rPr>
              <w:t>99,5 %</w:t>
            </w:r>
          </w:p>
        </w:tc>
      </w:tr>
      <w:tr w:rsidR="00D723AC" w:rsidRPr="00357F22" w14:paraId="5679913F" w14:textId="77777777" w:rsidTr="00D11EC5">
        <w:tc>
          <w:tcPr>
            <w:tcW w:w="2972" w:type="dxa"/>
            <w:shd w:val="clear" w:color="auto" w:fill="D9D9D9" w:themeFill="background1" w:themeFillShade="D9"/>
          </w:tcPr>
          <w:p w14:paraId="4F6063E5"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Odezva od</w:t>
            </w:r>
          </w:p>
          <w:p w14:paraId="3FE51C7C"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 xml:space="preserve">(response </w:t>
            </w:r>
            <w:proofErr w:type="spellStart"/>
            <w:r w:rsidRPr="00357F22">
              <w:rPr>
                <w:rFonts w:asciiTheme="minorHAnsi" w:hAnsiTheme="minorHAnsi" w:cstheme="minorHAnsi"/>
                <w:sz w:val="24"/>
              </w:rPr>
              <w:t>time</w:t>
            </w:r>
            <w:proofErr w:type="spellEnd"/>
            <w:r w:rsidRPr="00357F22">
              <w:rPr>
                <w:rFonts w:asciiTheme="minorHAnsi" w:hAnsiTheme="minorHAnsi" w:cstheme="minorHAnsi"/>
                <w:sz w:val="24"/>
              </w:rPr>
              <w:t>)</w:t>
            </w:r>
          </w:p>
        </w:tc>
        <w:tc>
          <w:tcPr>
            <w:tcW w:w="6521" w:type="dxa"/>
            <w:vAlign w:val="center"/>
          </w:tcPr>
          <w:p w14:paraId="5382A826" w14:textId="77777777" w:rsidR="00D723AC" w:rsidRPr="00357F22" w:rsidRDefault="00D723AC" w:rsidP="00D11EC5">
            <w:pPr>
              <w:rPr>
                <w:rFonts w:asciiTheme="minorHAnsi" w:hAnsiTheme="minorHAnsi" w:cstheme="minorHAnsi"/>
                <w:sz w:val="24"/>
              </w:rPr>
            </w:pPr>
            <w:r w:rsidRPr="00357F22">
              <w:rPr>
                <w:rFonts w:asciiTheme="minorHAnsi" w:hAnsiTheme="minorHAnsi" w:cstheme="minorHAnsi"/>
                <w:sz w:val="24"/>
              </w:rPr>
              <w:t>Dle detailu priorit v následující tabulce</w:t>
            </w:r>
          </w:p>
        </w:tc>
      </w:tr>
      <w:tr w:rsidR="00D723AC" w:rsidRPr="00357F22" w14:paraId="055AFF57" w14:textId="77777777" w:rsidTr="00D11EC5">
        <w:tc>
          <w:tcPr>
            <w:tcW w:w="2972" w:type="dxa"/>
            <w:shd w:val="clear" w:color="auto" w:fill="D9D9D9" w:themeFill="background1" w:themeFillShade="D9"/>
          </w:tcPr>
          <w:p w14:paraId="10C5F6C1"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 xml:space="preserve">Řešení do </w:t>
            </w:r>
            <w:r w:rsidRPr="00357F22">
              <w:rPr>
                <w:rFonts w:asciiTheme="minorHAnsi" w:hAnsiTheme="minorHAnsi" w:cstheme="minorHAnsi"/>
                <w:sz w:val="24"/>
              </w:rPr>
              <w:br/>
              <w:t xml:space="preserve">(fix </w:t>
            </w:r>
            <w:proofErr w:type="spellStart"/>
            <w:r w:rsidRPr="00357F22">
              <w:rPr>
                <w:rFonts w:asciiTheme="minorHAnsi" w:hAnsiTheme="minorHAnsi" w:cstheme="minorHAnsi"/>
                <w:sz w:val="24"/>
              </w:rPr>
              <w:t>time</w:t>
            </w:r>
            <w:proofErr w:type="spellEnd"/>
            <w:r w:rsidRPr="00357F22">
              <w:rPr>
                <w:rFonts w:asciiTheme="minorHAnsi" w:hAnsiTheme="minorHAnsi" w:cstheme="minorHAnsi"/>
                <w:sz w:val="24"/>
              </w:rPr>
              <w:t>)</w:t>
            </w:r>
          </w:p>
        </w:tc>
        <w:tc>
          <w:tcPr>
            <w:tcW w:w="6521" w:type="dxa"/>
            <w:vAlign w:val="center"/>
          </w:tcPr>
          <w:p w14:paraId="15980DED" w14:textId="77777777" w:rsidR="00D723AC" w:rsidRPr="00357F22" w:rsidRDefault="00D723AC" w:rsidP="00D11EC5">
            <w:pPr>
              <w:rPr>
                <w:rFonts w:asciiTheme="minorHAnsi" w:hAnsiTheme="minorHAnsi" w:cstheme="minorHAnsi"/>
                <w:sz w:val="24"/>
              </w:rPr>
            </w:pPr>
            <w:r w:rsidRPr="00357F22">
              <w:rPr>
                <w:rFonts w:asciiTheme="minorHAnsi" w:hAnsiTheme="minorHAnsi" w:cstheme="minorHAnsi"/>
                <w:sz w:val="24"/>
              </w:rPr>
              <w:t>Dle detailu priorit v následující tabulce</w:t>
            </w:r>
          </w:p>
        </w:tc>
      </w:tr>
      <w:tr w:rsidR="00D723AC" w:rsidRPr="00357F22" w14:paraId="33C97E6B" w14:textId="77777777" w:rsidTr="00D11EC5">
        <w:tc>
          <w:tcPr>
            <w:tcW w:w="2972" w:type="dxa"/>
            <w:shd w:val="clear" w:color="auto" w:fill="D9D9D9" w:themeFill="background1" w:themeFillShade="D9"/>
          </w:tcPr>
          <w:p w14:paraId="0F024F9A" w14:textId="77777777" w:rsidR="00D723AC" w:rsidRPr="00357F22" w:rsidRDefault="00D723AC" w:rsidP="005475A2">
            <w:pPr>
              <w:ind w:firstLine="0"/>
              <w:rPr>
                <w:rFonts w:asciiTheme="minorHAnsi" w:hAnsiTheme="minorHAnsi" w:cstheme="minorHAnsi"/>
                <w:sz w:val="24"/>
              </w:rPr>
            </w:pPr>
            <w:r w:rsidRPr="00357F22">
              <w:rPr>
                <w:rFonts w:asciiTheme="minorHAnsi" w:hAnsiTheme="minorHAnsi" w:cstheme="minorHAnsi"/>
                <w:sz w:val="24"/>
              </w:rPr>
              <w:t>Plánovaná údržba</w:t>
            </w:r>
          </w:p>
        </w:tc>
        <w:tc>
          <w:tcPr>
            <w:tcW w:w="6521" w:type="dxa"/>
          </w:tcPr>
          <w:p w14:paraId="66B473C0" w14:textId="77777777" w:rsidR="00D723AC" w:rsidRPr="00357F22" w:rsidRDefault="00D723AC" w:rsidP="00524865">
            <w:pPr>
              <w:ind w:left="713" w:hanging="4"/>
              <w:rPr>
                <w:rFonts w:asciiTheme="minorHAnsi" w:hAnsiTheme="minorHAnsi" w:cstheme="minorHAnsi"/>
                <w:sz w:val="24"/>
              </w:rPr>
            </w:pPr>
            <w:r w:rsidRPr="00357F22">
              <w:rPr>
                <w:rFonts w:asciiTheme="minorHAnsi" w:hAnsiTheme="minorHAnsi" w:cstheme="minorHAnsi"/>
                <w:sz w:val="24"/>
              </w:rPr>
              <w:t xml:space="preserve">Mimo </w:t>
            </w:r>
            <w:r>
              <w:rPr>
                <w:rFonts w:asciiTheme="minorHAnsi" w:hAnsiTheme="minorHAnsi" w:cstheme="minorHAnsi"/>
                <w:sz w:val="24"/>
              </w:rPr>
              <w:t xml:space="preserve">běžný </w:t>
            </w:r>
            <w:r w:rsidRPr="00357F22">
              <w:rPr>
                <w:rFonts w:asciiTheme="minorHAnsi" w:hAnsiTheme="minorHAnsi" w:cstheme="minorHAnsi"/>
                <w:sz w:val="24"/>
              </w:rPr>
              <w:t>provozní čas</w:t>
            </w:r>
            <w:r>
              <w:rPr>
                <w:rFonts w:asciiTheme="minorHAnsi" w:hAnsiTheme="minorHAnsi" w:cstheme="minorHAnsi"/>
                <w:sz w:val="24"/>
              </w:rPr>
              <w:t xml:space="preserve"> (7:00 – 21:00 v pracovní dny)</w:t>
            </w:r>
            <w:r w:rsidRPr="00357F22">
              <w:rPr>
                <w:rFonts w:asciiTheme="minorHAnsi" w:hAnsiTheme="minorHAnsi" w:cstheme="minorHAnsi"/>
                <w:sz w:val="24"/>
              </w:rPr>
              <w:t>, souvislá délka odstávky max. 4 hodiny – servisní okno</w:t>
            </w:r>
          </w:p>
        </w:tc>
      </w:tr>
    </w:tbl>
    <w:p w14:paraId="54039767" w14:textId="77777777" w:rsidR="00D723AC" w:rsidRPr="00357F22" w:rsidRDefault="00D723AC" w:rsidP="00D723AC">
      <w:pPr>
        <w:rPr>
          <w:rFonts w:asciiTheme="minorHAnsi" w:hAnsiTheme="minorHAnsi" w:cstheme="minorHAnsi"/>
          <w:sz w:val="24"/>
        </w:rPr>
      </w:pPr>
    </w:p>
    <w:p w14:paraId="28D41DAA" w14:textId="47818CEA" w:rsidR="00D723AC" w:rsidRPr="00E860B0" w:rsidRDefault="00E860B0" w:rsidP="00E860B0">
      <w:pPr>
        <w:pStyle w:val="Zklad2"/>
        <w:numPr>
          <w:ilvl w:val="0"/>
          <w:numId w:val="48"/>
        </w:numPr>
        <w:tabs>
          <w:tab w:val="clear" w:pos="709"/>
        </w:tabs>
        <w:spacing w:before="120" w:after="0" w:line="276" w:lineRule="auto"/>
        <w:rPr>
          <w:rFonts w:ascii="Verdana" w:hAnsi="Verdana"/>
          <w:sz w:val="22"/>
          <w:szCs w:val="22"/>
          <w:highlight w:val="yellow"/>
        </w:rPr>
      </w:pPr>
      <w:r w:rsidRPr="004D4492">
        <w:rPr>
          <w:rFonts w:ascii="Verdana" w:hAnsi="Verdana"/>
          <w:sz w:val="22"/>
          <w:szCs w:val="22"/>
        </w:rPr>
        <w:t>Kupující</w:t>
      </w:r>
      <w:r w:rsidR="00D723AC" w:rsidRPr="004D4492">
        <w:rPr>
          <w:rFonts w:ascii="Verdana" w:hAnsi="Verdana"/>
          <w:sz w:val="22"/>
          <w:szCs w:val="22"/>
        </w:rPr>
        <w:t xml:space="preserve"> bude své požadavky zadávat prostřednictvím HelpDesku (nebo podobného</w:t>
      </w:r>
      <w:r w:rsidR="00D723AC" w:rsidRPr="00F92A70">
        <w:rPr>
          <w:rFonts w:ascii="Verdana" w:hAnsi="Verdana"/>
          <w:sz w:val="22"/>
          <w:szCs w:val="22"/>
        </w:rPr>
        <w:t xml:space="preserve"> </w:t>
      </w:r>
      <w:proofErr w:type="spellStart"/>
      <w:r w:rsidR="00D723AC" w:rsidRPr="00F92A70">
        <w:rPr>
          <w:rFonts w:ascii="Verdana" w:hAnsi="Verdana"/>
          <w:sz w:val="22"/>
          <w:szCs w:val="22"/>
        </w:rPr>
        <w:t>servicedeskového</w:t>
      </w:r>
      <w:proofErr w:type="spellEnd"/>
      <w:r w:rsidR="00D723AC" w:rsidRPr="00F92A70">
        <w:rPr>
          <w:rFonts w:ascii="Verdana" w:hAnsi="Verdana"/>
          <w:sz w:val="22"/>
          <w:szCs w:val="22"/>
        </w:rPr>
        <w:t xml:space="preserve"> řešení) </w:t>
      </w:r>
      <w:r w:rsidRPr="00F92A70">
        <w:rPr>
          <w:rFonts w:ascii="Verdana" w:hAnsi="Verdana"/>
          <w:sz w:val="22"/>
          <w:szCs w:val="22"/>
        </w:rPr>
        <w:t>prodávajícího</w:t>
      </w:r>
      <w:r w:rsidR="00D723AC" w:rsidRPr="00F92A70">
        <w:rPr>
          <w:rFonts w:ascii="Verdana" w:hAnsi="Verdana"/>
          <w:sz w:val="22"/>
          <w:szCs w:val="22"/>
        </w:rPr>
        <w:t xml:space="preserve">, k němuž </w:t>
      </w:r>
      <w:r w:rsidRPr="00F92A70">
        <w:rPr>
          <w:rFonts w:ascii="Verdana" w:hAnsi="Verdana"/>
          <w:sz w:val="22"/>
          <w:szCs w:val="22"/>
        </w:rPr>
        <w:t>prodávající</w:t>
      </w:r>
      <w:r w:rsidR="00D723AC" w:rsidRPr="00F92A70">
        <w:rPr>
          <w:rFonts w:ascii="Verdana" w:hAnsi="Verdana"/>
          <w:sz w:val="22"/>
          <w:szCs w:val="22"/>
        </w:rPr>
        <w:t xml:space="preserve"> poskytne vybraným </w:t>
      </w:r>
      <w:r w:rsidRPr="00F92A70">
        <w:rPr>
          <w:rFonts w:ascii="Verdana" w:hAnsi="Verdana"/>
          <w:sz w:val="22"/>
          <w:szCs w:val="22"/>
        </w:rPr>
        <w:t xml:space="preserve">pracovníkům kupujícího </w:t>
      </w:r>
      <w:r w:rsidR="00D723AC" w:rsidRPr="00F92A70">
        <w:rPr>
          <w:rFonts w:ascii="Verdana" w:hAnsi="Verdana"/>
          <w:sz w:val="22"/>
          <w:szCs w:val="22"/>
        </w:rPr>
        <w:t xml:space="preserve">přístup, nebo (pokud </w:t>
      </w:r>
      <w:r w:rsidRPr="00F92A70">
        <w:rPr>
          <w:rFonts w:ascii="Verdana" w:hAnsi="Verdana"/>
          <w:sz w:val="22"/>
          <w:szCs w:val="22"/>
        </w:rPr>
        <w:t>prodávající</w:t>
      </w:r>
      <w:r w:rsidR="00D723AC" w:rsidRPr="00F92A70">
        <w:rPr>
          <w:rFonts w:ascii="Verdana" w:hAnsi="Verdana"/>
          <w:sz w:val="22"/>
          <w:szCs w:val="22"/>
        </w:rPr>
        <w:t xml:space="preserve"> takovou aplikací nedisponuje nebo v případě jejího výpadku) prostřednictvím kontaktního e-mailu. Kontakt na HelpDesk, resp. kontaktní e-mail pro nahlašování požadavků </w:t>
      </w:r>
      <w:r w:rsidR="00384EBF" w:rsidRPr="00F92A70">
        <w:rPr>
          <w:rFonts w:ascii="Verdana" w:hAnsi="Verdana"/>
          <w:sz w:val="22"/>
          <w:szCs w:val="22"/>
        </w:rPr>
        <w:t>kupujícího</w:t>
      </w:r>
      <w:r w:rsidRPr="00F92A70">
        <w:rPr>
          <w:rFonts w:ascii="Verdana" w:hAnsi="Verdana"/>
          <w:sz w:val="22"/>
          <w:szCs w:val="22"/>
        </w:rPr>
        <w:t>:</w:t>
      </w:r>
      <w:r w:rsidRPr="00E860B0">
        <w:rPr>
          <w:rFonts w:ascii="Verdana" w:hAnsi="Verdana"/>
          <w:sz w:val="22"/>
          <w:szCs w:val="22"/>
        </w:rPr>
        <w:t xml:space="preserve"> </w:t>
      </w:r>
      <w:r>
        <w:rPr>
          <w:rFonts w:ascii="Verdana" w:hAnsi="Verdana"/>
          <w:sz w:val="22"/>
          <w:szCs w:val="22"/>
          <w:highlight w:val="yellow"/>
        </w:rPr>
        <w:t>DOPLNÍ ÚČASTNÍK PŘED PODPISEM SMLOUVY</w:t>
      </w:r>
    </w:p>
    <w:p w14:paraId="6C82D507" w14:textId="474C66AC" w:rsidR="00D723AC" w:rsidRPr="00902AC2" w:rsidRDefault="00E860B0" w:rsidP="00E860B0">
      <w:pPr>
        <w:pStyle w:val="Zklad2"/>
        <w:numPr>
          <w:ilvl w:val="0"/>
          <w:numId w:val="48"/>
        </w:numPr>
        <w:tabs>
          <w:tab w:val="clear" w:pos="709"/>
        </w:tabs>
        <w:spacing w:before="120" w:after="0" w:line="276" w:lineRule="auto"/>
        <w:rPr>
          <w:rFonts w:ascii="Verdana" w:hAnsi="Verdana"/>
          <w:sz w:val="22"/>
          <w:szCs w:val="22"/>
        </w:rPr>
      </w:pPr>
      <w:r w:rsidRPr="00902AC2">
        <w:rPr>
          <w:rFonts w:ascii="Verdana" w:hAnsi="Verdana"/>
          <w:sz w:val="22"/>
          <w:szCs w:val="22"/>
        </w:rPr>
        <w:t>Prodávající</w:t>
      </w:r>
      <w:r w:rsidR="00D723AC" w:rsidRPr="00902AC2">
        <w:rPr>
          <w:rFonts w:ascii="Verdana" w:hAnsi="Verdana"/>
          <w:sz w:val="22"/>
          <w:szCs w:val="22"/>
        </w:rPr>
        <w:t xml:space="preserve"> bere na vědomí, že </w:t>
      </w:r>
      <w:r w:rsidRPr="00902AC2">
        <w:rPr>
          <w:rFonts w:ascii="Verdana" w:hAnsi="Verdana"/>
          <w:sz w:val="22"/>
          <w:szCs w:val="22"/>
        </w:rPr>
        <w:t>kupující</w:t>
      </w:r>
      <w:r w:rsidR="00D723AC" w:rsidRPr="00902AC2">
        <w:rPr>
          <w:rFonts w:ascii="Verdana" w:hAnsi="Verdana"/>
          <w:sz w:val="22"/>
          <w:szCs w:val="22"/>
        </w:rPr>
        <w:t xml:space="preserve"> k němu bude vznášet průběžné požadavky na úpravy </w:t>
      </w:r>
      <w:r w:rsidRPr="00902AC2">
        <w:rPr>
          <w:rFonts w:ascii="Verdana" w:hAnsi="Verdana"/>
          <w:sz w:val="22"/>
          <w:szCs w:val="22"/>
        </w:rPr>
        <w:t>aplikací</w:t>
      </w:r>
      <w:r w:rsidR="00A61166">
        <w:rPr>
          <w:rFonts w:ascii="Verdana" w:hAnsi="Verdana"/>
          <w:sz w:val="22"/>
          <w:szCs w:val="22"/>
        </w:rPr>
        <w:t xml:space="preserve"> dle podmínek uvedených v následující tabulce detail/kategorie priorit – řešení jednotlivých požadavků</w:t>
      </w:r>
      <w:r w:rsidRPr="00902AC2">
        <w:rPr>
          <w:rFonts w:ascii="Verdana" w:hAnsi="Verdana"/>
          <w:sz w:val="22"/>
          <w:szCs w:val="22"/>
        </w:rPr>
        <w:t>, z</w:t>
      </w:r>
      <w:r w:rsidR="00D723AC" w:rsidRPr="00902AC2">
        <w:rPr>
          <w:rFonts w:ascii="Verdana" w:hAnsi="Verdana"/>
          <w:sz w:val="22"/>
          <w:szCs w:val="22"/>
        </w:rPr>
        <w:t xml:space="preserve"> tohoto důvodu zahrnul </w:t>
      </w:r>
      <w:r w:rsidRPr="00902AC2">
        <w:rPr>
          <w:rFonts w:ascii="Verdana" w:hAnsi="Verdana"/>
          <w:sz w:val="22"/>
          <w:szCs w:val="22"/>
        </w:rPr>
        <w:t xml:space="preserve">prodávající </w:t>
      </w:r>
      <w:r w:rsidR="00D723AC" w:rsidRPr="00902AC2">
        <w:rPr>
          <w:rFonts w:ascii="Verdana" w:hAnsi="Verdana"/>
          <w:sz w:val="22"/>
          <w:szCs w:val="22"/>
        </w:rPr>
        <w:t xml:space="preserve">do nabídkové ceny </w:t>
      </w:r>
      <w:r w:rsidR="00387FE6">
        <w:rPr>
          <w:rFonts w:ascii="Verdana" w:hAnsi="Verdana"/>
          <w:sz w:val="22"/>
          <w:szCs w:val="22"/>
        </w:rPr>
        <w:t>40</w:t>
      </w:r>
      <w:r w:rsidR="00B65C97">
        <w:rPr>
          <w:rFonts w:ascii="Verdana" w:hAnsi="Verdana"/>
          <w:sz w:val="22"/>
          <w:szCs w:val="22"/>
        </w:rPr>
        <w:t> </w:t>
      </w:r>
      <w:r w:rsidR="00D723AC" w:rsidRPr="00902AC2">
        <w:rPr>
          <w:rFonts w:ascii="Verdana" w:hAnsi="Verdana"/>
          <w:sz w:val="22"/>
          <w:szCs w:val="22"/>
        </w:rPr>
        <w:t xml:space="preserve">MD na práce spojené s úpravami nad rámec požadavků v zadávacích podmínkách. Tyto práce budou prováděny za ceny, uvedené v ceníku </w:t>
      </w:r>
      <w:r w:rsidR="00D723AC" w:rsidRPr="00902AC2">
        <w:rPr>
          <w:rFonts w:ascii="Verdana" w:hAnsi="Verdana"/>
          <w:sz w:val="22"/>
          <w:szCs w:val="22"/>
        </w:rPr>
        <w:lastRenderedPageBreak/>
        <w:t>prací v příloze č. </w:t>
      </w:r>
      <w:r w:rsidR="009935D6" w:rsidRPr="00902AC2">
        <w:rPr>
          <w:rFonts w:ascii="Verdana" w:hAnsi="Verdana"/>
          <w:sz w:val="22"/>
          <w:szCs w:val="22"/>
        </w:rPr>
        <w:t>2</w:t>
      </w:r>
      <w:r w:rsidR="00D723AC" w:rsidRPr="00902AC2">
        <w:rPr>
          <w:rFonts w:ascii="Verdana" w:hAnsi="Verdana"/>
          <w:sz w:val="22"/>
          <w:szCs w:val="22"/>
        </w:rPr>
        <w:t xml:space="preserve">, po předchozím schválení rozsahu prací </w:t>
      </w:r>
      <w:r w:rsidR="009935D6" w:rsidRPr="00902AC2">
        <w:rPr>
          <w:rFonts w:ascii="Verdana" w:hAnsi="Verdana"/>
          <w:sz w:val="22"/>
          <w:szCs w:val="22"/>
        </w:rPr>
        <w:t>kupujícím</w:t>
      </w:r>
      <w:r w:rsidR="00D723AC" w:rsidRPr="00902AC2">
        <w:rPr>
          <w:rFonts w:ascii="Verdana" w:hAnsi="Verdana"/>
          <w:sz w:val="22"/>
          <w:szCs w:val="22"/>
        </w:rPr>
        <w:t xml:space="preserve">. Po vyčerpání </w:t>
      </w:r>
      <w:r w:rsidR="00123C01">
        <w:rPr>
          <w:rFonts w:ascii="Verdana" w:hAnsi="Verdana"/>
          <w:sz w:val="22"/>
          <w:szCs w:val="22"/>
        </w:rPr>
        <w:t>40</w:t>
      </w:r>
      <w:r w:rsidR="00B65C97">
        <w:rPr>
          <w:rFonts w:ascii="Verdana" w:hAnsi="Verdana"/>
          <w:sz w:val="22"/>
          <w:szCs w:val="22"/>
        </w:rPr>
        <w:t> </w:t>
      </w:r>
      <w:r w:rsidR="00D723AC" w:rsidRPr="00902AC2">
        <w:rPr>
          <w:rFonts w:ascii="Verdana" w:hAnsi="Verdana"/>
          <w:sz w:val="22"/>
          <w:szCs w:val="22"/>
        </w:rPr>
        <w:t xml:space="preserve">MD bude </w:t>
      </w:r>
      <w:r w:rsidR="009935D6" w:rsidRPr="00902AC2">
        <w:rPr>
          <w:rFonts w:ascii="Verdana" w:hAnsi="Verdana"/>
          <w:sz w:val="22"/>
          <w:szCs w:val="22"/>
        </w:rPr>
        <w:t>prodávající</w:t>
      </w:r>
      <w:r w:rsidR="00D723AC" w:rsidRPr="00902AC2">
        <w:rPr>
          <w:rFonts w:ascii="Verdana" w:hAnsi="Verdana"/>
          <w:sz w:val="22"/>
          <w:szCs w:val="22"/>
        </w:rPr>
        <w:t xml:space="preserve"> provádět další úpravy jen po schválení rozsahu prací </w:t>
      </w:r>
      <w:r w:rsidR="009935D6" w:rsidRPr="00902AC2">
        <w:rPr>
          <w:rFonts w:ascii="Verdana" w:hAnsi="Verdana"/>
          <w:sz w:val="22"/>
          <w:szCs w:val="22"/>
        </w:rPr>
        <w:t>kupujícím</w:t>
      </w:r>
      <w:r w:rsidR="00D723AC" w:rsidRPr="00902AC2">
        <w:rPr>
          <w:rFonts w:ascii="Verdana" w:hAnsi="Verdana"/>
          <w:sz w:val="22"/>
          <w:szCs w:val="22"/>
        </w:rPr>
        <w:t xml:space="preserve"> a na základě samostatné objednávky </w:t>
      </w:r>
      <w:r w:rsidR="009935D6" w:rsidRPr="00902AC2">
        <w:rPr>
          <w:rFonts w:ascii="Verdana" w:hAnsi="Verdana"/>
          <w:sz w:val="22"/>
          <w:szCs w:val="22"/>
        </w:rPr>
        <w:t>kupujícího</w:t>
      </w:r>
      <w:r w:rsidR="00D723AC" w:rsidRPr="00902AC2">
        <w:rPr>
          <w:rFonts w:ascii="Verdana" w:hAnsi="Verdana"/>
          <w:sz w:val="22"/>
          <w:szCs w:val="22"/>
        </w:rPr>
        <w:t xml:space="preserve"> pořízené v ekonomickém systému a</w:t>
      </w:r>
      <w:r w:rsidR="000F53E2">
        <w:rPr>
          <w:rFonts w:ascii="Verdana" w:hAnsi="Verdana"/>
          <w:sz w:val="22"/>
          <w:szCs w:val="22"/>
        </w:rPr>
        <w:t> </w:t>
      </w:r>
      <w:r w:rsidR="00D723AC" w:rsidRPr="00902AC2">
        <w:rPr>
          <w:rFonts w:ascii="Verdana" w:hAnsi="Verdana"/>
          <w:sz w:val="22"/>
          <w:szCs w:val="22"/>
        </w:rPr>
        <w:t xml:space="preserve">podepsané oprávněnou osobou dle interních předpisů </w:t>
      </w:r>
      <w:r w:rsidR="009935D6" w:rsidRPr="00902AC2">
        <w:rPr>
          <w:rFonts w:ascii="Verdana" w:hAnsi="Verdana"/>
          <w:sz w:val="22"/>
          <w:szCs w:val="22"/>
        </w:rPr>
        <w:t>kupujícího</w:t>
      </w:r>
      <w:r w:rsidR="00D723AC" w:rsidRPr="00902AC2">
        <w:rPr>
          <w:rFonts w:ascii="Verdana" w:hAnsi="Verdana"/>
          <w:sz w:val="22"/>
          <w:szCs w:val="22"/>
        </w:rPr>
        <w:t>.</w:t>
      </w:r>
      <w:r w:rsidR="009935D6" w:rsidRPr="00902AC2">
        <w:rPr>
          <w:rFonts w:ascii="Verdana" w:hAnsi="Verdana"/>
          <w:sz w:val="22"/>
          <w:szCs w:val="22"/>
        </w:rPr>
        <w:t xml:space="preserve"> Ceny za takové plnění musí být v souladu s ceníkem v příloze č. 2 této smlouvy.</w:t>
      </w:r>
    </w:p>
    <w:p w14:paraId="72335850" w14:textId="77777777" w:rsidR="00D723AC" w:rsidRDefault="00D723AC" w:rsidP="00D723AC">
      <w:pPr>
        <w:jc w:val="center"/>
        <w:rPr>
          <w:rFonts w:asciiTheme="minorHAnsi" w:hAnsiTheme="minorHAnsi" w:cstheme="minorHAnsi"/>
          <w:b/>
          <w:sz w:val="24"/>
        </w:rPr>
      </w:pPr>
    </w:p>
    <w:p w14:paraId="36CFEF1F" w14:textId="77777777" w:rsidR="00D723AC" w:rsidRPr="00537776" w:rsidRDefault="00D723AC" w:rsidP="00D723AC">
      <w:pPr>
        <w:jc w:val="center"/>
        <w:rPr>
          <w:rFonts w:ascii="Verdana" w:hAnsi="Verdana" w:cstheme="minorHAnsi"/>
          <w:b/>
          <w:sz w:val="22"/>
          <w:szCs w:val="22"/>
        </w:rPr>
      </w:pPr>
      <w:r w:rsidRPr="00537776">
        <w:rPr>
          <w:rFonts w:ascii="Verdana" w:hAnsi="Verdana" w:cstheme="minorHAnsi"/>
          <w:b/>
          <w:sz w:val="22"/>
          <w:szCs w:val="22"/>
        </w:rPr>
        <w:t>Detail/kategorie priorit – řešení jednotlivých požadavků</w:t>
      </w:r>
    </w:p>
    <w:tbl>
      <w:tblPr>
        <w:tblStyle w:val="Svtlmkatabulky1"/>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4843"/>
        <w:gridCol w:w="1549"/>
        <w:gridCol w:w="1450"/>
      </w:tblGrid>
      <w:tr w:rsidR="00D723AC" w:rsidRPr="00537776" w14:paraId="22175E00" w14:textId="77777777" w:rsidTr="001B2863">
        <w:tc>
          <w:tcPr>
            <w:tcW w:w="1555" w:type="dxa"/>
            <w:shd w:val="clear" w:color="auto" w:fill="D9D9D9" w:themeFill="background1" w:themeFillShade="D9"/>
          </w:tcPr>
          <w:p w14:paraId="62154E0E" w14:textId="77777777" w:rsidR="00D723AC" w:rsidRPr="00537776" w:rsidRDefault="00D723AC" w:rsidP="00D11EC5">
            <w:pPr>
              <w:ind w:firstLine="142"/>
              <w:rPr>
                <w:rFonts w:ascii="Verdana" w:hAnsi="Verdana" w:cstheme="minorHAnsi"/>
              </w:rPr>
            </w:pPr>
            <w:r w:rsidRPr="00537776">
              <w:rPr>
                <w:rFonts w:ascii="Verdana" w:hAnsi="Verdana" w:cstheme="minorHAnsi"/>
              </w:rPr>
              <w:t>Priorita</w:t>
            </w:r>
          </w:p>
        </w:tc>
        <w:tc>
          <w:tcPr>
            <w:tcW w:w="4961" w:type="dxa"/>
            <w:shd w:val="clear" w:color="auto" w:fill="D9D9D9" w:themeFill="background1" w:themeFillShade="D9"/>
          </w:tcPr>
          <w:p w14:paraId="66604819" w14:textId="77777777" w:rsidR="00D723AC" w:rsidRPr="00537776" w:rsidRDefault="00D723AC" w:rsidP="00D11EC5">
            <w:pPr>
              <w:rPr>
                <w:rFonts w:ascii="Verdana" w:hAnsi="Verdana" w:cstheme="minorHAnsi"/>
              </w:rPr>
            </w:pPr>
            <w:r w:rsidRPr="00537776">
              <w:rPr>
                <w:rFonts w:ascii="Verdana" w:hAnsi="Verdana" w:cstheme="minorHAnsi"/>
              </w:rPr>
              <w:t>Popis</w:t>
            </w:r>
          </w:p>
        </w:tc>
        <w:tc>
          <w:tcPr>
            <w:tcW w:w="1559" w:type="dxa"/>
            <w:shd w:val="clear" w:color="auto" w:fill="D9D9D9" w:themeFill="background1" w:themeFillShade="D9"/>
          </w:tcPr>
          <w:p w14:paraId="16BADF32" w14:textId="77777777" w:rsidR="00D723AC" w:rsidRPr="00537776" w:rsidRDefault="00D723AC" w:rsidP="00CE3A8D">
            <w:pPr>
              <w:ind w:firstLine="12"/>
              <w:rPr>
                <w:rFonts w:ascii="Verdana" w:hAnsi="Verdana" w:cstheme="minorHAnsi"/>
              </w:rPr>
            </w:pPr>
            <w:r w:rsidRPr="00537776">
              <w:rPr>
                <w:rFonts w:ascii="Verdana" w:hAnsi="Verdana" w:cstheme="minorHAnsi"/>
              </w:rPr>
              <w:t>Odezva od</w:t>
            </w:r>
            <w:r w:rsidRPr="00537776">
              <w:rPr>
                <w:rFonts w:ascii="Verdana" w:hAnsi="Verdana" w:cstheme="minorHAnsi"/>
              </w:rPr>
              <w:br/>
              <w:t xml:space="preserve">(response </w:t>
            </w:r>
            <w:proofErr w:type="spellStart"/>
            <w:r w:rsidRPr="00537776">
              <w:rPr>
                <w:rFonts w:ascii="Verdana" w:hAnsi="Verdana" w:cstheme="minorHAnsi"/>
              </w:rPr>
              <w:t>time</w:t>
            </w:r>
            <w:proofErr w:type="spellEnd"/>
            <w:r w:rsidRPr="00537776">
              <w:rPr>
                <w:rFonts w:ascii="Verdana" w:hAnsi="Verdana" w:cstheme="minorHAnsi"/>
              </w:rPr>
              <w:t>)</w:t>
            </w:r>
          </w:p>
        </w:tc>
        <w:tc>
          <w:tcPr>
            <w:tcW w:w="1462" w:type="dxa"/>
            <w:shd w:val="clear" w:color="auto" w:fill="D9D9D9" w:themeFill="background1" w:themeFillShade="D9"/>
          </w:tcPr>
          <w:p w14:paraId="1A113B29" w14:textId="77777777" w:rsidR="00D723AC" w:rsidRPr="00537776" w:rsidRDefault="00D723AC" w:rsidP="00D11EC5">
            <w:pPr>
              <w:ind w:firstLine="5"/>
              <w:rPr>
                <w:rFonts w:ascii="Verdana" w:hAnsi="Verdana" w:cstheme="minorHAnsi"/>
              </w:rPr>
            </w:pPr>
            <w:r w:rsidRPr="00537776">
              <w:rPr>
                <w:rFonts w:ascii="Verdana" w:hAnsi="Verdana" w:cstheme="minorHAnsi"/>
              </w:rPr>
              <w:t xml:space="preserve">Řešení do </w:t>
            </w:r>
            <w:r w:rsidRPr="00537776">
              <w:rPr>
                <w:rFonts w:ascii="Verdana" w:hAnsi="Verdana" w:cstheme="minorHAnsi"/>
              </w:rPr>
              <w:br/>
              <w:t xml:space="preserve">(fix </w:t>
            </w:r>
            <w:proofErr w:type="spellStart"/>
            <w:r w:rsidRPr="00537776">
              <w:rPr>
                <w:rFonts w:ascii="Verdana" w:hAnsi="Verdana" w:cstheme="minorHAnsi"/>
              </w:rPr>
              <w:t>time</w:t>
            </w:r>
            <w:proofErr w:type="spellEnd"/>
            <w:r w:rsidRPr="00537776">
              <w:rPr>
                <w:rFonts w:ascii="Verdana" w:hAnsi="Verdana" w:cstheme="minorHAnsi"/>
              </w:rPr>
              <w:t>)</w:t>
            </w:r>
          </w:p>
        </w:tc>
      </w:tr>
      <w:tr w:rsidR="00D723AC" w:rsidRPr="00537776" w14:paraId="608EE042" w14:textId="77777777" w:rsidTr="001B2863">
        <w:tc>
          <w:tcPr>
            <w:tcW w:w="1555" w:type="dxa"/>
          </w:tcPr>
          <w:p w14:paraId="757DF220" w14:textId="77777777" w:rsidR="00D723AC" w:rsidRPr="00537776" w:rsidRDefault="00D723AC" w:rsidP="00CE3A8D">
            <w:pPr>
              <w:ind w:firstLine="0"/>
              <w:rPr>
                <w:rFonts w:ascii="Verdana" w:hAnsi="Verdana" w:cstheme="minorHAnsi"/>
              </w:rPr>
            </w:pPr>
            <w:r w:rsidRPr="00537776">
              <w:rPr>
                <w:rFonts w:ascii="Verdana" w:hAnsi="Verdana" w:cstheme="minorHAnsi"/>
              </w:rPr>
              <w:t>1 - kritická</w:t>
            </w:r>
          </w:p>
        </w:tc>
        <w:tc>
          <w:tcPr>
            <w:tcW w:w="4961" w:type="dxa"/>
          </w:tcPr>
          <w:p w14:paraId="7BBEA471" w14:textId="77777777" w:rsidR="00D723AC" w:rsidRPr="00537776" w:rsidRDefault="00D723AC" w:rsidP="00D723AC">
            <w:pPr>
              <w:pStyle w:val="Odstavecseseznamem"/>
              <w:numPr>
                <w:ilvl w:val="2"/>
                <w:numId w:val="25"/>
              </w:numPr>
              <w:ind w:left="457"/>
              <w:rPr>
                <w:rFonts w:ascii="Verdana" w:hAnsi="Verdana" w:cstheme="minorHAnsi"/>
              </w:rPr>
            </w:pPr>
            <w:r w:rsidRPr="00537776">
              <w:rPr>
                <w:rFonts w:ascii="Verdana" w:hAnsi="Verdana" w:cstheme="minorHAnsi"/>
              </w:rPr>
              <w:t>systém nefunguje vůbec nebo jeho funkčnost je omezena tak, že tento stav má významný dopad na využívání systému</w:t>
            </w:r>
          </w:p>
          <w:p w14:paraId="5BB775C4" w14:textId="77777777" w:rsidR="00D723AC" w:rsidRPr="00537776" w:rsidRDefault="00D723AC" w:rsidP="00D723AC">
            <w:pPr>
              <w:pStyle w:val="Odstavecseseznamem"/>
              <w:numPr>
                <w:ilvl w:val="2"/>
                <w:numId w:val="25"/>
              </w:numPr>
              <w:ind w:left="457"/>
              <w:rPr>
                <w:rFonts w:ascii="Verdana" w:hAnsi="Verdana" w:cstheme="minorHAnsi"/>
              </w:rPr>
            </w:pPr>
            <w:r w:rsidRPr="00537776">
              <w:rPr>
                <w:rFonts w:ascii="Verdana" w:hAnsi="Verdana" w:cstheme="minorHAnsi"/>
              </w:rPr>
              <w:t xml:space="preserve">aplikaci nebo některou její klíčovou </w:t>
            </w:r>
            <w:r w:rsidRPr="00537776">
              <w:rPr>
                <w:rFonts w:ascii="Verdana" w:hAnsi="Verdana" w:cstheme="minorHAnsi"/>
                <w:color w:val="000000"/>
              </w:rPr>
              <w:t>funkci není možné používat</w:t>
            </w:r>
          </w:p>
          <w:p w14:paraId="282DBDA4" w14:textId="77777777" w:rsidR="00D723AC" w:rsidRPr="00537776" w:rsidRDefault="00D723AC" w:rsidP="00D723AC">
            <w:pPr>
              <w:pStyle w:val="Odstavecseseznamem"/>
              <w:numPr>
                <w:ilvl w:val="2"/>
                <w:numId w:val="25"/>
              </w:numPr>
              <w:ind w:left="457"/>
              <w:rPr>
                <w:rFonts w:ascii="Verdana" w:hAnsi="Verdana" w:cstheme="minorHAnsi"/>
              </w:rPr>
            </w:pPr>
            <w:r w:rsidRPr="00537776">
              <w:rPr>
                <w:rFonts w:ascii="Verdana" w:hAnsi="Verdana" w:cstheme="minorHAnsi"/>
              </w:rPr>
              <w:t>dochází k narušení uživatelských dat závažným způsobem</w:t>
            </w:r>
          </w:p>
          <w:p w14:paraId="7DD10375" w14:textId="77777777" w:rsidR="00D723AC" w:rsidRPr="00537776" w:rsidRDefault="00D723AC" w:rsidP="00D723AC">
            <w:pPr>
              <w:pStyle w:val="Odstavecseseznamem"/>
              <w:numPr>
                <w:ilvl w:val="2"/>
                <w:numId w:val="25"/>
              </w:numPr>
              <w:ind w:left="457"/>
              <w:rPr>
                <w:rFonts w:ascii="Verdana" w:hAnsi="Verdana" w:cstheme="minorHAnsi"/>
              </w:rPr>
            </w:pPr>
            <w:r w:rsidRPr="00537776">
              <w:rPr>
                <w:rFonts w:ascii="Verdana" w:hAnsi="Verdana" w:cstheme="minorHAnsi"/>
                <w:color w:val="000000"/>
              </w:rPr>
              <w:t>dochází ke zhroucení systému jednou nebo několikrát za den</w:t>
            </w:r>
          </w:p>
        </w:tc>
        <w:tc>
          <w:tcPr>
            <w:tcW w:w="1559" w:type="dxa"/>
          </w:tcPr>
          <w:p w14:paraId="567E9943" w14:textId="7DBCB7F7" w:rsidR="00D723AC" w:rsidRPr="00537776" w:rsidRDefault="00D723AC" w:rsidP="00D11EC5">
            <w:pPr>
              <w:ind w:firstLine="430"/>
              <w:rPr>
                <w:rFonts w:ascii="Verdana" w:hAnsi="Verdana" w:cstheme="minorHAnsi"/>
              </w:rPr>
            </w:pPr>
            <w:r w:rsidRPr="00537776">
              <w:rPr>
                <w:rFonts w:ascii="Verdana" w:hAnsi="Verdana" w:cstheme="minorHAnsi"/>
              </w:rPr>
              <w:t>2 hod.</w:t>
            </w:r>
          </w:p>
        </w:tc>
        <w:tc>
          <w:tcPr>
            <w:tcW w:w="1462" w:type="dxa"/>
          </w:tcPr>
          <w:p w14:paraId="51CA7F9F" w14:textId="77777777" w:rsidR="00D723AC" w:rsidRPr="00537776" w:rsidRDefault="00D723AC" w:rsidP="00D11EC5">
            <w:pPr>
              <w:ind w:firstLine="289"/>
              <w:rPr>
                <w:rFonts w:ascii="Verdana" w:hAnsi="Verdana" w:cstheme="minorHAnsi"/>
              </w:rPr>
            </w:pPr>
            <w:r w:rsidRPr="00537776">
              <w:rPr>
                <w:rFonts w:ascii="Verdana" w:hAnsi="Verdana" w:cstheme="minorHAnsi"/>
              </w:rPr>
              <w:t>4 hod.</w:t>
            </w:r>
          </w:p>
        </w:tc>
      </w:tr>
      <w:tr w:rsidR="00D723AC" w:rsidRPr="00537776" w14:paraId="20ECCB06" w14:textId="77777777" w:rsidTr="001B2863">
        <w:tc>
          <w:tcPr>
            <w:tcW w:w="1555" w:type="dxa"/>
          </w:tcPr>
          <w:p w14:paraId="643E3A96" w14:textId="77777777" w:rsidR="00D723AC" w:rsidRPr="00537776" w:rsidRDefault="00D723AC" w:rsidP="00CE3A8D">
            <w:pPr>
              <w:ind w:firstLine="0"/>
              <w:rPr>
                <w:rFonts w:ascii="Verdana" w:hAnsi="Verdana" w:cstheme="minorHAnsi"/>
              </w:rPr>
            </w:pPr>
            <w:r w:rsidRPr="00537776">
              <w:rPr>
                <w:rFonts w:ascii="Verdana" w:hAnsi="Verdana" w:cstheme="minorHAnsi"/>
              </w:rPr>
              <w:t>2 - vysoká</w:t>
            </w:r>
          </w:p>
        </w:tc>
        <w:tc>
          <w:tcPr>
            <w:tcW w:w="4961" w:type="dxa"/>
          </w:tcPr>
          <w:p w14:paraId="425A7AF0" w14:textId="77777777" w:rsidR="00D723AC" w:rsidRPr="00537776" w:rsidRDefault="00D723AC" w:rsidP="001B2863">
            <w:pPr>
              <w:ind w:firstLine="1"/>
              <w:rPr>
                <w:rFonts w:ascii="Verdana" w:hAnsi="Verdana" w:cstheme="minorHAnsi"/>
              </w:rPr>
            </w:pPr>
            <w:r w:rsidRPr="00537776">
              <w:rPr>
                <w:rFonts w:ascii="Verdana" w:hAnsi="Verdana" w:cstheme="minorHAnsi"/>
              </w:rPr>
              <w:t>Funkce systému je narušena tak, že dochází k významnému zpomalení výkonu a využívání systému.</w:t>
            </w:r>
          </w:p>
        </w:tc>
        <w:tc>
          <w:tcPr>
            <w:tcW w:w="1559" w:type="dxa"/>
          </w:tcPr>
          <w:p w14:paraId="242B18FD" w14:textId="77777777" w:rsidR="00D723AC" w:rsidRPr="00537776" w:rsidRDefault="00D723AC" w:rsidP="00D11EC5">
            <w:pPr>
              <w:ind w:firstLine="430"/>
              <w:rPr>
                <w:rFonts w:ascii="Verdana" w:hAnsi="Verdana" w:cstheme="minorHAnsi"/>
              </w:rPr>
            </w:pPr>
            <w:r w:rsidRPr="00537776">
              <w:rPr>
                <w:rFonts w:ascii="Verdana" w:hAnsi="Verdana" w:cstheme="minorHAnsi"/>
              </w:rPr>
              <w:t>4 hod.</w:t>
            </w:r>
          </w:p>
        </w:tc>
        <w:tc>
          <w:tcPr>
            <w:tcW w:w="1462" w:type="dxa"/>
          </w:tcPr>
          <w:p w14:paraId="246A668C" w14:textId="77777777" w:rsidR="00D723AC" w:rsidRPr="00537776" w:rsidRDefault="00D723AC" w:rsidP="00D11EC5">
            <w:pPr>
              <w:ind w:firstLine="289"/>
              <w:rPr>
                <w:rFonts w:ascii="Verdana" w:hAnsi="Verdana" w:cstheme="minorHAnsi"/>
              </w:rPr>
            </w:pPr>
            <w:r w:rsidRPr="00537776">
              <w:rPr>
                <w:rFonts w:ascii="Verdana" w:hAnsi="Verdana" w:cstheme="minorHAnsi"/>
              </w:rPr>
              <w:t>8 hod.</w:t>
            </w:r>
          </w:p>
        </w:tc>
      </w:tr>
      <w:tr w:rsidR="00D723AC" w:rsidRPr="00537776" w14:paraId="682EA197" w14:textId="77777777" w:rsidTr="001B2863">
        <w:tc>
          <w:tcPr>
            <w:tcW w:w="1555" w:type="dxa"/>
          </w:tcPr>
          <w:p w14:paraId="37356791" w14:textId="77777777" w:rsidR="00D723AC" w:rsidRPr="00537776" w:rsidRDefault="00D723AC" w:rsidP="00CE3A8D">
            <w:pPr>
              <w:ind w:firstLine="0"/>
              <w:rPr>
                <w:rFonts w:ascii="Verdana" w:hAnsi="Verdana" w:cstheme="minorHAnsi"/>
              </w:rPr>
            </w:pPr>
            <w:r w:rsidRPr="00537776">
              <w:rPr>
                <w:rFonts w:ascii="Verdana" w:hAnsi="Verdana" w:cstheme="minorHAnsi"/>
              </w:rPr>
              <w:t>3 - střední</w:t>
            </w:r>
          </w:p>
        </w:tc>
        <w:tc>
          <w:tcPr>
            <w:tcW w:w="4961" w:type="dxa"/>
          </w:tcPr>
          <w:p w14:paraId="16D2FCF8" w14:textId="77777777" w:rsidR="00D723AC" w:rsidRPr="00537776" w:rsidRDefault="00D723AC" w:rsidP="00D723AC">
            <w:pPr>
              <w:pStyle w:val="Odstavecseseznamem"/>
              <w:numPr>
                <w:ilvl w:val="2"/>
                <w:numId w:val="27"/>
              </w:numPr>
              <w:ind w:left="459"/>
              <w:rPr>
                <w:rFonts w:ascii="Verdana" w:hAnsi="Verdana" w:cstheme="minorHAnsi"/>
              </w:rPr>
            </w:pPr>
            <w:r w:rsidRPr="00537776">
              <w:rPr>
                <w:rFonts w:ascii="Verdana" w:hAnsi="Verdana" w:cstheme="minorHAnsi"/>
              </w:rPr>
              <w:t>Funkce systému je omezena, ale toto omezení má minimální vliv na využívání systému</w:t>
            </w:r>
          </w:p>
          <w:p w14:paraId="373F8106" w14:textId="77777777" w:rsidR="00D723AC" w:rsidRPr="00537776" w:rsidRDefault="00D723AC" w:rsidP="00D723AC">
            <w:pPr>
              <w:pStyle w:val="Odstavecseseznamem"/>
              <w:numPr>
                <w:ilvl w:val="2"/>
                <w:numId w:val="27"/>
              </w:numPr>
              <w:ind w:left="459"/>
              <w:rPr>
                <w:rFonts w:ascii="Verdana" w:hAnsi="Verdana" w:cstheme="minorHAnsi"/>
              </w:rPr>
            </w:pPr>
            <w:r w:rsidRPr="00537776">
              <w:rPr>
                <w:rFonts w:ascii="Verdana" w:hAnsi="Verdana" w:cstheme="minorHAnsi"/>
                <w:color w:val="000000"/>
              </w:rPr>
              <w:t>závada narušuje, avšak neznemožňuje využití systému</w:t>
            </w:r>
          </w:p>
          <w:p w14:paraId="1A458F3C" w14:textId="77777777" w:rsidR="00D723AC" w:rsidRPr="00537776" w:rsidRDefault="00D723AC" w:rsidP="00D723AC">
            <w:pPr>
              <w:pStyle w:val="Odstavecseseznamem"/>
              <w:numPr>
                <w:ilvl w:val="2"/>
                <w:numId w:val="27"/>
              </w:numPr>
              <w:ind w:left="459"/>
              <w:rPr>
                <w:rFonts w:ascii="Verdana" w:hAnsi="Verdana" w:cstheme="minorHAnsi"/>
                <w:color w:val="000000"/>
              </w:rPr>
            </w:pPr>
            <w:r w:rsidRPr="00537776">
              <w:rPr>
                <w:rFonts w:ascii="Verdana" w:hAnsi="Verdana" w:cstheme="minorHAnsi"/>
                <w:color w:val="000000"/>
              </w:rPr>
              <w:t>blokuje dokončení určitých úkolů, které nejsou časově kritické</w:t>
            </w:r>
          </w:p>
          <w:p w14:paraId="7994B248" w14:textId="77777777" w:rsidR="00D723AC" w:rsidRPr="00537776" w:rsidRDefault="00D723AC" w:rsidP="00D723AC">
            <w:pPr>
              <w:pStyle w:val="Odstavecseseznamem"/>
              <w:numPr>
                <w:ilvl w:val="2"/>
                <w:numId w:val="27"/>
              </w:numPr>
              <w:ind w:left="459"/>
              <w:rPr>
                <w:rFonts w:ascii="Verdana" w:hAnsi="Verdana" w:cstheme="minorHAnsi"/>
                <w:color w:val="000000"/>
              </w:rPr>
            </w:pPr>
            <w:r w:rsidRPr="00537776">
              <w:rPr>
                <w:rFonts w:ascii="Verdana" w:hAnsi="Verdana" w:cstheme="minorHAnsi"/>
                <w:color w:val="000000"/>
              </w:rPr>
              <w:t>působí dílčí závadu nebo nepohodlí uživatele</w:t>
            </w:r>
          </w:p>
          <w:p w14:paraId="58886AEB" w14:textId="77777777" w:rsidR="00D723AC" w:rsidRPr="00537776" w:rsidRDefault="00D723AC" w:rsidP="00D723AC">
            <w:pPr>
              <w:pStyle w:val="Odstavecseseznamem"/>
              <w:numPr>
                <w:ilvl w:val="2"/>
                <w:numId w:val="27"/>
              </w:numPr>
              <w:ind w:left="459"/>
              <w:rPr>
                <w:rFonts w:ascii="Verdana" w:hAnsi="Verdana" w:cstheme="minorHAnsi"/>
                <w:color w:val="000000"/>
              </w:rPr>
            </w:pPr>
            <w:r w:rsidRPr="00537776">
              <w:rPr>
                <w:rFonts w:ascii="Verdana" w:hAnsi="Verdana" w:cstheme="minorHAnsi"/>
                <w:color w:val="000000"/>
              </w:rPr>
              <w:t>procesní závada (vyřeší se změnou procesu)</w:t>
            </w:r>
          </w:p>
          <w:p w14:paraId="047A8F78" w14:textId="77777777" w:rsidR="00D723AC" w:rsidRPr="00537776" w:rsidRDefault="00D723AC" w:rsidP="00D11EC5">
            <w:pPr>
              <w:ind w:left="99"/>
              <w:rPr>
                <w:rFonts w:ascii="Verdana" w:hAnsi="Verdana" w:cstheme="minorHAnsi"/>
                <w:color w:val="000000"/>
              </w:rPr>
            </w:pPr>
            <w:r w:rsidRPr="00537776">
              <w:rPr>
                <w:rFonts w:ascii="Verdana" w:hAnsi="Verdana" w:cstheme="minorHAnsi"/>
                <w:color w:val="000000"/>
              </w:rPr>
              <w:t>Tuto závadu lze jiným náhradním dočasným způsobem (např. ruční úpravou dat) nebo dočasnou změnou pracovního postupu obejít (</w:t>
            </w:r>
            <w:proofErr w:type="spellStart"/>
            <w:r w:rsidRPr="00537776">
              <w:rPr>
                <w:rFonts w:ascii="Verdana" w:hAnsi="Verdana" w:cstheme="minorHAnsi"/>
                <w:color w:val="000000"/>
              </w:rPr>
              <w:t>workround</w:t>
            </w:r>
            <w:proofErr w:type="spellEnd"/>
            <w:r w:rsidRPr="00537776">
              <w:rPr>
                <w:rFonts w:ascii="Verdana" w:hAnsi="Verdana" w:cstheme="minorHAnsi"/>
                <w:color w:val="000000"/>
              </w:rPr>
              <w:t>). Uživatel však musí vykonat vícepráce na obejití závady.</w:t>
            </w:r>
          </w:p>
        </w:tc>
        <w:tc>
          <w:tcPr>
            <w:tcW w:w="1559" w:type="dxa"/>
          </w:tcPr>
          <w:p w14:paraId="6CDE96C1" w14:textId="77777777" w:rsidR="00D723AC" w:rsidRPr="00537776" w:rsidRDefault="00D723AC" w:rsidP="00D11EC5">
            <w:pPr>
              <w:ind w:firstLine="430"/>
              <w:rPr>
                <w:rFonts w:ascii="Verdana" w:hAnsi="Verdana" w:cstheme="minorHAnsi"/>
              </w:rPr>
            </w:pPr>
            <w:r w:rsidRPr="00537776">
              <w:rPr>
                <w:rFonts w:ascii="Verdana" w:hAnsi="Verdana" w:cstheme="minorHAnsi"/>
              </w:rPr>
              <w:t>8 hod.</w:t>
            </w:r>
          </w:p>
        </w:tc>
        <w:tc>
          <w:tcPr>
            <w:tcW w:w="1462" w:type="dxa"/>
          </w:tcPr>
          <w:p w14:paraId="324A51BE" w14:textId="77777777" w:rsidR="00D723AC" w:rsidRPr="00537776" w:rsidRDefault="00D723AC" w:rsidP="00CE3A8D">
            <w:pPr>
              <w:ind w:firstLine="11"/>
              <w:jc w:val="center"/>
              <w:rPr>
                <w:rFonts w:ascii="Verdana" w:hAnsi="Verdana" w:cstheme="minorHAnsi"/>
              </w:rPr>
            </w:pPr>
            <w:r w:rsidRPr="00537776">
              <w:rPr>
                <w:rFonts w:ascii="Verdana" w:hAnsi="Verdana" w:cstheme="minorHAnsi"/>
              </w:rPr>
              <w:t>3 </w:t>
            </w:r>
            <w:proofErr w:type="spellStart"/>
            <w:r w:rsidRPr="00537776">
              <w:rPr>
                <w:rFonts w:ascii="Verdana" w:hAnsi="Verdana" w:cstheme="minorHAnsi"/>
              </w:rPr>
              <w:t>prac</w:t>
            </w:r>
            <w:proofErr w:type="spellEnd"/>
            <w:r w:rsidRPr="00537776">
              <w:rPr>
                <w:rFonts w:ascii="Verdana" w:hAnsi="Verdana" w:cstheme="minorHAnsi"/>
              </w:rPr>
              <w:t>. dny.</w:t>
            </w:r>
          </w:p>
        </w:tc>
      </w:tr>
      <w:tr w:rsidR="00D723AC" w:rsidRPr="00537776" w14:paraId="698E4016" w14:textId="77777777" w:rsidTr="001B2863">
        <w:tc>
          <w:tcPr>
            <w:tcW w:w="1555" w:type="dxa"/>
          </w:tcPr>
          <w:p w14:paraId="5FFA0734" w14:textId="77777777" w:rsidR="00D723AC" w:rsidRPr="00537776" w:rsidRDefault="00D723AC" w:rsidP="00CE3A8D">
            <w:pPr>
              <w:ind w:firstLine="0"/>
              <w:rPr>
                <w:rFonts w:ascii="Verdana" w:hAnsi="Verdana" w:cstheme="minorHAnsi"/>
              </w:rPr>
            </w:pPr>
            <w:r w:rsidRPr="00537776">
              <w:rPr>
                <w:rFonts w:ascii="Verdana" w:hAnsi="Verdana" w:cstheme="minorHAnsi"/>
              </w:rPr>
              <w:t>4 - nízká</w:t>
            </w:r>
          </w:p>
        </w:tc>
        <w:tc>
          <w:tcPr>
            <w:tcW w:w="4961" w:type="dxa"/>
          </w:tcPr>
          <w:p w14:paraId="15F33E91" w14:textId="77777777" w:rsidR="00D723AC" w:rsidRPr="00537776" w:rsidRDefault="00D723AC" w:rsidP="001B2863">
            <w:pPr>
              <w:ind w:firstLine="0"/>
              <w:rPr>
                <w:rFonts w:ascii="Verdana" w:hAnsi="Verdana" w:cstheme="minorHAnsi"/>
              </w:rPr>
            </w:pPr>
            <w:r w:rsidRPr="00537776">
              <w:rPr>
                <w:rFonts w:ascii="Verdana" w:hAnsi="Verdana" w:cstheme="minorHAnsi"/>
              </w:rPr>
              <w:t>Systém je funkční. Závada způsobuje jen minimální obtíže při jeho používání. Jde o situace, kdy:</w:t>
            </w:r>
          </w:p>
          <w:p w14:paraId="2FB41100" w14:textId="77777777" w:rsidR="00D723AC" w:rsidRPr="00537776" w:rsidRDefault="00D723AC" w:rsidP="00D723AC">
            <w:pPr>
              <w:pStyle w:val="Odstavecseseznamem"/>
              <w:numPr>
                <w:ilvl w:val="0"/>
                <w:numId w:val="28"/>
              </w:numPr>
              <w:rPr>
                <w:rFonts w:ascii="Verdana" w:hAnsi="Verdana" w:cstheme="minorHAnsi"/>
              </w:rPr>
            </w:pPr>
            <w:r w:rsidRPr="00537776">
              <w:rPr>
                <w:rFonts w:ascii="Verdana" w:hAnsi="Verdana" w:cstheme="minorHAnsi"/>
              </w:rPr>
              <w:t>vznikne malý problém nebo nepohodlí obsluhy</w:t>
            </w:r>
          </w:p>
          <w:p w14:paraId="29FCFC0D" w14:textId="77777777" w:rsidR="00D723AC" w:rsidRPr="00537776" w:rsidRDefault="00D723AC" w:rsidP="00D723AC">
            <w:pPr>
              <w:pStyle w:val="Odstavecseseznamem"/>
              <w:numPr>
                <w:ilvl w:val="0"/>
                <w:numId w:val="28"/>
              </w:numPr>
              <w:rPr>
                <w:rFonts w:ascii="Verdana" w:hAnsi="Verdana" w:cstheme="minorHAnsi"/>
              </w:rPr>
            </w:pPr>
            <w:r w:rsidRPr="00537776">
              <w:rPr>
                <w:rFonts w:ascii="Verdana" w:hAnsi="Verdana" w:cstheme="minorHAnsi"/>
              </w:rPr>
              <w:t>kosmetická chyba ve vizuálním rozhraní (chybné popisy, řazení dat, překreslování)</w:t>
            </w:r>
          </w:p>
          <w:p w14:paraId="695E4A66" w14:textId="77777777" w:rsidR="00D723AC" w:rsidRPr="00537776" w:rsidRDefault="00D723AC" w:rsidP="00D11EC5">
            <w:pPr>
              <w:rPr>
                <w:rFonts w:ascii="Verdana" w:hAnsi="Verdana" w:cstheme="minorHAnsi"/>
              </w:rPr>
            </w:pPr>
            <w:r w:rsidRPr="00537776">
              <w:rPr>
                <w:rFonts w:ascii="Verdana" w:hAnsi="Verdana" w:cstheme="minorHAnsi"/>
              </w:rPr>
              <w:lastRenderedPageBreak/>
              <w:t>Uživatel nemusí vykonat vícepráce na obejití závady. Způsobuje mu nepohodlí při práci (např. pohyb myší navíc, klik myší navíc, stisk několika kláves navíc atp.).</w:t>
            </w:r>
          </w:p>
        </w:tc>
        <w:tc>
          <w:tcPr>
            <w:tcW w:w="1559" w:type="dxa"/>
          </w:tcPr>
          <w:p w14:paraId="6159166D" w14:textId="77777777" w:rsidR="00D723AC" w:rsidRPr="00537776" w:rsidRDefault="00D723AC" w:rsidP="00D11EC5">
            <w:pPr>
              <w:ind w:firstLine="430"/>
              <w:rPr>
                <w:rFonts w:ascii="Verdana" w:hAnsi="Verdana" w:cstheme="minorHAnsi"/>
              </w:rPr>
            </w:pPr>
            <w:r w:rsidRPr="00537776">
              <w:rPr>
                <w:rFonts w:ascii="Verdana" w:hAnsi="Verdana" w:cstheme="minorHAnsi"/>
              </w:rPr>
              <w:lastRenderedPageBreak/>
              <w:t>24 hod.</w:t>
            </w:r>
          </w:p>
        </w:tc>
        <w:tc>
          <w:tcPr>
            <w:tcW w:w="1462" w:type="dxa"/>
          </w:tcPr>
          <w:p w14:paraId="31BE389A" w14:textId="77777777" w:rsidR="00D723AC" w:rsidRPr="00537776" w:rsidRDefault="00D723AC" w:rsidP="00CE3A8D">
            <w:pPr>
              <w:ind w:firstLine="11"/>
              <w:jc w:val="center"/>
              <w:rPr>
                <w:rFonts w:ascii="Verdana" w:hAnsi="Verdana" w:cstheme="minorHAnsi"/>
              </w:rPr>
            </w:pPr>
            <w:r w:rsidRPr="00537776">
              <w:rPr>
                <w:rFonts w:ascii="Verdana" w:hAnsi="Verdana" w:cstheme="minorHAnsi"/>
              </w:rPr>
              <w:t xml:space="preserve">20 </w:t>
            </w:r>
            <w:proofErr w:type="spellStart"/>
            <w:r w:rsidRPr="00537776">
              <w:rPr>
                <w:rFonts w:ascii="Verdana" w:hAnsi="Verdana" w:cstheme="minorHAnsi"/>
              </w:rPr>
              <w:t>prac</w:t>
            </w:r>
            <w:proofErr w:type="spellEnd"/>
            <w:r w:rsidRPr="00537776">
              <w:rPr>
                <w:rFonts w:ascii="Verdana" w:hAnsi="Verdana" w:cstheme="minorHAnsi"/>
              </w:rPr>
              <w:t>.      dnů</w:t>
            </w:r>
          </w:p>
        </w:tc>
      </w:tr>
    </w:tbl>
    <w:p w14:paraId="1A09C9DB" w14:textId="0491858B" w:rsidR="00D723AC" w:rsidRDefault="00D723AC" w:rsidP="00D723AC">
      <w:pPr>
        <w:pStyle w:val="Zkladntext2"/>
        <w:overflowPunct w:val="0"/>
        <w:spacing w:before="120" w:line="276" w:lineRule="auto"/>
        <w:jc w:val="both"/>
        <w:textAlignment w:val="baseline"/>
        <w:rPr>
          <w:rFonts w:ascii="Verdana" w:hAnsi="Verdana"/>
          <w:sz w:val="22"/>
          <w:szCs w:val="22"/>
          <w:highlight w:val="yellow"/>
        </w:rPr>
      </w:pPr>
    </w:p>
    <w:p w14:paraId="26B84384" w14:textId="508C8077" w:rsidR="00292016" w:rsidRPr="008202AE" w:rsidRDefault="00B60657" w:rsidP="00292016">
      <w:pPr>
        <w:spacing w:before="120" w:line="276" w:lineRule="auto"/>
        <w:ind w:firstLine="0"/>
        <w:jc w:val="center"/>
        <w:rPr>
          <w:rFonts w:ascii="Verdana" w:hAnsi="Verdana"/>
          <w:b/>
          <w:sz w:val="22"/>
          <w:szCs w:val="22"/>
        </w:rPr>
      </w:pPr>
      <w:r w:rsidRPr="008202AE">
        <w:rPr>
          <w:rFonts w:ascii="Verdana" w:hAnsi="Verdana"/>
          <w:b/>
          <w:sz w:val="22"/>
          <w:szCs w:val="22"/>
        </w:rPr>
        <w:t>IX</w:t>
      </w:r>
      <w:r w:rsidR="00292016" w:rsidRPr="008202AE">
        <w:rPr>
          <w:rFonts w:ascii="Verdana" w:hAnsi="Verdana"/>
          <w:b/>
          <w:sz w:val="22"/>
          <w:szCs w:val="22"/>
        </w:rPr>
        <w:t>.</w:t>
      </w:r>
    </w:p>
    <w:p w14:paraId="0602E65D" w14:textId="77777777" w:rsidR="00292016" w:rsidRPr="00B60657" w:rsidRDefault="00292016" w:rsidP="00292016">
      <w:pPr>
        <w:spacing w:line="276" w:lineRule="auto"/>
        <w:ind w:firstLine="0"/>
        <w:jc w:val="center"/>
        <w:rPr>
          <w:rFonts w:ascii="Verdana" w:hAnsi="Verdana"/>
          <w:b/>
          <w:sz w:val="22"/>
          <w:szCs w:val="22"/>
        </w:rPr>
      </w:pPr>
      <w:r w:rsidRPr="00B60657">
        <w:rPr>
          <w:rFonts w:ascii="Verdana" w:hAnsi="Verdana"/>
          <w:b/>
          <w:sz w:val="22"/>
          <w:szCs w:val="22"/>
        </w:rPr>
        <w:t>Trvání smlouvy</w:t>
      </w:r>
    </w:p>
    <w:p w14:paraId="384C353C" w14:textId="77777777" w:rsidR="003E0154" w:rsidRPr="00B60657" w:rsidRDefault="003E0154" w:rsidP="003E0154">
      <w:pPr>
        <w:pStyle w:val="Zkladntext2"/>
        <w:numPr>
          <w:ilvl w:val="0"/>
          <w:numId w:val="14"/>
        </w:numPr>
        <w:spacing w:before="120" w:after="0" w:line="276" w:lineRule="auto"/>
        <w:ind w:left="425" w:hanging="425"/>
        <w:jc w:val="both"/>
        <w:rPr>
          <w:rFonts w:ascii="Verdana" w:hAnsi="Verdana"/>
          <w:sz w:val="22"/>
          <w:szCs w:val="22"/>
        </w:rPr>
      </w:pPr>
      <w:r w:rsidRPr="00B60657">
        <w:rPr>
          <w:rFonts w:ascii="Verdana" w:hAnsi="Verdana"/>
          <w:sz w:val="22"/>
          <w:szCs w:val="22"/>
        </w:rPr>
        <w:t xml:space="preserve">Tato smlouva nabývá platnosti dnem podpisu oběma smluvními stranami a účinnosti dnem zveřejnění v registru smluv, které provede </w:t>
      </w:r>
      <w:r w:rsidR="00C17799" w:rsidRPr="00B60657">
        <w:rPr>
          <w:rFonts w:ascii="Verdana" w:hAnsi="Verdana"/>
          <w:sz w:val="22"/>
          <w:szCs w:val="22"/>
        </w:rPr>
        <w:t>kupující</w:t>
      </w:r>
      <w:r w:rsidRPr="00B60657">
        <w:rPr>
          <w:rFonts w:ascii="Verdana" w:hAnsi="Verdana"/>
          <w:sz w:val="22"/>
          <w:szCs w:val="22"/>
        </w:rPr>
        <w:t xml:space="preserve">. </w:t>
      </w:r>
      <w:r w:rsidR="00C17799" w:rsidRPr="00B60657">
        <w:rPr>
          <w:rFonts w:ascii="Verdana" w:hAnsi="Verdana"/>
          <w:sz w:val="22"/>
          <w:szCs w:val="22"/>
        </w:rPr>
        <w:t xml:space="preserve">Kupující </w:t>
      </w:r>
      <w:r w:rsidRPr="00B60657">
        <w:rPr>
          <w:rFonts w:ascii="Verdana" w:hAnsi="Verdana"/>
          <w:sz w:val="22"/>
          <w:szCs w:val="22"/>
        </w:rPr>
        <w:t xml:space="preserve">neprodleně po zveřejnění smlouvy oznámí tuto skutečnost </w:t>
      </w:r>
      <w:r w:rsidR="00541FDF" w:rsidRPr="00B60657">
        <w:rPr>
          <w:rFonts w:ascii="Verdana" w:hAnsi="Verdana"/>
          <w:sz w:val="22"/>
          <w:szCs w:val="22"/>
        </w:rPr>
        <w:t>prodávajíc</w:t>
      </w:r>
      <w:r w:rsidR="00C17799" w:rsidRPr="00B60657">
        <w:rPr>
          <w:rFonts w:ascii="Verdana" w:hAnsi="Verdana"/>
          <w:sz w:val="22"/>
          <w:szCs w:val="22"/>
        </w:rPr>
        <w:t>ímu</w:t>
      </w:r>
      <w:r w:rsidRPr="00B60657">
        <w:rPr>
          <w:rFonts w:ascii="Verdana" w:hAnsi="Verdana"/>
          <w:sz w:val="22"/>
          <w:szCs w:val="22"/>
        </w:rPr>
        <w:t>.</w:t>
      </w:r>
    </w:p>
    <w:p w14:paraId="45BEF4F9" w14:textId="32D37C4D" w:rsidR="00B60657" w:rsidRPr="00DC07B6" w:rsidRDefault="00B60657" w:rsidP="00B60657">
      <w:pPr>
        <w:pStyle w:val="Zkladntext2"/>
        <w:numPr>
          <w:ilvl w:val="0"/>
          <w:numId w:val="14"/>
        </w:numPr>
        <w:spacing w:before="120" w:after="0" w:line="276" w:lineRule="auto"/>
        <w:ind w:left="425" w:hanging="425"/>
        <w:jc w:val="both"/>
        <w:rPr>
          <w:rFonts w:ascii="Verdana" w:hAnsi="Verdana"/>
          <w:sz w:val="22"/>
          <w:szCs w:val="22"/>
        </w:rPr>
      </w:pPr>
      <w:r w:rsidRPr="00B60657">
        <w:rPr>
          <w:rFonts w:ascii="Verdana" w:hAnsi="Verdana"/>
          <w:sz w:val="22"/>
          <w:szCs w:val="22"/>
        </w:rPr>
        <w:t xml:space="preserve">Účinnost smlouvy končí uplynutím </w:t>
      </w:r>
      <w:r w:rsidR="00DC07B6" w:rsidRPr="00DC07B6">
        <w:rPr>
          <w:rFonts w:ascii="Verdana" w:hAnsi="Verdana"/>
          <w:sz w:val="22"/>
          <w:szCs w:val="22"/>
        </w:rPr>
        <w:t>12</w:t>
      </w:r>
      <w:r w:rsidRPr="00DC07B6">
        <w:rPr>
          <w:rFonts w:ascii="Verdana" w:hAnsi="Verdana"/>
          <w:sz w:val="22"/>
          <w:szCs w:val="22"/>
        </w:rPr>
        <w:t xml:space="preserve"> měsíců od </w:t>
      </w:r>
      <w:r w:rsidR="00C35E44" w:rsidRPr="00DC07B6">
        <w:rPr>
          <w:rFonts w:ascii="Verdana" w:hAnsi="Verdana"/>
          <w:sz w:val="22"/>
          <w:szCs w:val="22"/>
        </w:rPr>
        <w:t xml:space="preserve">zahájení </w:t>
      </w:r>
      <w:r w:rsidR="005657B1" w:rsidRPr="00DC07B6">
        <w:rPr>
          <w:rFonts w:ascii="Verdana" w:hAnsi="Verdana"/>
          <w:sz w:val="22"/>
          <w:szCs w:val="22"/>
        </w:rPr>
        <w:t>třetí</w:t>
      </w:r>
      <w:r w:rsidRPr="00DC07B6">
        <w:rPr>
          <w:rFonts w:ascii="Verdana" w:hAnsi="Verdana"/>
          <w:sz w:val="22"/>
          <w:szCs w:val="22"/>
        </w:rPr>
        <w:t xml:space="preserve"> etapy.</w:t>
      </w:r>
    </w:p>
    <w:p w14:paraId="49C8C8E7" w14:textId="77777777" w:rsidR="00B60657" w:rsidRPr="00B60657" w:rsidRDefault="00B60657" w:rsidP="00B60657">
      <w:pPr>
        <w:pStyle w:val="Zkladntext2"/>
        <w:numPr>
          <w:ilvl w:val="0"/>
          <w:numId w:val="14"/>
        </w:numPr>
        <w:spacing w:before="120" w:after="0" w:line="276" w:lineRule="auto"/>
        <w:ind w:left="425" w:hanging="425"/>
        <w:jc w:val="both"/>
        <w:rPr>
          <w:rFonts w:ascii="Verdana" w:hAnsi="Verdana"/>
          <w:sz w:val="22"/>
          <w:szCs w:val="22"/>
        </w:rPr>
      </w:pPr>
      <w:r w:rsidRPr="00DC07B6">
        <w:rPr>
          <w:rFonts w:ascii="Verdana" w:hAnsi="Verdana"/>
          <w:sz w:val="22"/>
          <w:szCs w:val="22"/>
        </w:rPr>
        <w:t>Platnost této smlouvy může být předčasně ukončena</w:t>
      </w:r>
      <w:r w:rsidRPr="00B60657">
        <w:rPr>
          <w:rFonts w:ascii="Verdana" w:hAnsi="Verdana"/>
          <w:sz w:val="22"/>
          <w:szCs w:val="22"/>
        </w:rPr>
        <w:t>:</w:t>
      </w:r>
    </w:p>
    <w:p w14:paraId="36D01498" w14:textId="77777777" w:rsidR="00B60657" w:rsidRPr="00B60657" w:rsidRDefault="00B60657" w:rsidP="00B60657">
      <w:pPr>
        <w:pStyle w:val="Zklad4"/>
        <w:numPr>
          <w:ilvl w:val="0"/>
          <w:numId w:val="16"/>
        </w:numPr>
        <w:spacing w:before="120" w:after="0" w:line="276" w:lineRule="auto"/>
        <w:rPr>
          <w:rFonts w:ascii="Verdana" w:hAnsi="Verdana" w:cstheme="minorHAnsi"/>
          <w:sz w:val="22"/>
          <w:szCs w:val="22"/>
        </w:rPr>
      </w:pPr>
      <w:r w:rsidRPr="00B60657">
        <w:rPr>
          <w:rFonts w:ascii="Verdana" w:hAnsi="Verdana" w:cstheme="minorHAnsi"/>
          <w:sz w:val="22"/>
          <w:szCs w:val="22"/>
        </w:rPr>
        <w:t>písemnou dohodou smluvních stran;</w:t>
      </w:r>
    </w:p>
    <w:p w14:paraId="67B2DA6A" w14:textId="74A2B6E5" w:rsidR="00B60657" w:rsidRPr="00B60657" w:rsidRDefault="00B60657" w:rsidP="00B60657">
      <w:pPr>
        <w:pStyle w:val="Zklad4"/>
        <w:numPr>
          <w:ilvl w:val="0"/>
          <w:numId w:val="16"/>
        </w:numPr>
        <w:spacing w:before="120" w:after="0" w:line="276" w:lineRule="auto"/>
        <w:rPr>
          <w:rFonts w:ascii="Verdana" w:hAnsi="Verdana" w:cstheme="minorHAnsi"/>
          <w:sz w:val="22"/>
          <w:szCs w:val="22"/>
        </w:rPr>
      </w:pPr>
      <w:r w:rsidRPr="00B60657">
        <w:rPr>
          <w:rFonts w:ascii="Verdana" w:hAnsi="Verdana" w:cstheme="minorHAnsi"/>
          <w:sz w:val="22"/>
          <w:szCs w:val="22"/>
        </w:rPr>
        <w:t xml:space="preserve">písemnou výpovědí smlouvy podanou </w:t>
      </w:r>
      <w:r>
        <w:rPr>
          <w:rFonts w:ascii="Verdana" w:hAnsi="Verdana" w:cstheme="minorHAnsi"/>
          <w:sz w:val="22"/>
          <w:szCs w:val="22"/>
        </w:rPr>
        <w:t>kupujícím</w:t>
      </w:r>
      <w:r w:rsidRPr="00B60657">
        <w:rPr>
          <w:rFonts w:ascii="Verdana" w:hAnsi="Verdana" w:cstheme="minorHAnsi"/>
          <w:sz w:val="22"/>
          <w:szCs w:val="22"/>
        </w:rPr>
        <w:t>, a to i bez udání důvodu;</w:t>
      </w:r>
    </w:p>
    <w:p w14:paraId="5372147C" w14:textId="64775C48" w:rsidR="00B60657" w:rsidRPr="00B60657" w:rsidRDefault="00B60657" w:rsidP="00B60657">
      <w:pPr>
        <w:pStyle w:val="Zklad4"/>
        <w:numPr>
          <w:ilvl w:val="0"/>
          <w:numId w:val="16"/>
        </w:numPr>
        <w:spacing w:before="120" w:after="0" w:line="276" w:lineRule="auto"/>
        <w:rPr>
          <w:rFonts w:ascii="Verdana" w:hAnsi="Verdana" w:cstheme="minorHAnsi"/>
          <w:sz w:val="22"/>
          <w:szCs w:val="22"/>
        </w:rPr>
      </w:pPr>
      <w:r w:rsidRPr="00B60657">
        <w:rPr>
          <w:rFonts w:ascii="Verdana" w:hAnsi="Verdana" w:cstheme="minorHAnsi"/>
          <w:sz w:val="22"/>
          <w:szCs w:val="22"/>
        </w:rPr>
        <w:t xml:space="preserve">odstoupením </w:t>
      </w:r>
      <w:r>
        <w:rPr>
          <w:rFonts w:ascii="Verdana" w:hAnsi="Verdana" w:cstheme="minorHAnsi"/>
          <w:sz w:val="22"/>
          <w:szCs w:val="22"/>
        </w:rPr>
        <w:t>kupujícího</w:t>
      </w:r>
      <w:r w:rsidRPr="00B60657">
        <w:rPr>
          <w:rFonts w:ascii="Verdana" w:hAnsi="Verdana" w:cstheme="minorHAnsi"/>
          <w:sz w:val="22"/>
          <w:szCs w:val="22"/>
        </w:rPr>
        <w:t xml:space="preserve"> od smlouvy v případě jejího opakovaného (tj. minimálně 2x) porušení ze strany </w:t>
      </w:r>
      <w:r>
        <w:rPr>
          <w:rFonts w:ascii="Verdana" w:hAnsi="Verdana" w:cstheme="minorHAnsi"/>
          <w:sz w:val="22"/>
          <w:szCs w:val="22"/>
        </w:rPr>
        <w:t>prodávajícího</w:t>
      </w:r>
      <w:r w:rsidRPr="00B60657">
        <w:rPr>
          <w:rFonts w:ascii="Verdana" w:hAnsi="Verdana" w:cstheme="minorHAnsi"/>
          <w:sz w:val="22"/>
          <w:szCs w:val="22"/>
        </w:rPr>
        <w:t xml:space="preserve"> nebo podstatného porušení ze strany </w:t>
      </w:r>
      <w:r>
        <w:rPr>
          <w:rFonts w:ascii="Verdana" w:hAnsi="Verdana" w:cstheme="minorHAnsi"/>
          <w:sz w:val="22"/>
          <w:szCs w:val="22"/>
        </w:rPr>
        <w:t>prodávajícího</w:t>
      </w:r>
      <w:r w:rsidRPr="00B60657">
        <w:rPr>
          <w:rFonts w:ascii="Verdana" w:hAnsi="Verdana" w:cstheme="minorHAnsi"/>
          <w:sz w:val="22"/>
          <w:szCs w:val="22"/>
        </w:rPr>
        <w:t>;</w:t>
      </w:r>
    </w:p>
    <w:p w14:paraId="5A88BC2D" w14:textId="1BC6085A" w:rsidR="00B60657" w:rsidRPr="00B60657" w:rsidRDefault="00B60657" w:rsidP="00B60657">
      <w:pPr>
        <w:pStyle w:val="Zklad4"/>
        <w:numPr>
          <w:ilvl w:val="0"/>
          <w:numId w:val="16"/>
        </w:numPr>
        <w:spacing w:before="120" w:after="0" w:line="276" w:lineRule="auto"/>
        <w:rPr>
          <w:rFonts w:ascii="Verdana" w:hAnsi="Verdana" w:cstheme="minorHAnsi"/>
          <w:sz w:val="22"/>
          <w:szCs w:val="22"/>
        </w:rPr>
      </w:pPr>
      <w:r w:rsidRPr="00B60657">
        <w:rPr>
          <w:rFonts w:ascii="Verdana" w:hAnsi="Verdana" w:cstheme="minorHAnsi"/>
          <w:sz w:val="22"/>
          <w:szCs w:val="22"/>
        </w:rPr>
        <w:t xml:space="preserve">výpovědí </w:t>
      </w:r>
      <w:r>
        <w:rPr>
          <w:rFonts w:ascii="Verdana" w:hAnsi="Verdana" w:cstheme="minorHAnsi"/>
          <w:sz w:val="22"/>
          <w:szCs w:val="22"/>
        </w:rPr>
        <w:t>prodávajícího</w:t>
      </w:r>
      <w:r w:rsidRPr="00B60657">
        <w:rPr>
          <w:rFonts w:ascii="Verdana" w:hAnsi="Verdana" w:cstheme="minorHAnsi"/>
          <w:sz w:val="22"/>
          <w:szCs w:val="22"/>
        </w:rPr>
        <w:t xml:space="preserve">, pokud bude </w:t>
      </w:r>
      <w:r>
        <w:rPr>
          <w:rFonts w:ascii="Verdana" w:hAnsi="Verdana" w:cstheme="minorHAnsi"/>
          <w:sz w:val="22"/>
          <w:szCs w:val="22"/>
        </w:rPr>
        <w:t>kupující</w:t>
      </w:r>
      <w:r w:rsidRPr="00B60657">
        <w:rPr>
          <w:rFonts w:ascii="Verdana" w:hAnsi="Verdana" w:cstheme="minorHAnsi"/>
          <w:sz w:val="22"/>
          <w:szCs w:val="22"/>
        </w:rPr>
        <w:t xml:space="preserve"> přes písemné upozornění </w:t>
      </w:r>
      <w:r>
        <w:rPr>
          <w:rFonts w:ascii="Verdana" w:hAnsi="Verdana" w:cstheme="minorHAnsi"/>
          <w:sz w:val="22"/>
          <w:szCs w:val="22"/>
        </w:rPr>
        <w:t>prodávajícího</w:t>
      </w:r>
      <w:r w:rsidRPr="00B60657">
        <w:rPr>
          <w:rFonts w:ascii="Verdana" w:hAnsi="Verdana" w:cstheme="minorHAnsi"/>
          <w:sz w:val="22"/>
          <w:szCs w:val="22"/>
        </w:rPr>
        <w:t xml:space="preserve"> déle než 60 dnů od písemného upozornění v prodlení s plněním své platební povinnosti vůči </w:t>
      </w:r>
      <w:r>
        <w:rPr>
          <w:rFonts w:ascii="Verdana" w:hAnsi="Verdana" w:cstheme="minorHAnsi"/>
          <w:sz w:val="22"/>
          <w:szCs w:val="22"/>
        </w:rPr>
        <w:t>prodávajícímu</w:t>
      </w:r>
      <w:r w:rsidRPr="00B60657">
        <w:rPr>
          <w:rFonts w:ascii="Verdana" w:hAnsi="Verdana" w:cstheme="minorHAnsi"/>
          <w:sz w:val="22"/>
          <w:szCs w:val="22"/>
        </w:rPr>
        <w:t>.</w:t>
      </w:r>
    </w:p>
    <w:p w14:paraId="4AA7F01A" w14:textId="136B2B89" w:rsidR="00B60657" w:rsidRPr="00B60657" w:rsidRDefault="00B60657" w:rsidP="00B60657">
      <w:pPr>
        <w:pStyle w:val="Zkladntext2"/>
        <w:numPr>
          <w:ilvl w:val="0"/>
          <w:numId w:val="14"/>
        </w:numPr>
        <w:spacing w:before="120" w:after="0" w:line="276" w:lineRule="auto"/>
        <w:ind w:left="425" w:hanging="425"/>
        <w:jc w:val="both"/>
        <w:rPr>
          <w:rFonts w:ascii="Verdana" w:hAnsi="Verdana" w:cstheme="minorHAnsi"/>
          <w:sz w:val="22"/>
          <w:szCs w:val="22"/>
        </w:rPr>
      </w:pPr>
      <w:r w:rsidRPr="00B60657">
        <w:rPr>
          <w:rFonts w:ascii="Verdana" w:hAnsi="Verdana" w:cstheme="minorHAnsi"/>
          <w:sz w:val="22"/>
          <w:szCs w:val="22"/>
        </w:rPr>
        <w:t xml:space="preserve">Za podstatné porušení smlouvy ze strany </w:t>
      </w:r>
      <w:r w:rsidR="002D74C6">
        <w:rPr>
          <w:rFonts w:ascii="Verdana" w:hAnsi="Verdana" w:cstheme="minorHAnsi"/>
          <w:sz w:val="22"/>
          <w:szCs w:val="22"/>
        </w:rPr>
        <w:t>prodávajícího</w:t>
      </w:r>
      <w:r w:rsidRPr="00B60657">
        <w:rPr>
          <w:rFonts w:ascii="Verdana" w:hAnsi="Verdana" w:cstheme="minorHAnsi"/>
          <w:sz w:val="22"/>
          <w:szCs w:val="22"/>
        </w:rPr>
        <w:t xml:space="preserve"> se považuje zejména prodlení </w:t>
      </w:r>
      <w:r w:rsidR="002D74C6">
        <w:rPr>
          <w:rFonts w:ascii="Verdana" w:hAnsi="Verdana" w:cstheme="minorHAnsi"/>
          <w:sz w:val="22"/>
          <w:szCs w:val="22"/>
        </w:rPr>
        <w:t>prodávajícího</w:t>
      </w:r>
      <w:r w:rsidRPr="00B60657">
        <w:rPr>
          <w:rFonts w:ascii="Verdana" w:hAnsi="Verdana" w:cstheme="minorHAnsi"/>
          <w:sz w:val="22"/>
          <w:szCs w:val="22"/>
        </w:rPr>
        <w:t xml:space="preserve"> s předáním předmětu plnění </w:t>
      </w:r>
      <w:r w:rsidR="002D74C6">
        <w:rPr>
          <w:rFonts w:ascii="Verdana" w:hAnsi="Verdana" w:cstheme="minorHAnsi"/>
          <w:sz w:val="22"/>
          <w:szCs w:val="22"/>
        </w:rPr>
        <w:t>1. </w:t>
      </w:r>
      <w:r w:rsidRPr="00B60657">
        <w:rPr>
          <w:rFonts w:ascii="Verdana" w:hAnsi="Verdana" w:cstheme="minorHAnsi"/>
          <w:sz w:val="22"/>
          <w:szCs w:val="22"/>
        </w:rPr>
        <w:t xml:space="preserve">etapy delší než 30 dnů, porušení jakékoliv povinnosti </w:t>
      </w:r>
      <w:r w:rsidR="002D74C6">
        <w:rPr>
          <w:rFonts w:ascii="Verdana" w:hAnsi="Verdana" w:cstheme="minorHAnsi"/>
          <w:sz w:val="22"/>
          <w:szCs w:val="22"/>
        </w:rPr>
        <w:t>prodávajícího</w:t>
      </w:r>
      <w:r w:rsidRPr="00B60657">
        <w:rPr>
          <w:rFonts w:ascii="Verdana" w:hAnsi="Verdana" w:cstheme="minorHAnsi"/>
          <w:sz w:val="22"/>
          <w:szCs w:val="22"/>
        </w:rPr>
        <w:t xml:space="preserve"> vyplývající ze smlouvy a její nesplnění ani v dodatečné lhůtě (alespoň 5 dnů), kterou </w:t>
      </w:r>
      <w:r w:rsidR="002D74C6">
        <w:rPr>
          <w:rFonts w:ascii="Verdana" w:hAnsi="Verdana" w:cstheme="minorHAnsi"/>
          <w:sz w:val="22"/>
          <w:szCs w:val="22"/>
        </w:rPr>
        <w:t>kupující</w:t>
      </w:r>
      <w:r w:rsidRPr="00B60657">
        <w:rPr>
          <w:rFonts w:ascii="Verdana" w:hAnsi="Verdana" w:cstheme="minorHAnsi"/>
          <w:sz w:val="22"/>
          <w:szCs w:val="22"/>
        </w:rPr>
        <w:t xml:space="preserve"> </w:t>
      </w:r>
      <w:r w:rsidR="002D74C6">
        <w:rPr>
          <w:rFonts w:ascii="Verdana" w:hAnsi="Verdana" w:cstheme="minorHAnsi"/>
          <w:sz w:val="22"/>
          <w:szCs w:val="22"/>
        </w:rPr>
        <w:t>prodávajícímu</w:t>
      </w:r>
      <w:r w:rsidRPr="00B60657">
        <w:rPr>
          <w:rFonts w:ascii="Verdana" w:hAnsi="Verdana" w:cstheme="minorHAnsi"/>
          <w:sz w:val="22"/>
          <w:szCs w:val="22"/>
        </w:rPr>
        <w:t xml:space="preserve"> poskytl (nevylučuje-li to charakter porušené povinnosti). Odstoupení od smlouvy ze strany </w:t>
      </w:r>
      <w:r w:rsidR="002D74C6">
        <w:rPr>
          <w:rFonts w:ascii="Verdana" w:hAnsi="Verdana" w:cstheme="minorHAnsi"/>
          <w:sz w:val="22"/>
          <w:szCs w:val="22"/>
        </w:rPr>
        <w:t>kupujícího</w:t>
      </w:r>
      <w:r w:rsidRPr="00B60657">
        <w:rPr>
          <w:rFonts w:ascii="Verdana" w:hAnsi="Verdana" w:cstheme="minorHAnsi"/>
          <w:sz w:val="22"/>
          <w:szCs w:val="22"/>
        </w:rPr>
        <w:t xml:space="preserve"> není spojeno s uložením jakékoliv sankce k jeho tíži.</w:t>
      </w:r>
    </w:p>
    <w:p w14:paraId="27B2E28C" w14:textId="77777777" w:rsidR="00B60657" w:rsidRPr="00B60657" w:rsidRDefault="00B60657" w:rsidP="00B60657">
      <w:pPr>
        <w:pStyle w:val="Zkladntext2"/>
        <w:numPr>
          <w:ilvl w:val="0"/>
          <w:numId w:val="14"/>
        </w:numPr>
        <w:spacing w:before="120" w:after="0" w:line="276" w:lineRule="auto"/>
        <w:ind w:left="425" w:hanging="425"/>
        <w:jc w:val="both"/>
        <w:rPr>
          <w:rFonts w:ascii="Verdana" w:hAnsi="Verdana" w:cstheme="minorHAnsi"/>
          <w:sz w:val="22"/>
          <w:szCs w:val="22"/>
        </w:rPr>
      </w:pPr>
      <w:r w:rsidRPr="00B60657">
        <w:rPr>
          <w:rFonts w:ascii="Verdana" w:hAnsi="Verdana" w:cstheme="minorHAnsi"/>
          <w:sz w:val="22"/>
          <w:szCs w:val="22"/>
        </w:rPr>
        <w:t>Výpovědní lhůta činí jeden měsíc a počíná běžet prvním dnem měsíce následujícího po měsíci, ve kterém byla písemná výpověď doručena druhé smluvní straně.</w:t>
      </w:r>
    </w:p>
    <w:p w14:paraId="14A9EB2E" w14:textId="77777777" w:rsidR="00B60657" w:rsidRPr="00B60657" w:rsidRDefault="00B60657" w:rsidP="00B60657">
      <w:pPr>
        <w:pStyle w:val="Zkladntext2"/>
        <w:numPr>
          <w:ilvl w:val="0"/>
          <w:numId w:val="14"/>
        </w:numPr>
        <w:spacing w:before="120" w:after="0" w:line="276" w:lineRule="auto"/>
        <w:ind w:left="425" w:hanging="425"/>
        <w:jc w:val="both"/>
        <w:rPr>
          <w:rFonts w:ascii="Verdana" w:hAnsi="Verdana" w:cstheme="minorHAnsi"/>
          <w:sz w:val="22"/>
          <w:szCs w:val="22"/>
        </w:rPr>
      </w:pPr>
      <w:r w:rsidRPr="00B60657">
        <w:rPr>
          <w:rFonts w:ascii="Verdana" w:hAnsi="Verdana" w:cstheme="minorHAnsi"/>
          <w:sz w:val="22"/>
          <w:szCs w:val="22"/>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55B000C7" w14:textId="414C40A7" w:rsidR="00B60657" w:rsidRPr="00B60657" w:rsidRDefault="00B60657" w:rsidP="00B60657">
      <w:pPr>
        <w:pStyle w:val="Zkladntext2"/>
        <w:numPr>
          <w:ilvl w:val="0"/>
          <w:numId w:val="14"/>
        </w:numPr>
        <w:spacing w:before="120" w:after="0" w:line="276" w:lineRule="auto"/>
        <w:ind w:left="425" w:hanging="425"/>
        <w:jc w:val="both"/>
        <w:rPr>
          <w:rFonts w:ascii="Verdana" w:hAnsi="Verdana" w:cstheme="minorHAnsi"/>
          <w:sz w:val="22"/>
          <w:szCs w:val="22"/>
        </w:rPr>
      </w:pPr>
      <w:r w:rsidRPr="00B60657">
        <w:rPr>
          <w:rFonts w:ascii="Verdana" w:hAnsi="Verdana" w:cstheme="minorHAnsi"/>
          <w:bCs/>
          <w:sz w:val="22"/>
          <w:szCs w:val="22"/>
        </w:rPr>
        <w:t xml:space="preserve">Dojde-li k předčasnému ukončení smlouvy, je </w:t>
      </w:r>
      <w:r w:rsidR="002D74C6">
        <w:rPr>
          <w:rFonts w:ascii="Verdana" w:hAnsi="Verdana" w:cstheme="minorHAnsi"/>
          <w:bCs/>
          <w:sz w:val="22"/>
          <w:szCs w:val="22"/>
        </w:rPr>
        <w:t>prodávající</w:t>
      </w:r>
      <w:r w:rsidRPr="00B60657">
        <w:rPr>
          <w:rFonts w:ascii="Verdana" w:hAnsi="Verdana" w:cstheme="minorHAnsi"/>
          <w:bCs/>
          <w:sz w:val="22"/>
          <w:szCs w:val="22"/>
        </w:rPr>
        <w:t xml:space="preserve"> oprávněn požadovat pouze uhrazení částky za řádně ukončen</w:t>
      </w:r>
      <w:r w:rsidR="002D74C6">
        <w:rPr>
          <w:rFonts w:ascii="Verdana" w:hAnsi="Verdana" w:cstheme="minorHAnsi"/>
          <w:bCs/>
          <w:sz w:val="22"/>
          <w:szCs w:val="22"/>
        </w:rPr>
        <w:t>é</w:t>
      </w:r>
      <w:r w:rsidRPr="00B60657">
        <w:rPr>
          <w:rFonts w:ascii="Verdana" w:hAnsi="Verdana" w:cstheme="minorHAnsi"/>
          <w:bCs/>
          <w:sz w:val="22"/>
          <w:szCs w:val="22"/>
        </w:rPr>
        <w:t xml:space="preserve"> a </w:t>
      </w:r>
      <w:r w:rsidR="002D74C6">
        <w:rPr>
          <w:rFonts w:ascii="Verdana" w:hAnsi="Verdana" w:cstheme="minorHAnsi"/>
          <w:bCs/>
          <w:sz w:val="22"/>
          <w:szCs w:val="22"/>
        </w:rPr>
        <w:t>kupujícím</w:t>
      </w:r>
      <w:r w:rsidRPr="00B60657">
        <w:rPr>
          <w:rFonts w:ascii="Verdana" w:hAnsi="Verdana" w:cstheme="minorHAnsi"/>
          <w:bCs/>
          <w:sz w:val="22"/>
          <w:szCs w:val="22"/>
        </w:rPr>
        <w:t xml:space="preserve"> akceptovan</w:t>
      </w:r>
      <w:r w:rsidR="002D74C6">
        <w:rPr>
          <w:rFonts w:ascii="Verdana" w:hAnsi="Verdana" w:cstheme="minorHAnsi"/>
          <w:bCs/>
          <w:sz w:val="22"/>
          <w:szCs w:val="22"/>
        </w:rPr>
        <w:t>é</w:t>
      </w:r>
      <w:r w:rsidRPr="00B60657">
        <w:rPr>
          <w:rFonts w:ascii="Verdana" w:hAnsi="Verdana" w:cstheme="minorHAnsi"/>
          <w:bCs/>
          <w:sz w:val="22"/>
          <w:szCs w:val="22"/>
        </w:rPr>
        <w:t xml:space="preserve"> plnění.</w:t>
      </w:r>
    </w:p>
    <w:p w14:paraId="0B104DAB" w14:textId="77777777" w:rsidR="005475A2" w:rsidRDefault="005475A2">
      <w:pPr>
        <w:ind w:firstLine="0"/>
        <w:rPr>
          <w:rFonts w:ascii="Verdana" w:hAnsi="Verdana"/>
          <w:b/>
          <w:sz w:val="22"/>
          <w:szCs w:val="22"/>
        </w:rPr>
      </w:pPr>
      <w:r>
        <w:rPr>
          <w:rFonts w:ascii="Verdana" w:hAnsi="Verdana"/>
          <w:b/>
          <w:sz w:val="22"/>
          <w:szCs w:val="22"/>
        </w:rPr>
        <w:br w:type="page"/>
      </w:r>
    </w:p>
    <w:p w14:paraId="68129A96" w14:textId="03D48573" w:rsidR="00D133EA" w:rsidRPr="006005E0" w:rsidRDefault="006005E0" w:rsidP="00D133EA">
      <w:pPr>
        <w:spacing w:before="120" w:line="276" w:lineRule="auto"/>
        <w:ind w:firstLine="0"/>
        <w:jc w:val="center"/>
        <w:rPr>
          <w:rFonts w:ascii="Verdana" w:hAnsi="Verdana"/>
          <w:b/>
          <w:sz w:val="22"/>
          <w:szCs w:val="22"/>
        </w:rPr>
      </w:pPr>
      <w:r w:rsidRPr="006005E0">
        <w:rPr>
          <w:rFonts w:ascii="Verdana" w:hAnsi="Verdana"/>
          <w:b/>
          <w:sz w:val="22"/>
          <w:szCs w:val="22"/>
        </w:rPr>
        <w:lastRenderedPageBreak/>
        <w:t>X</w:t>
      </w:r>
      <w:r w:rsidR="00D133EA" w:rsidRPr="006005E0">
        <w:rPr>
          <w:rFonts w:ascii="Verdana" w:hAnsi="Verdana"/>
          <w:b/>
          <w:sz w:val="22"/>
          <w:szCs w:val="22"/>
        </w:rPr>
        <w:t>.</w:t>
      </w:r>
    </w:p>
    <w:p w14:paraId="2CC1535F" w14:textId="77777777" w:rsidR="00D133EA" w:rsidRPr="006005E0" w:rsidRDefault="00D133EA" w:rsidP="00D133EA">
      <w:pPr>
        <w:spacing w:line="276" w:lineRule="auto"/>
        <w:ind w:firstLine="0"/>
        <w:jc w:val="center"/>
        <w:rPr>
          <w:rFonts w:ascii="Verdana" w:hAnsi="Verdana"/>
          <w:b/>
          <w:sz w:val="22"/>
          <w:szCs w:val="22"/>
        </w:rPr>
      </w:pPr>
      <w:r w:rsidRPr="006005E0">
        <w:rPr>
          <w:rFonts w:ascii="Verdana" w:hAnsi="Verdana"/>
          <w:b/>
          <w:sz w:val="22"/>
          <w:szCs w:val="22"/>
        </w:rPr>
        <w:t>Ostatní ustanovení</w:t>
      </w:r>
    </w:p>
    <w:p w14:paraId="40C87F96" w14:textId="4B62205F" w:rsidR="0092651F" w:rsidRPr="00E700A7" w:rsidRDefault="0092651F"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E700A7">
        <w:rPr>
          <w:rFonts w:ascii="Verdana" w:hAnsi="Verdana"/>
          <w:sz w:val="22"/>
          <w:szCs w:val="22"/>
        </w:rPr>
        <w:t xml:space="preserve">Změny této smlouvy musí mít písemnou formu číslovaných dodatků. Nutnost uzavření dodatku neplatí u změny </w:t>
      </w:r>
      <w:r w:rsidR="00AF03FE" w:rsidRPr="00E700A7">
        <w:rPr>
          <w:rFonts w:ascii="Verdana" w:hAnsi="Verdana"/>
          <w:sz w:val="22"/>
          <w:szCs w:val="22"/>
        </w:rPr>
        <w:t xml:space="preserve">oprávněných </w:t>
      </w:r>
      <w:r w:rsidRPr="00E700A7">
        <w:rPr>
          <w:rFonts w:ascii="Verdana" w:hAnsi="Verdana"/>
          <w:sz w:val="22"/>
          <w:szCs w:val="22"/>
        </w:rPr>
        <w:t>osob dle článku</w:t>
      </w:r>
      <w:r w:rsidR="00AF03FE" w:rsidRPr="00E700A7">
        <w:rPr>
          <w:rFonts w:ascii="Verdana" w:hAnsi="Verdana"/>
          <w:sz w:val="22"/>
          <w:szCs w:val="22"/>
        </w:rPr>
        <w:t xml:space="preserve"> V</w:t>
      </w:r>
      <w:r w:rsidR="00071957" w:rsidRPr="00E700A7">
        <w:rPr>
          <w:rFonts w:ascii="Verdana" w:hAnsi="Verdana"/>
          <w:sz w:val="22"/>
          <w:szCs w:val="22"/>
        </w:rPr>
        <w:t>I</w:t>
      </w:r>
      <w:r w:rsidR="00AF03FE" w:rsidRPr="00E700A7">
        <w:rPr>
          <w:rFonts w:ascii="Verdana" w:hAnsi="Verdana"/>
          <w:sz w:val="22"/>
          <w:szCs w:val="22"/>
        </w:rPr>
        <w:t>I.</w:t>
      </w:r>
      <w:r w:rsidRPr="00E700A7">
        <w:rPr>
          <w:rFonts w:ascii="Verdana" w:hAnsi="Verdana"/>
          <w:sz w:val="22"/>
          <w:szCs w:val="22"/>
        </w:rPr>
        <w:t>, kd</w:t>
      </w:r>
      <w:r w:rsidR="00AF03FE" w:rsidRPr="00E700A7">
        <w:rPr>
          <w:rFonts w:ascii="Verdana" w:hAnsi="Verdana"/>
          <w:sz w:val="22"/>
          <w:szCs w:val="22"/>
        </w:rPr>
        <w:t>y</w:t>
      </w:r>
      <w:r w:rsidRPr="00E700A7">
        <w:rPr>
          <w:rFonts w:ascii="Verdana" w:hAnsi="Verdana"/>
          <w:sz w:val="22"/>
          <w:szCs w:val="22"/>
        </w:rPr>
        <w:t xml:space="preserve"> je oznámení splněno doručením e-mailu </w:t>
      </w:r>
      <w:r w:rsidR="00AF03FE" w:rsidRPr="00E700A7">
        <w:rPr>
          <w:rFonts w:ascii="Verdana" w:hAnsi="Verdana"/>
          <w:sz w:val="22"/>
          <w:szCs w:val="22"/>
        </w:rPr>
        <w:t xml:space="preserve">oprávněným </w:t>
      </w:r>
      <w:r w:rsidRPr="00E700A7">
        <w:rPr>
          <w:rFonts w:ascii="Verdana" w:hAnsi="Verdana"/>
          <w:sz w:val="22"/>
          <w:szCs w:val="22"/>
        </w:rPr>
        <w:t>osobám druhé smluvní strany, a</w:t>
      </w:r>
      <w:r w:rsidR="000722A1" w:rsidRPr="00E700A7">
        <w:rPr>
          <w:rFonts w:ascii="Verdana" w:hAnsi="Verdana"/>
          <w:sz w:val="22"/>
          <w:szCs w:val="22"/>
        </w:rPr>
        <w:t> </w:t>
      </w:r>
      <w:r w:rsidRPr="00E700A7">
        <w:rPr>
          <w:rFonts w:ascii="Verdana" w:hAnsi="Verdana"/>
          <w:sz w:val="22"/>
          <w:szCs w:val="22"/>
        </w:rPr>
        <w:t xml:space="preserve">v případě </w:t>
      </w:r>
      <w:r w:rsidR="000722A1" w:rsidRPr="00E700A7">
        <w:rPr>
          <w:rFonts w:ascii="Verdana" w:hAnsi="Verdana"/>
          <w:sz w:val="22"/>
          <w:szCs w:val="22"/>
        </w:rPr>
        <w:t xml:space="preserve">centrálního snížení sazby </w:t>
      </w:r>
      <w:r w:rsidRPr="00E700A7">
        <w:rPr>
          <w:rFonts w:ascii="Verdana" w:hAnsi="Verdana"/>
          <w:sz w:val="22"/>
          <w:szCs w:val="22"/>
        </w:rPr>
        <w:t>DPH.</w:t>
      </w:r>
    </w:p>
    <w:p w14:paraId="66D3868A" w14:textId="77777777" w:rsidR="00E76F57" w:rsidRPr="00E700A7" w:rsidRDefault="00E76F57"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E700A7">
        <w:rPr>
          <w:rFonts w:ascii="Verdana" w:hAnsi="Verdana"/>
          <w:sz w:val="22"/>
          <w:szCs w:val="22"/>
        </w:rPr>
        <w:t>Není-li smluvními stranami prokazatelně dohodnuto jinak, všechna oznámení mezi smluvními stranami, která se vztahují k této smlouvě, nebo která mají být učiněna na základě této smlouvy, musí být učiněna v písemné podobě a druhé straně doručena buď osobně, nebo do datové schránky nebo doporučeným dopisem na adresu smluvních stran.</w:t>
      </w:r>
      <w:r w:rsidR="00A637E6" w:rsidRPr="00E700A7">
        <w:rPr>
          <w:rFonts w:ascii="Verdana" w:hAnsi="Verdana"/>
          <w:sz w:val="22"/>
          <w:szCs w:val="22"/>
        </w:rPr>
        <w:t xml:space="preserve"> Změna adresy musí být neprodleně písemně oznámena druhé straně.</w:t>
      </w:r>
    </w:p>
    <w:p w14:paraId="5BDD4F4C" w14:textId="77777777" w:rsidR="00292016" w:rsidRPr="006005E0" w:rsidRDefault="00292016"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E700A7">
        <w:rPr>
          <w:rFonts w:ascii="Verdana" w:hAnsi="Verdana"/>
          <w:sz w:val="22"/>
          <w:szCs w:val="22"/>
        </w:rPr>
        <w:t>Práva a povinnosti smluvních</w:t>
      </w:r>
      <w:r w:rsidRPr="006005E0">
        <w:rPr>
          <w:rFonts w:ascii="Verdana" w:hAnsi="Verdana"/>
          <w:sz w:val="22"/>
          <w:szCs w:val="22"/>
        </w:rPr>
        <w:t xml:space="preserve"> stran v této smlouvě neupraven</w:t>
      </w:r>
      <w:r w:rsidR="0092651F" w:rsidRPr="006005E0">
        <w:rPr>
          <w:rFonts w:ascii="Verdana" w:hAnsi="Verdana"/>
          <w:sz w:val="22"/>
          <w:szCs w:val="22"/>
        </w:rPr>
        <w:t>é</w:t>
      </w:r>
      <w:r w:rsidRPr="006005E0">
        <w:rPr>
          <w:rFonts w:ascii="Verdana" w:hAnsi="Verdana"/>
          <w:sz w:val="22"/>
          <w:szCs w:val="22"/>
        </w:rPr>
        <w:t xml:space="preserve">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5437F76A" w14:textId="77777777" w:rsidR="00292016" w:rsidRPr="006005E0" w:rsidRDefault="00541FDF"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6005E0">
        <w:rPr>
          <w:rFonts w:ascii="Verdana" w:hAnsi="Verdana"/>
          <w:sz w:val="22"/>
          <w:szCs w:val="22"/>
        </w:rPr>
        <w:t>Prodávající</w:t>
      </w:r>
      <w:r w:rsidR="00292016" w:rsidRPr="006005E0">
        <w:rPr>
          <w:rFonts w:ascii="Verdana" w:hAnsi="Verdana"/>
          <w:sz w:val="22"/>
          <w:szCs w:val="22"/>
        </w:rPr>
        <w:t xml:space="preserve"> je povinen strpět uveřejnění této smlouvy</w:t>
      </w:r>
      <w:r w:rsidR="00A637E6" w:rsidRPr="006005E0">
        <w:rPr>
          <w:rFonts w:ascii="Verdana" w:hAnsi="Verdana"/>
          <w:sz w:val="22"/>
          <w:szCs w:val="22"/>
        </w:rPr>
        <w:t xml:space="preserve"> a</w:t>
      </w:r>
      <w:r w:rsidR="00292016" w:rsidRPr="006005E0">
        <w:rPr>
          <w:rFonts w:ascii="Verdana" w:hAnsi="Verdana"/>
          <w:sz w:val="22"/>
          <w:szCs w:val="22"/>
        </w:rPr>
        <w:t xml:space="preserve"> jejích případných dodatků dle zákona 340/2015 Sb., o zvláštních podmínkách účinnosti některých smluv, uveřejňování těchto smluv a o registru smluv (zákon o registru smluv).</w:t>
      </w:r>
      <w:r w:rsidR="00A637E6" w:rsidRPr="006005E0">
        <w:rPr>
          <w:rFonts w:ascii="Verdana" w:hAnsi="Verdana"/>
          <w:sz w:val="22"/>
          <w:szCs w:val="22"/>
        </w:rPr>
        <w:t xml:space="preserve"> </w:t>
      </w:r>
      <w:r w:rsidRPr="006005E0">
        <w:rPr>
          <w:rFonts w:ascii="Verdana" w:hAnsi="Verdana"/>
          <w:sz w:val="22"/>
          <w:szCs w:val="22"/>
        </w:rPr>
        <w:t>Prodávající</w:t>
      </w:r>
      <w:r w:rsidR="00A637E6" w:rsidRPr="006005E0">
        <w:rPr>
          <w:rFonts w:ascii="Verdana" w:hAnsi="Verdana"/>
          <w:sz w:val="22"/>
          <w:szCs w:val="22"/>
        </w:rPr>
        <w:t xml:space="preserve"> je rovněž povinen strpět zveřejnění smlouvy v souladu se zákonem č. 134/2016, o</w:t>
      </w:r>
      <w:r w:rsidR="000722A1" w:rsidRPr="006005E0">
        <w:rPr>
          <w:rFonts w:ascii="Verdana" w:hAnsi="Verdana"/>
          <w:sz w:val="22"/>
          <w:szCs w:val="22"/>
        </w:rPr>
        <w:t> </w:t>
      </w:r>
      <w:r w:rsidR="00A637E6" w:rsidRPr="006005E0">
        <w:rPr>
          <w:rFonts w:ascii="Verdana" w:hAnsi="Verdana"/>
          <w:sz w:val="22"/>
          <w:szCs w:val="22"/>
        </w:rPr>
        <w:t>zadávání veřejných zakázek.</w:t>
      </w:r>
    </w:p>
    <w:p w14:paraId="021B916D" w14:textId="77777777" w:rsidR="00292016" w:rsidRPr="006005E0" w:rsidRDefault="00292016"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6005E0">
        <w:rPr>
          <w:rFonts w:ascii="Verdana" w:hAnsi="Verdana"/>
          <w:sz w:val="22"/>
          <w:szCs w:val="22"/>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76A6B5FF" w14:textId="77777777" w:rsidR="00292016" w:rsidRPr="006005E0" w:rsidRDefault="00292016"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6005E0">
        <w:rPr>
          <w:rFonts w:ascii="Verdana" w:hAnsi="Verdana"/>
          <w:sz w:val="22"/>
          <w:szCs w:val="22"/>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74A0E8B4" w14:textId="77777777" w:rsidR="00292016" w:rsidRPr="006005E0" w:rsidRDefault="00292016"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6005E0">
        <w:rPr>
          <w:rFonts w:ascii="Verdana" w:hAnsi="Verdana"/>
          <w:sz w:val="22"/>
          <w:szCs w:val="22"/>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5C0C35E7" w14:textId="77777777" w:rsidR="00BF5C0C" w:rsidRPr="00767438" w:rsidRDefault="00292016" w:rsidP="0088198D">
      <w:pPr>
        <w:pStyle w:val="Zkladntext3"/>
        <w:numPr>
          <w:ilvl w:val="0"/>
          <w:numId w:val="26"/>
        </w:numPr>
        <w:overflowPunct w:val="0"/>
        <w:autoSpaceDE w:val="0"/>
        <w:autoSpaceDN w:val="0"/>
        <w:adjustRightInd w:val="0"/>
        <w:spacing w:before="120" w:after="0" w:line="276" w:lineRule="auto"/>
        <w:ind w:left="425" w:hanging="425"/>
        <w:jc w:val="both"/>
        <w:textAlignment w:val="baseline"/>
        <w:rPr>
          <w:rFonts w:ascii="Verdana" w:hAnsi="Verdana"/>
          <w:sz w:val="22"/>
          <w:szCs w:val="22"/>
        </w:rPr>
      </w:pPr>
      <w:r w:rsidRPr="00767438">
        <w:rPr>
          <w:rFonts w:ascii="Verdana" w:hAnsi="Verdana"/>
          <w:sz w:val="22"/>
          <w:szCs w:val="22"/>
        </w:rPr>
        <w:t xml:space="preserve">Tato smlouva byla sepsána podle pravé a svobodné vůle ve </w:t>
      </w:r>
      <w:r w:rsidR="003300E2" w:rsidRPr="00767438">
        <w:rPr>
          <w:rFonts w:ascii="Verdana" w:hAnsi="Verdana"/>
          <w:sz w:val="22"/>
          <w:szCs w:val="22"/>
        </w:rPr>
        <w:t xml:space="preserve">4 </w:t>
      </w:r>
      <w:r w:rsidRPr="00767438">
        <w:rPr>
          <w:rFonts w:ascii="Verdana" w:hAnsi="Verdana"/>
          <w:sz w:val="22"/>
          <w:szCs w:val="22"/>
        </w:rPr>
        <w:t xml:space="preserve">vyhotoveních, z nichž </w:t>
      </w:r>
      <w:r w:rsidR="003300E2" w:rsidRPr="00767438">
        <w:rPr>
          <w:rFonts w:ascii="Verdana" w:hAnsi="Verdana"/>
          <w:sz w:val="22"/>
          <w:szCs w:val="22"/>
        </w:rPr>
        <w:t xml:space="preserve">tři </w:t>
      </w:r>
      <w:r w:rsidRPr="00767438">
        <w:rPr>
          <w:rFonts w:ascii="Verdana" w:hAnsi="Verdana"/>
          <w:sz w:val="22"/>
          <w:szCs w:val="22"/>
        </w:rPr>
        <w:t xml:space="preserve">obdrží </w:t>
      </w:r>
      <w:r w:rsidR="00AF03FE" w:rsidRPr="00767438">
        <w:rPr>
          <w:rFonts w:ascii="Verdana" w:hAnsi="Verdana"/>
          <w:sz w:val="22"/>
          <w:szCs w:val="22"/>
        </w:rPr>
        <w:t xml:space="preserve">kupující </w:t>
      </w:r>
      <w:r w:rsidRPr="00767438">
        <w:rPr>
          <w:rFonts w:ascii="Verdana" w:hAnsi="Verdana"/>
          <w:sz w:val="22"/>
          <w:szCs w:val="22"/>
        </w:rPr>
        <w:t xml:space="preserve">a jedno </w:t>
      </w:r>
      <w:r w:rsidR="00541FDF" w:rsidRPr="00767438">
        <w:rPr>
          <w:rFonts w:ascii="Verdana" w:hAnsi="Verdana"/>
          <w:sz w:val="22"/>
          <w:szCs w:val="22"/>
        </w:rPr>
        <w:t>prodávající</w:t>
      </w:r>
      <w:r w:rsidR="007C0FD6" w:rsidRPr="00767438">
        <w:rPr>
          <w:rFonts w:ascii="Verdana" w:hAnsi="Verdana"/>
          <w:sz w:val="22"/>
          <w:szCs w:val="22"/>
        </w:rPr>
        <w:t>.</w:t>
      </w:r>
    </w:p>
    <w:p w14:paraId="5B7CCA24" w14:textId="77777777" w:rsidR="003E0154" w:rsidRPr="00FC6F83" w:rsidRDefault="003E0154" w:rsidP="00446EF5">
      <w:pPr>
        <w:pStyle w:val="Zkladntext3"/>
        <w:overflowPunct w:val="0"/>
        <w:autoSpaceDE w:val="0"/>
        <w:autoSpaceDN w:val="0"/>
        <w:adjustRightInd w:val="0"/>
        <w:spacing w:before="120" w:after="0" w:line="276" w:lineRule="auto"/>
        <w:ind w:left="720" w:firstLine="0"/>
        <w:jc w:val="both"/>
        <w:textAlignment w:val="baseline"/>
        <w:rPr>
          <w:rFonts w:ascii="Verdana" w:hAnsi="Verdana"/>
          <w:sz w:val="22"/>
          <w:szCs w:val="22"/>
          <w:highlight w:val="yellow"/>
        </w:rPr>
      </w:pPr>
    </w:p>
    <w:p w14:paraId="2CFBCF48" w14:textId="2A4F2D26" w:rsidR="009935D6" w:rsidRPr="00FC6F83" w:rsidRDefault="009935D6" w:rsidP="009935D6">
      <w:pPr>
        <w:pStyle w:val="Zkladntext3"/>
        <w:numPr>
          <w:ilvl w:val="0"/>
          <w:numId w:val="24"/>
        </w:numPr>
        <w:overflowPunct w:val="0"/>
        <w:autoSpaceDE w:val="0"/>
        <w:autoSpaceDN w:val="0"/>
        <w:adjustRightInd w:val="0"/>
        <w:spacing w:before="120" w:after="0" w:line="276" w:lineRule="auto"/>
        <w:jc w:val="both"/>
        <w:textAlignment w:val="baseline"/>
        <w:rPr>
          <w:rFonts w:ascii="Verdana" w:hAnsi="Verdana" w:cstheme="minorHAnsi"/>
          <w:sz w:val="22"/>
          <w:szCs w:val="22"/>
        </w:rPr>
      </w:pPr>
      <w:r w:rsidRPr="00FC6F83">
        <w:rPr>
          <w:rFonts w:ascii="Verdana" w:hAnsi="Verdana" w:cstheme="minorHAnsi"/>
          <w:sz w:val="22"/>
          <w:szCs w:val="22"/>
        </w:rPr>
        <w:t>Příloha č. 1 – Technická specifikace aplikace Evidence projektů</w:t>
      </w:r>
    </w:p>
    <w:p w14:paraId="1E058E84" w14:textId="07BF19F9" w:rsidR="009935D6" w:rsidRPr="00FC6F83" w:rsidRDefault="009935D6" w:rsidP="009935D6">
      <w:pPr>
        <w:pStyle w:val="Zkladntext3"/>
        <w:numPr>
          <w:ilvl w:val="0"/>
          <w:numId w:val="24"/>
        </w:numPr>
        <w:overflowPunct w:val="0"/>
        <w:autoSpaceDE w:val="0"/>
        <w:autoSpaceDN w:val="0"/>
        <w:adjustRightInd w:val="0"/>
        <w:spacing w:before="120" w:after="0" w:line="276" w:lineRule="auto"/>
        <w:jc w:val="both"/>
        <w:textAlignment w:val="baseline"/>
        <w:rPr>
          <w:rFonts w:ascii="Verdana" w:hAnsi="Verdana" w:cstheme="minorHAnsi"/>
          <w:sz w:val="22"/>
          <w:szCs w:val="22"/>
        </w:rPr>
      </w:pPr>
      <w:r w:rsidRPr="00FC6F83">
        <w:rPr>
          <w:rFonts w:ascii="Verdana" w:hAnsi="Verdana" w:cstheme="minorHAnsi"/>
          <w:sz w:val="22"/>
          <w:szCs w:val="22"/>
        </w:rPr>
        <w:t xml:space="preserve">Příloha č. 2 – Ceník prací a služeb </w:t>
      </w:r>
    </w:p>
    <w:p w14:paraId="5D639E25" w14:textId="0BCEF38A" w:rsidR="00EE54BC" w:rsidRPr="00FC6F83" w:rsidRDefault="00EE54BC" w:rsidP="00446EF5">
      <w:pPr>
        <w:pStyle w:val="Zkladntext3"/>
        <w:overflowPunct w:val="0"/>
        <w:autoSpaceDE w:val="0"/>
        <w:autoSpaceDN w:val="0"/>
        <w:adjustRightInd w:val="0"/>
        <w:spacing w:before="120" w:after="0" w:line="276" w:lineRule="auto"/>
        <w:ind w:left="720" w:firstLine="0"/>
        <w:jc w:val="both"/>
        <w:textAlignment w:val="baseline"/>
        <w:rPr>
          <w:rFonts w:ascii="Verdana" w:hAnsi="Verdana"/>
          <w:sz w:val="22"/>
          <w:szCs w:val="22"/>
          <w:highlight w:val="yellow"/>
        </w:rPr>
      </w:pPr>
    </w:p>
    <w:p w14:paraId="51B6CDD4" w14:textId="77777777" w:rsidR="003E0154" w:rsidRPr="00767438" w:rsidRDefault="003E0154" w:rsidP="00446EF5">
      <w:pPr>
        <w:pStyle w:val="Zkladntext3"/>
        <w:overflowPunct w:val="0"/>
        <w:autoSpaceDE w:val="0"/>
        <w:autoSpaceDN w:val="0"/>
        <w:adjustRightInd w:val="0"/>
        <w:spacing w:before="120" w:after="0" w:line="276" w:lineRule="auto"/>
        <w:ind w:left="720" w:firstLine="0"/>
        <w:jc w:val="both"/>
        <w:textAlignment w:val="baseline"/>
        <w:rPr>
          <w:rFonts w:ascii="Verdana" w:hAnsi="Verdana"/>
          <w:sz w:val="24"/>
          <w:szCs w:val="24"/>
          <w:highlight w:val="yellow"/>
        </w:rPr>
      </w:pPr>
    </w:p>
    <w:tbl>
      <w:tblPr>
        <w:tblW w:w="9856" w:type="dxa"/>
        <w:jc w:val="center"/>
        <w:tblLook w:val="04A0" w:firstRow="1" w:lastRow="0" w:firstColumn="1" w:lastColumn="0" w:noHBand="0" w:noVBand="1"/>
      </w:tblPr>
      <w:tblGrid>
        <w:gridCol w:w="4140"/>
        <w:gridCol w:w="4137"/>
        <w:gridCol w:w="1579"/>
      </w:tblGrid>
      <w:tr w:rsidR="008772A0" w:rsidRPr="00250742" w14:paraId="34078F72" w14:textId="77777777" w:rsidTr="00101EF7">
        <w:trPr>
          <w:trHeight w:val="1992"/>
          <w:jc w:val="center"/>
        </w:trPr>
        <w:tc>
          <w:tcPr>
            <w:tcW w:w="4140" w:type="dxa"/>
          </w:tcPr>
          <w:p w14:paraId="6D03166E" w14:textId="77777777" w:rsidR="008772A0" w:rsidRPr="00767438" w:rsidRDefault="008772A0" w:rsidP="00AE4845">
            <w:pPr>
              <w:spacing w:line="276" w:lineRule="auto"/>
              <w:ind w:firstLine="0"/>
              <w:rPr>
                <w:rFonts w:ascii="Verdana" w:hAnsi="Verdana"/>
                <w:sz w:val="24"/>
                <w:szCs w:val="24"/>
              </w:rPr>
            </w:pPr>
          </w:p>
          <w:p w14:paraId="2A8060B0" w14:textId="77777777" w:rsidR="008772A0" w:rsidRPr="00767438" w:rsidRDefault="008772A0" w:rsidP="00AE4845">
            <w:pPr>
              <w:spacing w:line="276" w:lineRule="auto"/>
              <w:ind w:firstLine="0"/>
              <w:rPr>
                <w:rFonts w:ascii="Verdana" w:hAnsi="Verdana"/>
                <w:sz w:val="24"/>
                <w:szCs w:val="24"/>
              </w:rPr>
            </w:pPr>
            <w:r w:rsidRPr="00767438">
              <w:rPr>
                <w:rFonts w:ascii="Verdana" w:hAnsi="Verdana"/>
                <w:sz w:val="24"/>
                <w:szCs w:val="24"/>
              </w:rPr>
              <w:t>V Praze dne …………………………</w:t>
            </w:r>
          </w:p>
          <w:p w14:paraId="1A0A1AFA" w14:textId="77777777" w:rsidR="008772A0" w:rsidRPr="00767438" w:rsidRDefault="008772A0" w:rsidP="00850C82">
            <w:pPr>
              <w:spacing w:line="276" w:lineRule="auto"/>
              <w:jc w:val="center"/>
              <w:rPr>
                <w:rFonts w:ascii="Verdana" w:hAnsi="Verdana"/>
                <w:sz w:val="24"/>
                <w:szCs w:val="24"/>
              </w:rPr>
            </w:pPr>
          </w:p>
          <w:p w14:paraId="10B9B6E6" w14:textId="77777777" w:rsidR="008772A0" w:rsidRPr="00767438" w:rsidRDefault="008772A0" w:rsidP="00850C82">
            <w:pPr>
              <w:spacing w:line="276" w:lineRule="auto"/>
              <w:jc w:val="center"/>
              <w:rPr>
                <w:rFonts w:ascii="Verdana" w:hAnsi="Verdana"/>
                <w:sz w:val="24"/>
                <w:szCs w:val="24"/>
              </w:rPr>
            </w:pPr>
          </w:p>
          <w:p w14:paraId="3FAA535F" w14:textId="77777777" w:rsidR="00EE54BC" w:rsidRPr="00767438" w:rsidRDefault="00EE54BC" w:rsidP="00850C82">
            <w:pPr>
              <w:spacing w:line="276" w:lineRule="auto"/>
              <w:jc w:val="center"/>
              <w:rPr>
                <w:rFonts w:ascii="Verdana" w:hAnsi="Verdana"/>
                <w:sz w:val="24"/>
                <w:szCs w:val="24"/>
              </w:rPr>
            </w:pPr>
          </w:p>
          <w:p w14:paraId="044D37BC" w14:textId="77777777" w:rsidR="008772A0" w:rsidRPr="00767438" w:rsidRDefault="008772A0" w:rsidP="00AE4845">
            <w:pPr>
              <w:spacing w:line="276" w:lineRule="auto"/>
              <w:ind w:firstLine="0"/>
              <w:rPr>
                <w:rFonts w:ascii="Verdana" w:hAnsi="Verdana"/>
                <w:sz w:val="24"/>
                <w:szCs w:val="24"/>
              </w:rPr>
            </w:pPr>
            <w:r w:rsidRPr="00767438">
              <w:rPr>
                <w:rFonts w:ascii="Verdana" w:hAnsi="Verdana"/>
                <w:sz w:val="24"/>
                <w:szCs w:val="24"/>
              </w:rPr>
              <w:t>………….……………………………</w:t>
            </w:r>
          </w:p>
          <w:p w14:paraId="215FE112" w14:textId="77777777" w:rsidR="008772A0" w:rsidRPr="00767438" w:rsidRDefault="0065436A" w:rsidP="0065436A">
            <w:pPr>
              <w:spacing w:line="276" w:lineRule="auto"/>
              <w:ind w:firstLine="0"/>
              <w:jc w:val="center"/>
              <w:rPr>
                <w:rFonts w:ascii="Verdana" w:hAnsi="Verdana"/>
                <w:sz w:val="24"/>
                <w:szCs w:val="24"/>
                <w:highlight w:val="yellow"/>
              </w:rPr>
            </w:pPr>
            <w:r w:rsidRPr="00767438">
              <w:rPr>
                <w:rFonts w:ascii="Verdana" w:hAnsi="Verdana"/>
                <w:sz w:val="24"/>
                <w:szCs w:val="24"/>
              </w:rPr>
              <w:t>MVDr. Josef Řihák</w:t>
            </w:r>
            <w:r w:rsidR="003950B3" w:rsidRPr="00767438">
              <w:rPr>
                <w:rFonts w:ascii="Verdana" w:hAnsi="Verdana"/>
                <w:sz w:val="24"/>
                <w:szCs w:val="24"/>
              </w:rPr>
              <w:t>, radní pro oblast</w:t>
            </w:r>
            <w:r w:rsidR="00581866" w:rsidRPr="00767438">
              <w:rPr>
                <w:rFonts w:ascii="Verdana" w:hAnsi="Verdana"/>
                <w:sz w:val="24"/>
                <w:szCs w:val="24"/>
              </w:rPr>
              <w:t xml:space="preserve"> </w:t>
            </w:r>
            <w:r w:rsidR="003950B3" w:rsidRPr="00767438">
              <w:rPr>
                <w:rFonts w:ascii="Verdana" w:hAnsi="Verdana"/>
                <w:sz w:val="24"/>
                <w:szCs w:val="24"/>
              </w:rPr>
              <w:t>majetku a ICT</w:t>
            </w:r>
          </w:p>
        </w:tc>
        <w:tc>
          <w:tcPr>
            <w:tcW w:w="4137" w:type="dxa"/>
          </w:tcPr>
          <w:p w14:paraId="764A24BC" w14:textId="77777777" w:rsidR="008772A0" w:rsidRPr="00767438" w:rsidRDefault="008772A0" w:rsidP="00850C82">
            <w:pPr>
              <w:spacing w:line="276" w:lineRule="auto"/>
              <w:rPr>
                <w:rFonts w:ascii="Verdana" w:hAnsi="Verdana"/>
                <w:sz w:val="24"/>
                <w:szCs w:val="24"/>
                <w:highlight w:val="yellow"/>
              </w:rPr>
            </w:pPr>
          </w:p>
          <w:p w14:paraId="15703F27" w14:textId="77777777" w:rsidR="008772A0" w:rsidRPr="00767438" w:rsidRDefault="008772A0" w:rsidP="00850C82">
            <w:pPr>
              <w:spacing w:line="276" w:lineRule="auto"/>
              <w:rPr>
                <w:rFonts w:ascii="Verdana" w:hAnsi="Verdana"/>
                <w:sz w:val="24"/>
                <w:szCs w:val="24"/>
                <w:highlight w:val="yellow"/>
              </w:rPr>
            </w:pPr>
            <w:r w:rsidRPr="00767438">
              <w:rPr>
                <w:rFonts w:ascii="Verdana" w:hAnsi="Verdana"/>
                <w:sz w:val="24"/>
                <w:szCs w:val="24"/>
                <w:highlight w:val="yellow"/>
              </w:rPr>
              <w:t>V </w:t>
            </w:r>
            <w:r w:rsidR="00581866" w:rsidRPr="00767438">
              <w:rPr>
                <w:rFonts w:ascii="Verdana" w:hAnsi="Verdana"/>
                <w:sz w:val="24"/>
                <w:szCs w:val="24"/>
                <w:highlight w:val="yellow"/>
              </w:rPr>
              <w:t>Praze</w:t>
            </w:r>
            <w:r w:rsidR="00E63C84" w:rsidRPr="00767438">
              <w:rPr>
                <w:rFonts w:ascii="Verdana" w:hAnsi="Verdana"/>
                <w:sz w:val="24"/>
                <w:szCs w:val="24"/>
                <w:highlight w:val="yellow"/>
              </w:rPr>
              <w:t xml:space="preserve"> </w:t>
            </w:r>
            <w:r w:rsidRPr="00767438">
              <w:rPr>
                <w:rFonts w:ascii="Verdana" w:hAnsi="Verdana"/>
                <w:sz w:val="24"/>
                <w:szCs w:val="24"/>
                <w:highlight w:val="yellow"/>
              </w:rPr>
              <w:t>dne …………….…</w:t>
            </w:r>
          </w:p>
          <w:p w14:paraId="0E338294" w14:textId="77777777" w:rsidR="008772A0" w:rsidRPr="00767438" w:rsidRDefault="008772A0" w:rsidP="00850C82">
            <w:pPr>
              <w:spacing w:line="276" w:lineRule="auto"/>
              <w:jc w:val="center"/>
              <w:rPr>
                <w:rFonts w:ascii="Verdana" w:hAnsi="Verdana"/>
                <w:sz w:val="24"/>
                <w:szCs w:val="24"/>
                <w:highlight w:val="yellow"/>
              </w:rPr>
            </w:pPr>
          </w:p>
          <w:p w14:paraId="69251F36" w14:textId="77777777" w:rsidR="00EE54BC" w:rsidRPr="00767438" w:rsidRDefault="00EE54BC" w:rsidP="00850C82">
            <w:pPr>
              <w:spacing w:line="276" w:lineRule="auto"/>
              <w:jc w:val="center"/>
              <w:rPr>
                <w:rFonts w:ascii="Verdana" w:hAnsi="Verdana"/>
                <w:sz w:val="24"/>
                <w:szCs w:val="24"/>
                <w:highlight w:val="yellow"/>
              </w:rPr>
            </w:pPr>
          </w:p>
          <w:p w14:paraId="502B4457" w14:textId="77777777" w:rsidR="008772A0" w:rsidRPr="00767438" w:rsidRDefault="008772A0" w:rsidP="00850C82">
            <w:pPr>
              <w:spacing w:line="276" w:lineRule="auto"/>
              <w:jc w:val="center"/>
              <w:rPr>
                <w:rFonts w:ascii="Verdana" w:hAnsi="Verdana"/>
                <w:sz w:val="24"/>
                <w:szCs w:val="24"/>
                <w:highlight w:val="yellow"/>
              </w:rPr>
            </w:pPr>
          </w:p>
          <w:p w14:paraId="26E9A2C3" w14:textId="77777777" w:rsidR="00581866" w:rsidRPr="00767438" w:rsidRDefault="008772A0" w:rsidP="007C3B39">
            <w:pPr>
              <w:spacing w:line="276" w:lineRule="auto"/>
              <w:jc w:val="center"/>
              <w:rPr>
                <w:rFonts w:ascii="Verdana" w:hAnsi="Verdana"/>
                <w:sz w:val="24"/>
                <w:szCs w:val="24"/>
                <w:highlight w:val="yellow"/>
              </w:rPr>
            </w:pPr>
            <w:r w:rsidRPr="00767438">
              <w:rPr>
                <w:rFonts w:ascii="Verdana" w:hAnsi="Verdana"/>
                <w:sz w:val="24"/>
                <w:szCs w:val="24"/>
                <w:highlight w:val="yellow"/>
              </w:rPr>
              <w:t>………….……………………………</w:t>
            </w:r>
          </w:p>
          <w:p w14:paraId="6C15CE8E" w14:textId="7D61E938" w:rsidR="008772A0" w:rsidRPr="00250742" w:rsidRDefault="00581866" w:rsidP="00101EF7">
            <w:pPr>
              <w:tabs>
                <w:tab w:val="left" w:pos="1188"/>
              </w:tabs>
              <w:rPr>
                <w:rFonts w:ascii="Verdana" w:hAnsi="Verdana"/>
                <w:sz w:val="24"/>
                <w:szCs w:val="24"/>
              </w:rPr>
            </w:pPr>
            <w:r w:rsidRPr="00767438">
              <w:rPr>
                <w:rFonts w:ascii="Verdana" w:hAnsi="Verdana"/>
                <w:sz w:val="24"/>
                <w:szCs w:val="24"/>
                <w:highlight w:val="yellow"/>
              </w:rPr>
              <w:tab/>
            </w:r>
            <w:r w:rsidR="00305D7F" w:rsidRPr="00563DA0">
              <w:rPr>
                <w:rFonts w:ascii="Verdana" w:hAnsi="Verdana"/>
                <w:sz w:val="22"/>
                <w:szCs w:val="22"/>
                <w:highlight w:val="yellow"/>
              </w:rPr>
              <w:t>DOPLNÍ ÚČASTNÍK</w:t>
            </w:r>
          </w:p>
        </w:tc>
        <w:tc>
          <w:tcPr>
            <w:tcW w:w="1579" w:type="dxa"/>
          </w:tcPr>
          <w:p w14:paraId="1BA214E0" w14:textId="77777777" w:rsidR="008772A0" w:rsidRPr="00250742" w:rsidRDefault="008772A0" w:rsidP="00850C82">
            <w:pPr>
              <w:spacing w:line="276" w:lineRule="auto"/>
              <w:rPr>
                <w:rFonts w:ascii="Verdana" w:hAnsi="Verdana"/>
                <w:sz w:val="24"/>
                <w:szCs w:val="24"/>
              </w:rPr>
            </w:pPr>
          </w:p>
        </w:tc>
      </w:tr>
    </w:tbl>
    <w:p w14:paraId="2116D97D" w14:textId="77777777" w:rsidR="004941A5" w:rsidRPr="00E71CB9" w:rsidRDefault="004941A5" w:rsidP="006D2905">
      <w:pPr>
        <w:spacing w:line="276" w:lineRule="auto"/>
        <w:ind w:firstLine="0"/>
        <w:jc w:val="both"/>
        <w:rPr>
          <w:rFonts w:ascii="Verdana" w:hAnsi="Verdana"/>
          <w:sz w:val="28"/>
          <w:szCs w:val="28"/>
        </w:rPr>
      </w:pPr>
    </w:p>
    <w:sectPr w:rsidR="004941A5" w:rsidRPr="00E71CB9" w:rsidSect="00E072F3">
      <w:headerReference w:type="default" r:id="rId8"/>
      <w:footerReference w:type="default" r:id="rId9"/>
      <w:pgSz w:w="11906" w:h="16838" w:code="9"/>
      <w:pgMar w:top="1418" w:right="851"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9909" w14:textId="77777777" w:rsidR="00B64E45" w:rsidRDefault="00B64E45">
      <w:r>
        <w:separator/>
      </w:r>
    </w:p>
  </w:endnote>
  <w:endnote w:type="continuationSeparator" w:id="0">
    <w:p w14:paraId="428B2F86" w14:textId="77777777" w:rsidR="00B64E45" w:rsidRDefault="00B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844555"/>
      <w:docPartObj>
        <w:docPartGallery w:val="Page Numbers (Bottom of Page)"/>
        <w:docPartUnique/>
      </w:docPartObj>
    </w:sdtPr>
    <w:sdtEndPr/>
    <w:sdtContent>
      <w:p w14:paraId="5B5AB545" w14:textId="77777777" w:rsidR="00FC16DD" w:rsidRDefault="00FC16DD">
        <w:pPr>
          <w:pStyle w:val="Zpat"/>
          <w:jc w:val="right"/>
        </w:pPr>
        <w:r>
          <w:fldChar w:fldCharType="begin"/>
        </w:r>
        <w:r>
          <w:instrText>PAGE   \* MERGEFORMAT</w:instrText>
        </w:r>
        <w:r>
          <w:fldChar w:fldCharType="separate"/>
        </w:r>
        <w:r w:rsidR="00A61166">
          <w:rPr>
            <w:noProof/>
          </w:rPr>
          <w:t>8</w:t>
        </w:r>
        <w:r>
          <w:fldChar w:fldCharType="end"/>
        </w:r>
      </w:p>
    </w:sdtContent>
  </w:sdt>
  <w:p w14:paraId="41E90876" w14:textId="77777777" w:rsidR="0009040F" w:rsidRDefault="0009040F" w:rsidP="0009040F">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EAE3" w14:textId="77777777" w:rsidR="00B64E45" w:rsidRDefault="00B64E45">
      <w:r>
        <w:separator/>
      </w:r>
    </w:p>
  </w:footnote>
  <w:footnote w:type="continuationSeparator" w:id="0">
    <w:p w14:paraId="739B543E" w14:textId="77777777" w:rsidR="00B64E45" w:rsidRDefault="00B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2B91" w14:textId="77777777" w:rsidR="006D2905" w:rsidRDefault="006D2905" w:rsidP="00E072F3">
    <w:pPr>
      <w:tabs>
        <w:tab w:val="left" w:pos="195"/>
        <w:tab w:val="center" w:pos="7143"/>
      </w:tabs>
      <w:spacing w:line="276" w:lineRule="auto"/>
      <w:ind w:firstLine="0"/>
    </w:pPr>
    <w:r>
      <w:rPr>
        <w:noProof/>
      </w:rPr>
      <w:drawing>
        <wp:inline distT="0" distB="0" distL="0" distR="0" wp14:anchorId="3FA9822A" wp14:editId="64F35F2B">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p>
  <w:p w14:paraId="583C2E58" w14:textId="7354FA56" w:rsidR="0009040F" w:rsidRDefault="006D2905" w:rsidP="00E072F3">
    <w:pPr>
      <w:tabs>
        <w:tab w:val="left" w:pos="195"/>
        <w:tab w:val="center" w:pos="7143"/>
      </w:tabs>
      <w:spacing w:line="276" w:lineRule="auto"/>
      <w:ind w:firstLine="0"/>
      <w:rPr>
        <w:i/>
      </w:rPr>
    </w:pPr>
    <w:r w:rsidRPr="00E072F3">
      <w:rPr>
        <w:i/>
      </w:rPr>
      <w:t>Příloha č. 5 – návrh smlouvy</w:t>
    </w:r>
  </w:p>
  <w:p w14:paraId="1E14AB42" w14:textId="77777777" w:rsidR="00340B26" w:rsidRDefault="00340B26" w:rsidP="00E072F3">
    <w:pPr>
      <w:tabs>
        <w:tab w:val="left" w:pos="195"/>
        <w:tab w:val="center" w:pos="7143"/>
      </w:tabs>
      <w:spacing w:line="276" w:lineRule="auto"/>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43E"/>
    <w:multiLevelType w:val="hybridMultilevel"/>
    <w:tmpl w:val="2D5C91B2"/>
    <w:lvl w:ilvl="0" w:tplc="8B04AE1E">
      <w:start w:val="1"/>
      <w:numFmt w:val="upperRoman"/>
      <w:pStyle w:val="TextpopiskaTabulka"/>
      <w:lvlText w:val="Tab. %1. - "/>
      <w:lvlJc w:val="right"/>
      <w:pPr>
        <w:tabs>
          <w:tab w:val="num" w:pos="1304"/>
        </w:tabs>
        <w:ind w:left="1304" w:hanging="227"/>
      </w:pPr>
      <w:rPr>
        <w:rFonts w:ascii="Arial" w:hAnsi="Arial" w:cs="Times New Roman" w:hint="default"/>
        <w:b w:val="0"/>
        <w:bCs w:val="0"/>
        <w:i w:val="0"/>
        <w:iCs w:val="0"/>
        <w:caps w:val="0"/>
        <w:smallCaps w:val="0"/>
        <w:strike w:val="0"/>
        <w:dstrike w:val="0"/>
        <w:noProof w:val="0"/>
        <w:vanish w:val="0"/>
        <w:spacing w:val="0"/>
        <w:kern w:val="0"/>
        <w:position w:val="0"/>
        <w:sz w:val="18"/>
        <w:szCs w:val="18"/>
        <w:u w:val="none"/>
        <w:vertAlign w:val="baseline"/>
        <w:em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690AB7"/>
    <w:multiLevelType w:val="hybridMultilevel"/>
    <w:tmpl w:val="62721764"/>
    <w:lvl w:ilvl="0" w:tplc="B78045B8">
      <w:start w:val="1"/>
      <w:numFmt w:val="bullet"/>
      <w:pStyle w:val="Textodrka3"/>
      <w:lvlText w:val=""/>
      <w:lvlJc w:val="left"/>
      <w:pPr>
        <w:tabs>
          <w:tab w:val="num" w:pos="1928"/>
        </w:tabs>
        <w:ind w:left="1928" w:hanging="227"/>
      </w:pPr>
      <w:rPr>
        <w:rFonts w:ascii="Wingdings" w:hAnsi="Wingding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86A0F"/>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50C5D82"/>
    <w:multiLevelType w:val="multilevel"/>
    <w:tmpl w:val="365605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65815"/>
    <w:multiLevelType w:val="hybridMultilevel"/>
    <w:tmpl w:val="B9580C1E"/>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B223A54"/>
    <w:multiLevelType w:val="hybridMultilevel"/>
    <w:tmpl w:val="ACF4A0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320A1C"/>
    <w:multiLevelType w:val="hybridMultilevel"/>
    <w:tmpl w:val="68B4241A"/>
    <w:lvl w:ilvl="0" w:tplc="CA14092C">
      <w:start w:val="1"/>
      <w:numFmt w:val="bullet"/>
      <w:pStyle w:val="Textodrka2"/>
      <w:lvlText w:val=""/>
      <w:lvlJc w:val="left"/>
      <w:pPr>
        <w:tabs>
          <w:tab w:val="num" w:pos="1304"/>
        </w:tabs>
        <w:ind w:left="1304" w:hanging="17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F000A"/>
    <w:multiLevelType w:val="hybridMultilevel"/>
    <w:tmpl w:val="5FC0C1B0"/>
    <w:lvl w:ilvl="0" w:tplc="04050001">
      <w:start w:val="1"/>
      <w:numFmt w:val="bullet"/>
      <w:lvlText w:val=""/>
      <w:lvlJc w:val="left"/>
      <w:pPr>
        <w:tabs>
          <w:tab w:val="num" w:pos="360"/>
        </w:tabs>
        <w:ind w:left="360" w:hanging="360"/>
      </w:pPr>
      <w:rPr>
        <w:rFonts w:ascii="Symbol" w:hAnsi="Symbol" w:hint="default"/>
      </w:r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8" w15:restartNumberingAfterBreak="0">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288123C"/>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11" w15:restartNumberingAfterBreak="0">
    <w:nsid w:val="19742567"/>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D37C1"/>
    <w:multiLevelType w:val="hybridMultilevel"/>
    <w:tmpl w:val="9F0C2176"/>
    <w:lvl w:ilvl="0" w:tplc="F474CDF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3EF0F290" w:tentative="1">
      <w:start w:val="1"/>
      <w:numFmt w:val="bullet"/>
      <w:lvlText w:val="o"/>
      <w:lvlJc w:val="left"/>
      <w:pPr>
        <w:tabs>
          <w:tab w:val="num" w:pos="1440"/>
        </w:tabs>
        <w:ind w:left="1440" w:hanging="360"/>
      </w:pPr>
      <w:rPr>
        <w:rFonts w:ascii="Courier New" w:hAnsi="Courier New" w:cs="Courier New" w:hint="default"/>
      </w:rPr>
    </w:lvl>
    <w:lvl w:ilvl="2" w:tplc="453ED630" w:tentative="1">
      <w:start w:val="1"/>
      <w:numFmt w:val="bullet"/>
      <w:lvlText w:val=""/>
      <w:lvlJc w:val="left"/>
      <w:pPr>
        <w:tabs>
          <w:tab w:val="num" w:pos="2160"/>
        </w:tabs>
        <w:ind w:left="2160" w:hanging="360"/>
      </w:pPr>
      <w:rPr>
        <w:rFonts w:ascii="Wingdings" w:hAnsi="Wingdings" w:hint="default"/>
      </w:rPr>
    </w:lvl>
    <w:lvl w:ilvl="3" w:tplc="77965978" w:tentative="1">
      <w:start w:val="1"/>
      <w:numFmt w:val="bullet"/>
      <w:lvlText w:val=""/>
      <w:lvlJc w:val="left"/>
      <w:pPr>
        <w:tabs>
          <w:tab w:val="num" w:pos="2880"/>
        </w:tabs>
        <w:ind w:left="2880" w:hanging="360"/>
      </w:pPr>
      <w:rPr>
        <w:rFonts w:ascii="Symbol" w:hAnsi="Symbol" w:hint="default"/>
      </w:rPr>
    </w:lvl>
    <w:lvl w:ilvl="4" w:tplc="A29CC424" w:tentative="1">
      <w:start w:val="1"/>
      <w:numFmt w:val="bullet"/>
      <w:lvlText w:val="o"/>
      <w:lvlJc w:val="left"/>
      <w:pPr>
        <w:tabs>
          <w:tab w:val="num" w:pos="3600"/>
        </w:tabs>
        <w:ind w:left="3600" w:hanging="360"/>
      </w:pPr>
      <w:rPr>
        <w:rFonts w:ascii="Courier New" w:hAnsi="Courier New" w:cs="Courier New" w:hint="default"/>
      </w:rPr>
    </w:lvl>
    <w:lvl w:ilvl="5" w:tplc="12C8CBA2" w:tentative="1">
      <w:start w:val="1"/>
      <w:numFmt w:val="bullet"/>
      <w:lvlText w:val=""/>
      <w:lvlJc w:val="left"/>
      <w:pPr>
        <w:tabs>
          <w:tab w:val="num" w:pos="4320"/>
        </w:tabs>
        <w:ind w:left="4320" w:hanging="360"/>
      </w:pPr>
      <w:rPr>
        <w:rFonts w:ascii="Wingdings" w:hAnsi="Wingdings" w:hint="default"/>
      </w:rPr>
    </w:lvl>
    <w:lvl w:ilvl="6" w:tplc="8AA42BF8" w:tentative="1">
      <w:start w:val="1"/>
      <w:numFmt w:val="bullet"/>
      <w:lvlText w:val=""/>
      <w:lvlJc w:val="left"/>
      <w:pPr>
        <w:tabs>
          <w:tab w:val="num" w:pos="5040"/>
        </w:tabs>
        <w:ind w:left="5040" w:hanging="360"/>
      </w:pPr>
      <w:rPr>
        <w:rFonts w:ascii="Symbol" w:hAnsi="Symbol" w:hint="default"/>
      </w:rPr>
    </w:lvl>
    <w:lvl w:ilvl="7" w:tplc="2AAE984A" w:tentative="1">
      <w:start w:val="1"/>
      <w:numFmt w:val="bullet"/>
      <w:lvlText w:val="o"/>
      <w:lvlJc w:val="left"/>
      <w:pPr>
        <w:tabs>
          <w:tab w:val="num" w:pos="5760"/>
        </w:tabs>
        <w:ind w:left="5760" w:hanging="360"/>
      </w:pPr>
      <w:rPr>
        <w:rFonts w:ascii="Courier New" w:hAnsi="Courier New" w:cs="Courier New" w:hint="default"/>
      </w:rPr>
    </w:lvl>
    <w:lvl w:ilvl="8" w:tplc="C2D01C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B165B"/>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14" w15:restartNumberingAfterBreak="0">
    <w:nsid w:val="21D050C9"/>
    <w:multiLevelType w:val="hybridMultilevel"/>
    <w:tmpl w:val="579A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4F6FA6"/>
    <w:multiLevelType w:val="hybridMultilevel"/>
    <w:tmpl w:val="EBA4A8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7A81AA4"/>
    <w:multiLevelType w:val="hybridMultilevel"/>
    <w:tmpl w:val="54000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A20E1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2AB22C8B"/>
    <w:multiLevelType w:val="hybridMultilevel"/>
    <w:tmpl w:val="1196264E"/>
    <w:lvl w:ilvl="0" w:tplc="BFFA67DE">
      <w:start w:val="1"/>
      <w:numFmt w:val="upperRoman"/>
      <w:pStyle w:val="TextpopiskaObrzek"/>
      <w:lvlText w:val="Obr. %1. - "/>
      <w:lvlJc w:val="right"/>
      <w:pPr>
        <w:tabs>
          <w:tab w:val="num" w:pos="1304"/>
        </w:tabs>
        <w:ind w:left="1304" w:hanging="227"/>
      </w:pPr>
      <w:rPr>
        <w:rFonts w:ascii="Arial" w:hAnsi="Arial" w:cs="Times New Roman" w:hint="default"/>
        <w:b w:val="0"/>
        <w:bCs w:val="0"/>
        <w:i w:val="0"/>
        <w:iCs w:val="0"/>
        <w:caps w:val="0"/>
        <w:smallCaps w:val="0"/>
        <w:strike w:val="0"/>
        <w:dstrike w:val="0"/>
        <w:vanish w:val="0"/>
        <w:spacing w:val="0"/>
        <w:kern w:val="0"/>
        <w:position w:val="0"/>
        <w:sz w:val="18"/>
        <w:szCs w:val="18"/>
        <w:u w:val="none"/>
        <w:vertAlign w:val="baseline"/>
        <w:em w:val="none"/>
      </w:rPr>
    </w:lvl>
    <w:lvl w:ilvl="1" w:tplc="2E4C5F2C" w:tentative="1">
      <w:start w:val="1"/>
      <w:numFmt w:val="lowerLetter"/>
      <w:lvlText w:val="%2."/>
      <w:lvlJc w:val="left"/>
      <w:pPr>
        <w:tabs>
          <w:tab w:val="num" w:pos="1440"/>
        </w:tabs>
        <w:ind w:left="1440" w:hanging="360"/>
      </w:pPr>
    </w:lvl>
    <w:lvl w:ilvl="2" w:tplc="A170F380" w:tentative="1">
      <w:start w:val="1"/>
      <w:numFmt w:val="lowerRoman"/>
      <w:lvlText w:val="%3."/>
      <w:lvlJc w:val="right"/>
      <w:pPr>
        <w:tabs>
          <w:tab w:val="num" w:pos="2160"/>
        </w:tabs>
        <w:ind w:left="2160" w:hanging="180"/>
      </w:pPr>
    </w:lvl>
    <w:lvl w:ilvl="3" w:tplc="065C4BD2" w:tentative="1">
      <w:start w:val="1"/>
      <w:numFmt w:val="decimal"/>
      <w:lvlText w:val="%4."/>
      <w:lvlJc w:val="left"/>
      <w:pPr>
        <w:tabs>
          <w:tab w:val="num" w:pos="2880"/>
        </w:tabs>
        <w:ind w:left="2880" w:hanging="360"/>
      </w:pPr>
    </w:lvl>
    <w:lvl w:ilvl="4" w:tplc="33DE3120" w:tentative="1">
      <w:start w:val="1"/>
      <w:numFmt w:val="lowerLetter"/>
      <w:lvlText w:val="%5."/>
      <w:lvlJc w:val="left"/>
      <w:pPr>
        <w:tabs>
          <w:tab w:val="num" w:pos="3600"/>
        </w:tabs>
        <w:ind w:left="3600" w:hanging="360"/>
      </w:pPr>
    </w:lvl>
    <w:lvl w:ilvl="5" w:tplc="1FE87514" w:tentative="1">
      <w:start w:val="1"/>
      <w:numFmt w:val="lowerRoman"/>
      <w:lvlText w:val="%6."/>
      <w:lvlJc w:val="right"/>
      <w:pPr>
        <w:tabs>
          <w:tab w:val="num" w:pos="4320"/>
        </w:tabs>
        <w:ind w:left="4320" w:hanging="180"/>
      </w:pPr>
    </w:lvl>
    <w:lvl w:ilvl="6" w:tplc="065AF92E" w:tentative="1">
      <w:start w:val="1"/>
      <w:numFmt w:val="decimal"/>
      <w:lvlText w:val="%7."/>
      <w:lvlJc w:val="left"/>
      <w:pPr>
        <w:tabs>
          <w:tab w:val="num" w:pos="5040"/>
        </w:tabs>
        <w:ind w:left="5040" w:hanging="360"/>
      </w:pPr>
    </w:lvl>
    <w:lvl w:ilvl="7" w:tplc="089493F6" w:tentative="1">
      <w:start w:val="1"/>
      <w:numFmt w:val="lowerLetter"/>
      <w:lvlText w:val="%8."/>
      <w:lvlJc w:val="left"/>
      <w:pPr>
        <w:tabs>
          <w:tab w:val="num" w:pos="5760"/>
        </w:tabs>
        <w:ind w:left="5760" w:hanging="360"/>
      </w:pPr>
    </w:lvl>
    <w:lvl w:ilvl="8" w:tplc="ABF8E032" w:tentative="1">
      <w:start w:val="1"/>
      <w:numFmt w:val="lowerRoman"/>
      <w:lvlText w:val="%9."/>
      <w:lvlJc w:val="right"/>
      <w:pPr>
        <w:tabs>
          <w:tab w:val="num" w:pos="6480"/>
        </w:tabs>
        <w:ind w:left="6480" w:hanging="180"/>
      </w:pPr>
    </w:lvl>
  </w:abstractNum>
  <w:abstractNum w:abstractNumId="19" w15:restartNumberingAfterBreak="0">
    <w:nsid w:val="2F9D5E65"/>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20" w15:restartNumberingAfterBreak="0">
    <w:nsid w:val="3DEC38B5"/>
    <w:multiLevelType w:val="hybridMultilevel"/>
    <w:tmpl w:val="4A18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6A1ADF"/>
    <w:multiLevelType w:val="multilevel"/>
    <w:tmpl w:val="47FE2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14069B"/>
    <w:multiLevelType w:val="multilevel"/>
    <w:tmpl w:val="C5D622AE"/>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6D15C2"/>
    <w:multiLevelType w:val="hybridMultilevel"/>
    <w:tmpl w:val="F25A1A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66732D"/>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E6D766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E89291D"/>
    <w:multiLevelType w:val="hybridMultilevel"/>
    <w:tmpl w:val="4D460D36"/>
    <w:lvl w:ilvl="0" w:tplc="0405000F">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27" w15:restartNumberingAfterBreak="0">
    <w:nsid w:val="4FCC1972"/>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645B49"/>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420257D"/>
    <w:multiLevelType w:val="hybridMultilevel"/>
    <w:tmpl w:val="C10678BA"/>
    <w:lvl w:ilvl="0" w:tplc="741E3F80">
      <w:start w:val="1"/>
      <w:numFmt w:val="decimal"/>
      <w:lvlText w:val="%1."/>
      <w:lvlJc w:val="left"/>
      <w:pPr>
        <w:tabs>
          <w:tab w:val="num" w:pos="360"/>
        </w:tabs>
        <w:ind w:left="360" w:hanging="360"/>
      </w:pPr>
      <w:rPr>
        <w:rFonts w:hint="default"/>
      </w:rPr>
    </w:lvl>
    <w:lvl w:ilvl="1" w:tplc="8F70302E">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31" w15:restartNumberingAfterBreak="0">
    <w:nsid w:val="591077F3"/>
    <w:multiLevelType w:val="hybridMultilevel"/>
    <w:tmpl w:val="0A129332"/>
    <w:lvl w:ilvl="0" w:tplc="04050017">
      <w:start w:val="1"/>
      <w:numFmt w:val="lowerLetter"/>
      <w:lvlText w:val="%1)"/>
      <w:lvlJc w:val="left"/>
      <w:pPr>
        <w:ind w:left="1440" w:hanging="360"/>
      </w:p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32" w15:restartNumberingAfterBreak="0">
    <w:nsid w:val="5D137911"/>
    <w:multiLevelType w:val="multilevel"/>
    <w:tmpl w:val="47FE2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64218C"/>
    <w:multiLevelType w:val="multilevel"/>
    <w:tmpl w:val="5B4602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FEB0DD8"/>
    <w:multiLevelType w:val="hybridMultilevel"/>
    <w:tmpl w:val="73AAB484"/>
    <w:lvl w:ilvl="0" w:tplc="FD1233F2">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35" w15:restartNumberingAfterBreak="0">
    <w:nsid w:val="607A045C"/>
    <w:multiLevelType w:val="hybridMultilevel"/>
    <w:tmpl w:val="C10678B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17"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1CB6D70"/>
    <w:multiLevelType w:val="hybridMultilevel"/>
    <w:tmpl w:val="62CA760A"/>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38" w15:restartNumberingAfterBreak="0">
    <w:nsid w:val="69442466"/>
    <w:multiLevelType w:val="hybridMultilevel"/>
    <w:tmpl w:val="4D460D36"/>
    <w:lvl w:ilvl="0" w:tplc="0405000F">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39" w15:restartNumberingAfterBreak="0">
    <w:nsid w:val="69540D45"/>
    <w:multiLevelType w:val="hybridMultilevel"/>
    <w:tmpl w:val="EEF4A136"/>
    <w:lvl w:ilvl="0" w:tplc="2BD290D2">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40" w15:restartNumberingAfterBreak="0">
    <w:nsid w:val="6D174C87"/>
    <w:multiLevelType w:val="multilevel"/>
    <w:tmpl w:val="400ED9E6"/>
    <w:lvl w:ilvl="0">
      <w:start w:val="1"/>
      <w:numFmt w:val="decimal"/>
      <w:pStyle w:val="Textnadpis1"/>
      <w:suff w:val="space"/>
      <w:lvlText w:val="%1."/>
      <w:lvlJc w:val="left"/>
      <w:pPr>
        <w:ind w:left="45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hint="default"/>
        <w:b/>
        <w:i w:val="0"/>
        <w:sz w:val="24"/>
        <w:szCs w:val="24"/>
      </w:rPr>
    </w:lvl>
    <w:lvl w:ilvl="2">
      <w:start w:val="1"/>
      <w:numFmt w:val="decimal"/>
      <w:pStyle w:val="Textnadpis3"/>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41" w15:restartNumberingAfterBreak="0">
    <w:nsid w:val="6D57647E"/>
    <w:multiLevelType w:val="multilevel"/>
    <w:tmpl w:val="9F5E7090"/>
    <w:styleLink w:val="slovannadpisy"/>
    <w:lvl w:ilvl="0">
      <w:start w:val="1"/>
      <w:numFmt w:val="decimal"/>
      <w:suff w:val="space"/>
      <w:lvlText w:val="%1"/>
      <w:lvlJc w:val="left"/>
      <w:pPr>
        <w:ind w:left="340" w:hanging="340"/>
      </w:pPr>
      <w:rPr>
        <w:rFonts w:hint="default"/>
      </w:rPr>
    </w:lvl>
    <w:lvl w:ilvl="1">
      <w:start w:val="1"/>
      <w:numFmt w:val="decimal"/>
      <w:suff w:val="space"/>
      <w:lvlText w:val="%1.%2"/>
      <w:lvlJc w:val="left"/>
      <w:pPr>
        <w:ind w:left="3941" w:hanging="680"/>
      </w:pPr>
      <w:rPr>
        <w:rFonts w:hint="default"/>
      </w:rPr>
    </w:lvl>
    <w:lvl w:ilvl="2">
      <w:start w:val="1"/>
      <w:numFmt w:val="decimal"/>
      <w:suff w:val="space"/>
      <w:lvlText w:val="%1.%2.%3"/>
      <w:lvlJc w:val="left"/>
      <w:pPr>
        <w:ind w:left="1191" w:hanging="907"/>
      </w:pPr>
      <w:rPr>
        <w:rFonts w:hint="default"/>
      </w:rPr>
    </w:lvl>
    <w:lvl w:ilvl="3">
      <w:start w:val="1"/>
      <w:numFmt w:val="decimal"/>
      <w:suff w:val="space"/>
      <w:lvlText w:val="%1.%2.%3.%4"/>
      <w:lvlJc w:val="left"/>
      <w:pPr>
        <w:ind w:left="1588" w:hanging="1021"/>
      </w:pPr>
      <w:rPr>
        <w:rFonts w:hint="default"/>
      </w:rPr>
    </w:lvl>
    <w:lvl w:ilvl="4">
      <w:start w:val="1"/>
      <w:numFmt w:val="decimal"/>
      <w:suff w:val="space"/>
      <w:lvlText w:val="%1.%2.%3.%4.%5"/>
      <w:lvlJc w:val="left"/>
      <w:pPr>
        <w:ind w:left="2070" w:hanging="1219"/>
      </w:pPr>
      <w:rPr>
        <w:rFonts w:hint="default"/>
      </w:rPr>
    </w:lvl>
    <w:lvl w:ilvl="5">
      <w:start w:val="1"/>
      <w:numFmt w:val="decimal"/>
      <w:suff w:val="space"/>
      <w:lvlText w:val="%1.%2.%3.%4.%5.%6"/>
      <w:lvlJc w:val="left"/>
      <w:pPr>
        <w:ind w:left="794" w:firstLine="340"/>
      </w:pPr>
      <w:rPr>
        <w:rFonts w:hint="default"/>
      </w:rPr>
    </w:lvl>
    <w:lvl w:ilvl="6">
      <w:start w:val="1"/>
      <w:numFmt w:val="decimal"/>
      <w:suff w:val="space"/>
      <w:lvlText w:val="%1.%2.%3.%4.%5.%6.%7"/>
      <w:lvlJc w:val="left"/>
      <w:pPr>
        <w:ind w:left="794" w:firstLine="340"/>
      </w:pPr>
      <w:rPr>
        <w:rFonts w:hint="default"/>
      </w:rPr>
    </w:lvl>
    <w:lvl w:ilvl="7">
      <w:start w:val="1"/>
      <w:numFmt w:val="decimal"/>
      <w:suff w:val="space"/>
      <w:lvlText w:val="%1.%2.%3.%4.%5.%6.%7.%8"/>
      <w:lvlJc w:val="left"/>
      <w:pPr>
        <w:ind w:left="794" w:firstLine="340"/>
      </w:pPr>
      <w:rPr>
        <w:rFonts w:hint="default"/>
      </w:rPr>
    </w:lvl>
    <w:lvl w:ilvl="8">
      <w:start w:val="1"/>
      <w:numFmt w:val="decimal"/>
      <w:suff w:val="space"/>
      <w:lvlText w:val="%1.%2.%3.%4.%5.%6.%7.%8.%9"/>
      <w:lvlJc w:val="left"/>
      <w:pPr>
        <w:ind w:left="794" w:firstLine="340"/>
      </w:pPr>
      <w:rPr>
        <w:rFonts w:hint="default"/>
      </w:rPr>
    </w:lvl>
  </w:abstractNum>
  <w:abstractNum w:abstractNumId="42" w15:restartNumberingAfterBreak="0">
    <w:nsid w:val="6FC65E51"/>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43FE3"/>
    <w:multiLevelType w:val="hybridMultilevel"/>
    <w:tmpl w:val="85B855A8"/>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31E11D0"/>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46D3F78"/>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62537DA"/>
    <w:multiLevelType w:val="hybridMultilevel"/>
    <w:tmpl w:val="8C7252E0"/>
    <w:lvl w:ilvl="0" w:tplc="2BD290D2">
      <w:start w:val="1"/>
      <w:numFmt w:val="decimal"/>
      <w:lvlText w:val="%1."/>
      <w:lvlJc w:val="left"/>
      <w:pPr>
        <w:tabs>
          <w:tab w:val="num" w:pos="360"/>
        </w:tabs>
        <w:ind w:left="360" w:hanging="360"/>
      </w:pPr>
      <w:rPr>
        <w:b w:val="0"/>
      </w:rPr>
    </w:lvl>
    <w:lvl w:ilvl="1" w:tplc="800E2302">
      <w:start w:val="1"/>
      <w:numFmt w:val="lowerLetter"/>
      <w:lvlText w:val="%2."/>
      <w:lvlJc w:val="left"/>
      <w:pPr>
        <w:tabs>
          <w:tab w:val="num" w:pos="1080"/>
        </w:tabs>
        <w:ind w:left="1080" w:hanging="360"/>
      </w:pPr>
    </w:lvl>
    <w:lvl w:ilvl="2" w:tplc="699A9BE0">
      <w:start w:val="1"/>
      <w:numFmt w:val="lowerRoman"/>
      <w:lvlText w:val="%3."/>
      <w:lvlJc w:val="right"/>
      <w:pPr>
        <w:tabs>
          <w:tab w:val="num" w:pos="1800"/>
        </w:tabs>
        <w:ind w:left="1800" w:hanging="180"/>
      </w:pPr>
    </w:lvl>
    <w:lvl w:ilvl="3" w:tplc="6492BF22">
      <w:start w:val="1"/>
      <w:numFmt w:val="lowerLetter"/>
      <w:lvlText w:val="%4)"/>
      <w:lvlJc w:val="left"/>
      <w:pPr>
        <w:tabs>
          <w:tab w:val="num" w:pos="2520"/>
        </w:tabs>
        <w:ind w:left="2520" w:hanging="360"/>
      </w:pPr>
    </w:lvl>
    <w:lvl w:ilvl="4" w:tplc="151E9E82" w:tentative="1">
      <w:start w:val="1"/>
      <w:numFmt w:val="lowerLetter"/>
      <w:lvlText w:val="%5."/>
      <w:lvlJc w:val="left"/>
      <w:pPr>
        <w:tabs>
          <w:tab w:val="num" w:pos="3240"/>
        </w:tabs>
        <w:ind w:left="3240" w:hanging="360"/>
      </w:pPr>
    </w:lvl>
    <w:lvl w:ilvl="5" w:tplc="5758378E" w:tentative="1">
      <w:start w:val="1"/>
      <w:numFmt w:val="lowerRoman"/>
      <w:lvlText w:val="%6."/>
      <w:lvlJc w:val="right"/>
      <w:pPr>
        <w:tabs>
          <w:tab w:val="num" w:pos="3960"/>
        </w:tabs>
        <w:ind w:left="3960" w:hanging="180"/>
      </w:pPr>
    </w:lvl>
    <w:lvl w:ilvl="6" w:tplc="AEE2C148" w:tentative="1">
      <w:start w:val="1"/>
      <w:numFmt w:val="decimal"/>
      <w:lvlText w:val="%7."/>
      <w:lvlJc w:val="left"/>
      <w:pPr>
        <w:tabs>
          <w:tab w:val="num" w:pos="4680"/>
        </w:tabs>
        <w:ind w:left="4680" w:hanging="360"/>
      </w:pPr>
    </w:lvl>
    <w:lvl w:ilvl="7" w:tplc="966E9136" w:tentative="1">
      <w:start w:val="1"/>
      <w:numFmt w:val="lowerLetter"/>
      <w:lvlText w:val="%8."/>
      <w:lvlJc w:val="left"/>
      <w:pPr>
        <w:tabs>
          <w:tab w:val="num" w:pos="5400"/>
        </w:tabs>
        <w:ind w:left="5400" w:hanging="360"/>
      </w:pPr>
    </w:lvl>
    <w:lvl w:ilvl="8" w:tplc="3D14B426" w:tentative="1">
      <w:start w:val="1"/>
      <w:numFmt w:val="lowerRoman"/>
      <w:lvlText w:val="%9."/>
      <w:lvlJc w:val="right"/>
      <w:pPr>
        <w:tabs>
          <w:tab w:val="num" w:pos="6120"/>
        </w:tabs>
        <w:ind w:left="6120" w:hanging="180"/>
      </w:pPr>
    </w:lvl>
  </w:abstractNum>
  <w:abstractNum w:abstractNumId="47" w15:restartNumberingAfterBreak="0">
    <w:nsid w:val="77CA51AB"/>
    <w:multiLevelType w:val="hybridMultilevel"/>
    <w:tmpl w:val="249861E8"/>
    <w:lvl w:ilvl="0" w:tplc="04050019">
      <w:start w:val="1"/>
      <w:numFmt w:val="lowerLetter"/>
      <w:lvlText w:val="%1."/>
      <w:lvlJc w:val="left"/>
      <w:pPr>
        <w:tabs>
          <w:tab w:val="num" w:pos="720"/>
        </w:tabs>
        <w:ind w:left="720" w:hanging="360"/>
      </w:pPr>
    </w:lvl>
    <w:lvl w:ilvl="1" w:tplc="57D0632C">
      <w:start w:val="1"/>
      <w:numFmt w:val="lowerLetter"/>
      <w:lvlText w:val="%2."/>
      <w:lvlJc w:val="left"/>
      <w:pPr>
        <w:tabs>
          <w:tab w:val="num" w:pos="1440"/>
        </w:tabs>
        <w:ind w:left="1440" w:hanging="360"/>
      </w:pPr>
    </w:lvl>
    <w:lvl w:ilvl="2" w:tplc="EB5A8BF6">
      <w:start w:val="1"/>
      <w:numFmt w:val="lowerRoman"/>
      <w:lvlText w:val="%3."/>
      <w:lvlJc w:val="right"/>
      <w:pPr>
        <w:tabs>
          <w:tab w:val="num" w:pos="2160"/>
        </w:tabs>
        <w:ind w:left="2160" w:hanging="180"/>
      </w:pPr>
    </w:lvl>
    <w:lvl w:ilvl="3" w:tplc="C75E0358">
      <w:start w:val="1"/>
      <w:numFmt w:val="lowerLetter"/>
      <w:lvlText w:val="%4)"/>
      <w:lvlJc w:val="left"/>
      <w:pPr>
        <w:tabs>
          <w:tab w:val="num" w:pos="2880"/>
        </w:tabs>
        <w:ind w:left="2880" w:hanging="360"/>
      </w:pPr>
    </w:lvl>
    <w:lvl w:ilvl="4" w:tplc="C73E278A">
      <w:start w:val="1"/>
      <w:numFmt w:val="lowerLetter"/>
      <w:lvlText w:val="%5."/>
      <w:lvlJc w:val="left"/>
      <w:pPr>
        <w:tabs>
          <w:tab w:val="num" w:pos="3600"/>
        </w:tabs>
        <w:ind w:left="3600" w:hanging="360"/>
      </w:pPr>
    </w:lvl>
    <w:lvl w:ilvl="5" w:tplc="1E3EAC10" w:tentative="1">
      <w:start w:val="1"/>
      <w:numFmt w:val="lowerRoman"/>
      <w:lvlText w:val="%6."/>
      <w:lvlJc w:val="right"/>
      <w:pPr>
        <w:tabs>
          <w:tab w:val="num" w:pos="4320"/>
        </w:tabs>
        <w:ind w:left="4320" w:hanging="180"/>
      </w:pPr>
    </w:lvl>
    <w:lvl w:ilvl="6" w:tplc="679AFBEA" w:tentative="1">
      <w:start w:val="1"/>
      <w:numFmt w:val="decimal"/>
      <w:lvlText w:val="%7."/>
      <w:lvlJc w:val="left"/>
      <w:pPr>
        <w:tabs>
          <w:tab w:val="num" w:pos="5040"/>
        </w:tabs>
        <w:ind w:left="5040" w:hanging="360"/>
      </w:pPr>
    </w:lvl>
    <w:lvl w:ilvl="7" w:tplc="D556EAE4" w:tentative="1">
      <w:start w:val="1"/>
      <w:numFmt w:val="lowerLetter"/>
      <w:lvlText w:val="%8."/>
      <w:lvlJc w:val="left"/>
      <w:pPr>
        <w:tabs>
          <w:tab w:val="num" w:pos="5760"/>
        </w:tabs>
        <w:ind w:left="5760" w:hanging="360"/>
      </w:pPr>
    </w:lvl>
    <w:lvl w:ilvl="8" w:tplc="B374F49C" w:tentative="1">
      <w:start w:val="1"/>
      <w:numFmt w:val="lowerRoman"/>
      <w:lvlText w:val="%9."/>
      <w:lvlJc w:val="right"/>
      <w:pPr>
        <w:tabs>
          <w:tab w:val="num" w:pos="6480"/>
        </w:tabs>
        <w:ind w:left="6480" w:hanging="180"/>
      </w:pPr>
    </w:lvl>
  </w:abstractNum>
  <w:abstractNum w:abstractNumId="48" w15:restartNumberingAfterBreak="0">
    <w:nsid w:val="7B246997"/>
    <w:multiLevelType w:val="multilevel"/>
    <w:tmpl w:val="27BCD634"/>
    <w:lvl w:ilvl="0">
      <w:start w:val="1"/>
      <w:numFmt w:val="decimal"/>
      <w:lvlText w:val="%1."/>
      <w:lvlJc w:val="left"/>
      <w:pPr>
        <w:ind w:left="360" w:hanging="360"/>
      </w:pPr>
      <w:rPr>
        <w:rFonts w:ascii="Verdana" w:hAnsi="Verdana" w:cs="Times New Roman"/>
        <w:b/>
        <w:sz w:val="24"/>
        <w:szCs w:val="24"/>
      </w:rPr>
    </w:lvl>
    <w:lvl w:ilvl="1">
      <w:start w:val="1"/>
      <w:numFmt w:val="decimal"/>
      <w:lvlText w:val="%2."/>
      <w:lvlJc w:val="left"/>
      <w:pPr>
        <w:ind w:left="792" w:hanging="432"/>
      </w:pPr>
      <w:rPr>
        <w:rFonts w:eastAsia="Times New Roman" w:cs="Times New Roman"/>
        <w:b w:val="0"/>
      </w:rPr>
    </w:lvl>
    <w:lvl w:ilvl="2">
      <w:start w:val="1"/>
      <w:numFmt w:val="lowerLetter"/>
      <w:lvlText w:val="%3)"/>
      <w:lvlJc w:val="left"/>
      <w:pPr>
        <w:ind w:left="1224" w:hanging="504"/>
      </w:pPr>
      <w:rPr>
        <w:rFonts w:eastAsia="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C326D0F"/>
    <w:multiLevelType w:val="hybridMultilevel"/>
    <w:tmpl w:val="2F7C32A4"/>
    <w:lvl w:ilvl="0" w:tplc="04050017">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6"/>
  </w:num>
  <w:num w:numId="5">
    <w:abstractNumId w:val="1"/>
  </w:num>
  <w:num w:numId="6">
    <w:abstractNumId w:val="40"/>
  </w:num>
  <w:num w:numId="7">
    <w:abstractNumId w:val="49"/>
  </w:num>
  <w:num w:numId="8">
    <w:abstractNumId w:val="34"/>
  </w:num>
  <w:num w:numId="9">
    <w:abstractNumId w:val="8"/>
  </w:num>
  <w:num w:numId="10">
    <w:abstractNumId w:val="46"/>
  </w:num>
  <w:num w:numId="11">
    <w:abstractNumId w:val="35"/>
  </w:num>
  <w:num w:numId="12">
    <w:abstractNumId w:val="41"/>
  </w:num>
  <w:num w:numId="13">
    <w:abstractNumId w:val="27"/>
  </w:num>
  <w:num w:numId="14">
    <w:abstractNumId w:val="33"/>
  </w:num>
  <w:num w:numId="15">
    <w:abstractNumId w:val="15"/>
  </w:num>
  <w:num w:numId="16">
    <w:abstractNumId w:val="37"/>
  </w:num>
  <w:num w:numId="17">
    <w:abstractNumId w:val="36"/>
  </w:num>
  <w:num w:numId="18">
    <w:abstractNumId w:val="2"/>
  </w:num>
  <w:num w:numId="19">
    <w:abstractNumId w:val="4"/>
  </w:num>
  <w:num w:numId="20">
    <w:abstractNumId w:val="30"/>
  </w:num>
  <w:num w:numId="21">
    <w:abstractNumId w:val="39"/>
  </w:num>
  <w:num w:numId="22">
    <w:abstractNumId w:val="17"/>
  </w:num>
  <w:num w:numId="23">
    <w:abstractNumId w:val="10"/>
  </w:num>
  <w:num w:numId="24">
    <w:abstractNumId w:val="5"/>
  </w:num>
  <w:num w:numId="25">
    <w:abstractNumId w:val="42"/>
  </w:num>
  <w:num w:numId="26">
    <w:abstractNumId w:val="28"/>
  </w:num>
  <w:num w:numId="27">
    <w:abstractNumId w:val="11"/>
  </w:num>
  <w:num w:numId="28">
    <w:abstractNumId w:val="14"/>
  </w:num>
  <w:num w:numId="29">
    <w:abstractNumId w:val="19"/>
  </w:num>
  <w:num w:numId="30">
    <w:abstractNumId w:val="20"/>
  </w:num>
  <w:num w:numId="31">
    <w:abstractNumId w:val="29"/>
  </w:num>
  <w:num w:numId="32">
    <w:abstractNumId w:val="23"/>
  </w:num>
  <w:num w:numId="33">
    <w:abstractNumId w:val="3"/>
  </w:num>
  <w:num w:numId="34">
    <w:abstractNumId w:val="21"/>
  </w:num>
  <w:num w:numId="35">
    <w:abstractNumId w:val="48"/>
  </w:num>
  <w:num w:numId="36">
    <w:abstractNumId w:val="43"/>
  </w:num>
  <w:num w:numId="37">
    <w:abstractNumId w:val="16"/>
  </w:num>
  <w:num w:numId="38">
    <w:abstractNumId w:val="13"/>
  </w:num>
  <w:num w:numId="39">
    <w:abstractNumId w:val="24"/>
  </w:num>
  <w:num w:numId="40">
    <w:abstractNumId w:val="32"/>
  </w:num>
  <w:num w:numId="41">
    <w:abstractNumId w:val="25"/>
  </w:num>
  <w:num w:numId="42">
    <w:abstractNumId w:val="31"/>
  </w:num>
  <w:num w:numId="43">
    <w:abstractNumId w:val="47"/>
  </w:num>
  <w:num w:numId="44">
    <w:abstractNumId w:val="38"/>
  </w:num>
  <w:num w:numId="45">
    <w:abstractNumId w:val="22"/>
  </w:num>
  <w:num w:numId="46">
    <w:abstractNumId w:val="44"/>
  </w:num>
  <w:num w:numId="47">
    <w:abstractNumId w:val="45"/>
  </w:num>
  <w:num w:numId="48">
    <w:abstractNumId w:val="9"/>
  </w:num>
  <w:num w:numId="49">
    <w:abstractNumId w:val="26"/>
  </w:num>
  <w:num w:numId="5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0"/>
    <w:rsid w:val="000009E0"/>
    <w:rsid w:val="0000194C"/>
    <w:rsid w:val="00002D0F"/>
    <w:rsid w:val="00006412"/>
    <w:rsid w:val="00011008"/>
    <w:rsid w:val="00011119"/>
    <w:rsid w:val="000125B7"/>
    <w:rsid w:val="00012A8D"/>
    <w:rsid w:val="000130FB"/>
    <w:rsid w:val="00017695"/>
    <w:rsid w:val="00024806"/>
    <w:rsid w:val="00024ED0"/>
    <w:rsid w:val="00031C78"/>
    <w:rsid w:val="00031E47"/>
    <w:rsid w:val="00037B23"/>
    <w:rsid w:val="000422BC"/>
    <w:rsid w:val="000448ED"/>
    <w:rsid w:val="00047504"/>
    <w:rsid w:val="000505ED"/>
    <w:rsid w:val="00053640"/>
    <w:rsid w:val="000536BB"/>
    <w:rsid w:val="00055361"/>
    <w:rsid w:val="00055DBE"/>
    <w:rsid w:val="00057296"/>
    <w:rsid w:val="00060363"/>
    <w:rsid w:val="00061A3E"/>
    <w:rsid w:val="000622A2"/>
    <w:rsid w:val="00064B9D"/>
    <w:rsid w:val="00064D96"/>
    <w:rsid w:val="00065892"/>
    <w:rsid w:val="00071957"/>
    <w:rsid w:val="000722A1"/>
    <w:rsid w:val="0007765D"/>
    <w:rsid w:val="00080C5D"/>
    <w:rsid w:val="00081DE2"/>
    <w:rsid w:val="000831EA"/>
    <w:rsid w:val="00083700"/>
    <w:rsid w:val="0008382D"/>
    <w:rsid w:val="00085AB1"/>
    <w:rsid w:val="0009040F"/>
    <w:rsid w:val="0009165E"/>
    <w:rsid w:val="00095378"/>
    <w:rsid w:val="000A0975"/>
    <w:rsid w:val="000A532B"/>
    <w:rsid w:val="000A64D5"/>
    <w:rsid w:val="000B0ABC"/>
    <w:rsid w:val="000B2A4F"/>
    <w:rsid w:val="000B300B"/>
    <w:rsid w:val="000B3FE4"/>
    <w:rsid w:val="000B476D"/>
    <w:rsid w:val="000B4F5B"/>
    <w:rsid w:val="000B54BE"/>
    <w:rsid w:val="000B5B26"/>
    <w:rsid w:val="000B7EA3"/>
    <w:rsid w:val="000C092D"/>
    <w:rsid w:val="000C2DAA"/>
    <w:rsid w:val="000C45BD"/>
    <w:rsid w:val="000C5D38"/>
    <w:rsid w:val="000D4B3D"/>
    <w:rsid w:val="000D4E9A"/>
    <w:rsid w:val="000D5D0C"/>
    <w:rsid w:val="000E3E1C"/>
    <w:rsid w:val="000E4C70"/>
    <w:rsid w:val="000E4CAD"/>
    <w:rsid w:val="000E7621"/>
    <w:rsid w:val="000F36BB"/>
    <w:rsid w:val="000F53E2"/>
    <w:rsid w:val="000F5477"/>
    <w:rsid w:val="00101EF7"/>
    <w:rsid w:val="00103D68"/>
    <w:rsid w:val="0010461D"/>
    <w:rsid w:val="00104C97"/>
    <w:rsid w:val="00114BB8"/>
    <w:rsid w:val="0011563D"/>
    <w:rsid w:val="00122B94"/>
    <w:rsid w:val="00123C01"/>
    <w:rsid w:val="00124E1D"/>
    <w:rsid w:val="00127122"/>
    <w:rsid w:val="001346B3"/>
    <w:rsid w:val="00136374"/>
    <w:rsid w:val="00136618"/>
    <w:rsid w:val="00136E09"/>
    <w:rsid w:val="0014113D"/>
    <w:rsid w:val="001430EC"/>
    <w:rsid w:val="0015701C"/>
    <w:rsid w:val="001578FC"/>
    <w:rsid w:val="00157B24"/>
    <w:rsid w:val="00164043"/>
    <w:rsid w:val="001667A2"/>
    <w:rsid w:val="001702BE"/>
    <w:rsid w:val="00170891"/>
    <w:rsid w:val="00170F85"/>
    <w:rsid w:val="00172237"/>
    <w:rsid w:val="00173795"/>
    <w:rsid w:val="00174073"/>
    <w:rsid w:val="001747FA"/>
    <w:rsid w:val="001758F5"/>
    <w:rsid w:val="00176BA2"/>
    <w:rsid w:val="00176E9F"/>
    <w:rsid w:val="00190373"/>
    <w:rsid w:val="0019313E"/>
    <w:rsid w:val="0019342F"/>
    <w:rsid w:val="001A7698"/>
    <w:rsid w:val="001B06ED"/>
    <w:rsid w:val="001B0C30"/>
    <w:rsid w:val="001B19C6"/>
    <w:rsid w:val="001B2863"/>
    <w:rsid w:val="001B45D2"/>
    <w:rsid w:val="001B70DF"/>
    <w:rsid w:val="001C1877"/>
    <w:rsid w:val="001C310F"/>
    <w:rsid w:val="001D00D6"/>
    <w:rsid w:val="001D2AF8"/>
    <w:rsid w:val="001D5C16"/>
    <w:rsid w:val="001E0B49"/>
    <w:rsid w:val="001E1C2D"/>
    <w:rsid w:val="001E1D5F"/>
    <w:rsid w:val="001E4B86"/>
    <w:rsid w:val="001E63BF"/>
    <w:rsid w:val="001E68D0"/>
    <w:rsid w:val="001F08DD"/>
    <w:rsid w:val="001F0C0F"/>
    <w:rsid w:val="001F1F38"/>
    <w:rsid w:val="001F2CCF"/>
    <w:rsid w:val="001F56D4"/>
    <w:rsid w:val="001F5948"/>
    <w:rsid w:val="001F63F4"/>
    <w:rsid w:val="00203E70"/>
    <w:rsid w:val="00204193"/>
    <w:rsid w:val="00205B10"/>
    <w:rsid w:val="00207B78"/>
    <w:rsid w:val="00214C90"/>
    <w:rsid w:val="00214E99"/>
    <w:rsid w:val="00216635"/>
    <w:rsid w:val="00216A76"/>
    <w:rsid w:val="00217165"/>
    <w:rsid w:val="00217A7A"/>
    <w:rsid w:val="002200C3"/>
    <w:rsid w:val="00220500"/>
    <w:rsid w:val="00221367"/>
    <w:rsid w:val="00224254"/>
    <w:rsid w:val="00226658"/>
    <w:rsid w:val="00230A43"/>
    <w:rsid w:val="00231C95"/>
    <w:rsid w:val="00235DFC"/>
    <w:rsid w:val="00244DBA"/>
    <w:rsid w:val="00250742"/>
    <w:rsid w:val="00255822"/>
    <w:rsid w:val="00263039"/>
    <w:rsid w:val="00263995"/>
    <w:rsid w:val="002655AB"/>
    <w:rsid w:val="002660ED"/>
    <w:rsid w:val="00271775"/>
    <w:rsid w:val="002765E6"/>
    <w:rsid w:val="00280F3A"/>
    <w:rsid w:val="0028196A"/>
    <w:rsid w:val="0028268E"/>
    <w:rsid w:val="002869BB"/>
    <w:rsid w:val="0029169B"/>
    <w:rsid w:val="00292016"/>
    <w:rsid w:val="002930F9"/>
    <w:rsid w:val="00297786"/>
    <w:rsid w:val="002A137D"/>
    <w:rsid w:val="002A209A"/>
    <w:rsid w:val="002A2203"/>
    <w:rsid w:val="002A233A"/>
    <w:rsid w:val="002A4521"/>
    <w:rsid w:val="002A4AB7"/>
    <w:rsid w:val="002A58C0"/>
    <w:rsid w:val="002A5F49"/>
    <w:rsid w:val="002A7996"/>
    <w:rsid w:val="002B3257"/>
    <w:rsid w:val="002B5E5D"/>
    <w:rsid w:val="002C10E5"/>
    <w:rsid w:val="002C1B69"/>
    <w:rsid w:val="002C1C18"/>
    <w:rsid w:val="002C461F"/>
    <w:rsid w:val="002C493B"/>
    <w:rsid w:val="002C6B68"/>
    <w:rsid w:val="002D0677"/>
    <w:rsid w:val="002D74C6"/>
    <w:rsid w:val="002E09EC"/>
    <w:rsid w:val="002E1F3A"/>
    <w:rsid w:val="002E60F6"/>
    <w:rsid w:val="002F2574"/>
    <w:rsid w:val="002F4479"/>
    <w:rsid w:val="003030A9"/>
    <w:rsid w:val="00305D2A"/>
    <w:rsid w:val="00305D7F"/>
    <w:rsid w:val="00306E8E"/>
    <w:rsid w:val="003105E3"/>
    <w:rsid w:val="00310A89"/>
    <w:rsid w:val="003154F3"/>
    <w:rsid w:val="00320EB4"/>
    <w:rsid w:val="003210C0"/>
    <w:rsid w:val="00321DDA"/>
    <w:rsid w:val="00322386"/>
    <w:rsid w:val="00326931"/>
    <w:rsid w:val="003300E2"/>
    <w:rsid w:val="00330FB6"/>
    <w:rsid w:val="00331162"/>
    <w:rsid w:val="003348E3"/>
    <w:rsid w:val="00334A69"/>
    <w:rsid w:val="003402F1"/>
    <w:rsid w:val="0034078C"/>
    <w:rsid w:val="003407C0"/>
    <w:rsid w:val="00340B26"/>
    <w:rsid w:val="00352306"/>
    <w:rsid w:val="003549E5"/>
    <w:rsid w:val="00363CB7"/>
    <w:rsid w:val="00365E6F"/>
    <w:rsid w:val="00366707"/>
    <w:rsid w:val="00366DA1"/>
    <w:rsid w:val="00367020"/>
    <w:rsid w:val="00367080"/>
    <w:rsid w:val="0036732C"/>
    <w:rsid w:val="00371717"/>
    <w:rsid w:val="00373802"/>
    <w:rsid w:val="00374DD4"/>
    <w:rsid w:val="0037733C"/>
    <w:rsid w:val="00384901"/>
    <w:rsid w:val="0038492D"/>
    <w:rsid w:val="00384EBF"/>
    <w:rsid w:val="003851B7"/>
    <w:rsid w:val="00387FE6"/>
    <w:rsid w:val="00391BF2"/>
    <w:rsid w:val="00393CD4"/>
    <w:rsid w:val="003950B3"/>
    <w:rsid w:val="00395DEB"/>
    <w:rsid w:val="003A2366"/>
    <w:rsid w:val="003A51E2"/>
    <w:rsid w:val="003A53EE"/>
    <w:rsid w:val="003A69EB"/>
    <w:rsid w:val="003B46DF"/>
    <w:rsid w:val="003B5F21"/>
    <w:rsid w:val="003C0D37"/>
    <w:rsid w:val="003C0DBB"/>
    <w:rsid w:val="003C115B"/>
    <w:rsid w:val="003C2453"/>
    <w:rsid w:val="003C3B62"/>
    <w:rsid w:val="003D2176"/>
    <w:rsid w:val="003D454F"/>
    <w:rsid w:val="003E0154"/>
    <w:rsid w:val="003E0576"/>
    <w:rsid w:val="003E1609"/>
    <w:rsid w:val="003E59DF"/>
    <w:rsid w:val="003E68A4"/>
    <w:rsid w:val="003E766C"/>
    <w:rsid w:val="003F3DAB"/>
    <w:rsid w:val="003F7677"/>
    <w:rsid w:val="003F7DAB"/>
    <w:rsid w:val="004054CE"/>
    <w:rsid w:val="00406BA3"/>
    <w:rsid w:val="00410842"/>
    <w:rsid w:val="00410CFD"/>
    <w:rsid w:val="00413F1C"/>
    <w:rsid w:val="0041615B"/>
    <w:rsid w:val="00417171"/>
    <w:rsid w:val="004174BE"/>
    <w:rsid w:val="00421014"/>
    <w:rsid w:val="004210A7"/>
    <w:rsid w:val="0042234E"/>
    <w:rsid w:val="00422A93"/>
    <w:rsid w:val="00423973"/>
    <w:rsid w:val="00427740"/>
    <w:rsid w:val="00430C5C"/>
    <w:rsid w:val="00431CFE"/>
    <w:rsid w:val="00432ADD"/>
    <w:rsid w:val="00434261"/>
    <w:rsid w:val="00440090"/>
    <w:rsid w:val="00446409"/>
    <w:rsid w:val="00446690"/>
    <w:rsid w:val="00446EF5"/>
    <w:rsid w:val="00451946"/>
    <w:rsid w:val="00452959"/>
    <w:rsid w:val="00452CA4"/>
    <w:rsid w:val="00454D7C"/>
    <w:rsid w:val="00454EC4"/>
    <w:rsid w:val="004561DD"/>
    <w:rsid w:val="0045639E"/>
    <w:rsid w:val="004574F4"/>
    <w:rsid w:val="0046347F"/>
    <w:rsid w:val="00464274"/>
    <w:rsid w:val="0047018A"/>
    <w:rsid w:val="004759CC"/>
    <w:rsid w:val="0047722E"/>
    <w:rsid w:val="00477646"/>
    <w:rsid w:val="004845C8"/>
    <w:rsid w:val="00487A07"/>
    <w:rsid w:val="00490ED4"/>
    <w:rsid w:val="00491FFC"/>
    <w:rsid w:val="00492FA4"/>
    <w:rsid w:val="004941A5"/>
    <w:rsid w:val="004A1339"/>
    <w:rsid w:val="004A389E"/>
    <w:rsid w:val="004A3A97"/>
    <w:rsid w:val="004A3CE6"/>
    <w:rsid w:val="004A42F5"/>
    <w:rsid w:val="004A73F4"/>
    <w:rsid w:val="004A75BB"/>
    <w:rsid w:val="004B1C4F"/>
    <w:rsid w:val="004B49F8"/>
    <w:rsid w:val="004B4ECE"/>
    <w:rsid w:val="004B573E"/>
    <w:rsid w:val="004C3432"/>
    <w:rsid w:val="004D4492"/>
    <w:rsid w:val="004D4CAA"/>
    <w:rsid w:val="004E07AF"/>
    <w:rsid w:val="004E10A5"/>
    <w:rsid w:val="004F42AC"/>
    <w:rsid w:val="004F4503"/>
    <w:rsid w:val="004F4972"/>
    <w:rsid w:val="00502D80"/>
    <w:rsid w:val="00503BB9"/>
    <w:rsid w:val="0050553E"/>
    <w:rsid w:val="00506711"/>
    <w:rsid w:val="00511DA1"/>
    <w:rsid w:val="00513C01"/>
    <w:rsid w:val="005146F6"/>
    <w:rsid w:val="0051603C"/>
    <w:rsid w:val="00523670"/>
    <w:rsid w:val="00524865"/>
    <w:rsid w:val="00525346"/>
    <w:rsid w:val="00536F4D"/>
    <w:rsid w:val="005374CA"/>
    <w:rsid w:val="00537776"/>
    <w:rsid w:val="00540F72"/>
    <w:rsid w:val="00541FDF"/>
    <w:rsid w:val="005421A0"/>
    <w:rsid w:val="005457BD"/>
    <w:rsid w:val="0054650A"/>
    <w:rsid w:val="005475A2"/>
    <w:rsid w:val="005530ED"/>
    <w:rsid w:val="005538A2"/>
    <w:rsid w:val="005547B7"/>
    <w:rsid w:val="0056057A"/>
    <w:rsid w:val="0056142D"/>
    <w:rsid w:val="00563DA0"/>
    <w:rsid w:val="005657B1"/>
    <w:rsid w:val="00567B0A"/>
    <w:rsid w:val="00570E83"/>
    <w:rsid w:val="00577254"/>
    <w:rsid w:val="00581866"/>
    <w:rsid w:val="00585A7E"/>
    <w:rsid w:val="00591106"/>
    <w:rsid w:val="005951CD"/>
    <w:rsid w:val="005A2E8C"/>
    <w:rsid w:val="005A53F2"/>
    <w:rsid w:val="005A5F12"/>
    <w:rsid w:val="005A6EDB"/>
    <w:rsid w:val="005B0CC7"/>
    <w:rsid w:val="005B2123"/>
    <w:rsid w:val="005C3EE1"/>
    <w:rsid w:val="005C7718"/>
    <w:rsid w:val="005D08A6"/>
    <w:rsid w:val="005D0B1A"/>
    <w:rsid w:val="005D5443"/>
    <w:rsid w:val="005E0E93"/>
    <w:rsid w:val="005E1A0C"/>
    <w:rsid w:val="005E5475"/>
    <w:rsid w:val="005E5D6F"/>
    <w:rsid w:val="005E62D6"/>
    <w:rsid w:val="005E7376"/>
    <w:rsid w:val="005F330A"/>
    <w:rsid w:val="005F36D9"/>
    <w:rsid w:val="005F6483"/>
    <w:rsid w:val="005F7005"/>
    <w:rsid w:val="005F7347"/>
    <w:rsid w:val="006005E0"/>
    <w:rsid w:val="006005F1"/>
    <w:rsid w:val="00606C2D"/>
    <w:rsid w:val="00610C29"/>
    <w:rsid w:val="00611601"/>
    <w:rsid w:val="006156C2"/>
    <w:rsid w:val="00615E1E"/>
    <w:rsid w:val="006167F1"/>
    <w:rsid w:val="006221B3"/>
    <w:rsid w:val="006251AE"/>
    <w:rsid w:val="006274EB"/>
    <w:rsid w:val="006275C9"/>
    <w:rsid w:val="00631FD1"/>
    <w:rsid w:val="00634AEE"/>
    <w:rsid w:val="006350C6"/>
    <w:rsid w:val="00637F7C"/>
    <w:rsid w:val="00640C8F"/>
    <w:rsid w:val="006452F4"/>
    <w:rsid w:val="00645E79"/>
    <w:rsid w:val="006507F5"/>
    <w:rsid w:val="00650CF5"/>
    <w:rsid w:val="0065436A"/>
    <w:rsid w:val="0066319B"/>
    <w:rsid w:val="006632AC"/>
    <w:rsid w:val="00674976"/>
    <w:rsid w:val="00674B05"/>
    <w:rsid w:val="006776AF"/>
    <w:rsid w:val="0068255C"/>
    <w:rsid w:val="006826CF"/>
    <w:rsid w:val="00682F54"/>
    <w:rsid w:val="00685596"/>
    <w:rsid w:val="006855CB"/>
    <w:rsid w:val="00690F69"/>
    <w:rsid w:val="0069160C"/>
    <w:rsid w:val="00691BCF"/>
    <w:rsid w:val="0069213F"/>
    <w:rsid w:val="00694B3D"/>
    <w:rsid w:val="006A547F"/>
    <w:rsid w:val="006A5EE2"/>
    <w:rsid w:val="006A6FCD"/>
    <w:rsid w:val="006A791F"/>
    <w:rsid w:val="006B3987"/>
    <w:rsid w:val="006B56B7"/>
    <w:rsid w:val="006C1F96"/>
    <w:rsid w:val="006C2B80"/>
    <w:rsid w:val="006C363F"/>
    <w:rsid w:val="006C55F1"/>
    <w:rsid w:val="006C6CCE"/>
    <w:rsid w:val="006C7E64"/>
    <w:rsid w:val="006D1437"/>
    <w:rsid w:val="006D2905"/>
    <w:rsid w:val="006D2B1E"/>
    <w:rsid w:val="006D3848"/>
    <w:rsid w:val="006D4F92"/>
    <w:rsid w:val="006D5F49"/>
    <w:rsid w:val="006E0A13"/>
    <w:rsid w:val="006E2E84"/>
    <w:rsid w:val="006E6161"/>
    <w:rsid w:val="006E6D02"/>
    <w:rsid w:val="006E73B0"/>
    <w:rsid w:val="006F12B6"/>
    <w:rsid w:val="006F1C00"/>
    <w:rsid w:val="006F6461"/>
    <w:rsid w:val="006F6C14"/>
    <w:rsid w:val="007005AB"/>
    <w:rsid w:val="00700AB8"/>
    <w:rsid w:val="00702938"/>
    <w:rsid w:val="00703BAD"/>
    <w:rsid w:val="00706929"/>
    <w:rsid w:val="00710D77"/>
    <w:rsid w:val="00733863"/>
    <w:rsid w:val="00734163"/>
    <w:rsid w:val="0073587B"/>
    <w:rsid w:val="007358A8"/>
    <w:rsid w:val="007375BA"/>
    <w:rsid w:val="00740B17"/>
    <w:rsid w:val="00744210"/>
    <w:rsid w:val="00744854"/>
    <w:rsid w:val="007459C4"/>
    <w:rsid w:val="00745DF5"/>
    <w:rsid w:val="00746015"/>
    <w:rsid w:val="00760B89"/>
    <w:rsid w:val="007629B2"/>
    <w:rsid w:val="00767438"/>
    <w:rsid w:val="00770EB7"/>
    <w:rsid w:val="00775185"/>
    <w:rsid w:val="007766AD"/>
    <w:rsid w:val="007804C7"/>
    <w:rsid w:val="00781412"/>
    <w:rsid w:val="0078316A"/>
    <w:rsid w:val="00785281"/>
    <w:rsid w:val="00786085"/>
    <w:rsid w:val="00787712"/>
    <w:rsid w:val="00790D40"/>
    <w:rsid w:val="007924D0"/>
    <w:rsid w:val="00792579"/>
    <w:rsid w:val="007963F9"/>
    <w:rsid w:val="007A0C17"/>
    <w:rsid w:val="007A1874"/>
    <w:rsid w:val="007A38B3"/>
    <w:rsid w:val="007A4DC5"/>
    <w:rsid w:val="007A5728"/>
    <w:rsid w:val="007B0863"/>
    <w:rsid w:val="007B675D"/>
    <w:rsid w:val="007B7640"/>
    <w:rsid w:val="007C0FD6"/>
    <w:rsid w:val="007C1260"/>
    <w:rsid w:val="007C3B39"/>
    <w:rsid w:val="007C7009"/>
    <w:rsid w:val="007C71A3"/>
    <w:rsid w:val="007D1C6A"/>
    <w:rsid w:val="007D3591"/>
    <w:rsid w:val="007D4219"/>
    <w:rsid w:val="007D53BD"/>
    <w:rsid w:val="007D6272"/>
    <w:rsid w:val="007E1FF8"/>
    <w:rsid w:val="007E21AB"/>
    <w:rsid w:val="007E616F"/>
    <w:rsid w:val="007E67B7"/>
    <w:rsid w:val="007E68E4"/>
    <w:rsid w:val="007E73E1"/>
    <w:rsid w:val="007F0801"/>
    <w:rsid w:val="007F142B"/>
    <w:rsid w:val="008011E6"/>
    <w:rsid w:val="00801F3A"/>
    <w:rsid w:val="008075D5"/>
    <w:rsid w:val="00810C33"/>
    <w:rsid w:val="00815058"/>
    <w:rsid w:val="00815D4D"/>
    <w:rsid w:val="00816648"/>
    <w:rsid w:val="008202AE"/>
    <w:rsid w:val="008208D4"/>
    <w:rsid w:val="00822600"/>
    <w:rsid w:val="00824122"/>
    <w:rsid w:val="00826ED3"/>
    <w:rsid w:val="00827D22"/>
    <w:rsid w:val="00830B65"/>
    <w:rsid w:val="0083135E"/>
    <w:rsid w:val="00831A34"/>
    <w:rsid w:val="00834286"/>
    <w:rsid w:val="008356FB"/>
    <w:rsid w:val="008371EC"/>
    <w:rsid w:val="00837D89"/>
    <w:rsid w:val="00842989"/>
    <w:rsid w:val="0084371A"/>
    <w:rsid w:val="00844838"/>
    <w:rsid w:val="00846317"/>
    <w:rsid w:val="00850C82"/>
    <w:rsid w:val="0085134F"/>
    <w:rsid w:val="00852AEA"/>
    <w:rsid w:val="008551F1"/>
    <w:rsid w:val="008575CF"/>
    <w:rsid w:val="00860CFB"/>
    <w:rsid w:val="00866606"/>
    <w:rsid w:val="00872043"/>
    <w:rsid w:val="00872461"/>
    <w:rsid w:val="00873F9C"/>
    <w:rsid w:val="00874597"/>
    <w:rsid w:val="008772A0"/>
    <w:rsid w:val="00880BAA"/>
    <w:rsid w:val="0088198D"/>
    <w:rsid w:val="00881E2C"/>
    <w:rsid w:val="00882D52"/>
    <w:rsid w:val="00883CFC"/>
    <w:rsid w:val="008844FB"/>
    <w:rsid w:val="00884D87"/>
    <w:rsid w:val="00886FEB"/>
    <w:rsid w:val="00890372"/>
    <w:rsid w:val="008943CA"/>
    <w:rsid w:val="0089460A"/>
    <w:rsid w:val="00894C51"/>
    <w:rsid w:val="00894D0F"/>
    <w:rsid w:val="00895541"/>
    <w:rsid w:val="00896BF8"/>
    <w:rsid w:val="008A007B"/>
    <w:rsid w:val="008A1CA4"/>
    <w:rsid w:val="008A282B"/>
    <w:rsid w:val="008A400A"/>
    <w:rsid w:val="008A43BA"/>
    <w:rsid w:val="008A687C"/>
    <w:rsid w:val="008B3473"/>
    <w:rsid w:val="008B48FA"/>
    <w:rsid w:val="008B6C53"/>
    <w:rsid w:val="008C0649"/>
    <w:rsid w:val="008C15D8"/>
    <w:rsid w:val="008C3AB8"/>
    <w:rsid w:val="008C4805"/>
    <w:rsid w:val="008C495D"/>
    <w:rsid w:val="008D07FC"/>
    <w:rsid w:val="008D0976"/>
    <w:rsid w:val="008D0CF0"/>
    <w:rsid w:val="008D192A"/>
    <w:rsid w:val="008D437E"/>
    <w:rsid w:val="008D78B3"/>
    <w:rsid w:val="008E1B23"/>
    <w:rsid w:val="008F5890"/>
    <w:rsid w:val="008F5936"/>
    <w:rsid w:val="00900828"/>
    <w:rsid w:val="009014E1"/>
    <w:rsid w:val="00902AC2"/>
    <w:rsid w:val="00903783"/>
    <w:rsid w:val="009069CC"/>
    <w:rsid w:val="0090732B"/>
    <w:rsid w:val="009124AF"/>
    <w:rsid w:val="00916814"/>
    <w:rsid w:val="0091739B"/>
    <w:rsid w:val="00917FBB"/>
    <w:rsid w:val="00920AAC"/>
    <w:rsid w:val="00923840"/>
    <w:rsid w:val="0092651F"/>
    <w:rsid w:val="009337A4"/>
    <w:rsid w:val="009374EE"/>
    <w:rsid w:val="009420E1"/>
    <w:rsid w:val="00942CD6"/>
    <w:rsid w:val="009438C5"/>
    <w:rsid w:val="00943AFD"/>
    <w:rsid w:val="00952BF3"/>
    <w:rsid w:val="00954A61"/>
    <w:rsid w:val="00954F4E"/>
    <w:rsid w:val="00955681"/>
    <w:rsid w:val="00956108"/>
    <w:rsid w:val="00961B9A"/>
    <w:rsid w:val="009625A9"/>
    <w:rsid w:val="0096331D"/>
    <w:rsid w:val="00963832"/>
    <w:rsid w:val="00963936"/>
    <w:rsid w:val="009651CF"/>
    <w:rsid w:val="009652D4"/>
    <w:rsid w:val="00966675"/>
    <w:rsid w:val="00971443"/>
    <w:rsid w:val="00971514"/>
    <w:rsid w:val="00972CE0"/>
    <w:rsid w:val="009749B7"/>
    <w:rsid w:val="00975A01"/>
    <w:rsid w:val="009774F8"/>
    <w:rsid w:val="009778BD"/>
    <w:rsid w:val="0098270F"/>
    <w:rsid w:val="00983905"/>
    <w:rsid w:val="0098780D"/>
    <w:rsid w:val="009935D6"/>
    <w:rsid w:val="00993DF0"/>
    <w:rsid w:val="00993E8C"/>
    <w:rsid w:val="00995431"/>
    <w:rsid w:val="00995FEA"/>
    <w:rsid w:val="00996ADA"/>
    <w:rsid w:val="009A4B93"/>
    <w:rsid w:val="009A574C"/>
    <w:rsid w:val="009A57AE"/>
    <w:rsid w:val="009B0D85"/>
    <w:rsid w:val="009B3577"/>
    <w:rsid w:val="009B6CF8"/>
    <w:rsid w:val="009C2182"/>
    <w:rsid w:val="009C245F"/>
    <w:rsid w:val="009C2779"/>
    <w:rsid w:val="009C3FE1"/>
    <w:rsid w:val="009C4078"/>
    <w:rsid w:val="009D050F"/>
    <w:rsid w:val="009D58BB"/>
    <w:rsid w:val="009D6C77"/>
    <w:rsid w:val="009D6D5B"/>
    <w:rsid w:val="009E0F2D"/>
    <w:rsid w:val="009E36EA"/>
    <w:rsid w:val="009E38AA"/>
    <w:rsid w:val="009E546F"/>
    <w:rsid w:val="009E54DC"/>
    <w:rsid w:val="009E62F3"/>
    <w:rsid w:val="009E6FAF"/>
    <w:rsid w:val="009F13A1"/>
    <w:rsid w:val="009F25E8"/>
    <w:rsid w:val="009F4991"/>
    <w:rsid w:val="009F55E6"/>
    <w:rsid w:val="009F5859"/>
    <w:rsid w:val="009F5A94"/>
    <w:rsid w:val="009F6F85"/>
    <w:rsid w:val="009F7066"/>
    <w:rsid w:val="009F715B"/>
    <w:rsid w:val="009F7F2B"/>
    <w:rsid w:val="00A011D6"/>
    <w:rsid w:val="00A04461"/>
    <w:rsid w:val="00A05E9A"/>
    <w:rsid w:val="00A06B6F"/>
    <w:rsid w:val="00A076F6"/>
    <w:rsid w:val="00A10A3A"/>
    <w:rsid w:val="00A115EB"/>
    <w:rsid w:val="00A1215E"/>
    <w:rsid w:val="00A14521"/>
    <w:rsid w:val="00A1735B"/>
    <w:rsid w:val="00A238D2"/>
    <w:rsid w:val="00A247EA"/>
    <w:rsid w:val="00A30FF4"/>
    <w:rsid w:val="00A33CD7"/>
    <w:rsid w:val="00A41A64"/>
    <w:rsid w:val="00A4558D"/>
    <w:rsid w:val="00A46E0F"/>
    <w:rsid w:val="00A5396E"/>
    <w:rsid w:val="00A55609"/>
    <w:rsid w:val="00A61166"/>
    <w:rsid w:val="00A61EBB"/>
    <w:rsid w:val="00A637E6"/>
    <w:rsid w:val="00A645A8"/>
    <w:rsid w:val="00A64694"/>
    <w:rsid w:val="00A7034F"/>
    <w:rsid w:val="00A7131D"/>
    <w:rsid w:val="00A72420"/>
    <w:rsid w:val="00A75226"/>
    <w:rsid w:val="00A77F27"/>
    <w:rsid w:val="00A86EE5"/>
    <w:rsid w:val="00A93E49"/>
    <w:rsid w:val="00A974DA"/>
    <w:rsid w:val="00AA0445"/>
    <w:rsid w:val="00AA221F"/>
    <w:rsid w:val="00AA402F"/>
    <w:rsid w:val="00AA6486"/>
    <w:rsid w:val="00AA7866"/>
    <w:rsid w:val="00AB49CE"/>
    <w:rsid w:val="00AB5219"/>
    <w:rsid w:val="00AD4F41"/>
    <w:rsid w:val="00AE1277"/>
    <w:rsid w:val="00AE4845"/>
    <w:rsid w:val="00AF03FE"/>
    <w:rsid w:val="00AF0986"/>
    <w:rsid w:val="00AF7DFC"/>
    <w:rsid w:val="00B03B8E"/>
    <w:rsid w:val="00B07CF2"/>
    <w:rsid w:val="00B11377"/>
    <w:rsid w:val="00B117B1"/>
    <w:rsid w:val="00B11B1E"/>
    <w:rsid w:val="00B11C55"/>
    <w:rsid w:val="00B1319E"/>
    <w:rsid w:val="00B135D4"/>
    <w:rsid w:val="00B15094"/>
    <w:rsid w:val="00B159B1"/>
    <w:rsid w:val="00B1638C"/>
    <w:rsid w:val="00B2024D"/>
    <w:rsid w:val="00B236BD"/>
    <w:rsid w:val="00B243D8"/>
    <w:rsid w:val="00B26979"/>
    <w:rsid w:val="00B307ED"/>
    <w:rsid w:val="00B3233F"/>
    <w:rsid w:val="00B32462"/>
    <w:rsid w:val="00B32C23"/>
    <w:rsid w:val="00B35991"/>
    <w:rsid w:val="00B35FB3"/>
    <w:rsid w:val="00B370CE"/>
    <w:rsid w:val="00B4139D"/>
    <w:rsid w:val="00B44118"/>
    <w:rsid w:val="00B443FC"/>
    <w:rsid w:val="00B44411"/>
    <w:rsid w:val="00B44E1F"/>
    <w:rsid w:val="00B450FC"/>
    <w:rsid w:val="00B51E8A"/>
    <w:rsid w:val="00B532C9"/>
    <w:rsid w:val="00B53C91"/>
    <w:rsid w:val="00B575F1"/>
    <w:rsid w:val="00B57A0F"/>
    <w:rsid w:val="00B60657"/>
    <w:rsid w:val="00B64D83"/>
    <w:rsid w:val="00B64E45"/>
    <w:rsid w:val="00B64E5E"/>
    <w:rsid w:val="00B65C97"/>
    <w:rsid w:val="00B67694"/>
    <w:rsid w:val="00B67A61"/>
    <w:rsid w:val="00B67E2A"/>
    <w:rsid w:val="00B71BCE"/>
    <w:rsid w:val="00B739C4"/>
    <w:rsid w:val="00B7567E"/>
    <w:rsid w:val="00B806E2"/>
    <w:rsid w:val="00B8187D"/>
    <w:rsid w:val="00B84742"/>
    <w:rsid w:val="00B86986"/>
    <w:rsid w:val="00B921D7"/>
    <w:rsid w:val="00B973CA"/>
    <w:rsid w:val="00BA1063"/>
    <w:rsid w:val="00BA2B40"/>
    <w:rsid w:val="00BB01F6"/>
    <w:rsid w:val="00BB20D9"/>
    <w:rsid w:val="00BB2797"/>
    <w:rsid w:val="00BB2B5F"/>
    <w:rsid w:val="00BB3020"/>
    <w:rsid w:val="00BB4C91"/>
    <w:rsid w:val="00BB5FAD"/>
    <w:rsid w:val="00BB78EA"/>
    <w:rsid w:val="00BC0187"/>
    <w:rsid w:val="00BC3A48"/>
    <w:rsid w:val="00BD0A9C"/>
    <w:rsid w:val="00BD1D46"/>
    <w:rsid w:val="00BD4452"/>
    <w:rsid w:val="00BD4592"/>
    <w:rsid w:val="00BD5B80"/>
    <w:rsid w:val="00BE19AB"/>
    <w:rsid w:val="00BE4177"/>
    <w:rsid w:val="00BE5E21"/>
    <w:rsid w:val="00BE739E"/>
    <w:rsid w:val="00BF113F"/>
    <w:rsid w:val="00BF4980"/>
    <w:rsid w:val="00BF5511"/>
    <w:rsid w:val="00BF5C0C"/>
    <w:rsid w:val="00BF6EF8"/>
    <w:rsid w:val="00C00D57"/>
    <w:rsid w:val="00C04E7C"/>
    <w:rsid w:val="00C05C5B"/>
    <w:rsid w:val="00C064D7"/>
    <w:rsid w:val="00C144A5"/>
    <w:rsid w:val="00C151B1"/>
    <w:rsid w:val="00C17258"/>
    <w:rsid w:val="00C17799"/>
    <w:rsid w:val="00C22C2B"/>
    <w:rsid w:val="00C23272"/>
    <w:rsid w:val="00C246FA"/>
    <w:rsid w:val="00C2654E"/>
    <w:rsid w:val="00C26719"/>
    <w:rsid w:val="00C26884"/>
    <w:rsid w:val="00C26BD2"/>
    <w:rsid w:val="00C301A6"/>
    <w:rsid w:val="00C31AAC"/>
    <w:rsid w:val="00C32147"/>
    <w:rsid w:val="00C358AE"/>
    <w:rsid w:val="00C35B5D"/>
    <w:rsid w:val="00C35E44"/>
    <w:rsid w:val="00C41E09"/>
    <w:rsid w:val="00C42373"/>
    <w:rsid w:val="00C42A9E"/>
    <w:rsid w:val="00C450C1"/>
    <w:rsid w:val="00C45835"/>
    <w:rsid w:val="00C53612"/>
    <w:rsid w:val="00C5428C"/>
    <w:rsid w:val="00C5739D"/>
    <w:rsid w:val="00C57F3C"/>
    <w:rsid w:val="00C62E9A"/>
    <w:rsid w:val="00C64302"/>
    <w:rsid w:val="00C6626B"/>
    <w:rsid w:val="00C67166"/>
    <w:rsid w:val="00C70472"/>
    <w:rsid w:val="00C717CF"/>
    <w:rsid w:val="00C73E67"/>
    <w:rsid w:val="00C751DF"/>
    <w:rsid w:val="00C7729E"/>
    <w:rsid w:val="00C80E07"/>
    <w:rsid w:val="00C81B3A"/>
    <w:rsid w:val="00C83EB5"/>
    <w:rsid w:val="00C86165"/>
    <w:rsid w:val="00C8793A"/>
    <w:rsid w:val="00C9394F"/>
    <w:rsid w:val="00C951B8"/>
    <w:rsid w:val="00C965CB"/>
    <w:rsid w:val="00C97AC4"/>
    <w:rsid w:val="00C97D46"/>
    <w:rsid w:val="00CA2AF8"/>
    <w:rsid w:val="00CB4A3B"/>
    <w:rsid w:val="00CC2195"/>
    <w:rsid w:val="00CC2E93"/>
    <w:rsid w:val="00CC3487"/>
    <w:rsid w:val="00CC40F4"/>
    <w:rsid w:val="00CC54C5"/>
    <w:rsid w:val="00CD2689"/>
    <w:rsid w:val="00CD45E8"/>
    <w:rsid w:val="00CD45FF"/>
    <w:rsid w:val="00CD462F"/>
    <w:rsid w:val="00CD6DCB"/>
    <w:rsid w:val="00CD7A4C"/>
    <w:rsid w:val="00CE3A8D"/>
    <w:rsid w:val="00CE5FBB"/>
    <w:rsid w:val="00CE79A9"/>
    <w:rsid w:val="00CE7F17"/>
    <w:rsid w:val="00CF0C99"/>
    <w:rsid w:val="00CF22AF"/>
    <w:rsid w:val="00CF2614"/>
    <w:rsid w:val="00CF4EE4"/>
    <w:rsid w:val="00CF72EF"/>
    <w:rsid w:val="00D01D24"/>
    <w:rsid w:val="00D03CA3"/>
    <w:rsid w:val="00D05FD3"/>
    <w:rsid w:val="00D133EA"/>
    <w:rsid w:val="00D136B8"/>
    <w:rsid w:val="00D15175"/>
    <w:rsid w:val="00D21376"/>
    <w:rsid w:val="00D225AF"/>
    <w:rsid w:val="00D24149"/>
    <w:rsid w:val="00D25435"/>
    <w:rsid w:val="00D27C05"/>
    <w:rsid w:val="00D3098C"/>
    <w:rsid w:val="00D316BA"/>
    <w:rsid w:val="00D34CD6"/>
    <w:rsid w:val="00D36294"/>
    <w:rsid w:val="00D3726C"/>
    <w:rsid w:val="00D450D1"/>
    <w:rsid w:val="00D45C13"/>
    <w:rsid w:val="00D45C70"/>
    <w:rsid w:val="00D47A6D"/>
    <w:rsid w:val="00D63535"/>
    <w:rsid w:val="00D64C63"/>
    <w:rsid w:val="00D67281"/>
    <w:rsid w:val="00D71291"/>
    <w:rsid w:val="00D72397"/>
    <w:rsid w:val="00D723AC"/>
    <w:rsid w:val="00D73667"/>
    <w:rsid w:val="00D76292"/>
    <w:rsid w:val="00D808AD"/>
    <w:rsid w:val="00D8235C"/>
    <w:rsid w:val="00D904C0"/>
    <w:rsid w:val="00D91EAF"/>
    <w:rsid w:val="00D92839"/>
    <w:rsid w:val="00D97119"/>
    <w:rsid w:val="00DB441C"/>
    <w:rsid w:val="00DB654F"/>
    <w:rsid w:val="00DB66BD"/>
    <w:rsid w:val="00DB6F4D"/>
    <w:rsid w:val="00DC07B6"/>
    <w:rsid w:val="00DC0CE3"/>
    <w:rsid w:val="00DC5A1D"/>
    <w:rsid w:val="00DE3237"/>
    <w:rsid w:val="00DE328C"/>
    <w:rsid w:val="00DE6510"/>
    <w:rsid w:val="00DE76D4"/>
    <w:rsid w:val="00DE7CC0"/>
    <w:rsid w:val="00DF4121"/>
    <w:rsid w:val="00E014D4"/>
    <w:rsid w:val="00E021C7"/>
    <w:rsid w:val="00E02B83"/>
    <w:rsid w:val="00E047F7"/>
    <w:rsid w:val="00E072F3"/>
    <w:rsid w:val="00E0770B"/>
    <w:rsid w:val="00E12B56"/>
    <w:rsid w:val="00E138A3"/>
    <w:rsid w:val="00E17E56"/>
    <w:rsid w:val="00E20DB1"/>
    <w:rsid w:val="00E2535D"/>
    <w:rsid w:val="00E2567A"/>
    <w:rsid w:val="00E258D8"/>
    <w:rsid w:val="00E30B52"/>
    <w:rsid w:val="00E33844"/>
    <w:rsid w:val="00E3394C"/>
    <w:rsid w:val="00E33C01"/>
    <w:rsid w:val="00E343B6"/>
    <w:rsid w:val="00E360F3"/>
    <w:rsid w:val="00E40068"/>
    <w:rsid w:val="00E4138F"/>
    <w:rsid w:val="00E41BB7"/>
    <w:rsid w:val="00E43A40"/>
    <w:rsid w:val="00E45FF1"/>
    <w:rsid w:val="00E47551"/>
    <w:rsid w:val="00E47D23"/>
    <w:rsid w:val="00E51694"/>
    <w:rsid w:val="00E5242D"/>
    <w:rsid w:val="00E532D5"/>
    <w:rsid w:val="00E6227B"/>
    <w:rsid w:val="00E63C84"/>
    <w:rsid w:val="00E64704"/>
    <w:rsid w:val="00E64802"/>
    <w:rsid w:val="00E65AE1"/>
    <w:rsid w:val="00E65E72"/>
    <w:rsid w:val="00E677A1"/>
    <w:rsid w:val="00E700A7"/>
    <w:rsid w:val="00E70ED3"/>
    <w:rsid w:val="00E71CB9"/>
    <w:rsid w:val="00E736C5"/>
    <w:rsid w:val="00E74926"/>
    <w:rsid w:val="00E7514E"/>
    <w:rsid w:val="00E76F57"/>
    <w:rsid w:val="00E7766E"/>
    <w:rsid w:val="00E80E3C"/>
    <w:rsid w:val="00E82630"/>
    <w:rsid w:val="00E83400"/>
    <w:rsid w:val="00E83926"/>
    <w:rsid w:val="00E860B0"/>
    <w:rsid w:val="00E905F6"/>
    <w:rsid w:val="00E90F14"/>
    <w:rsid w:val="00E90F3C"/>
    <w:rsid w:val="00E920BC"/>
    <w:rsid w:val="00E92983"/>
    <w:rsid w:val="00E94AB5"/>
    <w:rsid w:val="00EA2311"/>
    <w:rsid w:val="00EA2A17"/>
    <w:rsid w:val="00EA45B2"/>
    <w:rsid w:val="00EA4C17"/>
    <w:rsid w:val="00EA53D4"/>
    <w:rsid w:val="00EB4671"/>
    <w:rsid w:val="00EB7CDD"/>
    <w:rsid w:val="00EC06B7"/>
    <w:rsid w:val="00EC0F8D"/>
    <w:rsid w:val="00EC3497"/>
    <w:rsid w:val="00ED00BD"/>
    <w:rsid w:val="00ED5CBD"/>
    <w:rsid w:val="00ED653C"/>
    <w:rsid w:val="00EE05AC"/>
    <w:rsid w:val="00EE17F8"/>
    <w:rsid w:val="00EE4788"/>
    <w:rsid w:val="00EE4D31"/>
    <w:rsid w:val="00EE54BC"/>
    <w:rsid w:val="00EE7868"/>
    <w:rsid w:val="00EF0CFB"/>
    <w:rsid w:val="00EF10E5"/>
    <w:rsid w:val="00EF2C3B"/>
    <w:rsid w:val="00EF2D63"/>
    <w:rsid w:val="00EF37A4"/>
    <w:rsid w:val="00EF6AED"/>
    <w:rsid w:val="00F0782C"/>
    <w:rsid w:val="00F122DA"/>
    <w:rsid w:val="00F15381"/>
    <w:rsid w:val="00F226C3"/>
    <w:rsid w:val="00F23A7E"/>
    <w:rsid w:val="00F24A2E"/>
    <w:rsid w:val="00F307EE"/>
    <w:rsid w:val="00F324AA"/>
    <w:rsid w:val="00F327C3"/>
    <w:rsid w:val="00F4052C"/>
    <w:rsid w:val="00F43108"/>
    <w:rsid w:val="00F47CD1"/>
    <w:rsid w:val="00F50AD7"/>
    <w:rsid w:val="00F51A5E"/>
    <w:rsid w:val="00F52C79"/>
    <w:rsid w:val="00F5312B"/>
    <w:rsid w:val="00F549D0"/>
    <w:rsid w:val="00F55158"/>
    <w:rsid w:val="00F71F72"/>
    <w:rsid w:val="00F75DE4"/>
    <w:rsid w:val="00F76E98"/>
    <w:rsid w:val="00F861CE"/>
    <w:rsid w:val="00F9242D"/>
    <w:rsid w:val="00F92A70"/>
    <w:rsid w:val="00F947D9"/>
    <w:rsid w:val="00F95EB8"/>
    <w:rsid w:val="00FA14A4"/>
    <w:rsid w:val="00FA3011"/>
    <w:rsid w:val="00FA5286"/>
    <w:rsid w:val="00FA73F3"/>
    <w:rsid w:val="00FB2ADC"/>
    <w:rsid w:val="00FB3330"/>
    <w:rsid w:val="00FB5CC3"/>
    <w:rsid w:val="00FB742C"/>
    <w:rsid w:val="00FC16DD"/>
    <w:rsid w:val="00FC2B9C"/>
    <w:rsid w:val="00FC6F83"/>
    <w:rsid w:val="00FC7279"/>
    <w:rsid w:val="00FC74DB"/>
    <w:rsid w:val="00FC76BC"/>
    <w:rsid w:val="00FD4DD4"/>
    <w:rsid w:val="00FD5137"/>
    <w:rsid w:val="00FD65D5"/>
    <w:rsid w:val="00FE779E"/>
    <w:rsid w:val="00FF15B8"/>
    <w:rsid w:val="00FF4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D1665"/>
  <w15:docId w15:val="{4F75D75B-D4A6-4F73-98E0-68DF6012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1C00"/>
    <w:pPr>
      <w:ind w:firstLine="709"/>
    </w:pPr>
    <w:rPr>
      <w:rFonts w:ascii="Tahoma" w:hAnsi="Tahoma"/>
    </w:rPr>
  </w:style>
  <w:style w:type="paragraph" w:styleId="Nadpis1">
    <w:name w:val="heading 1"/>
    <w:aliases w:val="kapitola,Kapitola,V_Head1,Záhlaví 1,ASAPHeading 1,1,section,h1,Nadpis 11"/>
    <w:basedOn w:val="Normln"/>
    <w:next w:val="Normln"/>
    <w:qFormat/>
    <w:rsid w:val="004174BE"/>
    <w:pPr>
      <w:keepNext/>
      <w:spacing w:before="240" w:after="60"/>
      <w:outlineLvl w:val="0"/>
    </w:pPr>
    <w:rPr>
      <w:rFonts w:cs="Arial"/>
      <w:b/>
      <w:bCs/>
      <w:kern w:val="32"/>
      <w:sz w:val="32"/>
      <w:szCs w:val="32"/>
    </w:rPr>
  </w:style>
  <w:style w:type="paragraph" w:styleId="Nadpis2">
    <w:name w:val="heading 2"/>
    <w:aliases w:val="PA Major Section,hlavní odstavec,Podkapitola1,V_Head2,V_Head21,V_Head22,hlavicka,ASAPHeading 2,h2,F2,F21,2,sub-sect,21,sub-sect1,22,sub-sect2,211,sub-sect11,Nadpis 21"/>
    <w:basedOn w:val="Normln"/>
    <w:next w:val="Normln"/>
    <w:autoRedefine/>
    <w:uiPriority w:val="9"/>
    <w:qFormat/>
    <w:rsid w:val="00D76292"/>
    <w:pPr>
      <w:keepNext/>
      <w:numPr>
        <w:numId w:val="7"/>
      </w:numPr>
      <w:spacing w:before="240" w:after="60"/>
      <w:outlineLvl w:val="1"/>
    </w:pPr>
    <w:rPr>
      <w:rFonts w:cs="Arial"/>
      <w:b/>
      <w:bCs/>
      <w:iCs/>
      <w:sz w:val="24"/>
      <w:szCs w:val="28"/>
    </w:rPr>
  </w:style>
  <w:style w:type="paragraph" w:styleId="Nadpis3">
    <w:name w:val="heading 3"/>
    <w:basedOn w:val="Normln"/>
    <w:next w:val="Normln"/>
    <w:uiPriority w:val="9"/>
    <w:qFormat/>
    <w:rsid w:val="004174BE"/>
    <w:pPr>
      <w:keepNext/>
      <w:spacing w:before="240" w:after="60"/>
      <w:outlineLvl w:val="2"/>
    </w:pPr>
    <w:rPr>
      <w:rFonts w:cs="Arial"/>
      <w:b/>
      <w:bCs/>
      <w:sz w:val="26"/>
      <w:szCs w:val="26"/>
    </w:rPr>
  </w:style>
  <w:style w:type="paragraph" w:styleId="Nadpis4">
    <w:name w:val="heading 4"/>
    <w:basedOn w:val="Normln"/>
    <w:next w:val="Normln"/>
    <w:uiPriority w:val="9"/>
    <w:qFormat/>
    <w:rsid w:val="002930F9"/>
    <w:pPr>
      <w:keepNext/>
      <w:tabs>
        <w:tab w:val="num" w:pos="864"/>
      </w:tabs>
      <w:spacing w:before="60" w:after="60"/>
      <w:ind w:left="864" w:hanging="864"/>
      <w:jc w:val="both"/>
      <w:outlineLvl w:val="3"/>
    </w:pPr>
    <w:rPr>
      <w:b/>
      <w:i/>
      <w:sz w:val="22"/>
      <w:szCs w:val="24"/>
    </w:rPr>
  </w:style>
  <w:style w:type="paragraph" w:styleId="Nadpis5">
    <w:name w:val="heading 5"/>
    <w:basedOn w:val="Nadpis4"/>
    <w:next w:val="Normln"/>
    <w:link w:val="Nadpis5Char"/>
    <w:autoRedefine/>
    <w:uiPriority w:val="9"/>
    <w:qFormat/>
    <w:rsid w:val="004574F4"/>
    <w:pPr>
      <w:keepLines/>
      <w:tabs>
        <w:tab w:val="clear" w:pos="864"/>
      </w:tabs>
      <w:spacing w:before="0" w:after="120"/>
      <w:ind w:left="2070" w:hanging="1219"/>
      <w:jc w:val="left"/>
      <w:outlineLvl w:val="4"/>
    </w:pPr>
    <w:rPr>
      <w:rFonts w:ascii="Trebuchet MS" w:hAnsi="Trebuchet MS"/>
      <w:bCs/>
      <w:i w:val="0"/>
      <w:color w:val="0F1378"/>
      <w:sz w:val="26"/>
      <w:lang w:eastAsia="en-US" w:bidi="en-US"/>
    </w:rPr>
  </w:style>
  <w:style w:type="paragraph" w:styleId="Nadpis6">
    <w:name w:val="heading 6"/>
    <w:basedOn w:val="Nadpis5"/>
    <w:next w:val="Normln"/>
    <w:link w:val="Nadpis6Char"/>
    <w:autoRedefine/>
    <w:uiPriority w:val="9"/>
    <w:semiHidden/>
    <w:qFormat/>
    <w:rsid w:val="004574F4"/>
    <w:pPr>
      <w:ind w:left="794" w:firstLine="340"/>
      <w:outlineLvl w:val="5"/>
    </w:pPr>
    <w:rPr>
      <w:sz w:val="24"/>
    </w:rPr>
  </w:style>
  <w:style w:type="paragraph" w:styleId="Nadpis7">
    <w:name w:val="heading 7"/>
    <w:basedOn w:val="Nadpis6"/>
    <w:next w:val="Normln"/>
    <w:link w:val="Nadpis7Char"/>
    <w:autoRedefine/>
    <w:uiPriority w:val="9"/>
    <w:semiHidden/>
    <w:qFormat/>
    <w:rsid w:val="004574F4"/>
    <w:pPr>
      <w:ind w:left="907"/>
      <w:outlineLvl w:val="6"/>
    </w:pPr>
    <w:rPr>
      <w:b w:val="0"/>
      <w:bCs w:val="0"/>
      <w:sz w:val="22"/>
      <w:szCs w:val="16"/>
    </w:rPr>
  </w:style>
  <w:style w:type="paragraph" w:styleId="Nadpis8">
    <w:name w:val="heading 8"/>
    <w:basedOn w:val="Nadpis7"/>
    <w:next w:val="Normln"/>
    <w:link w:val="Nadpis8Char"/>
    <w:autoRedefine/>
    <w:uiPriority w:val="9"/>
    <w:semiHidden/>
    <w:qFormat/>
    <w:rsid w:val="004574F4"/>
    <w:pPr>
      <w:spacing w:after="0"/>
      <w:ind w:left="794"/>
      <w:outlineLvl w:val="7"/>
    </w:pPr>
    <w:rPr>
      <w:b/>
      <w:sz w:val="20"/>
    </w:rPr>
  </w:style>
  <w:style w:type="paragraph" w:styleId="Nadpis9">
    <w:name w:val="heading 9"/>
    <w:basedOn w:val="Nadpis8"/>
    <w:next w:val="Normln"/>
    <w:link w:val="Nadpis9Char"/>
    <w:autoRedefine/>
    <w:uiPriority w:val="9"/>
    <w:semiHidden/>
    <w:qFormat/>
    <w:rsid w:val="004574F4"/>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4174BE"/>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F52C79"/>
    <w:rPr>
      <w:rFonts w:ascii="Arial" w:hAnsi="Arial"/>
      <w:szCs w:val="17"/>
      <w:lang w:val="cs-CZ" w:eastAsia="cs-CZ" w:bidi="ar-SA"/>
    </w:rPr>
  </w:style>
  <w:style w:type="paragraph" w:customStyle="1" w:styleId="Textnadpishlavn">
    <w:name w:val="Text nadpis hlavní"/>
    <w:basedOn w:val="Textnormln"/>
    <w:rsid w:val="004174BE"/>
    <w:pPr>
      <w:spacing w:before="400" w:after="180"/>
      <w:jc w:val="center"/>
      <w:textAlignment w:val="baseline"/>
    </w:pPr>
    <w:rPr>
      <w:b/>
      <w:bCs/>
      <w:sz w:val="40"/>
      <w:szCs w:val="56"/>
    </w:rPr>
  </w:style>
  <w:style w:type="paragraph" w:customStyle="1" w:styleId="Textnadpis1">
    <w:name w:val="Text nadpis1"/>
    <w:basedOn w:val="Textnormln"/>
    <w:next w:val="Textnormln"/>
    <w:link w:val="Textnadpis1CharChar"/>
    <w:autoRedefine/>
    <w:qFormat/>
    <w:rsid w:val="005F36D9"/>
    <w:pPr>
      <w:numPr>
        <w:numId w:val="6"/>
      </w:numPr>
      <w:spacing w:before="360" w:after="120" w:line="280" w:lineRule="atLeast"/>
      <w:textAlignment w:val="baseline"/>
      <w:outlineLvl w:val="1"/>
    </w:pPr>
    <w:rPr>
      <w:rFonts w:ascii="Tahoma" w:hAnsi="Tahoma"/>
      <w:b/>
      <w:bCs/>
      <w:sz w:val="28"/>
      <w:szCs w:val="24"/>
    </w:rPr>
  </w:style>
  <w:style w:type="character" w:customStyle="1" w:styleId="Textnadpis1CharChar">
    <w:name w:val="Text nadpis1 Char Char"/>
    <w:link w:val="Textnadpis1"/>
    <w:rsid w:val="005F36D9"/>
    <w:rPr>
      <w:rFonts w:ascii="Tahoma" w:hAnsi="Tahoma"/>
      <w:b/>
      <w:bCs/>
      <w:sz w:val="28"/>
      <w:szCs w:val="24"/>
    </w:rPr>
  </w:style>
  <w:style w:type="paragraph" w:customStyle="1" w:styleId="Textnadpis2">
    <w:name w:val="Text nadpis2"/>
    <w:basedOn w:val="Textnormln"/>
    <w:next w:val="Normln"/>
    <w:rsid w:val="005F36D9"/>
    <w:pPr>
      <w:numPr>
        <w:ilvl w:val="1"/>
        <w:numId w:val="6"/>
      </w:numPr>
      <w:spacing w:before="360" w:after="120" w:line="280" w:lineRule="atLeast"/>
    </w:pPr>
    <w:rPr>
      <w:b/>
      <w:bCs/>
      <w:sz w:val="24"/>
    </w:rPr>
  </w:style>
  <w:style w:type="paragraph" w:customStyle="1" w:styleId="Textnadpis3">
    <w:name w:val="Text nadpis3"/>
    <w:basedOn w:val="Normln"/>
    <w:link w:val="Textnadpis3Char"/>
    <w:rsid w:val="005F36D9"/>
    <w:pPr>
      <w:numPr>
        <w:ilvl w:val="2"/>
        <w:numId w:val="6"/>
      </w:numPr>
      <w:overflowPunct w:val="0"/>
      <w:autoSpaceDE w:val="0"/>
      <w:autoSpaceDN w:val="0"/>
      <w:adjustRightInd w:val="0"/>
      <w:spacing w:before="240" w:after="80"/>
    </w:pPr>
    <w:rPr>
      <w:b/>
      <w:sz w:val="22"/>
      <w:szCs w:val="17"/>
    </w:rPr>
  </w:style>
  <w:style w:type="character" w:customStyle="1" w:styleId="Textnadpis3Char">
    <w:name w:val="Text nadpis3 Char"/>
    <w:link w:val="Textnadpis3"/>
    <w:rsid w:val="007963F9"/>
    <w:rPr>
      <w:rFonts w:ascii="Tahoma" w:hAnsi="Tahoma"/>
      <w:b/>
      <w:sz w:val="22"/>
      <w:szCs w:val="17"/>
    </w:rPr>
  </w:style>
  <w:style w:type="paragraph" w:customStyle="1" w:styleId="Textnormlntabulka">
    <w:name w:val="Text normální tabulka"/>
    <w:basedOn w:val="Textnormln"/>
    <w:next w:val="Textnormln"/>
    <w:rsid w:val="004174BE"/>
    <w:pPr>
      <w:spacing w:before="20" w:after="0"/>
      <w:ind w:left="0"/>
    </w:pPr>
  </w:style>
  <w:style w:type="paragraph" w:customStyle="1" w:styleId="Textodrka2">
    <w:name w:val="Text odrážka 2"/>
    <w:basedOn w:val="Textnormln"/>
    <w:rsid w:val="004174BE"/>
    <w:pPr>
      <w:numPr>
        <w:numId w:val="4"/>
      </w:numPr>
      <w:spacing w:before="40" w:after="40"/>
      <w:textAlignment w:val="baseline"/>
    </w:pPr>
    <w:rPr>
      <w:bCs/>
    </w:rPr>
  </w:style>
  <w:style w:type="paragraph" w:customStyle="1" w:styleId="Textodrka3">
    <w:name w:val="Text odrážka 3"/>
    <w:basedOn w:val="Textnormln"/>
    <w:rsid w:val="004174BE"/>
    <w:pPr>
      <w:numPr>
        <w:numId w:val="5"/>
      </w:numPr>
      <w:spacing w:before="40" w:after="40"/>
    </w:pPr>
  </w:style>
  <w:style w:type="paragraph" w:customStyle="1" w:styleId="Textodrkaa">
    <w:name w:val="Text odrážka a"/>
    <w:aliases w:val="b"/>
    <w:basedOn w:val="Normln"/>
    <w:rsid w:val="005538A2"/>
    <w:pPr>
      <w:numPr>
        <w:numId w:val="1"/>
      </w:numPr>
      <w:overflowPunct w:val="0"/>
      <w:autoSpaceDE w:val="0"/>
      <w:autoSpaceDN w:val="0"/>
      <w:adjustRightInd w:val="0"/>
      <w:spacing w:before="40" w:after="40"/>
      <w:textAlignment w:val="baseline"/>
    </w:pPr>
    <w:rPr>
      <w:szCs w:val="17"/>
    </w:rPr>
  </w:style>
  <w:style w:type="paragraph" w:customStyle="1" w:styleId="Textodstavec">
    <w:name w:val="Text odstavec"/>
    <w:basedOn w:val="Textnormln"/>
    <w:rsid w:val="004174BE"/>
    <w:pPr>
      <w:spacing w:before="120"/>
    </w:pPr>
    <w:rPr>
      <w:b/>
      <w:szCs w:val="24"/>
    </w:rPr>
  </w:style>
  <w:style w:type="paragraph" w:customStyle="1" w:styleId="TextPodkapitola">
    <w:name w:val="Text Podkapitola"/>
    <w:basedOn w:val="Textnormln"/>
    <w:next w:val="Textnormln"/>
    <w:rsid w:val="004174BE"/>
    <w:pPr>
      <w:spacing w:before="200" w:after="120"/>
      <w:textAlignment w:val="baseline"/>
    </w:pPr>
    <w:rPr>
      <w:b/>
      <w:sz w:val="22"/>
      <w:szCs w:val="22"/>
    </w:rPr>
  </w:style>
  <w:style w:type="paragraph" w:customStyle="1" w:styleId="TextpopiskaObrzek">
    <w:name w:val="Text popiska Obrázek"/>
    <w:basedOn w:val="Textnormln"/>
    <w:next w:val="Textnormln"/>
    <w:rsid w:val="004174BE"/>
    <w:pPr>
      <w:numPr>
        <w:numId w:val="2"/>
      </w:numPr>
    </w:pPr>
    <w:rPr>
      <w:sz w:val="18"/>
    </w:rPr>
  </w:style>
  <w:style w:type="paragraph" w:customStyle="1" w:styleId="TextpopiskaTabulka">
    <w:name w:val="Text popiska Tabulka"/>
    <w:basedOn w:val="TextpopiskaObrzek"/>
    <w:rsid w:val="004174BE"/>
    <w:pPr>
      <w:numPr>
        <w:numId w:val="3"/>
      </w:numPr>
    </w:pPr>
  </w:style>
  <w:style w:type="character" w:styleId="Hypertextovodkaz">
    <w:name w:val="Hyperlink"/>
    <w:rsid w:val="00513C01"/>
    <w:rPr>
      <w:color w:val="0000FF"/>
      <w:u w:val="single"/>
    </w:rPr>
  </w:style>
  <w:style w:type="paragraph" w:customStyle="1" w:styleId="Textzpat">
    <w:name w:val="Text zápatí"/>
    <w:basedOn w:val="Textnormln"/>
    <w:link w:val="TextzpatChar"/>
    <w:rsid w:val="004174BE"/>
    <w:pPr>
      <w:tabs>
        <w:tab w:val="center" w:pos="8460"/>
      </w:tabs>
      <w:spacing w:after="120" w:line="280" w:lineRule="atLeast"/>
      <w:jc w:val="right"/>
    </w:pPr>
    <w:rPr>
      <w:b/>
      <w:color w:val="D6A906"/>
      <w:sz w:val="18"/>
      <w:szCs w:val="24"/>
      <w:lang w:val="en-GB"/>
    </w:rPr>
  </w:style>
  <w:style w:type="character" w:customStyle="1" w:styleId="TextzpatChar">
    <w:name w:val="Text zápatí Char"/>
    <w:link w:val="Textzpat"/>
    <w:rsid w:val="00F52C79"/>
    <w:rPr>
      <w:rFonts w:ascii="Arial" w:hAnsi="Arial"/>
      <w:b/>
      <w:color w:val="D6A906"/>
      <w:sz w:val="18"/>
      <w:szCs w:val="24"/>
      <w:lang w:val="en-GB" w:eastAsia="cs-CZ" w:bidi="ar-SA"/>
    </w:rPr>
  </w:style>
  <w:style w:type="paragraph" w:customStyle="1" w:styleId="Textnadpis">
    <w:name w:val="Text nadpis"/>
    <w:basedOn w:val="Textnormln"/>
    <w:next w:val="Textnadpis1"/>
    <w:rsid w:val="000A0975"/>
    <w:pPr>
      <w:pBdr>
        <w:bottom w:val="single" w:sz="4" w:space="1" w:color="D6A906"/>
      </w:pBdr>
      <w:spacing w:after="240" w:line="280" w:lineRule="atLeast"/>
      <w:ind w:left="0"/>
      <w:textAlignment w:val="baseline"/>
      <w:outlineLvl w:val="0"/>
    </w:pPr>
    <w:rPr>
      <w:b/>
      <w:bCs/>
      <w:color w:val="D6A906"/>
      <w:sz w:val="32"/>
      <w:szCs w:val="32"/>
      <w:u w:color="FFCC00"/>
    </w:rPr>
  </w:style>
  <w:style w:type="paragraph" w:customStyle="1" w:styleId="Textnadpishlavnm">
    <w:name w:val="Text nadpis hlavní m"/>
    <w:basedOn w:val="Textnormln"/>
    <w:next w:val="Textnormln"/>
    <w:rsid w:val="004174BE"/>
    <w:pPr>
      <w:jc w:val="center"/>
    </w:pPr>
    <w:rPr>
      <w:b/>
      <w:sz w:val="24"/>
    </w:rPr>
  </w:style>
  <w:style w:type="paragraph" w:customStyle="1" w:styleId="TextObrzek">
    <w:name w:val="Text Obrázek"/>
    <w:basedOn w:val="Textnormln"/>
    <w:next w:val="Textnormln"/>
    <w:rsid w:val="004174BE"/>
    <w:pPr>
      <w:tabs>
        <w:tab w:val="num" w:pos="680"/>
        <w:tab w:val="left" w:pos="2268"/>
      </w:tabs>
      <w:spacing w:after="120" w:line="280" w:lineRule="atLeast"/>
      <w:ind w:left="680" w:hanging="226"/>
    </w:pPr>
    <w:rPr>
      <w:sz w:val="16"/>
      <w:szCs w:val="24"/>
    </w:rPr>
  </w:style>
  <w:style w:type="paragraph" w:customStyle="1" w:styleId="Textodrkasla">
    <w:name w:val="Text odrážka čísla"/>
    <w:basedOn w:val="Textnormln"/>
    <w:rsid w:val="004174BE"/>
    <w:pPr>
      <w:tabs>
        <w:tab w:val="num" w:pos="737"/>
      </w:tabs>
      <w:spacing w:before="40" w:after="40"/>
      <w:ind w:left="737" w:hanging="227"/>
    </w:pPr>
  </w:style>
  <w:style w:type="paragraph" w:customStyle="1" w:styleId="Textzhlav">
    <w:name w:val="Text záhlaví"/>
    <w:basedOn w:val="Textzpat"/>
    <w:next w:val="Textnormln"/>
    <w:link w:val="TextzhlavChar"/>
    <w:rsid w:val="004174BE"/>
    <w:rPr>
      <w:smallCaps/>
      <w:szCs w:val="20"/>
    </w:rPr>
  </w:style>
  <w:style w:type="character" w:customStyle="1" w:styleId="TextzhlavChar">
    <w:name w:val="Text záhlaví Char"/>
    <w:link w:val="Textzhlav"/>
    <w:rsid w:val="00F52C79"/>
    <w:rPr>
      <w:rFonts w:ascii="Arial" w:hAnsi="Arial"/>
      <w:b w:val="0"/>
      <w:smallCaps/>
      <w:color w:val="D6A906"/>
      <w:sz w:val="18"/>
      <w:szCs w:val="24"/>
      <w:lang w:val="en-GB" w:eastAsia="cs-CZ" w:bidi="ar-SA"/>
    </w:rPr>
  </w:style>
  <w:style w:type="paragraph" w:customStyle="1" w:styleId="Textodrka1">
    <w:name w:val="Text odrážka 1"/>
    <w:basedOn w:val="Textnormln"/>
    <w:rsid w:val="004174BE"/>
    <w:pPr>
      <w:tabs>
        <w:tab w:val="num" w:pos="737"/>
      </w:tabs>
      <w:spacing w:before="40" w:after="40"/>
      <w:ind w:left="737" w:hanging="170"/>
      <w:textAlignment w:val="baseline"/>
    </w:pPr>
  </w:style>
  <w:style w:type="paragraph" w:styleId="Obsah1">
    <w:name w:val="toc 1"/>
    <w:basedOn w:val="Textnormln"/>
    <w:next w:val="Textnormln"/>
    <w:semiHidden/>
    <w:rsid w:val="000A0975"/>
    <w:pPr>
      <w:overflowPunct/>
      <w:autoSpaceDE/>
      <w:autoSpaceDN/>
      <w:adjustRightInd/>
      <w:spacing w:before="120" w:after="0"/>
    </w:pPr>
    <w:rPr>
      <w:rFonts w:cs="Arial"/>
      <w:b/>
      <w:iCs/>
      <w:sz w:val="22"/>
      <w:szCs w:val="24"/>
    </w:rPr>
  </w:style>
  <w:style w:type="paragraph" w:styleId="Obsah2">
    <w:name w:val="toc 2"/>
    <w:basedOn w:val="Normln"/>
    <w:next w:val="Normln"/>
    <w:semiHidden/>
    <w:rsid w:val="000A0975"/>
    <w:pPr>
      <w:spacing w:before="120"/>
      <w:ind w:left="220"/>
    </w:pPr>
    <w:rPr>
      <w:b/>
      <w:bCs/>
      <w:szCs w:val="22"/>
    </w:rPr>
  </w:style>
  <w:style w:type="paragraph" w:styleId="Obsah3">
    <w:name w:val="toc 3"/>
    <w:basedOn w:val="Normln"/>
    <w:next w:val="Normln"/>
    <w:semiHidden/>
    <w:rsid w:val="00F52C79"/>
    <w:pPr>
      <w:ind w:left="440"/>
    </w:pPr>
    <w:rPr>
      <w:rFonts w:ascii="Tunga" w:hAnsi="Tunga"/>
    </w:rPr>
  </w:style>
  <w:style w:type="paragraph" w:styleId="Zhlav">
    <w:name w:val="header"/>
    <w:basedOn w:val="Normln"/>
    <w:link w:val="ZhlavChar"/>
    <w:uiPriority w:val="99"/>
    <w:rsid w:val="00F52C79"/>
    <w:pPr>
      <w:tabs>
        <w:tab w:val="center" w:pos="4536"/>
        <w:tab w:val="right" w:pos="9072"/>
      </w:tabs>
    </w:pPr>
  </w:style>
  <w:style w:type="paragraph" w:styleId="Zpat">
    <w:name w:val="footer"/>
    <w:basedOn w:val="Normln"/>
    <w:link w:val="ZpatChar"/>
    <w:uiPriority w:val="99"/>
    <w:rsid w:val="00F52C79"/>
    <w:pPr>
      <w:tabs>
        <w:tab w:val="center" w:pos="4536"/>
        <w:tab w:val="right" w:pos="9072"/>
      </w:tabs>
    </w:pPr>
  </w:style>
  <w:style w:type="paragraph" w:customStyle="1" w:styleId="Textnadpisdruh">
    <w:name w:val="Text nadpis druhý"/>
    <w:basedOn w:val="Textnormln"/>
    <w:next w:val="Textnormln"/>
    <w:rsid w:val="00F52C79"/>
    <w:pPr>
      <w:overflowPunct/>
      <w:autoSpaceDE/>
      <w:autoSpaceDN/>
      <w:adjustRightInd/>
      <w:spacing w:before="120" w:after="60"/>
      <w:ind w:left="340"/>
    </w:pPr>
    <w:rPr>
      <w:rFonts w:cs="Arial"/>
      <w:b/>
      <w:sz w:val="32"/>
    </w:rPr>
  </w:style>
  <w:style w:type="paragraph" w:styleId="Zkladntext">
    <w:name w:val="Body Text"/>
    <w:basedOn w:val="Normln"/>
    <w:rsid w:val="00AA402F"/>
    <w:pPr>
      <w:spacing w:after="120"/>
      <w:jc w:val="both"/>
    </w:pPr>
    <w:rPr>
      <w:rFonts w:ascii="Times New Roman" w:hAnsi="Times New Roman"/>
      <w:szCs w:val="24"/>
    </w:rPr>
  </w:style>
  <w:style w:type="paragraph" w:styleId="Zkladntext2">
    <w:name w:val="Body Text 2"/>
    <w:basedOn w:val="Normln"/>
    <w:link w:val="Zkladntext2Char"/>
    <w:rsid w:val="00AA402F"/>
    <w:pPr>
      <w:spacing w:after="120" w:line="480" w:lineRule="auto"/>
    </w:pPr>
  </w:style>
  <w:style w:type="paragraph" w:styleId="Normlnweb">
    <w:name w:val="Normal (Web)"/>
    <w:basedOn w:val="Normln"/>
    <w:rsid w:val="00AA402F"/>
    <w:pPr>
      <w:spacing w:before="100" w:after="100"/>
    </w:pPr>
    <w:rPr>
      <w:rFonts w:ascii="Arial Unicode MS" w:eastAsia="Arial Unicode MS" w:hAnsi="Arial Unicode MS"/>
      <w:color w:val="000000"/>
      <w:sz w:val="24"/>
      <w:szCs w:val="24"/>
    </w:rPr>
  </w:style>
  <w:style w:type="character" w:styleId="Siln">
    <w:name w:val="Strong"/>
    <w:qFormat/>
    <w:rsid w:val="00AA402F"/>
    <w:rPr>
      <w:b/>
      <w:bCs/>
    </w:rPr>
  </w:style>
  <w:style w:type="paragraph" w:styleId="Textkomente">
    <w:name w:val="annotation text"/>
    <w:basedOn w:val="Normln"/>
    <w:link w:val="TextkomenteChar"/>
    <w:uiPriority w:val="99"/>
    <w:rsid w:val="00AA402F"/>
    <w:pPr>
      <w:overflowPunct w:val="0"/>
      <w:autoSpaceDE w:val="0"/>
      <w:autoSpaceDN w:val="0"/>
      <w:adjustRightInd w:val="0"/>
      <w:textAlignment w:val="baseline"/>
    </w:pPr>
    <w:rPr>
      <w:rFonts w:ascii="Times New Roman" w:hAnsi="Times New Roman"/>
      <w:lang w:eastAsia="en-US" w:bidi="he-IL"/>
    </w:rPr>
  </w:style>
  <w:style w:type="table" w:styleId="Mkatabulky">
    <w:name w:val="Table Grid"/>
    <w:basedOn w:val="Normlntabulka"/>
    <w:uiPriority w:val="39"/>
    <w:rsid w:val="00AA402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2930F9"/>
    <w:pPr>
      <w:spacing w:after="120"/>
    </w:pPr>
    <w:rPr>
      <w:sz w:val="16"/>
      <w:szCs w:val="16"/>
    </w:rPr>
  </w:style>
  <w:style w:type="paragraph" w:styleId="Zkladntextodsazen2">
    <w:name w:val="Body Text Indent 2"/>
    <w:basedOn w:val="Normln"/>
    <w:rsid w:val="002930F9"/>
    <w:pPr>
      <w:spacing w:after="120" w:line="480" w:lineRule="auto"/>
      <w:ind w:left="283"/>
    </w:pPr>
  </w:style>
  <w:style w:type="paragraph" w:customStyle="1" w:styleId="Textnormlnindex">
    <w:name w:val="Text normální index"/>
    <w:basedOn w:val="Textnormln"/>
    <w:rsid w:val="00EC3497"/>
    <w:pPr>
      <w:spacing w:after="120"/>
      <w:jc w:val="right"/>
    </w:pPr>
    <w:rPr>
      <w:b/>
      <w:sz w:val="22"/>
    </w:rPr>
  </w:style>
  <w:style w:type="paragraph" w:styleId="Obsah4">
    <w:name w:val="toc 4"/>
    <w:basedOn w:val="Normln"/>
    <w:next w:val="Normln"/>
    <w:autoRedefine/>
    <w:semiHidden/>
    <w:rsid w:val="000A0975"/>
    <w:pPr>
      <w:ind w:left="600"/>
    </w:pPr>
    <w:rPr>
      <w:i/>
    </w:rPr>
  </w:style>
  <w:style w:type="paragraph" w:customStyle="1" w:styleId="Textodrka">
    <w:name w:val="Text odrážka"/>
    <w:basedOn w:val="Normln"/>
    <w:rsid w:val="00C41E09"/>
    <w:pPr>
      <w:tabs>
        <w:tab w:val="num" w:pos="850"/>
      </w:tabs>
      <w:overflowPunct w:val="0"/>
      <w:autoSpaceDE w:val="0"/>
      <w:autoSpaceDN w:val="0"/>
      <w:adjustRightInd w:val="0"/>
      <w:spacing w:before="60" w:after="40" w:line="280" w:lineRule="atLeast"/>
      <w:ind w:left="850" w:hanging="340"/>
      <w:textAlignment w:val="baseline"/>
    </w:pPr>
    <w:rPr>
      <w:rFonts w:cs="Arial"/>
      <w:bCs/>
      <w:szCs w:val="17"/>
    </w:rPr>
  </w:style>
  <w:style w:type="paragraph" w:styleId="Textbubliny">
    <w:name w:val="Balloon Text"/>
    <w:basedOn w:val="Normln"/>
    <w:link w:val="TextbublinyChar"/>
    <w:rsid w:val="002B3257"/>
    <w:rPr>
      <w:rFonts w:cs="Tahoma"/>
      <w:sz w:val="16"/>
      <w:szCs w:val="16"/>
    </w:rPr>
  </w:style>
  <w:style w:type="character" w:customStyle="1" w:styleId="TextbublinyChar">
    <w:name w:val="Text bubliny Char"/>
    <w:link w:val="Textbubliny"/>
    <w:rsid w:val="002B3257"/>
    <w:rPr>
      <w:rFonts w:ascii="Tahoma" w:hAnsi="Tahoma" w:cs="Tahoma"/>
      <w:sz w:val="16"/>
      <w:szCs w:val="16"/>
    </w:rPr>
  </w:style>
  <w:style w:type="paragraph" w:styleId="z-Zatekformule">
    <w:name w:val="HTML Top of Form"/>
    <w:basedOn w:val="Normln"/>
    <w:next w:val="Normln"/>
    <w:link w:val="z-ZatekformuleChar"/>
    <w:hidden/>
    <w:uiPriority w:val="99"/>
    <w:unhideWhenUsed/>
    <w:rsid w:val="00BB3020"/>
    <w:pPr>
      <w:pBdr>
        <w:bottom w:val="single" w:sz="6" w:space="1" w:color="auto"/>
      </w:pBdr>
      <w:jc w:val="center"/>
    </w:pPr>
    <w:rPr>
      <w:rFonts w:cs="Arial"/>
      <w:vanish/>
      <w:sz w:val="16"/>
      <w:szCs w:val="16"/>
    </w:rPr>
  </w:style>
  <w:style w:type="character" w:customStyle="1" w:styleId="z-ZatekformuleChar">
    <w:name w:val="z-Začátek formuláře Char"/>
    <w:link w:val="z-Zatekformule"/>
    <w:uiPriority w:val="99"/>
    <w:rsid w:val="00BB302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BB3020"/>
    <w:pPr>
      <w:pBdr>
        <w:top w:val="single" w:sz="6" w:space="1" w:color="auto"/>
      </w:pBdr>
      <w:jc w:val="center"/>
    </w:pPr>
    <w:rPr>
      <w:rFonts w:cs="Arial"/>
      <w:vanish/>
      <w:sz w:val="16"/>
      <w:szCs w:val="16"/>
    </w:rPr>
  </w:style>
  <w:style w:type="character" w:customStyle="1" w:styleId="z-KonecformuleChar">
    <w:name w:val="z-Konec formuláře Char"/>
    <w:link w:val="z-Konecformule"/>
    <w:uiPriority w:val="99"/>
    <w:rsid w:val="00BB3020"/>
    <w:rPr>
      <w:rFonts w:ascii="Arial" w:hAnsi="Arial" w:cs="Arial"/>
      <w:vanish/>
      <w:sz w:val="16"/>
      <w:szCs w:val="16"/>
    </w:rPr>
  </w:style>
  <w:style w:type="paragraph" w:customStyle="1" w:styleId="StylTextnadpis1Tahoma">
    <w:name w:val="Styl Text nadpis1 + Tahoma"/>
    <w:basedOn w:val="Textnadpis1"/>
    <w:rsid w:val="005F36D9"/>
    <w:pPr>
      <w:numPr>
        <w:numId w:val="0"/>
      </w:numPr>
    </w:pPr>
  </w:style>
  <w:style w:type="paragraph" w:customStyle="1" w:styleId="StylTextnadpisTahoma">
    <w:name w:val="Styl Text nadpis + Tahoma"/>
    <w:basedOn w:val="Textnadpis"/>
    <w:next w:val="Normln"/>
    <w:autoRedefine/>
    <w:qFormat/>
    <w:rsid w:val="005E62D6"/>
    <w:rPr>
      <w:rFonts w:ascii="Tahoma" w:hAnsi="Tahoma"/>
    </w:rPr>
  </w:style>
  <w:style w:type="paragraph" w:customStyle="1" w:styleId="Style1">
    <w:name w:val="Style1"/>
    <w:basedOn w:val="Normln"/>
    <w:autoRedefine/>
    <w:qFormat/>
    <w:rsid w:val="00A7034F"/>
    <w:pPr>
      <w:shd w:val="clear" w:color="auto" w:fill="FFC000"/>
      <w:spacing w:before="360" w:after="120"/>
      <w:ind w:firstLine="340"/>
    </w:pPr>
    <w:rPr>
      <w:rFonts w:cs="Tahoma"/>
      <w:b/>
      <w:color w:val="1F497D"/>
      <w:sz w:val="24"/>
    </w:rPr>
  </w:style>
  <w:style w:type="paragraph" w:customStyle="1" w:styleId="Style2">
    <w:name w:val="Style2"/>
    <w:basedOn w:val="Normln"/>
    <w:autoRedefine/>
    <w:qFormat/>
    <w:rsid w:val="00A7034F"/>
    <w:pPr>
      <w:shd w:val="clear" w:color="auto" w:fill="1F497D"/>
      <w:spacing w:before="360" w:after="120"/>
      <w:ind w:firstLine="340"/>
    </w:pPr>
    <w:rPr>
      <w:rFonts w:cs="Tahoma"/>
      <w:b/>
      <w:color w:val="FFFFFF"/>
      <w:sz w:val="28"/>
      <w:szCs w:val="32"/>
    </w:rPr>
  </w:style>
  <w:style w:type="paragraph" w:styleId="Odstavecseseznamem">
    <w:name w:val="List Paragraph"/>
    <w:aliases w:val="Odstavec cíl se seznamem,Odstavec se seznamem1"/>
    <w:basedOn w:val="Normln"/>
    <w:link w:val="OdstavecseseznamemChar"/>
    <w:uiPriority w:val="34"/>
    <w:qFormat/>
    <w:rsid w:val="006F1C00"/>
    <w:pPr>
      <w:ind w:left="720"/>
      <w:contextualSpacing/>
    </w:pPr>
  </w:style>
  <w:style w:type="character" w:customStyle="1" w:styleId="ZpatChar">
    <w:name w:val="Zápatí Char"/>
    <w:link w:val="Zpat"/>
    <w:uiPriority w:val="99"/>
    <w:rsid w:val="006F1C00"/>
    <w:rPr>
      <w:rFonts w:ascii="Arial" w:hAnsi="Arial"/>
    </w:rPr>
  </w:style>
  <w:style w:type="character" w:customStyle="1" w:styleId="platne1">
    <w:name w:val="platne1"/>
    <w:basedOn w:val="Standardnpsmoodstavce"/>
    <w:rsid w:val="006F1C00"/>
  </w:style>
  <w:style w:type="character" w:styleId="Odkaznakoment">
    <w:name w:val="annotation reference"/>
    <w:uiPriority w:val="99"/>
    <w:rsid w:val="006F1C00"/>
    <w:rPr>
      <w:sz w:val="16"/>
      <w:szCs w:val="16"/>
    </w:rPr>
  </w:style>
  <w:style w:type="character" w:customStyle="1" w:styleId="TextkomenteChar">
    <w:name w:val="Text komentáře Char"/>
    <w:link w:val="Textkomente"/>
    <w:uiPriority w:val="99"/>
    <w:rsid w:val="006F1C00"/>
    <w:rPr>
      <w:lang w:eastAsia="en-US" w:bidi="he-IL"/>
    </w:rPr>
  </w:style>
  <w:style w:type="character" w:customStyle="1" w:styleId="Nadpis5Char">
    <w:name w:val="Nadpis 5 Char"/>
    <w:basedOn w:val="Standardnpsmoodstavce"/>
    <w:link w:val="Nadpis5"/>
    <w:uiPriority w:val="9"/>
    <w:rsid w:val="004574F4"/>
    <w:rPr>
      <w:rFonts w:ascii="Trebuchet MS" w:hAnsi="Trebuchet MS"/>
      <w:b/>
      <w:bCs/>
      <w:color w:val="0F1378"/>
      <w:sz w:val="26"/>
      <w:szCs w:val="24"/>
      <w:lang w:eastAsia="en-US" w:bidi="en-US"/>
    </w:rPr>
  </w:style>
  <w:style w:type="character" w:customStyle="1" w:styleId="Nadpis6Char">
    <w:name w:val="Nadpis 6 Char"/>
    <w:basedOn w:val="Standardnpsmoodstavce"/>
    <w:link w:val="Nadpis6"/>
    <w:uiPriority w:val="9"/>
    <w:semiHidden/>
    <w:rsid w:val="004574F4"/>
    <w:rPr>
      <w:rFonts w:ascii="Trebuchet MS" w:hAnsi="Trebuchet MS"/>
      <w:b/>
      <w:bCs/>
      <w:color w:val="0F1378"/>
      <w:sz w:val="24"/>
      <w:szCs w:val="24"/>
      <w:lang w:eastAsia="en-US" w:bidi="en-US"/>
    </w:rPr>
  </w:style>
  <w:style w:type="character" w:customStyle="1" w:styleId="Nadpis7Char">
    <w:name w:val="Nadpis 7 Char"/>
    <w:basedOn w:val="Standardnpsmoodstavce"/>
    <w:link w:val="Nadpis7"/>
    <w:uiPriority w:val="9"/>
    <w:semiHidden/>
    <w:rsid w:val="004574F4"/>
    <w:rPr>
      <w:rFonts w:ascii="Trebuchet MS" w:hAnsi="Trebuchet MS"/>
      <w:color w:val="0F1378"/>
      <w:sz w:val="22"/>
      <w:szCs w:val="16"/>
      <w:lang w:eastAsia="en-US" w:bidi="en-US"/>
    </w:rPr>
  </w:style>
  <w:style w:type="character" w:customStyle="1" w:styleId="Nadpis8Char">
    <w:name w:val="Nadpis 8 Char"/>
    <w:basedOn w:val="Standardnpsmoodstavce"/>
    <w:link w:val="Nadpis8"/>
    <w:uiPriority w:val="9"/>
    <w:semiHidden/>
    <w:rsid w:val="004574F4"/>
    <w:rPr>
      <w:rFonts w:ascii="Trebuchet MS" w:hAnsi="Trebuchet MS"/>
      <w:b/>
      <w:color w:val="0F1378"/>
      <w:szCs w:val="16"/>
      <w:lang w:eastAsia="en-US" w:bidi="en-US"/>
    </w:rPr>
  </w:style>
  <w:style w:type="character" w:customStyle="1" w:styleId="Nadpis9Char">
    <w:name w:val="Nadpis 9 Char"/>
    <w:basedOn w:val="Standardnpsmoodstavce"/>
    <w:link w:val="Nadpis9"/>
    <w:uiPriority w:val="9"/>
    <w:semiHidden/>
    <w:rsid w:val="004574F4"/>
    <w:rPr>
      <w:rFonts w:ascii="Trebuchet MS" w:hAnsi="Trebuchet MS"/>
      <w:b/>
      <w:color w:val="0F1378"/>
      <w:szCs w:val="16"/>
      <w:lang w:eastAsia="en-US" w:bidi="en-US"/>
    </w:rPr>
  </w:style>
  <w:style w:type="numbering" w:customStyle="1" w:styleId="slovannadpisy">
    <w:name w:val="Číslované nadpisy"/>
    <w:basedOn w:val="Bezseznamu"/>
    <w:uiPriority w:val="99"/>
    <w:rsid w:val="004574F4"/>
    <w:pPr>
      <w:numPr>
        <w:numId w:val="12"/>
      </w:numPr>
    </w:pPr>
  </w:style>
  <w:style w:type="paragraph" w:styleId="Titulek">
    <w:name w:val="caption"/>
    <w:basedOn w:val="Normln"/>
    <w:next w:val="Normln"/>
    <w:uiPriority w:val="35"/>
    <w:unhideWhenUsed/>
    <w:qFormat/>
    <w:rsid w:val="004574F4"/>
    <w:pPr>
      <w:spacing w:after="200"/>
      <w:ind w:firstLine="284"/>
      <w:jc w:val="both"/>
    </w:pPr>
    <w:rPr>
      <w:rFonts w:ascii="Trebuchet MS" w:hAnsi="Trebuchet MS"/>
      <w:b/>
      <w:bCs/>
      <w:color w:val="4F81BD" w:themeColor="accent1"/>
      <w:sz w:val="18"/>
      <w:szCs w:val="18"/>
      <w:lang w:eastAsia="en-US" w:bidi="en-US"/>
    </w:rPr>
  </w:style>
  <w:style w:type="paragraph" w:styleId="Pedmtkomente">
    <w:name w:val="annotation subject"/>
    <w:basedOn w:val="Textkomente"/>
    <w:next w:val="Textkomente"/>
    <w:link w:val="PedmtkomenteChar"/>
    <w:uiPriority w:val="99"/>
    <w:semiHidden/>
    <w:unhideWhenUsed/>
    <w:rsid w:val="00850C82"/>
    <w:pPr>
      <w:overflowPunct/>
      <w:autoSpaceDE/>
      <w:autoSpaceDN/>
      <w:adjustRightInd/>
      <w:textAlignment w:val="auto"/>
    </w:pPr>
    <w:rPr>
      <w:rFonts w:ascii="Tahoma" w:hAnsi="Tahoma"/>
      <w:b/>
      <w:bCs/>
      <w:lang w:eastAsia="cs-CZ" w:bidi="ar-SA"/>
    </w:rPr>
  </w:style>
  <w:style w:type="character" w:customStyle="1" w:styleId="PedmtkomenteChar">
    <w:name w:val="Předmět komentáře Char"/>
    <w:basedOn w:val="TextkomenteChar"/>
    <w:link w:val="Pedmtkomente"/>
    <w:uiPriority w:val="99"/>
    <w:semiHidden/>
    <w:rsid w:val="00850C82"/>
    <w:rPr>
      <w:rFonts w:ascii="Tahoma" w:hAnsi="Tahoma"/>
      <w:b/>
      <w:bCs/>
      <w:lang w:eastAsia="en-US" w:bidi="he-IL"/>
    </w:rPr>
  </w:style>
  <w:style w:type="paragraph" w:styleId="Revize">
    <w:name w:val="Revision"/>
    <w:hidden/>
    <w:uiPriority w:val="99"/>
    <w:semiHidden/>
    <w:rsid w:val="00B307ED"/>
    <w:rPr>
      <w:rFonts w:ascii="Tahoma" w:hAnsi="Tahoma"/>
    </w:rPr>
  </w:style>
  <w:style w:type="paragraph" w:customStyle="1" w:styleId="Zklad2">
    <w:name w:val="Základ 2"/>
    <w:basedOn w:val="Normln"/>
    <w:uiPriority w:val="99"/>
    <w:rsid w:val="00B307ED"/>
    <w:pPr>
      <w:tabs>
        <w:tab w:val="left" w:pos="709"/>
      </w:tabs>
      <w:spacing w:after="120"/>
      <w:ind w:left="792" w:hanging="432"/>
      <w:jc w:val="both"/>
    </w:pPr>
    <w:rPr>
      <w:rFonts w:ascii="Times New Roman" w:hAnsi="Times New Roman"/>
      <w:bCs/>
      <w:sz w:val="24"/>
      <w:szCs w:val="24"/>
    </w:rPr>
  </w:style>
  <w:style w:type="paragraph" w:customStyle="1" w:styleId="Zklad4">
    <w:name w:val="Základ 4"/>
    <w:basedOn w:val="Normln"/>
    <w:link w:val="Zklad4Char"/>
    <w:qFormat/>
    <w:rsid w:val="00B307ED"/>
    <w:pPr>
      <w:widowControl w:val="0"/>
      <w:spacing w:after="120"/>
      <w:ind w:left="1440" w:hanging="360"/>
      <w:jc w:val="both"/>
    </w:pPr>
    <w:rPr>
      <w:rFonts w:ascii="Times New Roman" w:hAnsi="Times New Roman"/>
      <w:sz w:val="24"/>
    </w:rPr>
  </w:style>
  <w:style w:type="character" w:customStyle="1" w:styleId="Zklad4Char">
    <w:name w:val="Základ 4 Char"/>
    <w:link w:val="Zklad4"/>
    <w:locked/>
    <w:rsid w:val="00B307ED"/>
    <w:rPr>
      <w:sz w:val="24"/>
    </w:rPr>
  </w:style>
  <w:style w:type="character" w:customStyle="1" w:styleId="Zkladntext3Char">
    <w:name w:val="Základní text 3 Char"/>
    <w:basedOn w:val="Standardnpsmoodstavce"/>
    <w:link w:val="Zkladntext3"/>
    <w:rsid w:val="009652D4"/>
    <w:rPr>
      <w:rFonts w:ascii="Tahoma" w:hAnsi="Tahoma"/>
      <w:sz w:val="16"/>
      <w:szCs w:val="16"/>
    </w:rPr>
  </w:style>
  <w:style w:type="paragraph" w:customStyle="1" w:styleId="CharCharCharCharCharCharCharCharCharCharCharChar">
    <w:name w:val="Char Char Char Char Char Char Char Char Char Char Char Char"/>
    <w:basedOn w:val="Normln"/>
    <w:rsid w:val="003105E3"/>
    <w:pPr>
      <w:widowControl w:val="0"/>
      <w:adjustRightInd w:val="0"/>
      <w:spacing w:after="160" w:line="240" w:lineRule="exact"/>
      <w:ind w:firstLine="0"/>
      <w:jc w:val="both"/>
      <w:textAlignment w:val="baseline"/>
    </w:pPr>
    <w:rPr>
      <w:rFonts w:ascii="Verdana" w:hAnsi="Verdana"/>
      <w:lang w:val="en-US" w:eastAsia="en-US"/>
    </w:rPr>
  </w:style>
  <w:style w:type="paragraph" w:customStyle="1" w:styleId="BlockQuotation">
    <w:name w:val="Block Quotation"/>
    <w:basedOn w:val="Normln"/>
    <w:rsid w:val="001E1D5F"/>
    <w:pPr>
      <w:widowControl w:val="0"/>
      <w:ind w:left="426" w:right="425" w:hanging="426"/>
      <w:jc w:val="both"/>
    </w:pPr>
    <w:rPr>
      <w:rFonts w:ascii="Times New Roman" w:hAnsi="Times New Roman"/>
      <w:sz w:val="22"/>
    </w:rPr>
  </w:style>
  <w:style w:type="paragraph" w:customStyle="1" w:styleId="CharChar1CharCharChar">
    <w:name w:val="Char Char1 Char Char Char"/>
    <w:basedOn w:val="Normln"/>
    <w:rsid w:val="001E1D5F"/>
    <w:pPr>
      <w:widowControl w:val="0"/>
      <w:adjustRightInd w:val="0"/>
      <w:spacing w:after="160" w:line="240" w:lineRule="exact"/>
      <w:ind w:firstLine="0"/>
      <w:jc w:val="both"/>
      <w:textAlignment w:val="baseline"/>
    </w:pPr>
    <w:rPr>
      <w:rFonts w:ascii="Times New Roman Bold" w:hAnsi="Times New Roman Bold"/>
      <w:sz w:val="22"/>
      <w:szCs w:val="26"/>
      <w:lang w:val="sk-SK" w:eastAsia="en-US"/>
    </w:rPr>
  </w:style>
  <w:style w:type="paragraph" w:styleId="Normlnodsazen">
    <w:name w:val="Normal Indent"/>
    <w:basedOn w:val="Normln"/>
    <w:rsid w:val="00C951B8"/>
    <w:pPr>
      <w:widowControl w:val="0"/>
      <w:tabs>
        <w:tab w:val="left" w:pos="360"/>
      </w:tabs>
      <w:spacing w:before="120"/>
      <w:ind w:left="360" w:hanging="360"/>
    </w:pPr>
    <w:rPr>
      <w:rFonts w:ascii="Times New Roman" w:hAnsi="Times New Roman"/>
    </w:rPr>
  </w:style>
  <w:style w:type="paragraph" w:styleId="Prosttext">
    <w:name w:val="Plain Text"/>
    <w:basedOn w:val="Normln"/>
    <w:link w:val="ProsttextChar"/>
    <w:rsid w:val="00037B23"/>
    <w:pPr>
      <w:ind w:firstLine="0"/>
    </w:pPr>
    <w:rPr>
      <w:rFonts w:ascii="Courier New" w:hAnsi="Courier New"/>
    </w:rPr>
  </w:style>
  <w:style w:type="character" w:customStyle="1" w:styleId="ProsttextChar">
    <w:name w:val="Prostý text Char"/>
    <w:basedOn w:val="Standardnpsmoodstavce"/>
    <w:link w:val="Prosttext"/>
    <w:rsid w:val="00037B23"/>
    <w:rPr>
      <w:rFonts w:ascii="Courier New" w:hAnsi="Courier New"/>
    </w:rPr>
  </w:style>
  <w:style w:type="paragraph" w:customStyle="1" w:styleId="AONormal">
    <w:name w:val="AONormal"/>
    <w:link w:val="AONormalChar"/>
    <w:rsid w:val="0045639E"/>
    <w:pPr>
      <w:spacing w:line="260" w:lineRule="atLeast"/>
    </w:pPr>
    <w:rPr>
      <w:rFonts w:eastAsia="SimSun"/>
      <w:sz w:val="22"/>
      <w:szCs w:val="22"/>
      <w:lang w:eastAsia="en-US"/>
    </w:rPr>
  </w:style>
  <w:style w:type="character" w:customStyle="1" w:styleId="AONormalChar">
    <w:name w:val="AONormal Char"/>
    <w:link w:val="AONormal"/>
    <w:rsid w:val="0045639E"/>
    <w:rPr>
      <w:rFonts w:eastAsia="SimSun"/>
      <w:sz w:val="22"/>
      <w:szCs w:val="22"/>
      <w:lang w:eastAsia="en-US"/>
    </w:rPr>
  </w:style>
  <w:style w:type="paragraph" w:customStyle="1" w:styleId="slovannadpis1rovn">
    <w:name w:val="Číslovaný nadpis 1. úrovně"/>
    <w:basedOn w:val="Normln"/>
    <w:rsid w:val="00C23272"/>
    <w:pPr>
      <w:numPr>
        <w:numId w:val="23"/>
      </w:numPr>
      <w:spacing w:after="120"/>
    </w:pPr>
    <w:rPr>
      <w:rFonts w:ascii="Times New Roman" w:hAnsi="Times New Roman"/>
      <w:bCs/>
      <w:iCs/>
      <w:sz w:val="22"/>
      <w:szCs w:val="24"/>
    </w:rPr>
  </w:style>
  <w:style w:type="paragraph" w:customStyle="1" w:styleId="Normlnslovan">
    <w:name w:val="Normální číslovaný"/>
    <w:basedOn w:val="Normln"/>
    <w:rsid w:val="00C23272"/>
    <w:pPr>
      <w:tabs>
        <w:tab w:val="num" w:pos="792"/>
      </w:tabs>
      <w:spacing w:after="120"/>
      <w:ind w:left="792" w:hanging="432"/>
    </w:pPr>
    <w:rPr>
      <w:rFonts w:ascii="Times New Roman" w:hAnsi="Times New Roman"/>
      <w:sz w:val="22"/>
      <w:szCs w:val="24"/>
    </w:rPr>
  </w:style>
  <w:style w:type="table" w:customStyle="1" w:styleId="Svtlmkatabulky1">
    <w:name w:val="Světlá mřížka tabulky1"/>
    <w:basedOn w:val="Normlntabulka"/>
    <w:uiPriority w:val="40"/>
    <w:rsid w:val="004941A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ternetLink">
    <w:name w:val="Internet Link"/>
    <w:rsid w:val="00BB2797"/>
    <w:rPr>
      <w:color w:val="0000FF"/>
      <w:u w:val="single"/>
    </w:rPr>
  </w:style>
  <w:style w:type="character" w:customStyle="1" w:styleId="Zkladntext2Char">
    <w:name w:val="Základní text 2 Char"/>
    <w:basedOn w:val="Standardnpsmoodstavce"/>
    <w:link w:val="Zkladntext2"/>
    <w:rsid w:val="00446EF5"/>
    <w:rPr>
      <w:rFonts w:ascii="Tahoma" w:hAnsi="Tahoma"/>
    </w:rPr>
  </w:style>
  <w:style w:type="paragraph" w:customStyle="1" w:styleId="Default">
    <w:name w:val="Default"/>
    <w:rsid w:val="009E6FAF"/>
    <w:pPr>
      <w:autoSpaceDE w:val="0"/>
      <w:autoSpaceDN w:val="0"/>
      <w:adjustRightInd w:val="0"/>
    </w:pPr>
    <w:rPr>
      <w:rFonts w:ascii="Arial" w:hAnsi="Arial" w:cs="Arial"/>
      <w:color w:val="000000"/>
      <w:sz w:val="24"/>
      <w:szCs w:val="24"/>
    </w:rPr>
  </w:style>
  <w:style w:type="character" w:customStyle="1" w:styleId="ZhlavChar">
    <w:name w:val="Záhlaví Char"/>
    <w:basedOn w:val="Standardnpsmoodstavce"/>
    <w:link w:val="Zhlav"/>
    <w:uiPriority w:val="99"/>
    <w:rsid w:val="00942CD6"/>
    <w:rPr>
      <w:rFonts w:ascii="Tahoma" w:hAnsi="Tahoma"/>
    </w:rPr>
  </w:style>
  <w:style w:type="character" w:customStyle="1" w:styleId="AKFZFnormlnChar">
    <w:name w:val="AKFZF_normální Char"/>
    <w:link w:val="AKFZFnormln"/>
    <w:uiPriority w:val="99"/>
    <w:locked/>
    <w:rsid w:val="006D2905"/>
    <w:rPr>
      <w:rFonts w:ascii="Arial" w:hAnsi="Arial" w:cs="Arial"/>
      <w:sz w:val="22"/>
      <w:szCs w:val="22"/>
      <w:lang w:eastAsia="en-US"/>
    </w:rPr>
  </w:style>
  <w:style w:type="paragraph" w:customStyle="1" w:styleId="AKFZFnormln">
    <w:name w:val="AKFZF_normální"/>
    <w:link w:val="AKFZFnormlnChar"/>
    <w:uiPriority w:val="99"/>
    <w:rsid w:val="006D2905"/>
    <w:pPr>
      <w:spacing w:after="100" w:line="288" w:lineRule="auto"/>
      <w:jc w:val="both"/>
    </w:pPr>
    <w:rPr>
      <w:rFonts w:ascii="Arial" w:hAnsi="Arial" w:cs="Arial"/>
      <w:sz w:val="22"/>
      <w:szCs w:val="22"/>
      <w:lang w:eastAsia="en-US"/>
    </w:rPr>
  </w:style>
  <w:style w:type="character" w:customStyle="1" w:styleId="OdstavecseseznamemChar">
    <w:name w:val="Odstavec se seznamem Char"/>
    <w:aliases w:val="Odstavec cíl se seznamem Char,Odstavec se seznamem1 Char"/>
    <w:link w:val="Odstavecseseznamem"/>
    <w:uiPriority w:val="34"/>
    <w:rsid w:val="00114BB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0009">
      <w:bodyDiv w:val="1"/>
      <w:marLeft w:val="0"/>
      <w:marRight w:val="0"/>
      <w:marTop w:val="0"/>
      <w:marBottom w:val="0"/>
      <w:divBdr>
        <w:top w:val="none" w:sz="0" w:space="0" w:color="auto"/>
        <w:left w:val="none" w:sz="0" w:space="0" w:color="auto"/>
        <w:bottom w:val="none" w:sz="0" w:space="0" w:color="auto"/>
        <w:right w:val="none" w:sz="0" w:space="0" w:color="auto"/>
      </w:divBdr>
    </w:div>
    <w:div w:id="206645374">
      <w:bodyDiv w:val="1"/>
      <w:marLeft w:val="0"/>
      <w:marRight w:val="0"/>
      <w:marTop w:val="0"/>
      <w:marBottom w:val="0"/>
      <w:divBdr>
        <w:top w:val="none" w:sz="0" w:space="0" w:color="auto"/>
        <w:left w:val="none" w:sz="0" w:space="0" w:color="auto"/>
        <w:bottom w:val="none" w:sz="0" w:space="0" w:color="auto"/>
        <w:right w:val="none" w:sz="0" w:space="0" w:color="auto"/>
      </w:divBdr>
    </w:div>
    <w:div w:id="352925851">
      <w:bodyDiv w:val="1"/>
      <w:marLeft w:val="0"/>
      <w:marRight w:val="0"/>
      <w:marTop w:val="0"/>
      <w:marBottom w:val="0"/>
      <w:divBdr>
        <w:top w:val="none" w:sz="0" w:space="0" w:color="auto"/>
        <w:left w:val="none" w:sz="0" w:space="0" w:color="auto"/>
        <w:bottom w:val="none" w:sz="0" w:space="0" w:color="auto"/>
        <w:right w:val="none" w:sz="0" w:space="0" w:color="auto"/>
      </w:divBdr>
    </w:div>
    <w:div w:id="494107417">
      <w:bodyDiv w:val="1"/>
      <w:marLeft w:val="0"/>
      <w:marRight w:val="0"/>
      <w:marTop w:val="0"/>
      <w:marBottom w:val="0"/>
      <w:divBdr>
        <w:top w:val="none" w:sz="0" w:space="0" w:color="auto"/>
        <w:left w:val="none" w:sz="0" w:space="0" w:color="auto"/>
        <w:bottom w:val="none" w:sz="0" w:space="0" w:color="auto"/>
        <w:right w:val="none" w:sz="0" w:space="0" w:color="auto"/>
      </w:divBdr>
      <w:divsChild>
        <w:div w:id="1173573081">
          <w:marLeft w:val="0"/>
          <w:marRight w:val="0"/>
          <w:marTop w:val="0"/>
          <w:marBottom w:val="0"/>
          <w:divBdr>
            <w:top w:val="none" w:sz="0" w:space="0" w:color="auto"/>
            <w:left w:val="none" w:sz="0" w:space="0" w:color="auto"/>
            <w:bottom w:val="none" w:sz="0" w:space="0" w:color="auto"/>
            <w:right w:val="none" w:sz="0" w:space="0" w:color="auto"/>
          </w:divBdr>
        </w:div>
      </w:divsChild>
    </w:div>
    <w:div w:id="543635950">
      <w:bodyDiv w:val="1"/>
      <w:marLeft w:val="0"/>
      <w:marRight w:val="0"/>
      <w:marTop w:val="0"/>
      <w:marBottom w:val="0"/>
      <w:divBdr>
        <w:top w:val="none" w:sz="0" w:space="0" w:color="auto"/>
        <w:left w:val="none" w:sz="0" w:space="0" w:color="auto"/>
        <w:bottom w:val="none" w:sz="0" w:space="0" w:color="auto"/>
        <w:right w:val="none" w:sz="0" w:space="0" w:color="auto"/>
      </w:divBdr>
    </w:div>
    <w:div w:id="755441115">
      <w:bodyDiv w:val="1"/>
      <w:marLeft w:val="0"/>
      <w:marRight w:val="0"/>
      <w:marTop w:val="0"/>
      <w:marBottom w:val="0"/>
      <w:divBdr>
        <w:top w:val="none" w:sz="0" w:space="0" w:color="auto"/>
        <w:left w:val="none" w:sz="0" w:space="0" w:color="auto"/>
        <w:bottom w:val="none" w:sz="0" w:space="0" w:color="auto"/>
        <w:right w:val="none" w:sz="0" w:space="0" w:color="auto"/>
      </w:divBdr>
    </w:div>
    <w:div w:id="1285886556">
      <w:bodyDiv w:val="1"/>
      <w:marLeft w:val="0"/>
      <w:marRight w:val="0"/>
      <w:marTop w:val="0"/>
      <w:marBottom w:val="0"/>
      <w:divBdr>
        <w:top w:val="none" w:sz="0" w:space="0" w:color="auto"/>
        <w:left w:val="none" w:sz="0" w:space="0" w:color="auto"/>
        <w:bottom w:val="none" w:sz="0" w:space="0" w:color="auto"/>
        <w:right w:val="none" w:sz="0" w:space="0" w:color="auto"/>
      </w:divBdr>
    </w:div>
    <w:div w:id="1542329710">
      <w:bodyDiv w:val="1"/>
      <w:marLeft w:val="0"/>
      <w:marRight w:val="0"/>
      <w:marTop w:val="0"/>
      <w:marBottom w:val="0"/>
      <w:divBdr>
        <w:top w:val="none" w:sz="0" w:space="0" w:color="auto"/>
        <w:left w:val="none" w:sz="0" w:space="0" w:color="auto"/>
        <w:bottom w:val="none" w:sz="0" w:space="0" w:color="auto"/>
        <w:right w:val="none" w:sz="0" w:space="0" w:color="auto"/>
      </w:divBdr>
    </w:div>
    <w:div w:id="1719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13F-A31F-4D11-A4AE-C6BE51B7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3076</Words>
  <Characters>18038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YS</vt:lpstr>
    </vt:vector>
  </TitlesOfParts>
  <Company>Your System spol. s r.o.</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creator>yxy</dc:creator>
  <cp:keywords>eStipendium</cp:keywords>
  <cp:lastModifiedBy>Lázničková Petra</cp:lastModifiedBy>
  <cp:revision>4</cp:revision>
  <cp:lastPrinted>2018-04-23T12:43:00Z</cp:lastPrinted>
  <dcterms:created xsi:type="dcterms:W3CDTF">2019-02-11T14:20:00Z</dcterms:created>
  <dcterms:modified xsi:type="dcterms:W3CDTF">2019-02-11T14:47:00Z</dcterms:modified>
</cp:coreProperties>
</file>