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10" w:rsidRPr="004E011A" w:rsidRDefault="00506C10" w:rsidP="004E011A">
      <w:pPr>
        <w:pStyle w:val="Nadpis1"/>
        <w:jc w:val="center"/>
        <w:rPr>
          <w:sz w:val="32"/>
          <w:szCs w:val="32"/>
        </w:rPr>
      </w:pPr>
      <w:r w:rsidRPr="004E011A">
        <w:rPr>
          <w:sz w:val="32"/>
          <w:szCs w:val="32"/>
        </w:rPr>
        <w:t>VÝZVA K PODÁNÍ NABÍDEK A ZADÁVACÍ DOKUMENTACE</w:t>
      </w: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4E011A" w:rsidRDefault="00506C10" w:rsidP="004E011A">
      <w:pPr>
        <w:jc w:val="center"/>
        <w:rPr>
          <w:rFonts w:ascii="Times New Roman" w:hAnsi="Times New Roman" w:cs="Times New Roman"/>
          <w:b/>
          <w:sz w:val="28"/>
          <w:szCs w:val="28"/>
        </w:rPr>
      </w:pPr>
      <w:r w:rsidRPr="004E011A">
        <w:rPr>
          <w:rFonts w:ascii="Times New Roman" w:hAnsi="Times New Roman" w:cs="Times New Roman"/>
          <w:b/>
          <w:sz w:val="28"/>
          <w:szCs w:val="28"/>
        </w:rPr>
        <w:t>Zadavatel:</w:t>
      </w:r>
    </w:p>
    <w:p w:rsidR="00506C10" w:rsidRPr="00506C10" w:rsidRDefault="00506C10" w:rsidP="004E011A">
      <w:pPr>
        <w:jc w:val="center"/>
        <w:rPr>
          <w:rFonts w:ascii="Times New Roman" w:hAnsi="Times New Roman" w:cs="Times New Roman"/>
          <w:sz w:val="24"/>
          <w:szCs w:val="24"/>
        </w:rPr>
      </w:pPr>
    </w:p>
    <w:p w:rsidR="00506C10" w:rsidRPr="00714DAE" w:rsidRDefault="004E011A" w:rsidP="004E011A">
      <w:pPr>
        <w:pStyle w:val="Nadpis3"/>
        <w:rPr>
          <w:b/>
        </w:rPr>
      </w:pPr>
      <w:bookmarkStart w:id="0" w:name="_GoBack"/>
      <w:r w:rsidRPr="00714DAE">
        <w:rPr>
          <w:b/>
        </w:rPr>
        <w:t xml:space="preserve">Střední odborná škola a Střední odborné učiliště </w:t>
      </w:r>
      <w:r w:rsidR="00506C10" w:rsidRPr="00714DAE">
        <w:rPr>
          <w:b/>
        </w:rPr>
        <w:t>Beroun-</w:t>
      </w:r>
      <w:r w:rsidRPr="00714DAE">
        <w:rPr>
          <w:b/>
        </w:rPr>
        <w:t>Hlinky</w:t>
      </w:r>
    </w:p>
    <w:bookmarkEnd w:id="0"/>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4E011A" w:rsidRDefault="004E011A" w:rsidP="004E011A">
      <w:pPr>
        <w:pStyle w:val="Nadpis2"/>
        <w:rPr>
          <w:sz w:val="28"/>
          <w:szCs w:val="28"/>
        </w:rPr>
      </w:pPr>
      <w:r w:rsidRPr="004E011A">
        <w:rPr>
          <w:sz w:val="28"/>
          <w:szCs w:val="28"/>
        </w:rPr>
        <w:t>V</w:t>
      </w:r>
      <w:r w:rsidR="00506C10" w:rsidRPr="004E011A">
        <w:rPr>
          <w:sz w:val="28"/>
          <w:szCs w:val="28"/>
        </w:rPr>
        <w:t>eřejná zakázka malého</w:t>
      </w:r>
      <w:r w:rsidRPr="004E011A">
        <w:rPr>
          <w:sz w:val="28"/>
          <w:szCs w:val="28"/>
        </w:rPr>
        <w:t xml:space="preserve"> </w:t>
      </w:r>
      <w:r w:rsidR="00506C10" w:rsidRPr="004E011A">
        <w:rPr>
          <w:sz w:val="28"/>
          <w:szCs w:val="28"/>
        </w:rPr>
        <w:t xml:space="preserve">rozsahu </w:t>
      </w:r>
      <w:r w:rsidRPr="004E011A">
        <w:rPr>
          <w:sz w:val="28"/>
          <w:szCs w:val="28"/>
        </w:rPr>
        <w:t>-</w:t>
      </w:r>
      <w:r w:rsidR="00506C10" w:rsidRPr="004E011A">
        <w:rPr>
          <w:sz w:val="28"/>
          <w:szCs w:val="28"/>
        </w:rPr>
        <w:t xml:space="preserve">Nákup </w:t>
      </w:r>
      <w:r w:rsidRPr="004E011A">
        <w:rPr>
          <w:sz w:val="28"/>
          <w:szCs w:val="28"/>
        </w:rPr>
        <w:t>notebooků</w:t>
      </w:r>
    </w:p>
    <w:p w:rsidR="004E011A" w:rsidRPr="004E011A" w:rsidRDefault="004E011A" w:rsidP="004E011A">
      <w:pPr>
        <w:jc w:val="center"/>
      </w:pPr>
    </w:p>
    <w:p w:rsidR="00506C10" w:rsidRPr="00506C10" w:rsidRDefault="00506C10" w:rsidP="004E011A">
      <w:pPr>
        <w:jc w:val="center"/>
        <w:rPr>
          <w:rFonts w:ascii="Times New Roman" w:hAnsi="Times New Roman" w:cs="Times New Roman"/>
          <w:sz w:val="24"/>
          <w:szCs w:val="24"/>
        </w:rPr>
      </w:pPr>
      <w:r w:rsidRPr="00506C10">
        <w:rPr>
          <w:rFonts w:ascii="Times New Roman" w:hAnsi="Times New Roman" w:cs="Times New Roman"/>
          <w:sz w:val="24"/>
          <w:szCs w:val="24"/>
        </w:rPr>
        <w:t>zadávaná mimo režim zákona č. 134/2016 Sb., o zadávání veřejných zakázek, v platném znění (dále jen „zákon“)</w:t>
      </w: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Default="00506C10" w:rsidP="00506C10">
      <w:pPr>
        <w:jc w:val="both"/>
        <w:rPr>
          <w:rFonts w:ascii="Times New Roman" w:hAnsi="Times New Roman" w:cs="Times New Roman"/>
          <w:sz w:val="24"/>
          <w:szCs w:val="24"/>
        </w:rPr>
      </w:pPr>
    </w:p>
    <w:p w:rsidR="004E011A" w:rsidRDefault="004E011A" w:rsidP="00506C10">
      <w:pPr>
        <w:jc w:val="both"/>
        <w:rPr>
          <w:rFonts w:ascii="Times New Roman" w:hAnsi="Times New Roman" w:cs="Times New Roman"/>
          <w:sz w:val="24"/>
          <w:szCs w:val="24"/>
        </w:rPr>
      </w:pPr>
    </w:p>
    <w:p w:rsidR="004E011A" w:rsidRPr="00506C10" w:rsidRDefault="004E011A" w:rsidP="00506C10">
      <w:pPr>
        <w:jc w:val="both"/>
        <w:rPr>
          <w:rFonts w:ascii="Times New Roman" w:hAnsi="Times New Roman" w:cs="Times New Roman"/>
          <w:sz w:val="24"/>
          <w:szCs w:val="24"/>
        </w:rPr>
      </w:pPr>
    </w:p>
    <w:p w:rsidR="004E011A" w:rsidRDefault="004E011A" w:rsidP="004E011A">
      <w:pPr>
        <w:pStyle w:val="Nadpis1"/>
      </w:pPr>
      <w:r>
        <w:lastRenderedPageBreak/>
        <w:t>Zadávací dokumentace na Nákup Notebooků</w:t>
      </w:r>
    </w:p>
    <w:p w:rsidR="004E011A" w:rsidRPr="00CF7522" w:rsidRDefault="004E011A" w:rsidP="004E011A">
      <w:pPr>
        <w:rPr>
          <w:b/>
        </w:rPr>
      </w:pP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 OBECNÉ INFORMACE O VEŘEJNÉ ZAKÁZCE </w:t>
      </w: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1.1 Informace o zadavateli </w:t>
      </w:r>
    </w:p>
    <w:p w:rsidR="00506C10"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1.1.1 Zadavatel </w:t>
      </w:r>
    </w:p>
    <w:p w:rsidR="00506C10" w:rsidRPr="00506C10" w:rsidRDefault="00506C10" w:rsidP="00506C10">
      <w:pPr>
        <w:jc w:val="both"/>
        <w:rPr>
          <w:rFonts w:ascii="Times New Roman" w:hAnsi="Times New Roman" w:cs="Times New Roman"/>
          <w:sz w:val="24"/>
          <w:szCs w:val="24"/>
        </w:rPr>
      </w:pPr>
      <w:r w:rsidRPr="00CF7522">
        <w:rPr>
          <w:rFonts w:ascii="Times New Roman" w:hAnsi="Times New Roman" w:cs="Times New Roman"/>
          <w:b/>
          <w:sz w:val="24"/>
          <w:szCs w:val="24"/>
        </w:rPr>
        <w:t>Název:</w:t>
      </w:r>
      <w:r w:rsidRPr="00506C10">
        <w:rPr>
          <w:rFonts w:ascii="Times New Roman" w:hAnsi="Times New Roman" w:cs="Times New Roman"/>
          <w:sz w:val="24"/>
          <w:szCs w:val="24"/>
        </w:rPr>
        <w:t xml:space="preserve"> </w:t>
      </w:r>
      <w:r w:rsidR="00CF7522">
        <w:rPr>
          <w:rFonts w:ascii="Times New Roman" w:hAnsi="Times New Roman" w:cs="Times New Roman"/>
          <w:sz w:val="24"/>
          <w:szCs w:val="24"/>
        </w:rPr>
        <w:tab/>
      </w:r>
      <w:r w:rsidR="00CF7522">
        <w:rPr>
          <w:rFonts w:ascii="Times New Roman" w:hAnsi="Times New Roman" w:cs="Times New Roman"/>
          <w:sz w:val="24"/>
          <w:szCs w:val="24"/>
        </w:rPr>
        <w:tab/>
      </w:r>
      <w:r w:rsidR="004E011A">
        <w:rPr>
          <w:rFonts w:ascii="Times New Roman" w:hAnsi="Times New Roman" w:cs="Times New Roman"/>
          <w:sz w:val="24"/>
          <w:szCs w:val="24"/>
        </w:rPr>
        <w:t>SOŠ a SOU Beroun-Hlinky</w:t>
      </w:r>
      <w:r w:rsidRPr="00506C10">
        <w:rPr>
          <w:rFonts w:ascii="Times New Roman" w:hAnsi="Times New Roman" w:cs="Times New Roman"/>
          <w:sz w:val="24"/>
          <w:szCs w:val="24"/>
        </w:rPr>
        <w:t xml:space="preserve"> </w:t>
      </w:r>
    </w:p>
    <w:p w:rsidR="00506C10" w:rsidRPr="00506C10" w:rsidRDefault="00506C10" w:rsidP="00506C10">
      <w:pPr>
        <w:jc w:val="both"/>
        <w:rPr>
          <w:rFonts w:ascii="Times New Roman" w:hAnsi="Times New Roman" w:cs="Times New Roman"/>
          <w:sz w:val="24"/>
          <w:szCs w:val="24"/>
        </w:rPr>
      </w:pPr>
      <w:r w:rsidRPr="00CF7522">
        <w:rPr>
          <w:rFonts w:ascii="Times New Roman" w:hAnsi="Times New Roman" w:cs="Times New Roman"/>
          <w:b/>
          <w:sz w:val="24"/>
          <w:szCs w:val="24"/>
        </w:rPr>
        <w:t>Sídlo:</w:t>
      </w:r>
      <w:r w:rsidR="00CF7522">
        <w:rPr>
          <w:rFonts w:ascii="Times New Roman" w:hAnsi="Times New Roman" w:cs="Times New Roman"/>
          <w:sz w:val="24"/>
          <w:szCs w:val="24"/>
        </w:rPr>
        <w:tab/>
      </w:r>
      <w:r w:rsidR="00CF7522">
        <w:rPr>
          <w:rFonts w:ascii="Times New Roman" w:hAnsi="Times New Roman" w:cs="Times New Roman"/>
          <w:sz w:val="24"/>
          <w:szCs w:val="24"/>
        </w:rPr>
        <w:tab/>
      </w:r>
      <w:r w:rsidR="00CF7522">
        <w:rPr>
          <w:rFonts w:ascii="Times New Roman" w:hAnsi="Times New Roman" w:cs="Times New Roman"/>
          <w:sz w:val="24"/>
          <w:szCs w:val="24"/>
        </w:rPr>
        <w:tab/>
      </w:r>
      <w:r w:rsidR="004E011A">
        <w:rPr>
          <w:rFonts w:ascii="Times New Roman" w:hAnsi="Times New Roman" w:cs="Times New Roman"/>
          <w:sz w:val="24"/>
          <w:szCs w:val="24"/>
        </w:rPr>
        <w:t>Okružní 1404</w:t>
      </w:r>
      <w:r w:rsidRPr="00506C10">
        <w:rPr>
          <w:rFonts w:ascii="Times New Roman" w:hAnsi="Times New Roman" w:cs="Times New Roman"/>
          <w:sz w:val="24"/>
          <w:szCs w:val="24"/>
        </w:rPr>
        <w:t xml:space="preserve">, </w:t>
      </w:r>
      <w:r w:rsidR="004E011A">
        <w:rPr>
          <w:rFonts w:ascii="Times New Roman" w:hAnsi="Times New Roman" w:cs="Times New Roman"/>
          <w:sz w:val="24"/>
          <w:szCs w:val="24"/>
        </w:rPr>
        <w:t>266 73</w:t>
      </w:r>
      <w:r w:rsidRPr="00506C10">
        <w:rPr>
          <w:rFonts w:ascii="Times New Roman" w:hAnsi="Times New Roman" w:cs="Times New Roman"/>
          <w:sz w:val="24"/>
          <w:szCs w:val="24"/>
        </w:rPr>
        <w:t xml:space="preserve"> 21 </w:t>
      </w:r>
      <w:r w:rsidR="004E011A">
        <w:rPr>
          <w:rFonts w:ascii="Times New Roman" w:hAnsi="Times New Roman" w:cs="Times New Roman"/>
          <w:sz w:val="24"/>
          <w:szCs w:val="24"/>
        </w:rPr>
        <w:t>Beroun</w:t>
      </w:r>
      <w:r w:rsidRPr="00506C10">
        <w:rPr>
          <w:rFonts w:ascii="Times New Roman" w:hAnsi="Times New Roman" w:cs="Times New Roman"/>
          <w:sz w:val="24"/>
          <w:szCs w:val="24"/>
        </w:rPr>
        <w:t xml:space="preserve"> </w:t>
      </w:r>
    </w:p>
    <w:p w:rsidR="00506C10" w:rsidRPr="00506C10" w:rsidRDefault="00506C10" w:rsidP="00506C10">
      <w:pPr>
        <w:jc w:val="both"/>
        <w:rPr>
          <w:rFonts w:ascii="Times New Roman" w:hAnsi="Times New Roman" w:cs="Times New Roman"/>
          <w:sz w:val="24"/>
          <w:szCs w:val="24"/>
        </w:rPr>
      </w:pPr>
      <w:r w:rsidRPr="00CF7522">
        <w:rPr>
          <w:rFonts w:ascii="Times New Roman" w:hAnsi="Times New Roman" w:cs="Times New Roman"/>
          <w:b/>
          <w:sz w:val="24"/>
          <w:szCs w:val="24"/>
        </w:rPr>
        <w:t>IČO:</w:t>
      </w:r>
      <w:r w:rsidR="00CF7522">
        <w:rPr>
          <w:rFonts w:ascii="Times New Roman" w:hAnsi="Times New Roman" w:cs="Times New Roman"/>
          <w:b/>
          <w:sz w:val="24"/>
          <w:szCs w:val="24"/>
        </w:rPr>
        <w:tab/>
      </w:r>
      <w:r w:rsidR="00CF7522">
        <w:rPr>
          <w:rFonts w:ascii="Times New Roman" w:hAnsi="Times New Roman" w:cs="Times New Roman"/>
          <w:b/>
          <w:sz w:val="24"/>
          <w:szCs w:val="24"/>
        </w:rPr>
        <w:tab/>
      </w:r>
      <w:r w:rsidR="00CF7522">
        <w:rPr>
          <w:rFonts w:ascii="Times New Roman" w:hAnsi="Times New Roman" w:cs="Times New Roman"/>
          <w:b/>
          <w:sz w:val="24"/>
          <w:szCs w:val="24"/>
        </w:rPr>
        <w:tab/>
      </w:r>
      <w:r w:rsidR="004E011A">
        <w:rPr>
          <w:rFonts w:ascii="Times New Roman" w:hAnsi="Times New Roman" w:cs="Times New Roman"/>
          <w:sz w:val="24"/>
          <w:szCs w:val="24"/>
        </w:rPr>
        <w:t>00664740</w:t>
      </w:r>
      <w:r w:rsidRPr="00506C10">
        <w:rPr>
          <w:rFonts w:ascii="Times New Roman" w:hAnsi="Times New Roman" w:cs="Times New Roman"/>
          <w:sz w:val="24"/>
          <w:szCs w:val="24"/>
        </w:rPr>
        <w:t xml:space="preserve"> </w:t>
      </w:r>
    </w:p>
    <w:p w:rsidR="00506C10" w:rsidRPr="00506C10" w:rsidRDefault="00506C10" w:rsidP="00506C10">
      <w:pPr>
        <w:jc w:val="both"/>
        <w:rPr>
          <w:rFonts w:ascii="Times New Roman" w:hAnsi="Times New Roman" w:cs="Times New Roman"/>
          <w:sz w:val="24"/>
          <w:szCs w:val="24"/>
        </w:rPr>
      </w:pPr>
      <w:r w:rsidRPr="00CF7522">
        <w:rPr>
          <w:rFonts w:ascii="Times New Roman" w:hAnsi="Times New Roman" w:cs="Times New Roman"/>
          <w:b/>
          <w:sz w:val="24"/>
          <w:szCs w:val="24"/>
        </w:rPr>
        <w:t>DIČ:</w:t>
      </w:r>
      <w:r w:rsidRPr="00506C10">
        <w:rPr>
          <w:rFonts w:ascii="Times New Roman" w:hAnsi="Times New Roman" w:cs="Times New Roman"/>
          <w:sz w:val="24"/>
          <w:szCs w:val="24"/>
        </w:rPr>
        <w:t xml:space="preserve"> </w:t>
      </w:r>
      <w:r w:rsidR="00CF7522">
        <w:rPr>
          <w:rFonts w:ascii="Times New Roman" w:hAnsi="Times New Roman" w:cs="Times New Roman"/>
          <w:sz w:val="24"/>
          <w:szCs w:val="24"/>
        </w:rPr>
        <w:tab/>
      </w:r>
      <w:r w:rsidR="00CF7522">
        <w:rPr>
          <w:rFonts w:ascii="Times New Roman" w:hAnsi="Times New Roman" w:cs="Times New Roman"/>
          <w:sz w:val="24"/>
          <w:szCs w:val="24"/>
        </w:rPr>
        <w:tab/>
      </w:r>
      <w:r w:rsidR="00CF7522">
        <w:rPr>
          <w:rFonts w:ascii="Times New Roman" w:hAnsi="Times New Roman" w:cs="Times New Roman"/>
          <w:sz w:val="24"/>
          <w:szCs w:val="24"/>
        </w:rPr>
        <w:tab/>
      </w:r>
      <w:r w:rsidR="004E011A">
        <w:rPr>
          <w:rFonts w:ascii="Times New Roman" w:hAnsi="Times New Roman" w:cs="Times New Roman"/>
          <w:sz w:val="24"/>
          <w:szCs w:val="24"/>
        </w:rPr>
        <w:t>CZ00664740</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w:t>
      </w:r>
    </w:p>
    <w:p w:rsidR="00CF7522" w:rsidRDefault="00506C10" w:rsidP="00CF7522">
      <w:pPr>
        <w:jc w:val="both"/>
        <w:rPr>
          <w:rFonts w:ascii="Times New Roman" w:hAnsi="Times New Roman" w:cs="Times New Roman"/>
          <w:b/>
          <w:sz w:val="24"/>
          <w:szCs w:val="24"/>
        </w:rPr>
      </w:pPr>
      <w:r w:rsidRPr="00CF7522">
        <w:rPr>
          <w:rFonts w:ascii="Times New Roman" w:hAnsi="Times New Roman" w:cs="Times New Roman"/>
          <w:b/>
          <w:sz w:val="24"/>
          <w:szCs w:val="24"/>
        </w:rPr>
        <w:t xml:space="preserve">Osoba oprávněná jednat za zadavatele: </w:t>
      </w:r>
      <w:r w:rsidR="00CF7522">
        <w:rPr>
          <w:rFonts w:ascii="Times New Roman" w:hAnsi="Times New Roman" w:cs="Times New Roman"/>
          <w:b/>
          <w:sz w:val="24"/>
          <w:szCs w:val="24"/>
        </w:rPr>
        <w:tab/>
      </w:r>
    </w:p>
    <w:p w:rsidR="00CF7522" w:rsidRPr="00506C10" w:rsidRDefault="00CF7522" w:rsidP="00CF7522">
      <w:pPr>
        <w:ind w:firstLine="708"/>
        <w:jc w:val="both"/>
        <w:rPr>
          <w:rFonts w:ascii="Times New Roman" w:hAnsi="Times New Roman" w:cs="Times New Roman"/>
          <w:sz w:val="24"/>
          <w:szCs w:val="24"/>
        </w:rPr>
      </w:pPr>
      <w:r>
        <w:rPr>
          <w:rFonts w:ascii="Times New Roman" w:hAnsi="Times New Roman" w:cs="Times New Roman"/>
          <w:sz w:val="24"/>
          <w:szCs w:val="24"/>
        </w:rPr>
        <w:t>Mgr. Eva Jakubová ředitelka školy</w:t>
      </w:r>
    </w:p>
    <w:p w:rsidR="00CF7522" w:rsidRDefault="00506C10" w:rsidP="00CF7522">
      <w:pPr>
        <w:jc w:val="both"/>
        <w:rPr>
          <w:rFonts w:ascii="Times New Roman" w:hAnsi="Times New Roman" w:cs="Times New Roman"/>
          <w:b/>
          <w:sz w:val="24"/>
          <w:szCs w:val="24"/>
        </w:rPr>
      </w:pPr>
      <w:r w:rsidRPr="00CF7522">
        <w:rPr>
          <w:rFonts w:ascii="Times New Roman" w:hAnsi="Times New Roman" w:cs="Times New Roman"/>
          <w:b/>
          <w:sz w:val="24"/>
          <w:szCs w:val="24"/>
        </w:rPr>
        <w:t>Kontaktní osoba k veřejné zakázce:</w:t>
      </w:r>
    </w:p>
    <w:p w:rsidR="00CF7522" w:rsidRPr="00506C10" w:rsidRDefault="00506C10" w:rsidP="00CF7522">
      <w:pPr>
        <w:ind w:firstLine="708"/>
        <w:jc w:val="both"/>
        <w:rPr>
          <w:rFonts w:ascii="Times New Roman" w:hAnsi="Times New Roman" w:cs="Times New Roman"/>
          <w:sz w:val="24"/>
          <w:szCs w:val="24"/>
        </w:rPr>
      </w:pPr>
      <w:r w:rsidRPr="00CF7522">
        <w:rPr>
          <w:rFonts w:ascii="Times New Roman" w:hAnsi="Times New Roman" w:cs="Times New Roman"/>
          <w:b/>
          <w:sz w:val="24"/>
          <w:szCs w:val="24"/>
        </w:rPr>
        <w:t xml:space="preserve"> </w:t>
      </w:r>
      <w:r w:rsidR="00CF7522">
        <w:rPr>
          <w:rFonts w:ascii="Times New Roman" w:hAnsi="Times New Roman" w:cs="Times New Roman"/>
          <w:sz w:val="24"/>
          <w:szCs w:val="24"/>
        </w:rPr>
        <w:t>Ing. Martina Trojanová,</w:t>
      </w:r>
      <w:r w:rsidR="00CF7522">
        <w:rPr>
          <w:rFonts w:ascii="Times New Roman" w:hAnsi="Times New Roman" w:cs="Times New Roman"/>
          <w:sz w:val="24"/>
          <w:szCs w:val="24"/>
        </w:rPr>
        <w:t xml:space="preserve"> </w:t>
      </w:r>
      <w:r w:rsidR="00CF7522">
        <w:rPr>
          <w:rFonts w:ascii="Times New Roman" w:hAnsi="Times New Roman" w:cs="Times New Roman"/>
          <w:sz w:val="24"/>
          <w:szCs w:val="24"/>
        </w:rPr>
        <w:t>tel: 733386047, email:</w:t>
      </w:r>
      <w:r w:rsidR="00CF7522">
        <w:rPr>
          <w:rFonts w:ascii="Times New Roman" w:hAnsi="Times New Roman" w:cs="Times New Roman"/>
          <w:sz w:val="24"/>
          <w:szCs w:val="24"/>
        </w:rPr>
        <w:t xml:space="preserve"> </w:t>
      </w:r>
      <w:r w:rsidR="00CF7522">
        <w:rPr>
          <w:rFonts w:ascii="Times New Roman" w:hAnsi="Times New Roman" w:cs="Times New Roman"/>
          <w:sz w:val="24"/>
          <w:szCs w:val="24"/>
        </w:rPr>
        <w:t>trojanova@soshlinky.cz</w:t>
      </w:r>
    </w:p>
    <w:p w:rsidR="00CF7522" w:rsidRPr="00CF7522" w:rsidRDefault="00CF7522" w:rsidP="00CF7522">
      <w:pPr>
        <w:jc w:val="both"/>
        <w:rPr>
          <w:rFonts w:ascii="Times New Roman" w:hAnsi="Times New Roman" w:cs="Times New Roman"/>
          <w:i/>
          <w:sz w:val="24"/>
          <w:szCs w:val="24"/>
        </w:rPr>
      </w:pPr>
      <w:r w:rsidRPr="00CF7522">
        <w:rPr>
          <w:rFonts w:ascii="Times New Roman" w:hAnsi="Times New Roman" w:cs="Times New Roman"/>
          <w:i/>
          <w:sz w:val="24"/>
          <w:szCs w:val="24"/>
        </w:rPr>
        <w:t xml:space="preserve">  (dále jen „Zadavatel“) </w:t>
      </w:r>
    </w:p>
    <w:p w:rsidR="00506C10" w:rsidRPr="00CF7522" w:rsidRDefault="00506C10" w:rsidP="00506C10">
      <w:pPr>
        <w:jc w:val="both"/>
        <w:rPr>
          <w:rFonts w:ascii="Times New Roman" w:hAnsi="Times New Roman" w:cs="Times New Roman"/>
          <w:b/>
          <w:sz w:val="24"/>
          <w:szCs w:val="24"/>
        </w:rPr>
      </w:pP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1.2 Základní informace o veřejné zakázce </w:t>
      </w: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1.2.1 Poptávkové řízení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Veřejná zakázka s názvem </w:t>
      </w:r>
      <w:r w:rsidRPr="001962F3">
        <w:rPr>
          <w:rFonts w:ascii="Times New Roman" w:hAnsi="Times New Roman" w:cs="Times New Roman"/>
          <w:b/>
          <w:sz w:val="24"/>
          <w:szCs w:val="24"/>
        </w:rPr>
        <w:t xml:space="preserve">„Nákup </w:t>
      </w:r>
      <w:r w:rsidR="001962F3" w:rsidRPr="001962F3">
        <w:rPr>
          <w:rFonts w:ascii="Times New Roman" w:hAnsi="Times New Roman" w:cs="Times New Roman"/>
          <w:b/>
          <w:sz w:val="24"/>
          <w:szCs w:val="24"/>
        </w:rPr>
        <w:t>notebooků</w:t>
      </w:r>
      <w:r w:rsidRPr="001962F3">
        <w:rPr>
          <w:rFonts w:ascii="Times New Roman" w:hAnsi="Times New Roman" w:cs="Times New Roman"/>
          <w:b/>
          <w:sz w:val="24"/>
          <w:szCs w:val="24"/>
        </w:rPr>
        <w:t>“</w:t>
      </w:r>
      <w:r w:rsidRPr="00506C10">
        <w:rPr>
          <w:rFonts w:ascii="Times New Roman" w:hAnsi="Times New Roman" w:cs="Times New Roman"/>
          <w:sz w:val="24"/>
          <w:szCs w:val="24"/>
        </w:rPr>
        <w:t xml:space="preserve"> je veřejnou zakázkou malého rozsahu na dodávky (dále jen „Veřejná zakázka“). Veřejná zakázka je v souladu s § 31 zákona zadávána mimo režim zákona. Obsahuje-li tato zadávací dokumentace odkaz na zákon, použije se příslušné ustanovení zákona analogicky. To však neznamená, že Zadavatel zadává Veřejnou zakázku v režimu zákona. </w:t>
      </w: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1.2.2 Účel Veřejné zakázky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Účelem Veřejné zakázky je uzavření smlouvy na plnění Veřejné zakázky s jedním vybraným dodavatelem, na jejímž základě bude pro Zadavatele provedena dodávka.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w:t>
      </w:r>
    </w:p>
    <w:p w:rsidR="00CF7522"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w:t>
      </w:r>
    </w:p>
    <w:p w:rsidR="00CF7522" w:rsidRDefault="00CF7522">
      <w:pPr>
        <w:rPr>
          <w:rFonts w:ascii="Times New Roman" w:hAnsi="Times New Roman" w:cs="Times New Roman"/>
          <w:sz w:val="24"/>
          <w:szCs w:val="24"/>
        </w:rPr>
      </w:pPr>
      <w:r>
        <w:rPr>
          <w:rFonts w:ascii="Times New Roman" w:hAnsi="Times New Roman" w:cs="Times New Roman"/>
          <w:sz w:val="24"/>
          <w:szCs w:val="24"/>
        </w:rPr>
        <w:br w:type="page"/>
      </w: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lastRenderedPageBreak/>
        <w:t xml:space="preserve">1.2.3 Předmět plnění Veřejné zakázky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Zadavatel poptává pro své aktuální potřeby drobnou techniku a materiál z oblasti IT. Seznam je uveden v příloze č. 5 této zadávací dokumentace, jinak též „zboží“. V případě, že popis předmětu plnění obsahuje požadavky nebo odkazy na určité dodavatele, nebo na patenty na vynálezy, užitné vzory, průmyslové vzory, ochranné známky nebo označení původu, umožňuje Zadavatel použití i jiných, kvalitativně a technicky rovnocenných řešení, které naplní Zadavatelem požadovanou funkcionalitu. </w:t>
      </w: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1.2.4 Klasifikace předmětu Veřejné zakázky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Kód CPV  Popis CPV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1.2.5 Předpokládaná hodnota Veřejné zakázky </w:t>
      </w:r>
      <w:r w:rsidR="001962F3">
        <w:rPr>
          <w:rFonts w:ascii="Times New Roman" w:hAnsi="Times New Roman" w:cs="Times New Roman"/>
          <w:sz w:val="24"/>
          <w:szCs w:val="24"/>
        </w:rPr>
        <w:t>není uvedena.</w:t>
      </w: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1.2.6 Doba plnění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Zboží bude dodavatelem dodáno do 30 kalendářních dní od účinnosti smlouvy dle podmínek dohodnutých ve smlouvě, jejíž závazný návrh je přílohou č. 4 této zadávací dokumentace). Po domluvě s objednatelem může v této lhůtě provést jedno nebo více dílčích plnění (zejména s ohledem na dostupnost zboží na trhu). </w:t>
      </w: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1.2.7 Místo plnění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Dodavatel doručí zboží do sídla zadavatele </w:t>
      </w:r>
      <w:r w:rsidR="00CF7522">
        <w:rPr>
          <w:rFonts w:ascii="Times New Roman" w:hAnsi="Times New Roman" w:cs="Times New Roman"/>
          <w:sz w:val="24"/>
          <w:szCs w:val="24"/>
        </w:rPr>
        <w:t xml:space="preserve">SOŠ a SOU Beroun-Hlinky, Okružní 1404, 266 73 Beroun. </w:t>
      </w:r>
      <w:r w:rsidRPr="00506C10">
        <w:rPr>
          <w:rFonts w:ascii="Times New Roman" w:hAnsi="Times New Roman" w:cs="Times New Roman"/>
          <w:sz w:val="24"/>
          <w:szCs w:val="24"/>
        </w:rPr>
        <w:t xml:space="preserve">Dopravné, přepravné a další náklady spojené s doručením zboží objednateli budou zahrnuty v nabídkové ceně dodávky. </w:t>
      </w: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1.2.8 Závaznost požadavků zadavatele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Informace a údaje uvedené v jednotlivých částech této zadávací dokumentace a v jejích přílohách vymezují závazné požadavky Zadavatele na plnění této Veřejné zakázky, není-li uvedeno jinak. Tyto požadavky jsou účastníci povinni plně a bezvýhradně dodržet při zpracování své nabídky. Nedodržení závazných požadavků Zadavatele bude považováno za nesplnění zadávacích podmínek, jehož následkem může být vyloučení účastníka z poptávkového řízení. </w:t>
      </w: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2. POŽADAVKY NA ZPRACOVÁNÍ NABÍDEK </w:t>
      </w: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2.1 Podání nabídky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Nabídky na Veřejnou zakázku se podávají písemně v listinné formě v uzavřené obálce opatřené na uzavřeních razítkem či podpisem osoby oprávněné jednat za účastníka a označené </w:t>
      </w:r>
      <w:r w:rsidRPr="001962F3">
        <w:rPr>
          <w:rFonts w:ascii="Times New Roman" w:hAnsi="Times New Roman" w:cs="Times New Roman"/>
          <w:b/>
          <w:sz w:val="24"/>
          <w:szCs w:val="24"/>
        </w:rPr>
        <w:t xml:space="preserve">„Veřejná zakázka – Nákup </w:t>
      </w:r>
      <w:r w:rsidR="00CF7522" w:rsidRPr="001962F3">
        <w:rPr>
          <w:rFonts w:ascii="Times New Roman" w:hAnsi="Times New Roman" w:cs="Times New Roman"/>
          <w:b/>
          <w:sz w:val="24"/>
          <w:szCs w:val="24"/>
        </w:rPr>
        <w:t>notebooků</w:t>
      </w:r>
      <w:r w:rsidRPr="001962F3">
        <w:rPr>
          <w:rFonts w:ascii="Times New Roman" w:hAnsi="Times New Roman" w:cs="Times New Roman"/>
          <w:b/>
          <w:sz w:val="24"/>
          <w:szCs w:val="24"/>
        </w:rPr>
        <w:t xml:space="preserve"> – NEOTVÍRAT“</w:t>
      </w:r>
      <w:r w:rsidRPr="00506C10">
        <w:rPr>
          <w:rFonts w:ascii="Times New Roman" w:hAnsi="Times New Roman" w:cs="Times New Roman"/>
          <w:sz w:val="24"/>
          <w:szCs w:val="24"/>
        </w:rPr>
        <w:t xml:space="preserve">, na které musí být uvedena adresa, na niž je možné vyrozumět účastníka o tom, že jeho nabídka byla podána po uplynutí lhůty pro </w:t>
      </w:r>
      <w:r w:rsidR="00CF7522">
        <w:rPr>
          <w:rFonts w:ascii="Times New Roman" w:hAnsi="Times New Roman" w:cs="Times New Roman"/>
          <w:sz w:val="24"/>
          <w:szCs w:val="24"/>
        </w:rPr>
        <w:t>p</w:t>
      </w:r>
      <w:r w:rsidRPr="00506C10">
        <w:rPr>
          <w:rFonts w:ascii="Times New Roman" w:hAnsi="Times New Roman" w:cs="Times New Roman"/>
          <w:sz w:val="24"/>
          <w:szCs w:val="24"/>
        </w:rPr>
        <w:t xml:space="preserve">odání nabídek.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V nabídce musejí být na krycím listě dle vzoru, který tvoří přílohu č. 1 této zadávací dokumentace, uvedeny identifikační údaje účastníka v rozsahu analogicky dle § 28 odst. 1 </w:t>
      </w:r>
      <w:r w:rsidRPr="00506C10">
        <w:rPr>
          <w:rFonts w:ascii="Times New Roman" w:hAnsi="Times New Roman" w:cs="Times New Roman"/>
          <w:sz w:val="24"/>
          <w:szCs w:val="24"/>
        </w:rPr>
        <w:lastRenderedPageBreak/>
        <w:t xml:space="preserve">písm. g) zákona. Účastník může v poptávkovém řízení podat pouze jedinou nabídku, a pokud podá nabídku, nesmí být současně osobou, jejímž prostřednictvím jiný účastník v tomtéž poptávkovém řízení prokazuje kvalifikaci. </w:t>
      </w:r>
    </w:p>
    <w:p w:rsidR="00506C10" w:rsidRPr="0080225F" w:rsidRDefault="00506C10" w:rsidP="00506C10">
      <w:pPr>
        <w:jc w:val="both"/>
        <w:rPr>
          <w:rFonts w:ascii="Times New Roman" w:hAnsi="Times New Roman" w:cs="Times New Roman"/>
          <w:b/>
          <w:sz w:val="24"/>
          <w:szCs w:val="24"/>
        </w:rPr>
      </w:pPr>
      <w:r w:rsidRPr="0080225F">
        <w:rPr>
          <w:rFonts w:ascii="Times New Roman" w:hAnsi="Times New Roman" w:cs="Times New Roman"/>
          <w:b/>
          <w:sz w:val="24"/>
          <w:szCs w:val="24"/>
        </w:rPr>
        <w:t xml:space="preserve">2.2 Požadavky na obsah nabídky </w:t>
      </w:r>
    </w:p>
    <w:p w:rsidR="0080225F" w:rsidRPr="001962F3" w:rsidRDefault="00506C10" w:rsidP="00506C10">
      <w:pPr>
        <w:jc w:val="both"/>
        <w:rPr>
          <w:rFonts w:ascii="Times New Roman" w:hAnsi="Times New Roman" w:cs="Times New Roman"/>
          <w:b/>
          <w:sz w:val="24"/>
          <w:szCs w:val="24"/>
        </w:rPr>
      </w:pPr>
      <w:r w:rsidRPr="00506C10">
        <w:rPr>
          <w:rFonts w:ascii="Times New Roman" w:hAnsi="Times New Roman" w:cs="Times New Roman"/>
          <w:sz w:val="24"/>
          <w:szCs w:val="24"/>
        </w:rPr>
        <w:t xml:space="preserve">Účastník předloží nabídku na Veřejnou zakázku v jednom výtisku. Všechny listy nabídky budou navzájem pevně spojeny či sešity tak, aby byly dostatečně zabezpečeny před jejich vyjmutím z nabídky. Všechny výtisky budou řádně čitelné, bez škrtů a přepisů. Všechny stránky nabídky, resp. jednotlivých výtisků, budou očíslovány vzestupnou kontinuální řadou; není třeba číslovat originály či úředně ověřené kopie požadovaných dokumentů. </w:t>
      </w:r>
      <w:r w:rsidRPr="001962F3">
        <w:rPr>
          <w:rFonts w:ascii="Times New Roman" w:hAnsi="Times New Roman" w:cs="Times New Roman"/>
          <w:b/>
          <w:sz w:val="24"/>
          <w:szCs w:val="24"/>
        </w:rPr>
        <w:t>Účastník předloží nabídku vedle listinné formy též v elektronické podobě na CD. Informace na CD mají pouze informativní povahu.</w:t>
      </w:r>
      <w:r w:rsidRPr="00506C10">
        <w:rPr>
          <w:rFonts w:ascii="Times New Roman" w:hAnsi="Times New Roman" w:cs="Times New Roman"/>
          <w:sz w:val="24"/>
          <w:szCs w:val="24"/>
        </w:rPr>
        <w:t xml:space="preserve"> </w:t>
      </w:r>
      <w:r w:rsidRPr="001962F3">
        <w:rPr>
          <w:rFonts w:ascii="Times New Roman" w:hAnsi="Times New Roman" w:cs="Times New Roman"/>
          <w:b/>
          <w:sz w:val="24"/>
          <w:szCs w:val="24"/>
        </w:rPr>
        <w:t xml:space="preserve">Každý účastník je povinen předložit návrh smlouvy v elektronické podobě ve formátu.doc </w:t>
      </w:r>
      <w:proofErr w:type="gramStart"/>
      <w:r w:rsidRPr="001962F3">
        <w:rPr>
          <w:rFonts w:ascii="Times New Roman" w:hAnsi="Times New Roman" w:cs="Times New Roman"/>
          <w:b/>
          <w:sz w:val="24"/>
          <w:szCs w:val="24"/>
        </w:rPr>
        <w:t>nebo</w:t>
      </w:r>
      <w:r w:rsidR="0080225F" w:rsidRPr="001962F3">
        <w:rPr>
          <w:rFonts w:ascii="Times New Roman" w:hAnsi="Times New Roman" w:cs="Times New Roman"/>
          <w:b/>
          <w:sz w:val="24"/>
          <w:szCs w:val="24"/>
        </w:rPr>
        <w:t xml:space="preserve"> </w:t>
      </w:r>
      <w:r w:rsidRPr="001962F3">
        <w:rPr>
          <w:rFonts w:ascii="Times New Roman" w:hAnsi="Times New Roman" w:cs="Times New Roman"/>
          <w:b/>
          <w:sz w:val="24"/>
          <w:szCs w:val="24"/>
        </w:rPr>
        <w:t>.</w:t>
      </w:r>
      <w:proofErr w:type="spellStart"/>
      <w:r w:rsidRPr="001962F3">
        <w:rPr>
          <w:rFonts w:ascii="Times New Roman" w:hAnsi="Times New Roman" w:cs="Times New Roman"/>
          <w:b/>
          <w:sz w:val="24"/>
          <w:szCs w:val="24"/>
        </w:rPr>
        <w:t>docx</w:t>
      </w:r>
      <w:proofErr w:type="spellEnd"/>
      <w:proofErr w:type="gramEnd"/>
      <w:r w:rsidRPr="001962F3">
        <w:rPr>
          <w:rFonts w:ascii="Times New Roman" w:hAnsi="Times New Roman" w:cs="Times New Roman"/>
          <w:b/>
          <w:sz w:val="24"/>
          <w:szCs w:val="24"/>
        </w:rPr>
        <w:t>. Nabídka na Veřejnou zakázku bude předložena v následující struktuře:</w:t>
      </w:r>
    </w:p>
    <w:p w:rsidR="0080225F"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a) Krycí list nabídky dle vzoru, který tvoří přílohu č. 1 této zadávací dokumentace</w:t>
      </w:r>
    </w:p>
    <w:p w:rsidR="0080225F"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b) Obsah nabídky</w:t>
      </w:r>
    </w:p>
    <w:p w:rsidR="0080225F"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c) Doklady prokazující splnění kvalifikačních předpokladů, které jsou obsahem přílohy č. 2 této zadávací dokumentace </w:t>
      </w:r>
    </w:p>
    <w:p w:rsidR="0080225F"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d) Seznam poddodavatelů, který tvoří přílohu č. 3 této zadávací dokumentace</w:t>
      </w:r>
    </w:p>
    <w:p w:rsidR="0080225F"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e) Podepsaný závazný návrh smlouvy na plnění Veřejné zakázky, který tvoří přílohu č. 4 této zadávací dokumentace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f) Další dokumenty požadované zadávací dokumentací anebo dle uvážení účastníka Požadavky na členění nabídky dle výše uvedeného mají doporučující charakter. Účastník doplní tabulku Seznam poptávaného zboží, která je přílohou č. 5 této zadávací dokumentace, a včlení ji do nabídky. </w:t>
      </w:r>
    </w:p>
    <w:p w:rsidR="00506C10" w:rsidRPr="0080225F" w:rsidRDefault="00506C10" w:rsidP="00506C10">
      <w:pPr>
        <w:jc w:val="both"/>
        <w:rPr>
          <w:rFonts w:ascii="Times New Roman" w:hAnsi="Times New Roman" w:cs="Times New Roman"/>
          <w:b/>
          <w:sz w:val="24"/>
          <w:szCs w:val="24"/>
        </w:rPr>
      </w:pPr>
      <w:r w:rsidRPr="0080225F">
        <w:rPr>
          <w:rFonts w:ascii="Times New Roman" w:hAnsi="Times New Roman" w:cs="Times New Roman"/>
          <w:b/>
          <w:sz w:val="24"/>
          <w:szCs w:val="24"/>
        </w:rPr>
        <w:t xml:space="preserve">2.3 Jazyk nabídky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Nabídka musí být zpracována ve všech svých částech v českém jazyce (výjimku tvoří odborné údaje a názvy). </w:t>
      </w:r>
    </w:p>
    <w:p w:rsidR="00506C10" w:rsidRPr="0080225F" w:rsidRDefault="00506C10" w:rsidP="00506C10">
      <w:pPr>
        <w:jc w:val="both"/>
        <w:rPr>
          <w:rFonts w:ascii="Times New Roman" w:hAnsi="Times New Roman" w:cs="Times New Roman"/>
          <w:b/>
          <w:sz w:val="24"/>
          <w:szCs w:val="24"/>
        </w:rPr>
      </w:pPr>
      <w:r w:rsidRPr="0080225F">
        <w:rPr>
          <w:rFonts w:ascii="Times New Roman" w:hAnsi="Times New Roman" w:cs="Times New Roman"/>
          <w:b/>
          <w:sz w:val="24"/>
          <w:szCs w:val="24"/>
        </w:rPr>
        <w:t xml:space="preserve">3. KVALIFIKACE ÚČASTNÍKŮ </w:t>
      </w:r>
    </w:p>
    <w:p w:rsidR="00506C10" w:rsidRPr="001962F3" w:rsidRDefault="00506C10" w:rsidP="00506C10">
      <w:pPr>
        <w:jc w:val="both"/>
        <w:rPr>
          <w:rFonts w:ascii="Times New Roman" w:hAnsi="Times New Roman" w:cs="Times New Roman"/>
          <w:b/>
          <w:sz w:val="24"/>
          <w:szCs w:val="24"/>
        </w:rPr>
      </w:pPr>
      <w:r w:rsidRPr="00506C10">
        <w:rPr>
          <w:rFonts w:ascii="Times New Roman" w:hAnsi="Times New Roman" w:cs="Times New Roman"/>
          <w:sz w:val="24"/>
          <w:szCs w:val="24"/>
        </w:rPr>
        <w:t>3</w:t>
      </w:r>
      <w:r w:rsidRPr="001962F3">
        <w:rPr>
          <w:rFonts w:ascii="Times New Roman" w:hAnsi="Times New Roman" w:cs="Times New Roman"/>
          <w:b/>
          <w:sz w:val="24"/>
          <w:szCs w:val="24"/>
        </w:rPr>
        <w:t xml:space="preserve">.1 Obecná ustanovení o prokazování kvalifikace </w:t>
      </w:r>
    </w:p>
    <w:p w:rsidR="001962F3"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Zadavatel stanovil požadavky na kvalifikaci analogicky k požadavkům uvedeným v § 73 zákona. </w:t>
      </w:r>
      <w:proofErr w:type="gramStart"/>
      <w:r w:rsidRPr="00506C10">
        <w:rPr>
          <w:rFonts w:ascii="Times New Roman" w:hAnsi="Times New Roman" w:cs="Times New Roman"/>
          <w:sz w:val="24"/>
          <w:szCs w:val="24"/>
        </w:rPr>
        <w:t>Kvalifikovaným</w:t>
      </w:r>
      <w:proofErr w:type="gramEnd"/>
      <w:r w:rsidR="001962F3">
        <w:rPr>
          <w:rFonts w:ascii="Times New Roman" w:hAnsi="Times New Roman" w:cs="Times New Roman"/>
          <w:sz w:val="24"/>
          <w:szCs w:val="24"/>
        </w:rPr>
        <w:t>,</w:t>
      </w:r>
      <w:r w:rsidRPr="00506C10">
        <w:rPr>
          <w:rFonts w:ascii="Times New Roman" w:hAnsi="Times New Roman" w:cs="Times New Roman"/>
          <w:sz w:val="24"/>
          <w:szCs w:val="24"/>
        </w:rPr>
        <w:t xml:space="preserve"> pro splnění Veřejné zakázky je účastník, </w:t>
      </w:r>
      <w:proofErr w:type="gramStart"/>
      <w:r w:rsidRPr="00506C10">
        <w:rPr>
          <w:rFonts w:ascii="Times New Roman" w:hAnsi="Times New Roman" w:cs="Times New Roman"/>
          <w:sz w:val="24"/>
          <w:szCs w:val="24"/>
        </w:rPr>
        <w:t>který:</w:t>
      </w:r>
      <w:proofErr w:type="gramEnd"/>
    </w:p>
    <w:p w:rsidR="001962F3"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a) splní základní způsobilosti ve smyslu § 74 a násl. zákona, v rozsahu dle odst. 3.2 této zadávací dokumentace; </w:t>
      </w:r>
    </w:p>
    <w:p w:rsidR="00506C10" w:rsidRPr="00506C10" w:rsidRDefault="00506C10" w:rsidP="001962F3">
      <w:pPr>
        <w:pStyle w:val="Zkladntext"/>
        <w:spacing w:after="0" w:line="240" w:lineRule="auto"/>
      </w:pPr>
      <w:r w:rsidRPr="00506C10">
        <w:lastRenderedPageBreak/>
        <w:t xml:space="preserve">b) splní profesní způsobilosti ve smyslu § 77 zákona, v rozsahu dle odst. 3.3 této zadávací dokumentace; </w:t>
      </w:r>
    </w:p>
    <w:p w:rsidR="00506C10" w:rsidRPr="00506C10" w:rsidRDefault="00506C10" w:rsidP="0080225F">
      <w:pPr>
        <w:spacing w:after="0" w:line="240" w:lineRule="auto"/>
        <w:rPr>
          <w:rFonts w:ascii="Times New Roman" w:hAnsi="Times New Roman" w:cs="Times New Roman"/>
          <w:sz w:val="24"/>
          <w:szCs w:val="24"/>
        </w:rPr>
      </w:pPr>
      <w:r w:rsidRPr="00506C10">
        <w:rPr>
          <w:rFonts w:ascii="Times New Roman" w:hAnsi="Times New Roman" w:cs="Times New Roman"/>
          <w:sz w:val="24"/>
          <w:szCs w:val="24"/>
        </w:rPr>
        <w:t xml:space="preserve">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c) splní technickou kvalifikaci ve smyslu § 79 a násl. zákona, v rozsahu dle odst. 3.4 této zadávací dokumentace. </w:t>
      </w:r>
    </w:p>
    <w:p w:rsidR="00506C10" w:rsidRPr="0080225F" w:rsidRDefault="00506C10" w:rsidP="00506C10">
      <w:pPr>
        <w:jc w:val="both"/>
        <w:rPr>
          <w:rFonts w:ascii="Times New Roman" w:hAnsi="Times New Roman" w:cs="Times New Roman"/>
          <w:b/>
          <w:sz w:val="24"/>
          <w:szCs w:val="24"/>
        </w:rPr>
      </w:pPr>
      <w:r w:rsidRPr="0080225F">
        <w:rPr>
          <w:rFonts w:ascii="Times New Roman" w:hAnsi="Times New Roman" w:cs="Times New Roman"/>
          <w:b/>
          <w:sz w:val="24"/>
          <w:szCs w:val="24"/>
        </w:rPr>
        <w:t xml:space="preserve">3.2 Základní způsobilost </w:t>
      </w:r>
    </w:p>
    <w:p w:rsidR="00506C10" w:rsidRPr="00506C10" w:rsidRDefault="00506C10" w:rsidP="001962F3">
      <w:pPr>
        <w:pStyle w:val="Zkladntext"/>
      </w:pPr>
      <w:r w:rsidRPr="00506C10">
        <w:t>Účastník je povinen prokázat základní způsobilost v rozsahu dle písm. a) až e) ustanovení § 74 odst. 1 zákona. Ustanovení § 74 odst. 2 a 3 zákona se aplikují obdobně. Účastník prokáže základní způsobilost následujícími způsoby: (i) splnění základní způsobilosti podle § 74 odst. 1 písm. a) zákona předložením výpisu z evidence Rejstříků trestů, (</w:t>
      </w:r>
      <w:proofErr w:type="spellStart"/>
      <w:r w:rsidRPr="00506C10">
        <w:t>ii</w:t>
      </w:r>
      <w:proofErr w:type="spellEnd"/>
      <w:r w:rsidRPr="00506C10">
        <w:t>) splnění základní způsobilosti podle § 74 odst. 1 písm. b) zákona předložením potvrzení příslušného finančního úřadu, (</w:t>
      </w:r>
      <w:proofErr w:type="spellStart"/>
      <w:r w:rsidRPr="00506C10">
        <w:t>iii</w:t>
      </w:r>
      <w:proofErr w:type="spellEnd"/>
      <w:r w:rsidRPr="00506C10">
        <w:t>) splnění základní způsobilosti ve vztahu ke spotřební dani podle § 74 odst. 1 písm. b) předložením písemného čestného prohlášení, (</w:t>
      </w:r>
      <w:proofErr w:type="spellStart"/>
      <w:r w:rsidRPr="00506C10">
        <w:t>iv</w:t>
      </w:r>
      <w:proofErr w:type="spellEnd"/>
      <w:r w:rsidRPr="00506C10">
        <w:t>) splnění základní způsobilosti podle § 74 odst. 1 písm. c) předložením čestného prohlášení, (v) splnění základní způsobilosti podle § 74 odst. 1 písm. d) předložením potvrzení příslušné okresní správy sociálního zabezpečení, (</w:t>
      </w:r>
      <w:proofErr w:type="spellStart"/>
      <w:r w:rsidRPr="00506C10">
        <w:t>vi</w:t>
      </w:r>
      <w:proofErr w:type="spellEnd"/>
      <w:r w:rsidRPr="00506C10">
        <w:t xml:space="preserve">) splnění základní způsobilosti podle § 74 odst. 1 písm. e) předložením výpisu z obchodního rejstříku, nebo předložením písemného čestného prohlášení v případě, že není v obchodním rejstříku zapsán nebo předložením písemného čestného prohlášení. Za tímto účelem lze využít vzoru uvedeného v příloze č. 2 této zadávací dokumentace.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3.3 Profesní způsobilost </w:t>
      </w:r>
    </w:p>
    <w:p w:rsidR="001962F3"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Účastník je povinen prokázat profesní způsobilost předložením:</w:t>
      </w:r>
    </w:p>
    <w:p w:rsidR="001962F3"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a) výpisu z obchodního rejstříku, pokud je v něm účastník zapsán, či výpisu z jiné obdobné evidence, pokud jiný právní předpis zápis do takové evidence vyžaduje;</w:t>
      </w:r>
    </w:p>
    <w:p w:rsidR="001962F3"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b) dokladu o oprávnění k podnikání v rozsahu odpovídajícím předmětu Veřejné zakázky, zejména dokladu prokazujícího příslušné živnostenské oprávnění či licenci.</w:t>
      </w:r>
    </w:p>
    <w:p w:rsidR="001962F3" w:rsidRPr="001962F3" w:rsidRDefault="00506C10" w:rsidP="001962F3">
      <w:pPr>
        <w:pStyle w:val="Zkladntext2"/>
      </w:pPr>
      <w:r w:rsidRPr="001962F3">
        <w:t xml:space="preserve">Nebo účastník prokáže profesní způsobilost předložením písemného čestného prohlášení, z něhož bude vyplývat: </w:t>
      </w:r>
    </w:p>
    <w:p w:rsidR="001962F3"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a) údaj o zápisu v obchodním rejstříku, pokud je v něm účastník zapsán, či v jiné obdobné evidenci, pokud jiný právní předpis zápis do takové evidence vyžaduje;</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b) že účastník má oprávnění k podnikání v rozsahu odpovídajícím předmětu Veřejné zakázky, zejména příslušné živnostenské oprávnění či licenci. K prokázání profesní způsobilosti lze zároveň využít čestného prohlášení dle vzoru uvedeného v příloze č. 2 této zadávací dokumentace.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3.4 Technická kvalifikace </w:t>
      </w:r>
    </w:p>
    <w:p w:rsidR="00506C10" w:rsidRPr="00506C10" w:rsidRDefault="00506C10" w:rsidP="00044ACB">
      <w:pPr>
        <w:spacing w:after="0" w:line="240" w:lineRule="auto"/>
        <w:jc w:val="both"/>
        <w:rPr>
          <w:rFonts w:ascii="Times New Roman" w:hAnsi="Times New Roman" w:cs="Times New Roman"/>
          <w:sz w:val="24"/>
          <w:szCs w:val="24"/>
        </w:rPr>
      </w:pPr>
      <w:r w:rsidRPr="00506C10">
        <w:rPr>
          <w:rFonts w:ascii="Times New Roman" w:hAnsi="Times New Roman" w:cs="Times New Roman"/>
          <w:sz w:val="24"/>
          <w:szCs w:val="24"/>
        </w:rPr>
        <w:t xml:space="preserve">Účastník prokáže technickou kvalifikaci předložením: </w:t>
      </w:r>
    </w:p>
    <w:p w:rsidR="00506C10" w:rsidRPr="00506C10" w:rsidRDefault="00044ACB" w:rsidP="00506C10">
      <w:pPr>
        <w:jc w:val="both"/>
        <w:rPr>
          <w:rFonts w:ascii="Times New Roman" w:hAnsi="Times New Roman" w:cs="Times New Roman"/>
          <w:sz w:val="24"/>
          <w:szCs w:val="24"/>
        </w:rPr>
      </w:pPr>
      <w:r>
        <w:rPr>
          <w:rFonts w:ascii="Times New Roman" w:hAnsi="Times New Roman" w:cs="Times New Roman"/>
          <w:sz w:val="24"/>
          <w:szCs w:val="24"/>
        </w:rPr>
        <w:t>-</w:t>
      </w:r>
      <w:r w:rsidR="00506C10" w:rsidRPr="00506C10">
        <w:rPr>
          <w:rFonts w:ascii="Times New Roman" w:hAnsi="Times New Roman" w:cs="Times New Roman"/>
          <w:sz w:val="24"/>
          <w:szCs w:val="24"/>
        </w:rPr>
        <w:t xml:space="preserve"> seznamu 2 dodávek obdobného charakteru poskytnutých za poslední 3 roky před zahájením poptávkového řízení (tj. před uveřejněním výzvy k podání nabídky nebo jejím doručením </w:t>
      </w:r>
      <w:r w:rsidR="00506C10" w:rsidRPr="00506C10">
        <w:rPr>
          <w:rFonts w:ascii="Times New Roman" w:hAnsi="Times New Roman" w:cs="Times New Roman"/>
          <w:sz w:val="24"/>
          <w:szCs w:val="24"/>
        </w:rPr>
        <w:lastRenderedPageBreak/>
        <w:t xml:space="preserve">účastníkovi, nebyla-li uveřejněna) s minimální hodnotou každé zakázky alespoň </w:t>
      </w:r>
      <w:r>
        <w:rPr>
          <w:rFonts w:ascii="Times New Roman" w:hAnsi="Times New Roman" w:cs="Times New Roman"/>
          <w:sz w:val="24"/>
          <w:szCs w:val="24"/>
        </w:rPr>
        <w:t>200</w:t>
      </w:r>
      <w:r w:rsidR="00506C10" w:rsidRPr="00506C10">
        <w:rPr>
          <w:rFonts w:ascii="Times New Roman" w:hAnsi="Times New Roman" w:cs="Times New Roman"/>
          <w:sz w:val="24"/>
          <w:szCs w:val="24"/>
        </w:rPr>
        <w:t xml:space="preserve">.000,- Kč bez DPH.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K prokázání tohoto kvalifikačního předpokladu účastník předloží formou čestného prohlášení seznam minimálně dvou zakázek poskytnutých za poslední 3 roky před zahájením zadávacího řízení včetně uvedení ceny, doby jejich poskytnutí a identifikace objednatele (s uvedením kontaktu, na kterém lze reference ověřit).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3.5 Společná ustanovení o prokazování kvalifikace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3.5.1 Pravost a stáří dokladů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Účastník je oprávněn předložit kopie dokladů prokazujících splnění kvalifikace. Analogicky k § 86 odst. 3 zákona je účastník, se kterým má být uzavřena Smlouva, povinen předložit originály nebo ověřené kopie dokladů prokazujících splnění kvalifikace, pokud již nebyly v poptávkovém řízení předloženy. Doklady prokazující základní způsobilosti podle odst. 3.2 této zadávací dokumentace a profesní způsobilost podle odst. 3.3 této zadávací dokumentace musí prokazovat splnění požadovaného kritéria způsobilosti nejpozději v době 3 měsíců přede dnem zahájení poptávkového řízení (tj. před uveřejněním výzvy k podání nabídky nebo jejím doručením účastníkovi, nebyla-li uveřejněna). </w:t>
      </w:r>
      <w:r w:rsidR="001962F3">
        <w:rPr>
          <w:rFonts w:ascii="Times New Roman" w:hAnsi="Times New Roman" w:cs="Times New Roman"/>
          <w:sz w:val="24"/>
          <w:szCs w:val="24"/>
        </w:rPr>
        <w:t>J</w:t>
      </w:r>
      <w:r w:rsidRPr="00506C10">
        <w:rPr>
          <w:rFonts w:ascii="Times New Roman" w:hAnsi="Times New Roman" w:cs="Times New Roman"/>
          <w:sz w:val="24"/>
          <w:szCs w:val="24"/>
        </w:rPr>
        <w:t xml:space="preserve">e-li zadavatelem vyžadováno čestné prohlášení, musí být ze strany účastníka podepsáno statutárním orgánem nebo jinou osobou prokazatelně oprávněnou jednat za účastníka; v takovém případě doloží účastník toto oprávnění v originálu či v kopii v nabídce.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3.5.2 Prokazování kvalifikace prostřednictvím poddodavatele </w:t>
      </w:r>
    </w:p>
    <w:p w:rsidR="001962F3"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Účastník může prokázat určitou část ekonomické kvalifikace, technické kvalifikace nebo profesní způsobilosti, s výjimkou způsobilosti podle odst. 3.3 písm. a) této zadávací dokumentace, prostřednictvím poddodavatele. Účastník je v takovém případě povinen zadavateli předložit: </w:t>
      </w:r>
    </w:p>
    <w:p w:rsidR="001962F3"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a) doklady prokazující splnění základní způsobilosti poddodavatele podle odst. 3.2 této zadávací dokumentace,</w:t>
      </w:r>
    </w:p>
    <w:p w:rsidR="001962F3"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b) doklady prokazující splnění profesní způsobilosti poddodavatele podle odst. 3.3 písm. a) této zadávací dokumentace, tj. výpis z obchodního rejstříku, pokud je v něm zapsán, či výpis z jiné obdobné evidence, pokud jiný právní předpis zápis do takové evidence vyžaduje, </w:t>
      </w:r>
    </w:p>
    <w:p w:rsidR="001962F3"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c) doklady prokazující splnění chybějící části kvalifikace prostřednictvím poddodavatele</w:t>
      </w:r>
    </w:p>
    <w:p w:rsidR="007863C1"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d) písemný závazek poddodavatele k poskytnutí plnění určeného k plnění veřejné zakázky nebo k poskytnutí věcí nebo práv, s nimiž bude účastník oprávněn disponovat v rámci plnění veřejné zakázky, a to alespoň v rozsahu, v jakém poddodavatel prokázal kvalifikaci za účastníka. Ustanovení § 83 odst. 2 a 3 zákona se použijí obdobně.</w:t>
      </w:r>
    </w:p>
    <w:p w:rsidR="007863C1" w:rsidRDefault="007863C1">
      <w:pPr>
        <w:rPr>
          <w:rFonts w:ascii="Times New Roman" w:hAnsi="Times New Roman" w:cs="Times New Roman"/>
          <w:sz w:val="24"/>
          <w:szCs w:val="24"/>
        </w:rPr>
      </w:pPr>
    </w:p>
    <w:p w:rsidR="00506C10" w:rsidRPr="00506C10" w:rsidRDefault="00506C10" w:rsidP="00506C10">
      <w:pPr>
        <w:jc w:val="both"/>
        <w:rPr>
          <w:rFonts w:ascii="Times New Roman" w:hAnsi="Times New Roman" w:cs="Times New Roman"/>
          <w:sz w:val="24"/>
          <w:szCs w:val="24"/>
        </w:rPr>
      </w:pP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lastRenderedPageBreak/>
        <w:t xml:space="preserve">3.5.3 Prokazování kvalifikace účastníky, kteří podávají společnou nabídku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Má-li být předmět Veřejné zakázky plněn několika účastníky společně a za tímto účelem podávají či hodlají podat společnou nabídku, je každý z účastníků povinen prokázat splnění základní způsobilosti podle odst. 3.2 této zadávací dokumentace a profesní způsobilost podle odst. 3.3 písm. a) této zadávací dokumentace v plném rozsahu. Splnění ostatní profesní způsobilosti, ekonomické kvalifikace a technické kvalifikace prokazují všichni účastníci společně.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w:t>
      </w:r>
    </w:p>
    <w:p w:rsidR="00506C10" w:rsidRPr="00044ACB" w:rsidRDefault="00506C10" w:rsidP="00506C10">
      <w:pPr>
        <w:jc w:val="both"/>
        <w:rPr>
          <w:rFonts w:ascii="Times New Roman" w:hAnsi="Times New Roman" w:cs="Times New Roman"/>
          <w:b/>
          <w:sz w:val="24"/>
          <w:szCs w:val="24"/>
        </w:rPr>
      </w:pPr>
      <w:r w:rsidRPr="00506C10">
        <w:rPr>
          <w:rFonts w:ascii="Times New Roman" w:hAnsi="Times New Roman" w:cs="Times New Roman"/>
          <w:sz w:val="24"/>
          <w:szCs w:val="24"/>
        </w:rPr>
        <w:t xml:space="preserve"> </w:t>
      </w:r>
      <w:r w:rsidRPr="00044ACB">
        <w:rPr>
          <w:rFonts w:ascii="Times New Roman" w:hAnsi="Times New Roman" w:cs="Times New Roman"/>
          <w:b/>
          <w:sz w:val="24"/>
          <w:szCs w:val="24"/>
        </w:rPr>
        <w:t xml:space="preserve">3.5.4 Další podmínky prokazování kvalifikace </w:t>
      </w:r>
    </w:p>
    <w:p w:rsid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Kvalifikace získaná v zahraničí se prokazuje analogicky dle ustanovení § 81 a § 45 odst. 3 zákona. Prokazování splnění kvalifikace prostřednictvím výpisu ze seznamu kvalifikovaných dodavatelů, certifikátem vydaným v rámci systému certifikovaných dodavatelů nebo jednotným evropským osvědčením pro veřejné zakázky se řídí příslušnými ustanoveními zákona. Postup v případě změn kvalifikace účastníka se řídí analogicky dle ustanovení § 88 zákona. </w:t>
      </w:r>
    </w:p>
    <w:p w:rsidR="007863C1" w:rsidRPr="00506C10" w:rsidRDefault="007863C1" w:rsidP="00506C10">
      <w:pPr>
        <w:jc w:val="both"/>
        <w:rPr>
          <w:rFonts w:ascii="Times New Roman" w:hAnsi="Times New Roman" w:cs="Times New Roman"/>
          <w:sz w:val="24"/>
          <w:szCs w:val="24"/>
        </w:rPr>
      </w:pP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4. ZPŮSOB ZPRACOVÁNÍ NABÍDKOVÉ CENY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4.1 Základní požadavky zadavatele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Nabídková cena bude zpracována podle této Výzvy a bude obsahovat veškeré náklady spojené s realizací zakázky (předmětu plnění). V nabídkové ceně budou obsaženy veškeré práce a činnosti potřebné pro řádné splnění zakázky. V nabídce musí být specifikovány jednotkové ceny. Na případné expresní služby se nebudou vztahovat vyšší sazby. Nabídková cena účastníka bude sestavena podle nabídnutých a uvedených cen v návrhu Kupní smlouvy. Účastník v návrhu Kupní smlouvy uvede všechny ceny a tyto budou považovány za nejvýše přípustné.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4.2 Maximální výše nabídkové ceny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Maximální výše nabídkové ceny, kterou jsou účastníci oprávněni v nabídce uvést, odpovídá výši předpokládané hodnoty Veřejné zakázky. Účastník, který podá nabídku obsahující vyšší nabídkovou cenu, bude za zadávacího řízení vyloučen.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4.3 Podmínky překročení nabídkové ceny </w:t>
      </w:r>
    </w:p>
    <w:p w:rsidR="00506C10" w:rsidRPr="007863C1" w:rsidRDefault="00506C10" w:rsidP="00506C10">
      <w:pPr>
        <w:jc w:val="both"/>
        <w:rPr>
          <w:rFonts w:ascii="Times New Roman" w:hAnsi="Times New Roman" w:cs="Times New Roman"/>
          <w:b/>
          <w:sz w:val="24"/>
          <w:szCs w:val="24"/>
        </w:rPr>
      </w:pPr>
      <w:r w:rsidRPr="00506C10">
        <w:rPr>
          <w:rFonts w:ascii="Times New Roman" w:hAnsi="Times New Roman" w:cs="Times New Roman"/>
          <w:sz w:val="24"/>
          <w:szCs w:val="24"/>
        </w:rPr>
        <w:t xml:space="preserve">Nabídková cena a veškeré její položky musí být stanoveny jako nejvýše přípustné a neměnné. Nabídková cena bude stanovena jako cena konečná, tj. zahrnující jakékoliv případné dodatečné náklady účastníka, nepřekročitelná a ve smlouvě jako cena smluvní.  </w:t>
      </w:r>
      <w:r w:rsidRPr="007863C1">
        <w:rPr>
          <w:rFonts w:ascii="Times New Roman" w:hAnsi="Times New Roman" w:cs="Times New Roman"/>
          <w:b/>
          <w:sz w:val="24"/>
          <w:szCs w:val="24"/>
        </w:rPr>
        <w:t xml:space="preserve">Překročení nabídkové ceny je možné pouze v případě, že po podání nabídky na Veřejnou zakázku a před termínem jejího plnění dojde ke změně relevantních sazeb DPH, a to pouze o hodnotu odpovídající této změně. </w:t>
      </w:r>
    </w:p>
    <w:p w:rsidR="00506C10" w:rsidRPr="00044ACB" w:rsidRDefault="00506C10" w:rsidP="00044ACB">
      <w:pPr>
        <w:tabs>
          <w:tab w:val="left" w:pos="7224"/>
        </w:tabs>
        <w:jc w:val="both"/>
        <w:rPr>
          <w:rFonts w:ascii="Times New Roman" w:hAnsi="Times New Roman" w:cs="Times New Roman"/>
          <w:b/>
          <w:sz w:val="24"/>
          <w:szCs w:val="24"/>
        </w:rPr>
      </w:pPr>
      <w:r w:rsidRPr="00044ACB">
        <w:rPr>
          <w:rFonts w:ascii="Times New Roman" w:hAnsi="Times New Roman" w:cs="Times New Roman"/>
          <w:b/>
          <w:sz w:val="24"/>
          <w:szCs w:val="24"/>
        </w:rPr>
        <w:lastRenderedPageBreak/>
        <w:t xml:space="preserve">5. OBCHODNÍ PODMÍNKY A PLATEBNÍ PODMÍNKY </w:t>
      </w:r>
      <w:r w:rsidR="00044ACB" w:rsidRPr="00044ACB">
        <w:rPr>
          <w:rFonts w:ascii="Times New Roman" w:hAnsi="Times New Roman" w:cs="Times New Roman"/>
          <w:b/>
          <w:sz w:val="24"/>
          <w:szCs w:val="24"/>
        </w:rPr>
        <w:tab/>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5.1 Obchodní podmínky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Obchodní podmínky obsahuje závazný návrh smlouvy na plnění Veřejné zakázky, který tvoří přílohu č. 4 této zadávací dokumentace. Závazný návrh smlouvy na plnění Veřejné zakázky představuje závazné požadavky zadavatele na plnění Veřejné zakázky a účastníci nejsou oprávněni činit úpravy smlouvy s výjimkou údajů, které jsou v závazném návrhu smlouvy výslovně označeny k doplnění </w:t>
      </w:r>
      <w:r w:rsidRPr="007863C1">
        <w:rPr>
          <w:rFonts w:ascii="Times New Roman" w:hAnsi="Times New Roman" w:cs="Times New Roman"/>
          <w:b/>
          <w:sz w:val="24"/>
          <w:szCs w:val="24"/>
        </w:rPr>
        <w:t>(uvozeny formulací [DOPLNÍ ÚČASTNÍK])</w:t>
      </w:r>
      <w:r w:rsidRPr="00506C10">
        <w:rPr>
          <w:rFonts w:ascii="Times New Roman" w:hAnsi="Times New Roman" w:cs="Times New Roman"/>
          <w:sz w:val="24"/>
          <w:szCs w:val="24"/>
        </w:rPr>
        <w:t xml:space="preserve">, a dále s výjimkou identifikace účastníka uvedené v hlavičce návrhu smlouvy (zejména pokud je účastníkem více dodavatelů či fyzická osoba). </w:t>
      </w:r>
    </w:p>
    <w:p w:rsidR="00506C10" w:rsidRPr="00506C10" w:rsidRDefault="00506C10" w:rsidP="00044ACB">
      <w:pPr>
        <w:pStyle w:val="Zkladntext"/>
      </w:pPr>
      <w:r w:rsidRPr="00506C10">
        <w:t xml:space="preserve">Návrh smlouvy musí být ze strany účastníka podepsán statutárním orgánem nebo jinou osobou prokazatelně oprávněnou jednat za účastníka; v takovém případě doloží účastník toto oprávnění v originálu či v úředně ověřené kopii v nabídce. Předložení nepodepsaného návrhu smlouvy není předložením řádného návrhu požadované smlouvy. Podává-li nabídku více účastníků společně (jako konsorcium dodavatelů), návrh smlouvy musí být podepsán statutárními orgány nebo jinými osobami prokazatelně oprávněnými jednat za všechny účastníky podávající nabídku, nebo účastníkem, který byl ostatními účastníky k tomuto úkonu výslovně zmocněn.  Vybraný účastník bude uskutečňovat svou součinnost po podpisu smlouvy podle pokynů zadavatele a v souladu s jeho zájmy, pokud tyto nebudou v rozporu s obecně platnými právními předpisy.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5.2 Platební podmínky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Platební podmínky obsahuje závazný návrh smlouvy na plnění Veřejné zakázky, který tvoří přílohu č. 4 této zadávací dokumentace.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6. ZPŮSOB HODNOCENÍ NABÍDEK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6.1 Posouzení splnění podmínek účasti v poptávkovém řízení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V rámci posouzení splnění podmínek účasti v poptávkovém řízení bude zadavatelem posouzeno, zda nabídka účastníka splňuje všechny podmínky účasti v poptávkovém řízení stanovené Zadavatelem v této zadávací dokumentaci.  Zadavatel je oprávněn nejprve provést hodnocení nabídek a následně posouzení splnění podmínek účasti v poptávkovém řízení u dodavatele, jehož nabídka byla hodnocena jako ekonomicky nejvýhodnější. Pokud v takovém případě vybraný dodavatel podmínky účasti v poptávkovém řízení nesplní, provede zadavatel posouzení splnění podmínek účasti v poptávkovém řízení u dodavatele, jehož nabídka byla vyhodnocena jako druhá v pořadí atd.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6.2 Hodnocení nabídek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Základní kritérium pro hodnocení nabídek je ekonomická výhodnost nabídky ve smyslu § 114 odst. 1 zákona</w:t>
      </w:r>
      <w:r w:rsidR="005B6257">
        <w:rPr>
          <w:rFonts w:ascii="Times New Roman" w:hAnsi="Times New Roman" w:cs="Times New Roman"/>
          <w:sz w:val="24"/>
          <w:szCs w:val="24"/>
        </w:rPr>
        <w:t>, dále pak délka záruční doby</w:t>
      </w:r>
      <w:r w:rsidRPr="00506C10">
        <w:rPr>
          <w:rFonts w:ascii="Times New Roman" w:hAnsi="Times New Roman" w:cs="Times New Roman"/>
          <w:sz w:val="24"/>
          <w:szCs w:val="24"/>
        </w:rPr>
        <w:t xml:space="preserve">. Hodnocení ekonomické výhodnosti nabídek bude provedeno podle jediného kritéria hodnocení – nejnižší nabídkové ceny.  Jako ekonomicky nejvýhodnější bude vyhodnocena taková nabídková cena, která bude nižší oproti nabídkovým </w:t>
      </w:r>
      <w:r w:rsidRPr="00506C10">
        <w:rPr>
          <w:rFonts w:ascii="Times New Roman" w:hAnsi="Times New Roman" w:cs="Times New Roman"/>
          <w:sz w:val="24"/>
          <w:szCs w:val="24"/>
        </w:rPr>
        <w:lastRenderedPageBreak/>
        <w:t xml:space="preserve">cenám ostatních účastníků. Hodnocena bude celková výše nabídkové ceny v Kč bez DPH. </w:t>
      </w:r>
      <w:r w:rsidR="005B6257">
        <w:rPr>
          <w:rFonts w:ascii="Times New Roman" w:hAnsi="Times New Roman" w:cs="Times New Roman"/>
          <w:sz w:val="24"/>
          <w:szCs w:val="24"/>
        </w:rPr>
        <w:t>Jako výhodnější z hlediska záruční doby bude vyhodnocena ta nabídka, která má delší záruční dobu než 24 měsíců.</w:t>
      </w:r>
    </w:p>
    <w:p w:rsidR="00506C10" w:rsidRPr="005B6257" w:rsidRDefault="00506C10" w:rsidP="00506C10">
      <w:pPr>
        <w:jc w:val="both"/>
        <w:rPr>
          <w:rFonts w:ascii="Times New Roman" w:hAnsi="Times New Roman" w:cs="Times New Roman"/>
          <w:b/>
          <w:sz w:val="24"/>
          <w:szCs w:val="24"/>
        </w:rPr>
      </w:pPr>
      <w:r w:rsidRPr="005B6257">
        <w:rPr>
          <w:rFonts w:ascii="Times New Roman" w:hAnsi="Times New Roman" w:cs="Times New Roman"/>
          <w:b/>
          <w:sz w:val="24"/>
          <w:szCs w:val="24"/>
        </w:rPr>
        <w:t xml:space="preserve">7. DALŠÍ POŽADAVKY ZADAVATELE </w:t>
      </w:r>
    </w:p>
    <w:p w:rsidR="00506C10" w:rsidRPr="005B6257" w:rsidRDefault="00506C10" w:rsidP="005B6257">
      <w:pPr>
        <w:tabs>
          <w:tab w:val="left" w:pos="2280"/>
        </w:tabs>
        <w:jc w:val="both"/>
        <w:rPr>
          <w:rFonts w:ascii="Times New Roman" w:hAnsi="Times New Roman" w:cs="Times New Roman"/>
          <w:b/>
          <w:sz w:val="24"/>
          <w:szCs w:val="24"/>
        </w:rPr>
      </w:pPr>
      <w:r w:rsidRPr="005B6257">
        <w:rPr>
          <w:rFonts w:ascii="Times New Roman" w:hAnsi="Times New Roman" w:cs="Times New Roman"/>
          <w:b/>
          <w:sz w:val="24"/>
          <w:szCs w:val="24"/>
        </w:rPr>
        <w:t xml:space="preserve">7.1 Poddodavatelé </w:t>
      </w:r>
      <w:r w:rsidR="005B6257" w:rsidRPr="005B6257">
        <w:rPr>
          <w:rFonts w:ascii="Times New Roman" w:hAnsi="Times New Roman" w:cs="Times New Roman"/>
          <w:b/>
          <w:sz w:val="24"/>
          <w:szCs w:val="24"/>
        </w:rPr>
        <w:tab/>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Účastník předloží seznam poddodavatelů, kteří se budou podílet na plnění předmětu Veřejné zakázky, spolu s identifikací části předmětu Veřejné zakázky, která má být příslušným poddodavatelem plněna. V opačném případě účastník doloží čestné prohlášení o provedení prací vlastními kapacitami. </w:t>
      </w:r>
    </w:p>
    <w:p w:rsidR="00506C10" w:rsidRPr="005B6257" w:rsidRDefault="00506C10" w:rsidP="00506C10">
      <w:pPr>
        <w:jc w:val="both"/>
        <w:rPr>
          <w:rFonts w:ascii="Times New Roman" w:hAnsi="Times New Roman" w:cs="Times New Roman"/>
          <w:b/>
          <w:sz w:val="24"/>
          <w:szCs w:val="24"/>
        </w:rPr>
      </w:pPr>
      <w:r w:rsidRPr="005B6257">
        <w:rPr>
          <w:rFonts w:ascii="Times New Roman" w:hAnsi="Times New Roman" w:cs="Times New Roman"/>
          <w:b/>
          <w:sz w:val="24"/>
          <w:szCs w:val="24"/>
        </w:rPr>
        <w:t xml:space="preserve">7.2 Zadávací lhůta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Zadavatel stanovuje zadávací lhůtu v délce 90 dní. V této lhůtě účastníci poptávkového řízení nesmí z poptávkového řízení odstoupit. Počátkem zadávací lhůty je konec lhůty pro podání nabídek. </w:t>
      </w:r>
    </w:p>
    <w:p w:rsidR="00506C10" w:rsidRPr="005B6257" w:rsidRDefault="00506C10" w:rsidP="00506C10">
      <w:pPr>
        <w:jc w:val="both"/>
        <w:rPr>
          <w:rFonts w:ascii="Times New Roman" w:hAnsi="Times New Roman" w:cs="Times New Roman"/>
          <w:b/>
          <w:sz w:val="24"/>
          <w:szCs w:val="24"/>
        </w:rPr>
      </w:pPr>
      <w:r w:rsidRPr="005B6257">
        <w:rPr>
          <w:rFonts w:ascii="Times New Roman" w:hAnsi="Times New Roman" w:cs="Times New Roman"/>
          <w:b/>
          <w:sz w:val="24"/>
          <w:szCs w:val="24"/>
        </w:rPr>
        <w:t xml:space="preserve">7.3 Obchodní tajemství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Zadavatel požaduje, aby účastník, v případě, že považuje část své nabídky za své obchodní tajemství, pro které má zákonné důvody pro to, aby nebylo uveřejněno v souvislosti s povinností Zadavatele uveřejňovat uzavřené smlouvy na předmět plnění Veřejných zakázek včetně jejich příloh a dodatků, takové informace v nabídce označil a řádně odůvodnil požadavek na jejich neuveřejnění. </w:t>
      </w:r>
    </w:p>
    <w:p w:rsidR="00506C10" w:rsidRPr="005B6257" w:rsidRDefault="00506C10" w:rsidP="00506C10">
      <w:pPr>
        <w:jc w:val="both"/>
        <w:rPr>
          <w:rFonts w:ascii="Times New Roman" w:hAnsi="Times New Roman" w:cs="Times New Roman"/>
          <w:b/>
          <w:sz w:val="24"/>
          <w:szCs w:val="24"/>
        </w:rPr>
      </w:pPr>
      <w:r w:rsidRPr="005B6257">
        <w:rPr>
          <w:rFonts w:ascii="Times New Roman" w:hAnsi="Times New Roman" w:cs="Times New Roman"/>
          <w:b/>
          <w:sz w:val="24"/>
          <w:szCs w:val="24"/>
        </w:rPr>
        <w:t xml:space="preserve">8. VYSVĚTLENÍ A ZMĚNY ZADÁVACÍ DOKUMENTACE </w:t>
      </w:r>
    </w:p>
    <w:p w:rsidR="00506C10" w:rsidRPr="005B6257" w:rsidRDefault="00506C10" w:rsidP="00506C10">
      <w:pPr>
        <w:jc w:val="both"/>
        <w:rPr>
          <w:rFonts w:ascii="Times New Roman" w:hAnsi="Times New Roman" w:cs="Times New Roman"/>
          <w:b/>
          <w:sz w:val="24"/>
          <w:szCs w:val="24"/>
        </w:rPr>
      </w:pPr>
      <w:r w:rsidRPr="005B6257">
        <w:rPr>
          <w:rFonts w:ascii="Times New Roman" w:hAnsi="Times New Roman" w:cs="Times New Roman"/>
          <w:b/>
          <w:sz w:val="24"/>
          <w:szCs w:val="24"/>
        </w:rPr>
        <w:t xml:space="preserve">8.1 Vysvětlení zadávací dokumentace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Účastníci jsou oprávněni po zadavateli písemně požadovat vysvětlení zadávací dokumentace. Písemná žádost musí být doručena kontaktní osobě zadavatele </w:t>
      </w:r>
      <w:r w:rsidR="005B6257">
        <w:rPr>
          <w:rFonts w:ascii="Times New Roman" w:hAnsi="Times New Roman" w:cs="Times New Roman"/>
          <w:sz w:val="24"/>
          <w:szCs w:val="24"/>
        </w:rPr>
        <w:t>Ing. Martině Trojanové</w:t>
      </w:r>
      <w:r w:rsidRPr="00506C10">
        <w:rPr>
          <w:rFonts w:ascii="Times New Roman" w:hAnsi="Times New Roman" w:cs="Times New Roman"/>
          <w:sz w:val="24"/>
          <w:szCs w:val="24"/>
        </w:rPr>
        <w:t xml:space="preserve"> dle bodu 1.1.1 na uvedenou emailovou adresu </w:t>
      </w:r>
      <w:r w:rsidR="005B6257">
        <w:rPr>
          <w:rFonts w:ascii="Times New Roman" w:hAnsi="Times New Roman" w:cs="Times New Roman"/>
          <w:sz w:val="24"/>
          <w:szCs w:val="24"/>
        </w:rPr>
        <w:t>trojanova@soshlinky.cz</w:t>
      </w:r>
      <w:r w:rsidRPr="00506C10">
        <w:rPr>
          <w:rFonts w:ascii="Times New Roman" w:hAnsi="Times New Roman" w:cs="Times New Roman"/>
          <w:sz w:val="24"/>
          <w:szCs w:val="24"/>
        </w:rPr>
        <w:t xml:space="preserve"> nejpozději 5 dnů před uplynutím lhůty pro podání nabídek. Na později doručené žádosti není Zadavatel povinen reagovat. Vysvětlení zadávací dokumentace Zadavatel poskytne všem dodavatelům, a to stejným způsobem jako výzvu k podání nabídky.  Zadavatel je povinen odeslat dodatečné informace k zadávacím podmínkám, případně související dokumenty, včetně přesného znění požadavku dodavatele, nejpozději do 3 pracovních dnů po doručení písemné žádosti o vysvětlení. Vysvětlení zadávací dokumentace Zadavatel poskytne všem dodavatelům, a to stejným způsobem jako výzvu k podání nabídky.  Zadavatel může poskytnout účastníkům vysvětlení zadávací dokumentace i bez předchozí žádosti.  </w:t>
      </w:r>
    </w:p>
    <w:p w:rsidR="00506C10" w:rsidRPr="005B6257" w:rsidRDefault="00506C10" w:rsidP="00506C10">
      <w:pPr>
        <w:jc w:val="both"/>
        <w:rPr>
          <w:rFonts w:ascii="Times New Roman" w:hAnsi="Times New Roman" w:cs="Times New Roman"/>
          <w:b/>
          <w:sz w:val="24"/>
          <w:szCs w:val="24"/>
        </w:rPr>
      </w:pPr>
      <w:r w:rsidRPr="005B6257">
        <w:rPr>
          <w:rFonts w:ascii="Times New Roman" w:hAnsi="Times New Roman" w:cs="Times New Roman"/>
          <w:b/>
          <w:sz w:val="24"/>
          <w:szCs w:val="24"/>
        </w:rPr>
        <w:t xml:space="preserve">8.2 Změny a doplnění zadávací dokumentace </w:t>
      </w:r>
    </w:p>
    <w:p w:rsidR="007863C1"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Kdykoli v průběhu lhůty pro podání nabídek může Zadavatel přistoupit ke změně nebo doplnění zadávací dokumentace. </w:t>
      </w:r>
    </w:p>
    <w:p w:rsidR="007863C1" w:rsidRDefault="007863C1" w:rsidP="007863C1">
      <w:r>
        <w:br w:type="page"/>
      </w:r>
    </w:p>
    <w:p w:rsidR="00506C10" w:rsidRPr="005B6257" w:rsidRDefault="00506C10" w:rsidP="00506C10">
      <w:pPr>
        <w:jc w:val="both"/>
        <w:rPr>
          <w:rFonts w:ascii="Times New Roman" w:hAnsi="Times New Roman" w:cs="Times New Roman"/>
          <w:b/>
          <w:sz w:val="24"/>
          <w:szCs w:val="24"/>
        </w:rPr>
      </w:pPr>
      <w:r w:rsidRPr="005B6257">
        <w:rPr>
          <w:rFonts w:ascii="Times New Roman" w:hAnsi="Times New Roman" w:cs="Times New Roman"/>
          <w:b/>
          <w:sz w:val="24"/>
          <w:szCs w:val="24"/>
        </w:rPr>
        <w:lastRenderedPageBreak/>
        <w:t xml:space="preserve">9. LHŮTA PRO PODÁNÍ NABÍDEK A OTEVÍRÁNÍ NABÍDEK </w:t>
      </w:r>
    </w:p>
    <w:p w:rsidR="00506C10" w:rsidRPr="005B6257" w:rsidRDefault="00506C10" w:rsidP="00506C10">
      <w:pPr>
        <w:jc w:val="both"/>
        <w:rPr>
          <w:rFonts w:ascii="Times New Roman" w:hAnsi="Times New Roman" w:cs="Times New Roman"/>
          <w:b/>
          <w:sz w:val="24"/>
          <w:szCs w:val="24"/>
        </w:rPr>
      </w:pPr>
      <w:r w:rsidRPr="005B6257">
        <w:rPr>
          <w:rFonts w:ascii="Times New Roman" w:hAnsi="Times New Roman" w:cs="Times New Roman"/>
          <w:b/>
          <w:sz w:val="24"/>
          <w:szCs w:val="24"/>
        </w:rPr>
        <w:t xml:space="preserve">9.1 Lhůta a místo pro podání nabídek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Nabídky na Veřejnou zakázku se podávají v listinné podobě osobně nebo poštou na adresu sídla Zadavatele dle odst. 1.1.1 této zadávací dokumentace ve lhůtě pro podání nabídek</w:t>
      </w:r>
      <w:r w:rsidR="005B6257">
        <w:rPr>
          <w:rFonts w:ascii="Times New Roman" w:hAnsi="Times New Roman" w:cs="Times New Roman"/>
          <w:sz w:val="24"/>
          <w:szCs w:val="24"/>
        </w:rPr>
        <w:t>:</w:t>
      </w:r>
      <w:r w:rsidRPr="00506C10">
        <w:rPr>
          <w:rFonts w:ascii="Times New Roman" w:hAnsi="Times New Roman" w:cs="Times New Roman"/>
          <w:sz w:val="24"/>
          <w:szCs w:val="24"/>
        </w:rPr>
        <w:t xml:space="preserve"> </w:t>
      </w:r>
    </w:p>
    <w:p w:rsidR="00506C10" w:rsidRPr="00506C10" w:rsidRDefault="00506C10" w:rsidP="005B6257">
      <w:pPr>
        <w:spacing w:after="0" w:line="240" w:lineRule="auto"/>
        <w:jc w:val="both"/>
        <w:rPr>
          <w:rFonts w:ascii="Times New Roman" w:hAnsi="Times New Roman" w:cs="Times New Roman"/>
          <w:sz w:val="24"/>
          <w:szCs w:val="24"/>
        </w:rPr>
      </w:pPr>
    </w:p>
    <w:p w:rsidR="005B6257" w:rsidRDefault="00506C10" w:rsidP="005B6257">
      <w:pPr>
        <w:jc w:val="both"/>
        <w:rPr>
          <w:rFonts w:ascii="Times New Roman" w:hAnsi="Times New Roman" w:cs="Times New Roman"/>
          <w:sz w:val="24"/>
          <w:szCs w:val="24"/>
        </w:rPr>
      </w:pPr>
      <w:r w:rsidRPr="005B6257">
        <w:rPr>
          <w:rFonts w:ascii="Times New Roman" w:hAnsi="Times New Roman" w:cs="Times New Roman"/>
          <w:b/>
          <w:sz w:val="24"/>
          <w:szCs w:val="24"/>
        </w:rPr>
        <w:t>Adresa pro podání nabídky:</w:t>
      </w:r>
      <w:r w:rsidRPr="00506C10">
        <w:rPr>
          <w:rFonts w:ascii="Times New Roman" w:hAnsi="Times New Roman" w:cs="Times New Roman"/>
          <w:sz w:val="24"/>
          <w:szCs w:val="24"/>
        </w:rPr>
        <w:t xml:space="preserve"> </w:t>
      </w:r>
      <w:r w:rsidR="005B6257">
        <w:rPr>
          <w:rFonts w:ascii="Times New Roman" w:hAnsi="Times New Roman" w:cs="Times New Roman"/>
          <w:sz w:val="24"/>
          <w:szCs w:val="24"/>
        </w:rPr>
        <w:t>SOŠ a SOU Beroun-Hlinky, Okružní 1404, 266 73 Beroun</w:t>
      </w:r>
      <w:r w:rsidRPr="00506C10">
        <w:t xml:space="preserve"> </w:t>
      </w:r>
      <w:r w:rsidRPr="005B6257">
        <w:rPr>
          <w:rFonts w:ascii="Times New Roman" w:hAnsi="Times New Roman" w:cs="Times New Roman"/>
          <w:sz w:val="24"/>
          <w:szCs w:val="24"/>
        </w:rPr>
        <w:t>Úřední hodiny</w:t>
      </w:r>
      <w:r w:rsidR="005B6257" w:rsidRPr="005B6257">
        <w:rPr>
          <w:rFonts w:ascii="Times New Roman" w:hAnsi="Times New Roman" w:cs="Times New Roman"/>
          <w:sz w:val="24"/>
          <w:szCs w:val="24"/>
        </w:rPr>
        <w:t xml:space="preserve"> </w:t>
      </w:r>
      <w:r w:rsidR="005B6257">
        <w:rPr>
          <w:rFonts w:ascii="Times New Roman" w:hAnsi="Times New Roman" w:cs="Times New Roman"/>
          <w:sz w:val="24"/>
          <w:szCs w:val="24"/>
        </w:rPr>
        <w:t>p</w:t>
      </w:r>
      <w:r w:rsidR="005B6257" w:rsidRPr="005B6257">
        <w:rPr>
          <w:rFonts w:ascii="Times New Roman" w:hAnsi="Times New Roman" w:cs="Times New Roman"/>
          <w:sz w:val="24"/>
          <w:szCs w:val="24"/>
        </w:rPr>
        <w:t>odateln</w:t>
      </w:r>
      <w:r w:rsidR="005B6257">
        <w:rPr>
          <w:rFonts w:ascii="Times New Roman" w:hAnsi="Times New Roman" w:cs="Times New Roman"/>
          <w:sz w:val="24"/>
          <w:szCs w:val="24"/>
        </w:rPr>
        <w:t>y</w:t>
      </w:r>
      <w:r w:rsidRPr="005B6257">
        <w:rPr>
          <w:rFonts w:ascii="Times New Roman" w:hAnsi="Times New Roman" w:cs="Times New Roman"/>
          <w:sz w:val="24"/>
          <w:szCs w:val="24"/>
        </w:rPr>
        <w:t xml:space="preserve">: </w:t>
      </w:r>
      <w:r w:rsidR="005B6257" w:rsidRPr="005B6257">
        <w:rPr>
          <w:rFonts w:ascii="Times New Roman" w:hAnsi="Times New Roman" w:cs="Times New Roman"/>
          <w:sz w:val="24"/>
          <w:szCs w:val="24"/>
        </w:rPr>
        <w:t>Po</w:t>
      </w:r>
      <w:r w:rsidR="005B6257" w:rsidRPr="005B6257">
        <w:rPr>
          <w:rFonts w:ascii="Times New Roman" w:hAnsi="Times New Roman" w:cs="Times New Roman"/>
          <w:sz w:val="24"/>
          <w:szCs w:val="24"/>
        </w:rPr>
        <w:t>-Pa</w:t>
      </w:r>
      <w:r w:rsidR="005B6257" w:rsidRPr="005B6257">
        <w:rPr>
          <w:rFonts w:ascii="Times New Roman" w:hAnsi="Times New Roman" w:cs="Times New Roman"/>
          <w:sz w:val="24"/>
          <w:szCs w:val="24"/>
        </w:rPr>
        <w:t>:  7:</w:t>
      </w:r>
      <w:r w:rsidR="005B6257" w:rsidRPr="005B6257">
        <w:rPr>
          <w:rFonts w:ascii="Times New Roman" w:hAnsi="Times New Roman" w:cs="Times New Roman"/>
          <w:sz w:val="24"/>
          <w:szCs w:val="24"/>
        </w:rPr>
        <w:t>0</w:t>
      </w:r>
      <w:r w:rsidR="005B6257" w:rsidRPr="005B6257">
        <w:rPr>
          <w:rFonts w:ascii="Times New Roman" w:hAnsi="Times New Roman" w:cs="Times New Roman"/>
          <w:sz w:val="24"/>
          <w:szCs w:val="24"/>
        </w:rPr>
        <w:t xml:space="preserve">0 – </w:t>
      </w:r>
      <w:r w:rsidR="005B6257" w:rsidRPr="005B6257">
        <w:rPr>
          <w:rFonts w:ascii="Times New Roman" w:hAnsi="Times New Roman" w:cs="Times New Roman"/>
          <w:sz w:val="24"/>
          <w:szCs w:val="24"/>
        </w:rPr>
        <w:t>15</w:t>
      </w:r>
      <w:r w:rsidR="005B6257" w:rsidRPr="005B6257">
        <w:rPr>
          <w:rFonts w:ascii="Times New Roman" w:hAnsi="Times New Roman" w:cs="Times New Roman"/>
          <w:sz w:val="24"/>
          <w:szCs w:val="24"/>
        </w:rPr>
        <w:t>:</w:t>
      </w:r>
      <w:r w:rsidR="005B6257" w:rsidRPr="005B6257">
        <w:rPr>
          <w:rFonts w:ascii="Times New Roman" w:hAnsi="Times New Roman" w:cs="Times New Roman"/>
          <w:sz w:val="24"/>
          <w:szCs w:val="24"/>
        </w:rPr>
        <w:t>3</w:t>
      </w:r>
      <w:r w:rsidR="005B6257" w:rsidRPr="005B6257">
        <w:rPr>
          <w:rFonts w:ascii="Times New Roman" w:hAnsi="Times New Roman" w:cs="Times New Roman"/>
          <w:sz w:val="24"/>
          <w:szCs w:val="24"/>
        </w:rPr>
        <w:t>0 hod.</w:t>
      </w:r>
      <w:r w:rsidRPr="005B6257">
        <w:rPr>
          <w:rFonts w:ascii="Times New Roman" w:hAnsi="Times New Roman" w:cs="Times New Roman"/>
          <w:sz w:val="24"/>
          <w:szCs w:val="24"/>
        </w:rPr>
        <w:t xml:space="preserve"> </w:t>
      </w:r>
    </w:p>
    <w:p w:rsidR="00506C10" w:rsidRPr="005B6257" w:rsidRDefault="00506C10" w:rsidP="005B6257">
      <w:pPr>
        <w:jc w:val="both"/>
        <w:rPr>
          <w:rFonts w:ascii="Times New Roman" w:hAnsi="Times New Roman" w:cs="Times New Roman"/>
          <w:b/>
          <w:sz w:val="24"/>
          <w:szCs w:val="24"/>
        </w:rPr>
      </w:pPr>
      <w:r w:rsidRPr="005B6257">
        <w:rPr>
          <w:rFonts w:ascii="Times New Roman" w:hAnsi="Times New Roman" w:cs="Times New Roman"/>
          <w:b/>
          <w:sz w:val="24"/>
          <w:szCs w:val="24"/>
        </w:rPr>
        <w:t xml:space="preserve">Lhůta pro podání nabídek končí dne </w:t>
      </w:r>
      <w:r w:rsidR="005B6257">
        <w:rPr>
          <w:rFonts w:ascii="Times New Roman" w:hAnsi="Times New Roman" w:cs="Times New Roman"/>
          <w:b/>
          <w:sz w:val="24"/>
          <w:szCs w:val="24"/>
        </w:rPr>
        <w:t>19</w:t>
      </w:r>
      <w:r w:rsidRPr="005B6257">
        <w:rPr>
          <w:rFonts w:ascii="Times New Roman" w:hAnsi="Times New Roman" w:cs="Times New Roman"/>
          <w:b/>
          <w:sz w:val="24"/>
          <w:szCs w:val="24"/>
        </w:rPr>
        <w:t xml:space="preserve">. </w:t>
      </w:r>
      <w:r w:rsidR="005B6257">
        <w:rPr>
          <w:rFonts w:ascii="Times New Roman" w:hAnsi="Times New Roman" w:cs="Times New Roman"/>
          <w:b/>
          <w:sz w:val="24"/>
          <w:szCs w:val="24"/>
        </w:rPr>
        <w:t>02</w:t>
      </w:r>
      <w:r w:rsidRPr="005B6257">
        <w:rPr>
          <w:rFonts w:ascii="Times New Roman" w:hAnsi="Times New Roman" w:cs="Times New Roman"/>
          <w:b/>
          <w:sz w:val="24"/>
          <w:szCs w:val="24"/>
        </w:rPr>
        <w:t>. 201</w:t>
      </w:r>
      <w:r w:rsidR="005B6257">
        <w:rPr>
          <w:rFonts w:ascii="Times New Roman" w:hAnsi="Times New Roman" w:cs="Times New Roman"/>
          <w:b/>
          <w:sz w:val="24"/>
          <w:szCs w:val="24"/>
        </w:rPr>
        <w:t>9</w:t>
      </w:r>
      <w:r w:rsidRPr="005B6257">
        <w:rPr>
          <w:rFonts w:ascii="Times New Roman" w:hAnsi="Times New Roman" w:cs="Times New Roman"/>
          <w:b/>
          <w:sz w:val="24"/>
          <w:szCs w:val="24"/>
        </w:rPr>
        <w:t xml:space="preserve"> v 9:00 hodin. </w:t>
      </w:r>
    </w:p>
    <w:p w:rsidR="00506C10" w:rsidRPr="005B6257" w:rsidRDefault="00506C10" w:rsidP="00506C10">
      <w:pPr>
        <w:jc w:val="both"/>
        <w:rPr>
          <w:rFonts w:ascii="Times New Roman" w:hAnsi="Times New Roman" w:cs="Times New Roman"/>
          <w:b/>
          <w:sz w:val="24"/>
          <w:szCs w:val="24"/>
        </w:rPr>
      </w:pPr>
      <w:r w:rsidRPr="005B6257">
        <w:rPr>
          <w:rFonts w:ascii="Times New Roman" w:hAnsi="Times New Roman" w:cs="Times New Roman"/>
          <w:b/>
          <w:sz w:val="24"/>
          <w:szCs w:val="24"/>
        </w:rPr>
        <w:t xml:space="preserve">9.2 Otevírání nabídek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Otevírání nabídek je neveřejné.  Na nabídku podanou po uplynutí lhůty pro podání nabídek se pohlíží, jako by nebyla podána. Zadavatel bezodkladně vyrozumí dodavatele o tom, že jeho nabídka byla podána po uplynutí lhůty pro podání nabídek.  </w:t>
      </w:r>
    </w:p>
    <w:p w:rsidR="00506C10" w:rsidRPr="005B6257" w:rsidRDefault="00506C10" w:rsidP="00506C10">
      <w:pPr>
        <w:jc w:val="both"/>
        <w:rPr>
          <w:rFonts w:ascii="Times New Roman" w:hAnsi="Times New Roman" w:cs="Times New Roman"/>
          <w:b/>
          <w:sz w:val="24"/>
          <w:szCs w:val="24"/>
        </w:rPr>
      </w:pPr>
      <w:r w:rsidRPr="005B6257">
        <w:rPr>
          <w:rFonts w:ascii="Times New Roman" w:hAnsi="Times New Roman" w:cs="Times New Roman"/>
          <w:b/>
          <w:sz w:val="24"/>
          <w:szCs w:val="24"/>
        </w:rPr>
        <w:t xml:space="preserve">10. PRÁVA A VÝHRADY ZADAVATELE </w:t>
      </w:r>
    </w:p>
    <w:p w:rsidR="007863C1" w:rsidRDefault="00506C10" w:rsidP="007863C1">
      <w:pPr>
        <w:pStyle w:val="Zkladntext"/>
        <w:numPr>
          <w:ilvl w:val="0"/>
          <w:numId w:val="2"/>
        </w:numPr>
      </w:pPr>
      <w:r w:rsidRPr="00506C10">
        <w:t xml:space="preserve">Na vyloučení účastníka z poptávkového řízení se přiměřeně aplikuje ustanovení § 48 zákona, s výjimkou § 48 odst. 7, 9 a 10 zákona. </w:t>
      </w:r>
    </w:p>
    <w:p w:rsidR="007863C1" w:rsidRPr="007863C1" w:rsidRDefault="00506C10" w:rsidP="007863C1">
      <w:pPr>
        <w:pStyle w:val="Odstavecseseznamem"/>
        <w:numPr>
          <w:ilvl w:val="0"/>
          <w:numId w:val="2"/>
        </w:numPr>
        <w:jc w:val="both"/>
        <w:rPr>
          <w:rFonts w:ascii="Times New Roman" w:hAnsi="Times New Roman" w:cs="Times New Roman"/>
          <w:sz w:val="24"/>
          <w:szCs w:val="24"/>
        </w:rPr>
      </w:pPr>
      <w:r w:rsidRPr="007863C1">
        <w:rPr>
          <w:rFonts w:ascii="Times New Roman" w:hAnsi="Times New Roman" w:cs="Times New Roman"/>
          <w:sz w:val="24"/>
          <w:szCs w:val="24"/>
        </w:rPr>
        <w:t xml:space="preserve">Okamžikem doručení rozhodnutí o vyloučení zaniká účastníkovi účast v poptávkovém řízení. </w:t>
      </w:r>
    </w:p>
    <w:p w:rsidR="007863C1" w:rsidRPr="007863C1" w:rsidRDefault="00506C10" w:rsidP="007863C1">
      <w:pPr>
        <w:pStyle w:val="Odstavecseseznamem"/>
        <w:numPr>
          <w:ilvl w:val="0"/>
          <w:numId w:val="2"/>
        </w:numPr>
        <w:jc w:val="both"/>
        <w:rPr>
          <w:rFonts w:ascii="Times New Roman" w:hAnsi="Times New Roman" w:cs="Times New Roman"/>
          <w:sz w:val="24"/>
          <w:szCs w:val="24"/>
        </w:rPr>
      </w:pPr>
      <w:r w:rsidRPr="007863C1">
        <w:rPr>
          <w:rFonts w:ascii="Times New Roman" w:hAnsi="Times New Roman" w:cs="Times New Roman"/>
          <w:sz w:val="24"/>
          <w:szCs w:val="24"/>
        </w:rPr>
        <w:t>Zadavatel nepřipouští varianty nabídek ani dodatečné plnění nabídnuté nad rámec požadavků stanovených v této zadávací dokumentaci.</w:t>
      </w:r>
    </w:p>
    <w:p w:rsidR="007863C1" w:rsidRPr="007863C1" w:rsidRDefault="00506C10" w:rsidP="007863C1">
      <w:pPr>
        <w:pStyle w:val="Odstavecseseznamem"/>
        <w:numPr>
          <w:ilvl w:val="0"/>
          <w:numId w:val="2"/>
        </w:numPr>
        <w:jc w:val="both"/>
        <w:rPr>
          <w:rFonts w:ascii="Times New Roman" w:hAnsi="Times New Roman" w:cs="Times New Roman"/>
          <w:sz w:val="24"/>
          <w:szCs w:val="24"/>
        </w:rPr>
      </w:pPr>
      <w:r w:rsidRPr="007863C1">
        <w:rPr>
          <w:rFonts w:ascii="Times New Roman" w:hAnsi="Times New Roman" w:cs="Times New Roman"/>
          <w:sz w:val="24"/>
          <w:szCs w:val="24"/>
        </w:rPr>
        <w:t>Zadavatel nehradí náklady spojené se zpracováním nabídek účastníků a s účastí v poptávkovém řízení.</w:t>
      </w:r>
    </w:p>
    <w:p w:rsidR="007863C1" w:rsidRPr="007863C1" w:rsidRDefault="00506C10" w:rsidP="007863C1">
      <w:pPr>
        <w:pStyle w:val="Odstavecseseznamem"/>
        <w:numPr>
          <w:ilvl w:val="0"/>
          <w:numId w:val="2"/>
        </w:numPr>
        <w:jc w:val="both"/>
        <w:rPr>
          <w:rFonts w:ascii="Times New Roman" w:hAnsi="Times New Roman" w:cs="Times New Roman"/>
          <w:sz w:val="24"/>
          <w:szCs w:val="24"/>
        </w:rPr>
      </w:pPr>
      <w:r w:rsidRPr="007863C1">
        <w:rPr>
          <w:rFonts w:ascii="Times New Roman" w:hAnsi="Times New Roman" w:cs="Times New Roman"/>
          <w:sz w:val="24"/>
          <w:szCs w:val="24"/>
        </w:rPr>
        <w:t xml:space="preserve">Zadavatel si vyhrazuje právo ověřit informace obsažené v nabídce účastníka u třetích osob a účastník je povinen mu v tomto ohledu poskytnout veškerou potřebnou součinnost. </w:t>
      </w:r>
    </w:p>
    <w:p w:rsidR="007863C1" w:rsidRPr="007863C1" w:rsidRDefault="00506C10" w:rsidP="007863C1">
      <w:pPr>
        <w:pStyle w:val="Odstavecseseznamem"/>
        <w:numPr>
          <w:ilvl w:val="0"/>
          <w:numId w:val="2"/>
        </w:numPr>
        <w:jc w:val="both"/>
        <w:rPr>
          <w:rFonts w:ascii="Times New Roman" w:hAnsi="Times New Roman" w:cs="Times New Roman"/>
          <w:sz w:val="24"/>
          <w:szCs w:val="24"/>
        </w:rPr>
      </w:pPr>
      <w:r w:rsidRPr="007863C1">
        <w:rPr>
          <w:rFonts w:ascii="Times New Roman" w:hAnsi="Times New Roman" w:cs="Times New Roman"/>
          <w:sz w:val="24"/>
          <w:szCs w:val="24"/>
        </w:rPr>
        <w:t>Zadavatel si vyhrazuje právo toto poptávkové řízení kdykoli až do uzavření smlouvy zrušit, popřípadě odmítnout všechny předložené nabídky, a to i bez udání důvodu.</w:t>
      </w:r>
    </w:p>
    <w:p w:rsidR="007863C1" w:rsidRPr="007863C1" w:rsidRDefault="00506C10" w:rsidP="007863C1">
      <w:pPr>
        <w:pStyle w:val="Odstavecseseznamem"/>
        <w:numPr>
          <w:ilvl w:val="0"/>
          <w:numId w:val="2"/>
        </w:numPr>
        <w:jc w:val="both"/>
        <w:rPr>
          <w:rFonts w:ascii="Times New Roman" w:hAnsi="Times New Roman" w:cs="Times New Roman"/>
          <w:sz w:val="24"/>
          <w:szCs w:val="24"/>
        </w:rPr>
      </w:pPr>
      <w:r w:rsidRPr="007863C1">
        <w:rPr>
          <w:rFonts w:ascii="Times New Roman" w:hAnsi="Times New Roman" w:cs="Times New Roman"/>
          <w:sz w:val="24"/>
          <w:szCs w:val="24"/>
        </w:rPr>
        <w:t xml:space="preserve">Zadavatel si vyhrazuje právo neuzavřít smlouvu s žádným účastníkem. </w:t>
      </w:r>
    </w:p>
    <w:p w:rsidR="007863C1" w:rsidRPr="007863C1" w:rsidRDefault="00506C10" w:rsidP="007863C1">
      <w:pPr>
        <w:pStyle w:val="Odstavecseseznamem"/>
        <w:numPr>
          <w:ilvl w:val="0"/>
          <w:numId w:val="2"/>
        </w:numPr>
        <w:jc w:val="both"/>
        <w:rPr>
          <w:rFonts w:ascii="Times New Roman" w:hAnsi="Times New Roman" w:cs="Times New Roman"/>
          <w:sz w:val="24"/>
          <w:szCs w:val="24"/>
        </w:rPr>
      </w:pPr>
      <w:r w:rsidRPr="007863C1">
        <w:rPr>
          <w:rFonts w:ascii="Times New Roman" w:hAnsi="Times New Roman" w:cs="Times New Roman"/>
          <w:sz w:val="24"/>
          <w:szCs w:val="24"/>
        </w:rPr>
        <w:t xml:space="preserve">Zadavatel si vyhrazuje právo jednat o návrhu smlouvy předloženém účastníkem v nabídce. </w:t>
      </w:r>
    </w:p>
    <w:p w:rsidR="007863C1" w:rsidRPr="007863C1" w:rsidRDefault="00506C10" w:rsidP="007863C1">
      <w:pPr>
        <w:pStyle w:val="Odstavecseseznamem"/>
        <w:numPr>
          <w:ilvl w:val="0"/>
          <w:numId w:val="2"/>
        </w:numPr>
        <w:jc w:val="both"/>
        <w:rPr>
          <w:rFonts w:ascii="Times New Roman" w:hAnsi="Times New Roman" w:cs="Times New Roman"/>
          <w:sz w:val="24"/>
          <w:szCs w:val="24"/>
        </w:rPr>
      </w:pPr>
      <w:r w:rsidRPr="007863C1">
        <w:rPr>
          <w:rFonts w:ascii="Times New Roman" w:hAnsi="Times New Roman" w:cs="Times New Roman"/>
          <w:sz w:val="24"/>
          <w:szCs w:val="24"/>
        </w:rPr>
        <w:t xml:space="preserve">Zadavatel si je vědom, že při tomto jednání nesmí dojít k porušení zásad uvedených v ustanovení § 6 zákona. Zákaz střetu zájmů:  V případě zjištění neetických praktik účastníka (nabízení, poskytnutí, přijímání nebo zprostředkování nějakých hodnot nebo výhod s cílem ovlivnit chování nebo jednání kohokoliv přímo nebo nepřímo v zadávacím řízení) či rozporu čestného prohlášení účastníka a skutečností ověřených zadavatelem na základě spolehlivých informací, případně i na základě požádání účastníka o písemné vysvětlení nebo po přizvání účastníka pro ústní vysvětlení, vyloučí zadavatel takového účastníka bezodkladně ze zadávacího řízení. </w:t>
      </w:r>
    </w:p>
    <w:p w:rsidR="007863C1" w:rsidRPr="007863C1" w:rsidRDefault="00506C10" w:rsidP="007863C1">
      <w:pPr>
        <w:pStyle w:val="Odstavecseseznamem"/>
        <w:numPr>
          <w:ilvl w:val="0"/>
          <w:numId w:val="2"/>
        </w:numPr>
        <w:jc w:val="both"/>
        <w:rPr>
          <w:rFonts w:ascii="Times New Roman" w:hAnsi="Times New Roman" w:cs="Times New Roman"/>
          <w:sz w:val="24"/>
          <w:szCs w:val="24"/>
        </w:rPr>
      </w:pPr>
      <w:r w:rsidRPr="007863C1">
        <w:rPr>
          <w:rFonts w:ascii="Times New Roman" w:hAnsi="Times New Roman" w:cs="Times New Roman"/>
          <w:sz w:val="24"/>
          <w:szCs w:val="24"/>
        </w:rPr>
        <w:lastRenderedPageBreak/>
        <w:t>Vztahy neupravené touto Výzvou se řídí zákonem č. 89/2012 Sb., občanský zákoník, ve znění pozdějších předpisů.</w:t>
      </w:r>
    </w:p>
    <w:p w:rsidR="00506C10" w:rsidRDefault="00506C10" w:rsidP="007863C1">
      <w:pPr>
        <w:pStyle w:val="Odstavecseseznamem"/>
        <w:numPr>
          <w:ilvl w:val="0"/>
          <w:numId w:val="2"/>
        </w:numPr>
        <w:jc w:val="both"/>
        <w:rPr>
          <w:rFonts w:ascii="Times New Roman" w:hAnsi="Times New Roman" w:cs="Times New Roman"/>
          <w:sz w:val="24"/>
          <w:szCs w:val="24"/>
        </w:rPr>
      </w:pPr>
      <w:r w:rsidRPr="007863C1">
        <w:rPr>
          <w:rFonts w:ascii="Times New Roman" w:hAnsi="Times New Roman" w:cs="Times New Roman"/>
          <w:sz w:val="24"/>
          <w:szCs w:val="24"/>
        </w:rPr>
        <w:t>Nabídky ani jednotlivé součásti nabídek účastníků či vyloučených účastníků nebudou vráceny.</w:t>
      </w:r>
    </w:p>
    <w:p w:rsidR="002E7365" w:rsidRDefault="002E7365" w:rsidP="002E7365">
      <w:pPr>
        <w:jc w:val="both"/>
        <w:rPr>
          <w:rFonts w:ascii="Times New Roman" w:hAnsi="Times New Roman" w:cs="Times New Roman"/>
          <w:sz w:val="24"/>
          <w:szCs w:val="24"/>
        </w:rPr>
      </w:pPr>
    </w:p>
    <w:p w:rsidR="002E7365" w:rsidRPr="002E7365" w:rsidRDefault="002E7365" w:rsidP="002E7365">
      <w:pPr>
        <w:pStyle w:val="Nadpis1"/>
      </w:pPr>
      <w:r w:rsidRPr="002E7365">
        <w:t xml:space="preserve">SEZNAM PŘÍLOH ZADÁVACÍ DOKUMENTACE </w:t>
      </w:r>
    </w:p>
    <w:p w:rsidR="002E7365" w:rsidRDefault="002E7365" w:rsidP="002E7365">
      <w:pPr>
        <w:jc w:val="both"/>
        <w:rPr>
          <w:rFonts w:ascii="Times New Roman" w:hAnsi="Times New Roman" w:cs="Times New Roman"/>
          <w:sz w:val="24"/>
          <w:szCs w:val="24"/>
        </w:rPr>
      </w:pPr>
      <w:r w:rsidRPr="002E7365">
        <w:rPr>
          <w:rFonts w:ascii="Times New Roman" w:hAnsi="Times New Roman" w:cs="Times New Roman"/>
          <w:sz w:val="24"/>
          <w:szCs w:val="24"/>
        </w:rPr>
        <w:t xml:space="preserve">Nedílnou součástí této zadávací dokumentace jsou následující přílohy: </w:t>
      </w:r>
    </w:p>
    <w:p w:rsidR="002E7365" w:rsidRDefault="002E7365" w:rsidP="002E7365">
      <w:pPr>
        <w:jc w:val="both"/>
        <w:rPr>
          <w:rFonts w:ascii="Times New Roman" w:hAnsi="Times New Roman" w:cs="Times New Roman"/>
          <w:sz w:val="24"/>
          <w:szCs w:val="24"/>
        </w:rPr>
      </w:pPr>
      <w:r w:rsidRPr="002E7365">
        <w:rPr>
          <w:rFonts w:ascii="Times New Roman" w:hAnsi="Times New Roman" w:cs="Times New Roman"/>
          <w:sz w:val="24"/>
          <w:szCs w:val="24"/>
        </w:rPr>
        <w:t>Příloha č. 1 Krycí list nabídky</w:t>
      </w:r>
    </w:p>
    <w:p w:rsidR="002E7365" w:rsidRDefault="002E7365" w:rsidP="002E7365">
      <w:pPr>
        <w:jc w:val="both"/>
        <w:rPr>
          <w:rFonts w:ascii="Times New Roman" w:hAnsi="Times New Roman" w:cs="Times New Roman"/>
          <w:sz w:val="24"/>
          <w:szCs w:val="24"/>
        </w:rPr>
      </w:pPr>
      <w:r w:rsidRPr="002E7365">
        <w:rPr>
          <w:rFonts w:ascii="Times New Roman" w:hAnsi="Times New Roman" w:cs="Times New Roman"/>
          <w:sz w:val="24"/>
          <w:szCs w:val="24"/>
        </w:rPr>
        <w:t xml:space="preserve"> Příloha </w:t>
      </w:r>
      <w:proofErr w:type="gramStart"/>
      <w:r w:rsidRPr="002E7365">
        <w:rPr>
          <w:rFonts w:ascii="Times New Roman" w:hAnsi="Times New Roman" w:cs="Times New Roman"/>
          <w:sz w:val="24"/>
          <w:szCs w:val="24"/>
        </w:rPr>
        <w:t>č. 2 Čestné</w:t>
      </w:r>
      <w:proofErr w:type="gramEnd"/>
      <w:r w:rsidRPr="002E7365">
        <w:rPr>
          <w:rFonts w:ascii="Times New Roman" w:hAnsi="Times New Roman" w:cs="Times New Roman"/>
          <w:sz w:val="24"/>
          <w:szCs w:val="24"/>
        </w:rPr>
        <w:t xml:space="preserve"> prohlášení k prokázání základní a profesní způsobilosti</w:t>
      </w:r>
    </w:p>
    <w:p w:rsidR="002E7365" w:rsidRDefault="002E7365" w:rsidP="002E7365">
      <w:pPr>
        <w:jc w:val="both"/>
        <w:rPr>
          <w:rFonts w:ascii="Times New Roman" w:hAnsi="Times New Roman" w:cs="Times New Roman"/>
          <w:sz w:val="24"/>
          <w:szCs w:val="24"/>
        </w:rPr>
      </w:pPr>
      <w:r w:rsidRPr="002E7365">
        <w:rPr>
          <w:rFonts w:ascii="Times New Roman" w:hAnsi="Times New Roman" w:cs="Times New Roman"/>
          <w:sz w:val="24"/>
          <w:szCs w:val="24"/>
        </w:rPr>
        <w:t xml:space="preserve"> Příloha </w:t>
      </w:r>
      <w:proofErr w:type="gramStart"/>
      <w:r w:rsidRPr="002E7365">
        <w:rPr>
          <w:rFonts w:ascii="Times New Roman" w:hAnsi="Times New Roman" w:cs="Times New Roman"/>
          <w:sz w:val="24"/>
          <w:szCs w:val="24"/>
        </w:rPr>
        <w:t xml:space="preserve">č. 3 </w:t>
      </w:r>
      <w:r>
        <w:rPr>
          <w:rFonts w:ascii="Times New Roman" w:hAnsi="Times New Roman" w:cs="Times New Roman"/>
          <w:sz w:val="24"/>
          <w:szCs w:val="24"/>
        </w:rPr>
        <w:t>Čestné</w:t>
      </w:r>
      <w:proofErr w:type="gramEnd"/>
      <w:r>
        <w:rPr>
          <w:rFonts w:ascii="Times New Roman" w:hAnsi="Times New Roman" w:cs="Times New Roman"/>
          <w:sz w:val="24"/>
          <w:szCs w:val="24"/>
        </w:rPr>
        <w:t xml:space="preserve"> prohlášení o poddodavatelích</w:t>
      </w:r>
    </w:p>
    <w:p w:rsidR="002E7365" w:rsidRDefault="002E7365" w:rsidP="002E7365">
      <w:pPr>
        <w:jc w:val="both"/>
        <w:rPr>
          <w:rFonts w:ascii="Times New Roman" w:hAnsi="Times New Roman" w:cs="Times New Roman"/>
          <w:sz w:val="24"/>
          <w:szCs w:val="24"/>
        </w:rPr>
      </w:pPr>
      <w:r w:rsidRPr="002E7365">
        <w:rPr>
          <w:rFonts w:ascii="Times New Roman" w:hAnsi="Times New Roman" w:cs="Times New Roman"/>
          <w:sz w:val="24"/>
          <w:szCs w:val="24"/>
        </w:rPr>
        <w:t xml:space="preserve">Příloha </w:t>
      </w:r>
      <w:proofErr w:type="gramStart"/>
      <w:r w:rsidRPr="002E7365">
        <w:rPr>
          <w:rFonts w:ascii="Times New Roman" w:hAnsi="Times New Roman" w:cs="Times New Roman"/>
          <w:sz w:val="24"/>
          <w:szCs w:val="24"/>
        </w:rPr>
        <w:t>č. 4</w:t>
      </w:r>
      <w:r>
        <w:rPr>
          <w:rFonts w:ascii="Times New Roman" w:hAnsi="Times New Roman" w:cs="Times New Roman"/>
          <w:sz w:val="24"/>
          <w:szCs w:val="24"/>
        </w:rPr>
        <w:t xml:space="preserve"> Návrh</w:t>
      </w:r>
      <w:proofErr w:type="gramEnd"/>
      <w:r>
        <w:rPr>
          <w:rFonts w:ascii="Times New Roman" w:hAnsi="Times New Roman" w:cs="Times New Roman"/>
          <w:sz w:val="24"/>
          <w:szCs w:val="24"/>
        </w:rPr>
        <w:t xml:space="preserve"> smlouvy</w:t>
      </w:r>
    </w:p>
    <w:p w:rsidR="002E7365" w:rsidRPr="002E7365" w:rsidRDefault="002E7365" w:rsidP="002E7365">
      <w:pPr>
        <w:jc w:val="both"/>
        <w:rPr>
          <w:rFonts w:ascii="Times New Roman" w:hAnsi="Times New Roman" w:cs="Times New Roman"/>
          <w:sz w:val="24"/>
          <w:szCs w:val="24"/>
        </w:rPr>
      </w:pPr>
      <w:r w:rsidRPr="002E7365">
        <w:rPr>
          <w:rFonts w:ascii="Times New Roman" w:hAnsi="Times New Roman" w:cs="Times New Roman"/>
          <w:sz w:val="24"/>
          <w:szCs w:val="24"/>
        </w:rPr>
        <w:t xml:space="preserve"> Příloha č. 5 </w:t>
      </w:r>
      <w:r>
        <w:rPr>
          <w:rFonts w:ascii="Times New Roman" w:hAnsi="Times New Roman" w:cs="Times New Roman"/>
          <w:sz w:val="24"/>
          <w:szCs w:val="24"/>
        </w:rPr>
        <w:t>Seznam poptávaného zboží</w:t>
      </w:r>
    </w:p>
    <w:p w:rsidR="002E7365" w:rsidRPr="002E7365" w:rsidRDefault="002E7365" w:rsidP="00D14E99">
      <w:pPr>
        <w:jc w:val="both"/>
        <w:rPr>
          <w:rFonts w:ascii="Times New Roman" w:hAnsi="Times New Roman" w:cs="Times New Roman"/>
          <w:sz w:val="24"/>
          <w:szCs w:val="24"/>
        </w:rPr>
      </w:pPr>
      <w:r w:rsidRPr="002E7365">
        <w:rPr>
          <w:rFonts w:ascii="Times New Roman" w:hAnsi="Times New Roman" w:cs="Times New Roman"/>
          <w:sz w:val="24"/>
          <w:szCs w:val="24"/>
        </w:rPr>
        <w:t xml:space="preserve">  </w:t>
      </w:r>
    </w:p>
    <w:p w:rsidR="002E7365" w:rsidRPr="002E7365" w:rsidRDefault="002E7365" w:rsidP="002E7365">
      <w:pPr>
        <w:jc w:val="both"/>
        <w:rPr>
          <w:rFonts w:ascii="Times New Roman" w:hAnsi="Times New Roman" w:cs="Times New Roman"/>
          <w:sz w:val="24"/>
          <w:szCs w:val="24"/>
        </w:rPr>
      </w:pPr>
      <w:r w:rsidRPr="002E7365">
        <w:rPr>
          <w:rFonts w:ascii="Times New Roman" w:hAnsi="Times New Roman" w:cs="Times New Roman"/>
          <w:sz w:val="24"/>
          <w:szCs w:val="24"/>
        </w:rPr>
        <w:t xml:space="preserve"> </w:t>
      </w:r>
    </w:p>
    <w:p w:rsidR="00D14E99" w:rsidRPr="002E7365" w:rsidRDefault="00D14E99" w:rsidP="00D14E99">
      <w:pPr>
        <w:jc w:val="both"/>
        <w:rPr>
          <w:rFonts w:ascii="Times New Roman" w:hAnsi="Times New Roman" w:cs="Times New Roman"/>
          <w:sz w:val="24"/>
          <w:szCs w:val="24"/>
        </w:rPr>
      </w:pPr>
      <w:r>
        <w:rPr>
          <w:rFonts w:ascii="Times New Roman" w:hAnsi="Times New Roman" w:cs="Times New Roman"/>
          <w:sz w:val="24"/>
          <w:szCs w:val="24"/>
        </w:rPr>
        <w:t xml:space="preserve">Za SOŠ a SOU Beroun-Hlinky </w:t>
      </w:r>
      <w:r>
        <w:rPr>
          <w:rFonts w:ascii="Times New Roman" w:hAnsi="Times New Roman" w:cs="Times New Roman"/>
          <w:sz w:val="24"/>
          <w:szCs w:val="24"/>
        </w:rPr>
        <w:t>Mgr. Eva Jakubová- ředitelka školy</w:t>
      </w:r>
    </w:p>
    <w:p w:rsidR="002E7365" w:rsidRPr="002E7365" w:rsidRDefault="002E7365" w:rsidP="002E7365">
      <w:pPr>
        <w:jc w:val="both"/>
        <w:rPr>
          <w:rFonts w:ascii="Times New Roman" w:hAnsi="Times New Roman" w:cs="Times New Roman"/>
          <w:sz w:val="24"/>
          <w:szCs w:val="24"/>
        </w:rPr>
      </w:pPr>
    </w:p>
    <w:p w:rsidR="002E7365" w:rsidRPr="002E7365" w:rsidRDefault="002E7365" w:rsidP="002E7365">
      <w:pPr>
        <w:jc w:val="both"/>
        <w:rPr>
          <w:rFonts w:ascii="Times New Roman" w:hAnsi="Times New Roman" w:cs="Times New Roman"/>
          <w:sz w:val="24"/>
          <w:szCs w:val="24"/>
        </w:rPr>
      </w:pPr>
      <w:r w:rsidRPr="002E7365">
        <w:rPr>
          <w:rFonts w:ascii="Times New Roman" w:hAnsi="Times New Roman" w:cs="Times New Roman"/>
          <w:sz w:val="24"/>
          <w:szCs w:val="24"/>
        </w:rPr>
        <w:t xml:space="preserve"> </w:t>
      </w:r>
    </w:p>
    <w:p w:rsidR="002E7365" w:rsidRPr="002E7365" w:rsidRDefault="002E7365" w:rsidP="002E7365">
      <w:pPr>
        <w:jc w:val="both"/>
        <w:rPr>
          <w:rFonts w:ascii="Times New Roman" w:hAnsi="Times New Roman" w:cs="Times New Roman"/>
          <w:sz w:val="24"/>
          <w:szCs w:val="24"/>
        </w:rPr>
      </w:pPr>
      <w:r w:rsidRPr="002E7365">
        <w:rPr>
          <w:rFonts w:ascii="Times New Roman" w:hAnsi="Times New Roman" w:cs="Times New Roman"/>
          <w:sz w:val="24"/>
          <w:szCs w:val="24"/>
        </w:rPr>
        <w:t xml:space="preserve"> </w:t>
      </w:r>
    </w:p>
    <w:p w:rsidR="002E7365" w:rsidRPr="002E7365" w:rsidRDefault="002E7365" w:rsidP="002E7365">
      <w:pPr>
        <w:jc w:val="both"/>
        <w:rPr>
          <w:rFonts w:ascii="Times New Roman" w:hAnsi="Times New Roman" w:cs="Times New Roman"/>
          <w:sz w:val="24"/>
          <w:szCs w:val="24"/>
        </w:rPr>
      </w:pPr>
      <w:r w:rsidRPr="002E7365">
        <w:rPr>
          <w:rFonts w:ascii="Times New Roman" w:hAnsi="Times New Roman" w:cs="Times New Roman"/>
          <w:sz w:val="24"/>
          <w:szCs w:val="24"/>
        </w:rPr>
        <w:t xml:space="preserve"> </w:t>
      </w:r>
    </w:p>
    <w:p w:rsidR="00D14E99" w:rsidRPr="002E7365" w:rsidRDefault="00D14E99">
      <w:pPr>
        <w:jc w:val="both"/>
        <w:rPr>
          <w:rFonts w:ascii="Times New Roman" w:hAnsi="Times New Roman" w:cs="Times New Roman"/>
          <w:sz w:val="24"/>
          <w:szCs w:val="24"/>
        </w:rPr>
      </w:pPr>
    </w:p>
    <w:sectPr w:rsidR="00D14E99" w:rsidRPr="002E736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7F" w:rsidRDefault="0097657F" w:rsidP="004E011A">
      <w:pPr>
        <w:spacing w:after="0" w:line="240" w:lineRule="auto"/>
      </w:pPr>
      <w:r>
        <w:separator/>
      </w:r>
    </w:p>
  </w:endnote>
  <w:endnote w:type="continuationSeparator" w:id="0">
    <w:p w:rsidR="0097657F" w:rsidRDefault="0097657F" w:rsidP="004E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08239"/>
      <w:docPartObj>
        <w:docPartGallery w:val="Page Numbers (Bottom of Page)"/>
        <w:docPartUnique/>
      </w:docPartObj>
    </w:sdtPr>
    <w:sdtContent>
      <w:p w:rsidR="004E011A" w:rsidRDefault="004E011A">
        <w:pPr>
          <w:pStyle w:val="Zpat"/>
          <w:jc w:val="center"/>
        </w:pPr>
        <w:r>
          <w:fldChar w:fldCharType="begin"/>
        </w:r>
        <w:r>
          <w:instrText>PAGE   \* MERGEFORMAT</w:instrText>
        </w:r>
        <w:r>
          <w:fldChar w:fldCharType="separate"/>
        </w:r>
        <w:r w:rsidR="00714DAE">
          <w:rPr>
            <w:noProof/>
          </w:rPr>
          <w:t>1</w:t>
        </w:r>
        <w:r>
          <w:fldChar w:fldCharType="end"/>
        </w:r>
      </w:p>
    </w:sdtContent>
  </w:sdt>
  <w:p w:rsidR="004E011A" w:rsidRDefault="004E01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7F" w:rsidRDefault="0097657F" w:rsidP="004E011A">
      <w:pPr>
        <w:spacing w:after="0" w:line="240" w:lineRule="auto"/>
      </w:pPr>
      <w:r>
        <w:separator/>
      </w:r>
    </w:p>
  </w:footnote>
  <w:footnote w:type="continuationSeparator" w:id="0">
    <w:p w:rsidR="0097657F" w:rsidRDefault="0097657F" w:rsidP="004E0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F31"/>
    <w:multiLevelType w:val="hybridMultilevel"/>
    <w:tmpl w:val="11FC6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1323CF"/>
    <w:multiLevelType w:val="hybridMultilevel"/>
    <w:tmpl w:val="F030F258"/>
    <w:lvl w:ilvl="0" w:tplc="E738D61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10"/>
    <w:rsid w:val="00044ACB"/>
    <w:rsid w:val="001962F3"/>
    <w:rsid w:val="002E7365"/>
    <w:rsid w:val="004E011A"/>
    <w:rsid w:val="00506C10"/>
    <w:rsid w:val="005B6257"/>
    <w:rsid w:val="005D2250"/>
    <w:rsid w:val="00714DAE"/>
    <w:rsid w:val="007863C1"/>
    <w:rsid w:val="0080225F"/>
    <w:rsid w:val="0097657F"/>
    <w:rsid w:val="00CF7522"/>
    <w:rsid w:val="00D14E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06C10"/>
    <w:pPr>
      <w:keepNext/>
      <w:jc w:val="both"/>
      <w:outlineLvl w:val="0"/>
    </w:pPr>
    <w:rPr>
      <w:rFonts w:ascii="Times New Roman" w:hAnsi="Times New Roman" w:cs="Times New Roman"/>
      <w:b/>
      <w:sz w:val="24"/>
      <w:szCs w:val="24"/>
    </w:rPr>
  </w:style>
  <w:style w:type="paragraph" w:styleId="Nadpis2">
    <w:name w:val="heading 2"/>
    <w:basedOn w:val="Normln"/>
    <w:next w:val="Normln"/>
    <w:link w:val="Nadpis2Char"/>
    <w:uiPriority w:val="9"/>
    <w:unhideWhenUsed/>
    <w:qFormat/>
    <w:rsid w:val="004E011A"/>
    <w:pPr>
      <w:keepNext/>
      <w:jc w:val="center"/>
      <w:outlineLvl w:val="1"/>
    </w:pPr>
    <w:rPr>
      <w:rFonts w:ascii="Times New Roman" w:hAnsi="Times New Roman" w:cs="Times New Roman"/>
      <w:b/>
      <w:sz w:val="24"/>
      <w:szCs w:val="24"/>
    </w:rPr>
  </w:style>
  <w:style w:type="paragraph" w:styleId="Nadpis3">
    <w:name w:val="heading 3"/>
    <w:basedOn w:val="Normln"/>
    <w:next w:val="Normln"/>
    <w:link w:val="Nadpis3Char"/>
    <w:uiPriority w:val="9"/>
    <w:unhideWhenUsed/>
    <w:qFormat/>
    <w:rsid w:val="004E011A"/>
    <w:pPr>
      <w:keepNext/>
      <w:jc w:val="center"/>
      <w:outlineLvl w:val="2"/>
    </w:pPr>
    <w:rPr>
      <w:rFonts w:ascii="Times New Roman" w:hAnsi="Times New Roman" w:cs="Times New Roman"/>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6C10"/>
    <w:rPr>
      <w:rFonts w:ascii="Times New Roman" w:hAnsi="Times New Roman" w:cs="Times New Roman"/>
      <w:b/>
      <w:sz w:val="24"/>
      <w:szCs w:val="24"/>
    </w:rPr>
  </w:style>
  <w:style w:type="character" w:customStyle="1" w:styleId="Nadpis2Char">
    <w:name w:val="Nadpis 2 Char"/>
    <w:basedOn w:val="Standardnpsmoodstavce"/>
    <w:link w:val="Nadpis2"/>
    <w:uiPriority w:val="9"/>
    <w:rsid w:val="004E011A"/>
    <w:rPr>
      <w:rFonts w:ascii="Times New Roman" w:hAnsi="Times New Roman" w:cs="Times New Roman"/>
      <w:b/>
      <w:sz w:val="24"/>
      <w:szCs w:val="24"/>
    </w:rPr>
  </w:style>
  <w:style w:type="paragraph" w:styleId="Zhlav">
    <w:name w:val="header"/>
    <w:basedOn w:val="Normln"/>
    <w:link w:val="ZhlavChar"/>
    <w:uiPriority w:val="99"/>
    <w:unhideWhenUsed/>
    <w:rsid w:val="004E01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011A"/>
  </w:style>
  <w:style w:type="paragraph" w:styleId="Zpat">
    <w:name w:val="footer"/>
    <w:basedOn w:val="Normln"/>
    <w:link w:val="ZpatChar"/>
    <w:uiPriority w:val="99"/>
    <w:unhideWhenUsed/>
    <w:rsid w:val="004E011A"/>
    <w:pPr>
      <w:tabs>
        <w:tab w:val="center" w:pos="4536"/>
        <w:tab w:val="right" w:pos="9072"/>
      </w:tabs>
      <w:spacing w:after="0" w:line="240" w:lineRule="auto"/>
    </w:pPr>
  </w:style>
  <w:style w:type="character" w:customStyle="1" w:styleId="ZpatChar">
    <w:name w:val="Zápatí Char"/>
    <w:basedOn w:val="Standardnpsmoodstavce"/>
    <w:link w:val="Zpat"/>
    <w:uiPriority w:val="99"/>
    <w:rsid w:val="004E011A"/>
  </w:style>
  <w:style w:type="character" w:customStyle="1" w:styleId="Nadpis3Char">
    <w:name w:val="Nadpis 3 Char"/>
    <w:basedOn w:val="Standardnpsmoodstavce"/>
    <w:link w:val="Nadpis3"/>
    <w:uiPriority w:val="9"/>
    <w:rsid w:val="004E011A"/>
    <w:rPr>
      <w:rFonts w:ascii="Times New Roman" w:hAnsi="Times New Roman" w:cs="Times New Roman"/>
      <w:sz w:val="28"/>
      <w:szCs w:val="28"/>
    </w:rPr>
  </w:style>
  <w:style w:type="paragraph" w:styleId="Textbubliny">
    <w:name w:val="Balloon Text"/>
    <w:basedOn w:val="Normln"/>
    <w:link w:val="TextbublinyChar"/>
    <w:uiPriority w:val="99"/>
    <w:semiHidden/>
    <w:unhideWhenUsed/>
    <w:rsid w:val="004E01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011A"/>
    <w:rPr>
      <w:rFonts w:ascii="Tahoma" w:hAnsi="Tahoma" w:cs="Tahoma"/>
      <w:sz w:val="16"/>
      <w:szCs w:val="16"/>
    </w:rPr>
  </w:style>
  <w:style w:type="paragraph" w:styleId="Zkladntext">
    <w:name w:val="Body Text"/>
    <w:basedOn w:val="Normln"/>
    <w:link w:val="ZkladntextChar"/>
    <w:uiPriority w:val="99"/>
    <w:unhideWhenUsed/>
    <w:rsid w:val="00044ACB"/>
    <w:pPr>
      <w:jc w:val="both"/>
    </w:pPr>
    <w:rPr>
      <w:rFonts w:ascii="Times New Roman" w:hAnsi="Times New Roman" w:cs="Times New Roman"/>
      <w:sz w:val="24"/>
      <w:szCs w:val="24"/>
    </w:rPr>
  </w:style>
  <w:style w:type="character" w:customStyle="1" w:styleId="ZkladntextChar">
    <w:name w:val="Základní text Char"/>
    <w:basedOn w:val="Standardnpsmoodstavce"/>
    <w:link w:val="Zkladntext"/>
    <w:uiPriority w:val="99"/>
    <w:rsid w:val="00044ACB"/>
    <w:rPr>
      <w:rFonts w:ascii="Times New Roman" w:hAnsi="Times New Roman" w:cs="Times New Roman"/>
      <w:sz w:val="24"/>
      <w:szCs w:val="24"/>
    </w:rPr>
  </w:style>
  <w:style w:type="paragraph" w:styleId="Zkladntext2">
    <w:name w:val="Body Text 2"/>
    <w:basedOn w:val="Normln"/>
    <w:link w:val="Zkladntext2Char"/>
    <w:uiPriority w:val="99"/>
    <w:unhideWhenUsed/>
    <w:rsid w:val="001962F3"/>
    <w:pPr>
      <w:jc w:val="both"/>
    </w:pPr>
    <w:rPr>
      <w:rFonts w:ascii="Times New Roman" w:hAnsi="Times New Roman" w:cs="Times New Roman"/>
      <w:b/>
      <w:sz w:val="24"/>
      <w:szCs w:val="24"/>
    </w:rPr>
  </w:style>
  <w:style w:type="character" w:customStyle="1" w:styleId="Zkladntext2Char">
    <w:name w:val="Základní text 2 Char"/>
    <w:basedOn w:val="Standardnpsmoodstavce"/>
    <w:link w:val="Zkladntext2"/>
    <w:uiPriority w:val="99"/>
    <w:rsid w:val="001962F3"/>
    <w:rPr>
      <w:rFonts w:ascii="Times New Roman" w:hAnsi="Times New Roman" w:cs="Times New Roman"/>
      <w:b/>
      <w:sz w:val="24"/>
      <w:szCs w:val="24"/>
    </w:rPr>
  </w:style>
  <w:style w:type="paragraph" w:styleId="Odstavecseseznamem">
    <w:name w:val="List Paragraph"/>
    <w:basedOn w:val="Normln"/>
    <w:uiPriority w:val="34"/>
    <w:qFormat/>
    <w:rsid w:val="00786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06C10"/>
    <w:pPr>
      <w:keepNext/>
      <w:jc w:val="both"/>
      <w:outlineLvl w:val="0"/>
    </w:pPr>
    <w:rPr>
      <w:rFonts w:ascii="Times New Roman" w:hAnsi="Times New Roman" w:cs="Times New Roman"/>
      <w:b/>
      <w:sz w:val="24"/>
      <w:szCs w:val="24"/>
    </w:rPr>
  </w:style>
  <w:style w:type="paragraph" w:styleId="Nadpis2">
    <w:name w:val="heading 2"/>
    <w:basedOn w:val="Normln"/>
    <w:next w:val="Normln"/>
    <w:link w:val="Nadpis2Char"/>
    <w:uiPriority w:val="9"/>
    <w:unhideWhenUsed/>
    <w:qFormat/>
    <w:rsid w:val="004E011A"/>
    <w:pPr>
      <w:keepNext/>
      <w:jc w:val="center"/>
      <w:outlineLvl w:val="1"/>
    </w:pPr>
    <w:rPr>
      <w:rFonts w:ascii="Times New Roman" w:hAnsi="Times New Roman" w:cs="Times New Roman"/>
      <w:b/>
      <w:sz w:val="24"/>
      <w:szCs w:val="24"/>
    </w:rPr>
  </w:style>
  <w:style w:type="paragraph" w:styleId="Nadpis3">
    <w:name w:val="heading 3"/>
    <w:basedOn w:val="Normln"/>
    <w:next w:val="Normln"/>
    <w:link w:val="Nadpis3Char"/>
    <w:uiPriority w:val="9"/>
    <w:unhideWhenUsed/>
    <w:qFormat/>
    <w:rsid w:val="004E011A"/>
    <w:pPr>
      <w:keepNext/>
      <w:jc w:val="center"/>
      <w:outlineLvl w:val="2"/>
    </w:pPr>
    <w:rPr>
      <w:rFonts w:ascii="Times New Roman" w:hAnsi="Times New Roman" w:cs="Times New Roman"/>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6C10"/>
    <w:rPr>
      <w:rFonts w:ascii="Times New Roman" w:hAnsi="Times New Roman" w:cs="Times New Roman"/>
      <w:b/>
      <w:sz w:val="24"/>
      <w:szCs w:val="24"/>
    </w:rPr>
  </w:style>
  <w:style w:type="character" w:customStyle="1" w:styleId="Nadpis2Char">
    <w:name w:val="Nadpis 2 Char"/>
    <w:basedOn w:val="Standardnpsmoodstavce"/>
    <w:link w:val="Nadpis2"/>
    <w:uiPriority w:val="9"/>
    <w:rsid w:val="004E011A"/>
    <w:rPr>
      <w:rFonts w:ascii="Times New Roman" w:hAnsi="Times New Roman" w:cs="Times New Roman"/>
      <w:b/>
      <w:sz w:val="24"/>
      <w:szCs w:val="24"/>
    </w:rPr>
  </w:style>
  <w:style w:type="paragraph" w:styleId="Zhlav">
    <w:name w:val="header"/>
    <w:basedOn w:val="Normln"/>
    <w:link w:val="ZhlavChar"/>
    <w:uiPriority w:val="99"/>
    <w:unhideWhenUsed/>
    <w:rsid w:val="004E01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011A"/>
  </w:style>
  <w:style w:type="paragraph" w:styleId="Zpat">
    <w:name w:val="footer"/>
    <w:basedOn w:val="Normln"/>
    <w:link w:val="ZpatChar"/>
    <w:uiPriority w:val="99"/>
    <w:unhideWhenUsed/>
    <w:rsid w:val="004E011A"/>
    <w:pPr>
      <w:tabs>
        <w:tab w:val="center" w:pos="4536"/>
        <w:tab w:val="right" w:pos="9072"/>
      </w:tabs>
      <w:spacing w:after="0" w:line="240" w:lineRule="auto"/>
    </w:pPr>
  </w:style>
  <w:style w:type="character" w:customStyle="1" w:styleId="ZpatChar">
    <w:name w:val="Zápatí Char"/>
    <w:basedOn w:val="Standardnpsmoodstavce"/>
    <w:link w:val="Zpat"/>
    <w:uiPriority w:val="99"/>
    <w:rsid w:val="004E011A"/>
  </w:style>
  <w:style w:type="character" w:customStyle="1" w:styleId="Nadpis3Char">
    <w:name w:val="Nadpis 3 Char"/>
    <w:basedOn w:val="Standardnpsmoodstavce"/>
    <w:link w:val="Nadpis3"/>
    <w:uiPriority w:val="9"/>
    <w:rsid w:val="004E011A"/>
    <w:rPr>
      <w:rFonts w:ascii="Times New Roman" w:hAnsi="Times New Roman" w:cs="Times New Roman"/>
      <w:sz w:val="28"/>
      <w:szCs w:val="28"/>
    </w:rPr>
  </w:style>
  <w:style w:type="paragraph" w:styleId="Textbubliny">
    <w:name w:val="Balloon Text"/>
    <w:basedOn w:val="Normln"/>
    <w:link w:val="TextbublinyChar"/>
    <w:uiPriority w:val="99"/>
    <w:semiHidden/>
    <w:unhideWhenUsed/>
    <w:rsid w:val="004E01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011A"/>
    <w:rPr>
      <w:rFonts w:ascii="Tahoma" w:hAnsi="Tahoma" w:cs="Tahoma"/>
      <w:sz w:val="16"/>
      <w:szCs w:val="16"/>
    </w:rPr>
  </w:style>
  <w:style w:type="paragraph" w:styleId="Zkladntext">
    <w:name w:val="Body Text"/>
    <w:basedOn w:val="Normln"/>
    <w:link w:val="ZkladntextChar"/>
    <w:uiPriority w:val="99"/>
    <w:unhideWhenUsed/>
    <w:rsid w:val="00044ACB"/>
    <w:pPr>
      <w:jc w:val="both"/>
    </w:pPr>
    <w:rPr>
      <w:rFonts w:ascii="Times New Roman" w:hAnsi="Times New Roman" w:cs="Times New Roman"/>
      <w:sz w:val="24"/>
      <w:szCs w:val="24"/>
    </w:rPr>
  </w:style>
  <w:style w:type="character" w:customStyle="1" w:styleId="ZkladntextChar">
    <w:name w:val="Základní text Char"/>
    <w:basedOn w:val="Standardnpsmoodstavce"/>
    <w:link w:val="Zkladntext"/>
    <w:uiPriority w:val="99"/>
    <w:rsid w:val="00044ACB"/>
    <w:rPr>
      <w:rFonts w:ascii="Times New Roman" w:hAnsi="Times New Roman" w:cs="Times New Roman"/>
      <w:sz w:val="24"/>
      <w:szCs w:val="24"/>
    </w:rPr>
  </w:style>
  <w:style w:type="paragraph" w:styleId="Zkladntext2">
    <w:name w:val="Body Text 2"/>
    <w:basedOn w:val="Normln"/>
    <w:link w:val="Zkladntext2Char"/>
    <w:uiPriority w:val="99"/>
    <w:unhideWhenUsed/>
    <w:rsid w:val="001962F3"/>
    <w:pPr>
      <w:jc w:val="both"/>
    </w:pPr>
    <w:rPr>
      <w:rFonts w:ascii="Times New Roman" w:hAnsi="Times New Roman" w:cs="Times New Roman"/>
      <w:b/>
      <w:sz w:val="24"/>
      <w:szCs w:val="24"/>
    </w:rPr>
  </w:style>
  <w:style w:type="character" w:customStyle="1" w:styleId="Zkladntext2Char">
    <w:name w:val="Základní text 2 Char"/>
    <w:basedOn w:val="Standardnpsmoodstavce"/>
    <w:link w:val="Zkladntext2"/>
    <w:uiPriority w:val="99"/>
    <w:rsid w:val="001962F3"/>
    <w:rPr>
      <w:rFonts w:ascii="Times New Roman" w:hAnsi="Times New Roman" w:cs="Times New Roman"/>
      <w:b/>
      <w:sz w:val="24"/>
      <w:szCs w:val="24"/>
    </w:rPr>
  </w:style>
  <w:style w:type="paragraph" w:styleId="Odstavecseseznamem">
    <w:name w:val="List Paragraph"/>
    <w:basedOn w:val="Normln"/>
    <w:uiPriority w:val="34"/>
    <w:qFormat/>
    <w:rsid w:val="00786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72"/>
    <w:rsid w:val="00211C72"/>
    <w:rsid w:val="007E59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BF31D22CBD1469ABB12702856DEDE11">
    <w:name w:val="DBF31D22CBD1469ABB12702856DEDE11"/>
    <w:rsid w:val="00211C72"/>
  </w:style>
  <w:style w:type="paragraph" w:customStyle="1" w:styleId="6AED286659D04B1197F7A5D095E7BB27">
    <w:name w:val="6AED286659D04B1197F7A5D095E7BB27"/>
    <w:rsid w:val="00211C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BF31D22CBD1469ABB12702856DEDE11">
    <w:name w:val="DBF31D22CBD1469ABB12702856DEDE11"/>
    <w:rsid w:val="00211C72"/>
  </w:style>
  <w:style w:type="paragraph" w:customStyle="1" w:styleId="6AED286659D04B1197F7A5D095E7BB27">
    <w:name w:val="6AED286659D04B1197F7A5D095E7BB27"/>
    <w:rsid w:val="00211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3124</Words>
  <Characters>18435</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Trojanova</dc:creator>
  <cp:lastModifiedBy>Trojanova</cp:lastModifiedBy>
  <cp:revision>4</cp:revision>
  <dcterms:created xsi:type="dcterms:W3CDTF">2019-02-08T09:08:00Z</dcterms:created>
  <dcterms:modified xsi:type="dcterms:W3CDTF">2019-02-08T10:21:00Z</dcterms:modified>
</cp:coreProperties>
</file>