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C2E5516" w:rsidR="003C4607" w:rsidRDefault="00B94484">
      <w:pPr>
        <w:spacing w:before="240" w:after="240"/>
        <w:jc w:val="center"/>
        <w:rPr>
          <w:rFonts w:ascii="Roboto" w:eastAsia="Roboto" w:hAnsi="Roboto" w:cs="Roboto"/>
          <w:b/>
          <w:sz w:val="30"/>
          <w:szCs w:val="30"/>
        </w:rPr>
      </w:pPr>
      <w:r>
        <w:rPr>
          <w:rFonts w:ascii="Roboto ExtraBold" w:eastAsia="Roboto ExtraBold" w:hAnsi="Roboto ExtraBold" w:cs="Roboto ExtraBold"/>
          <w:sz w:val="32"/>
          <w:szCs w:val="32"/>
        </w:rPr>
        <w:t>POŽADAVKY ZADAVATELE</w:t>
      </w:r>
      <w:r w:rsidR="00FF19F6">
        <w:rPr>
          <w:rFonts w:ascii="Roboto" w:eastAsia="Roboto" w:hAnsi="Roboto" w:cs="Roboto"/>
          <w:b/>
          <w:sz w:val="30"/>
          <w:szCs w:val="30"/>
        </w:rPr>
        <w:t xml:space="preserve"> </w:t>
      </w:r>
    </w:p>
    <w:p w14:paraId="00000002" w14:textId="0FEB7987" w:rsidR="003C4607" w:rsidRDefault="00B94484">
      <w:pPr>
        <w:spacing w:before="240" w:after="240" w:line="240" w:lineRule="auto"/>
        <w:jc w:val="center"/>
        <w:rPr>
          <w:rFonts w:ascii="Roboto" w:eastAsia="Roboto" w:hAnsi="Roboto" w:cs="Roboto"/>
          <w:b/>
          <w:sz w:val="30"/>
          <w:szCs w:val="30"/>
        </w:rPr>
      </w:pPr>
      <w:r>
        <w:rPr>
          <w:rFonts w:ascii="Roboto" w:eastAsia="Roboto" w:hAnsi="Roboto" w:cs="Roboto"/>
          <w:b/>
          <w:sz w:val="30"/>
          <w:szCs w:val="30"/>
        </w:rPr>
        <w:t>Čalouněná lůžka (dále jen „válenda“)</w:t>
      </w:r>
      <w:r w:rsidR="00FF19F6">
        <w:rPr>
          <w:rFonts w:ascii="Roboto" w:eastAsia="Roboto" w:hAnsi="Roboto" w:cs="Roboto"/>
          <w:b/>
          <w:sz w:val="30"/>
          <w:szCs w:val="30"/>
        </w:rPr>
        <w:t xml:space="preserve"> </w:t>
      </w:r>
    </w:p>
    <w:p w14:paraId="00000003" w14:textId="3FB695B5" w:rsidR="003C4607" w:rsidRDefault="00FF19F6">
      <w:pPr>
        <w:spacing w:before="240" w:after="240" w:line="240" w:lineRule="auto"/>
        <w:jc w:val="center"/>
        <w:rPr>
          <w:rFonts w:ascii="Roboto" w:eastAsia="Roboto" w:hAnsi="Roboto" w:cs="Roboto"/>
          <w:b/>
          <w:sz w:val="30"/>
          <w:szCs w:val="30"/>
        </w:rPr>
      </w:pPr>
      <w:r>
        <w:rPr>
          <w:rFonts w:ascii="Roboto" w:eastAsia="Roboto" w:hAnsi="Roboto" w:cs="Roboto"/>
          <w:b/>
          <w:sz w:val="30"/>
          <w:szCs w:val="30"/>
        </w:rPr>
        <w:t>pro potřeby posád</w:t>
      </w:r>
      <w:r w:rsidR="00B94484">
        <w:rPr>
          <w:rFonts w:ascii="Roboto" w:eastAsia="Roboto" w:hAnsi="Roboto" w:cs="Roboto"/>
          <w:b/>
          <w:sz w:val="30"/>
          <w:szCs w:val="30"/>
        </w:rPr>
        <w:t>e</w:t>
      </w:r>
      <w:r>
        <w:rPr>
          <w:rFonts w:ascii="Roboto" w:eastAsia="Roboto" w:hAnsi="Roboto" w:cs="Roboto"/>
          <w:b/>
          <w:sz w:val="30"/>
          <w:szCs w:val="30"/>
        </w:rPr>
        <w:t>k Zdravotnické záchranné služby</w:t>
      </w:r>
    </w:p>
    <w:p w14:paraId="00000004" w14:textId="77777777" w:rsidR="003C4607" w:rsidRDefault="003C4607">
      <w:pPr>
        <w:spacing w:before="240" w:after="240"/>
        <w:jc w:val="center"/>
        <w:rPr>
          <w:rFonts w:ascii="Roboto" w:eastAsia="Roboto" w:hAnsi="Roboto" w:cs="Roboto"/>
          <w:b/>
        </w:rPr>
      </w:pPr>
    </w:p>
    <w:p w14:paraId="00000005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0" w:name="_f4uqb9ju8bym" w:colFirst="0" w:colLast="0"/>
      <w:bookmarkEnd w:id="0"/>
      <w:r>
        <w:rPr>
          <w:rFonts w:ascii="Roboto" w:eastAsia="Roboto" w:hAnsi="Roboto" w:cs="Roboto"/>
          <w:b/>
          <w:color w:val="000000"/>
          <w:sz w:val="26"/>
          <w:szCs w:val="26"/>
        </w:rPr>
        <w:t>Účel a použití:</w:t>
      </w:r>
    </w:p>
    <w:p w14:paraId="00000006" w14:textId="4B9F6A76" w:rsidR="003C4607" w:rsidRDefault="00FF19F6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Klíčové požadavky zahrnují ergonomii, hygienickou údržbu, dlouhou životnost a praktické řešení úložného prostoru.</w:t>
      </w:r>
    </w:p>
    <w:p w14:paraId="00000007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69C202D9">
          <v:rect id="_x0000_i1025" style="width:0;height:1.5pt" o:hralign="center" o:hrstd="t" o:hr="t" fillcolor="#a0a0a0" stroked="f"/>
        </w:pict>
      </w:r>
    </w:p>
    <w:p w14:paraId="00000008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1" w:name="_wfy0vbttx5j6" w:colFirst="0" w:colLast="0"/>
      <w:bookmarkEnd w:id="1"/>
      <w:r>
        <w:rPr>
          <w:rFonts w:ascii="Roboto" w:eastAsia="Roboto" w:hAnsi="Roboto" w:cs="Roboto"/>
          <w:b/>
          <w:color w:val="000000"/>
          <w:sz w:val="26"/>
          <w:szCs w:val="26"/>
        </w:rPr>
        <w:t>1. Rozměry a konstrukce</w:t>
      </w:r>
    </w:p>
    <w:p w14:paraId="00000009" w14:textId="77777777" w:rsidR="003C4607" w:rsidRDefault="00FF19F6">
      <w:pPr>
        <w:numPr>
          <w:ilvl w:val="0"/>
          <w:numId w:val="2"/>
        </w:numPr>
        <w:spacing w:before="240"/>
        <w:jc w:val="both"/>
      </w:pPr>
      <w:r>
        <w:rPr>
          <w:rFonts w:ascii="Roboto" w:eastAsia="Roboto" w:hAnsi="Roboto" w:cs="Roboto"/>
          <w:b/>
        </w:rPr>
        <w:t>Rozměry válendy</w:t>
      </w:r>
      <w:r>
        <w:rPr>
          <w:rFonts w:ascii="Roboto" w:eastAsia="Roboto" w:hAnsi="Roboto" w:cs="Roboto"/>
        </w:rPr>
        <w:t>:</w:t>
      </w:r>
    </w:p>
    <w:p w14:paraId="0000000A" w14:textId="77777777" w:rsidR="003C4607" w:rsidRDefault="00FF19F6">
      <w:pPr>
        <w:numPr>
          <w:ilvl w:val="1"/>
          <w:numId w:val="2"/>
        </w:numPr>
        <w:jc w:val="both"/>
      </w:pPr>
      <w:r>
        <w:rPr>
          <w:rFonts w:ascii="Roboto" w:eastAsia="Roboto" w:hAnsi="Roboto" w:cs="Roboto"/>
        </w:rPr>
        <w:t xml:space="preserve">Ložná plocha: </w:t>
      </w:r>
      <w:r>
        <w:rPr>
          <w:rFonts w:ascii="Roboto" w:eastAsia="Roboto" w:hAnsi="Roboto" w:cs="Roboto"/>
          <w:b/>
        </w:rPr>
        <w:t>90 × 200 cm</w:t>
      </w:r>
      <w:r>
        <w:rPr>
          <w:rFonts w:ascii="Roboto" w:eastAsia="Roboto" w:hAnsi="Roboto" w:cs="Roboto"/>
        </w:rPr>
        <w:t xml:space="preserve"> (šířka × délka).</w:t>
      </w:r>
    </w:p>
    <w:p w14:paraId="0000000B" w14:textId="77777777" w:rsidR="003C4607" w:rsidRDefault="00FF19F6">
      <w:pPr>
        <w:numPr>
          <w:ilvl w:val="1"/>
          <w:numId w:val="2"/>
        </w:numPr>
        <w:jc w:val="both"/>
      </w:pPr>
      <w:r>
        <w:rPr>
          <w:rFonts w:ascii="Roboto" w:eastAsia="Roboto" w:hAnsi="Roboto" w:cs="Roboto"/>
        </w:rPr>
        <w:t xml:space="preserve">Výška ložné plochy: minimálně </w:t>
      </w:r>
      <w:r>
        <w:rPr>
          <w:rFonts w:ascii="Roboto" w:eastAsia="Roboto" w:hAnsi="Roboto" w:cs="Roboto"/>
          <w:b/>
        </w:rPr>
        <w:t>40 cm</w:t>
      </w:r>
      <w:r>
        <w:rPr>
          <w:rFonts w:ascii="Roboto" w:eastAsia="Roboto" w:hAnsi="Roboto" w:cs="Roboto"/>
        </w:rPr>
        <w:t xml:space="preserve"> pro pohodlné vstávání.</w:t>
      </w:r>
    </w:p>
    <w:p w14:paraId="0000000C" w14:textId="72224197" w:rsidR="003C4607" w:rsidRDefault="00FF19F6">
      <w:pPr>
        <w:numPr>
          <w:ilvl w:val="0"/>
          <w:numId w:val="2"/>
        </w:numPr>
        <w:jc w:val="both"/>
      </w:pPr>
      <w:r>
        <w:rPr>
          <w:rFonts w:ascii="Roboto" w:eastAsia="Roboto" w:hAnsi="Roboto" w:cs="Roboto"/>
          <w:b/>
        </w:rPr>
        <w:t>Nosnost</w:t>
      </w:r>
      <w:r>
        <w:rPr>
          <w:rFonts w:ascii="Roboto" w:eastAsia="Roboto" w:hAnsi="Roboto" w:cs="Roboto"/>
        </w:rPr>
        <w:t xml:space="preserve">: Minimálně </w:t>
      </w:r>
      <w:r>
        <w:rPr>
          <w:rFonts w:ascii="Roboto" w:eastAsia="Roboto" w:hAnsi="Roboto" w:cs="Roboto"/>
          <w:b/>
        </w:rPr>
        <w:t>1</w:t>
      </w:r>
      <w:r w:rsidR="005857ED">
        <w:rPr>
          <w:rFonts w:ascii="Roboto" w:eastAsia="Roboto" w:hAnsi="Roboto" w:cs="Roboto"/>
          <w:b/>
        </w:rPr>
        <w:t>5</w:t>
      </w:r>
      <w:r>
        <w:rPr>
          <w:rFonts w:ascii="Roboto" w:eastAsia="Roboto" w:hAnsi="Roboto" w:cs="Roboto"/>
          <w:b/>
        </w:rPr>
        <w:t>0 kg</w:t>
      </w:r>
      <w:r>
        <w:rPr>
          <w:rFonts w:ascii="Roboto" w:eastAsia="Roboto" w:hAnsi="Roboto" w:cs="Roboto"/>
        </w:rPr>
        <w:t xml:space="preserve"> </w:t>
      </w:r>
    </w:p>
    <w:p w14:paraId="0000000D" w14:textId="77777777" w:rsidR="003C4607" w:rsidRDefault="00FF19F6">
      <w:pPr>
        <w:numPr>
          <w:ilvl w:val="0"/>
          <w:numId w:val="2"/>
        </w:numPr>
        <w:spacing w:after="240"/>
        <w:jc w:val="both"/>
      </w:pPr>
      <w:r>
        <w:rPr>
          <w:rFonts w:ascii="Roboto" w:eastAsia="Roboto" w:hAnsi="Roboto" w:cs="Roboto"/>
          <w:b/>
        </w:rPr>
        <w:t>Konstrukce</w:t>
      </w:r>
      <w:r>
        <w:rPr>
          <w:rFonts w:ascii="Roboto" w:eastAsia="Roboto" w:hAnsi="Roboto" w:cs="Roboto"/>
        </w:rPr>
        <w:t>: Stabilní dřevěný rám z masivu nebo kvalitní dřevotřísky.</w:t>
      </w:r>
    </w:p>
    <w:p w14:paraId="0000000E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272364D8">
          <v:rect id="_x0000_i1026" style="width:0;height:1.5pt" o:hralign="center" o:hrstd="t" o:hr="t" fillcolor="#a0a0a0" stroked="f"/>
        </w:pict>
      </w:r>
    </w:p>
    <w:p w14:paraId="0000000F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2" w:name="_ytyca8omk9oi" w:colFirst="0" w:colLast="0"/>
      <w:bookmarkEnd w:id="2"/>
      <w:r>
        <w:rPr>
          <w:rFonts w:ascii="Roboto" w:eastAsia="Roboto" w:hAnsi="Roboto" w:cs="Roboto"/>
          <w:b/>
          <w:color w:val="000000"/>
          <w:sz w:val="26"/>
          <w:szCs w:val="26"/>
        </w:rPr>
        <w:t>2. Úložný prostor</w:t>
      </w:r>
    </w:p>
    <w:p w14:paraId="00000011" w14:textId="2E5CF561" w:rsidR="003C4607" w:rsidRPr="00E1042A" w:rsidRDefault="00FF19F6" w:rsidP="00E1042A">
      <w:pPr>
        <w:numPr>
          <w:ilvl w:val="0"/>
          <w:numId w:val="7"/>
        </w:numPr>
        <w:spacing w:before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Integrovaný úložný prostor po celé délce válendy</w:t>
      </w:r>
      <w:r w:rsidR="00E1042A">
        <w:rPr>
          <w:rFonts w:ascii="Roboto" w:eastAsia="Roboto" w:hAnsi="Roboto" w:cs="Roboto"/>
        </w:rPr>
        <w:t xml:space="preserve"> </w:t>
      </w:r>
      <w:r w:rsidRPr="00E1042A">
        <w:rPr>
          <w:rFonts w:ascii="Roboto" w:eastAsia="Roboto" w:hAnsi="Roboto" w:cs="Roboto"/>
        </w:rPr>
        <w:t>Snadno přístupný pomocí výklopného nebo výsuvného mechanismu s pružinovým nebo pístovým systémem.</w:t>
      </w:r>
    </w:p>
    <w:p w14:paraId="00000012" w14:textId="77777777" w:rsidR="003C4607" w:rsidRDefault="00FF19F6">
      <w:pPr>
        <w:numPr>
          <w:ilvl w:val="0"/>
          <w:numId w:val="7"/>
        </w:numPr>
        <w:spacing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Vnitřní prostor s omyvatelným povrchem.</w:t>
      </w:r>
    </w:p>
    <w:p w14:paraId="00000013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1554F5FF">
          <v:rect id="_x0000_i1027" style="width:0;height:1.5pt" o:hralign="center" o:hrstd="t" o:hr="t" fillcolor="#a0a0a0" stroked="f"/>
        </w:pict>
      </w:r>
    </w:p>
    <w:p w14:paraId="00000014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3" w:name="_rjdcekcfyjo6" w:colFirst="0" w:colLast="0"/>
      <w:bookmarkEnd w:id="3"/>
      <w:r>
        <w:rPr>
          <w:rFonts w:ascii="Roboto" w:eastAsia="Roboto" w:hAnsi="Roboto" w:cs="Roboto"/>
          <w:b/>
          <w:color w:val="000000"/>
          <w:sz w:val="26"/>
          <w:szCs w:val="26"/>
        </w:rPr>
        <w:t>3. Matrace a ložná plocha</w:t>
      </w:r>
    </w:p>
    <w:p w14:paraId="00000015" w14:textId="77777777" w:rsidR="003C4607" w:rsidRDefault="00FF19F6">
      <w:pPr>
        <w:numPr>
          <w:ilvl w:val="0"/>
          <w:numId w:val="5"/>
        </w:numPr>
        <w:spacing w:before="240"/>
        <w:jc w:val="both"/>
      </w:pPr>
      <w:r>
        <w:rPr>
          <w:rFonts w:ascii="Roboto" w:eastAsia="Roboto" w:hAnsi="Roboto" w:cs="Roboto"/>
          <w:b/>
        </w:rPr>
        <w:t>Typ matrace</w:t>
      </w:r>
      <w:r>
        <w:rPr>
          <w:rFonts w:ascii="Roboto" w:eastAsia="Roboto" w:hAnsi="Roboto" w:cs="Roboto"/>
        </w:rPr>
        <w:t>: Sendvičová matrace nebo matrace s jádrem z PUR pěny o střední tvrdosti (doporučeno: H3).</w:t>
      </w:r>
    </w:p>
    <w:p w14:paraId="00000016" w14:textId="77777777" w:rsidR="003C4607" w:rsidRDefault="00FF19F6">
      <w:pPr>
        <w:numPr>
          <w:ilvl w:val="0"/>
          <w:numId w:val="5"/>
        </w:numPr>
        <w:jc w:val="both"/>
      </w:pPr>
      <w:r>
        <w:rPr>
          <w:rFonts w:ascii="Roboto" w:eastAsia="Roboto" w:hAnsi="Roboto" w:cs="Roboto"/>
          <w:b/>
        </w:rPr>
        <w:t>Výška matrace</w:t>
      </w:r>
      <w:r>
        <w:rPr>
          <w:rFonts w:ascii="Roboto" w:eastAsia="Roboto" w:hAnsi="Roboto" w:cs="Roboto"/>
        </w:rPr>
        <w:t xml:space="preserve">: Minimálně </w:t>
      </w:r>
      <w:r>
        <w:rPr>
          <w:rFonts w:ascii="Roboto" w:eastAsia="Roboto" w:hAnsi="Roboto" w:cs="Roboto"/>
          <w:b/>
        </w:rPr>
        <w:t>14 cm</w:t>
      </w:r>
      <w:r>
        <w:rPr>
          <w:rFonts w:ascii="Roboto" w:eastAsia="Roboto" w:hAnsi="Roboto" w:cs="Roboto"/>
        </w:rPr>
        <w:t>.</w:t>
      </w:r>
    </w:p>
    <w:p w14:paraId="00000017" w14:textId="77777777" w:rsidR="003C4607" w:rsidRDefault="00FF19F6">
      <w:pPr>
        <w:numPr>
          <w:ilvl w:val="0"/>
          <w:numId w:val="5"/>
        </w:numPr>
        <w:jc w:val="both"/>
      </w:pPr>
      <w:r>
        <w:rPr>
          <w:rFonts w:ascii="Roboto" w:eastAsia="Roboto" w:hAnsi="Roboto" w:cs="Roboto"/>
          <w:b/>
        </w:rPr>
        <w:t>Potah matrace</w:t>
      </w:r>
      <w:r>
        <w:rPr>
          <w:rFonts w:ascii="Roboto" w:eastAsia="Roboto" w:hAnsi="Roboto" w:cs="Roboto"/>
        </w:rPr>
        <w:t xml:space="preserve">: Odolný proti oděru, snadno snímatelný a pratelný při teplotě min. </w:t>
      </w:r>
      <w:r>
        <w:rPr>
          <w:rFonts w:ascii="Roboto" w:eastAsia="Roboto" w:hAnsi="Roboto" w:cs="Roboto"/>
          <w:b/>
        </w:rPr>
        <w:t>40 °C</w:t>
      </w:r>
      <w:r>
        <w:rPr>
          <w:rFonts w:ascii="Roboto" w:eastAsia="Roboto" w:hAnsi="Roboto" w:cs="Roboto"/>
        </w:rPr>
        <w:t>.</w:t>
      </w:r>
    </w:p>
    <w:p w14:paraId="00000018" w14:textId="1C947286" w:rsidR="003C4607" w:rsidRPr="00E1042A" w:rsidRDefault="00FF19F6">
      <w:pPr>
        <w:numPr>
          <w:ilvl w:val="0"/>
          <w:numId w:val="5"/>
        </w:numPr>
        <w:spacing w:after="240"/>
        <w:jc w:val="both"/>
      </w:pPr>
      <w:r>
        <w:rPr>
          <w:rFonts w:ascii="Roboto" w:eastAsia="Roboto" w:hAnsi="Roboto" w:cs="Roboto"/>
          <w:b/>
        </w:rPr>
        <w:t>Ložná plocha</w:t>
      </w:r>
      <w:r>
        <w:rPr>
          <w:rFonts w:ascii="Roboto" w:eastAsia="Roboto" w:hAnsi="Roboto" w:cs="Roboto"/>
        </w:rPr>
        <w:t>: Jednodílná, bez nebo s polohovacími prvky.</w:t>
      </w:r>
    </w:p>
    <w:p w14:paraId="552540DF" w14:textId="77777777" w:rsidR="00E1042A" w:rsidRDefault="00E1042A" w:rsidP="00E1042A">
      <w:pPr>
        <w:spacing w:after="240"/>
        <w:ind w:left="720"/>
        <w:jc w:val="both"/>
      </w:pPr>
    </w:p>
    <w:p w14:paraId="00000019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0013C577">
          <v:rect id="_x0000_i1028" style="width:0;height:1.5pt" o:hralign="center" o:hrstd="t" o:hr="t" fillcolor="#a0a0a0" stroked="f"/>
        </w:pict>
      </w:r>
    </w:p>
    <w:p w14:paraId="0000001A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4" w:name="_w70b2n3voc0k" w:colFirst="0" w:colLast="0"/>
      <w:bookmarkEnd w:id="4"/>
      <w:r>
        <w:rPr>
          <w:rFonts w:ascii="Roboto" w:eastAsia="Roboto" w:hAnsi="Roboto" w:cs="Roboto"/>
          <w:b/>
          <w:color w:val="000000"/>
          <w:sz w:val="26"/>
          <w:szCs w:val="26"/>
        </w:rPr>
        <w:lastRenderedPageBreak/>
        <w:t>4. Materiály a čalounění</w:t>
      </w:r>
    </w:p>
    <w:p w14:paraId="0000001B" w14:textId="77777777" w:rsidR="003C4607" w:rsidRDefault="00FF19F6">
      <w:pPr>
        <w:numPr>
          <w:ilvl w:val="0"/>
          <w:numId w:val="4"/>
        </w:numPr>
        <w:spacing w:before="240"/>
        <w:jc w:val="both"/>
      </w:pPr>
      <w:r>
        <w:rPr>
          <w:rFonts w:ascii="Roboto" w:eastAsia="Roboto" w:hAnsi="Roboto" w:cs="Roboto"/>
          <w:b/>
        </w:rPr>
        <w:t>Čalounění</w:t>
      </w:r>
      <w:r>
        <w:rPr>
          <w:rFonts w:ascii="Roboto" w:eastAsia="Roboto" w:hAnsi="Roboto" w:cs="Roboto"/>
        </w:rPr>
        <w:t xml:space="preserve">: Kvalitní potahová látka s vysokou odolností proti oděru (min. </w:t>
      </w:r>
      <w:r>
        <w:rPr>
          <w:rFonts w:ascii="Roboto" w:eastAsia="Roboto" w:hAnsi="Roboto" w:cs="Roboto"/>
          <w:b/>
        </w:rPr>
        <w:t>40 000 cyklů Martindale</w:t>
      </w:r>
      <w:r>
        <w:rPr>
          <w:rFonts w:ascii="Roboto" w:eastAsia="Roboto" w:hAnsi="Roboto" w:cs="Roboto"/>
        </w:rPr>
        <w:t>).</w:t>
      </w:r>
    </w:p>
    <w:p w14:paraId="0000001C" w14:textId="77777777" w:rsidR="003C4607" w:rsidRDefault="00FF19F6">
      <w:pPr>
        <w:numPr>
          <w:ilvl w:val="0"/>
          <w:numId w:val="4"/>
        </w:numPr>
        <w:jc w:val="both"/>
      </w:pPr>
      <w:r>
        <w:rPr>
          <w:rFonts w:ascii="Roboto" w:eastAsia="Roboto" w:hAnsi="Roboto" w:cs="Roboto"/>
          <w:b/>
        </w:rPr>
        <w:t>Barevné provedení</w:t>
      </w:r>
      <w:r>
        <w:rPr>
          <w:rFonts w:ascii="Roboto" w:eastAsia="Roboto" w:hAnsi="Roboto" w:cs="Roboto"/>
        </w:rPr>
        <w:t>: Neutrální barvy (např. hnědá, šedá) odolné vůči skvrnám a zašpinění.</w:t>
      </w:r>
    </w:p>
    <w:p w14:paraId="0000001D" w14:textId="77777777" w:rsidR="003C4607" w:rsidRDefault="00FF19F6">
      <w:pPr>
        <w:numPr>
          <w:ilvl w:val="0"/>
          <w:numId w:val="4"/>
        </w:numPr>
        <w:spacing w:after="240"/>
        <w:jc w:val="both"/>
      </w:pPr>
      <w:r>
        <w:rPr>
          <w:rFonts w:ascii="Roboto" w:eastAsia="Roboto" w:hAnsi="Roboto" w:cs="Roboto"/>
          <w:b/>
        </w:rPr>
        <w:t>Povrchová úprava</w:t>
      </w:r>
      <w:r>
        <w:rPr>
          <w:rFonts w:ascii="Roboto" w:eastAsia="Roboto" w:hAnsi="Roboto" w:cs="Roboto"/>
        </w:rPr>
        <w:t>: Snadno čistitelná, odolná vůči dezinfekčním prostředkům.</w:t>
      </w:r>
    </w:p>
    <w:p w14:paraId="0000001E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75E75779">
          <v:rect id="_x0000_i1029" style="width:0;height:1.5pt" o:hralign="center" o:hrstd="t" o:hr="t" fillcolor="#a0a0a0" stroked="f"/>
        </w:pict>
      </w:r>
    </w:p>
    <w:p w14:paraId="0000001F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5" w:name="_eo7keld4mb3" w:colFirst="0" w:colLast="0"/>
      <w:bookmarkEnd w:id="5"/>
      <w:r>
        <w:rPr>
          <w:rFonts w:ascii="Roboto" w:eastAsia="Roboto" w:hAnsi="Roboto" w:cs="Roboto"/>
          <w:b/>
          <w:color w:val="000000"/>
          <w:sz w:val="26"/>
          <w:szCs w:val="26"/>
        </w:rPr>
        <w:t>5. Bezpečnost a stabilita</w:t>
      </w:r>
    </w:p>
    <w:p w14:paraId="00000020" w14:textId="2B9F773F" w:rsidR="003C4607" w:rsidRDefault="00FF19F6">
      <w:pPr>
        <w:numPr>
          <w:ilvl w:val="0"/>
          <w:numId w:val="1"/>
        </w:numPr>
        <w:spacing w:before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Zajištěna stabilita válendy</w:t>
      </w:r>
      <w:r w:rsidR="00B94484">
        <w:rPr>
          <w:rFonts w:ascii="Roboto" w:eastAsia="Roboto" w:hAnsi="Roboto" w:cs="Roboto"/>
        </w:rPr>
        <w:t>. Celá plocha válendy bude na podkladu (bez nožiček).</w:t>
      </w:r>
    </w:p>
    <w:p w14:paraId="00000021" w14:textId="77777777" w:rsidR="003C4607" w:rsidRDefault="00FF19F6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Konstrukce bez ostrých hran a rohů.</w:t>
      </w:r>
    </w:p>
    <w:p w14:paraId="00000022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319B93C6">
          <v:rect id="_x0000_i1030" style="width:0;height:1.5pt" o:hralign="center" o:hrstd="t" o:hr="t" fillcolor="#a0a0a0" stroked="f"/>
        </w:pict>
      </w:r>
    </w:p>
    <w:p w14:paraId="00000023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6" w:name="_ld2bmiliaaey" w:colFirst="0" w:colLast="0"/>
      <w:bookmarkEnd w:id="6"/>
      <w:r>
        <w:rPr>
          <w:rFonts w:ascii="Roboto" w:eastAsia="Roboto" w:hAnsi="Roboto" w:cs="Roboto"/>
          <w:b/>
          <w:color w:val="000000"/>
          <w:sz w:val="26"/>
          <w:szCs w:val="26"/>
        </w:rPr>
        <w:t>6. Záruka a životnost</w:t>
      </w:r>
    </w:p>
    <w:p w14:paraId="00000024" w14:textId="77777777" w:rsidR="003C4607" w:rsidRDefault="00FF19F6">
      <w:pPr>
        <w:numPr>
          <w:ilvl w:val="0"/>
          <w:numId w:val="3"/>
        </w:numPr>
        <w:spacing w:before="240"/>
        <w:jc w:val="both"/>
      </w:pPr>
      <w:r>
        <w:rPr>
          <w:rFonts w:ascii="Roboto" w:eastAsia="Roboto" w:hAnsi="Roboto" w:cs="Roboto"/>
          <w:b/>
        </w:rPr>
        <w:t>Minimální záruka</w:t>
      </w:r>
      <w:r>
        <w:rPr>
          <w:rFonts w:ascii="Roboto" w:eastAsia="Roboto" w:hAnsi="Roboto" w:cs="Roboto"/>
        </w:rPr>
        <w:t>: 24 měsíců.</w:t>
      </w:r>
    </w:p>
    <w:p w14:paraId="00000025" w14:textId="77777777" w:rsidR="003C4607" w:rsidRDefault="00FF19F6">
      <w:pPr>
        <w:numPr>
          <w:ilvl w:val="0"/>
          <w:numId w:val="3"/>
        </w:numPr>
        <w:spacing w:after="240"/>
        <w:jc w:val="both"/>
      </w:pPr>
      <w:r>
        <w:rPr>
          <w:rFonts w:ascii="Roboto" w:eastAsia="Roboto" w:hAnsi="Roboto" w:cs="Roboto"/>
          <w:b/>
        </w:rPr>
        <w:t>Předpokládaná životnost</w:t>
      </w:r>
      <w:r>
        <w:rPr>
          <w:rFonts w:ascii="Roboto" w:eastAsia="Roboto" w:hAnsi="Roboto" w:cs="Roboto"/>
        </w:rPr>
        <w:t>: Minimálně 5 let při běžném použití.</w:t>
      </w:r>
    </w:p>
    <w:p w14:paraId="00000026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3D256DD5">
          <v:rect id="_x0000_i1031" style="width:0;height:1.5pt" o:hralign="center" o:hrstd="t" o:hr="t" fillcolor="#a0a0a0" stroked="f"/>
        </w:pict>
      </w:r>
    </w:p>
    <w:p w14:paraId="00000027" w14:textId="77777777" w:rsidR="003C4607" w:rsidRDefault="00FF19F6">
      <w:pPr>
        <w:pStyle w:val="Nadpis3"/>
        <w:keepNext w:val="0"/>
        <w:keepLines w:val="0"/>
        <w:spacing w:before="280"/>
        <w:jc w:val="both"/>
        <w:rPr>
          <w:rFonts w:ascii="Roboto" w:eastAsia="Roboto" w:hAnsi="Roboto" w:cs="Roboto"/>
          <w:b/>
          <w:color w:val="000000"/>
          <w:sz w:val="26"/>
          <w:szCs w:val="26"/>
        </w:rPr>
      </w:pPr>
      <w:bookmarkStart w:id="7" w:name="_br04ks8r9q89" w:colFirst="0" w:colLast="0"/>
      <w:bookmarkEnd w:id="7"/>
      <w:r>
        <w:rPr>
          <w:rFonts w:ascii="Roboto" w:eastAsia="Roboto" w:hAnsi="Roboto" w:cs="Roboto"/>
          <w:b/>
          <w:color w:val="000000"/>
          <w:sz w:val="26"/>
          <w:szCs w:val="26"/>
        </w:rPr>
        <w:t>7. Požadavky na dodávku</w:t>
      </w:r>
    </w:p>
    <w:p w14:paraId="00000028" w14:textId="4C21E6C8" w:rsidR="003C4607" w:rsidRDefault="00FF19F6">
      <w:pPr>
        <w:numPr>
          <w:ilvl w:val="0"/>
          <w:numId w:val="6"/>
        </w:numPr>
        <w:spacing w:before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Válenda </w:t>
      </w:r>
      <w:r w:rsidR="00E1042A">
        <w:rPr>
          <w:rFonts w:ascii="Roboto" w:eastAsia="Roboto" w:hAnsi="Roboto" w:cs="Roboto"/>
        </w:rPr>
        <w:t xml:space="preserve">bude </w:t>
      </w:r>
      <w:r>
        <w:rPr>
          <w:rFonts w:ascii="Roboto" w:eastAsia="Roboto" w:hAnsi="Roboto" w:cs="Roboto"/>
        </w:rPr>
        <w:t>dodá</w:t>
      </w:r>
      <w:r w:rsidR="00E1042A">
        <w:rPr>
          <w:rFonts w:ascii="Roboto" w:eastAsia="Roboto" w:hAnsi="Roboto" w:cs="Roboto"/>
        </w:rPr>
        <w:t>vá</w:t>
      </w:r>
      <w:r>
        <w:rPr>
          <w:rFonts w:ascii="Roboto" w:eastAsia="Roboto" w:hAnsi="Roboto" w:cs="Roboto"/>
        </w:rPr>
        <w:t xml:space="preserve">na ve smontovaném stavu nebo </w:t>
      </w:r>
      <w:r w:rsidR="00B94484">
        <w:rPr>
          <w:rFonts w:ascii="Roboto" w:eastAsia="Roboto" w:hAnsi="Roboto" w:cs="Roboto"/>
        </w:rPr>
        <w:t>bude zajištěna montáž</w:t>
      </w:r>
      <w:r>
        <w:rPr>
          <w:rFonts w:ascii="Roboto" w:eastAsia="Roboto" w:hAnsi="Roboto" w:cs="Roboto"/>
        </w:rPr>
        <w:t>.</w:t>
      </w:r>
    </w:p>
    <w:p w14:paraId="00000029" w14:textId="12E8F0A0" w:rsidR="003C4607" w:rsidRDefault="00FF19F6">
      <w:pPr>
        <w:numPr>
          <w:ilvl w:val="0"/>
          <w:numId w:val="6"/>
        </w:num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Doprava na určená místa zadavatele</w:t>
      </w:r>
      <w:r w:rsidR="00B94484">
        <w:rPr>
          <w:rFonts w:ascii="Roboto" w:eastAsia="Roboto" w:hAnsi="Roboto" w:cs="Roboto"/>
        </w:rPr>
        <w:t xml:space="preserve"> i s vynesením.</w:t>
      </w:r>
      <w:r>
        <w:rPr>
          <w:rFonts w:ascii="Roboto" w:eastAsia="Roboto" w:hAnsi="Roboto" w:cs="Roboto"/>
        </w:rPr>
        <w:t xml:space="preserve"> </w:t>
      </w:r>
    </w:p>
    <w:p w14:paraId="0000002B" w14:textId="77777777" w:rsidR="003C4607" w:rsidRDefault="00E1042A">
      <w:pPr>
        <w:jc w:val="both"/>
        <w:rPr>
          <w:rFonts w:ascii="Roboto" w:eastAsia="Roboto" w:hAnsi="Roboto" w:cs="Roboto"/>
        </w:rPr>
      </w:pPr>
      <w:r>
        <w:pict w14:anchorId="70D948AF">
          <v:rect id="_x0000_i1032" style="width:0;height:1.5pt" o:hralign="center" o:hrstd="t" o:hr="t" fillcolor="#a0a0a0" stroked="f"/>
        </w:pict>
      </w:r>
    </w:p>
    <w:sectPr w:rsidR="003C4607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D9F47" w14:textId="77777777" w:rsidR="00B94484" w:rsidRDefault="00B94484" w:rsidP="00B94484">
      <w:pPr>
        <w:spacing w:line="240" w:lineRule="auto"/>
      </w:pPr>
      <w:r>
        <w:separator/>
      </w:r>
    </w:p>
  </w:endnote>
  <w:endnote w:type="continuationSeparator" w:id="0">
    <w:p w14:paraId="6DA04AEE" w14:textId="77777777" w:rsidR="00B94484" w:rsidRDefault="00B94484" w:rsidP="00B94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ExtraBold">
    <w:charset w:val="00"/>
    <w:family w:val="auto"/>
    <w:pitch w:val="default"/>
    <w:embedRegular r:id="rId1" w:fontKey="{37FE3717-A34F-470D-B0D7-6462DA6D601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2BC81967-CA69-4ED1-83D0-0FC89C5B867D}"/>
    <w:embedBold r:id="rId3" w:fontKey="{B02AD354-8EDE-46B3-84F6-8C1E2D3DFA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84525FA-EE2A-487A-B99C-44FD3D73A3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76ABA2E-5EB6-4E3A-8117-5B764C0C7D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98DD1" w14:textId="77777777" w:rsidR="00B94484" w:rsidRDefault="00B94484" w:rsidP="00B94484">
      <w:pPr>
        <w:spacing w:line="240" w:lineRule="auto"/>
      </w:pPr>
      <w:r>
        <w:separator/>
      </w:r>
    </w:p>
  </w:footnote>
  <w:footnote w:type="continuationSeparator" w:id="0">
    <w:p w14:paraId="6BA386BB" w14:textId="77777777" w:rsidR="00B94484" w:rsidRDefault="00B94484" w:rsidP="00B94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9EF19" w14:textId="3914AA08" w:rsidR="00B94484" w:rsidRDefault="00B94484">
    <w:pPr>
      <w:pStyle w:val="Zhlav"/>
    </w:pPr>
    <w:r w:rsidRPr="00B94484">
      <w:rPr>
        <w:b/>
        <w:bCs/>
        <w:lang w:val="cs-CZ"/>
      </w:rPr>
      <w:t>Příloha č. 1</w:t>
    </w:r>
    <w:r w:rsidRPr="00B94484">
      <w:rPr>
        <w:lang w:val="cs-CZ"/>
      </w:rPr>
      <w:t xml:space="preserve"> – Požadavky zadavatele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85AD0"/>
    <w:multiLevelType w:val="multilevel"/>
    <w:tmpl w:val="6D7EE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741B48"/>
    <w:multiLevelType w:val="multilevel"/>
    <w:tmpl w:val="AC34D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D969D1"/>
    <w:multiLevelType w:val="multilevel"/>
    <w:tmpl w:val="AD6C7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C14D1C"/>
    <w:multiLevelType w:val="multilevel"/>
    <w:tmpl w:val="C9207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526F97"/>
    <w:multiLevelType w:val="multilevel"/>
    <w:tmpl w:val="7B3E9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F41E64"/>
    <w:multiLevelType w:val="multilevel"/>
    <w:tmpl w:val="3DF69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9D7AD7"/>
    <w:multiLevelType w:val="multilevel"/>
    <w:tmpl w:val="9AF8C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5844483">
    <w:abstractNumId w:val="0"/>
  </w:num>
  <w:num w:numId="2" w16cid:durableId="1070425154">
    <w:abstractNumId w:val="5"/>
  </w:num>
  <w:num w:numId="3" w16cid:durableId="2016229046">
    <w:abstractNumId w:val="3"/>
  </w:num>
  <w:num w:numId="4" w16cid:durableId="637612288">
    <w:abstractNumId w:val="1"/>
  </w:num>
  <w:num w:numId="5" w16cid:durableId="224416444">
    <w:abstractNumId w:val="6"/>
  </w:num>
  <w:num w:numId="6" w16cid:durableId="100421484">
    <w:abstractNumId w:val="4"/>
  </w:num>
  <w:num w:numId="7" w16cid:durableId="87579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607"/>
    <w:rsid w:val="003C4607"/>
    <w:rsid w:val="00570AEA"/>
    <w:rsid w:val="005857ED"/>
    <w:rsid w:val="00716E13"/>
    <w:rsid w:val="00A806B4"/>
    <w:rsid w:val="00A81868"/>
    <w:rsid w:val="00B94484"/>
    <w:rsid w:val="00D11647"/>
    <w:rsid w:val="00D164A4"/>
    <w:rsid w:val="00D50A16"/>
    <w:rsid w:val="00D57842"/>
    <w:rsid w:val="00E1042A"/>
    <w:rsid w:val="00FF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85ADAA3"/>
  <w15:docId w15:val="{F86A91E1-5006-4EDC-A864-679F743A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D116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1164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1164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16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1164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5857ED"/>
    <w:pPr>
      <w:spacing w:line="240" w:lineRule="auto"/>
    </w:pPr>
  </w:style>
  <w:style w:type="paragraph" w:styleId="Zhlav">
    <w:name w:val="header"/>
    <w:basedOn w:val="Normln"/>
    <w:link w:val="ZhlavChar"/>
    <w:uiPriority w:val="99"/>
    <w:unhideWhenUsed/>
    <w:rsid w:val="00B944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4484"/>
  </w:style>
  <w:style w:type="paragraph" w:styleId="Zpat">
    <w:name w:val="footer"/>
    <w:basedOn w:val="Normln"/>
    <w:link w:val="ZpatChar"/>
    <w:uiPriority w:val="99"/>
    <w:unhideWhenUsed/>
    <w:rsid w:val="00B944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4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245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Vacinová, MBA</dc:creator>
  <cp:lastModifiedBy>Witosz Michael | ZZSSK</cp:lastModifiedBy>
  <cp:revision>3</cp:revision>
  <dcterms:created xsi:type="dcterms:W3CDTF">2026-01-26T11:48:00Z</dcterms:created>
  <dcterms:modified xsi:type="dcterms:W3CDTF">2026-02-11T10:31:00Z</dcterms:modified>
</cp:coreProperties>
</file>