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756C" w14:textId="77777777" w:rsidR="00670976" w:rsidRDefault="00670976">
      <w:pPr>
        <w:jc w:val="center"/>
        <w:rPr>
          <w:b/>
          <w:bCs/>
          <w:sz w:val="36"/>
          <w:szCs w:val="36"/>
        </w:rPr>
      </w:pPr>
    </w:p>
    <w:p w14:paraId="38F1F910" w14:textId="77B45D5D" w:rsidR="00670976" w:rsidRDefault="00575075" w:rsidP="00863AE4">
      <w:pPr>
        <w:jc w:val="center"/>
        <w:rPr>
          <w:rFonts w:cs="Times"/>
          <w:b/>
          <w:bCs/>
          <w:i/>
        </w:rPr>
      </w:pPr>
      <w:r>
        <w:rPr>
          <w:b/>
          <w:bCs/>
          <w:sz w:val="36"/>
          <w:szCs w:val="36"/>
        </w:rPr>
        <w:t>Záznam o stanovení předpokládané hodnoty</w:t>
      </w:r>
      <w:r w:rsidR="00863AE4">
        <w:rPr>
          <w:b/>
          <w:bCs/>
          <w:sz w:val="36"/>
          <w:szCs w:val="36"/>
        </w:rPr>
        <w:t xml:space="preserve"> </w:t>
      </w:r>
    </w:p>
    <w:p w14:paraId="35ECB268" w14:textId="77777777" w:rsidR="00670976" w:rsidRDefault="00670976">
      <w:pPr>
        <w:tabs>
          <w:tab w:val="left" w:pos="5108"/>
        </w:tabs>
        <w:jc w:val="center"/>
        <w:rPr>
          <w:b/>
          <w:bCs/>
          <w:sz w:val="36"/>
          <w:szCs w:val="36"/>
        </w:rPr>
      </w:pPr>
    </w:p>
    <w:p w14:paraId="54850038" w14:textId="41DC8358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  <w:bCs/>
        </w:rPr>
        <w:t>Zadavatel veřejné zakázky</w:t>
      </w:r>
      <w:r>
        <w:t>: Centrum Rožmitál pod Třemšínem</w:t>
      </w:r>
      <w:r>
        <w:tab/>
      </w:r>
      <w:r w:rsidR="00863AE4">
        <w:t xml:space="preserve"> </w:t>
      </w:r>
    </w:p>
    <w:p w14:paraId="27A2D4C8" w14:textId="77777777" w:rsidR="00670976" w:rsidRDefault="00575075">
      <w:pPr>
        <w:tabs>
          <w:tab w:val="left" w:pos="2235"/>
          <w:tab w:val="left" w:pos="3828"/>
        </w:tabs>
        <w:spacing w:line="276" w:lineRule="auto"/>
        <w:ind w:left="4245" w:hanging="4245"/>
        <w:jc w:val="both"/>
        <w:rPr>
          <w:b/>
          <w:bCs/>
          <w:sz w:val="12"/>
        </w:rPr>
      </w:pPr>
      <w:r>
        <w:rPr>
          <w:b/>
          <w:bCs/>
          <w:sz w:val="12"/>
        </w:rPr>
        <w:tab/>
      </w:r>
    </w:p>
    <w:p w14:paraId="11938469" w14:textId="6E1D40B0" w:rsidR="00E94533" w:rsidRPr="00E94533" w:rsidRDefault="00575075" w:rsidP="00E94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>Název veřejné zakázky:</w:t>
      </w:r>
      <w:r w:rsidR="00E94533">
        <w:rPr>
          <w:b/>
          <w:bCs/>
        </w:rPr>
        <w:t xml:space="preserve"> </w:t>
      </w:r>
      <w:r w:rsidR="00E94533" w:rsidRPr="00E94533">
        <w:rPr>
          <w:b/>
          <w:bCs/>
        </w:rPr>
        <w:t>Údržba zahradních ploch, květin a stromů – Centrum Rožmitál pod Třemšínem</w:t>
      </w:r>
    </w:p>
    <w:p w14:paraId="2CC9BEF8" w14:textId="4BDAA5C8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2B0006B" w14:textId="5D44F046" w:rsidR="00670976" w:rsidRPr="00575075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iCs/>
          <w:highlight w:val="yellow"/>
        </w:rPr>
      </w:pPr>
      <w:r>
        <w:rPr>
          <w:b/>
          <w:bCs/>
        </w:rPr>
        <w:t xml:space="preserve">Druh veřejné </w:t>
      </w:r>
      <w:r w:rsidR="00E94533">
        <w:rPr>
          <w:b/>
          <w:bCs/>
        </w:rPr>
        <w:t>zakázky:</w:t>
      </w:r>
      <w:r w:rsidR="00E94533">
        <w:t xml:space="preserve"> </w:t>
      </w:r>
      <w:r w:rsidR="00E94533">
        <w:tab/>
      </w:r>
      <w:r w:rsidRPr="00575075">
        <w:rPr>
          <w:b/>
        </w:rPr>
        <w:t>veřejná zakázka</w:t>
      </w:r>
      <w:r w:rsidRPr="00575075">
        <w:rPr>
          <w:b/>
          <w:iCs/>
        </w:rPr>
        <w:t xml:space="preserve"> na služby</w:t>
      </w:r>
    </w:p>
    <w:p w14:paraId="450CD7EC" w14:textId="38A771C0" w:rsidR="00670976" w:rsidRPr="00575075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  <w:r w:rsidRPr="00575075">
        <w:rPr>
          <w:b/>
        </w:rPr>
        <w:t xml:space="preserve"> </w:t>
      </w:r>
    </w:p>
    <w:p w14:paraId="18C4446A" w14:textId="00859182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 xml:space="preserve">Předmět plnění veřejné </w:t>
      </w:r>
      <w:proofErr w:type="gramStart"/>
      <w:r w:rsidR="0074044C">
        <w:rPr>
          <w:b/>
          <w:bCs/>
        </w:rPr>
        <w:t xml:space="preserve">zakázky: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péče o travní plochy, zahradu a terapeutické jezírko</w:t>
      </w:r>
    </w:p>
    <w:p w14:paraId="3C815B84" w14:textId="77777777" w:rsidR="00670976" w:rsidRDefault="00670976">
      <w:pPr>
        <w:ind w:left="4245" w:hanging="4245"/>
        <w:jc w:val="both"/>
        <w:rPr>
          <w:b/>
          <w:bCs/>
        </w:rPr>
      </w:pPr>
    </w:p>
    <w:p w14:paraId="3E90ECA7" w14:textId="16726773" w:rsidR="00863AE4" w:rsidRPr="00575075" w:rsidRDefault="00575075" w:rsidP="00863AE4">
      <w:pPr>
        <w:tabs>
          <w:tab w:val="left" w:pos="2520"/>
        </w:tabs>
        <w:jc w:val="both"/>
        <w:rPr>
          <w:b/>
          <w:sz w:val="22"/>
          <w:szCs w:val="22"/>
        </w:rPr>
      </w:pPr>
      <w:r>
        <w:rPr>
          <w:b/>
          <w:bCs/>
        </w:rPr>
        <w:t xml:space="preserve">Datum: </w:t>
      </w:r>
      <w:r w:rsidR="00E94533">
        <w:rPr>
          <w:b/>
          <w:i/>
        </w:rPr>
        <w:t>16.02.2026</w:t>
      </w:r>
    </w:p>
    <w:p w14:paraId="49A0BBF5" w14:textId="58D38E6B" w:rsidR="00670976" w:rsidRDefault="00670976">
      <w:pPr>
        <w:jc w:val="both"/>
        <w:rPr>
          <w:i/>
        </w:rPr>
      </w:pPr>
    </w:p>
    <w:p w14:paraId="772AF5C6" w14:textId="77777777" w:rsidR="00670976" w:rsidRDefault="00575075">
      <w:pPr>
        <w:pStyle w:val="Odstavecseseznamem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Předpokládaná hodnota</w:t>
      </w:r>
    </w:p>
    <w:p w14:paraId="4623AB69" w14:textId="77777777" w:rsidR="00670976" w:rsidRDefault="00670976">
      <w:pPr>
        <w:pStyle w:val="Odstavecseseznamem"/>
        <w:ind w:left="720"/>
        <w:jc w:val="both"/>
        <w:rPr>
          <w:b/>
          <w:bCs/>
        </w:rPr>
      </w:pPr>
    </w:p>
    <w:p w14:paraId="6173A5FF" w14:textId="77777777" w:rsidR="00670976" w:rsidRDefault="00575075">
      <w:pPr>
        <w:jc w:val="both"/>
        <w:rPr>
          <w:b/>
          <w:bCs/>
        </w:rPr>
      </w:pPr>
      <w:r>
        <w:rPr>
          <w:b/>
          <w:bCs/>
        </w:rPr>
        <w:t xml:space="preserve">Způsob stanovení předpokládané hodnoty: </w:t>
      </w:r>
    </w:p>
    <w:p w14:paraId="4D66E757" w14:textId="77777777" w:rsidR="00E94533" w:rsidRDefault="00E94533" w:rsidP="00E94533">
      <w:pPr>
        <w:jc w:val="both"/>
        <w:rPr>
          <w:rFonts w:ascii="Arial CE" w:hAnsi="Arial CE" w:cs="Arial CE"/>
          <w:sz w:val="20"/>
          <w:szCs w:val="20"/>
        </w:rPr>
      </w:pPr>
    </w:p>
    <w:p w14:paraId="10FCD0AA" w14:textId="49BE8B36" w:rsidR="00E94533" w:rsidRDefault="00E94533" w:rsidP="00E94533">
      <w:pPr>
        <w:pStyle w:val="Odstavecseseznamem"/>
        <w:numPr>
          <w:ilvl w:val="0"/>
          <w:numId w:val="4"/>
        </w:numPr>
        <w:jc w:val="both"/>
        <w:rPr>
          <w:rFonts w:ascii="Arial CE" w:hAnsi="Arial CE" w:cs="Arial CE"/>
          <w:sz w:val="20"/>
          <w:szCs w:val="20"/>
        </w:rPr>
      </w:pPr>
      <w:r w:rsidRPr="00E94533">
        <w:rPr>
          <w:rFonts w:ascii="Arial CE" w:hAnsi="Arial CE" w:cs="Arial CE"/>
          <w:sz w:val="20"/>
          <w:szCs w:val="20"/>
        </w:rPr>
        <w:t xml:space="preserve">HARMONOGRAM PRACÍ: pletí (duben, květen 1x - červen - srpen 2x- září, říjen -1x -celkem - 10x), ošetření rostlin - odstranění listí - vegetační porosty (jaro, podzim - 2x), ošetření trvalek a trav - odstranění odumřelých částí rostlin (jaro 1x), ošetření vegetačních porostů systemickými herbicidy (1 x za měsíc: duben - říjen - 7x), ošetření keřů - řez (1x za vegetaci - jaro), ošetření trvalek - ořez odkvetlých částí (1x za měsíc: duben - září 5x), ochrana rostlin před mrazem - svázání trav (1x - podzim),  hnojení trvalek, keřů, stromů (6x za vegetaci), odstranění drnu z okraje výsadeb - ořez (1x za vegetaci), pokosení trávníku - vegetace (duben - říjen - 20x), ožnutí okrajů výsadeb (vždy při sečení - 20x), prořezání trávníku (1x),  hnojení trávníků (3 x za rok: základní hnojení - březen, červen, podzimní hnojení - listopad), řez živých plotů - Cotoneaster (2x za vegetaci),  postřik proti houbovým chorobám a škůdcům </w:t>
      </w:r>
    </w:p>
    <w:p w14:paraId="70D12D24" w14:textId="195545B8" w:rsidR="00E94533" w:rsidRDefault="00E94533" w:rsidP="00E94533">
      <w:pPr>
        <w:pStyle w:val="Odstavecseseznamem"/>
        <w:numPr>
          <w:ilvl w:val="0"/>
          <w:numId w:val="4"/>
        </w:numPr>
        <w:rPr>
          <w:rFonts w:ascii="Arial CE" w:hAnsi="Arial CE" w:cs="Arial CE"/>
          <w:sz w:val="20"/>
          <w:szCs w:val="20"/>
        </w:rPr>
      </w:pPr>
      <w:r w:rsidRPr="00E94533">
        <w:rPr>
          <w:rFonts w:ascii="Arial CE" w:hAnsi="Arial CE" w:cs="Arial CE"/>
          <w:sz w:val="20"/>
          <w:szCs w:val="20"/>
        </w:rPr>
        <w:t xml:space="preserve">HARMONOGRAM PRACÍ: pletí (duben, květen 1x – červen - srpen 2x- září, říjen -1x -celkem - 10x), ošetření rostlin - odstranění listí - vegetační porosty (jaro, podzim - 2x), ošetření trvalek a trav - odstranění odumřelých částí rostlin (jaro 1x), ošetření vegetačních porostů systemickými herbicidy (1 x za měsíc: duben - říjen - 7x), ošetření keřů - řez (1x za vegetaci – jaro), ošetření trvalek - ořez odkvetlých částí (1x za měsíc: duben - září 5x), ochrana rostlin před mrazem - svázání trav (1x – podzim), hnojení trvalek ,keřů, stromů (6x za vegetaci), odstranění drnu z okraje výsadeb - ořez (1x za vegetaci), doplnění mulčovací kůry po ořezu (1x za vegetaci), prořezání trávníku (1x za vegetaci), hnojení trávníků (3 x za rok: základní hnojení - </w:t>
      </w:r>
      <w:r w:rsidR="0074044C" w:rsidRPr="00E94533">
        <w:rPr>
          <w:rFonts w:ascii="Arial CE" w:hAnsi="Arial CE" w:cs="Arial CE"/>
          <w:sz w:val="20"/>
          <w:szCs w:val="20"/>
        </w:rPr>
        <w:t>březen, červen</w:t>
      </w:r>
      <w:r w:rsidRPr="00E94533">
        <w:rPr>
          <w:rFonts w:ascii="Arial CE" w:hAnsi="Arial CE" w:cs="Arial CE"/>
          <w:sz w:val="20"/>
          <w:szCs w:val="20"/>
        </w:rPr>
        <w:t xml:space="preserve">, podzimní hnojení – listopad), pokosení trávníku - vegetace (duben - říjen - 20x), ožnutí okrajů výsadeb (vždy při sečení - 20x), řez živých plotů - Spiraea, Forsythia (2x za vegetaci), postřik proti houbovým chorobám a škůdcům </w:t>
      </w:r>
    </w:p>
    <w:p w14:paraId="5DFD40B1" w14:textId="77777777" w:rsidR="00A80231" w:rsidRPr="00A80231" w:rsidRDefault="00A80231" w:rsidP="00A80231">
      <w:pPr>
        <w:pStyle w:val="Odstavecseseznamem"/>
        <w:numPr>
          <w:ilvl w:val="0"/>
          <w:numId w:val="4"/>
        </w:numPr>
        <w:rPr>
          <w:rFonts w:ascii="Arial CE" w:hAnsi="Arial CE" w:cs="Arial CE"/>
          <w:sz w:val="20"/>
          <w:szCs w:val="20"/>
        </w:rPr>
      </w:pPr>
      <w:r w:rsidRPr="00A80231">
        <w:rPr>
          <w:rFonts w:ascii="Arial CE" w:hAnsi="Arial CE" w:cs="Arial CE"/>
          <w:sz w:val="20"/>
          <w:szCs w:val="20"/>
        </w:rPr>
        <w:t xml:space="preserve">HARMONOGRAM PRACÍ: pletí ((duben, květen 1x – červen - srpen 2x- září, říjen -1x -celkem - 10x), ošetření rostlin - odstranění listí - vegetační porosty (jaro, podzim - 2x), ošetření trvalek a trav - odstranění odumřelých částí rostlin (jaro 1x), ošetření vegetačních porostů systemickými herbicidy (1 x za měsíc: duben - říjen - 7x), ošetření keřů - řez (1x za vegetaci – jaro), ošetření trvalek - ořez odkvetlých částí (1x za měsíc: duben - září 5x), ochrana rostlin před mrazem - svázání trav (1x – podzim), hnojení trvalek ,keřů, stromů (6x za vegetaci), odstranění drnu z okraje výsadeb - ořez (1x za vegetaci), doplnění mulčovací kůry  (1x za vegetaci), prořezání trávníku (1x za vegetaci), hnojení trávníků (3 x za rok: základní hnojení - březen, červen, podzimní hnojení – listopad), pokosení trávníku - vegetace (duben - říjen - 20x), ožnutí okrajů výsadeb (vždy při sečení - 20x), řez živých plotů - Spiraea, Forsythia (2x za vegetaci), postřik proti houbovým chorobám a škůdcům </w:t>
      </w:r>
    </w:p>
    <w:p w14:paraId="776063D4" w14:textId="77777777" w:rsidR="004B3986" w:rsidRPr="00E94533" w:rsidRDefault="004B3986" w:rsidP="00A80231">
      <w:pPr>
        <w:pStyle w:val="Odstavecseseznamem"/>
        <w:ind w:left="720"/>
        <w:rPr>
          <w:rFonts w:ascii="Arial CE" w:hAnsi="Arial CE" w:cs="Arial CE"/>
          <w:sz w:val="20"/>
          <w:szCs w:val="20"/>
        </w:rPr>
      </w:pPr>
    </w:p>
    <w:p w14:paraId="2DEF79AC" w14:textId="77777777" w:rsidR="00E94533" w:rsidRPr="00E94533" w:rsidRDefault="00E94533" w:rsidP="00E94533">
      <w:pPr>
        <w:pStyle w:val="Odstavecseseznamem"/>
        <w:ind w:left="720"/>
        <w:jc w:val="both"/>
        <w:rPr>
          <w:rFonts w:ascii="Arial CE" w:hAnsi="Arial CE" w:cs="Arial CE"/>
          <w:sz w:val="20"/>
          <w:szCs w:val="20"/>
        </w:rPr>
      </w:pPr>
    </w:p>
    <w:p w14:paraId="7DC74D03" w14:textId="77777777" w:rsidR="00670976" w:rsidRDefault="00670976">
      <w:pPr>
        <w:jc w:val="both"/>
        <w:rPr>
          <w:bCs/>
          <w:i/>
        </w:rPr>
      </w:pPr>
    </w:p>
    <w:p w14:paraId="61E255F6" w14:textId="77777777" w:rsidR="00670976" w:rsidRDefault="00670976">
      <w:pPr>
        <w:jc w:val="both"/>
        <w:rPr>
          <w:bCs/>
          <w:i/>
        </w:rPr>
      </w:pPr>
    </w:p>
    <w:p w14:paraId="4308B188" w14:textId="77777777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 xml:space="preserve">Na základě výše uvedených údajů a informací stanovil zadavatel: </w:t>
      </w:r>
    </w:p>
    <w:p w14:paraId="3F8F8F37" w14:textId="77777777" w:rsidR="00670976" w:rsidRDefault="00670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</w:p>
    <w:p w14:paraId="0175FE89" w14:textId="27DF0638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  <w:r>
        <w:rPr>
          <w:b/>
          <w:bCs/>
        </w:rPr>
        <w:t xml:space="preserve">Předpokládanou hodnotu veřejné zakázky na </w:t>
      </w:r>
      <w:r w:rsidR="00A80231">
        <w:rPr>
          <w:b/>
          <w:bCs/>
        </w:rPr>
        <w:t>2</w:t>
      </w:r>
      <w:r>
        <w:rPr>
          <w:b/>
          <w:bCs/>
        </w:rPr>
        <w:t>.</w:t>
      </w:r>
      <w:r w:rsidR="00A80231">
        <w:rPr>
          <w:b/>
          <w:bCs/>
        </w:rPr>
        <w:t>5</w:t>
      </w:r>
      <w:r>
        <w:rPr>
          <w:b/>
          <w:bCs/>
        </w:rPr>
        <w:t>50.000,-Kč</w:t>
      </w:r>
      <w:r>
        <w:rPr>
          <w:i/>
        </w:rPr>
        <w:t xml:space="preserve"> </w:t>
      </w:r>
      <w:r>
        <w:rPr>
          <w:b/>
        </w:rPr>
        <w:t xml:space="preserve">bez DPH. </w:t>
      </w:r>
    </w:p>
    <w:p w14:paraId="26B2812C" w14:textId="77777777" w:rsidR="00670976" w:rsidRDefault="00670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</w:p>
    <w:p w14:paraId="29123FB1" w14:textId="0625C4F4" w:rsidR="00670976" w:rsidRDefault="0057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</w:rPr>
        <w:t>Režim veřejné zakázky:</w:t>
      </w:r>
      <w:r>
        <w:t xml:space="preserve"> </w:t>
      </w:r>
      <w:r w:rsidRPr="00575075">
        <w:rPr>
          <w:b/>
        </w:rPr>
        <w:t>veřejná zakázka</w:t>
      </w:r>
      <w:r w:rsidRPr="00575075">
        <w:rPr>
          <w:b/>
          <w:iCs/>
        </w:rPr>
        <w:t xml:space="preserve"> malého rozsahu</w:t>
      </w:r>
      <w:r>
        <w:rPr>
          <w:i/>
          <w:iCs/>
        </w:rPr>
        <w:t xml:space="preserve"> </w:t>
      </w:r>
      <w:bookmarkStart w:id="0" w:name="_GoBack"/>
      <w:bookmarkEnd w:id="0"/>
    </w:p>
    <w:p w14:paraId="50923648" w14:textId="73B124CA" w:rsidR="00CA0D0C" w:rsidRPr="00CA0D0C" w:rsidRDefault="00CA0D0C" w:rsidP="00CA0D0C">
      <w:pPr>
        <w:spacing w:after="160" w:line="259" w:lineRule="auto"/>
        <w:rPr>
          <w:b/>
          <w:bCs/>
        </w:rPr>
      </w:pPr>
    </w:p>
    <w:p w14:paraId="66E053F3" w14:textId="77777777" w:rsidR="00670976" w:rsidRDefault="00670976">
      <w:pPr>
        <w:jc w:val="both"/>
      </w:pPr>
    </w:p>
    <w:p w14:paraId="47018D6F" w14:textId="67F0A5F7" w:rsidR="00670976" w:rsidRPr="00575075" w:rsidRDefault="00575075">
      <w:pPr>
        <w:jc w:val="both"/>
        <w:rPr>
          <w:i/>
          <w:iCs/>
        </w:rPr>
      </w:pPr>
      <w:r w:rsidRPr="00575075">
        <w:t>Záznam vyhotovil a výpočet předpokládané hodnoty a průzkum trhu provedl:</w:t>
      </w:r>
      <w:r>
        <w:t xml:space="preserve"> Ing. Pecár Ján</w:t>
      </w:r>
      <w:r w:rsidRPr="00575075">
        <w:rPr>
          <w:i/>
          <w:iCs/>
        </w:rPr>
        <w:t xml:space="preserve">             </w:t>
      </w:r>
    </w:p>
    <w:p w14:paraId="219BB457" w14:textId="77777777" w:rsidR="00670976" w:rsidRPr="00575075" w:rsidRDefault="00670976"/>
    <w:p w14:paraId="17B39ABF" w14:textId="77777777" w:rsidR="00670976" w:rsidRDefault="00670976">
      <w:pPr>
        <w:jc w:val="both"/>
        <w:rPr>
          <w:b/>
          <w:bCs/>
        </w:rPr>
      </w:pPr>
    </w:p>
    <w:p w14:paraId="60445891" w14:textId="77777777" w:rsidR="00670976" w:rsidRDefault="00670976"/>
    <w:sectPr w:rsidR="0067097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64E12" w14:textId="77777777" w:rsidR="006D448C" w:rsidRDefault="006D448C">
      <w:r>
        <w:separator/>
      </w:r>
    </w:p>
  </w:endnote>
  <w:endnote w:type="continuationSeparator" w:id="0">
    <w:p w14:paraId="25F64323" w14:textId="77777777" w:rsidR="006D448C" w:rsidRDefault="006D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3D9E" w14:textId="4EA2300E" w:rsidR="00670976" w:rsidRDefault="00575075">
    <w:pPr>
      <w:pStyle w:val="Zpa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15711B" wp14:editId="32A10B4D">
              <wp:simplePos x="0" y="0"/>
              <wp:positionH relativeFrom="margin">
                <wp:posOffset>0</wp:posOffset>
              </wp:positionH>
              <wp:positionV relativeFrom="page">
                <wp:posOffset>9921240</wp:posOffset>
              </wp:positionV>
              <wp:extent cx="517525" cy="138430"/>
              <wp:effectExtent l="0" t="0" r="15875" b="139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E7CE8" w14:textId="77777777" w:rsidR="00670976" w:rsidRDefault="00575075">
                          <w:pPr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571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781.2pt;width:40.75pt;height:10.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" filled="f" stroked="f">
              <v:textbox inset="0,0,0,0">
                <w:txbxContent>
                  <w:p w14:paraId="0CCE7CE8" w14:textId="77777777" w:rsidR="00670976" w:rsidRDefault="00575075">
                    <w:pPr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z 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20"/>
        <w:szCs w:val="20"/>
      </w:rPr>
      <w:tab/>
      <w:t>Záznam o stanovení předpokládané hodnoty</w:t>
    </w:r>
    <w:r>
      <w:rPr>
        <w:sz w:val="20"/>
        <w:szCs w:val="20"/>
      </w:rPr>
      <w:tab/>
    </w:r>
  </w:p>
  <w:p w14:paraId="49F9C119" w14:textId="77777777" w:rsidR="00670976" w:rsidRDefault="006709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586" w14:textId="1708FB6D" w:rsidR="00670976" w:rsidRDefault="00575075">
    <w:pPr>
      <w:pStyle w:val="Zpa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C8BB8E" wp14:editId="73CFFA9E">
              <wp:simplePos x="0" y="0"/>
              <wp:positionH relativeFrom="margin">
                <wp:posOffset>5080</wp:posOffset>
              </wp:positionH>
              <wp:positionV relativeFrom="page">
                <wp:posOffset>10106025</wp:posOffset>
              </wp:positionV>
              <wp:extent cx="517525" cy="186055"/>
              <wp:effectExtent l="0" t="0" r="15875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6A99" w14:textId="77777777" w:rsidR="00670976" w:rsidRDefault="00575075">
                          <w:pPr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8BB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.4pt;margin-top:795.75pt;width:40.7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" filled="f" stroked="f">
              <v:textbox inset="0,0,0,0">
                <w:txbxContent>
                  <w:p w14:paraId="0C2D6A99" w14:textId="77777777" w:rsidR="00670976" w:rsidRDefault="00575075">
                    <w:pPr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z 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20"/>
        <w:szCs w:val="20"/>
      </w:rPr>
      <w:tab/>
      <w:t>Záznam o stanovení předpokládané hodnoty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1EC93" w14:textId="77777777" w:rsidR="006D448C" w:rsidRDefault="006D448C">
      <w:r>
        <w:separator/>
      </w:r>
    </w:p>
  </w:footnote>
  <w:footnote w:type="continuationSeparator" w:id="0">
    <w:p w14:paraId="2652466B" w14:textId="77777777" w:rsidR="006D448C" w:rsidRDefault="006D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3072B" w14:textId="1B011E74" w:rsidR="00670976" w:rsidRDefault="00700936" w:rsidP="00700936">
    <w:pPr>
      <w:pStyle w:val="Zhlav"/>
      <w:tabs>
        <w:tab w:val="clear" w:pos="4536"/>
        <w:tab w:val="clear" w:pos="9072"/>
        <w:tab w:val="left" w:pos="2100"/>
      </w:tabs>
    </w:pPr>
    <w:r>
      <w:rPr>
        <w:noProof/>
      </w:rPr>
      <w:drawing>
        <wp:inline distT="0" distB="0" distL="0" distR="0" wp14:anchorId="14FA1146" wp14:editId="587568B2">
          <wp:extent cx="2847975" cy="552450"/>
          <wp:effectExtent l="0" t="0" r="9525" b="0"/>
          <wp:docPr id="18" name="Obrázek 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FCA"/>
    <w:multiLevelType w:val="hybridMultilevel"/>
    <w:tmpl w:val="08563D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C3C5E"/>
    <w:multiLevelType w:val="hybridMultilevel"/>
    <w:tmpl w:val="DD34B58E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DE3"/>
    <w:multiLevelType w:val="hybridMultilevel"/>
    <w:tmpl w:val="9AB0F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76"/>
    <w:rsid w:val="00257060"/>
    <w:rsid w:val="0033741C"/>
    <w:rsid w:val="0049592D"/>
    <w:rsid w:val="004B3986"/>
    <w:rsid w:val="00575075"/>
    <w:rsid w:val="00670976"/>
    <w:rsid w:val="006D448C"/>
    <w:rsid w:val="00700936"/>
    <w:rsid w:val="00706197"/>
    <w:rsid w:val="0074044C"/>
    <w:rsid w:val="007D044B"/>
    <w:rsid w:val="00820E93"/>
    <w:rsid w:val="00842A9E"/>
    <w:rsid w:val="00863AE4"/>
    <w:rsid w:val="00A80231"/>
    <w:rsid w:val="00BC03D2"/>
    <w:rsid w:val="00C36130"/>
    <w:rsid w:val="00CA0D0C"/>
    <w:rsid w:val="00DF2E7B"/>
    <w:rsid w:val="00E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7DBB5"/>
  <w15:chartTrackingRefBased/>
  <w15:docId w15:val="{D9995B1A-4AF9-465D-A8AE-B1DF132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WW-Vchoz">
    <w:name w:val="WW-Výchozí"/>
    <w:basedOn w:val="Normln"/>
    <w:pPr>
      <w:widowControl w:val="0"/>
      <w:suppressAutoHyphens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E9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9DE0-2505-4437-A50F-D1BB2C2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Jan Pecar</cp:lastModifiedBy>
  <cp:revision>9</cp:revision>
  <dcterms:created xsi:type="dcterms:W3CDTF">2023-03-28T10:33:00Z</dcterms:created>
  <dcterms:modified xsi:type="dcterms:W3CDTF">2026-02-13T13:21:00Z</dcterms:modified>
</cp:coreProperties>
</file>