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8E447C" w14:textId="77777777" w:rsidR="00E2742C" w:rsidRPr="00E2742C" w:rsidRDefault="005A51D8" w:rsidP="00E2742C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5A51D8">
        <w:rPr>
          <w:rFonts w:ascii="Arial" w:hAnsi="Arial" w:cs="Arial"/>
          <w:b/>
          <w:bCs/>
          <w:sz w:val="24"/>
          <w:szCs w:val="24"/>
          <w:u w:val="single"/>
        </w:rPr>
        <w:t xml:space="preserve">Technická specifikace - </w:t>
      </w:r>
      <w:r w:rsidR="00E2742C" w:rsidRPr="00E2742C">
        <w:rPr>
          <w:rFonts w:ascii="Arial" w:hAnsi="Arial" w:cs="Arial"/>
          <w:b/>
          <w:bCs/>
          <w:sz w:val="24"/>
          <w:szCs w:val="24"/>
          <w:u w:val="single"/>
        </w:rPr>
        <w:t>Havarijní oprava školního hřiště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232"/>
        <w:gridCol w:w="1701"/>
        <w:gridCol w:w="2523"/>
      </w:tblGrid>
      <w:tr w:rsidR="00B24969" w:rsidRPr="00B24969" w14:paraId="24903912" w14:textId="77777777" w:rsidTr="00B24969">
        <w:trPr>
          <w:trHeight w:val="454"/>
        </w:trPr>
        <w:tc>
          <w:tcPr>
            <w:tcW w:w="6232" w:type="dxa"/>
            <w:vAlign w:val="center"/>
          </w:tcPr>
          <w:p w14:paraId="3A13DB96" w14:textId="77777777" w:rsidR="00B24969" w:rsidRPr="00B24969" w:rsidRDefault="00B24969" w:rsidP="00B24969">
            <w:pPr>
              <w:rPr>
                <w:rFonts w:ascii="Arial" w:hAnsi="Arial" w:cs="Arial"/>
                <w:sz w:val="24"/>
                <w:szCs w:val="24"/>
              </w:rPr>
            </w:pPr>
            <w:r w:rsidRPr="00B24969">
              <w:rPr>
                <w:rFonts w:ascii="Arial" w:hAnsi="Arial" w:cs="Arial"/>
                <w:sz w:val="24"/>
                <w:szCs w:val="24"/>
              </w:rPr>
              <w:t>položka</w:t>
            </w:r>
          </w:p>
        </w:tc>
        <w:tc>
          <w:tcPr>
            <w:tcW w:w="1701" w:type="dxa"/>
            <w:vAlign w:val="center"/>
          </w:tcPr>
          <w:p w14:paraId="26DBCC68" w14:textId="77777777" w:rsidR="00B24969" w:rsidRPr="00B24969" w:rsidRDefault="00B24969" w:rsidP="00B2496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MJ</w:t>
            </w:r>
          </w:p>
        </w:tc>
        <w:tc>
          <w:tcPr>
            <w:tcW w:w="2523" w:type="dxa"/>
            <w:vAlign w:val="center"/>
          </w:tcPr>
          <w:p w14:paraId="593D6D20" w14:textId="77777777" w:rsidR="00B24969" w:rsidRPr="00B24969" w:rsidRDefault="00B24969" w:rsidP="00B2496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množství</w:t>
            </w:r>
          </w:p>
        </w:tc>
      </w:tr>
      <w:tr w:rsidR="00B24969" w:rsidRPr="00B24969" w14:paraId="585C9C48" w14:textId="77777777" w:rsidTr="00B24969">
        <w:trPr>
          <w:trHeight w:val="454"/>
        </w:trPr>
        <w:tc>
          <w:tcPr>
            <w:tcW w:w="6232" w:type="dxa"/>
            <w:vAlign w:val="center"/>
          </w:tcPr>
          <w:p w14:paraId="4BEA3637" w14:textId="77777777" w:rsidR="00B24969" w:rsidRPr="00B24969" w:rsidRDefault="00B24969" w:rsidP="00B2496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odstranění umělého trávníku</w:t>
            </w:r>
          </w:p>
        </w:tc>
        <w:tc>
          <w:tcPr>
            <w:tcW w:w="1701" w:type="dxa"/>
            <w:vAlign w:val="center"/>
          </w:tcPr>
          <w:p w14:paraId="732EAB2D" w14:textId="77777777" w:rsidR="00B24969" w:rsidRPr="00B24969" w:rsidRDefault="00B24969" w:rsidP="00B24969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523" w:type="dxa"/>
            <w:vAlign w:val="center"/>
          </w:tcPr>
          <w:p w14:paraId="6069DD53" w14:textId="77777777" w:rsidR="00B24969" w:rsidRDefault="00B24969" w:rsidP="00B24969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1066</w:t>
            </w:r>
          </w:p>
        </w:tc>
      </w:tr>
      <w:tr w:rsidR="00DF5C17" w:rsidRPr="00B24969" w14:paraId="67B7B3B0" w14:textId="77777777" w:rsidTr="00B24969">
        <w:trPr>
          <w:trHeight w:val="454"/>
        </w:trPr>
        <w:tc>
          <w:tcPr>
            <w:tcW w:w="6232" w:type="dxa"/>
            <w:vAlign w:val="center"/>
          </w:tcPr>
          <w:p w14:paraId="73E45BE8" w14:textId="77777777" w:rsidR="00DF5C17" w:rsidRDefault="00DF5C17" w:rsidP="00DF5C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odstranění podkladu z kameniva ve vrstvě do 100 mm včetně naložení na dopravní prostředek</w:t>
            </w:r>
          </w:p>
        </w:tc>
        <w:tc>
          <w:tcPr>
            <w:tcW w:w="1701" w:type="dxa"/>
            <w:vAlign w:val="center"/>
          </w:tcPr>
          <w:p w14:paraId="1AA6C6C0" w14:textId="77777777" w:rsidR="00DF5C17" w:rsidRPr="00B24969" w:rsidRDefault="00DF5C17" w:rsidP="00DF5C17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523" w:type="dxa"/>
            <w:vAlign w:val="center"/>
          </w:tcPr>
          <w:p w14:paraId="0B2363C8" w14:textId="77777777" w:rsidR="00DF5C17" w:rsidRDefault="0047217A" w:rsidP="00DF5C1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1066</w:t>
            </w:r>
          </w:p>
        </w:tc>
      </w:tr>
      <w:tr w:rsidR="00DF5C17" w:rsidRPr="00B24969" w14:paraId="0DFD1815" w14:textId="77777777" w:rsidTr="00B24969">
        <w:trPr>
          <w:trHeight w:val="454"/>
        </w:trPr>
        <w:tc>
          <w:tcPr>
            <w:tcW w:w="6232" w:type="dxa"/>
            <w:vAlign w:val="center"/>
          </w:tcPr>
          <w:p w14:paraId="0D756472" w14:textId="77777777" w:rsidR="00DF5C17" w:rsidRDefault="00DF5C17" w:rsidP="00DF5C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úprava pláně vyrovnáním výškových rozdílů se zhutněním zbylých vrstev</w:t>
            </w:r>
          </w:p>
        </w:tc>
        <w:tc>
          <w:tcPr>
            <w:tcW w:w="1701" w:type="dxa"/>
            <w:vAlign w:val="center"/>
          </w:tcPr>
          <w:p w14:paraId="6B9B2667" w14:textId="77777777" w:rsidR="00DF5C17" w:rsidRPr="00B24969" w:rsidRDefault="00DF5C17" w:rsidP="00DF5C17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523" w:type="dxa"/>
            <w:vAlign w:val="center"/>
          </w:tcPr>
          <w:p w14:paraId="3A1D3814" w14:textId="77777777" w:rsidR="00DF5C17" w:rsidRDefault="0047217A" w:rsidP="00DF5C1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1066</w:t>
            </w:r>
          </w:p>
        </w:tc>
      </w:tr>
      <w:tr w:rsidR="00DF5C17" w:rsidRPr="00B24969" w14:paraId="69E49DEE" w14:textId="77777777" w:rsidTr="00B24969">
        <w:trPr>
          <w:trHeight w:val="454"/>
        </w:trPr>
        <w:tc>
          <w:tcPr>
            <w:tcW w:w="6232" w:type="dxa"/>
            <w:vAlign w:val="center"/>
          </w:tcPr>
          <w:p w14:paraId="06C0F441" w14:textId="77777777" w:rsidR="00DF5C17" w:rsidRDefault="00DF5C17" w:rsidP="00DF5C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zhotovení štěrkového podkladu </w:t>
            </w:r>
          </w:p>
        </w:tc>
        <w:tc>
          <w:tcPr>
            <w:tcW w:w="1701" w:type="dxa"/>
            <w:vAlign w:val="center"/>
          </w:tcPr>
          <w:p w14:paraId="3367104B" w14:textId="77777777" w:rsidR="00DF5C17" w:rsidRPr="00B24969" w:rsidRDefault="00DF5C17" w:rsidP="00DF5C17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523" w:type="dxa"/>
            <w:vAlign w:val="center"/>
          </w:tcPr>
          <w:p w14:paraId="13E8ED4F" w14:textId="77777777" w:rsidR="00DF5C17" w:rsidRDefault="00DF5C17" w:rsidP="00DF5C1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1066</w:t>
            </w:r>
          </w:p>
        </w:tc>
      </w:tr>
      <w:tr w:rsidR="00DF5C17" w:rsidRPr="00B24969" w14:paraId="75C9D49B" w14:textId="77777777" w:rsidTr="00B24969">
        <w:trPr>
          <w:trHeight w:val="454"/>
        </w:trPr>
        <w:tc>
          <w:tcPr>
            <w:tcW w:w="6232" w:type="dxa"/>
            <w:vAlign w:val="center"/>
          </w:tcPr>
          <w:p w14:paraId="028B9014" w14:textId="77777777" w:rsidR="00DF5C17" w:rsidRDefault="00DF5C17" w:rsidP="00DF5C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položení elastické podložky pod povrch</w:t>
            </w:r>
          </w:p>
        </w:tc>
        <w:tc>
          <w:tcPr>
            <w:tcW w:w="1701" w:type="dxa"/>
            <w:vAlign w:val="center"/>
          </w:tcPr>
          <w:p w14:paraId="3F22EFDC" w14:textId="77777777" w:rsidR="00DF5C17" w:rsidRPr="00B24969" w:rsidRDefault="00DF5C17" w:rsidP="00DF5C17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523" w:type="dxa"/>
            <w:vAlign w:val="center"/>
          </w:tcPr>
          <w:p w14:paraId="3A58A54A" w14:textId="77777777" w:rsidR="00DF5C17" w:rsidRDefault="00DF5C17" w:rsidP="00DF5C1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1066</w:t>
            </w:r>
          </w:p>
        </w:tc>
      </w:tr>
      <w:tr w:rsidR="00DF5C17" w:rsidRPr="00B24969" w14:paraId="55EA360D" w14:textId="77777777" w:rsidTr="00B24969">
        <w:trPr>
          <w:trHeight w:val="454"/>
        </w:trPr>
        <w:tc>
          <w:tcPr>
            <w:tcW w:w="6232" w:type="dxa"/>
            <w:vAlign w:val="center"/>
          </w:tcPr>
          <w:p w14:paraId="5AEE3E82" w14:textId="77777777" w:rsidR="00DF5C17" w:rsidRPr="00DF5C17" w:rsidRDefault="00DF5C17" w:rsidP="00DF5C17">
            <w:pPr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pokládka umělého trávníku včetně barevného lajnování pro</w:t>
            </w:r>
            <w:r w:rsidR="00EE4FDB">
              <w:rPr>
                <w:rFonts w:ascii="Arial" w:hAnsi="Arial" w:cs="Arial"/>
                <w:sz w:val="24"/>
                <w:szCs w:val="24"/>
              </w:rPr>
              <w:t xml:space="preserve"> házenou, tenis a volejbal</w:t>
            </w:r>
          </w:p>
        </w:tc>
        <w:tc>
          <w:tcPr>
            <w:tcW w:w="1701" w:type="dxa"/>
            <w:vAlign w:val="center"/>
          </w:tcPr>
          <w:p w14:paraId="00E0F957" w14:textId="77777777" w:rsidR="00DF5C17" w:rsidRPr="00DF5C17" w:rsidRDefault="00DF5C17" w:rsidP="00DF5C17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523" w:type="dxa"/>
            <w:vAlign w:val="center"/>
          </w:tcPr>
          <w:p w14:paraId="51CA3899" w14:textId="77777777" w:rsidR="00DF5C17" w:rsidRDefault="00DF5C17" w:rsidP="00DF5C1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1066</w:t>
            </w:r>
          </w:p>
        </w:tc>
      </w:tr>
      <w:tr w:rsidR="00DF5C17" w:rsidRPr="00B24969" w14:paraId="04F66A55" w14:textId="77777777" w:rsidTr="00B24969">
        <w:trPr>
          <w:trHeight w:val="454"/>
        </w:trPr>
        <w:tc>
          <w:tcPr>
            <w:tcW w:w="6232" w:type="dxa"/>
            <w:vAlign w:val="center"/>
          </w:tcPr>
          <w:p w14:paraId="15286851" w14:textId="77777777" w:rsidR="00DF5C17" w:rsidRDefault="00DF5C17" w:rsidP="00DF5C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zapracování pochozí vrstvy</w:t>
            </w:r>
          </w:p>
        </w:tc>
        <w:tc>
          <w:tcPr>
            <w:tcW w:w="1701" w:type="dxa"/>
            <w:vAlign w:val="center"/>
          </w:tcPr>
          <w:p w14:paraId="4A36ABDD" w14:textId="77777777" w:rsidR="00DF5C17" w:rsidRPr="00DF5C17" w:rsidRDefault="00DF5C17" w:rsidP="00DF5C17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523" w:type="dxa"/>
            <w:vAlign w:val="center"/>
          </w:tcPr>
          <w:p w14:paraId="2E6C1F38" w14:textId="77777777" w:rsidR="00DF5C17" w:rsidRDefault="00DF5C17" w:rsidP="00DF5C1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1066</w:t>
            </w:r>
          </w:p>
        </w:tc>
      </w:tr>
      <w:tr w:rsidR="00DF5C17" w:rsidRPr="00B24969" w14:paraId="1B4D1787" w14:textId="77777777" w:rsidTr="00B24969">
        <w:trPr>
          <w:trHeight w:val="454"/>
        </w:trPr>
        <w:tc>
          <w:tcPr>
            <w:tcW w:w="6232" w:type="dxa"/>
            <w:vAlign w:val="center"/>
          </w:tcPr>
          <w:p w14:paraId="7C5A0130" w14:textId="77777777" w:rsidR="00DF5C17" w:rsidRDefault="00DF5C17" w:rsidP="00DF5C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odvoz odpadu z plastických hmot</w:t>
            </w:r>
          </w:p>
        </w:tc>
        <w:tc>
          <w:tcPr>
            <w:tcW w:w="1701" w:type="dxa"/>
            <w:vAlign w:val="center"/>
          </w:tcPr>
          <w:p w14:paraId="23EC8520" w14:textId="77777777" w:rsidR="00DF5C17" w:rsidRDefault="00DF5C17" w:rsidP="00DF5C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kg</w:t>
            </w:r>
          </w:p>
        </w:tc>
        <w:tc>
          <w:tcPr>
            <w:tcW w:w="2523" w:type="dxa"/>
            <w:vAlign w:val="center"/>
          </w:tcPr>
          <w:p w14:paraId="43BBEBAD" w14:textId="40E42CFD" w:rsidR="00DF5C17" w:rsidRDefault="005C0943" w:rsidP="00DF5C1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="008F6AD9">
              <w:rPr>
                <w:rFonts w:ascii="Arial" w:hAnsi="Arial" w:cs="Arial"/>
                <w:sz w:val="24"/>
                <w:szCs w:val="24"/>
              </w:rPr>
              <w:t>000</w:t>
            </w:r>
          </w:p>
        </w:tc>
      </w:tr>
      <w:tr w:rsidR="00DF5C17" w:rsidRPr="00B24969" w14:paraId="1DBAE2A6" w14:textId="77777777" w:rsidTr="00B24969">
        <w:trPr>
          <w:trHeight w:val="454"/>
        </w:trPr>
        <w:tc>
          <w:tcPr>
            <w:tcW w:w="6232" w:type="dxa"/>
            <w:vAlign w:val="center"/>
          </w:tcPr>
          <w:p w14:paraId="778C5B0D" w14:textId="77777777" w:rsidR="00DF5C17" w:rsidRDefault="00DF5C17" w:rsidP="00DF5C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uložení odpadu z plastických hmot na skládku</w:t>
            </w:r>
          </w:p>
        </w:tc>
        <w:tc>
          <w:tcPr>
            <w:tcW w:w="1701" w:type="dxa"/>
            <w:vAlign w:val="center"/>
          </w:tcPr>
          <w:p w14:paraId="5E8DE6B9" w14:textId="77777777" w:rsidR="00DF5C17" w:rsidRDefault="00DF5C17" w:rsidP="00DF5C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kg</w:t>
            </w:r>
          </w:p>
        </w:tc>
        <w:tc>
          <w:tcPr>
            <w:tcW w:w="2523" w:type="dxa"/>
            <w:vAlign w:val="center"/>
          </w:tcPr>
          <w:p w14:paraId="04D941B8" w14:textId="42F2461E" w:rsidR="00DF5C17" w:rsidRDefault="005C0943" w:rsidP="00DF5C1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</w:t>
            </w:r>
            <w:r w:rsidR="008F6AD9">
              <w:rPr>
                <w:rFonts w:ascii="Arial" w:hAnsi="Arial" w:cs="Arial"/>
                <w:sz w:val="24"/>
                <w:szCs w:val="24"/>
              </w:rPr>
              <w:t>000</w:t>
            </w:r>
          </w:p>
        </w:tc>
      </w:tr>
      <w:tr w:rsidR="00DF5C17" w:rsidRPr="00B24969" w14:paraId="1EF65066" w14:textId="77777777" w:rsidTr="00B24969">
        <w:trPr>
          <w:trHeight w:val="454"/>
        </w:trPr>
        <w:tc>
          <w:tcPr>
            <w:tcW w:w="6232" w:type="dxa"/>
            <w:vAlign w:val="center"/>
          </w:tcPr>
          <w:p w14:paraId="2595B3A0" w14:textId="77777777" w:rsidR="00DF5C17" w:rsidRDefault="00DF5C17" w:rsidP="00DF5C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odvoz odstraněného kameniva a zeminy</w:t>
            </w:r>
          </w:p>
        </w:tc>
        <w:tc>
          <w:tcPr>
            <w:tcW w:w="1701" w:type="dxa"/>
            <w:vAlign w:val="center"/>
          </w:tcPr>
          <w:p w14:paraId="7B18D93D" w14:textId="65F2ECE4" w:rsidR="00DF5C17" w:rsidRPr="007A1DF2" w:rsidRDefault="007A1DF2" w:rsidP="00DF5C17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523" w:type="dxa"/>
            <w:vAlign w:val="center"/>
          </w:tcPr>
          <w:p w14:paraId="0352EA61" w14:textId="326C0D68" w:rsidR="00DF5C17" w:rsidRDefault="00BB0C0A" w:rsidP="00DF5C1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321</w:t>
            </w:r>
          </w:p>
        </w:tc>
      </w:tr>
      <w:tr w:rsidR="00DF5C17" w:rsidRPr="00B24969" w14:paraId="2FB0AAB1" w14:textId="77777777" w:rsidTr="00B24969">
        <w:trPr>
          <w:trHeight w:val="454"/>
        </w:trPr>
        <w:tc>
          <w:tcPr>
            <w:tcW w:w="6232" w:type="dxa"/>
            <w:vAlign w:val="center"/>
          </w:tcPr>
          <w:p w14:paraId="6A7725A2" w14:textId="77777777" w:rsidR="00DF5C17" w:rsidRDefault="00DF5C17" w:rsidP="00DF5C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uložení kameniva a zeminy na skládku</w:t>
            </w:r>
          </w:p>
        </w:tc>
        <w:tc>
          <w:tcPr>
            <w:tcW w:w="1701" w:type="dxa"/>
            <w:vAlign w:val="center"/>
          </w:tcPr>
          <w:p w14:paraId="77EB9AC1" w14:textId="6655AA5E" w:rsidR="00DF5C17" w:rsidRPr="007A1DF2" w:rsidRDefault="007A1DF2" w:rsidP="00DF5C17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523" w:type="dxa"/>
            <w:vAlign w:val="center"/>
          </w:tcPr>
          <w:p w14:paraId="249CD554" w14:textId="28F23D0C" w:rsidR="00DF5C17" w:rsidRDefault="00BB0C0A" w:rsidP="00DF5C1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321</w:t>
            </w:r>
          </w:p>
        </w:tc>
      </w:tr>
      <w:tr w:rsidR="00EE4FDB" w:rsidRPr="00B24969" w14:paraId="3898BC97" w14:textId="77777777" w:rsidTr="00EE4FDB">
        <w:trPr>
          <w:trHeight w:val="454"/>
        </w:trPr>
        <w:tc>
          <w:tcPr>
            <w:tcW w:w="6232" w:type="dxa"/>
            <w:vAlign w:val="center"/>
          </w:tcPr>
          <w:p w14:paraId="27912477" w14:textId="77777777" w:rsidR="00EE4FDB" w:rsidRDefault="00EE4FDB" w:rsidP="00DF5C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oprava oplocení hřiště (délka 80 m, výška 1,80 m)</w:t>
            </w:r>
          </w:p>
        </w:tc>
        <w:tc>
          <w:tcPr>
            <w:tcW w:w="1701" w:type="dxa"/>
            <w:vAlign w:val="center"/>
          </w:tcPr>
          <w:p w14:paraId="0630ACBF" w14:textId="77777777" w:rsidR="00EE4FDB" w:rsidRPr="00EE4FDB" w:rsidRDefault="00EE4FDB" w:rsidP="00DF5C17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523" w:type="dxa"/>
            <w:vAlign w:val="center"/>
          </w:tcPr>
          <w:p w14:paraId="145FC1C1" w14:textId="77777777" w:rsidR="00EE4FDB" w:rsidRDefault="00EE4FDB" w:rsidP="00DF5C1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144</w:t>
            </w:r>
          </w:p>
        </w:tc>
      </w:tr>
      <w:tr w:rsidR="00092D02" w:rsidRPr="00B24969" w14:paraId="4F4706F9" w14:textId="77777777" w:rsidTr="00EE4FDB">
        <w:trPr>
          <w:trHeight w:val="454"/>
        </w:trPr>
        <w:tc>
          <w:tcPr>
            <w:tcW w:w="6232" w:type="dxa"/>
            <w:vAlign w:val="center"/>
          </w:tcPr>
          <w:p w14:paraId="5687BE87" w14:textId="4ACE9150" w:rsidR="00092D02" w:rsidRDefault="00092D02" w:rsidP="00DF5C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instalace stožárů pro ochrannou síť</w:t>
            </w:r>
            <w:r w:rsidR="00867959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67959" w:rsidRPr="00867959">
              <w:rPr>
                <w:rFonts w:ascii="Arial" w:hAnsi="Arial" w:cs="Arial"/>
                <w:sz w:val="24"/>
                <w:szCs w:val="24"/>
              </w:rPr>
              <w:t>stožáry eloxovaný hliník, oválný profil 120x100mm, délka 6m, výška nad zemí 5,5m, pouzdro 700mm, hloubka zasunutí 500mm, uchycení sítí.</w:t>
            </w:r>
          </w:p>
        </w:tc>
        <w:tc>
          <w:tcPr>
            <w:tcW w:w="1701" w:type="dxa"/>
            <w:vAlign w:val="center"/>
          </w:tcPr>
          <w:p w14:paraId="30A51A6F" w14:textId="77777777" w:rsidR="00092D02" w:rsidRDefault="00092D02" w:rsidP="00DF5C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ks</w:t>
            </w:r>
          </w:p>
        </w:tc>
        <w:tc>
          <w:tcPr>
            <w:tcW w:w="2523" w:type="dxa"/>
            <w:vAlign w:val="center"/>
          </w:tcPr>
          <w:p w14:paraId="48F3E28D" w14:textId="271F2736" w:rsidR="00092D02" w:rsidRDefault="007361A9" w:rsidP="00DF5C1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</w:tr>
      <w:tr w:rsidR="00DF5C17" w:rsidRPr="00B24969" w14:paraId="3EBAA743" w14:textId="77777777" w:rsidTr="00EE4FDB">
        <w:trPr>
          <w:trHeight w:val="454"/>
        </w:trPr>
        <w:tc>
          <w:tcPr>
            <w:tcW w:w="6232" w:type="dxa"/>
            <w:vAlign w:val="center"/>
          </w:tcPr>
          <w:p w14:paraId="72E370CB" w14:textId="22B8DA69" w:rsidR="00DF5C17" w:rsidRDefault="00EE4FDB" w:rsidP="00DF5C1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instalace ochranné sítě (délka 110 m, výška 6 m)</w:t>
            </w:r>
            <w:r w:rsidR="00CB783B">
              <w:rPr>
                <w:rFonts w:ascii="Arial" w:hAnsi="Arial" w:cs="Arial"/>
                <w:sz w:val="24"/>
                <w:szCs w:val="24"/>
              </w:rPr>
              <w:t xml:space="preserve"> oko 12</w:t>
            </w:r>
            <w:r w:rsidR="00684BD9">
              <w:rPr>
                <w:rFonts w:ascii="Arial" w:hAnsi="Arial" w:cs="Arial"/>
                <w:sz w:val="24"/>
                <w:szCs w:val="24"/>
              </w:rPr>
              <w:t>0</w:t>
            </w:r>
            <w:r w:rsidR="00B6344B">
              <w:rPr>
                <w:rFonts w:ascii="Arial" w:hAnsi="Arial" w:cs="Arial"/>
                <w:sz w:val="24"/>
                <w:szCs w:val="24"/>
              </w:rPr>
              <w:t>x12</w:t>
            </w:r>
            <w:r w:rsidR="000B2E5C">
              <w:rPr>
                <w:rFonts w:ascii="Arial" w:hAnsi="Arial" w:cs="Arial"/>
                <w:sz w:val="24"/>
                <w:szCs w:val="24"/>
              </w:rPr>
              <w:t>0mm</w:t>
            </w:r>
            <w:r w:rsidR="00B6344B">
              <w:rPr>
                <w:rFonts w:ascii="Arial" w:hAnsi="Arial" w:cs="Arial"/>
                <w:sz w:val="24"/>
                <w:szCs w:val="24"/>
              </w:rPr>
              <w:t xml:space="preserve"> beuzlová 4mm</w:t>
            </w:r>
            <w:r w:rsidR="00E12F1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12F1B" w:rsidRPr="00E12F1B">
              <w:rPr>
                <w:rFonts w:ascii="Arial" w:hAnsi="Arial" w:cs="Arial"/>
                <w:sz w:val="24"/>
                <w:szCs w:val="24"/>
              </w:rPr>
              <w:t>barva zelená</w:t>
            </w:r>
            <w:r w:rsidR="007E6992">
              <w:rPr>
                <w:rFonts w:ascii="Arial" w:hAnsi="Arial" w:cs="Arial"/>
                <w:sz w:val="24"/>
                <w:szCs w:val="24"/>
              </w:rPr>
              <w:t>,</w:t>
            </w:r>
            <w:r w:rsidR="007E6992" w:rsidRPr="007E6992">
              <w:rPr>
                <w:color w:val="000000"/>
                <w:sz w:val="27"/>
                <w:szCs w:val="27"/>
              </w:rPr>
              <w:t xml:space="preserve"> </w:t>
            </w:r>
            <w:r w:rsidR="007E6992" w:rsidRPr="007E6992">
              <w:rPr>
                <w:rFonts w:ascii="Arial" w:hAnsi="Arial" w:cs="Arial"/>
                <w:sz w:val="24"/>
                <w:szCs w:val="24"/>
              </w:rPr>
              <w:t>vysokopevnostní polypropylen</w:t>
            </w:r>
          </w:p>
        </w:tc>
        <w:tc>
          <w:tcPr>
            <w:tcW w:w="1701" w:type="dxa"/>
            <w:vAlign w:val="center"/>
          </w:tcPr>
          <w:p w14:paraId="1A6B22FF" w14:textId="77777777" w:rsidR="00DF5C17" w:rsidRPr="00EE4FDB" w:rsidRDefault="00DF5C17" w:rsidP="00DF5C17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 w:rsidR="00EE4FDB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523" w:type="dxa"/>
            <w:vAlign w:val="center"/>
          </w:tcPr>
          <w:p w14:paraId="1B2A3EDF" w14:textId="77777777" w:rsidR="00DF5C17" w:rsidRDefault="00EE4FDB" w:rsidP="00DF5C17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660</w:t>
            </w:r>
          </w:p>
        </w:tc>
      </w:tr>
      <w:tr w:rsidR="0047217A" w:rsidRPr="00B24969" w14:paraId="6A420479" w14:textId="77777777" w:rsidTr="00EE4FDB">
        <w:trPr>
          <w:trHeight w:val="454"/>
        </w:trPr>
        <w:tc>
          <w:tcPr>
            <w:tcW w:w="6232" w:type="dxa"/>
            <w:vAlign w:val="center"/>
          </w:tcPr>
          <w:p w14:paraId="19AF7C4D" w14:textId="77777777" w:rsidR="0047217A" w:rsidRPr="00EE4FDB" w:rsidRDefault="0047217A" w:rsidP="00DD67F5">
            <w:pPr>
              <w:rPr>
                <w:rFonts w:ascii="Arial" w:hAnsi="Arial" w:cs="Arial"/>
                <w:sz w:val="24"/>
                <w:szCs w:val="24"/>
              </w:rPr>
            </w:pPr>
            <w:r w:rsidRPr="00EE4FDB">
              <w:rPr>
                <w:rFonts w:ascii="Arial" w:hAnsi="Arial" w:cs="Arial"/>
                <w:sz w:val="24"/>
                <w:szCs w:val="24"/>
              </w:rPr>
              <w:t>oprava povrchu doskočiště</w:t>
            </w:r>
            <w:r w:rsidR="00EE4FDB" w:rsidRPr="00EE4FDB">
              <w:rPr>
                <w:rFonts w:ascii="Arial" w:hAnsi="Arial" w:cs="Arial"/>
                <w:sz w:val="24"/>
                <w:szCs w:val="24"/>
              </w:rPr>
              <w:t xml:space="preserve"> – rám a dosyp písku</w:t>
            </w:r>
          </w:p>
        </w:tc>
        <w:tc>
          <w:tcPr>
            <w:tcW w:w="1701" w:type="dxa"/>
            <w:vAlign w:val="center"/>
          </w:tcPr>
          <w:p w14:paraId="7C4049F8" w14:textId="77777777" w:rsidR="0047217A" w:rsidRPr="00EE4FDB" w:rsidRDefault="0047217A" w:rsidP="00DD67F5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EE4FDB">
              <w:rPr>
                <w:rFonts w:ascii="Arial" w:hAnsi="Arial" w:cs="Arial"/>
                <w:sz w:val="24"/>
                <w:szCs w:val="24"/>
              </w:rPr>
              <w:t>m</w:t>
            </w:r>
            <w:r w:rsidRPr="00EE4FDB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523" w:type="dxa"/>
            <w:vAlign w:val="center"/>
          </w:tcPr>
          <w:p w14:paraId="4962B18B" w14:textId="77777777" w:rsidR="0047217A" w:rsidRDefault="00EE4FDB" w:rsidP="00DD67F5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 w:rsidRPr="00EE4FDB">
              <w:rPr>
                <w:rFonts w:ascii="Arial" w:hAnsi="Arial" w:cs="Arial"/>
                <w:sz w:val="24"/>
                <w:szCs w:val="24"/>
              </w:rPr>
              <w:t>25</w:t>
            </w:r>
          </w:p>
        </w:tc>
      </w:tr>
      <w:tr w:rsidR="0047217A" w:rsidRPr="00B24969" w14:paraId="3AB8D3EE" w14:textId="77777777" w:rsidTr="00EE4FDB">
        <w:trPr>
          <w:trHeight w:val="454"/>
        </w:trPr>
        <w:tc>
          <w:tcPr>
            <w:tcW w:w="6232" w:type="dxa"/>
            <w:vAlign w:val="center"/>
          </w:tcPr>
          <w:p w14:paraId="01B29424" w14:textId="77777777" w:rsidR="0047217A" w:rsidRDefault="0047217A" w:rsidP="00DD67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oprava povrchu vrhačského </w:t>
            </w:r>
            <w:r w:rsidR="00EE4FDB">
              <w:rPr>
                <w:rFonts w:ascii="Arial" w:hAnsi="Arial" w:cs="Arial"/>
                <w:sz w:val="24"/>
                <w:szCs w:val="24"/>
              </w:rPr>
              <w:t>kruhu (průměr 2,5 m)</w:t>
            </w:r>
          </w:p>
        </w:tc>
        <w:tc>
          <w:tcPr>
            <w:tcW w:w="1701" w:type="dxa"/>
            <w:vAlign w:val="center"/>
          </w:tcPr>
          <w:p w14:paraId="3AE9D80F" w14:textId="77777777" w:rsidR="0047217A" w:rsidRPr="00DF5C17" w:rsidRDefault="0047217A" w:rsidP="00DD67F5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523" w:type="dxa"/>
            <w:vAlign w:val="center"/>
          </w:tcPr>
          <w:p w14:paraId="38128D05" w14:textId="77777777" w:rsidR="0047217A" w:rsidRDefault="00EE4FDB" w:rsidP="00DD67F5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4,9</w:t>
            </w:r>
          </w:p>
        </w:tc>
      </w:tr>
      <w:tr w:rsidR="008D6EB0" w:rsidRPr="00B24969" w14:paraId="37BC1E01" w14:textId="77777777" w:rsidTr="00EE4FDB">
        <w:trPr>
          <w:trHeight w:val="454"/>
        </w:trPr>
        <w:tc>
          <w:tcPr>
            <w:tcW w:w="6232" w:type="dxa"/>
            <w:vAlign w:val="center"/>
          </w:tcPr>
          <w:p w14:paraId="488ED8F5" w14:textId="65FCCD5B" w:rsidR="008D6EB0" w:rsidRDefault="00D2029C" w:rsidP="00DD67F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</w:t>
            </w:r>
            <w:r w:rsidR="00CE0A6A">
              <w:rPr>
                <w:rFonts w:ascii="Arial" w:hAnsi="Arial" w:cs="Arial"/>
                <w:sz w:val="24"/>
                <w:szCs w:val="24"/>
              </w:rPr>
              <w:t>etonový základ</w:t>
            </w:r>
            <w:r w:rsidR="006A5FE4">
              <w:rPr>
                <w:rFonts w:ascii="Arial" w:hAnsi="Arial" w:cs="Arial"/>
                <w:sz w:val="24"/>
                <w:szCs w:val="24"/>
              </w:rPr>
              <w:t xml:space="preserve"> (příprav</w:t>
            </w:r>
            <w:r w:rsidR="003B1395">
              <w:rPr>
                <w:rFonts w:ascii="Arial" w:hAnsi="Arial" w:cs="Arial"/>
                <w:sz w:val="24"/>
                <w:szCs w:val="24"/>
              </w:rPr>
              <w:t>a</w:t>
            </w:r>
            <w:r w:rsidR="006A5FE4">
              <w:rPr>
                <w:rFonts w:ascii="Arial" w:hAnsi="Arial" w:cs="Arial"/>
                <w:sz w:val="24"/>
                <w:szCs w:val="24"/>
              </w:rPr>
              <w:t xml:space="preserve"> na </w:t>
            </w:r>
            <w:r>
              <w:rPr>
                <w:rFonts w:ascii="Arial" w:hAnsi="Arial" w:cs="Arial"/>
                <w:sz w:val="24"/>
                <w:szCs w:val="24"/>
              </w:rPr>
              <w:t>zastřešení hřiště)</w:t>
            </w:r>
          </w:p>
        </w:tc>
        <w:tc>
          <w:tcPr>
            <w:tcW w:w="1701" w:type="dxa"/>
            <w:vAlign w:val="center"/>
          </w:tcPr>
          <w:p w14:paraId="2B261163" w14:textId="623B02BF" w:rsidR="008D6EB0" w:rsidRPr="000F1091" w:rsidRDefault="000F1091" w:rsidP="00DD67F5">
            <w:pPr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  <w:r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523" w:type="dxa"/>
            <w:vAlign w:val="center"/>
          </w:tcPr>
          <w:p w14:paraId="6E75C965" w14:textId="59B49BEA" w:rsidR="008D6EB0" w:rsidRDefault="006A5FE4" w:rsidP="00DD67F5">
            <w:pPr>
              <w:jc w:val="right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31,2</w:t>
            </w:r>
          </w:p>
        </w:tc>
      </w:tr>
    </w:tbl>
    <w:p w14:paraId="5FA72681" w14:textId="41D960C5" w:rsidR="00B24969" w:rsidRDefault="00365B57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 xml:space="preserve">Požadavky na </w:t>
      </w:r>
      <w:r w:rsidR="00CB49B2">
        <w:rPr>
          <w:rFonts w:ascii="Arial" w:hAnsi="Arial" w:cs="Arial"/>
          <w:sz w:val="24"/>
          <w:szCs w:val="24"/>
          <w:u w:val="single"/>
        </w:rPr>
        <w:t>umělý trávník:</w:t>
      </w:r>
    </w:p>
    <w:p w14:paraId="74CB493D" w14:textId="4BE36C0B" w:rsidR="00CB49B2" w:rsidRDefault="00CB49B2" w:rsidP="00CB49B2">
      <w:pPr>
        <w:rPr>
          <w:rFonts w:ascii="Arial" w:hAnsi="Arial" w:cs="Arial"/>
          <w:sz w:val="24"/>
          <w:szCs w:val="24"/>
          <w:u w:val="single"/>
        </w:rPr>
      </w:pPr>
      <w:r w:rsidRPr="00CB49B2">
        <w:rPr>
          <w:rFonts w:ascii="Arial" w:hAnsi="Arial" w:cs="Arial"/>
          <w:sz w:val="24"/>
          <w:szCs w:val="24"/>
          <w:u w:val="single"/>
        </w:rPr>
        <w:t>výšku vlasu umělého trávníku</w:t>
      </w:r>
      <w:r>
        <w:rPr>
          <w:rFonts w:ascii="Arial" w:hAnsi="Arial" w:cs="Arial"/>
          <w:sz w:val="24"/>
          <w:szCs w:val="24"/>
          <w:u w:val="single"/>
        </w:rPr>
        <w:t xml:space="preserve"> v rozmezí</w:t>
      </w:r>
      <w:r w:rsidRPr="00CB49B2">
        <w:rPr>
          <w:rFonts w:ascii="Arial" w:hAnsi="Arial" w:cs="Arial"/>
          <w:sz w:val="24"/>
          <w:szCs w:val="24"/>
          <w:u w:val="single"/>
        </w:rPr>
        <w:t xml:space="preserve"> </w:t>
      </w:r>
      <w:r w:rsidR="009C2005">
        <w:rPr>
          <w:rFonts w:ascii="Arial" w:hAnsi="Arial" w:cs="Arial"/>
          <w:sz w:val="24"/>
          <w:szCs w:val="24"/>
          <w:u w:val="single"/>
        </w:rPr>
        <w:t>18</w:t>
      </w:r>
      <w:r w:rsidRPr="00CB49B2">
        <w:rPr>
          <w:rFonts w:ascii="Arial" w:hAnsi="Arial" w:cs="Arial"/>
          <w:sz w:val="24"/>
          <w:szCs w:val="24"/>
          <w:u w:val="single"/>
        </w:rPr>
        <w:t>-</w:t>
      </w:r>
      <w:r w:rsidR="00E46487">
        <w:rPr>
          <w:rFonts w:ascii="Arial" w:hAnsi="Arial" w:cs="Arial"/>
          <w:sz w:val="24"/>
          <w:szCs w:val="24"/>
          <w:u w:val="single"/>
        </w:rPr>
        <w:t>25</w:t>
      </w:r>
      <w:r w:rsidRPr="00CB49B2">
        <w:rPr>
          <w:rFonts w:ascii="Arial" w:hAnsi="Arial" w:cs="Arial"/>
          <w:sz w:val="24"/>
          <w:szCs w:val="24"/>
          <w:u w:val="single"/>
        </w:rPr>
        <w:t xml:space="preserve"> mm </w:t>
      </w:r>
    </w:p>
    <w:p w14:paraId="3BAF8907" w14:textId="5B03F7F2" w:rsidR="00CB49B2" w:rsidRDefault="00CB49B2" w:rsidP="00CB49B2">
      <w:pPr>
        <w:rPr>
          <w:rFonts w:ascii="Arial" w:hAnsi="Arial" w:cs="Arial"/>
          <w:sz w:val="24"/>
          <w:szCs w:val="24"/>
          <w:u w:val="single"/>
        </w:rPr>
      </w:pPr>
      <w:r w:rsidRPr="00CB49B2">
        <w:rPr>
          <w:rFonts w:ascii="Arial" w:hAnsi="Arial" w:cs="Arial"/>
          <w:sz w:val="24"/>
          <w:szCs w:val="24"/>
          <w:u w:val="single"/>
        </w:rPr>
        <w:t xml:space="preserve">jemnost vlasu [dtex] </w:t>
      </w:r>
      <w:r w:rsidR="0029700A" w:rsidRPr="0029700A">
        <w:rPr>
          <w:rFonts w:ascii="Arial" w:hAnsi="Arial" w:cs="Arial"/>
          <w:sz w:val="24"/>
          <w:szCs w:val="24"/>
          <w:u w:val="single"/>
        </w:rPr>
        <w:t>11.500/8</w:t>
      </w:r>
      <w:r w:rsidRPr="00CB49B2">
        <w:rPr>
          <w:rFonts w:ascii="Arial" w:hAnsi="Arial" w:cs="Arial"/>
          <w:sz w:val="24"/>
          <w:szCs w:val="24"/>
          <w:u w:val="single"/>
        </w:rPr>
        <w:t xml:space="preserve">- </w:t>
      </w:r>
      <w:r w:rsidR="00CF4BA5" w:rsidRPr="00CF4BA5">
        <w:rPr>
          <w:rFonts w:ascii="Arial" w:hAnsi="Arial" w:cs="Arial"/>
          <w:sz w:val="24"/>
          <w:szCs w:val="24"/>
          <w:u w:val="single"/>
        </w:rPr>
        <w:t>± 10 %</w:t>
      </w:r>
    </w:p>
    <w:p w14:paraId="7F7CB5DB" w14:textId="12F42802" w:rsidR="00CB49B2" w:rsidRPr="00CB49B2" w:rsidRDefault="00CB49B2" w:rsidP="00CB49B2">
      <w:pPr>
        <w:rPr>
          <w:rFonts w:ascii="Arial" w:hAnsi="Arial" w:cs="Arial"/>
          <w:sz w:val="24"/>
          <w:szCs w:val="24"/>
          <w:u w:val="single"/>
        </w:rPr>
      </w:pPr>
      <w:r w:rsidRPr="00CB49B2">
        <w:rPr>
          <w:rFonts w:ascii="Arial" w:hAnsi="Arial" w:cs="Arial"/>
          <w:sz w:val="24"/>
          <w:szCs w:val="24"/>
          <w:u w:val="single"/>
        </w:rPr>
        <w:t>tloušťka vlasu mezi [µm] 180 - 275</w:t>
      </w:r>
    </w:p>
    <w:p w14:paraId="105E6A87" w14:textId="1943096A" w:rsidR="00CB49B2" w:rsidRDefault="009441A9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noProof/>
          <w:sz w:val="24"/>
          <w:szCs w:val="24"/>
          <w:u w:val="single"/>
        </w:rPr>
        <w:lastRenderedPageBreak/>
        <w:drawing>
          <wp:inline distT="0" distB="0" distL="0" distR="0" wp14:anchorId="3BCCDAAF" wp14:editId="41AB1CF5">
            <wp:extent cx="6645910" cy="3595370"/>
            <wp:effectExtent l="0" t="0" r="2540" b="5080"/>
            <wp:docPr id="73666681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666812" name="Obrázek 73666681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D02EC" w14:textId="1F4F0DA1" w:rsidR="00B24969" w:rsidRDefault="00716E0C" w:rsidP="00B24969">
      <w:pPr>
        <w:pStyle w:val="Odstavecseseznamem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Popis fotografie:</w:t>
      </w:r>
    </w:p>
    <w:p w14:paraId="16129470" w14:textId="3D478B83" w:rsidR="00716E0C" w:rsidRDefault="001B7A04" w:rsidP="00B24969">
      <w:pPr>
        <w:pStyle w:val="Odstavecseseznamem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B8164EC" wp14:editId="55D6E31C">
                <wp:simplePos x="0" y="0"/>
                <wp:positionH relativeFrom="column">
                  <wp:posOffset>9180</wp:posOffset>
                </wp:positionH>
                <wp:positionV relativeFrom="paragraph">
                  <wp:posOffset>139080</wp:posOffset>
                </wp:positionV>
                <wp:extent cx="248400" cy="9720"/>
                <wp:effectExtent l="57150" t="57150" r="56515" b="47625"/>
                <wp:wrapNone/>
                <wp:docPr id="1193100230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484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F8A8F2A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6" o:spid="_x0000_s1026" type="#_x0000_t75" style="position:absolute;margin-left:0;margin-top:10.25pt;width:20.95pt;height:2.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">
                <v:imagedata r:id="rId7" o:title="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  </w:t>
      </w:r>
      <w:r w:rsidR="00FF2898">
        <w:rPr>
          <w:rFonts w:ascii="Arial" w:hAnsi="Arial" w:cs="Arial"/>
          <w:sz w:val="24"/>
          <w:szCs w:val="24"/>
        </w:rPr>
        <w:t>Vyznačení oplocení hřiště (délka 80 m, výška 1,80 m)</w:t>
      </w:r>
    </w:p>
    <w:p w14:paraId="5A858FA8" w14:textId="64362AF8" w:rsidR="00C83650" w:rsidRDefault="00C83650" w:rsidP="00B24969">
      <w:pPr>
        <w:pStyle w:val="Odstavecseseznamem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99A2455" wp14:editId="63A8FA56">
                <wp:simplePos x="0" y="0"/>
                <wp:positionH relativeFrom="column">
                  <wp:posOffset>18415</wp:posOffset>
                </wp:positionH>
                <wp:positionV relativeFrom="paragraph">
                  <wp:posOffset>112395</wp:posOffset>
                </wp:positionV>
                <wp:extent cx="276480" cy="19080"/>
                <wp:effectExtent l="57150" t="57150" r="47625" b="57150"/>
                <wp:wrapNone/>
                <wp:docPr id="2047685266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764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92123F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0" o:spid="_x0000_s1026" type="#_x0000_t75" style="position:absolute;margin-left:.75pt;margin-top:8.15pt;width:23.15pt;height:2.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">
                <v:imagedata r:id="rId9" o:title="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 </w:t>
      </w:r>
      <w:r w:rsidR="0092477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Vyznačen</w:t>
      </w:r>
      <w:r w:rsidR="0092477D">
        <w:rPr>
          <w:rFonts w:ascii="Arial" w:hAnsi="Arial" w:cs="Arial"/>
          <w:sz w:val="24"/>
          <w:szCs w:val="24"/>
        </w:rPr>
        <w:t>í betonového základu (příprava na zastřešení hřiště)</w:t>
      </w:r>
      <w:r w:rsidR="00C679E3">
        <w:rPr>
          <w:rFonts w:ascii="Arial" w:hAnsi="Arial" w:cs="Arial"/>
          <w:sz w:val="24"/>
          <w:szCs w:val="24"/>
        </w:rPr>
        <w:t xml:space="preserve"> hl 800mm šířka 300mm</w:t>
      </w:r>
      <w:r w:rsidR="006C2595">
        <w:rPr>
          <w:rFonts w:ascii="Arial" w:hAnsi="Arial" w:cs="Arial"/>
          <w:sz w:val="24"/>
          <w:szCs w:val="24"/>
        </w:rPr>
        <w:t xml:space="preserve"> </w:t>
      </w:r>
      <w:r w:rsidR="00E75B76">
        <w:rPr>
          <w:rFonts w:ascii="Arial" w:hAnsi="Arial" w:cs="Arial"/>
          <w:sz w:val="24"/>
          <w:szCs w:val="24"/>
        </w:rPr>
        <w:t xml:space="preserve">  </w:t>
      </w:r>
      <w:r w:rsidR="006C2595">
        <w:rPr>
          <w:rFonts w:ascii="Arial" w:hAnsi="Arial" w:cs="Arial"/>
          <w:sz w:val="24"/>
          <w:szCs w:val="24"/>
        </w:rPr>
        <w:t xml:space="preserve">základ </w:t>
      </w:r>
      <w:r w:rsidR="00387962">
        <w:rPr>
          <w:rFonts w:ascii="Arial" w:hAnsi="Arial" w:cs="Arial"/>
          <w:sz w:val="24"/>
          <w:szCs w:val="24"/>
        </w:rPr>
        <w:t xml:space="preserve">bude </w:t>
      </w:r>
      <w:r w:rsidR="00E75B76">
        <w:rPr>
          <w:rFonts w:ascii="Arial" w:hAnsi="Arial" w:cs="Arial"/>
          <w:sz w:val="24"/>
          <w:szCs w:val="24"/>
        </w:rPr>
        <w:t>vyztužen</w:t>
      </w:r>
      <w:r w:rsidR="00387962">
        <w:rPr>
          <w:rFonts w:ascii="Arial" w:hAnsi="Arial" w:cs="Arial"/>
          <w:sz w:val="24"/>
          <w:szCs w:val="24"/>
        </w:rPr>
        <w:t xml:space="preserve"> armovací </w:t>
      </w:r>
      <w:r w:rsidR="00E75B76">
        <w:rPr>
          <w:rFonts w:ascii="Arial" w:hAnsi="Arial" w:cs="Arial"/>
          <w:sz w:val="24"/>
          <w:szCs w:val="24"/>
        </w:rPr>
        <w:t>výztuží</w:t>
      </w:r>
      <w:r w:rsidR="00387962">
        <w:rPr>
          <w:rFonts w:ascii="Arial" w:hAnsi="Arial" w:cs="Arial"/>
          <w:sz w:val="24"/>
          <w:szCs w:val="24"/>
        </w:rPr>
        <w:t xml:space="preserve">, která bude odpovídat </w:t>
      </w:r>
      <w:r w:rsidR="00E75B76">
        <w:rPr>
          <w:rFonts w:ascii="Arial" w:hAnsi="Arial" w:cs="Arial"/>
          <w:sz w:val="24"/>
          <w:szCs w:val="24"/>
        </w:rPr>
        <w:t>rozsahu užití.</w:t>
      </w:r>
    </w:p>
    <w:p w14:paraId="507C265A" w14:textId="36724C1F" w:rsidR="0092477D" w:rsidRDefault="00E75B76" w:rsidP="00B24969">
      <w:pPr>
        <w:pStyle w:val="Odstavecseseznamem"/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0002A6A" wp14:editId="021ACF1C">
                <wp:simplePos x="0" y="0"/>
                <wp:positionH relativeFrom="column">
                  <wp:posOffset>0</wp:posOffset>
                </wp:positionH>
                <wp:positionV relativeFrom="paragraph">
                  <wp:posOffset>95885</wp:posOffset>
                </wp:positionV>
                <wp:extent cx="275400" cy="10080"/>
                <wp:effectExtent l="57150" t="57150" r="48895" b="47625"/>
                <wp:wrapNone/>
                <wp:docPr id="822293625" name="Rukopis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754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D8F6E" id="Rukopis 11" o:spid="_x0000_s1026" type="#_x0000_t75" style="position:absolute;margin-left:-.7pt;margin-top:6.9pt;width:23.1pt;height:2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">
                <v:imagedata r:id="rId11" o:title=""/>
              </v:shape>
            </w:pict>
          </mc:Fallback>
        </mc:AlternateContent>
      </w:r>
      <w:r w:rsidR="0092477D">
        <w:rPr>
          <w:rFonts w:ascii="Arial" w:hAnsi="Arial" w:cs="Arial"/>
          <w:sz w:val="24"/>
          <w:szCs w:val="24"/>
        </w:rPr>
        <w:t xml:space="preserve">   Vy</w:t>
      </w:r>
      <w:r w:rsidR="00821923">
        <w:rPr>
          <w:rFonts w:ascii="Arial" w:hAnsi="Arial" w:cs="Arial"/>
          <w:sz w:val="24"/>
          <w:szCs w:val="24"/>
        </w:rPr>
        <w:t>značení ochranné sítě (délka 110 m, výška 6 m) oko 120x120mm beuzlová 4mm</w:t>
      </w:r>
    </w:p>
    <w:p w14:paraId="1D837006" w14:textId="2DED767D" w:rsidR="00152841" w:rsidRDefault="00152841" w:rsidP="001528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Stávající sloupky oplocení budou</w:t>
      </w:r>
      <w:r w:rsidR="00BF736A" w:rsidRPr="00BF736A">
        <w:t xml:space="preserve"> </w:t>
      </w:r>
      <w:r w:rsidR="00BF736A" w:rsidRPr="00BF736A">
        <w:rPr>
          <w:rFonts w:ascii="Arial" w:hAnsi="Arial" w:cs="Arial"/>
          <w:sz w:val="24"/>
          <w:szCs w:val="24"/>
        </w:rPr>
        <w:t>dodavatelem</w:t>
      </w:r>
      <w:r>
        <w:rPr>
          <w:rFonts w:ascii="Arial" w:hAnsi="Arial" w:cs="Arial"/>
          <w:sz w:val="24"/>
          <w:szCs w:val="24"/>
        </w:rPr>
        <w:t xml:space="preserve"> v rámci </w:t>
      </w:r>
      <w:r w:rsidRPr="00152841">
        <w:rPr>
          <w:rFonts w:ascii="Arial" w:hAnsi="Arial" w:cs="Arial"/>
          <w:sz w:val="24"/>
          <w:szCs w:val="24"/>
        </w:rPr>
        <w:t>Havarijní oprav</w:t>
      </w:r>
      <w:r>
        <w:rPr>
          <w:rFonts w:ascii="Arial" w:hAnsi="Arial" w:cs="Arial"/>
          <w:sz w:val="24"/>
          <w:szCs w:val="24"/>
        </w:rPr>
        <w:t>y</w:t>
      </w:r>
      <w:r w:rsidRPr="00152841">
        <w:rPr>
          <w:rFonts w:ascii="Arial" w:hAnsi="Arial" w:cs="Arial"/>
          <w:sz w:val="24"/>
          <w:szCs w:val="24"/>
        </w:rPr>
        <w:t xml:space="preserve"> školního hřiště</w:t>
      </w:r>
      <w:r>
        <w:rPr>
          <w:rFonts w:ascii="Arial" w:hAnsi="Arial" w:cs="Arial"/>
          <w:sz w:val="24"/>
          <w:szCs w:val="24"/>
        </w:rPr>
        <w:t xml:space="preserve"> </w:t>
      </w:r>
      <w:r w:rsidR="00533673">
        <w:rPr>
          <w:rFonts w:ascii="Arial" w:hAnsi="Arial" w:cs="Arial"/>
          <w:sz w:val="24"/>
          <w:szCs w:val="24"/>
        </w:rPr>
        <w:t>obroušeny a natřeny zelenou barvou, která je výrobcem určena na tento povrch a užití.</w:t>
      </w:r>
      <w:r w:rsidR="00ED4DF8">
        <w:rPr>
          <w:rFonts w:ascii="Arial" w:hAnsi="Arial" w:cs="Arial"/>
          <w:sz w:val="24"/>
          <w:szCs w:val="24"/>
        </w:rPr>
        <w:t xml:space="preserve"> V případě potřeby boudou sloupky </w:t>
      </w:r>
      <w:r w:rsidR="00C679E3">
        <w:rPr>
          <w:rFonts w:ascii="Arial" w:hAnsi="Arial" w:cs="Arial"/>
          <w:sz w:val="24"/>
          <w:szCs w:val="24"/>
        </w:rPr>
        <w:t>znovu ukotveny.</w:t>
      </w:r>
      <w:r w:rsidR="000A624E">
        <w:rPr>
          <w:rFonts w:ascii="Arial" w:hAnsi="Arial" w:cs="Arial"/>
          <w:sz w:val="24"/>
          <w:szCs w:val="24"/>
        </w:rPr>
        <w:t xml:space="preserve"> Stejnou barvou budou ošetřeny i stávající a nové stožáry </w:t>
      </w:r>
      <w:r w:rsidR="000C3656">
        <w:rPr>
          <w:rFonts w:ascii="Arial" w:hAnsi="Arial" w:cs="Arial"/>
          <w:sz w:val="24"/>
          <w:szCs w:val="24"/>
        </w:rPr>
        <w:t>pro ochranou síť.</w:t>
      </w:r>
    </w:p>
    <w:p w14:paraId="087FD70E" w14:textId="29E0A67B" w:rsidR="000C3656" w:rsidRPr="00152841" w:rsidRDefault="000C3656" w:rsidP="0015284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Stávající vybavení hřiště bude </w:t>
      </w:r>
      <w:r w:rsidR="00B5294C">
        <w:rPr>
          <w:rFonts w:ascii="Arial" w:hAnsi="Arial" w:cs="Arial"/>
          <w:sz w:val="24"/>
          <w:szCs w:val="24"/>
        </w:rPr>
        <w:t>posunuto</w:t>
      </w:r>
      <w:r w:rsidR="00BF736A">
        <w:rPr>
          <w:rFonts w:ascii="Arial" w:hAnsi="Arial" w:cs="Arial"/>
          <w:sz w:val="24"/>
          <w:szCs w:val="24"/>
        </w:rPr>
        <w:t xml:space="preserve"> dodavatelem</w:t>
      </w:r>
      <w:r w:rsidR="00B5294C">
        <w:rPr>
          <w:rFonts w:ascii="Arial" w:hAnsi="Arial" w:cs="Arial"/>
          <w:sz w:val="24"/>
          <w:szCs w:val="24"/>
        </w:rPr>
        <w:t xml:space="preserve"> do středu hřiště o 500mm</w:t>
      </w:r>
      <w:r w:rsidR="0031035B">
        <w:rPr>
          <w:rFonts w:ascii="Arial" w:hAnsi="Arial" w:cs="Arial"/>
          <w:sz w:val="24"/>
          <w:szCs w:val="24"/>
        </w:rPr>
        <w:t xml:space="preserve"> a to z důvodu plánovaného zastřešení </w:t>
      </w:r>
      <w:r w:rsidR="00326515">
        <w:rPr>
          <w:rFonts w:ascii="Arial" w:hAnsi="Arial" w:cs="Arial"/>
          <w:sz w:val="24"/>
          <w:szCs w:val="24"/>
        </w:rPr>
        <w:t xml:space="preserve">(basketbalové koše 4x) </w:t>
      </w:r>
      <w:r w:rsidR="00CC073F">
        <w:rPr>
          <w:rFonts w:ascii="Arial" w:hAnsi="Arial" w:cs="Arial"/>
          <w:sz w:val="24"/>
          <w:szCs w:val="24"/>
        </w:rPr>
        <w:t>nosná konstrukce košů bude opět obroušena a natřena barvou, která je výrobcem určena na tento povrch a užití.</w:t>
      </w:r>
      <w:r w:rsidR="00D8104F">
        <w:rPr>
          <w:rFonts w:ascii="Arial" w:hAnsi="Arial" w:cs="Arial"/>
          <w:sz w:val="24"/>
          <w:szCs w:val="24"/>
        </w:rPr>
        <w:t xml:space="preserve"> </w:t>
      </w:r>
      <w:r w:rsidR="00ED092D">
        <w:rPr>
          <w:rFonts w:ascii="Arial" w:hAnsi="Arial" w:cs="Arial"/>
          <w:sz w:val="24"/>
          <w:szCs w:val="24"/>
        </w:rPr>
        <w:t xml:space="preserve">Basketbalové desky budou dodavatelem </w:t>
      </w:r>
      <w:r w:rsidR="00BF736A">
        <w:rPr>
          <w:rFonts w:ascii="Arial" w:hAnsi="Arial" w:cs="Arial"/>
          <w:sz w:val="24"/>
          <w:szCs w:val="24"/>
        </w:rPr>
        <w:t>dodány nové i s novými obroučkami.</w:t>
      </w:r>
    </w:p>
    <w:p w14:paraId="0E8F8B60" w14:textId="77777777" w:rsidR="005317C6" w:rsidRPr="005317C6" w:rsidRDefault="005317C6" w:rsidP="005317C6">
      <w:pPr>
        <w:rPr>
          <w:rFonts w:ascii="Arial" w:hAnsi="Arial" w:cs="Arial"/>
          <w:sz w:val="24"/>
          <w:szCs w:val="24"/>
        </w:rPr>
      </w:pPr>
      <w:r w:rsidRPr="005317C6">
        <w:rPr>
          <w:rFonts w:ascii="Arial" w:hAnsi="Arial" w:cs="Arial"/>
          <w:sz w:val="24"/>
          <w:szCs w:val="24"/>
        </w:rPr>
        <w:t>Jako podložka pod umělý trávník může být použita:</w:t>
      </w:r>
    </w:p>
    <w:p w14:paraId="33E28E9C" w14:textId="77777777" w:rsidR="005317C6" w:rsidRPr="005317C6" w:rsidRDefault="005317C6" w:rsidP="005317C6">
      <w:pPr>
        <w:rPr>
          <w:rFonts w:ascii="Arial" w:hAnsi="Arial" w:cs="Arial"/>
          <w:sz w:val="24"/>
          <w:szCs w:val="24"/>
        </w:rPr>
      </w:pPr>
      <w:r w:rsidRPr="005317C6">
        <w:rPr>
          <w:rFonts w:ascii="Arial" w:hAnsi="Arial" w:cs="Arial"/>
          <w:sz w:val="24"/>
          <w:szCs w:val="24"/>
        </w:rPr>
        <w:t>· Štěrková vrstva</w:t>
      </w:r>
    </w:p>
    <w:p w14:paraId="1585BB02" w14:textId="77777777" w:rsidR="005317C6" w:rsidRDefault="005317C6" w:rsidP="005317C6">
      <w:pPr>
        <w:rPr>
          <w:rFonts w:ascii="Arial" w:hAnsi="Arial" w:cs="Arial"/>
          <w:sz w:val="24"/>
          <w:szCs w:val="24"/>
        </w:rPr>
      </w:pPr>
      <w:r w:rsidRPr="005317C6">
        <w:rPr>
          <w:rFonts w:ascii="Arial" w:hAnsi="Arial" w:cs="Arial"/>
          <w:sz w:val="24"/>
          <w:szCs w:val="24"/>
        </w:rPr>
        <w:t>· Elastická podložka - směs gumového recyklátu, jemného kamene a polyuretanového pojiva zaručuje zvýšení pružnosti povrchu, je stabilní a vodopropustná</w:t>
      </w:r>
    </w:p>
    <w:p w14:paraId="2156B738" w14:textId="0298D917" w:rsidR="00B01EB8" w:rsidRPr="005317C6" w:rsidRDefault="00B01EB8" w:rsidP="005317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Stávající podklad umělého povrchu bude vytěžen</w:t>
      </w:r>
      <w:r w:rsidR="00A05AC0">
        <w:rPr>
          <w:rFonts w:ascii="Arial" w:hAnsi="Arial" w:cs="Arial"/>
          <w:sz w:val="24"/>
          <w:szCs w:val="24"/>
        </w:rPr>
        <w:t xml:space="preserve"> do maximální hloubky 300mm</w:t>
      </w:r>
      <w:r>
        <w:rPr>
          <w:rFonts w:ascii="Arial" w:hAnsi="Arial" w:cs="Arial"/>
          <w:sz w:val="24"/>
          <w:szCs w:val="24"/>
        </w:rPr>
        <w:t xml:space="preserve"> a odvezen </w:t>
      </w:r>
      <w:r w:rsidR="00A05AC0">
        <w:rPr>
          <w:rFonts w:ascii="Arial" w:hAnsi="Arial" w:cs="Arial"/>
          <w:sz w:val="24"/>
          <w:szCs w:val="24"/>
        </w:rPr>
        <w:t xml:space="preserve">na </w:t>
      </w:r>
      <w:r w:rsidR="004B7C2F">
        <w:rPr>
          <w:rFonts w:ascii="Arial" w:hAnsi="Arial" w:cs="Arial"/>
          <w:sz w:val="24"/>
          <w:szCs w:val="24"/>
        </w:rPr>
        <w:t>sládku</w:t>
      </w:r>
      <w:r w:rsidR="00A05AC0">
        <w:rPr>
          <w:rFonts w:ascii="Arial" w:hAnsi="Arial" w:cs="Arial"/>
          <w:sz w:val="24"/>
          <w:szCs w:val="24"/>
        </w:rPr>
        <w:t>.</w:t>
      </w:r>
    </w:p>
    <w:p w14:paraId="592E8F5E" w14:textId="77777777" w:rsidR="00925776" w:rsidRDefault="00925776" w:rsidP="00E274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Pochozí vrstva:</w:t>
      </w:r>
    </w:p>
    <w:p w14:paraId="3F0928C3" w14:textId="6355446A" w:rsidR="00E2742C" w:rsidRDefault="00925776" w:rsidP="00E2742C">
      <w:pPr>
        <w:rPr>
          <w:rFonts w:ascii="Arial" w:hAnsi="Arial" w:cs="Arial"/>
          <w:sz w:val="24"/>
          <w:szCs w:val="24"/>
        </w:rPr>
      </w:pPr>
      <w:r w:rsidRPr="00925776">
        <w:rPr>
          <w:rFonts w:ascii="Arial" w:hAnsi="Arial" w:cs="Arial"/>
          <w:sz w:val="24"/>
          <w:szCs w:val="24"/>
        </w:rPr>
        <w:t>Aby byl umělý trávník kompletní je nutné do něj zapracovat nosnou pochozí vrstvu z jemného křemičitého písku, dle typu od 5 do 30kg/m2. Tato vrstva v řádech tun jej zároveň zatěžuje, a tak na podkladu drží vlastní vahou.</w:t>
      </w:r>
    </w:p>
    <w:p w14:paraId="77DE265A" w14:textId="3D2E01C7" w:rsidR="00006888" w:rsidRDefault="00006888" w:rsidP="00E274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Zakreslení hřišť na novém povrchu bude dle stávajícího.</w:t>
      </w:r>
    </w:p>
    <w:p w14:paraId="42DAEF69" w14:textId="77777777" w:rsidR="000816B3" w:rsidRPr="00E2742C" w:rsidRDefault="000816B3" w:rsidP="00E2742C">
      <w:pPr>
        <w:rPr>
          <w:rFonts w:ascii="Arial" w:hAnsi="Arial" w:cs="Arial"/>
          <w:sz w:val="24"/>
          <w:szCs w:val="24"/>
        </w:rPr>
      </w:pPr>
    </w:p>
    <w:sectPr w:rsidR="000816B3" w:rsidRPr="00E2742C" w:rsidSect="00B249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8A7AAC"/>
    <w:multiLevelType w:val="hybridMultilevel"/>
    <w:tmpl w:val="95B23BA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485425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969"/>
    <w:rsid w:val="00006888"/>
    <w:rsid w:val="000070CB"/>
    <w:rsid w:val="0001470B"/>
    <w:rsid w:val="000816B3"/>
    <w:rsid w:val="00092D02"/>
    <w:rsid w:val="000A624E"/>
    <w:rsid w:val="000B2E5C"/>
    <w:rsid w:val="000C3656"/>
    <w:rsid w:val="000F1091"/>
    <w:rsid w:val="00152841"/>
    <w:rsid w:val="00165B43"/>
    <w:rsid w:val="001B7A04"/>
    <w:rsid w:val="001C023D"/>
    <w:rsid w:val="0029700A"/>
    <w:rsid w:val="002B42B1"/>
    <w:rsid w:val="0031035B"/>
    <w:rsid w:val="00322189"/>
    <w:rsid w:val="00326515"/>
    <w:rsid w:val="00365B57"/>
    <w:rsid w:val="003747D3"/>
    <w:rsid w:val="00375501"/>
    <w:rsid w:val="00387962"/>
    <w:rsid w:val="003B1395"/>
    <w:rsid w:val="00451467"/>
    <w:rsid w:val="0047217A"/>
    <w:rsid w:val="004B7C2F"/>
    <w:rsid w:val="005317C6"/>
    <w:rsid w:val="00533673"/>
    <w:rsid w:val="005A51D8"/>
    <w:rsid w:val="005C0943"/>
    <w:rsid w:val="00644430"/>
    <w:rsid w:val="00684BD9"/>
    <w:rsid w:val="006A5FE4"/>
    <w:rsid w:val="006C2595"/>
    <w:rsid w:val="00716E0C"/>
    <w:rsid w:val="007361A9"/>
    <w:rsid w:val="00782125"/>
    <w:rsid w:val="007A1DF2"/>
    <w:rsid w:val="007A7874"/>
    <w:rsid w:val="007E6992"/>
    <w:rsid w:val="00821923"/>
    <w:rsid w:val="00867959"/>
    <w:rsid w:val="00876556"/>
    <w:rsid w:val="008D6EB0"/>
    <w:rsid w:val="008F6AD9"/>
    <w:rsid w:val="0092477D"/>
    <w:rsid w:val="00925776"/>
    <w:rsid w:val="009441A9"/>
    <w:rsid w:val="009737C9"/>
    <w:rsid w:val="009C2005"/>
    <w:rsid w:val="00A05AC0"/>
    <w:rsid w:val="00A070A8"/>
    <w:rsid w:val="00B01EB8"/>
    <w:rsid w:val="00B06AFF"/>
    <w:rsid w:val="00B24969"/>
    <w:rsid w:val="00B409E7"/>
    <w:rsid w:val="00B5294C"/>
    <w:rsid w:val="00B6344B"/>
    <w:rsid w:val="00BB0C0A"/>
    <w:rsid w:val="00BF736A"/>
    <w:rsid w:val="00C270F0"/>
    <w:rsid w:val="00C679E3"/>
    <w:rsid w:val="00C83650"/>
    <w:rsid w:val="00CB49B2"/>
    <w:rsid w:val="00CB783B"/>
    <w:rsid w:val="00CC073F"/>
    <w:rsid w:val="00CE0A6A"/>
    <w:rsid w:val="00CE25ED"/>
    <w:rsid w:val="00CE69C2"/>
    <w:rsid w:val="00CF4BA5"/>
    <w:rsid w:val="00D2029C"/>
    <w:rsid w:val="00D8104F"/>
    <w:rsid w:val="00DF5C17"/>
    <w:rsid w:val="00E05EE2"/>
    <w:rsid w:val="00E12F1B"/>
    <w:rsid w:val="00E2742C"/>
    <w:rsid w:val="00E46487"/>
    <w:rsid w:val="00E55E6D"/>
    <w:rsid w:val="00E75B76"/>
    <w:rsid w:val="00ED092D"/>
    <w:rsid w:val="00ED4DF8"/>
    <w:rsid w:val="00EE4FDB"/>
    <w:rsid w:val="00EF02DA"/>
    <w:rsid w:val="00FF2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0DD48"/>
  <w15:chartTrackingRefBased/>
  <w15:docId w15:val="{13DFC6BA-0825-4AB5-9A6C-0D0CE60C6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24969"/>
    <w:pPr>
      <w:ind w:left="720"/>
      <w:contextualSpacing/>
    </w:pPr>
  </w:style>
  <w:style w:type="table" w:styleId="Mkatabulky">
    <w:name w:val="Table Grid"/>
    <w:basedOn w:val="Normlntabulka"/>
    <w:uiPriority w:val="39"/>
    <w:rsid w:val="00B249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customXml" Target="ink/ink3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1T09:23:17.474"/>
    </inkml:context>
    <inkml:brush xml:id="br0">
      <inkml:brushProperty name="width" value="0.05" units="cm"/>
      <inkml:brushProperty name="height" value="0.05" units="cm"/>
      <inkml:brushProperty name="color" value="#F6630D"/>
    </inkml:brush>
  </inkml:definitions>
  <inkml:trace contextRef="#ctx0" brushRef="#br0">0 26 23014,'689'-26'0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1T09:24:35.715"/>
    </inkml:context>
    <inkml:brush xml:id="br0">
      <inkml:brushProperty name="width" value="0.05" units="cm"/>
      <inkml:brushProperty name="height" value="0.05" units="cm"/>
      <inkml:brushProperty name="color" value="#33CCFF"/>
    </inkml:brush>
  </inkml:definitions>
  <inkml:trace contextRef="#ctx0" brushRef="#br0">0 0 23937,'767'52'0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1T09:25:30.701"/>
    </inkml:context>
    <inkml:brush xml:id="br0">
      <inkml:brushProperty name="width" value="0.05" units="cm"/>
      <inkml:brushProperty name="height" value="0.05" units="cm"/>
      <inkml:brushProperty name="color" value="#5B2D90"/>
    </inkml:brush>
  </inkml:definitions>
  <inkml:trace contextRef="#ctx0" brushRef="#br0">0 0 24575,'371'17'0,"-32"-5"-800,-310-12 235,-3 0-6261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422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Jirátko Jan</dc:creator>
  <cp:keywords/>
  <dc:description/>
  <cp:lastModifiedBy>Martin Donát</cp:lastModifiedBy>
  <cp:revision>66</cp:revision>
  <cp:lastPrinted>2025-09-04T05:29:00Z</cp:lastPrinted>
  <dcterms:created xsi:type="dcterms:W3CDTF">2025-09-17T07:14:00Z</dcterms:created>
  <dcterms:modified xsi:type="dcterms:W3CDTF">2026-02-12T12:16:00Z</dcterms:modified>
</cp:coreProperties>
</file>