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77777777" w:rsidR="00F82573" w:rsidRPr="00795F4C" w:rsidRDefault="00F82573" w:rsidP="00FF786D">
      <w:pPr>
        <w:pStyle w:val="Nadpis1"/>
        <w:rPr>
          <w:b w:val="0"/>
          <w:bCs w:val="0"/>
          <w:sz w:val="24"/>
          <w:szCs w:val="24"/>
        </w:rPr>
      </w:pPr>
      <w:r w:rsidRPr="00795F4C">
        <w:rPr>
          <w:sz w:val="24"/>
          <w:szCs w:val="24"/>
        </w:rPr>
        <w:t>SMLOUVA O DÍLO</w:t>
      </w:r>
    </w:p>
    <w:p w14:paraId="13DB3E25" w14:textId="77777777" w:rsidR="00F82573" w:rsidRPr="00C9360D" w:rsidRDefault="00F82573" w:rsidP="0026563E">
      <w:pPr>
        <w:pStyle w:val="Zkladntext2"/>
        <w:spacing w:before="240" w:after="120"/>
        <w:jc w:val="center"/>
      </w:pPr>
      <w:r w:rsidRPr="00C9360D">
        <w:t>uzavřená ve smyslu ustanovení § 2586 a násl. zákona č. 89/2012 Sb., občanského zákoníku v platném a účinném znění (dále jen „</w:t>
      </w:r>
      <w:r w:rsidRPr="00C9360D">
        <w:rPr>
          <w:b/>
          <w:bCs/>
        </w:rPr>
        <w:t>občanský zákoník</w:t>
      </w:r>
      <w:r w:rsidRPr="00C9360D">
        <w:t>“)</w:t>
      </w:r>
    </w:p>
    <w:p w14:paraId="5CEBD566" w14:textId="77777777" w:rsidR="00F82573" w:rsidRPr="00C9360D" w:rsidRDefault="00F82573" w:rsidP="00D50BBB">
      <w:pPr>
        <w:pStyle w:val="Zkladntext2"/>
        <w:spacing w:before="0" w:after="120"/>
        <w:jc w:val="center"/>
      </w:pPr>
      <w:r w:rsidRPr="00C9360D">
        <w:t>dále jen „</w:t>
      </w:r>
      <w:r w:rsidRPr="00C9360D">
        <w:rPr>
          <w:b/>
          <w:bCs/>
        </w:rPr>
        <w:t>Smlouva</w:t>
      </w:r>
      <w:r w:rsidRPr="00C9360D">
        <w:t>“</w:t>
      </w:r>
    </w:p>
    <w:p w14:paraId="5E66A097" w14:textId="77777777" w:rsidR="00FF786D" w:rsidRPr="00795F4C" w:rsidRDefault="00FF786D" w:rsidP="00D50BBB">
      <w:pPr>
        <w:pStyle w:val="Zkladntext2"/>
        <w:spacing w:before="0" w:after="120"/>
        <w:jc w:val="center"/>
        <w:rPr>
          <w:sz w:val="20"/>
          <w:szCs w:val="20"/>
        </w:rPr>
      </w:pPr>
    </w:p>
    <w:p w14:paraId="3DE1E50E" w14:textId="25D174F6" w:rsidR="005C6F4B" w:rsidRPr="00795F4C" w:rsidRDefault="00C9360D" w:rsidP="005C6F4B">
      <w:pPr>
        <w:pStyle w:val="AKFZFnormln"/>
        <w:jc w:val="center"/>
        <w:rPr>
          <w:b/>
          <w:sz w:val="28"/>
        </w:rPr>
      </w:pPr>
      <w:bookmarkStart w:id="0" w:name="_Hlk49950027"/>
      <w:r w:rsidRPr="00A122EF">
        <w:rPr>
          <w:b/>
        </w:rPr>
        <w:t xml:space="preserve">„Zhotovení projektové dokumentace </w:t>
      </w:r>
      <w:r>
        <w:rPr>
          <w:b/>
        </w:rPr>
        <w:t>a</w:t>
      </w:r>
      <w:r w:rsidRPr="00A122EF">
        <w:rPr>
          <w:b/>
        </w:rPr>
        <w:t xml:space="preserve"> </w:t>
      </w:r>
      <w:r>
        <w:rPr>
          <w:b/>
        </w:rPr>
        <w:t xml:space="preserve">autorský </w:t>
      </w:r>
      <w:r w:rsidRPr="00A122EF">
        <w:rPr>
          <w:b/>
        </w:rPr>
        <w:t xml:space="preserve">dozor </w:t>
      </w:r>
      <w:r>
        <w:rPr>
          <w:b/>
        </w:rPr>
        <w:t>pro rekonstrukci pláště budovy SPgŠ a SOŠ Kladno</w:t>
      </w:r>
      <w:r w:rsidRPr="00A122EF">
        <w:rPr>
          <w:b/>
        </w:rPr>
        <w:t>“</w:t>
      </w:r>
    </w:p>
    <w:bookmarkEnd w:id="0"/>
    <w:p w14:paraId="7FE598CC" w14:textId="77777777" w:rsidR="00F82573" w:rsidRPr="00795F4C" w:rsidRDefault="00F82573" w:rsidP="00D50BBB">
      <w:pPr>
        <w:pStyle w:val="Zkladntext2"/>
        <w:spacing w:before="0" w:after="120"/>
        <w:rPr>
          <w:sz w:val="20"/>
          <w:szCs w:val="20"/>
        </w:rPr>
      </w:pPr>
    </w:p>
    <w:p w14:paraId="522FABA2" w14:textId="3A246197" w:rsidR="00206F6E" w:rsidRDefault="00206F6E" w:rsidP="00FF786D">
      <w:pPr>
        <w:tabs>
          <w:tab w:val="left" w:pos="1440"/>
        </w:tabs>
        <w:rPr>
          <w:rFonts w:ascii="Arial" w:hAnsi="Arial" w:cs="Arial"/>
          <w:bCs/>
          <w:sz w:val="22"/>
          <w:szCs w:val="22"/>
        </w:rPr>
      </w:pPr>
      <w:r w:rsidRPr="00C9360D">
        <w:rPr>
          <w:rFonts w:ascii="Arial" w:hAnsi="Arial" w:cs="Arial"/>
          <w:b/>
          <w:sz w:val="22"/>
          <w:szCs w:val="22"/>
        </w:rPr>
        <w:t>Objednatel</w:t>
      </w:r>
      <w:r w:rsidRPr="00C9360D">
        <w:rPr>
          <w:rFonts w:ascii="Arial" w:hAnsi="Arial" w:cs="Arial"/>
          <w:sz w:val="22"/>
          <w:szCs w:val="22"/>
        </w:rPr>
        <w:t xml:space="preserve">: </w:t>
      </w:r>
      <w:r w:rsidRPr="00C9360D">
        <w:rPr>
          <w:rFonts w:ascii="Arial" w:hAnsi="Arial" w:cs="Arial"/>
          <w:sz w:val="22"/>
          <w:szCs w:val="22"/>
        </w:rPr>
        <w:tab/>
      </w:r>
      <w:r w:rsidR="00FF786D" w:rsidRPr="00C9360D">
        <w:rPr>
          <w:rFonts w:ascii="Arial" w:hAnsi="Arial" w:cs="Arial"/>
          <w:sz w:val="22"/>
          <w:szCs w:val="22"/>
        </w:rPr>
        <w:tab/>
      </w:r>
      <w:r w:rsidR="00E27167" w:rsidRPr="00C9360D">
        <w:rPr>
          <w:rFonts w:ascii="Arial" w:hAnsi="Arial" w:cs="Arial"/>
          <w:bCs/>
          <w:sz w:val="22"/>
          <w:szCs w:val="22"/>
        </w:rPr>
        <w:t xml:space="preserve">Střední </w:t>
      </w:r>
      <w:r>
        <w:rPr>
          <w:rFonts w:ascii="Arial" w:hAnsi="Arial" w:cs="Arial"/>
          <w:bCs/>
          <w:sz w:val="22"/>
          <w:szCs w:val="22"/>
        </w:rPr>
        <w:t xml:space="preserve">pedagogická škola a Střední </w:t>
      </w:r>
      <w:r w:rsidR="00E27167" w:rsidRPr="00C9360D">
        <w:rPr>
          <w:rFonts w:ascii="Arial" w:hAnsi="Arial" w:cs="Arial"/>
          <w:bCs/>
          <w:sz w:val="22"/>
          <w:szCs w:val="22"/>
        </w:rPr>
        <w:t xml:space="preserve">odborná škola </w:t>
      </w:r>
      <w:r>
        <w:rPr>
          <w:rFonts w:ascii="Arial" w:hAnsi="Arial" w:cs="Arial"/>
          <w:bCs/>
          <w:sz w:val="22"/>
          <w:szCs w:val="22"/>
        </w:rPr>
        <w:t>Kladno, příspěvková</w:t>
      </w:r>
    </w:p>
    <w:p w14:paraId="2623B4BC" w14:textId="258F34D3" w:rsidR="00FF786D" w:rsidRPr="00C9360D" w:rsidRDefault="00206F6E" w:rsidP="00FF786D">
      <w:pPr>
        <w:tabs>
          <w:tab w:val="left" w:pos="1440"/>
        </w:tabs>
        <w:rPr>
          <w:rFonts w:ascii="Arial" w:hAnsi="Arial" w:cs="Arial"/>
          <w:b/>
          <w:sz w:val="22"/>
          <w:szCs w:val="22"/>
        </w:rPr>
      </w:pPr>
      <w:r>
        <w:rPr>
          <w:rFonts w:ascii="Arial" w:hAnsi="Arial" w:cs="Arial"/>
          <w:bCs/>
          <w:sz w:val="22"/>
          <w:szCs w:val="22"/>
        </w:rPr>
        <w:tab/>
      </w:r>
      <w:r>
        <w:rPr>
          <w:rFonts w:ascii="Arial" w:hAnsi="Arial" w:cs="Arial"/>
          <w:bCs/>
          <w:sz w:val="22"/>
          <w:szCs w:val="22"/>
        </w:rPr>
        <w:tab/>
        <w:t>organizace</w:t>
      </w:r>
    </w:p>
    <w:p w14:paraId="42D9560E" w14:textId="6318FD0D" w:rsidR="00FF786D" w:rsidRPr="00C9360D" w:rsidRDefault="00FF786D" w:rsidP="00FF786D">
      <w:pPr>
        <w:tabs>
          <w:tab w:val="left" w:pos="1440"/>
        </w:tabs>
        <w:rPr>
          <w:rFonts w:ascii="Arial" w:hAnsi="Arial" w:cs="Arial"/>
          <w:sz w:val="22"/>
          <w:szCs w:val="22"/>
        </w:rPr>
      </w:pPr>
      <w:r w:rsidRPr="00C9360D">
        <w:rPr>
          <w:rFonts w:ascii="Arial" w:hAnsi="Arial" w:cs="Arial"/>
          <w:sz w:val="22"/>
          <w:szCs w:val="22"/>
        </w:rPr>
        <w:t>se sídlem:</w:t>
      </w:r>
      <w:r w:rsidRPr="00C9360D">
        <w:rPr>
          <w:rFonts w:ascii="Arial" w:hAnsi="Arial" w:cs="Arial"/>
          <w:sz w:val="22"/>
          <w:szCs w:val="22"/>
        </w:rPr>
        <w:tab/>
      </w:r>
      <w:r w:rsidRPr="00C9360D">
        <w:rPr>
          <w:rFonts w:ascii="Arial" w:hAnsi="Arial" w:cs="Arial"/>
          <w:sz w:val="22"/>
          <w:szCs w:val="22"/>
        </w:rPr>
        <w:tab/>
      </w:r>
      <w:r w:rsidR="00E27167" w:rsidRPr="00C9360D">
        <w:rPr>
          <w:rFonts w:ascii="Arial" w:hAnsi="Arial" w:cs="Arial"/>
          <w:bCs/>
          <w:sz w:val="22"/>
          <w:szCs w:val="22"/>
        </w:rPr>
        <w:t>náměstí Edvarda Beneše 2353, 272 01 Kladno</w:t>
      </w:r>
    </w:p>
    <w:p w14:paraId="26C7350C" w14:textId="5526B296" w:rsidR="00FF786D" w:rsidRPr="00C9360D" w:rsidRDefault="00FF786D" w:rsidP="00FF786D">
      <w:pPr>
        <w:ind w:left="2124" w:hanging="2124"/>
        <w:rPr>
          <w:rFonts w:ascii="Arial" w:hAnsi="Arial" w:cs="Arial"/>
          <w:color w:val="000000"/>
          <w:sz w:val="22"/>
          <w:szCs w:val="22"/>
        </w:rPr>
      </w:pPr>
      <w:r w:rsidRPr="00C9360D">
        <w:rPr>
          <w:rFonts w:ascii="Arial" w:hAnsi="Arial" w:cs="Arial"/>
          <w:sz w:val="22"/>
          <w:szCs w:val="22"/>
        </w:rPr>
        <w:t>zastoupený:</w:t>
      </w:r>
      <w:r w:rsidRPr="00C9360D">
        <w:rPr>
          <w:rFonts w:ascii="Arial" w:hAnsi="Arial" w:cs="Arial"/>
          <w:sz w:val="22"/>
          <w:szCs w:val="22"/>
        </w:rPr>
        <w:tab/>
      </w:r>
      <w:r w:rsidR="00E27167" w:rsidRPr="00C9360D">
        <w:rPr>
          <w:rFonts w:ascii="Arial" w:hAnsi="Arial" w:cs="Arial"/>
          <w:bCs/>
          <w:sz w:val="22"/>
          <w:szCs w:val="22"/>
        </w:rPr>
        <w:t xml:space="preserve">Mgr. Petrem Patákem, </w:t>
      </w:r>
      <w:proofErr w:type="spellStart"/>
      <w:r w:rsidR="00E27167" w:rsidRPr="00C9360D">
        <w:rPr>
          <w:rFonts w:ascii="Arial" w:hAnsi="Arial" w:cs="Arial"/>
          <w:bCs/>
          <w:sz w:val="22"/>
          <w:szCs w:val="22"/>
        </w:rPr>
        <w:t>DiS</w:t>
      </w:r>
      <w:proofErr w:type="spellEnd"/>
      <w:r w:rsidR="00E27167" w:rsidRPr="00C9360D">
        <w:rPr>
          <w:rFonts w:ascii="Arial" w:hAnsi="Arial" w:cs="Arial"/>
          <w:bCs/>
          <w:sz w:val="22"/>
          <w:szCs w:val="22"/>
        </w:rPr>
        <w:t>.,</w:t>
      </w:r>
      <w:r w:rsidR="00206F6E">
        <w:rPr>
          <w:rFonts w:ascii="Arial" w:hAnsi="Arial" w:cs="Arial"/>
          <w:bCs/>
          <w:sz w:val="22"/>
          <w:szCs w:val="22"/>
        </w:rPr>
        <w:t xml:space="preserve"> </w:t>
      </w:r>
      <w:r w:rsidR="00E3180E">
        <w:rPr>
          <w:rFonts w:ascii="Arial" w:hAnsi="Arial" w:cs="Arial"/>
          <w:bCs/>
          <w:sz w:val="22"/>
          <w:szCs w:val="22"/>
        </w:rPr>
        <w:t>MBA – ředitelem</w:t>
      </w:r>
      <w:r w:rsidR="00E27167" w:rsidRPr="00C9360D">
        <w:rPr>
          <w:rFonts w:ascii="Arial" w:hAnsi="Arial" w:cs="Arial"/>
          <w:bCs/>
          <w:sz w:val="22"/>
          <w:szCs w:val="22"/>
        </w:rPr>
        <w:t xml:space="preserve"> školy</w:t>
      </w:r>
    </w:p>
    <w:p w14:paraId="434ADEA8" w14:textId="4D2B86D6" w:rsidR="00FF786D" w:rsidRPr="00C9360D" w:rsidRDefault="00FF786D" w:rsidP="00FF786D">
      <w:pPr>
        <w:ind w:left="2124" w:hanging="2124"/>
        <w:rPr>
          <w:rFonts w:ascii="Arial" w:hAnsi="Arial" w:cs="Arial"/>
          <w:sz w:val="22"/>
          <w:szCs w:val="22"/>
        </w:rPr>
      </w:pPr>
      <w:r w:rsidRPr="00C9360D">
        <w:rPr>
          <w:rFonts w:ascii="Arial" w:hAnsi="Arial" w:cs="Arial"/>
          <w:sz w:val="22"/>
          <w:szCs w:val="22"/>
        </w:rPr>
        <w:t xml:space="preserve">IČO: </w:t>
      </w:r>
      <w:r w:rsidRPr="00C9360D">
        <w:rPr>
          <w:rFonts w:ascii="Arial" w:hAnsi="Arial" w:cs="Arial"/>
          <w:sz w:val="22"/>
          <w:szCs w:val="22"/>
        </w:rPr>
        <w:tab/>
      </w:r>
      <w:r w:rsidR="00E27167" w:rsidRPr="00C9360D">
        <w:rPr>
          <w:rFonts w:ascii="Arial" w:hAnsi="Arial" w:cs="Arial"/>
          <w:bCs/>
          <w:sz w:val="22"/>
          <w:szCs w:val="22"/>
        </w:rPr>
        <w:t>00473634</w:t>
      </w:r>
    </w:p>
    <w:p w14:paraId="2A4CAFF2" w14:textId="47D35574" w:rsidR="00FF786D" w:rsidRPr="00C9360D" w:rsidRDefault="00FF786D" w:rsidP="00FF786D">
      <w:pPr>
        <w:spacing w:after="0"/>
        <w:rPr>
          <w:rFonts w:ascii="Arial" w:hAnsi="Arial" w:cs="Arial"/>
          <w:sz w:val="22"/>
          <w:szCs w:val="22"/>
        </w:rPr>
      </w:pPr>
      <w:r w:rsidRPr="00C9360D">
        <w:rPr>
          <w:rFonts w:ascii="Arial" w:hAnsi="Arial" w:cs="Arial"/>
          <w:sz w:val="22"/>
          <w:szCs w:val="22"/>
        </w:rPr>
        <w:t xml:space="preserve">bankovní spojení: </w:t>
      </w:r>
      <w:r w:rsidRPr="00C9360D">
        <w:rPr>
          <w:rFonts w:ascii="Arial" w:hAnsi="Arial" w:cs="Arial"/>
          <w:sz w:val="22"/>
          <w:szCs w:val="22"/>
        </w:rPr>
        <w:tab/>
      </w:r>
      <w:r w:rsidR="00E27167" w:rsidRPr="00C9360D">
        <w:rPr>
          <w:rFonts w:ascii="Arial" w:hAnsi="Arial" w:cs="Arial"/>
          <w:bCs/>
          <w:sz w:val="22"/>
          <w:szCs w:val="22"/>
        </w:rPr>
        <w:t>Komerční banka, a. s.</w:t>
      </w:r>
    </w:p>
    <w:p w14:paraId="5B069361" w14:textId="4961D43E" w:rsidR="00FF786D" w:rsidRPr="00C9360D" w:rsidRDefault="00FF786D" w:rsidP="00FF786D">
      <w:pPr>
        <w:spacing w:after="0"/>
        <w:rPr>
          <w:rFonts w:ascii="Arial" w:hAnsi="Arial" w:cs="Arial"/>
          <w:sz w:val="22"/>
          <w:szCs w:val="22"/>
        </w:rPr>
      </w:pPr>
      <w:r w:rsidRPr="00C9360D">
        <w:rPr>
          <w:rFonts w:ascii="Arial" w:hAnsi="Arial" w:cs="Arial"/>
          <w:sz w:val="22"/>
          <w:szCs w:val="22"/>
        </w:rPr>
        <w:t xml:space="preserve">číslo účtu: </w:t>
      </w:r>
      <w:r w:rsidRPr="00C9360D">
        <w:rPr>
          <w:rFonts w:ascii="Arial" w:hAnsi="Arial" w:cs="Arial"/>
          <w:sz w:val="22"/>
          <w:szCs w:val="22"/>
        </w:rPr>
        <w:tab/>
      </w:r>
      <w:r w:rsidRPr="00C9360D">
        <w:rPr>
          <w:rFonts w:ascii="Arial" w:hAnsi="Arial" w:cs="Arial"/>
          <w:sz w:val="22"/>
          <w:szCs w:val="22"/>
        </w:rPr>
        <w:tab/>
      </w:r>
      <w:r w:rsidR="00E27167" w:rsidRPr="00C9360D">
        <w:rPr>
          <w:rFonts w:ascii="Arial" w:hAnsi="Arial" w:cs="Arial"/>
          <w:bCs/>
          <w:sz w:val="22"/>
          <w:szCs w:val="22"/>
        </w:rPr>
        <w:t>8632141/0100</w:t>
      </w:r>
    </w:p>
    <w:p w14:paraId="2650E07C" w14:textId="77777777" w:rsidR="00FF786D" w:rsidRPr="00C9360D" w:rsidRDefault="00FF786D" w:rsidP="00FF786D">
      <w:pPr>
        <w:ind w:left="2124" w:hanging="2124"/>
        <w:rPr>
          <w:rFonts w:ascii="Arial" w:hAnsi="Arial" w:cs="Arial"/>
          <w:sz w:val="22"/>
          <w:szCs w:val="22"/>
        </w:rPr>
      </w:pPr>
    </w:p>
    <w:p w14:paraId="07C0AC46" w14:textId="77777777" w:rsidR="00FF786D" w:rsidRPr="00C9360D" w:rsidRDefault="00FF786D" w:rsidP="00FF786D">
      <w:pPr>
        <w:rPr>
          <w:rFonts w:ascii="Arial" w:hAnsi="Arial" w:cs="Arial"/>
          <w:sz w:val="22"/>
          <w:szCs w:val="22"/>
        </w:rPr>
      </w:pPr>
      <w:r w:rsidRPr="00C9360D">
        <w:rPr>
          <w:rFonts w:ascii="Arial" w:hAnsi="Arial" w:cs="Arial"/>
          <w:sz w:val="22"/>
          <w:szCs w:val="22"/>
        </w:rPr>
        <w:t xml:space="preserve">dále jen </w:t>
      </w:r>
      <w:r w:rsidRPr="00C9360D">
        <w:rPr>
          <w:rFonts w:ascii="Arial" w:hAnsi="Arial" w:cs="Arial"/>
          <w:i/>
          <w:sz w:val="22"/>
          <w:szCs w:val="22"/>
        </w:rPr>
        <w:t>„</w:t>
      </w:r>
      <w:r w:rsidRPr="00C9360D">
        <w:rPr>
          <w:rFonts w:ascii="Arial" w:hAnsi="Arial" w:cs="Arial"/>
          <w:b/>
          <w:sz w:val="22"/>
          <w:szCs w:val="22"/>
        </w:rPr>
        <w:t>Objednatel</w:t>
      </w:r>
      <w:r w:rsidRPr="00C9360D">
        <w:rPr>
          <w:rFonts w:ascii="Arial" w:hAnsi="Arial" w:cs="Arial"/>
          <w:i/>
          <w:sz w:val="22"/>
          <w:szCs w:val="22"/>
        </w:rPr>
        <w:t>“</w:t>
      </w:r>
    </w:p>
    <w:p w14:paraId="059DA7E4" w14:textId="77777777" w:rsidR="00FF786D" w:rsidRPr="00C9360D" w:rsidRDefault="00FF786D" w:rsidP="00FF786D">
      <w:pPr>
        <w:rPr>
          <w:rFonts w:ascii="Arial" w:hAnsi="Arial" w:cs="Arial"/>
          <w:sz w:val="22"/>
          <w:szCs w:val="22"/>
        </w:rPr>
      </w:pPr>
      <w:r w:rsidRPr="00C9360D">
        <w:rPr>
          <w:rFonts w:ascii="Arial" w:hAnsi="Arial" w:cs="Arial"/>
          <w:sz w:val="22"/>
          <w:szCs w:val="22"/>
        </w:rPr>
        <w:t>a</w:t>
      </w:r>
    </w:p>
    <w:p w14:paraId="0C3E7A9F" w14:textId="77777777" w:rsidR="00FF786D" w:rsidRPr="00C9360D" w:rsidRDefault="00FF786D" w:rsidP="00FF786D">
      <w:pPr>
        <w:rPr>
          <w:rFonts w:ascii="Arial" w:hAnsi="Arial" w:cs="Arial"/>
          <w:b/>
          <w:bCs/>
          <w:sz w:val="22"/>
          <w:szCs w:val="22"/>
        </w:rPr>
      </w:pPr>
      <w:proofErr w:type="gramStart"/>
      <w:r w:rsidRPr="00C9360D">
        <w:rPr>
          <w:rFonts w:ascii="Arial" w:hAnsi="Arial" w:cs="Arial"/>
          <w:b/>
          <w:sz w:val="22"/>
          <w:szCs w:val="22"/>
        </w:rPr>
        <w:t>Dodavatel</w:t>
      </w:r>
      <w:r w:rsidRPr="00C9360D">
        <w:rPr>
          <w:rFonts w:ascii="Arial" w:hAnsi="Arial" w:cs="Arial"/>
          <w:sz w:val="22"/>
          <w:szCs w:val="22"/>
        </w:rPr>
        <w:t xml:space="preserve">:  </w:t>
      </w:r>
      <w:r w:rsidRPr="00C9360D">
        <w:rPr>
          <w:rFonts w:ascii="Arial" w:hAnsi="Arial" w:cs="Arial"/>
          <w:sz w:val="22"/>
          <w:szCs w:val="22"/>
        </w:rPr>
        <w:tab/>
      </w:r>
      <w:proofErr w:type="gramEnd"/>
      <w:r w:rsidRPr="00C9360D">
        <w:rPr>
          <w:rFonts w:ascii="Arial" w:hAnsi="Arial" w:cs="Arial"/>
          <w:sz w:val="22"/>
          <w:szCs w:val="22"/>
        </w:rPr>
        <w:tab/>
      </w:r>
      <w:r w:rsidRPr="00C9360D">
        <w:rPr>
          <w:rFonts w:ascii="Arial" w:hAnsi="Arial" w:cs="Arial"/>
          <w:sz w:val="22"/>
          <w:szCs w:val="22"/>
          <w:highlight w:val="yellow"/>
        </w:rPr>
        <w:t>[</w:t>
      </w:r>
      <w:r w:rsidRPr="00C9360D">
        <w:rPr>
          <w:rFonts w:ascii="Arial" w:hAnsi="Arial" w:cs="Arial"/>
          <w:b/>
          <w:sz w:val="22"/>
          <w:szCs w:val="22"/>
          <w:highlight w:val="yellow"/>
        </w:rPr>
        <w:t>D</w:t>
      </w:r>
      <w:r w:rsidRPr="00C9360D">
        <w:rPr>
          <w:rFonts w:ascii="Arial" w:hAnsi="Arial" w:cs="Arial"/>
          <w:b/>
          <w:bCs/>
          <w:sz w:val="22"/>
          <w:szCs w:val="22"/>
          <w:highlight w:val="yellow"/>
        </w:rPr>
        <w:t>OPLNÍ ÚČASTNÍK]</w:t>
      </w:r>
    </w:p>
    <w:p w14:paraId="53F2E05B" w14:textId="77777777" w:rsidR="00FF786D" w:rsidRPr="00C9360D" w:rsidRDefault="00FF786D" w:rsidP="00FF786D">
      <w:pPr>
        <w:rPr>
          <w:rFonts w:ascii="Arial" w:hAnsi="Arial" w:cs="Arial"/>
          <w:sz w:val="22"/>
          <w:szCs w:val="22"/>
        </w:rPr>
      </w:pPr>
      <w:r w:rsidRPr="00C9360D">
        <w:rPr>
          <w:rFonts w:ascii="Arial" w:hAnsi="Arial" w:cs="Arial"/>
          <w:sz w:val="22"/>
          <w:szCs w:val="22"/>
        </w:rPr>
        <w:t>se sídlem:</w:t>
      </w:r>
      <w:r w:rsidRPr="00C9360D">
        <w:rPr>
          <w:rFonts w:ascii="Arial" w:hAnsi="Arial" w:cs="Arial"/>
          <w:sz w:val="22"/>
          <w:szCs w:val="22"/>
        </w:rPr>
        <w:tab/>
      </w:r>
      <w:r w:rsidRPr="00C9360D">
        <w:rPr>
          <w:rFonts w:ascii="Arial" w:hAnsi="Arial" w:cs="Arial"/>
          <w:sz w:val="22"/>
          <w:szCs w:val="22"/>
        </w:rPr>
        <w:tab/>
      </w:r>
      <w:r w:rsidRPr="00C9360D">
        <w:rPr>
          <w:rFonts w:ascii="Arial" w:hAnsi="Arial" w:cs="Arial"/>
          <w:bCs/>
          <w:sz w:val="22"/>
          <w:szCs w:val="22"/>
        </w:rPr>
        <w:t>[</w:t>
      </w:r>
      <w:r w:rsidRPr="00C9360D">
        <w:rPr>
          <w:rFonts w:ascii="Arial" w:hAnsi="Arial" w:cs="Arial"/>
          <w:bCs/>
          <w:sz w:val="22"/>
          <w:szCs w:val="22"/>
          <w:highlight w:val="yellow"/>
        </w:rPr>
        <w:t>DOPLNÍ ÚČASTNÍK</w:t>
      </w:r>
      <w:r w:rsidRPr="00C9360D">
        <w:rPr>
          <w:rFonts w:ascii="Arial" w:hAnsi="Arial" w:cs="Arial"/>
          <w:bCs/>
          <w:sz w:val="22"/>
          <w:szCs w:val="22"/>
        </w:rPr>
        <w:t>]</w:t>
      </w:r>
    </w:p>
    <w:p w14:paraId="2795DE8C" w14:textId="77777777" w:rsidR="00FF786D" w:rsidRPr="00C9360D" w:rsidRDefault="00FF786D" w:rsidP="00FF786D">
      <w:pPr>
        <w:rPr>
          <w:rFonts w:ascii="Arial" w:hAnsi="Arial" w:cs="Arial"/>
          <w:sz w:val="22"/>
          <w:szCs w:val="22"/>
        </w:rPr>
      </w:pPr>
      <w:r w:rsidRPr="00C9360D">
        <w:rPr>
          <w:rFonts w:ascii="Arial" w:hAnsi="Arial" w:cs="Arial"/>
          <w:sz w:val="22"/>
          <w:szCs w:val="22"/>
        </w:rPr>
        <w:t xml:space="preserve">zastoupený: </w:t>
      </w:r>
      <w:r w:rsidRPr="00C9360D">
        <w:rPr>
          <w:rFonts w:ascii="Arial" w:hAnsi="Arial" w:cs="Arial"/>
          <w:sz w:val="22"/>
          <w:szCs w:val="22"/>
        </w:rPr>
        <w:tab/>
      </w:r>
      <w:r w:rsidRPr="00C9360D">
        <w:rPr>
          <w:rFonts w:ascii="Arial" w:hAnsi="Arial" w:cs="Arial"/>
          <w:sz w:val="22"/>
          <w:szCs w:val="22"/>
        </w:rPr>
        <w:tab/>
      </w:r>
      <w:r w:rsidRPr="00C9360D">
        <w:rPr>
          <w:rFonts w:ascii="Arial" w:hAnsi="Arial" w:cs="Arial"/>
          <w:bCs/>
          <w:sz w:val="22"/>
          <w:szCs w:val="22"/>
          <w:highlight w:val="yellow"/>
        </w:rPr>
        <w:t>[DOPLNÍ ÚČASTNÍK</w:t>
      </w:r>
      <w:r w:rsidRPr="00C9360D">
        <w:rPr>
          <w:rFonts w:ascii="Arial" w:hAnsi="Arial" w:cs="Arial"/>
          <w:bCs/>
          <w:sz w:val="22"/>
          <w:szCs w:val="22"/>
        </w:rPr>
        <w:t>]</w:t>
      </w:r>
    </w:p>
    <w:p w14:paraId="3B877262" w14:textId="77777777" w:rsidR="00FF786D" w:rsidRPr="00C9360D" w:rsidRDefault="00FF786D" w:rsidP="00FF786D">
      <w:pPr>
        <w:rPr>
          <w:rFonts w:ascii="Arial" w:hAnsi="Arial" w:cs="Arial"/>
          <w:sz w:val="22"/>
          <w:szCs w:val="22"/>
        </w:rPr>
      </w:pPr>
      <w:r w:rsidRPr="00C9360D">
        <w:rPr>
          <w:rFonts w:ascii="Arial" w:hAnsi="Arial" w:cs="Arial"/>
          <w:sz w:val="22"/>
          <w:szCs w:val="22"/>
        </w:rPr>
        <w:t xml:space="preserve">IČO: </w:t>
      </w:r>
      <w:r w:rsidRPr="00C9360D">
        <w:rPr>
          <w:rFonts w:ascii="Arial" w:hAnsi="Arial" w:cs="Arial"/>
          <w:sz w:val="22"/>
          <w:szCs w:val="22"/>
        </w:rPr>
        <w:tab/>
      </w:r>
      <w:r w:rsidRPr="00C9360D">
        <w:rPr>
          <w:rFonts w:ascii="Arial" w:hAnsi="Arial" w:cs="Arial"/>
          <w:sz w:val="22"/>
          <w:szCs w:val="22"/>
        </w:rPr>
        <w:tab/>
      </w:r>
      <w:r w:rsidRPr="00C9360D">
        <w:rPr>
          <w:rFonts w:ascii="Arial" w:hAnsi="Arial" w:cs="Arial"/>
          <w:sz w:val="22"/>
          <w:szCs w:val="22"/>
        </w:rPr>
        <w:tab/>
      </w:r>
      <w:r w:rsidRPr="00C9360D">
        <w:rPr>
          <w:rFonts w:ascii="Arial" w:hAnsi="Arial" w:cs="Arial"/>
          <w:bCs/>
          <w:sz w:val="22"/>
          <w:szCs w:val="22"/>
        </w:rPr>
        <w:t>[</w:t>
      </w:r>
      <w:r w:rsidRPr="00C9360D">
        <w:rPr>
          <w:rFonts w:ascii="Arial" w:hAnsi="Arial" w:cs="Arial"/>
          <w:bCs/>
          <w:sz w:val="22"/>
          <w:szCs w:val="22"/>
          <w:highlight w:val="yellow"/>
        </w:rPr>
        <w:t>DOPLNÍ ÚČASTNÍK</w:t>
      </w:r>
      <w:r w:rsidRPr="00C9360D">
        <w:rPr>
          <w:rFonts w:ascii="Arial" w:hAnsi="Arial" w:cs="Arial"/>
          <w:bCs/>
          <w:sz w:val="22"/>
          <w:szCs w:val="22"/>
        </w:rPr>
        <w:t>]</w:t>
      </w:r>
    </w:p>
    <w:p w14:paraId="563BE50E" w14:textId="77777777" w:rsidR="00FF786D" w:rsidRPr="00C9360D" w:rsidRDefault="00FF786D" w:rsidP="00FF786D">
      <w:pPr>
        <w:rPr>
          <w:rFonts w:ascii="Arial" w:hAnsi="Arial" w:cs="Arial"/>
          <w:sz w:val="22"/>
          <w:szCs w:val="22"/>
        </w:rPr>
      </w:pPr>
      <w:r w:rsidRPr="00C9360D">
        <w:rPr>
          <w:rFonts w:ascii="Arial" w:hAnsi="Arial" w:cs="Arial"/>
          <w:sz w:val="22"/>
          <w:szCs w:val="22"/>
        </w:rPr>
        <w:t>DIČ: </w:t>
      </w:r>
      <w:r w:rsidRPr="00C9360D">
        <w:rPr>
          <w:rFonts w:ascii="Arial" w:hAnsi="Arial" w:cs="Arial"/>
          <w:sz w:val="22"/>
          <w:szCs w:val="22"/>
        </w:rPr>
        <w:tab/>
      </w:r>
      <w:r w:rsidRPr="00C9360D">
        <w:rPr>
          <w:rFonts w:ascii="Arial" w:hAnsi="Arial" w:cs="Arial"/>
          <w:sz w:val="22"/>
          <w:szCs w:val="22"/>
        </w:rPr>
        <w:tab/>
      </w:r>
      <w:r w:rsidRPr="00C9360D">
        <w:rPr>
          <w:rFonts w:ascii="Arial" w:hAnsi="Arial" w:cs="Arial"/>
          <w:sz w:val="22"/>
          <w:szCs w:val="22"/>
        </w:rPr>
        <w:tab/>
      </w:r>
      <w:r w:rsidRPr="00C9360D">
        <w:rPr>
          <w:rFonts w:ascii="Arial" w:hAnsi="Arial" w:cs="Arial"/>
          <w:bCs/>
          <w:sz w:val="22"/>
          <w:szCs w:val="22"/>
        </w:rPr>
        <w:t>[</w:t>
      </w:r>
      <w:r w:rsidRPr="00C9360D">
        <w:rPr>
          <w:rFonts w:ascii="Arial" w:hAnsi="Arial" w:cs="Arial"/>
          <w:bCs/>
          <w:sz w:val="22"/>
          <w:szCs w:val="22"/>
          <w:highlight w:val="yellow"/>
        </w:rPr>
        <w:t>DOPLNÍ ÚČASTNÍK</w:t>
      </w:r>
      <w:r w:rsidRPr="00C9360D">
        <w:rPr>
          <w:rFonts w:ascii="Arial" w:hAnsi="Arial" w:cs="Arial"/>
          <w:bCs/>
          <w:sz w:val="22"/>
          <w:szCs w:val="22"/>
        </w:rPr>
        <w:t>]</w:t>
      </w:r>
    </w:p>
    <w:p w14:paraId="52CF208D" w14:textId="77777777" w:rsidR="00FF786D" w:rsidRPr="00C9360D" w:rsidRDefault="00FF786D" w:rsidP="00FF786D">
      <w:pPr>
        <w:rPr>
          <w:rFonts w:ascii="Arial" w:hAnsi="Arial" w:cs="Arial"/>
          <w:sz w:val="22"/>
          <w:szCs w:val="22"/>
        </w:rPr>
      </w:pPr>
      <w:r w:rsidRPr="00C9360D">
        <w:rPr>
          <w:rFonts w:ascii="Arial" w:hAnsi="Arial" w:cs="Arial"/>
          <w:sz w:val="22"/>
          <w:szCs w:val="22"/>
        </w:rPr>
        <w:t xml:space="preserve">bankovní spojení: </w:t>
      </w:r>
      <w:r w:rsidRPr="00C9360D">
        <w:rPr>
          <w:rFonts w:ascii="Arial" w:hAnsi="Arial" w:cs="Arial"/>
          <w:sz w:val="22"/>
          <w:szCs w:val="22"/>
        </w:rPr>
        <w:tab/>
      </w:r>
      <w:r w:rsidRPr="00C9360D">
        <w:rPr>
          <w:rFonts w:ascii="Arial" w:hAnsi="Arial" w:cs="Arial"/>
          <w:bCs/>
          <w:sz w:val="22"/>
          <w:szCs w:val="22"/>
        </w:rPr>
        <w:t>[</w:t>
      </w:r>
      <w:r w:rsidRPr="00C9360D">
        <w:rPr>
          <w:rFonts w:ascii="Arial" w:hAnsi="Arial" w:cs="Arial"/>
          <w:bCs/>
          <w:sz w:val="22"/>
          <w:szCs w:val="22"/>
          <w:highlight w:val="yellow"/>
        </w:rPr>
        <w:t>DOPLNÍ ÚČASTNÍK]</w:t>
      </w:r>
    </w:p>
    <w:p w14:paraId="6F20B296" w14:textId="77777777" w:rsidR="00FF786D" w:rsidRPr="00C9360D" w:rsidRDefault="00FF786D" w:rsidP="00FF786D">
      <w:pPr>
        <w:rPr>
          <w:rFonts w:ascii="Arial" w:hAnsi="Arial" w:cs="Arial"/>
          <w:sz w:val="22"/>
          <w:szCs w:val="22"/>
        </w:rPr>
      </w:pPr>
      <w:r w:rsidRPr="00C9360D">
        <w:rPr>
          <w:rFonts w:ascii="Arial" w:hAnsi="Arial" w:cs="Arial"/>
          <w:sz w:val="22"/>
          <w:szCs w:val="22"/>
        </w:rPr>
        <w:t xml:space="preserve">číslo účtu: </w:t>
      </w:r>
      <w:r w:rsidRPr="00C9360D">
        <w:rPr>
          <w:rFonts w:ascii="Arial" w:hAnsi="Arial" w:cs="Arial"/>
          <w:sz w:val="22"/>
          <w:szCs w:val="22"/>
        </w:rPr>
        <w:tab/>
      </w:r>
      <w:r w:rsidRPr="00C9360D">
        <w:rPr>
          <w:rFonts w:ascii="Arial" w:hAnsi="Arial" w:cs="Arial"/>
          <w:sz w:val="22"/>
          <w:szCs w:val="22"/>
        </w:rPr>
        <w:tab/>
      </w:r>
      <w:r w:rsidRPr="00C9360D">
        <w:rPr>
          <w:rFonts w:ascii="Arial" w:hAnsi="Arial" w:cs="Arial"/>
          <w:bCs/>
          <w:sz w:val="22"/>
          <w:szCs w:val="22"/>
        </w:rPr>
        <w:t>[</w:t>
      </w:r>
      <w:r w:rsidRPr="00C9360D">
        <w:rPr>
          <w:rFonts w:ascii="Arial" w:hAnsi="Arial" w:cs="Arial"/>
          <w:bCs/>
          <w:sz w:val="22"/>
          <w:szCs w:val="22"/>
          <w:highlight w:val="yellow"/>
        </w:rPr>
        <w:t>DOPLNÍ ÚČASTNÍK]</w:t>
      </w:r>
    </w:p>
    <w:p w14:paraId="54701DE0" w14:textId="77777777" w:rsidR="00FF786D" w:rsidRPr="00C9360D" w:rsidRDefault="00FF786D" w:rsidP="00FF786D">
      <w:pPr>
        <w:rPr>
          <w:rFonts w:ascii="Arial" w:hAnsi="Arial" w:cs="Arial"/>
          <w:i/>
          <w:sz w:val="22"/>
          <w:szCs w:val="22"/>
        </w:rPr>
      </w:pPr>
      <w:r w:rsidRPr="00C9360D">
        <w:rPr>
          <w:rFonts w:ascii="Arial" w:hAnsi="Arial" w:cs="Arial"/>
          <w:sz w:val="22"/>
          <w:szCs w:val="22"/>
        </w:rPr>
        <w:t xml:space="preserve">zapsaný v obchodním rejstříku vedeném </w:t>
      </w:r>
      <w:r w:rsidRPr="00C9360D">
        <w:rPr>
          <w:rFonts w:ascii="Arial" w:hAnsi="Arial" w:cs="Arial"/>
          <w:bCs/>
          <w:sz w:val="22"/>
          <w:szCs w:val="22"/>
        </w:rPr>
        <w:t>[</w:t>
      </w:r>
      <w:r w:rsidRPr="00C9360D">
        <w:rPr>
          <w:rFonts w:ascii="Arial" w:hAnsi="Arial" w:cs="Arial"/>
          <w:bCs/>
          <w:sz w:val="22"/>
          <w:szCs w:val="22"/>
          <w:highlight w:val="yellow"/>
        </w:rPr>
        <w:t>DOPLNÍ ÚČASTNÍK</w:t>
      </w:r>
      <w:r w:rsidRPr="00C9360D">
        <w:rPr>
          <w:rFonts w:ascii="Arial" w:hAnsi="Arial" w:cs="Arial"/>
          <w:bCs/>
          <w:sz w:val="22"/>
          <w:szCs w:val="22"/>
        </w:rPr>
        <w:t>]</w:t>
      </w:r>
      <w:r w:rsidRPr="00C9360D">
        <w:rPr>
          <w:rFonts w:ascii="Arial" w:hAnsi="Arial" w:cs="Arial"/>
          <w:sz w:val="22"/>
          <w:szCs w:val="22"/>
        </w:rPr>
        <w:t xml:space="preserve"> soudem v </w:t>
      </w:r>
      <w:r w:rsidRPr="00C9360D">
        <w:rPr>
          <w:rFonts w:ascii="Arial" w:hAnsi="Arial" w:cs="Arial"/>
          <w:bCs/>
          <w:sz w:val="22"/>
          <w:szCs w:val="22"/>
        </w:rPr>
        <w:t>[</w:t>
      </w:r>
      <w:r w:rsidRPr="00C9360D">
        <w:rPr>
          <w:rFonts w:ascii="Arial" w:hAnsi="Arial" w:cs="Arial"/>
          <w:bCs/>
          <w:sz w:val="22"/>
          <w:szCs w:val="22"/>
          <w:highlight w:val="yellow"/>
        </w:rPr>
        <w:t>DOPLNÍ ÚČASTNÍK</w:t>
      </w:r>
      <w:r w:rsidRPr="00C9360D">
        <w:rPr>
          <w:rFonts w:ascii="Arial" w:hAnsi="Arial" w:cs="Arial"/>
          <w:bCs/>
          <w:sz w:val="22"/>
          <w:szCs w:val="22"/>
        </w:rPr>
        <w:t>]</w:t>
      </w:r>
      <w:r w:rsidRPr="00C9360D">
        <w:rPr>
          <w:rFonts w:ascii="Arial" w:hAnsi="Arial" w:cs="Arial"/>
          <w:sz w:val="22"/>
          <w:szCs w:val="22"/>
        </w:rPr>
        <w:t xml:space="preserve"> </w:t>
      </w:r>
      <w:proofErr w:type="spellStart"/>
      <w:r w:rsidRPr="00C9360D">
        <w:rPr>
          <w:rFonts w:ascii="Arial" w:hAnsi="Arial" w:cs="Arial"/>
          <w:sz w:val="22"/>
          <w:szCs w:val="22"/>
        </w:rPr>
        <w:t>sp</w:t>
      </w:r>
      <w:proofErr w:type="spellEnd"/>
      <w:r w:rsidRPr="00C9360D">
        <w:rPr>
          <w:rFonts w:ascii="Arial" w:hAnsi="Arial" w:cs="Arial"/>
          <w:sz w:val="22"/>
          <w:szCs w:val="22"/>
        </w:rPr>
        <w:t xml:space="preserve">. zn. </w:t>
      </w:r>
      <w:r w:rsidRPr="00C9360D">
        <w:rPr>
          <w:rFonts w:ascii="Arial" w:hAnsi="Arial" w:cs="Arial"/>
          <w:bCs/>
          <w:sz w:val="22"/>
          <w:szCs w:val="22"/>
        </w:rPr>
        <w:t>[</w:t>
      </w:r>
      <w:r w:rsidRPr="00C9360D">
        <w:rPr>
          <w:rFonts w:ascii="Arial" w:hAnsi="Arial" w:cs="Arial"/>
          <w:bCs/>
          <w:sz w:val="22"/>
          <w:szCs w:val="22"/>
          <w:highlight w:val="yellow"/>
        </w:rPr>
        <w:t>DOPLNÍ ÚČASTNÍK</w:t>
      </w:r>
      <w:r w:rsidRPr="00C9360D">
        <w:rPr>
          <w:rFonts w:ascii="Arial" w:hAnsi="Arial" w:cs="Arial"/>
          <w:bCs/>
          <w:sz w:val="22"/>
          <w:szCs w:val="22"/>
        </w:rPr>
        <w:t>]</w:t>
      </w:r>
      <w:r w:rsidRPr="00C9360D">
        <w:rPr>
          <w:rFonts w:ascii="Arial" w:hAnsi="Arial" w:cs="Arial"/>
          <w:sz w:val="22"/>
          <w:szCs w:val="22"/>
        </w:rPr>
        <w:t xml:space="preserve"> dále jen </w:t>
      </w:r>
      <w:r w:rsidRPr="00C9360D">
        <w:rPr>
          <w:rFonts w:ascii="Arial" w:hAnsi="Arial" w:cs="Arial"/>
          <w:i/>
          <w:sz w:val="22"/>
          <w:szCs w:val="22"/>
        </w:rPr>
        <w:t>„</w:t>
      </w:r>
      <w:r w:rsidRPr="00C9360D">
        <w:rPr>
          <w:rFonts w:ascii="Arial" w:hAnsi="Arial" w:cs="Arial"/>
          <w:b/>
          <w:sz w:val="22"/>
          <w:szCs w:val="22"/>
        </w:rPr>
        <w:t>Dodavatel</w:t>
      </w:r>
      <w:r w:rsidRPr="00C9360D">
        <w:rPr>
          <w:rFonts w:ascii="Arial" w:hAnsi="Arial" w:cs="Arial"/>
          <w:i/>
          <w:sz w:val="22"/>
          <w:szCs w:val="22"/>
        </w:rPr>
        <w:t>“</w:t>
      </w:r>
    </w:p>
    <w:p w14:paraId="6C36FE1A" w14:textId="77777777" w:rsidR="00F82573" w:rsidRPr="00C9360D" w:rsidRDefault="00FF786D" w:rsidP="00FF786D">
      <w:pPr>
        <w:rPr>
          <w:rFonts w:ascii="Arial" w:hAnsi="Arial" w:cs="Arial"/>
          <w:i/>
          <w:iCs/>
          <w:sz w:val="22"/>
          <w:szCs w:val="22"/>
        </w:rPr>
      </w:pPr>
      <w:r w:rsidRPr="00C9360D">
        <w:rPr>
          <w:rFonts w:ascii="Arial" w:hAnsi="Arial" w:cs="Arial"/>
          <w:sz w:val="22"/>
          <w:szCs w:val="22"/>
        </w:rPr>
        <w:t>Objednatel a Dodavatel dále společně také jako „</w:t>
      </w:r>
      <w:r w:rsidRPr="00C9360D">
        <w:rPr>
          <w:rFonts w:ascii="Arial" w:hAnsi="Arial" w:cs="Arial"/>
          <w:b/>
          <w:sz w:val="22"/>
          <w:szCs w:val="22"/>
        </w:rPr>
        <w:t>Smluvní strany</w:t>
      </w:r>
      <w:r w:rsidRPr="00C9360D">
        <w:rPr>
          <w:rFonts w:ascii="Arial" w:hAnsi="Arial" w:cs="Arial"/>
          <w:sz w:val="22"/>
          <w:szCs w:val="22"/>
        </w:rPr>
        <w:t>“</w:t>
      </w:r>
    </w:p>
    <w:p w14:paraId="14BF2296" w14:textId="77777777" w:rsidR="00F82573" w:rsidRPr="00C9360D" w:rsidRDefault="00F82573" w:rsidP="00B96133">
      <w:pPr>
        <w:pStyle w:val="AKFZFnormln"/>
        <w:spacing w:after="0" w:line="320" w:lineRule="atLeast"/>
      </w:pPr>
    </w:p>
    <w:p w14:paraId="039E80C7" w14:textId="77777777" w:rsidR="00F82573" w:rsidRPr="00C9360D" w:rsidRDefault="00F82573" w:rsidP="00B96133">
      <w:pPr>
        <w:pStyle w:val="AKFZFnormln"/>
        <w:spacing w:after="0" w:line="320" w:lineRule="atLeast"/>
      </w:pPr>
    </w:p>
    <w:p w14:paraId="6A3F9DC8" w14:textId="77777777" w:rsidR="00F82573" w:rsidRPr="00C9360D" w:rsidRDefault="00F82573" w:rsidP="00E741F0">
      <w:pPr>
        <w:pStyle w:val="lneksmlouvynadpis"/>
        <w:jc w:val="center"/>
      </w:pPr>
      <w:r w:rsidRPr="00C9360D">
        <w:t>ÚČEL SMLOUVY</w:t>
      </w:r>
    </w:p>
    <w:p w14:paraId="2594EB28" w14:textId="78D0A3C3" w:rsidR="00F82573" w:rsidRPr="00C9360D" w:rsidRDefault="00F82573" w:rsidP="00D50BBB">
      <w:pPr>
        <w:pStyle w:val="lneksmlouvy"/>
      </w:pPr>
      <w:r w:rsidRPr="00C9360D">
        <w:t xml:space="preserve">Účelem této Smlouvy je upravit práva a povinnosti Smluvních stran při zhotovování díla vymezeného v čl. </w:t>
      </w:r>
      <w:r w:rsidRPr="00C9360D">
        <w:fldChar w:fldCharType="begin"/>
      </w:r>
      <w:r w:rsidRPr="00C9360D">
        <w:instrText xml:space="preserve"> REF _Ref422995988 \r \h </w:instrText>
      </w:r>
      <w:r w:rsidR="00FF786D" w:rsidRPr="00C9360D">
        <w:instrText xml:space="preserve"> \* MERGEFORMAT </w:instrText>
      </w:r>
      <w:r w:rsidRPr="00C9360D">
        <w:fldChar w:fldCharType="separate"/>
      </w:r>
      <w:r w:rsidR="007174CB">
        <w:t>2</w:t>
      </w:r>
      <w:r w:rsidRPr="00C9360D">
        <w:fldChar w:fldCharType="end"/>
      </w:r>
      <w:r w:rsidRPr="00C9360D">
        <w:t xml:space="preserve"> této Smlouvy tak, aby zejména došlo ze strany </w:t>
      </w:r>
      <w:r w:rsidR="002A5596" w:rsidRPr="00C9360D">
        <w:t>Dodavat</w:t>
      </w:r>
      <w:r w:rsidRPr="00C9360D">
        <w:t>ele k řádnému a včasnému zhotovení díla.</w:t>
      </w:r>
    </w:p>
    <w:p w14:paraId="5D0E2DC7" w14:textId="365BA3AC" w:rsidR="00F82573" w:rsidRPr="00C9360D" w:rsidRDefault="00E2699B" w:rsidP="00B842F1">
      <w:pPr>
        <w:pStyle w:val="lneksmlouvy"/>
      </w:pPr>
      <w:r w:rsidRPr="00C9360D">
        <w:t>Účelem díla je zpracování PD</w:t>
      </w:r>
      <w:r w:rsidR="00DF395D">
        <w:t xml:space="preserve"> a následné provádění autorského dozoru</w:t>
      </w:r>
      <w:r w:rsidR="00922E53" w:rsidRPr="00C9360D">
        <w:t xml:space="preserve"> </w:t>
      </w:r>
      <w:r w:rsidRPr="00C9360D">
        <w:t xml:space="preserve">pro provedení akce </w:t>
      </w:r>
      <w:r w:rsidR="00DF395D" w:rsidRPr="00A122EF">
        <w:rPr>
          <w:b/>
        </w:rPr>
        <w:t>„</w:t>
      </w:r>
      <w:r w:rsidR="00105432">
        <w:rPr>
          <w:b/>
        </w:rPr>
        <w:t>Rekonstrukc</w:t>
      </w:r>
      <w:r w:rsidR="00B13C26">
        <w:rPr>
          <w:b/>
        </w:rPr>
        <w:t>e</w:t>
      </w:r>
      <w:r w:rsidR="00105432">
        <w:rPr>
          <w:b/>
        </w:rPr>
        <w:t xml:space="preserve"> </w:t>
      </w:r>
      <w:r w:rsidR="00DF395D">
        <w:rPr>
          <w:b/>
        </w:rPr>
        <w:t>pláště budovy SPgŠ a SOŠ Kladno</w:t>
      </w:r>
      <w:r w:rsidR="00DF395D" w:rsidRPr="00A122EF">
        <w:rPr>
          <w:b/>
        </w:rPr>
        <w:t>“</w:t>
      </w:r>
      <w:r w:rsidR="005C6F4B" w:rsidRPr="00C9360D">
        <w:rPr>
          <w:bCs/>
        </w:rPr>
        <w:t xml:space="preserve">, </w:t>
      </w:r>
      <w:r w:rsidRPr="00C9360D">
        <w:t>(dále jen „</w:t>
      </w:r>
      <w:r w:rsidR="00105432">
        <w:rPr>
          <w:b/>
        </w:rPr>
        <w:t>Stavby</w:t>
      </w:r>
      <w:r w:rsidRPr="00C9360D">
        <w:t xml:space="preserve">“) a provedení všech nezbytných kroků tak, aby mohl být vybrán Dodavatel </w:t>
      </w:r>
      <w:r w:rsidR="00105432">
        <w:t>Stavby</w:t>
      </w:r>
      <w:r w:rsidR="00105432" w:rsidRPr="00C9360D">
        <w:t xml:space="preserve"> </w:t>
      </w:r>
      <w:r w:rsidRPr="00C9360D">
        <w:t xml:space="preserve">a </w:t>
      </w:r>
      <w:r w:rsidR="00105432">
        <w:t>Stavba</w:t>
      </w:r>
      <w:r w:rsidR="00105432" w:rsidRPr="00C9360D">
        <w:t xml:space="preserve"> </w:t>
      </w:r>
      <w:r w:rsidRPr="00C9360D">
        <w:t>mohla být řádně zrealizována</w:t>
      </w:r>
      <w:r w:rsidR="00F82573" w:rsidRPr="00C9360D">
        <w:t>.</w:t>
      </w:r>
    </w:p>
    <w:p w14:paraId="03FF19BE" w14:textId="77777777" w:rsidR="00F82573" w:rsidRPr="00C9360D" w:rsidRDefault="00F82573" w:rsidP="00977B4C">
      <w:pPr>
        <w:pStyle w:val="lneksmlouvy"/>
        <w:numPr>
          <w:ilvl w:val="0"/>
          <w:numId w:val="0"/>
        </w:numPr>
        <w:ind w:left="680"/>
      </w:pPr>
    </w:p>
    <w:p w14:paraId="6C8B3775" w14:textId="77777777" w:rsidR="00F82573" w:rsidRPr="00C9360D" w:rsidRDefault="00F82573" w:rsidP="0031493A">
      <w:pPr>
        <w:pStyle w:val="lneksmlouvynadpis"/>
        <w:jc w:val="center"/>
        <w:rPr>
          <w:b w:val="0"/>
          <w:bCs w:val="0"/>
        </w:rPr>
      </w:pPr>
      <w:bookmarkStart w:id="1" w:name="_Ref422995988"/>
      <w:r w:rsidRPr="00C9360D">
        <w:t>PŘEDMĚT SMLOUVY</w:t>
      </w:r>
      <w:bookmarkEnd w:id="1"/>
    </w:p>
    <w:p w14:paraId="33DB6E81" w14:textId="7609D3C3" w:rsidR="00F82573" w:rsidRPr="00C9360D" w:rsidRDefault="002A5596" w:rsidP="00A416FC">
      <w:pPr>
        <w:pStyle w:val="lneksmlouvy"/>
      </w:pPr>
      <w:bookmarkStart w:id="2" w:name="_Ref422991813"/>
      <w:r w:rsidRPr="00C9360D">
        <w:t>Dodavat</w:t>
      </w:r>
      <w:r w:rsidR="00F82573" w:rsidRPr="00C9360D">
        <w:t>el se touto Smlouvou zavazuje provést pro Objednatele na své náklady a nebezpečí v souladu se svou závaznou nabídkou na Veřejnou zakázku a za podmínek této Smlouvy následující dílo</w:t>
      </w:r>
      <w:r w:rsidR="00E2699B" w:rsidRPr="00C9360D">
        <w:t>: zpracování projektové dokumentace</w:t>
      </w:r>
      <w:r w:rsidR="002F0666">
        <w:t xml:space="preserve"> </w:t>
      </w:r>
      <w:r w:rsidR="002F0666" w:rsidRPr="00036C0F">
        <w:t xml:space="preserve">pro provedení </w:t>
      </w:r>
      <w:r w:rsidR="005D1D8C">
        <w:t>Stavby</w:t>
      </w:r>
      <w:r w:rsidR="001B4DE8" w:rsidRPr="00036C0F">
        <w:t>,</w:t>
      </w:r>
      <w:r w:rsidR="00E2699B" w:rsidRPr="00036C0F">
        <w:t xml:space="preserve"> </w:t>
      </w:r>
      <w:r w:rsidR="00E2699B" w:rsidRPr="00C9360D">
        <w:t>v rámci realizace projektu</w:t>
      </w:r>
      <w:r w:rsidR="00F82573" w:rsidRPr="00C9360D">
        <w:t xml:space="preserve"> </w:t>
      </w:r>
      <w:r w:rsidR="00274037" w:rsidRPr="00274037">
        <w:t>„</w:t>
      </w:r>
      <w:r w:rsidR="00274037" w:rsidRPr="007326AB">
        <w:rPr>
          <w:b/>
          <w:bCs/>
        </w:rPr>
        <w:t>Zhotovení projektové dokumentace a autorský dozor pro rekonstrukci pláště budovy SPgŠ a SOŠ Kladno</w:t>
      </w:r>
      <w:r w:rsidR="00274037" w:rsidRPr="00274037">
        <w:t>“</w:t>
      </w:r>
      <w:r w:rsidR="00274037" w:rsidRPr="003956AD">
        <w:t xml:space="preserve"> </w:t>
      </w:r>
      <w:r w:rsidR="00F82573" w:rsidRPr="00C9360D">
        <w:t>(dále jen „</w:t>
      </w:r>
      <w:r w:rsidR="00A64AE4">
        <w:rPr>
          <w:b/>
          <w:bCs/>
        </w:rPr>
        <w:t>Dílo</w:t>
      </w:r>
      <w:r w:rsidR="00F82573" w:rsidRPr="00C9360D">
        <w:t xml:space="preserve">“). Jednotlivé součásti </w:t>
      </w:r>
      <w:r w:rsidR="00A64AE4">
        <w:t>Díla</w:t>
      </w:r>
      <w:r w:rsidR="00F82573" w:rsidRPr="00C9360D">
        <w:t xml:space="preserve"> jsou podrobněji definovány v odst. 2.2 Smlouvy. </w:t>
      </w:r>
    </w:p>
    <w:p w14:paraId="3DDA930B" w14:textId="4447146B" w:rsidR="00F82573" w:rsidRPr="00C9360D" w:rsidRDefault="00F82573" w:rsidP="002B65C0">
      <w:pPr>
        <w:pStyle w:val="lneksmlouvy"/>
      </w:pPr>
      <w:r w:rsidRPr="00A42C20">
        <w:rPr>
          <w:b/>
          <w:bCs/>
        </w:rPr>
        <w:t xml:space="preserve">Součástí </w:t>
      </w:r>
      <w:r w:rsidR="00A64AE4">
        <w:rPr>
          <w:b/>
          <w:bCs/>
        </w:rPr>
        <w:t>Díla</w:t>
      </w:r>
      <w:r w:rsidRPr="00A42C20">
        <w:rPr>
          <w:b/>
          <w:bCs/>
        </w:rPr>
        <w:t xml:space="preserve"> je zejména</w:t>
      </w:r>
      <w:r w:rsidRPr="00C9360D">
        <w:t>:</w:t>
      </w:r>
    </w:p>
    <w:p w14:paraId="0547F00E" w14:textId="74E99DF2" w:rsidR="00F82573" w:rsidRPr="007326AB" w:rsidRDefault="002C743C" w:rsidP="00587D6C">
      <w:pPr>
        <w:pStyle w:val="lneksmlouvy"/>
        <w:numPr>
          <w:ilvl w:val="2"/>
          <w:numId w:val="13"/>
        </w:numPr>
      </w:pPr>
      <w:bookmarkStart w:id="3" w:name="_Ref429487399"/>
      <w:bookmarkEnd w:id="2"/>
      <w:r w:rsidRPr="007326AB">
        <w:t>p</w:t>
      </w:r>
      <w:r w:rsidR="00DA5050" w:rsidRPr="007326AB">
        <w:t>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7326AB">
        <w:t xml:space="preserve"> – dokumentace stávajícího stavu</w:t>
      </w:r>
      <w:r w:rsidR="00F82573" w:rsidRPr="007326AB">
        <w:t xml:space="preserve"> (dále jen „</w:t>
      </w:r>
      <w:r w:rsidR="00F82573" w:rsidRPr="007326AB">
        <w:rPr>
          <w:b/>
          <w:bCs/>
        </w:rPr>
        <w:t>Předprojektová příprava</w:t>
      </w:r>
      <w:r w:rsidR="00F82573" w:rsidRPr="007326AB">
        <w:t>“);</w:t>
      </w:r>
    </w:p>
    <w:p w14:paraId="7CF876B7" w14:textId="1D224823" w:rsidR="00F82573" w:rsidRPr="00762229" w:rsidRDefault="00CD36B4" w:rsidP="00CE7982">
      <w:pPr>
        <w:pStyle w:val="lneksmlouvy"/>
        <w:numPr>
          <w:ilvl w:val="2"/>
          <w:numId w:val="6"/>
        </w:numPr>
      </w:pPr>
      <w:r w:rsidRPr="00762229">
        <w:t>vypracování projektové dokumentace pro povolení stavby v souladu se zákonem č. 283/2021 Sb., stavební zákon ve znění pozdějších předpisů (dále jen „</w:t>
      </w:r>
      <w:r w:rsidRPr="00762229">
        <w:rPr>
          <w:b/>
          <w:bCs/>
        </w:rPr>
        <w:t>Stavební zákon</w:t>
      </w:r>
      <w:r w:rsidRPr="00762229">
        <w:t>“) a vyhlášky č. 131/2024Sb., o dokumentaci staveb (dále jen „</w:t>
      </w:r>
      <w:r w:rsidRPr="00762229">
        <w:rPr>
          <w:b/>
          <w:bCs/>
        </w:rPr>
        <w:t>Vyhláška č. 131/2024Sb.</w:t>
      </w:r>
      <w:r w:rsidRPr="00762229">
        <w:t>“) (dále jen „Projektová dokumentace pro povolení Stavby“);</w:t>
      </w:r>
    </w:p>
    <w:p w14:paraId="695F5F55" w14:textId="3B1D3E45" w:rsidR="00CD36B4" w:rsidRPr="00762229" w:rsidRDefault="00CD36B4" w:rsidP="00CE7982">
      <w:pPr>
        <w:pStyle w:val="lneksmlouvy"/>
        <w:numPr>
          <w:ilvl w:val="2"/>
          <w:numId w:val="6"/>
        </w:numPr>
      </w:pPr>
      <w:r w:rsidRPr="00762229">
        <w:t>zajištění pravomocného povolení záměru (dále jen „</w:t>
      </w:r>
      <w:r w:rsidRPr="00762229">
        <w:rPr>
          <w:b/>
          <w:bCs/>
        </w:rPr>
        <w:t>Povolení záměru</w:t>
      </w:r>
      <w:r w:rsidRPr="00762229">
        <w:t>“);</w:t>
      </w:r>
    </w:p>
    <w:p w14:paraId="62EF57DE" w14:textId="77777777" w:rsidR="00F82573" w:rsidRPr="00762229" w:rsidRDefault="00F82573" w:rsidP="00CE7982">
      <w:pPr>
        <w:pStyle w:val="Odstavecseseznamem"/>
        <w:numPr>
          <w:ilvl w:val="2"/>
          <w:numId w:val="6"/>
        </w:numPr>
        <w:rPr>
          <w:rFonts w:ascii="Arial" w:hAnsi="Arial" w:cs="Arial"/>
          <w:sz w:val="22"/>
          <w:szCs w:val="22"/>
        </w:rPr>
      </w:pPr>
      <w:r w:rsidRPr="00762229">
        <w:rPr>
          <w:rFonts w:ascii="Arial" w:hAnsi="Arial" w:cs="Arial"/>
          <w:sz w:val="22"/>
          <w:szCs w:val="22"/>
        </w:rPr>
        <w:t>provedení potřebných průzkumů správní evidence a zpracování grafického podkladu s vyznačením hranic záboru na katastrální mapě (dále jen „</w:t>
      </w:r>
      <w:r w:rsidRPr="00762229">
        <w:rPr>
          <w:rFonts w:ascii="Arial" w:hAnsi="Arial" w:cs="Arial"/>
          <w:b/>
          <w:bCs/>
          <w:sz w:val="22"/>
          <w:szCs w:val="22"/>
        </w:rPr>
        <w:t>Záborový elaborát</w:t>
      </w:r>
      <w:r w:rsidRPr="00762229">
        <w:rPr>
          <w:rFonts w:ascii="Arial" w:hAnsi="Arial" w:cs="Arial"/>
          <w:sz w:val="22"/>
          <w:szCs w:val="22"/>
        </w:rPr>
        <w:t>“);</w:t>
      </w:r>
    </w:p>
    <w:p w14:paraId="130AD690" w14:textId="0AF862FD" w:rsidR="00F82573" w:rsidRDefault="00CD36B4" w:rsidP="00896B7C">
      <w:pPr>
        <w:pStyle w:val="lneksmlouvy"/>
        <w:numPr>
          <w:ilvl w:val="2"/>
          <w:numId w:val="6"/>
        </w:numPr>
        <w:rPr>
          <w:color w:val="EE0000"/>
        </w:rPr>
      </w:pPr>
      <w:r w:rsidRPr="00762229">
        <w:t>vypracování projektové dokumentace pro provádění Stavby v souladu se Stavebním zákonem, Vyhláškou č. 131/2024Sb. a zákonem č. 134/2016 Sb., o zadávání veřejných zakázek, ve znění pozdějších předpisů (dále jen „</w:t>
      </w:r>
      <w:r w:rsidRPr="00762229">
        <w:rPr>
          <w:b/>
          <w:bCs/>
        </w:rPr>
        <w:t>ZZVZ</w:t>
      </w:r>
      <w:r w:rsidRPr="00762229">
        <w:t xml:space="preserve">“), včetně provedení veškerých průzkumů a sond potřebných pro stavební práce obsažené v této PD (např.: </w:t>
      </w:r>
      <w:proofErr w:type="spellStart"/>
      <w:r w:rsidRPr="00762229">
        <w:t>odtrhové</w:t>
      </w:r>
      <w:proofErr w:type="spellEnd"/>
      <w:r w:rsidRPr="00762229">
        <w:t xml:space="preserve"> zkoušky, sondy k ověření složení konstrukcí, geologický, hydrogeologický, mykologický, restaurátorský průzkum, měření vlhkosti konstrukcí atd.) dále bude projektová dokumentace obsahovat předpokládaný harmonogram realizace Stavby a bude vypracován protokol určení vnějších vlivů. V rámci tohoto stupně projektové dokumentace bude vypracována i část vnitřního sportovního vybavení pevně spojeného s budovou, sportovního vybavení a vnitřního vybavení nábytkem (dále jen „</w:t>
      </w:r>
      <w:r w:rsidRPr="00762229">
        <w:rPr>
          <w:b/>
          <w:bCs/>
        </w:rPr>
        <w:t>Projektová dokumentace pro provádění Stavby</w:t>
      </w:r>
      <w:r w:rsidRPr="00762229">
        <w:t>“);</w:t>
      </w:r>
    </w:p>
    <w:p w14:paraId="3667572D" w14:textId="4618961A" w:rsidR="00CD36B4" w:rsidRPr="00762229" w:rsidRDefault="00CD36B4" w:rsidP="00896B7C">
      <w:pPr>
        <w:pStyle w:val="lneksmlouvy"/>
        <w:numPr>
          <w:ilvl w:val="2"/>
          <w:numId w:val="6"/>
        </w:numPr>
      </w:pPr>
      <w:r w:rsidRPr="00762229">
        <w:t>průkaz energetické náročnosti budovy 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 (dále jen „</w:t>
      </w:r>
      <w:r w:rsidRPr="00762229">
        <w:rPr>
          <w:b/>
          <w:bCs/>
        </w:rPr>
        <w:t>Průkaz energetické náročnosti budovy</w:t>
      </w:r>
      <w:r w:rsidRPr="00762229">
        <w:t>“);</w:t>
      </w:r>
    </w:p>
    <w:p w14:paraId="21D60FE8" w14:textId="245AFC8D" w:rsidR="00F82573" w:rsidRPr="00762229" w:rsidRDefault="00F82573" w:rsidP="00CE7982">
      <w:pPr>
        <w:pStyle w:val="lneksmlouvy"/>
        <w:numPr>
          <w:ilvl w:val="2"/>
          <w:numId w:val="6"/>
        </w:numPr>
      </w:pPr>
      <w:r w:rsidRPr="00762229">
        <w:t>vypracování závazného položkového rozpočtu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w:t>
      </w:r>
      <w:r w:rsidRPr="00762229">
        <w:rPr>
          <w:b/>
          <w:bCs/>
        </w:rPr>
        <w:t>vyhláška č. 169/2016 Sb</w:t>
      </w:r>
      <w:r w:rsidRPr="00762229">
        <w:t>.), a vnitřních předpisů Objednatele upravujících zadávání veřejných zakázek</w:t>
      </w:r>
      <w:r w:rsidR="002B7DC0" w:rsidRPr="00762229">
        <w:t xml:space="preserve">. Výkaz výměr nebude obsahovat obchodní názvy a bude zpracován ve formátu </w:t>
      </w:r>
      <w:r w:rsidR="00B10EB8" w:rsidRPr="00762229">
        <w:t>PDF</w:t>
      </w:r>
      <w:r w:rsidR="002B7DC0" w:rsidRPr="00762229">
        <w:t xml:space="preserve"> a v elektronickém výstupu ze softwaru pro rozpočtování. Doporučené elektronické formáty jsou .</w:t>
      </w:r>
      <w:proofErr w:type="spellStart"/>
      <w:r w:rsidR="002B7DC0" w:rsidRPr="00762229">
        <w:t>kz</w:t>
      </w:r>
      <w:proofErr w:type="spellEnd"/>
      <w:proofErr w:type="gramStart"/>
      <w:r w:rsidR="002B7DC0" w:rsidRPr="00762229">
        <w:t>, .</w:t>
      </w:r>
      <w:proofErr w:type="spellStart"/>
      <w:r w:rsidR="002B7DC0" w:rsidRPr="00762229">
        <w:t>kza</w:t>
      </w:r>
      <w:proofErr w:type="spellEnd"/>
      <w:r w:rsidR="002B7DC0" w:rsidRPr="00762229">
        <w:t>, .</w:t>
      </w:r>
      <w:proofErr w:type="spellStart"/>
      <w:r w:rsidR="002B7DC0" w:rsidRPr="00762229">
        <w:t>unixml</w:t>
      </w:r>
      <w:proofErr w:type="spellEnd"/>
      <w:r w:rsidR="002B7DC0" w:rsidRPr="00762229">
        <w:t xml:space="preserve">, </w:t>
      </w:r>
      <w:r w:rsidR="002B7DC0" w:rsidRPr="00762229">
        <w:lastRenderedPageBreak/>
        <w:t>.</w:t>
      </w:r>
      <w:proofErr w:type="spellStart"/>
      <w:r w:rsidR="002B7DC0" w:rsidRPr="00762229">
        <w:t>rts</w:t>
      </w:r>
      <w:proofErr w:type="spellEnd"/>
      <w:r w:rsidR="002B7DC0" w:rsidRPr="00762229">
        <w:t>, .xc</w:t>
      </w:r>
      <w:proofErr w:type="gramEnd"/>
      <w:r w:rsidR="002B7DC0" w:rsidRPr="00762229">
        <w:t>4</w:t>
      </w:r>
      <w:proofErr w:type="gramStart"/>
      <w:r w:rsidR="002B7DC0" w:rsidRPr="00762229">
        <w:t>, .</w:t>
      </w:r>
      <w:proofErr w:type="spellStart"/>
      <w:r w:rsidR="002B7DC0" w:rsidRPr="00762229">
        <w:t>utf</w:t>
      </w:r>
      <w:proofErr w:type="spellEnd"/>
      <w:proofErr w:type="gramEnd"/>
      <w:r w:rsidR="002B7DC0" w:rsidRPr="00762229">
        <w:t xml:space="preserve">, </w:t>
      </w:r>
      <w:proofErr w:type="spellStart"/>
      <w:r w:rsidR="002B7DC0" w:rsidRPr="00762229">
        <w:t>StavData</w:t>
      </w:r>
      <w:proofErr w:type="spellEnd"/>
      <w:r w:rsidR="002B7DC0" w:rsidRPr="00762229">
        <w:t xml:space="preserve"> a jakýkoliv uzamčený excelovský soubor, který je přímým výstupem softwaru pro rozpočtování </w:t>
      </w:r>
      <w:r w:rsidRPr="00762229">
        <w:t>(dále jen „</w:t>
      </w:r>
      <w:r w:rsidRPr="00762229">
        <w:rPr>
          <w:b/>
          <w:bCs/>
        </w:rPr>
        <w:t>Výkaz výměr</w:t>
      </w:r>
      <w:r w:rsidR="005D1D8C" w:rsidRPr="00762229">
        <w:rPr>
          <w:b/>
          <w:bCs/>
        </w:rPr>
        <w:t xml:space="preserve"> Stavby</w:t>
      </w:r>
      <w:r w:rsidRPr="00762229">
        <w:t>“);</w:t>
      </w:r>
    </w:p>
    <w:p w14:paraId="2C2CF699" w14:textId="40219659" w:rsidR="00F82573" w:rsidRPr="00762229" w:rsidRDefault="00F82573" w:rsidP="00CE7982">
      <w:pPr>
        <w:pStyle w:val="lneksmlouvy"/>
        <w:numPr>
          <w:ilvl w:val="2"/>
          <w:numId w:val="6"/>
        </w:numPr>
      </w:pPr>
      <w:r w:rsidRPr="00762229">
        <w:t xml:space="preserve">vypracování oceněného položkového rozpočtu </w:t>
      </w:r>
      <w:r w:rsidR="00CD36B4" w:rsidRPr="00762229">
        <w:t xml:space="preserve">Stavby </w:t>
      </w:r>
      <w:r w:rsidRPr="00762229">
        <w:t>v aktuální cenové úrovni</w:t>
      </w:r>
      <w:r w:rsidR="009F751B" w:rsidRPr="00762229">
        <w:t xml:space="preserve">. V rámci vypracování oceněného položkového rozpočtu </w:t>
      </w:r>
      <w:r w:rsidR="00105432" w:rsidRPr="00762229">
        <w:t xml:space="preserve">Stavby </w:t>
      </w:r>
      <w:r w:rsidR="009F751B" w:rsidRPr="00762229">
        <w:t xml:space="preserve">dodavatel na pokyn objednavatele aktualizuje oceněný položkový rozpočet </w:t>
      </w:r>
      <w:r w:rsidR="005D1D8C" w:rsidRPr="00762229">
        <w:t xml:space="preserve">Stavby </w:t>
      </w:r>
      <w:r w:rsidR="009F751B" w:rsidRPr="00762229">
        <w:t>v aktuální cenové úrovni před vyhlášení</w:t>
      </w:r>
      <w:r w:rsidR="002B7DC0" w:rsidRPr="00762229">
        <w:t>m</w:t>
      </w:r>
      <w:r w:rsidR="009F751B" w:rsidRPr="00762229">
        <w:t xml:space="preserve"> veřejné zakázky na dodavatele stavebních prací</w:t>
      </w:r>
      <w:r w:rsidRPr="00762229">
        <w:t xml:space="preserve"> (dále jen „</w:t>
      </w:r>
      <w:r w:rsidRPr="00762229">
        <w:rPr>
          <w:b/>
          <w:bCs/>
        </w:rPr>
        <w:t xml:space="preserve">Položkový rozpočet </w:t>
      </w:r>
      <w:r w:rsidR="00CD36B4" w:rsidRPr="00762229">
        <w:rPr>
          <w:b/>
          <w:bCs/>
        </w:rPr>
        <w:t>Stavby</w:t>
      </w:r>
      <w:r w:rsidRPr="00762229">
        <w:t>“);</w:t>
      </w:r>
    </w:p>
    <w:p w14:paraId="53FD11B7" w14:textId="77777777" w:rsidR="00F82573" w:rsidRPr="00762229" w:rsidRDefault="00F82573" w:rsidP="00CE7982">
      <w:pPr>
        <w:pStyle w:val="lneksmlouvy"/>
        <w:numPr>
          <w:ilvl w:val="2"/>
          <w:numId w:val="6"/>
        </w:numPr>
      </w:pPr>
      <w:r w:rsidRPr="00762229">
        <w:t>zpracování dokladové části Díla, tedy posudků, stanovisek a výsledků jednání vedených v průběhu zpracování projektové dokumentace (dále jen „</w:t>
      </w:r>
      <w:r w:rsidRPr="00762229">
        <w:rPr>
          <w:b/>
          <w:bCs/>
        </w:rPr>
        <w:t>Dokladová část</w:t>
      </w:r>
      <w:r w:rsidRPr="00762229">
        <w:t>“);</w:t>
      </w:r>
    </w:p>
    <w:p w14:paraId="6974E16D" w14:textId="79ADE840" w:rsidR="00F82573" w:rsidRPr="00762229" w:rsidRDefault="00F82573" w:rsidP="00CE7982">
      <w:pPr>
        <w:pStyle w:val="lneksmlouvy"/>
        <w:numPr>
          <w:ilvl w:val="2"/>
          <w:numId w:val="6"/>
        </w:numPr>
      </w:pPr>
      <w:r w:rsidRPr="00762229">
        <w:t xml:space="preserve">zastupování Objednatele na základě zvláštní plné moci ve stavebním řízení včetně opatření stavebního povolení k realizaci </w:t>
      </w:r>
      <w:r w:rsidR="005D1D8C" w:rsidRPr="00762229">
        <w:t xml:space="preserve">Stavby </w:t>
      </w:r>
      <w:r w:rsidRPr="00762229">
        <w:t xml:space="preserve">dle vypracované projektové dokumentace a dodání originálu platného stavebního povolení k realizaci </w:t>
      </w:r>
      <w:r w:rsidR="005D1D8C" w:rsidRPr="00762229">
        <w:t xml:space="preserve">Stavby </w:t>
      </w:r>
      <w:r w:rsidRPr="00762229">
        <w:t>s doložkou nabytí právní moci Objednateli (dále jen „</w:t>
      </w:r>
      <w:r w:rsidRPr="00762229">
        <w:rPr>
          <w:b/>
          <w:bCs/>
        </w:rPr>
        <w:t>Zastupování ve stavebním řízení</w:t>
      </w:r>
      <w:r w:rsidRPr="00762229">
        <w:t>“);</w:t>
      </w:r>
    </w:p>
    <w:p w14:paraId="43F8F162" w14:textId="1D29A3C9" w:rsidR="00F82573" w:rsidRPr="00762229" w:rsidRDefault="00F82573" w:rsidP="00CE7982">
      <w:pPr>
        <w:pStyle w:val="lneksmlouvy"/>
        <w:numPr>
          <w:ilvl w:val="2"/>
          <w:numId w:val="6"/>
        </w:numPr>
      </w:pPr>
      <w:r w:rsidRPr="00762229">
        <w:t xml:space="preserve">vyřešení majetkoprávních vztahů v místě </w:t>
      </w:r>
      <w:r w:rsidR="005D1D8C" w:rsidRPr="00762229">
        <w:t xml:space="preserve">Stavby </w:t>
      </w:r>
      <w:r w:rsidRPr="00762229">
        <w:t xml:space="preserve">jménem Objednatele, tedy uzavření dohod s vlastníky nemovitých a movitých věcí, dotčených </w:t>
      </w:r>
      <w:r w:rsidR="005D1D8C" w:rsidRPr="00762229">
        <w:t xml:space="preserve">Stavbou </w:t>
      </w:r>
      <w:r w:rsidRPr="00762229">
        <w:t xml:space="preserve">tak, aby mohlo dojít k její realizaci; </w:t>
      </w:r>
      <w:r w:rsidR="002A5596" w:rsidRPr="00762229">
        <w:t>Dodavat</w:t>
      </w:r>
      <w:r w:rsidRPr="00762229">
        <w:t xml:space="preserve">el tyto dohody uzavře za cenu maximálně ve výši v místě a čase obvyklou, nestanoví-li závazné právní předpisy upravující nakládání s majetkem Objednatelů (včetně jejich vnitřních předpisů) jinak; tato dohoda, podepsaná všemi smluvními stranami bude upravovat vztahy </w:t>
      </w:r>
      <w:r w:rsidR="001110DA" w:rsidRPr="00762229">
        <w:t xml:space="preserve">k </w:t>
      </w:r>
      <w:r w:rsidR="005D1D8C" w:rsidRPr="00762229">
        <w:t xml:space="preserve">Stavbou </w:t>
      </w:r>
      <w:r w:rsidRPr="00762229">
        <w:t>dotčeným nemovitým a movitým věcem v souladu s metodikou Středočeského kraje, upravující uzavření smluv o smlouvách budoucích kupních či darovacích, smlouvy nájemní či o výpůjčce (dále jen „</w:t>
      </w:r>
      <w:r w:rsidRPr="00762229">
        <w:rPr>
          <w:b/>
          <w:bCs/>
        </w:rPr>
        <w:t>Řešení majetkoprávních vztahů v místě stavby</w:t>
      </w:r>
      <w:r w:rsidRPr="00762229">
        <w:t xml:space="preserve">“); </w:t>
      </w:r>
    </w:p>
    <w:p w14:paraId="40510DD3" w14:textId="552C0B6C" w:rsidR="00F82573" w:rsidRPr="00762229" w:rsidRDefault="00F82573" w:rsidP="00CE7982">
      <w:pPr>
        <w:pStyle w:val="lneksmlouvy"/>
        <w:numPr>
          <w:ilvl w:val="2"/>
          <w:numId w:val="6"/>
        </w:numPr>
      </w:pPr>
      <w:r w:rsidRPr="00762229">
        <w:t xml:space="preserve">zajištění oboustranně podepsaných smluv o smlouvách budoucích na provedení přeložek inženýrských sítí a smluv o smlouvách budoucích na věcná břemena v místě </w:t>
      </w:r>
      <w:r w:rsidR="005D1D8C" w:rsidRPr="00762229">
        <w:t xml:space="preserve">Stavby </w:t>
      </w:r>
      <w:r w:rsidRPr="00762229">
        <w:t>(dále jen „</w:t>
      </w:r>
      <w:r w:rsidRPr="00762229">
        <w:rPr>
          <w:b/>
          <w:bCs/>
        </w:rPr>
        <w:t>Zajištění věcných břemen</w:t>
      </w:r>
      <w:r w:rsidRPr="00762229">
        <w:t xml:space="preserve">“); </w:t>
      </w:r>
    </w:p>
    <w:p w14:paraId="008C2D99" w14:textId="2F216B3D" w:rsidR="00F82573" w:rsidRPr="00762229" w:rsidRDefault="00F82573" w:rsidP="00CE7982">
      <w:pPr>
        <w:pStyle w:val="lneksmlouvy"/>
        <w:numPr>
          <w:ilvl w:val="2"/>
          <w:numId w:val="6"/>
        </w:numPr>
      </w:pPr>
      <w:r w:rsidRPr="00762229">
        <w:t xml:space="preserve">zajištění autorského dozoru při realizaci </w:t>
      </w:r>
      <w:r w:rsidR="005D1D8C" w:rsidRPr="00762229">
        <w:t xml:space="preserve">Stavby </w:t>
      </w:r>
      <w:r w:rsidRPr="00762229">
        <w:t xml:space="preserve">dle potřeb Objednatele tak, aby </w:t>
      </w:r>
      <w:r w:rsidR="005D1D8C" w:rsidRPr="00762229">
        <w:t xml:space="preserve">Stavba </w:t>
      </w:r>
      <w:r w:rsidRPr="00762229">
        <w:t xml:space="preserve">mohla být řádně a včas dokončena v souladu s projektovou dokumentací, zejména účastí na kontrolních dnech a v případě řešení nutných opatření </w:t>
      </w:r>
      <w:r w:rsidR="004442B1" w:rsidRPr="00762229">
        <w:t xml:space="preserve">při </w:t>
      </w:r>
      <w:r w:rsidR="005D1D8C" w:rsidRPr="00762229">
        <w:t>Stavbě</w:t>
      </w:r>
      <w:r w:rsidRPr="00762229">
        <w:t xml:space="preserve">; výkon autorského dozoru bude občasný i pravidelný v rozsahu podle potřeb Objednatele a dle odborného uvážení </w:t>
      </w:r>
      <w:r w:rsidR="002A5596" w:rsidRPr="00762229">
        <w:t>Dodavat</w:t>
      </w:r>
      <w:r w:rsidRPr="00762229">
        <w:t>ele (dále jen „</w:t>
      </w:r>
      <w:r w:rsidRPr="00762229">
        <w:rPr>
          <w:b/>
          <w:bCs/>
        </w:rPr>
        <w:t>Autorský dozor</w:t>
      </w:r>
      <w:r w:rsidRPr="00762229">
        <w:t>“);</w:t>
      </w:r>
    </w:p>
    <w:p w14:paraId="1CBE072C" w14:textId="4E717AA6" w:rsidR="00F82573" w:rsidRPr="00762229" w:rsidRDefault="00C84F04" w:rsidP="00C84F04">
      <w:pPr>
        <w:pStyle w:val="lneksmlouvy"/>
        <w:numPr>
          <w:ilvl w:val="2"/>
          <w:numId w:val="6"/>
        </w:numPr>
      </w:pPr>
      <w:r w:rsidRPr="00762229">
        <w:t xml:space="preserve">technická pomoc objednateli při zpracování odpovědí na dotazy účastníků v rámci zadávacího řízení na Dodavatele </w:t>
      </w:r>
      <w:r w:rsidR="005D1D8C" w:rsidRPr="00762229">
        <w:t>Stavby</w:t>
      </w:r>
      <w:r w:rsidRPr="00762229">
        <w:t xml:space="preserve">, účast </w:t>
      </w:r>
      <w:r w:rsidR="002A5596" w:rsidRPr="00762229">
        <w:t>Dodavat</w:t>
      </w:r>
      <w:r w:rsidR="00F82573" w:rsidRPr="00762229">
        <w:t xml:space="preserve">ele </w:t>
      </w:r>
      <w:r w:rsidR="003D237F" w:rsidRPr="00762229">
        <w:t xml:space="preserve">na </w:t>
      </w:r>
      <w:r w:rsidR="002B4088" w:rsidRPr="00762229">
        <w:t>jednáních komise</w:t>
      </w:r>
      <w:r w:rsidR="00F82573" w:rsidRPr="00762229">
        <w:t xml:space="preserve"> na výběr </w:t>
      </w:r>
      <w:r w:rsidR="002A5596" w:rsidRPr="00762229">
        <w:t>Dodavat</w:t>
      </w:r>
      <w:r w:rsidR="00F82573" w:rsidRPr="00762229">
        <w:t xml:space="preserve">ele </w:t>
      </w:r>
      <w:r w:rsidR="005D1D8C" w:rsidRPr="00762229">
        <w:t xml:space="preserve">Stavby </w:t>
      </w:r>
      <w:r w:rsidRPr="00762229">
        <w:t xml:space="preserve">(dle pokynu Objednatele se bude jednat o účast na osobním jednání nebo účast na jednání přes aplikaci Teams) </w:t>
      </w:r>
      <w:r w:rsidR="00F82573" w:rsidRPr="00762229">
        <w:t xml:space="preserve">a účast </w:t>
      </w:r>
      <w:r w:rsidR="002A5596" w:rsidRPr="00762229">
        <w:t>Dodavat</w:t>
      </w:r>
      <w:r w:rsidR="00F82573" w:rsidRPr="00762229">
        <w:t xml:space="preserve">ele na prohlídce místa plnění realizace </w:t>
      </w:r>
      <w:r w:rsidR="005D1D8C" w:rsidRPr="00762229">
        <w:t>Stavby</w:t>
      </w:r>
      <w:r w:rsidR="00F82573" w:rsidRPr="00762229">
        <w:t xml:space="preserve">, která bude realizována dle projektové dokumentace, zpracované </w:t>
      </w:r>
      <w:r w:rsidR="002A5596" w:rsidRPr="00762229">
        <w:t>Dodavat</w:t>
      </w:r>
      <w:r w:rsidR="00F82573" w:rsidRPr="00762229">
        <w:t xml:space="preserve">elem v souladu s touto Smlouvou. </w:t>
      </w:r>
      <w:r w:rsidR="002A5596" w:rsidRPr="00762229">
        <w:t>Dodavat</w:t>
      </w:r>
      <w:r w:rsidR="00F82573" w:rsidRPr="00762229">
        <w:t>el bude do takové komise Objednatelem jmenován jako člen</w:t>
      </w:r>
      <w:r w:rsidR="003D237F" w:rsidRPr="00762229">
        <w:t xml:space="preserve"> a</w:t>
      </w:r>
      <w:r w:rsidR="007E0997" w:rsidRPr="00762229">
        <w:t xml:space="preserve"> </w:t>
      </w:r>
      <w:r w:rsidR="00F82573" w:rsidRPr="00762229">
        <w:t xml:space="preserve">náhradník člena </w:t>
      </w:r>
      <w:r w:rsidR="003D237F" w:rsidRPr="00762229">
        <w:t>(</w:t>
      </w:r>
      <w:r w:rsidRPr="00762229">
        <w:t xml:space="preserve">nominovány budou </w:t>
      </w:r>
      <w:r w:rsidR="003D237F" w:rsidRPr="00762229">
        <w:t>2 osoby za dodavatele</w:t>
      </w:r>
      <w:r w:rsidRPr="00762229">
        <w:t>, z nichž 1 následně svým elektronickým podpisem podepíše, společně s ostatními členy komise, protokoly a zprávy o hodnocení nabídek)</w:t>
      </w:r>
      <w:r w:rsidR="008E070F" w:rsidRPr="00762229">
        <w:t>,</w:t>
      </w:r>
      <w:r w:rsidR="00F82573" w:rsidRPr="00762229">
        <w:t xml:space="preserve"> </w:t>
      </w:r>
      <w:r w:rsidR="008E070F" w:rsidRPr="00762229">
        <w:t xml:space="preserve">kontrola nabídek </w:t>
      </w:r>
      <w:r w:rsidR="00B27EA2" w:rsidRPr="00762229">
        <w:t xml:space="preserve">účastníků (nejčastěji pouze nabídky vybraného dodavatele na </w:t>
      </w:r>
      <w:r w:rsidR="005D1D8C" w:rsidRPr="00762229">
        <w:t>Stavby</w:t>
      </w:r>
      <w:r w:rsidR="00B27EA2" w:rsidRPr="00762229">
        <w:t xml:space="preserve">) </w:t>
      </w:r>
      <w:r w:rsidR="008E070F" w:rsidRPr="00762229">
        <w:t xml:space="preserve">dle požadavků Objednatele; kontrola rozpočtu předloženého </w:t>
      </w:r>
      <w:r w:rsidR="00B27EA2" w:rsidRPr="00762229">
        <w:t xml:space="preserve">účastníky </w:t>
      </w:r>
      <w:r w:rsidR="008E070F" w:rsidRPr="00762229">
        <w:t xml:space="preserve">zadávacího řízení, spočívající především v kontrole toho, zda rozpočet neobsahuje nulově oceněné položky, zda nedošlo ke změnám, mezi rozpočtem předloženým </w:t>
      </w:r>
      <w:r w:rsidR="00B27EA2" w:rsidRPr="00762229">
        <w:t xml:space="preserve">účastníkem </w:t>
      </w:r>
      <w:r w:rsidR="008E070F" w:rsidRPr="00762229">
        <w:t xml:space="preserve">a rozpočtem přiloženým v rámci zadávacího řízení a kontrola toho, zda rozdíl mezi cenou </w:t>
      </w:r>
      <w:r w:rsidR="00B27EA2" w:rsidRPr="00762229">
        <w:t xml:space="preserve">účastníka </w:t>
      </w:r>
      <w:r w:rsidR="008E070F" w:rsidRPr="00762229">
        <w:t xml:space="preserve">a cenou </w:t>
      </w:r>
      <w:r w:rsidR="008E070F" w:rsidRPr="00762229">
        <w:lastRenderedPageBreak/>
        <w:t>předpokládanou v rámci zadávacího řízení nepřesahuje stanovenou hodnotu</w:t>
      </w:r>
      <w:r w:rsidR="00B27EA2" w:rsidRPr="00762229">
        <w:t xml:space="preserve"> mimořádně</w:t>
      </w:r>
      <w:r w:rsidR="008E070F" w:rsidRPr="00762229">
        <w:t xml:space="preserve">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Pr="00762229">
        <w:rPr>
          <w:b/>
        </w:rPr>
        <w:t>Technická pomoc v rámci zadávacího řízení na dodavatele stavby;</w:t>
      </w:r>
      <w:r w:rsidR="008E070F" w:rsidRPr="00762229">
        <w:t xml:space="preserve">“); </w:t>
      </w:r>
    </w:p>
    <w:p w14:paraId="627FE57D" w14:textId="3F465449" w:rsidR="008E070F" w:rsidRPr="00762229" w:rsidRDefault="00A43C20" w:rsidP="00CE7982">
      <w:pPr>
        <w:pStyle w:val="lneksmlouvy"/>
        <w:numPr>
          <w:ilvl w:val="2"/>
          <w:numId w:val="6"/>
        </w:numPr>
      </w:pPr>
      <w:r w:rsidRPr="00762229">
        <w:t xml:space="preserve">v případě potřeby </w:t>
      </w:r>
      <w:r w:rsidR="008E070F" w:rsidRPr="00762229">
        <w:t>odborný posudek zpracovaný v souladu s „Metodikou posuzování staveb z hlediska výskytu obecně a zvláštně chráněných synantropních druhů živočichů“ odborně způsobilou osobou, posuzující výskyt živočichů na zateplovaném objektu. V případě, že není vhodná doba průzkum provést, stačí toto doložit stanoviskem odborně způsobilé osoby (dále jen „</w:t>
      </w:r>
      <w:r w:rsidR="008E070F" w:rsidRPr="00762229">
        <w:rPr>
          <w:b/>
        </w:rPr>
        <w:t>Odborný posudek</w:t>
      </w:r>
      <w:r w:rsidR="008E070F" w:rsidRPr="00762229">
        <w:t>“);</w:t>
      </w:r>
    </w:p>
    <w:p w14:paraId="431817B3" w14:textId="7DC9F71F" w:rsidR="00F82573" w:rsidRPr="00762229" w:rsidRDefault="00F82573" w:rsidP="004E7326">
      <w:pPr>
        <w:pStyle w:val="lneksmlouvy"/>
      </w:pPr>
      <w:bookmarkStart w:id="4" w:name="_Ref423607475"/>
      <w:bookmarkStart w:id="5" w:name="_Ref422991826"/>
      <w:bookmarkStart w:id="6" w:name="_Ref423016672"/>
      <w:bookmarkEnd w:id="3"/>
      <w:r w:rsidRPr="00762229">
        <w:t xml:space="preserve">Dílo v částech, které se zachycují na hmotném nosiči, vyhotoví </w:t>
      </w:r>
      <w:r w:rsidR="002A5596" w:rsidRPr="00762229">
        <w:t>Dodavat</w:t>
      </w:r>
      <w:r w:rsidRPr="00762229">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762229">
        <w:t>Dodavat</w:t>
      </w:r>
      <w:r w:rsidRPr="00762229">
        <w:t xml:space="preserve">ele dokumentaci měnit a upravovat. Zejména projektové dokumentace dle odst. 2.2.1 až </w:t>
      </w:r>
      <w:r w:rsidR="008E070F" w:rsidRPr="00762229">
        <w:t>2.2.</w:t>
      </w:r>
      <w:r w:rsidR="00CD36B4" w:rsidRPr="00762229">
        <w:t xml:space="preserve">8 </w:t>
      </w:r>
      <w:r w:rsidRPr="00762229">
        <w:t xml:space="preserve">a její součásti musí být předány ve formátu </w:t>
      </w:r>
      <w:proofErr w:type="spellStart"/>
      <w:r w:rsidRPr="00762229">
        <w:t>pdf</w:t>
      </w:r>
      <w:proofErr w:type="spellEnd"/>
      <w:r w:rsidRPr="00762229">
        <w:t xml:space="preserve"> a </w:t>
      </w:r>
      <w:proofErr w:type="spellStart"/>
      <w:r w:rsidRPr="00762229">
        <w:t>dwg</w:t>
      </w:r>
      <w:proofErr w:type="spellEnd"/>
      <w:r w:rsidRPr="00762229">
        <w:t xml:space="preserve">. Výkaz výměr musí odpovídat </w:t>
      </w:r>
      <w:bookmarkEnd w:id="4"/>
      <w:r w:rsidRPr="00762229">
        <w:t>§ 12 vyhlášky č. 169/2016 Sb.</w:t>
      </w:r>
    </w:p>
    <w:p w14:paraId="0E51F9C9" w14:textId="771F62CD" w:rsidR="00F82573" w:rsidRPr="00762229" w:rsidRDefault="00F82573" w:rsidP="004E7326">
      <w:pPr>
        <w:pStyle w:val="lneksmlouvy"/>
      </w:pPr>
      <w:r w:rsidRPr="00762229">
        <w:t xml:space="preserve">Předmětem Díla jsou dále ostatní činnosti nutné k zajištění </w:t>
      </w:r>
      <w:r w:rsidR="007033A6" w:rsidRPr="00762229">
        <w:t xml:space="preserve">povolení záměru </w:t>
      </w:r>
      <w:r w:rsidR="005D1D8C" w:rsidRPr="00762229">
        <w:t xml:space="preserve">Stavby </w:t>
      </w:r>
      <w:r w:rsidRPr="00762229">
        <w:t xml:space="preserve">dle pokynů Objednatele a odborného uvážení </w:t>
      </w:r>
      <w:r w:rsidR="002A5596" w:rsidRPr="00762229">
        <w:t>Dodavat</w:t>
      </w:r>
      <w:r w:rsidRPr="00762229">
        <w:t>ele.</w:t>
      </w:r>
    </w:p>
    <w:p w14:paraId="79E839A1" w14:textId="51B4103F" w:rsidR="00F82573" w:rsidRPr="00762229" w:rsidRDefault="00F82573" w:rsidP="004E7326">
      <w:pPr>
        <w:pStyle w:val="lneksmlouvy"/>
      </w:pPr>
      <w:r w:rsidRPr="00762229">
        <w:t xml:space="preserve">V případě, že předmětem Díla bude i realizace investic jiných investorů je součástí povinností </w:t>
      </w:r>
      <w:r w:rsidR="002A5596" w:rsidRPr="00762229">
        <w:t>Dodavat</w:t>
      </w:r>
      <w:r w:rsidRPr="00762229">
        <w:t>ele dle odst. 2.2.</w:t>
      </w:r>
      <w:r w:rsidR="00CD36B4" w:rsidRPr="00762229">
        <w:t xml:space="preserve">11 </w:t>
      </w:r>
      <w:r w:rsidRPr="00762229">
        <w:t>a 2.2.</w:t>
      </w:r>
      <w:r w:rsidR="00CD36B4" w:rsidRPr="00762229">
        <w:t xml:space="preserve">12 </w:t>
      </w:r>
      <w:r w:rsidRPr="00762229">
        <w:t>této Smlouvy i zprostředkování uzavření příslušné smlouvy mezi investory potřebné pro územní a stavební řízení v souladu s odst. 2.2 Smlouvy</w:t>
      </w:r>
    </w:p>
    <w:bookmarkEnd w:id="5"/>
    <w:bookmarkEnd w:id="6"/>
    <w:p w14:paraId="5CF7DCBB" w14:textId="02D73EFF" w:rsidR="00F82573" w:rsidRPr="00762229" w:rsidRDefault="00F82573" w:rsidP="004C0DE9">
      <w:pPr>
        <w:pStyle w:val="lneksmlouvy"/>
      </w:pPr>
      <w:r w:rsidRPr="00762229">
        <w:t xml:space="preserve">Součástí Díla jsou i práce v této Smlouvě nespecifikované, které však jsou k řádnému plnění Díla a provedení </w:t>
      </w:r>
      <w:r w:rsidR="005D1D8C" w:rsidRPr="00762229">
        <w:t xml:space="preserve">Stavby </w:t>
      </w:r>
      <w:r w:rsidRPr="00762229">
        <w:t xml:space="preserve">nezbytné a o kterých </w:t>
      </w:r>
      <w:r w:rsidR="002A5596" w:rsidRPr="00762229">
        <w:t>Dodavat</w:t>
      </w:r>
      <w:r w:rsidRPr="00762229">
        <w:t>el, vzhledem ke svým odborným znalostem a zkušenostem měl nebo mohl vědět. Provedení těchto prací je zahrnuto v celkové ceně Díla dle této Smlouvy.</w:t>
      </w:r>
    </w:p>
    <w:p w14:paraId="2BDBECE4" w14:textId="77777777" w:rsidR="00F82573" w:rsidRPr="00762229" w:rsidRDefault="002A5596" w:rsidP="001B1D37">
      <w:pPr>
        <w:pStyle w:val="lneksmlouvy"/>
      </w:pPr>
      <w:r w:rsidRPr="00762229">
        <w:t>Dodavat</w:t>
      </w:r>
      <w:r w:rsidR="00F82573" w:rsidRPr="00762229">
        <w:t>el prohlašuje, že:</w:t>
      </w:r>
    </w:p>
    <w:p w14:paraId="2F1BC371" w14:textId="005C3F4B" w:rsidR="008E070F" w:rsidRPr="00762229" w:rsidRDefault="0032011A" w:rsidP="008E070F">
      <w:pPr>
        <w:pStyle w:val="lneksmlouvy"/>
        <w:numPr>
          <w:ilvl w:val="2"/>
          <w:numId w:val="6"/>
        </w:numPr>
      </w:pPr>
      <w:r w:rsidRPr="00762229">
        <w:t>d</w:t>
      </w:r>
      <w:r w:rsidR="008E070F" w:rsidRPr="00762229">
        <w:t>ílo je možné dle dostupných podkladů realizovat;</w:t>
      </w:r>
    </w:p>
    <w:p w14:paraId="57258D02" w14:textId="77777777" w:rsidR="008E070F" w:rsidRPr="00762229" w:rsidRDefault="008E070F" w:rsidP="008E070F">
      <w:pPr>
        <w:pStyle w:val="lneksmlouvy"/>
        <w:numPr>
          <w:ilvl w:val="2"/>
          <w:numId w:val="6"/>
        </w:numPr>
      </w:pPr>
      <w:r w:rsidRPr="00762229">
        <w:t>všechny technické a dodací podmínky Díla zahrnul do kalkulace cen;</w:t>
      </w:r>
    </w:p>
    <w:p w14:paraId="476893E5" w14:textId="77777777" w:rsidR="00881843" w:rsidRPr="00762229" w:rsidRDefault="008E070F" w:rsidP="00881843">
      <w:pPr>
        <w:pStyle w:val="lneksmlouvy"/>
        <w:numPr>
          <w:ilvl w:val="2"/>
          <w:numId w:val="6"/>
        </w:numPr>
      </w:pPr>
      <w:r w:rsidRPr="00762229">
        <w:t>řádně překontroloval předané podkladové materiály pro zpracování projektové dokumentace a nejsou mu známy žádné překážky, které by mu bránily splnit předmět Díla tak,</w:t>
      </w:r>
      <w:r w:rsidR="00790472" w:rsidRPr="00762229">
        <w:t xml:space="preserve"> jak se zavázal touto Smlouvou</w:t>
      </w:r>
      <w:bookmarkStart w:id="7" w:name="_Ref423003375"/>
      <w:r w:rsidR="00881843" w:rsidRPr="00762229">
        <w:t>.</w:t>
      </w:r>
    </w:p>
    <w:p w14:paraId="318C92DA" w14:textId="473B423A" w:rsidR="00F82573" w:rsidRPr="00881843" w:rsidRDefault="00F82573" w:rsidP="00165178">
      <w:pPr>
        <w:pStyle w:val="lneksmlouvy"/>
        <w:numPr>
          <w:ilvl w:val="0"/>
          <w:numId w:val="0"/>
        </w:numPr>
        <w:ind w:left="794"/>
      </w:pPr>
      <w:r w:rsidRPr="00881843">
        <w:tab/>
      </w:r>
    </w:p>
    <w:p w14:paraId="78EA8EA8" w14:textId="77777777" w:rsidR="00F82573" w:rsidRPr="00C9360D" w:rsidRDefault="00F82573" w:rsidP="002C1C1A">
      <w:pPr>
        <w:pStyle w:val="lneksmlouvynadpis"/>
        <w:jc w:val="center"/>
        <w:rPr>
          <w:b w:val="0"/>
          <w:bCs w:val="0"/>
        </w:rPr>
      </w:pPr>
      <w:r w:rsidRPr="00C9360D">
        <w:t>DOBA A MÍSTO PLNĚNÍ</w:t>
      </w:r>
      <w:bookmarkEnd w:id="7"/>
    </w:p>
    <w:p w14:paraId="596FBE96" w14:textId="77777777" w:rsidR="00F82573" w:rsidRPr="00762229" w:rsidRDefault="002A5596" w:rsidP="00D50BBB">
      <w:pPr>
        <w:pStyle w:val="lneksmlouvy"/>
      </w:pPr>
      <w:bookmarkStart w:id="8" w:name="_Ref422997404"/>
      <w:r w:rsidRPr="00762229">
        <w:t>Dodavat</w:t>
      </w:r>
      <w:r w:rsidR="00F82573" w:rsidRPr="00762229">
        <w:t>el se zavazuje provést Dílo, resp. jeho části dle odst. 2.2 této Smlouvy v následujících lhůtách:</w:t>
      </w:r>
      <w:bookmarkEnd w:id="8"/>
    </w:p>
    <w:p w14:paraId="2EEF6E90" w14:textId="42D121D9" w:rsidR="00790472" w:rsidRPr="00762229" w:rsidRDefault="00CD36B4" w:rsidP="00A43C20">
      <w:pPr>
        <w:pStyle w:val="lneksmlouvy"/>
        <w:numPr>
          <w:ilvl w:val="2"/>
          <w:numId w:val="6"/>
        </w:numPr>
      </w:pPr>
      <w:r w:rsidRPr="00762229">
        <w:t>Předprojektová příprava</w:t>
      </w:r>
      <w:r w:rsidR="001B4DE8" w:rsidRPr="00762229">
        <w:t xml:space="preserve"> </w:t>
      </w:r>
      <w:r w:rsidR="00A43C20" w:rsidRPr="00762229">
        <w:t xml:space="preserve">a </w:t>
      </w:r>
      <w:r w:rsidR="00105432" w:rsidRPr="00762229">
        <w:t xml:space="preserve">Projektová </w:t>
      </w:r>
      <w:r w:rsidR="00A43C20" w:rsidRPr="00762229">
        <w:t xml:space="preserve">dokumentace ve stupni pro </w:t>
      </w:r>
      <w:r w:rsidR="003E4979" w:rsidRPr="00762229">
        <w:t xml:space="preserve">povolení </w:t>
      </w:r>
      <w:r w:rsidRPr="00762229">
        <w:t xml:space="preserve">stavby </w:t>
      </w:r>
      <w:r w:rsidR="00EF00CA" w:rsidRPr="00762229">
        <w:t>– do</w:t>
      </w:r>
      <w:r w:rsidR="00A43C20" w:rsidRPr="00762229">
        <w:t xml:space="preserve"> </w:t>
      </w:r>
      <w:r w:rsidR="00A43C20" w:rsidRPr="00762229">
        <w:rPr>
          <w:b/>
        </w:rPr>
        <w:t>45 dní</w:t>
      </w:r>
      <w:r w:rsidR="00A43C20" w:rsidRPr="00762229">
        <w:t xml:space="preserve"> </w:t>
      </w:r>
      <w:r w:rsidRPr="00762229">
        <w:t>od zaslání výzvy Objednatelem k zahájení plnění předmětu Smlouvy, přičemž Objednatel výzvu odešle bez zbytečného odkladu po nabytí účinnosti této Smlouvy</w:t>
      </w:r>
      <w:r w:rsidR="00790472" w:rsidRPr="00762229">
        <w:t>;</w:t>
      </w:r>
    </w:p>
    <w:p w14:paraId="32715DA2" w14:textId="3594FD28" w:rsidR="00790472" w:rsidRPr="00762229" w:rsidRDefault="00A43C20" w:rsidP="00407FAC">
      <w:pPr>
        <w:pStyle w:val="lneksmlouvy"/>
        <w:numPr>
          <w:ilvl w:val="2"/>
          <w:numId w:val="6"/>
        </w:numPr>
      </w:pPr>
      <w:r w:rsidRPr="00762229">
        <w:lastRenderedPageBreak/>
        <w:t xml:space="preserve">Zajištění vydání </w:t>
      </w:r>
      <w:r w:rsidR="00726CCD" w:rsidRPr="00762229">
        <w:t>povolení záměru</w:t>
      </w:r>
      <w:r w:rsidRPr="00762229">
        <w:t xml:space="preserve"> vč. dokladové části – do </w:t>
      </w:r>
      <w:r w:rsidR="001B4DE8" w:rsidRPr="00762229">
        <w:t>60</w:t>
      </w:r>
      <w:r w:rsidRPr="00762229">
        <w:t xml:space="preserve"> dní </w:t>
      </w:r>
      <w:r w:rsidR="00CD36B4" w:rsidRPr="00762229">
        <w:t>od okamžiku předání a převzetí Projektové dokumentace pro povolení Stavby, s ohledem na skutečnost, že splnění tohoto termínu je spoluzávislé na činnosti příslušných správních orgánů, je tento termín předpokládaný a není závazný, nicméně Dodavatel je povinen zahájit řízení k opatření povolení záměru Stavby bez zbytečného odkladu po předání a převzetí Projektové dokumentace pro povolení Stavby a postupovat v řízení tak, aby nedocházelo k prodlevám způsobeným jeho nečinností či nedodržením zákonných či správních lhůt</w:t>
      </w:r>
      <w:r w:rsidR="00407FAC" w:rsidRPr="00762229">
        <w:t>;</w:t>
      </w:r>
    </w:p>
    <w:p w14:paraId="4221E917" w14:textId="6DFE675A" w:rsidR="00790472" w:rsidRPr="00762229" w:rsidRDefault="00A43C20" w:rsidP="00A43C20">
      <w:pPr>
        <w:pStyle w:val="lneksmlouvy"/>
        <w:numPr>
          <w:ilvl w:val="2"/>
          <w:numId w:val="6"/>
        </w:numPr>
      </w:pPr>
      <w:r w:rsidRPr="00762229">
        <w:t xml:space="preserve">Projektová dokumentace pro provedení stavby vč. </w:t>
      </w:r>
      <w:r w:rsidR="00105432" w:rsidRPr="00762229">
        <w:t xml:space="preserve">Výkazu </w:t>
      </w:r>
      <w:r w:rsidRPr="00762229">
        <w:t xml:space="preserve">výměr, </w:t>
      </w:r>
      <w:r w:rsidR="00105432" w:rsidRPr="00762229">
        <w:t>Položkového rozpočtu Stavby</w:t>
      </w:r>
      <w:r w:rsidRPr="00762229">
        <w:t xml:space="preserve"> – do </w:t>
      </w:r>
      <w:r w:rsidRPr="00762229">
        <w:rPr>
          <w:b/>
        </w:rPr>
        <w:t>30 dní</w:t>
      </w:r>
      <w:r w:rsidRPr="00762229">
        <w:t xml:space="preserve"> od nabytí právní moci </w:t>
      </w:r>
      <w:r w:rsidR="00EE5031" w:rsidRPr="00762229">
        <w:t>povolení záměru</w:t>
      </w:r>
      <w:r w:rsidR="00790472" w:rsidRPr="00762229">
        <w:t>;</w:t>
      </w:r>
    </w:p>
    <w:p w14:paraId="720ED3DF" w14:textId="4DA309FD" w:rsidR="00105432" w:rsidRPr="00762229" w:rsidRDefault="00A43C20" w:rsidP="00A43C20">
      <w:pPr>
        <w:pStyle w:val="lneksmlouvy"/>
        <w:numPr>
          <w:ilvl w:val="2"/>
          <w:numId w:val="6"/>
        </w:numPr>
      </w:pPr>
      <w:r w:rsidRPr="00762229">
        <w:t xml:space="preserve">Technická pomoc </w:t>
      </w:r>
      <w:r w:rsidR="00105432" w:rsidRPr="00762229">
        <w:t>v rámci zadávacího řízení na dodavatele Stavby – ostatní (např. jednání komise) - dle potřeb Objednatele od podpisu Smlouvy o dílo do doby ukončení realizace Stavby</w:t>
      </w:r>
    </w:p>
    <w:p w14:paraId="6B071789" w14:textId="379BE8B1" w:rsidR="00105432" w:rsidRPr="00762229" w:rsidRDefault="00105432" w:rsidP="00A4641A">
      <w:pPr>
        <w:pStyle w:val="lneksmlouvy"/>
        <w:numPr>
          <w:ilvl w:val="0"/>
          <w:numId w:val="0"/>
        </w:numPr>
        <w:ind w:left="794"/>
      </w:pPr>
      <w:r w:rsidRPr="00762229">
        <w:t xml:space="preserve">- zodpovězení dodatečných dotazů dodavatelů k Projektové dokumentaci pro provedení Stavby a souvisejícím dokumentům v rámci doby na podání nabídek </w:t>
      </w:r>
      <w:r w:rsidRPr="00762229">
        <w:rPr>
          <w:b/>
          <w:bCs/>
        </w:rPr>
        <w:t xml:space="preserve">do </w:t>
      </w:r>
      <w:r w:rsidR="00A4641A" w:rsidRPr="00762229">
        <w:rPr>
          <w:b/>
          <w:bCs/>
        </w:rPr>
        <w:t>3</w:t>
      </w:r>
      <w:r w:rsidRPr="00762229">
        <w:rPr>
          <w:b/>
          <w:bCs/>
        </w:rPr>
        <w:t xml:space="preserve"> pracovních dní</w:t>
      </w:r>
      <w:r w:rsidRPr="00762229">
        <w:t xml:space="preserve"> ode dne, kdy mu bude ze strany Objednatele žádost o vysvětlení zadávací dokumentace postoupena;</w:t>
      </w:r>
    </w:p>
    <w:p w14:paraId="29D866B9" w14:textId="0A1ECE85" w:rsidR="00F82573" w:rsidRPr="00762229" w:rsidRDefault="00105432" w:rsidP="00105432">
      <w:pPr>
        <w:pStyle w:val="lneksmlouvy"/>
        <w:numPr>
          <w:ilvl w:val="0"/>
          <w:numId w:val="0"/>
        </w:numPr>
        <w:ind w:left="794"/>
      </w:pPr>
      <w:r w:rsidRPr="00762229">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762229">
        <w:rPr>
          <w:b/>
          <w:bCs/>
        </w:rPr>
        <w:t>do 5 pracovních dní</w:t>
      </w:r>
      <w:r w:rsidRPr="00762229">
        <w:t xml:space="preserve"> ode dne, kdy mu bude ze strany Objednatele nabídka účastníka zadávacího řízení postoupena</w:t>
      </w:r>
    </w:p>
    <w:p w14:paraId="6DE9926F" w14:textId="0424FAC5" w:rsidR="00F82573" w:rsidRPr="00762229" w:rsidRDefault="00F82573" w:rsidP="003E310D">
      <w:pPr>
        <w:pStyle w:val="lneksmlouvy"/>
        <w:numPr>
          <w:ilvl w:val="2"/>
          <w:numId w:val="6"/>
        </w:numPr>
      </w:pPr>
      <w:r w:rsidRPr="00762229">
        <w:t xml:space="preserve">Zajišťovat Autorský dozor bude </w:t>
      </w:r>
      <w:r w:rsidR="002A5596" w:rsidRPr="00762229">
        <w:t>Dodavat</w:t>
      </w:r>
      <w:r w:rsidRPr="00762229">
        <w:t xml:space="preserve">el průběžně po dobu provádění </w:t>
      </w:r>
      <w:r w:rsidR="005D1D8C" w:rsidRPr="00762229">
        <w:t xml:space="preserve">Stavby </w:t>
      </w:r>
      <w:r w:rsidRPr="00762229">
        <w:t xml:space="preserve">až do jejího zhotovení a předání objednateli. Termín zahájení a provádění </w:t>
      </w:r>
      <w:r w:rsidR="005D1D8C" w:rsidRPr="00762229">
        <w:t xml:space="preserve">Stavby </w:t>
      </w:r>
      <w:r w:rsidRPr="00762229">
        <w:t xml:space="preserve">bude </w:t>
      </w:r>
      <w:r w:rsidR="002A5596" w:rsidRPr="00762229">
        <w:t>Dodavat</w:t>
      </w:r>
      <w:r w:rsidRPr="00762229">
        <w:t>eli upřesněn Objednatelem alespoň patnáct (15) dnů předem;</w:t>
      </w:r>
    </w:p>
    <w:p w14:paraId="77AE7301" w14:textId="6658DC45" w:rsidR="00105432" w:rsidRPr="00762229" w:rsidRDefault="00105432" w:rsidP="003E310D">
      <w:pPr>
        <w:pStyle w:val="lneksmlouvy"/>
        <w:numPr>
          <w:ilvl w:val="2"/>
          <w:numId w:val="6"/>
        </w:numPr>
      </w:pPr>
      <w:r w:rsidRPr="00762229">
        <w:t>Aktualizace oceněného položkového rozpočtu Stavby v aktuální cenové úrovni před vyhlášením veřejné zakázky na dodavatele Stavby – do 15 pracovních dní ode dne, kdy mu bude ze strany Objednatele zaslán požadavek;</w:t>
      </w:r>
    </w:p>
    <w:p w14:paraId="34A39440" w14:textId="3DD21AFE" w:rsidR="00F82573" w:rsidRPr="00762229" w:rsidRDefault="00F82573" w:rsidP="003E310D">
      <w:pPr>
        <w:pStyle w:val="lneksmlouvy"/>
        <w:numPr>
          <w:ilvl w:val="2"/>
          <w:numId w:val="6"/>
        </w:numPr>
      </w:pPr>
      <w:r w:rsidRPr="00762229">
        <w:t xml:space="preserve">Účastnit se na jednáních komise bude </w:t>
      </w:r>
      <w:r w:rsidR="002A5596" w:rsidRPr="00762229">
        <w:t>Dodavat</w:t>
      </w:r>
      <w:r w:rsidRPr="00762229">
        <w:t xml:space="preserve">el v souladu s termíny, které stanoví pro jednání komise Objednatel nebo komise samotná; na jednání komise bude </w:t>
      </w:r>
      <w:r w:rsidR="002A5596" w:rsidRPr="00762229">
        <w:t>Dodavat</w:t>
      </w:r>
      <w:r w:rsidRPr="00762229">
        <w:t>el pozván písemně</w:t>
      </w:r>
      <w:r w:rsidR="00F85B1D" w:rsidRPr="00762229">
        <w:t xml:space="preserve"> e-mailem</w:t>
      </w:r>
      <w:r w:rsidRPr="00762229">
        <w:t xml:space="preserve"> nejméně tři (3) dny předem a o jeho případném jmenování za člena </w:t>
      </w:r>
      <w:r w:rsidR="00312BD2" w:rsidRPr="00762229">
        <w:t xml:space="preserve">(a náhradníka člena) </w:t>
      </w:r>
      <w:r w:rsidRPr="00762229">
        <w:t xml:space="preserve">komise bude </w:t>
      </w:r>
      <w:r w:rsidR="002A5596" w:rsidRPr="00762229">
        <w:t>Dodavat</w:t>
      </w:r>
      <w:r w:rsidRPr="00762229">
        <w:t xml:space="preserve">el písemně </w:t>
      </w:r>
      <w:r w:rsidR="00F85B1D" w:rsidRPr="00762229">
        <w:t xml:space="preserve">e-mailem </w:t>
      </w:r>
      <w:r w:rsidRPr="00762229">
        <w:t xml:space="preserve">vyrozuměn nejpozději tři (3) dny před prvním jednáním komise. </w:t>
      </w:r>
      <w:r w:rsidR="002A5596" w:rsidRPr="00762229">
        <w:t>Dodavat</w:t>
      </w:r>
      <w:r w:rsidRPr="00762229">
        <w:t xml:space="preserve">el provede případnou kontrolu nabídek dle požadavků Objednatele. Účastnit se na prohlídce místa plnění realizace </w:t>
      </w:r>
      <w:r w:rsidR="005D1D8C" w:rsidRPr="00762229">
        <w:t xml:space="preserve">Stavby </w:t>
      </w:r>
      <w:r w:rsidRPr="00762229">
        <w:t xml:space="preserve">bude </w:t>
      </w:r>
      <w:r w:rsidR="002A5596" w:rsidRPr="00762229">
        <w:t>Dodavat</w:t>
      </w:r>
      <w:r w:rsidRPr="00762229">
        <w:t xml:space="preserve">el v souladu s termíny, které stanoví Objednatel v zadávací dokumentaci na veřejnou zakázku na </w:t>
      </w:r>
      <w:r w:rsidR="005D1D8C" w:rsidRPr="00762229">
        <w:t>Stavbu</w:t>
      </w:r>
      <w:r w:rsidRPr="00762229">
        <w:t xml:space="preserve">; na prohlídku místa plnění realizace </w:t>
      </w:r>
      <w:r w:rsidR="005D1D8C" w:rsidRPr="00762229">
        <w:t xml:space="preserve">Stavby </w:t>
      </w:r>
      <w:r w:rsidRPr="00762229">
        <w:t xml:space="preserve">bude </w:t>
      </w:r>
      <w:r w:rsidR="002A5596" w:rsidRPr="00762229">
        <w:t>Dodavat</w:t>
      </w:r>
      <w:r w:rsidRPr="00762229">
        <w:t xml:space="preserve">el pozván písemně </w:t>
      </w:r>
      <w:r w:rsidR="00F85B1D" w:rsidRPr="00762229">
        <w:t xml:space="preserve">e-mailem </w:t>
      </w:r>
      <w:r w:rsidRPr="00762229">
        <w:t>nejméně pět (5) dní předem.</w:t>
      </w:r>
    </w:p>
    <w:p w14:paraId="027B32B2" w14:textId="0494DB84" w:rsidR="00F82573" w:rsidRPr="00762229" w:rsidRDefault="00F82573" w:rsidP="00D50BBB">
      <w:pPr>
        <w:pStyle w:val="lneksmlouvy"/>
      </w:pPr>
      <w:bookmarkStart w:id="9" w:name="_Ref423423845"/>
      <w:r w:rsidRPr="00762229">
        <w:t xml:space="preserve">Části Díla, kterým není přidělena lhůta k provedení dle odst. </w:t>
      </w:r>
      <w:r w:rsidR="00D75A86" w:rsidRPr="00762229">
        <w:fldChar w:fldCharType="begin"/>
      </w:r>
      <w:r w:rsidR="00D75A86" w:rsidRPr="00762229">
        <w:instrText xml:space="preserve"> REF _Ref422997404 \r \h  \* MERGEFORMAT </w:instrText>
      </w:r>
      <w:r w:rsidR="00D75A86" w:rsidRPr="00762229">
        <w:fldChar w:fldCharType="separate"/>
      </w:r>
      <w:r w:rsidR="007174CB">
        <w:t>3.1</w:t>
      </w:r>
      <w:r w:rsidR="00D75A86" w:rsidRPr="00762229">
        <w:fldChar w:fldCharType="end"/>
      </w:r>
      <w:r w:rsidRPr="00762229">
        <w:t xml:space="preserve"> Smlouvy, provede </w:t>
      </w:r>
      <w:r w:rsidR="002A5596" w:rsidRPr="00762229">
        <w:t>Dodavat</w:t>
      </w:r>
      <w:r w:rsidRPr="00762229">
        <w:t xml:space="preserve">el dle svého odborného uvážení bez zbytečného odkladu po vzniku potřeby k </w:t>
      </w:r>
      <w:r w:rsidRPr="00762229">
        <w:lastRenderedPageBreak/>
        <w:t>jejich provedení tak, aby byl naplněn účel této Smlouvy, či v přiměřené době, kdy k tomu bude Objednatelem vyzván.</w:t>
      </w:r>
      <w:bookmarkEnd w:id="9"/>
    </w:p>
    <w:p w14:paraId="4B54892A" w14:textId="000F038B" w:rsidR="00F82573" w:rsidRPr="00762229" w:rsidRDefault="00F82573" w:rsidP="00D50BBB">
      <w:pPr>
        <w:pStyle w:val="lneksmlouvy"/>
      </w:pPr>
      <w:r w:rsidRPr="00762229">
        <w:t xml:space="preserve">Lhůty dle odst. </w:t>
      </w:r>
      <w:r w:rsidR="00D75A86" w:rsidRPr="00762229">
        <w:fldChar w:fldCharType="begin"/>
      </w:r>
      <w:r w:rsidR="00D75A86" w:rsidRPr="00762229">
        <w:instrText xml:space="preserve"> REF _Ref422997404 \r \h  \* MERGEFORMAT </w:instrText>
      </w:r>
      <w:r w:rsidR="00D75A86" w:rsidRPr="00762229">
        <w:fldChar w:fldCharType="separate"/>
      </w:r>
      <w:r w:rsidR="007174CB">
        <w:t>3.1</w:t>
      </w:r>
      <w:r w:rsidR="00D75A86" w:rsidRPr="00762229">
        <w:fldChar w:fldCharType="end"/>
      </w:r>
      <w:r w:rsidRPr="00762229">
        <w:t xml:space="preserve"> jsou sjednány ve prospěch </w:t>
      </w:r>
      <w:r w:rsidR="002A5596" w:rsidRPr="00762229">
        <w:t>Dodavat</w:t>
      </w:r>
      <w:r w:rsidRPr="00762229">
        <w:t xml:space="preserve">ele a </w:t>
      </w:r>
      <w:r w:rsidR="002A5596" w:rsidRPr="00762229">
        <w:t>Dodavat</w:t>
      </w:r>
      <w:r w:rsidRPr="00762229">
        <w:t>el je oprávněn Dílo, resp. jeho části provést i před sjednaným termínem.</w:t>
      </w:r>
    </w:p>
    <w:p w14:paraId="051EFA70" w14:textId="77777777" w:rsidR="00F82573" w:rsidRPr="00762229" w:rsidRDefault="00F82573" w:rsidP="00D50BBB">
      <w:pPr>
        <w:pStyle w:val="lneksmlouvy"/>
      </w:pPr>
      <w:r w:rsidRPr="00762229">
        <w:t>Provádění Díla bude zahájeno bez zbytečného odkladu po nabytí účinnosti této Smlouvy.</w:t>
      </w:r>
    </w:p>
    <w:p w14:paraId="107A4D91" w14:textId="77777777" w:rsidR="00F82573" w:rsidRPr="00762229" w:rsidRDefault="00F82573" w:rsidP="00D50BBB">
      <w:pPr>
        <w:pStyle w:val="lneksmlouvy"/>
      </w:pPr>
      <w:r w:rsidRPr="00762229">
        <w:t xml:space="preserve">Dílo je provedeno, je-li řádně dokončeno a předáno. </w:t>
      </w:r>
    </w:p>
    <w:p w14:paraId="3EFE73F7" w14:textId="77777777" w:rsidR="00F82573" w:rsidRPr="00762229" w:rsidRDefault="002A5596" w:rsidP="00D50BBB">
      <w:pPr>
        <w:pStyle w:val="lneksmlouvy"/>
      </w:pPr>
      <w:r w:rsidRPr="00762229">
        <w:t>Dodavat</w:t>
      </w:r>
      <w:r w:rsidR="00F82573" w:rsidRPr="00762229">
        <w:t>el není v prodlení se splněním Díla ani v prodlení se splněním jiné své povinnosti dle této Smlouvy po dobu, po kterou trvá překážka pro splnění dané povinnosti způsobená vyšší mocí nebo prodlením Objednatele.</w:t>
      </w:r>
    </w:p>
    <w:p w14:paraId="42B39EBA" w14:textId="3C4EB22C" w:rsidR="00F82573" w:rsidRPr="00762229" w:rsidRDefault="00F82573" w:rsidP="00266E97">
      <w:pPr>
        <w:pStyle w:val="lneksmlouvy"/>
      </w:pPr>
      <w:bookmarkStart w:id="10" w:name="_Ref423193198"/>
      <w:r w:rsidRPr="00762229">
        <w:t xml:space="preserve">Místem plnění je </w:t>
      </w:r>
      <w:r w:rsidR="00E27167" w:rsidRPr="00762229">
        <w:t xml:space="preserve">Střední </w:t>
      </w:r>
      <w:r w:rsidR="007E5AD1" w:rsidRPr="00762229">
        <w:t>pedagogická škola a Střední odborná škola Kladno, příspěvková organizace</w:t>
      </w:r>
      <w:r w:rsidR="00E27167" w:rsidRPr="00762229">
        <w:t xml:space="preserve"> se sídlem náměstí Edvarda Beneše 2353, 272 01 Kladno.</w:t>
      </w:r>
    </w:p>
    <w:bookmarkEnd w:id="10"/>
    <w:p w14:paraId="7FDD10CB" w14:textId="77777777" w:rsidR="00F82573" w:rsidRPr="00C9360D" w:rsidRDefault="00F82573" w:rsidP="00266E97">
      <w:pPr>
        <w:pStyle w:val="lneksmlouvy"/>
        <w:numPr>
          <w:ilvl w:val="0"/>
          <w:numId w:val="0"/>
        </w:numPr>
        <w:ind w:left="680" w:firstLine="708"/>
      </w:pPr>
    </w:p>
    <w:p w14:paraId="5EDA4A09" w14:textId="77777777" w:rsidR="00F82573" w:rsidRPr="00C9360D" w:rsidRDefault="00F82573" w:rsidP="002C1C1A">
      <w:pPr>
        <w:pStyle w:val="lneksmlouvynadpis"/>
        <w:jc w:val="center"/>
        <w:rPr>
          <w:b w:val="0"/>
          <w:bCs w:val="0"/>
        </w:rPr>
      </w:pPr>
      <w:bookmarkStart w:id="11" w:name="_Ref423389781"/>
      <w:r w:rsidRPr="00C9360D">
        <w:t>PŘEDÁNÍ A PŘEVZETÍ DÍLA</w:t>
      </w:r>
      <w:bookmarkEnd w:id="11"/>
    </w:p>
    <w:p w14:paraId="775712B5" w14:textId="15653130" w:rsidR="00F82573" w:rsidRPr="00C9360D" w:rsidRDefault="002A5596" w:rsidP="00D50BBB">
      <w:pPr>
        <w:pStyle w:val="lneksmlouvy"/>
      </w:pPr>
      <w:bookmarkStart w:id="12" w:name="_Ref423002897"/>
      <w:bookmarkStart w:id="13" w:name="_Ref423380836"/>
      <w:r w:rsidRPr="00C9360D">
        <w:t>Dodavat</w:t>
      </w:r>
      <w:r w:rsidR="00F82573" w:rsidRPr="00C9360D">
        <w:t xml:space="preserve">el splní svou povinnost provést Dílo tak, že Dílo (resp. jeho části dle článku 2 Smlouvy) dokončí a předá Objednateli v termínech podle odst. </w:t>
      </w:r>
      <w:r w:rsidR="00D75A86" w:rsidRPr="00C9360D">
        <w:fldChar w:fldCharType="begin"/>
      </w:r>
      <w:r w:rsidR="00D75A86" w:rsidRPr="00C9360D">
        <w:instrText xml:space="preserve"> REF _Ref422997404 \r \h  \* MERGEFORMAT </w:instrText>
      </w:r>
      <w:r w:rsidR="00D75A86" w:rsidRPr="00C9360D">
        <w:fldChar w:fldCharType="separate"/>
      </w:r>
      <w:r w:rsidR="007174CB">
        <w:t>3.1</w:t>
      </w:r>
      <w:r w:rsidR="00D75A86" w:rsidRPr="00C9360D">
        <w:fldChar w:fldCharType="end"/>
      </w:r>
      <w:r w:rsidR="00F82573" w:rsidRPr="00C9360D">
        <w:t xml:space="preserve"> a </w:t>
      </w:r>
      <w:r w:rsidR="00F82573" w:rsidRPr="00C9360D">
        <w:fldChar w:fldCharType="begin"/>
      </w:r>
      <w:r w:rsidR="00F82573" w:rsidRPr="00C9360D">
        <w:instrText xml:space="preserve"> REF _Ref423423845 \r \h </w:instrText>
      </w:r>
      <w:r w:rsidR="00FF786D" w:rsidRPr="00C9360D">
        <w:instrText xml:space="preserve"> \* MERGEFORMAT </w:instrText>
      </w:r>
      <w:r w:rsidR="00F82573" w:rsidRPr="00C9360D">
        <w:fldChar w:fldCharType="separate"/>
      </w:r>
      <w:r w:rsidR="007174CB">
        <w:t>3.2</w:t>
      </w:r>
      <w:r w:rsidR="00F82573" w:rsidRPr="00C9360D">
        <w:fldChar w:fldCharType="end"/>
      </w:r>
      <w:r w:rsidR="00F82573" w:rsidRPr="00C9360D">
        <w:t xml:space="preserve"> této Smlouvy a Objednatel je řádně a v souladu s touto Smlouvou převezme. </w:t>
      </w:r>
      <w:bookmarkEnd w:id="12"/>
      <w:r w:rsidR="00F82573" w:rsidRPr="00C9360D">
        <w:t>Dílo (či jeho část) je dokončeno, pokud je v souladu s:</w:t>
      </w:r>
      <w:bookmarkEnd w:id="13"/>
      <w:r w:rsidR="00F82573" w:rsidRPr="00C9360D">
        <w:t xml:space="preserve"> </w:t>
      </w:r>
    </w:p>
    <w:p w14:paraId="6275A8FB" w14:textId="77777777" w:rsidR="00B15450" w:rsidRPr="00C9360D" w:rsidRDefault="00B15450" w:rsidP="00B15450">
      <w:pPr>
        <w:pStyle w:val="lneksmlouvy"/>
        <w:numPr>
          <w:ilvl w:val="2"/>
          <w:numId w:val="6"/>
        </w:numPr>
      </w:pPr>
      <w:r w:rsidRPr="00C9360D">
        <w:t xml:space="preserve">obecně závaznými předpisy (včetně předpisů upravujících právo veřejných zakázek a </w:t>
      </w:r>
      <w:r w:rsidRPr="00C9360D">
        <w:rPr>
          <w:lang w:eastAsia="en-US"/>
        </w:rPr>
        <w:t>nekalé soutěže</w:t>
      </w:r>
      <w:r w:rsidRPr="00C9360D">
        <w:t>);</w:t>
      </w:r>
    </w:p>
    <w:p w14:paraId="56E08F81" w14:textId="77777777" w:rsidR="00B15450" w:rsidRPr="00C9360D" w:rsidRDefault="00B15450" w:rsidP="00B15450">
      <w:pPr>
        <w:pStyle w:val="lneksmlouvy"/>
        <w:numPr>
          <w:ilvl w:val="2"/>
          <w:numId w:val="6"/>
        </w:numPr>
      </w:pPr>
      <w:r w:rsidRPr="00C9360D">
        <w:t>podmínkami stanovenými touto Smlouvou;</w:t>
      </w:r>
    </w:p>
    <w:p w14:paraId="7FEE3E65" w14:textId="77777777" w:rsidR="00B15450" w:rsidRPr="00C9360D" w:rsidRDefault="00B15450" w:rsidP="00B15450">
      <w:pPr>
        <w:pStyle w:val="lneksmlouvy"/>
        <w:numPr>
          <w:ilvl w:val="2"/>
          <w:numId w:val="6"/>
        </w:numPr>
      </w:pPr>
      <w:r w:rsidRPr="00C9360D">
        <w:t>všemi platnými technickými normami upravujícími předmět Díla;</w:t>
      </w:r>
    </w:p>
    <w:p w14:paraId="3B535367" w14:textId="77777777" w:rsidR="00B15450" w:rsidRPr="00C9360D" w:rsidRDefault="00B15450" w:rsidP="00B15450">
      <w:pPr>
        <w:pStyle w:val="lneksmlouvy"/>
        <w:numPr>
          <w:ilvl w:val="2"/>
          <w:numId w:val="6"/>
        </w:numPr>
      </w:pPr>
      <w:r w:rsidRPr="00C9360D">
        <w:t>pokyny Objednatele;</w:t>
      </w:r>
    </w:p>
    <w:p w14:paraId="06B361BA" w14:textId="77777777" w:rsidR="00F82573" w:rsidRPr="00C9360D" w:rsidRDefault="00B15450" w:rsidP="00B15450">
      <w:pPr>
        <w:pStyle w:val="lneksmlouvy"/>
        <w:numPr>
          <w:ilvl w:val="2"/>
          <w:numId w:val="6"/>
        </w:numPr>
      </w:pPr>
      <w:r w:rsidRPr="00C9360D">
        <w:t>dokumentací Veřejné zakázky.</w:t>
      </w:r>
    </w:p>
    <w:p w14:paraId="2AB8BEBD" w14:textId="1D9D7063" w:rsidR="00F82573" w:rsidRPr="00C9360D" w:rsidRDefault="00F82573" w:rsidP="00D50BBB">
      <w:pPr>
        <w:pStyle w:val="lneksmlouvy"/>
      </w:pPr>
      <w:r w:rsidRPr="00C9360D">
        <w:t xml:space="preserve">Ustanovení této Smlouvy mají přednost před dispozitivními (nikoliv kogentními) ustanoveními ostatních právních předpisů a dokumentů či pokynů dle odst. </w:t>
      </w:r>
      <w:r w:rsidRPr="00C9360D">
        <w:fldChar w:fldCharType="begin"/>
      </w:r>
      <w:r w:rsidRPr="00C9360D">
        <w:instrText xml:space="preserve"> REF _Ref423002897 \r \h </w:instrText>
      </w:r>
      <w:r w:rsidR="00FF786D" w:rsidRPr="00C9360D">
        <w:instrText xml:space="preserve"> \* MERGEFORMAT </w:instrText>
      </w:r>
      <w:r w:rsidRPr="00C9360D">
        <w:fldChar w:fldCharType="separate"/>
      </w:r>
      <w:r w:rsidR="007174CB">
        <w:t>4.1</w:t>
      </w:r>
      <w:r w:rsidRPr="00C9360D">
        <w:fldChar w:fldCharType="end"/>
      </w:r>
      <w:r w:rsidRPr="00C9360D">
        <w:t xml:space="preserve"> této Smlouvy. Na každý rozpor mezi ustanovením Smlouvy a jiného dokumentu či pokynu dle odst. </w:t>
      </w:r>
      <w:r w:rsidRPr="00C9360D">
        <w:fldChar w:fldCharType="begin"/>
      </w:r>
      <w:r w:rsidRPr="00C9360D">
        <w:instrText xml:space="preserve"> REF _Ref423002897 \r \h </w:instrText>
      </w:r>
      <w:r w:rsidR="00FF786D" w:rsidRPr="00C9360D">
        <w:instrText xml:space="preserve"> \* MERGEFORMAT </w:instrText>
      </w:r>
      <w:r w:rsidRPr="00C9360D">
        <w:fldChar w:fldCharType="separate"/>
      </w:r>
      <w:r w:rsidR="007174CB">
        <w:t>4.1</w:t>
      </w:r>
      <w:r w:rsidRPr="00C9360D">
        <w:fldChar w:fldCharType="end"/>
      </w:r>
      <w:r w:rsidRPr="00C9360D">
        <w:t xml:space="preserve"> </w:t>
      </w:r>
      <w:r w:rsidR="002A5596" w:rsidRPr="00C9360D">
        <w:t>Dodavat</w:t>
      </w:r>
      <w:r w:rsidRPr="00C9360D">
        <w:t>el Objednatele předem upozorní.</w:t>
      </w:r>
    </w:p>
    <w:p w14:paraId="0C7A2BE9" w14:textId="77777777" w:rsidR="00F82573" w:rsidRPr="00C9360D" w:rsidRDefault="00F82573" w:rsidP="00D50BBB">
      <w:pPr>
        <w:pStyle w:val="lneksmlouvy"/>
      </w:pPr>
      <w:r w:rsidRPr="00C9360D">
        <w:t xml:space="preserve">Dílo lze předat i po částech. </w:t>
      </w:r>
    </w:p>
    <w:p w14:paraId="45F3358D" w14:textId="77777777" w:rsidR="00F82573" w:rsidRPr="00C9360D" w:rsidRDefault="002A5596" w:rsidP="005F593D">
      <w:pPr>
        <w:pStyle w:val="lneksmlouvy"/>
      </w:pPr>
      <w:r w:rsidRPr="00C9360D">
        <w:t>Dodavat</w:t>
      </w:r>
      <w:r w:rsidR="00F82573" w:rsidRPr="00C9360D">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C9360D">
        <w:t>Dodavat</w:t>
      </w:r>
      <w:r w:rsidR="00F82573" w:rsidRPr="00C9360D">
        <w:t xml:space="preserve">ele připraveno k předání a převzetí. O datu konání předání a převzetí Díla se zavazuje Objednatel vyrozumět </w:t>
      </w:r>
      <w:r w:rsidRPr="00C9360D">
        <w:t>Dodavat</w:t>
      </w:r>
      <w:r w:rsidR="00F82573" w:rsidRPr="00C9360D">
        <w:t xml:space="preserve">ele písemně.   </w:t>
      </w:r>
    </w:p>
    <w:p w14:paraId="1E5A4CFF" w14:textId="0693B6D4" w:rsidR="00F82573" w:rsidRPr="00C9360D" w:rsidRDefault="002A5596" w:rsidP="005F593D">
      <w:pPr>
        <w:pStyle w:val="lneksmlouvy"/>
      </w:pPr>
      <w:r w:rsidRPr="00C9360D">
        <w:t>Dodavat</w:t>
      </w:r>
      <w:r w:rsidR="00F82573" w:rsidRPr="00C9360D">
        <w:t xml:space="preserve">el je povinen připravit a předat u přejímacího řízení Objednateli všechny předepsané doklady dle stavebního zákona a </w:t>
      </w:r>
      <w:r w:rsidR="00105432">
        <w:t>V</w:t>
      </w:r>
      <w:r w:rsidR="00F82573" w:rsidRPr="00C9360D">
        <w:t xml:space="preserve">yhlášky </w:t>
      </w:r>
      <w:r w:rsidR="00105432" w:rsidRPr="00105432">
        <w:t>č. 131/2024Sb.</w:t>
      </w:r>
      <w:r w:rsidR="00F82573" w:rsidRPr="00C9360D">
        <w:t>, ve znění pozdějších předpisů. Bez těchto dokladů nelze považovat Dílo za dokončené a schopné předání.</w:t>
      </w:r>
    </w:p>
    <w:p w14:paraId="0948A643" w14:textId="77777777" w:rsidR="00F82573" w:rsidRDefault="002A5596" w:rsidP="00BC5859">
      <w:pPr>
        <w:pStyle w:val="lneksmlouvy"/>
      </w:pPr>
      <w:bookmarkStart w:id="14" w:name="_Ref379195423"/>
      <w:r w:rsidRPr="00C9360D">
        <w:t>Dodavat</w:t>
      </w:r>
      <w:r w:rsidR="00F82573" w:rsidRPr="00C9360D">
        <w:t>el zejména předá při předání relevantní části Díla Objednateli následující počet pare uvedené dokumentace v tištěné podobě:</w:t>
      </w:r>
    </w:p>
    <w:p w14:paraId="02822DFE" w14:textId="77777777" w:rsidR="00DB616C" w:rsidRPr="00C9360D" w:rsidRDefault="00DB616C" w:rsidP="00762229">
      <w:pPr>
        <w:pStyle w:val="lneksmlouvynadpis"/>
        <w:numPr>
          <w:ilvl w:val="0"/>
          <w:numId w:val="0"/>
        </w:numPr>
        <w:ind w:left="680" w:hanging="680"/>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C9360D" w14:paraId="1A27E928" w14:textId="77777777" w:rsidTr="00D654DD">
        <w:trPr>
          <w:jc w:val="center"/>
        </w:trPr>
        <w:tc>
          <w:tcPr>
            <w:tcW w:w="6487" w:type="dxa"/>
            <w:shd w:val="clear" w:color="auto" w:fill="D9D9D9"/>
          </w:tcPr>
          <w:p w14:paraId="431F00BA" w14:textId="77777777" w:rsidR="00F82573" w:rsidRPr="00C9360D" w:rsidRDefault="00F82573" w:rsidP="00856299">
            <w:pPr>
              <w:pStyle w:val="Bezmezer"/>
              <w:numPr>
                <w:ilvl w:val="0"/>
                <w:numId w:val="0"/>
              </w:numPr>
              <w:spacing w:before="40" w:after="40"/>
              <w:jc w:val="center"/>
              <w:rPr>
                <w:b/>
                <w:bCs/>
                <w:sz w:val="22"/>
                <w:szCs w:val="22"/>
              </w:rPr>
            </w:pPr>
            <w:r w:rsidRPr="00C9360D">
              <w:rPr>
                <w:b/>
                <w:bCs/>
                <w:sz w:val="22"/>
                <w:szCs w:val="22"/>
              </w:rPr>
              <w:lastRenderedPageBreak/>
              <w:t>Dokumentace</w:t>
            </w:r>
          </w:p>
        </w:tc>
        <w:tc>
          <w:tcPr>
            <w:tcW w:w="2374" w:type="dxa"/>
            <w:shd w:val="clear" w:color="auto" w:fill="D9D9D9"/>
          </w:tcPr>
          <w:p w14:paraId="176BB5BE" w14:textId="77777777" w:rsidR="00F82573" w:rsidRPr="00C9360D" w:rsidRDefault="00F82573" w:rsidP="005D6723">
            <w:pPr>
              <w:pStyle w:val="Bezmezer"/>
              <w:numPr>
                <w:ilvl w:val="0"/>
                <w:numId w:val="0"/>
              </w:numPr>
              <w:tabs>
                <w:tab w:val="center" w:pos="2082"/>
              </w:tabs>
              <w:spacing w:before="40" w:after="40"/>
              <w:jc w:val="center"/>
              <w:rPr>
                <w:b/>
                <w:bCs/>
                <w:sz w:val="22"/>
                <w:szCs w:val="22"/>
              </w:rPr>
            </w:pPr>
            <w:r w:rsidRPr="00C9360D">
              <w:rPr>
                <w:b/>
                <w:bCs/>
                <w:sz w:val="22"/>
                <w:szCs w:val="22"/>
              </w:rPr>
              <w:t>Počet pare</w:t>
            </w:r>
          </w:p>
        </w:tc>
      </w:tr>
      <w:tr w:rsidR="00F82573" w:rsidRPr="00C9360D" w14:paraId="4B9B627E" w14:textId="77777777" w:rsidTr="00D654DD">
        <w:trPr>
          <w:jc w:val="center"/>
        </w:trPr>
        <w:tc>
          <w:tcPr>
            <w:tcW w:w="6487" w:type="dxa"/>
          </w:tcPr>
          <w:p w14:paraId="0FF3FB72" w14:textId="0425D2D0" w:rsidR="00F82573" w:rsidRPr="00DB616C" w:rsidRDefault="00F82573" w:rsidP="00CE6E05">
            <w:pPr>
              <w:pStyle w:val="Bezmezer"/>
              <w:numPr>
                <w:ilvl w:val="0"/>
                <w:numId w:val="0"/>
              </w:numPr>
              <w:spacing w:before="40" w:after="40"/>
              <w:rPr>
                <w:sz w:val="22"/>
                <w:szCs w:val="22"/>
              </w:rPr>
            </w:pPr>
            <w:r w:rsidRPr="00762229">
              <w:rPr>
                <w:sz w:val="22"/>
                <w:szCs w:val="22"/>
              </w:rPr>
              <w:t xml:space="preserve">Projektová dokumentace pro stavební </w:t>
            </w:r>
            <w:r w:rsidR="00B13C26" w:rsidRPr="00762229">
              <w:rPr>
                <w:sz w:val="22"/>
                <w:szCs w:val="22"/>
              </w:rPr>
              <w:t>řízení – potvrzená</w:t>
            </w:r>
            <w:r w:rsidRPr="00762229">
              <w:rPr>
                <w:sz w:val="22"/>
                <w:szCs w:val="22"/>
              </w:rPr>
              <w:t xml:space="preserve"> stavebním úřadem</w:t>
            </w:r>
          </w:p>
        </w:tc>
        <w:tc>
          <w:tcPr>
            <w:tcW w:w="2374" w:type="dxa"/>
          </w:tcPr>
          <w:p w14:paraId="1E01F186" w14:textId="77777777" w:rsidR="00F82573" w:rsidRPr="00DB616C" w:rsidRDefault="00F82573" w:rsidP="00CE6E05">
            <w:pPr>
              <w:pStyle w:val="Bezmezer"/>
              <w:numPr>
                <w:ilvl w:val="0"/>
                <w:numId w:val="0"/>
              </w:numPr>
              <w:spacing w:before="40" w:after="40"/>
              <w:jc w:val="center"/>
              <w:rPr>
                <w:sz w:val="22"/>
                <w:szCs w:val="22"/>
              </w:rPr>
            </w:pPr>
            <w:r w:rsidRPr="00DB616C">
              <w:rPr>
                <w:sz w:val="22"/>
                <w:szCs w:val="22"/>
              </w:rPr>
              <w:t>jedenkrát (1)</w:t>
            </w:r>
          </w:p>
        </w:tc>
      </w:tr>
      <w:tr w:rsidR="00F82573" w:rsidRPr="00C9360D" w14:paraId="05C4E97A" w14:textId="77777777" w:rsidTr="00D654DD">
        <w:trPr>
          <w:jc w:val="center"/>
        </w:trPr>
        <w:tc>
          <w:tcPr>
            <w:tcW w:w="6487" w:type="dxa"/>
          </w:tcPr>
          <w:p w14:paraId="231E5A2F" w14:textId="77777777" w:rsidR="00F82573" w:rsidRPr="00762229" w:rsidRDefault="00F82573" w:rsidP="00CE6E05">
            <w:pPr>
              <w:pStyle w:val="Bezmezer"/>
              <w:numPr>
                <w:ilvl w:val="0"/>
                <w:numId w:val="0"/>
              </w:numPr>
              <w:spacing w:before="40" w:after="40"/>
              <w:rPr>
                <w:sz w:val="22"/>
                <w:szCs w:val="22"/>
              </w:rPr>
            </w:pPr>
            <w:r w:rsidRPr="00762229">
              <w:rPr>
                <w:sz w:val="22"/>
                <w:szCs w:val="22"/>
              </w:rPr>
              <w:t>Projektová dokumentace pro provádění stavby</w:t>
            </w:r>
          </w:p>
        </w:tc>
        <w:tc>
          <w:tcPr>
            <w:tcW w:w="2374" w:type="dxa"/>
          </w:tcPr>
          <w:p w14:paraId="5E7691D1" w14:textId="77777777" w:rsidR="00F82573" w:rsidRPr="00DB616C" w:rsidRDefault="00F82573" w:rsidP="00CE6E05">
            <w:pPr>
              <w:pStyle w:val="Bezmezer"/>
              <w:numPr>
                <w:ilvl w:val="0"/>
                <w:numId w:val="0"/>
              </w:numPr>
              <w:spacing w:before="40" w:after="40"/>
              <w:jc w:val="center"/>
              <w:rPr>
                <w:sz w:val="22"/>
                <w:szCs w:val="22"/>
              </w:rPr>
            </w:pPr>
            <w:r w:rsidRPr="00DB616C">
              <w:rPr>
                <w:sz w:val="22"/>
                <w:szCs w:val="22"/>
              </w:rPr>
              <w:t xml:space="preserve">pětkrát (5) </w:t>
            </w:r>
          </w:p>
        </w:tc>
      </w:tr>
      <w:tr w:rsidR="00F82573" w:rsidRPr="00C9360D" w14:paraId="756474A4" w14:textId="77777777" w:rsidTr="00D654DD">
        <w:trPr>
          <w:jc w:val="center"/>
        </w:trPr>
        <w:tc>
          <w:tcPr>
            <w:tcW w:w="6487" w:type="dxa"/>
          </w:tcPr>
          <w:p w14:paraId="6E3DAC08" w14:textId="77777777" w:rsidR="00F82573" w:rsidRPr="00762229" w:rsidRDefault="00F82573" w:rsidP="00CE6E05">
            <w:pPr>
              <w:pStyle w:val="Bezmezer"/>
              <w:numPr>
                <w:ilvl w:val="0"/>
                <w:numId w:val="0"/>
              </w:numPr>
              <w:spacing w:before="40" w:after="40"/>
              <w:rPr>
                <w:sz w:val="22"/>
                <w:szCs w:val="22"/>
              </w:rPr>
            </w:pPr>
            <w:r w:rsidRPr="00762229">
              <w:rPr>
                <w:sz w:val="22"/>
                <w:szCs w:val="22"/>
              </w:rPr>
              <w:t>Záborový elaborát</w:t>
            </w:r>
          </w:p>
        </w:tc>
        <w:tc>
          <w:tcPr>
            <w:tcW w:w="2374" w:type="dxa"/>
          </w:tcPr>
          <w:p w14:paraId="4EFDB062"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dvakrát (2)</w:t>
            </w:r>
          </w:p>
        </w:tc>
      </w:tr>
      <w:tr w:rsidR="00F82573" w:rsidRPr="00C9360D" w14:paraId="31189593" w14:textId="77777777" w:rsidTr="00D654DD">
        <w:trPr>
          <w:jc w:val="center"/>
        </w:trPr>
        <w:tc>
          <w:tcPr>
            <w:tcW w:w="6487" w:type="dxa"/>
          </w:tcPr>
          <w:p w14:paraId="29DBBE00" w14:textId="3713720B" w:rsidR="00F82573" w:rsidRPr="00762229" w:rsidRDefault="00F82573" w:rsidP="00CE6E05">
            <w:pPr>
              <w:pStyle w:val="Bezmezer"/>
              <w:numPr>
                <w:ilvl w:val="0"/>
                <w:numId w:val="0"/>
              </w:numPr>
              <w:spacing w:before="40" w:after="40"/>
              <w:rPr>
                <w:sz w:val="22"/>
                <w:szCs w:val="22"/>
              </w:rPr>
            </w:pPr>
            <w:r w:rsidRPr="00762229">
              <w:rPr>
                <w:sz w:val="22"/>
                <w:szCs w:val="22"/>
              </w:rPr>
              <w:t>Výkaz výměr</w:t>
            </w:r>
            <w:r w:rsidR="003523CE" w:rsidRPr="00762229">
              <w:rPr>
                <w:sz w:val="22"/>
                <w:szCs w:val="22"/>
              </w:rPr>
              <w:t xml:space="preserve"> Stavby</w:t>
            </w:r>
          </w:p>
        </w:tc>
        <w:tc>
          <w:tcPr>
            <w:tcW w:w="2374" w:type="dxa"/>
          </w:tcPr>
          <w:p w14:paraId="6E14DABE"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 xml:space="preserve">pětkrát (5) </w:t>
            </w:r>
          </w:p>
        </w:tc>
      </w:tr>
      <w:tr w:rsidR="00F82573" w:rsidRPr="00C9360D" w14:paraId="0DA22CEB" w14:textId="77777777" w:rsidTr="00D654DD">
        <w:trPr>
          <w:jc w:val="center"/>
        </w:trPr>
        <w:tc>
          <w:tcPr>
            <w:tcW w:w="6487" w:type="dxa"/>
          </w:tcPr>
          <w:p w14:paraId="172EE745" w14:textId="20D432DB" w:rsidR="00F82573" w:rsidRPr="00762229" w:rsidRDefault="00F82573" w:rsidP="00CE6E05">
            <w:pPr>
              <w:pStyle w:val="Bezmezer"/>
              <w:numPr>
                <w:ilvl w:val="0"/>
                <w:numId w:val="0"/>
              </w:numPr>
              <w:spacing w:before="40" w:after="40"/>
              <w:rPr>
                <w:sz w:val="22"/>
                <w:szCs w:val="22"/>
              </w:rPr>
            </w:pPr>
            <w:r w:rsidRPr="00762229">
              <w:rPr>
                <w:sz w:val="22"/>
                <w:szCs w:val="22"/>
              </w:rPr>
              <w:t xml:space="preserve">Položkový rozpočet </w:t>
            </w:r>
            <w:r w:rsidR="00105432" w:rsidRPr="00762229">
              <w:rPr>
                <w:sz w:val="22"/>
                <w:szCs w:val="22"/>
              </w:rPr>
              <w:t>Stavby</w:t>
            </w:r>
          </w:p>
        </w:tc>
        <w:tc>
          <w:tcPr>
            <w:tcW w:w="2374" w:type="dxa"/>
          </w:tcPr>
          <w:p w14:paraId="7D6B04C0"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 xml:space="preserve">dvakrát (2) </w:t>
            </w:r>
          </w:p>
        </w:tc>
      </w:tr>
      <w:tr w:rsidR="00F82573" w:rsidRPr="00C9360D" w14:paraId="3C22E3FA" w14:textId="77777777" w:rsidTr="00D654DD">
        <w:trPr>
          <w:jc w:val="center"/>
        </w:trPr>
        <w:tc>
          <w:tcPr>
            <w:tcW w:w="6487" w:type="dxa"/>
          </w:tcPr>
          <w:p w14:paraId="21A1EDE4" w14:textId="77777777" w:rsidR="00F82573" w:rsidRPr="00762229" w:rsidRDefault="00F82573" w:rsidP="00CE6E05">
            <w:pPr>
              <w:pStyle w:val="Bezmezer"/>
              <w:numPr>
                <w:ilvl w:val="0"/>
                <w:numId w:val="0"/>
              </w:numPr>
              <w:spacing w:before="40" w:after="40"/>
              <w:rPr>
                <w:sz w:val="22"/>
                <w:szCs w:val="22"/>
              </w:rPr>
            </w:pPr>
            <w:r w:rsidRPr="00762229">
              <w:rPr>
                <w:sz w:val="22"/>
                <w:szCs w:val="22"/>
              </w:rPr>
              <w:t xml:space="preserve">Dokladová část </w:t>
            </w:r>
          </w:p>
        </w:tc>
        <w:tc>
          <w:tcPr>
            <w:tcW w:w="2374" w:type="dxa"/>
          </w:tcPr>
          <w:p w14:paraId="5C301859"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třikrát (3)</w:t>
            </w:r>
          </w:p>
        </w:tc>
      </w:tr>
      <w:tr w:rsidR="00F82573" w:rsidRPr="00C9360D" w14:paraId="2A344BC4" w14:textId="77777777" w:rsidTr="00D654DD">
        <w:trPr>
          <w:jc w:val="center"/>
        </w:trPr>
        <w:tc>
          <w:tcPr>
            <w:tcW w:w="6487" w:type="dxa"/>
          </w:tcPr>
          <w:p w14:paraId="0C8E71F6" w14:textId="6A48CFEE" w:rsidR="00F82573" w:rsidRPr="00762229" w:rsidRDefault="00F82573" w:rsidP="00CE6E05">
            <w:pPr>
              <w:pStyle w:val="Bezmezer"/>
              <w:numPr>
                <w:ilvl w:val="0"/>
                <w:numId w:val="0"/>
              </w:numPr>
              <w:spacing w:before="40" w:after="40"/>
              <w:rPr>
                <w:sz w:val="22"/>
                <w:szCs w:val="22"/>
              </w:rPr>
            </w:pPr>
            <w:r w:rsidRPr="00762229">
              <w:rPr>
                <w:sz w:val="22"/>
                <w:szCs w:val="22"/>
              </w:rPr>
              <w:t>Zastupování v</w:t>
            </w:r>
            <w:r w:rsidR="00A65B37" w:rsidRPr="00762229">
              <w:rPr>
                <w:sz w:val="22"/>
                <w:szCs w:val="22"/>
              </w:rPr>
              <w:t>e</w:t>
            </w:r>
            <w:r w:rsidRPr="00762229">
              <w:rPr>
                <w:sz w:val="22"/>
                <w:szCs w:val="22"/>
              </w:rPr>
              <w:t xml:space="preserve"> stavebním </w:t>
            </w:r>
            <w:r w:rsidR="00B13C26" w:rsidRPr="00762229">
              <w:rPr>
                <w:sz w:val="22"/>
                <w:szCs w:val="22"/>
              </w:rPr>
              <w:t>řízení – originál</w:t>
            </w:r>
            <w:r w:rsidRPr="00762229">
              <w:rPr>
                <w:sz w:val="22"/>
                <w:szCs w:val="22"/>
              </w:rPr>
              <w:t xml:space="preserve"> platného </w:t>
            </w:r>
            <w:r w:rsidR="003F390B" w:rsidRPr="00762229">
              <w:rPr>
                <w:sz w:val="22"/>
                <w:szCs w:val="22"/>
              </w:rPr>
              <w:t>povolení záměru</w:t>
            </w:r>
            <w:r w:rsidRPr="00762229">
              <w:rPr>
                <w:sz w:val="22"/>
                <w:szCs w:val="22"/>
              </w:rPr>
              <w:t xml:space="preserve"> k realizaci </w:t>
            </w:r>
            <w:r w:rsidR="003523CE" w:rsidRPr="00762229">
              <w:rPr>
                <w:sz w:val="22"/>
                <w:szCs w:val="22"/>
              </w:rPr>
              <w:t xml:space="preserve">Stavby </w:t>
            </w:r>
            <w:r w:rsidRPr="00762229">
              <w:rPr>
                <w:sz w:val="22"/>
                <w:szCs w:val="22"/>
              </w:rPr>
              <w:t>s doložkou nabytí právní moci</w:t>
            </w:r>
          </w:p>
        </w:tc>
        <w:tc>
          <w:tcPr>
            <w:tcW w:w="2374" w:type="dxa"/>
          </w:tcPr>
          <w:p w14:paraId="4FB6930D"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jedenkrát (1)</w:t>
            </w:r>
          </w:p>
        </w:tc>
      </w:tr>
      <w:tr w:rsidR="00F82573" w:rsidRPr="00C9360D" w14:paraId="5A73EEE8" w14:textId="77777777" w:rsidTr="00D654DD">
        <w:trPr>
          <w:jc w:val="center"/>
        </w:trPr>
        <w:tc>
          <w:tcPr>
            <w:tcW w:w="6487" w:type="dxa"/>
          </w:tcPr>
          <w:p w14:paraId="334B6337" w14:textId="77777777" w:rsidR="00F82573" w:rsidRPr="00762229" w:rsidRDefault="00F82573" w:rsidP="00CE6E05">
            <w:pPr>
              <w:pStyle w:val="Bezmezer"/>
              <w:numPr>
                <w:ilvl w:val="0"/>
                <w:numId w:val="0"/>
              </w:numPr>
              <w:spacing w:before="40" w:after="40"/>
              <w:rPr>
                <w:sz w:val="22"/>
                <w:szCs w:val="22"/>
              </w:rPr>
            </w:pPr>
            <w:r w:rsidRPr="00762229">
              <w:rPr>
                <w:sz w:val="22"/>
                <w:szCs w:val="22"/>
              </w:rPr>
              <w:t>Řešení majetkoprávních vztahů v místě stavby – každá uzavřená smlouva</w:t>
            </w:r>
          </w:p>
        </w:tc>
        <w:tc>
          <w:tcPr>
            <w:tcW w:w="2374" w:type="dxa"/>
          </w:tcPr>
          <w:p w14:paraId="6E29F39E"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dvakrát (2)</w:t>
            </w:r>
          </w:p>
        </w:tc>
      </w:tr>
      <w:tr w:rsidR="00F82573" w:rsidRPr="00C9360D" w14:paraId="7815ED16" w14:textId="77777777" w:rsidTr="00D654DD">
        <w:trPr>
          <w:jc w:val="center"/>
        </w:trPr>
        <w:tc>
          <w:tcPr>
            <w:tcW w:w="6487" w:type="dxa"/>
          </w:tcPr>
          <w:p w14:paraId="2CA11386" w14:textId="77777777" w:rsidR="00F82573" w:rsidRPr="00762229" w:rsidRDefault="00F82573" w:rsidP="00CE6E05">
            <w:pPr>
              <w:pStyle w:val="Bezmezer"/>
              <w:numPr>
                <w:ilvl w:val="0"/>
                <w:numId w:val="0"/>
              </w:numPr>
              <w:spacing w:before="40" w:after="40"/>
              <w:rPr>
                <w:sz w:val="22"/>
                <w:szCs w:val="22"/>
              </w:rPr>
            </w:pPr>
            <w:r w:rsidRPr="00762229">
              <w:rPr>
                <w:sz w:val="22"/>
                <w:szCs w:val="22"/>
              </w:rPr>
              <w:t>Zajištění věcných břemen – každá uzavřená smlouva</w:t>
            </w:r>
          </w:p>
        </w:tc>
        <w:tc>
          <w:tcPr>
            <w:tcW w:w="2374" w:type="dxa"/>
          </w:tcPr>
          <w:p w14:paraId="3A76BBF8" w14:textId="77777777" w:rsidR="00F82573" w:rsidRPr="00762229" w:rsidRDefault="00F82573" w:rsidP="00CE6E05">
            <w:pPr>
              <w:pStyle w:val="Bezmezer"/>
              <w:numPr>
                <w:ilvl w:val="0"/>
                <w:numId w:val="0"/>
              </w:numPr>
              <w:spacing w:before="40" w:after="40"/>
              <w:jc w:val="center"/>
              <w:rPr>
                <w:sz w:val="22"/>
                <w:szCs w:val="22"/>
              </w:rPr>
            </w:pPr>
            <w:r w:rsidRPr="00762229">
              <w:rPr>
                <w:sz w:val="22"/>
                <w:szCs w:val="22"/>
              </w:rPr>
              <w:t>jedenkrát (1)</w:t>
            </w:r>
          </w:p>
        </w:tc>
      </w:tr>
      <w:bookmarkEnd w:id="14"/>
      <w:tr w:rsidR="00B15450" w:rsidRPr="00C9360D" w14:paraId="42224287" w14:textId="77777777" w:rsidTr="00D654DD">
        <w:trPr>
          <w:jc w:val="center"/>
        </w:trPr>
        <w:tc>
          <w:tcPr>
            <w:tcW w:w="6487" w:type="dxa"/>
            <w:tcBorders>
              <w:top w:val="single" w:sz="4" w:space="0" w:color="auto"/>
              <w:left w:val="single" w:sz="4" w:space="0" w:color="auto"/>
              <w:bottom w:val="single" w:sz="4" w:space="0" w:color="auto"/>
              <w:right w:val="single" w:sz="4" w:space="0" w:color="auto"/>
            </w:tcBorders>
          </w:tcPr>
          <w:p w14:paraId="7C355695" w14:textId="77777777" w:rsidR="00B15450" w:rsidRPr="00762229" w:rsidRDefault="00B15450" w:rsidP="002B7DC0">
            <w:pPr>
              <w:pStyle w:val="Bezmezer"/>
              <w:numPr>
                <w:ilvl w:val="0"/>
                <w:numId w:val="0"/>
              </w:numPr>
              <w:spacing w:before="40" w:after="40"/>
              <w:rPr>
                <w:sz w:val="22"/>
                <w:szCs w:val="22"/>
              </w:rPr>
            </w:pPr>
            <w:r w:rsidRPr="00762229">
              <w:rPr>
                <w:sz w:val="22"/>
                <w:szCs w:val="22"/>
              </w:rPr>
              <w:t>Odborný posudek</w:t>
            </w:r>
          </w:p>
        </w:tc>
        <w:tc>
          <w:tcPr>
            <w:tcW w:w="2374" w:type="dxa"/>
            <w:tcBorders>
              <w:top w:val="single" w:sz="4" w:space="0" w:color="auto"/>
              <w:left w:val="single" w:sz="4" w:space="0" w:color="auto"/>
              <w:bottom w:val="single" w:sz="4" w:space="0" w:color="auto"/>
              <w:right w:val="single" w:sz="4" w:space="0" w:color="auto"/>
            </w:tcBorders>
          </w:tcPr>
          <w:p w14:paraId="25477A0E" w14:textId="77777777" w:rsidR="00B15450" w:rsidRPr="00762229" w:rsidRDefault="00B15450" w:rsidP="002B7DC0">
            <w:pPr>
              <w:pStyle w:val="Bezmezer"/>
              <w:numPr>
                <w:ilvl w:val="0"/>
                <w:numId w:val="0"/>
              </w:numPr>
              <w:spacing w:before="40" w:after="40"/>
              <w:jc w:val="center"/>
              <w:rPr>
                <w:sz w:val="22"/>
                <w:szCs w:val="22"/>
              </w:rPr>
            </w:pPr>
            <w:r w:rsidRPr="00762229">
              <w:rPr>
                <w:sz w:val="22"/>
                <w:szCs w:val="22"/>
              </w:rPr>
              <w:t>jedenkrát (1)</w:t>
            </w:r>
          </w:p>
        </w:tc>
      </w:tr>
      <w:tr w:rsidR="00B15450" w:rsidRPr="00C9360D" w14:paraId="687EB5BD" w14:textId="77777777" w:rsidTr="00D654DD">
        <w:trPr>
          <w:jc w:val="center"/>
        </w:trPr>
        <w:tc>
          <w:tcPr>
            <w:tcW w:w="6487" w:type="dxa"/>
            <w:tcBorders>
              <w:top w:val="single" w:sz="4" w:space="0" w:color="auto"/>
              <w:left w:val="single" w:sz="4" w:space="0" w:color="auto"/>
              <w:bottom w:val="single" w:sz="4" w:space="0" w:color="auto"/>
              <w:right w:val="single" w:sz="4" w:space="0" w:color="auto"/>
            </w:tcBorders>
          </w:tcPr>
          <w:p w14:paraId="375F0DE9" w14:textId="28A1A0BF" w:rsidR="00B15450" w:rsidRPr="00762229" w:rsidRDefault="00105432" w:rsidP="002B7DC0">
            <w:pPr>
              <w:pStyle w:val="Bezmezer"/>
              <w:numPr>
                <w:ilvl w:val="0"/>
                <w:numId w:val="0"/>
              </w:numPr>
              <w:spacing w:before="40" w:after="40"/>
              <w:rPr>
                <w:sz w:val="22"/>
                <w:szCs w:val="22"/>
              </w:rPr>
            </w:pPr>
            <w:r w:rsidRPr="00762229">
              <w:rPr>
                <w:sz w:val="22"/>
                <w:szCs w:val="22"/>
              </w:rPr>
              <w:t>Průkaz energetické náročnosti budovy</w:t>
            </w:r>
          </w:p>
        </w:tc>
        <w:tc>
          <w:tcPr>
            <w:tcW w:w="2374" w:type="dxa"/>
            <w:tcBorders>
              <w:top w:val="single" w:sz="4" w:space="0" w:color="auto"/>
              <w:left w:val="single" w:sz="4" w:space="0" w:color="auto"/>
              <w:bottom w:val="single" w:sz="4" w:space="0" w:color="auto"/>
              <w:right w:val="single" w:sz="4" w:space="0" w:color="auto"/>
            </w:tcBorders>
          </w:tcPr>
          <w:p w14:paraId="54A56774" w14:textId="77777777" w:rsidR="00B15450" w:rsidRPr="00762229" w:rsidRDefault="00B15450" w:rsidP="002B7DC0">
            <w:pPr>
              <w:pStyle w:val="Bezmezer"/>
              <w:numPr>
                <w:ilvl w:val="0"/>
                <w:numId w:val="0"/>
              </w:numPr>
              <w:spacing w:before="40" w:after="40"/>
              <w:jc w:val="center"/>
              <w:rPr>
                <w:sz w:val="22"/>
                <w:szCs w:val="22"/>
              </w:rPr>
            </w:pPr>
            <w:r w:rsidRPr="00762229">
              <w:rPr>
                <w:sz w:val="22"/>
                <w:szCs w:val="22"/>
              </w:rPr>
              <w:t>Třikrát (3)</w:t>
            </w:r>
          </w:p>
        </w:tc>
      </w:tr>
    </w:tbl>
    <w:p w14:paraId="600F0360" w14:textId="77777777" w:rsidR="00F82573" w:rsidRPr="00C9360D" w:rsidRDefault="00F82573" w:rsidP="00F2360D">
      <w:pPr>
        <w:pStyle w:val="lneksmlouvy"/>
        <w:numPr>
          <w:ilvl w:val="0"/>
          <w:numId w:val="0"/>
        </w:numPr>
        <w:spacing w:after="0"/>
        <w:ind w:left="680"/>
      </w:pPr>
    </w:p>
    <w:p w14:paraId="3B017369" w14:textId="19E091C6" w:rsidR="00F82573" w:rsidRPr="00C9360D" w:rsidRDefault="00F82573" w:rsidP="004C0DE9">
      <w:pPr>
        <w:pStyle w:val="lneksmlouvy"/>
      </w:pPr>
      <w:r w:rsidRPr="00C9360D">
        <w:t xml:space="preserve">Současně předá </w:t>
      </w:r>
      <w:r w:rsidR="002A5596" w:rsidRPr="00C9360D">
        <w:t>Dodavat</w:t>
      </w:r>
      <w:r w:rsidRPr="00C9360D">
        <w:t xml:space="preserve">el Objednateli na </w:t>
      </w:r>
      <w:r w:rsidR="00312BD2" w:rsidRPr="00C9360D">
        <w:t>přenosném nosiči (</w:t>
      </w:r>
      <w:proofErr w:type="spellStart"/>
      <w:r w:rsidR="00312BD2" w:rsidRPr="00C9360D">
        <w:t>flash</w:t>
      </w:r>
      <w:proofErr w:type="spellEnd"/>
      <w:r w:rsidR="00312BD2" w:rsidRPr="00C9360D">
        <w:t xml:space="preserve"> disk)</w:t>
      </w:r>
      <w:r w:rsidRPr="00C9360D">
        <w:t xml:space="preserve"> uvedenou dokumentaci v elektronické podobě ve formátech dle odst. </w:t>
      </w:r>
      <w:r w:rsidRPr="00C9360D">
        <w:fldChar w:fldCharType="begin"/>
      </w:r>
      <w:r w:rsidRPr="00C9360D">
        <w:instrText xml:space="preserve"> REF _Ref423607475 \r \h </w:instrText>
      </w:r>
      <w:r w:rsidR="00FF786D" w:rsidRPr="00C9360D">
        <w:instrText xml:space="preserve"> \* MERGEFORMAT </w:instrText>
      </w:r>
      <w:r w:rsidRPr="00C9360D">
        <w:fldChar w:fldCharType="separate"/>
      </w:r>
      <w:r w:rsidR="007174CB">
        <w:t>2.3</w:t>
      </w:r>
      <w:r w:rsidRPr="00C9360D">
        <w:fldChar w:fldCharType="end"/>
      </w:r>
      <w:r w:rsidRPr="00C9360D">
        <w:t xml:space="preserve"> této Smlouvy. </w:t>
      </w:r>
    </w:p>
    <w:p w14:paraId="41B54E73" w14:textId="77777777" w:rsidR="00F82573" w:rsidRPr="00C9360D" w:rsidRDefault="00F82573" w:rsidP="005F593D">
      <w:pPr>
        <w:pStyle w:val="lneksmlouvy"/>
      </w:pPr>
      <w:bookmarkStart w:id="15" w:name="_Ref423388395"/>
      <w:r w:rsidRPr="00C9360D">
        <w:t xml:space="preserve">O průběhu přejímacího řízení pořídí Objednatel a </w:t>
      </w:r>
      <w:r w:rsidR="002A5596" w:rsidRPr="00C9360D">
        <w:t>Dodavat</w:t>
      </w:r>
      <w:r w:rsidRPr="00C9360D">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4EC6E633" w:rsidR="00F82573" w:rsidRPr="00C9360D" w:rsidRDefault="00F82573" w:rsidP="005F593D">
      <w:pPr>
        <w:pStyle w:val="lneksmlouvy"/>
      </w:pPr>
      <w:r w:rsidRPr="00C9360D">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w:t>
      </w:r>
      <w:r w:rsidR="003523CE">
        <w:t>Stavby</w:t>
      </w:r>
      <w:r w:rsidRPr="00C9360D">
        <w:t xml:space="preserve">. </w:t>
      </w:r>
    </w:p>
    <w:p w14:paraId="0D885BF3" w14:textId="77777777" w:rsidR="00F82573" w:rsidRPr="00C9360D" w:rsidRDefault="00F82573" w:rsidP="005F593D">
      <w:pPr>
        <w:pStyle w:val="lneksmlouvy"/>
      </w:pPr>
      <w:r w:rsidRPr="00C9360D">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C9360D" w:rsidRDefault="00F82573" w:rsidP="005F593D">
      <w:pPr>
        <w:pStyle w:val="lneksmlouvy"/>
      </w:pPr>
      <w:r w:rsidRPr="00C9360D">
        <w:t xml:space="preserve">Nepřevezme-li Objednatel Dílo v souladu s touto Smlouvou, je </w:t>
      </w:r>
      <w:r w:rsidR="002A5596" w:rsidRPr="00C9360D">
        <w:t>Dodavat</w:t>
      </w:r>
      <w:r w:rsidRPr="00C9360D">
        <w:t xml:space="preserve">el v prodlení. V takovém případě Objednatel v protokolu z přejímacího řízení uvede důvody odmítnutí převzetí Díla a stanoví </w:t>
      </w:r>
      <w:r w:rsidR="002A5596" w:rsidRPr="00C9360D">
        <w:t>Dodavat</w:t>
      </w:r>
      <w:r w:rsidRPr="00C9360D">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C9360D" w:rsidRDefault="00F82573" w:rsidP="00C62C5C">
      <w:pPr>
        <w:pStyle w:val="lneksmlouvy"/>
        <w:numPr>
          <w:ilvl w:val="0"/>
          <w:numId w:val="0"/>
        </w:numPr>
        <w:ind w:left="680"/>
      </w:pPr>
    </w:p>
    <w:p w14:paraId="34556674" w14:textId="77777777" w:rsidR="00F82573" w:rsidRPr="00C9360D" w:rsidRDefault="00F82573" w:rsidP="002C1C1A">
      <w:pPr>
        <w:pStyle w:val="lneksmlouvynadpis"/>
        <w:keepNext/>
        <w:jc w:val="center"/>
        <w:rPr>
          <w:b w:val="0"/>
          <w:bCs w:val="0"/>
        </w:rPr>
      </w:pPr>
      <w:bookmarkStart w:id="16" w:name="_Ref423387404"/>
      <w:r w:rsidRPr="00C9360D">
        <w:lastRenderedPageBreak/>
        <w:t>CENA DÍLA</w:t>
      </w:r>
      <w:bookmarkEnd w:id="16"/>
    </w:p>
    <w:p w14:paraId="04B414D1" w14:textId="666509E2" w:rsidR="00105432" w:rsidRDefault="00105432" w:rsidP="00D50BBB">
      <w:pPr>
        <w:pStyle w:val="lneksmlouvy"/>
      </w:pPr>
      <w:r w:rsidRPr="00105432">
        <w:t>Cena za Dílo dle odst. 2.2 a 2.4 Smlouvy je sjednána na základě nabídkové ceny Dodavatele stanovené v souladu se zákonem č. 526/1990 Sb., o cenách, ve znění pozdějších předpisů, dle následující cenové tabulky:</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8"/>
        <w:gridCol w:w="3105"/>
      </w:tblGrid>
      <w:tr w:rsidR="00105432" w:rsidRPr="005E450C" w14:paraId="13D08B91"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shd w:val="clear" w:color="auto" w:fill="D9D9D9"/>
            <w:vAlign w:val="center"/>
          </w:tcPr>
          <w:p w14:paraId="1E375DA8" w14:textId="77777777" w:rsidR="00105432" w:rsidRPr="005E450C" w:rsidRDefault="00105432" w:rsidP="00F1692C">
            <w:pPr>
              <w:pStyle w:val="Bezmezer"/>
              <w:numPr>
                <w:ilvl w:val="0"/>
                <w:numId w:val="0"/>
              </w:numPr>
              <w:spacing w:beforeLines="40" w:before="96" w:after="40"/>
              <w:jc w:val="center"/>
              <w:rPr>
                <w:b/>
                <w:bCs/>
              </w:rPr>
            </w:pPr>
            <w:r w:rsidRPr="005E450C">
              <w:rPr>
                <w:b/>
                <w:bCs/>
              </w:rPr>
              <w:t>Součásti Díla</w:t>
            </w:r>
          </w:p>
        </w:tc>
        <w:tc>
          <w:tcPr>
            <w:tcW w:w="3105" w:type="dxa"/>
            <w:tcBorders>
              <w:top w:val="single" w:sz="12" w:space="0" w:color="auto"/>
              <w:left w:val="single" w:sz="12" w:space="0" w:color="auto"/>
              <w:bottom w:val="single" w:sz="12" w:space="0" w:color="auto"/>
              <w:right w:val="single" w:sz="12" w:space="0" w:color="auto"/>
            </w:tcBorders>
            <w:shd w:val="clear" w:color="auto" w:fill="D9D9D9"/>
            <w:vAlign w:val="center"/>
          </w:tcPr>
          <w:p w14:paraId="4D10AD2E" w14:textId="77777777" w:rsidR="00105432" w:rsidRPr="005E450C" w:rsidRDefault="00105432" w:rsidP="00F1692C">
            <w:pPr>
              <w:pStyle w:val="Bezmezer"/>
              <w:numPr>
                <w:ilvl w:val="0"/>
                <w:numId w:val="0"/>
              </w:numPr>
              <w:spacing w:beforeLines="40" w:before="96" w:after="40"/>
              <w:jc w:val="center"/>
              <w:rPr>
                <w:b/>
                <w:bCs/>
              </w:rPr>
            </w:pPr>
            <w:r w:rsidRPr="005E450C">
              <w:rPr>
                <w:b/>
                <w:bCs/>
              </w:rPr>
              <w:t>Cena bez DPH</w:t>
            </w:r>
          </w:p>
        </w:tc>
      </w:tr>
      <w:tr w:rsidR="00105432" w:rsidRPr="005E450C" w14:paraId="252B38EA"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4286E296" w14:textId="77777777" w:rsidR="00105432" w:rsidRPr="005E450C" w:rsidRDefault="00105432" w:rsidP="00F1692C">
            <w:pPr>
              <w:pStyle w:val="Bezmezer"/>
              <w:numPr>
                <w:ilvl w:val="0"/>
                <w:numId w:val="0"/>
              </w:numPr>
              <w:spacing w:beforeLines="40" w:before="96" w:after="40"/>
              <w:jc w:val="left"/>
            </w:pPr>
            <w:r w:rsidRPr="005E450C">
              <w:t>Předprojektová příprava</w:t>
            </w:r>
          </w:p>
        </w:tc>
        <w:tc>
          <w:tcPr>
            <w:tcW w:w="3105" w:type="dxa"/>
            <w:tcBorders>
              <w:top w:val="single" w:sz="12" w:space="0" w:color="auto"/>
              <w:left w:val="single" w:sz="12" w:space="0" w:color="auto"/>
              <w:bottom w:val="single" w:sz="12" w:space="0" w:color="auto"/>
              <w:right w:val="single" w:sz="12" w:space="0" w:color="auto"/>
            </w:tcBorders>
            <w:vAlign w:val="center"/>
          </w:tcPr>
          <w:p w14:paraId="4BAF7513"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4BA9AA59"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4A850B5A" w14:textId="77777777" w:rsidR="00105432" w:rsidRPr="005E450C" w:rsidRDefault="00105432" w:rsidP="00F1692C">
            <w:pPr>
              <w:pStyle w:val="Bezmezer"/>
              <w:numPr>
                <w:ilvl w:val="0"/>
                <w:numId w:val="0"/>
              </w:numPr>
              <w:spacing w:beforeLines="40" w:before="96" w:after="40"/>
              <w:jc w:val="left"/>
            </w:pPr>
            <w:r w:rsidRPr="00051C14">
              <w:t>Projektová dokumentace pro povolení</w:t>
            </w:r>
            <w:r>
              <w:t xml:space="preserv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6D114C51"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3184320D"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46F8F9F7" w14:textId="77777777" w:rsidR="00105432" w:rsidRPr="005E450C" w:rsidRDefault="00105432" w:rsidP="00F1692C">
            <w:pPr>
              <w:pStyle w:val="Bezmezer"/>
              <w:numPr>
                <w:ilvl w:val="0"/>
                <w:numId w:val="0"/>
              </w:numPr>
              <w:spacing w:beforeLines="40" w:before="96" w:after="40"/>
              <w:jc w:val="left"/>
            </w:pPr>
            <w:r w:rsidRPr="005E450C">
              <w:t xml:space="preserve">Projektová dokumentace pro provádění </w:t>
            </w:r>
            <w:r>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589A4635"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131FA603"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780EB8C" w14:textId="77777777" w:rsidR="00105432" w:rsidRPr="005E450C" w:rsidRDefault="00105432" w:rsidP="00F1692C">
            <w:pPr>
              <w:pStyle w:val="Bezmezer"/>
              <w:numPr>
                <w:ilvl w:val="0"/>
                <w:numId w:val="0"/>
              </w:numPr>
              <w:spacing w:beforeLines="40" w:before="96" w:after="40"/>
              <w:jc w:val="left"/>
            </w:pPr>
            <w:r w:rsidRPr="005E450C">
              <w:t>Výkaz výměr</w:t>
            </w:r>
            <w:r>
              <w:t xml:space="preserv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67D936FE"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07F98D13"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40307E9B" w14:textId="77777777" w:rsidR="00105432" w:rsidRPr="005E450C" w:rsidRDefault="00105432" w:rsidP="00F1692C">
            <w:pPr>
              <w:pStyle w:val="Bezmezer"/>
              <w:numPr>
                <w:ilvl w:val="0"/>
                <w:numId w:val="0"/>
              </w:numPr>
              <w:spacing w:beforeLines="40" w:before="96" w:after="40"/>
              <w:jc w:val="left"/>
            </w:pPr>
            <w:r w:rsidRPr="005E450C">
              <w:t xml:space="preserve">Položkový rozpočet </w:t>
            </w:r>
            <w:r>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1F75DF05"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50E760B5"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BA5C59B" w14:textId="77777777" w:rsidR="00105432" w:rsidRPr="005E450C" w:rsidRDefault="00105432" w:rsidP="00F1692C">
            <w:pPr>
              <w:pStyle w:val="Bezmezer"/>
              <w:numPr>
                <w:ilvl w:val="0"/>
                <w:numId w:val="0"/>
              </w:numPr>
              <w:spacing w:beforeLines="40" w:before="96" w:after="40"/>
              <w:jc w:val="left"/>
            </w:pPr>
            <w:r w:rsidRPr="005E450C">
              <w:t xml:space="preserve">Dokladová část </w:t>
            </w:r>
          </w:p>
        </w:tc>
        <w:tc>
          <w:tcPr>
            <w:tcW w:w="3105" w:type="dxa"/>
            <w:tcBorders>
              <w:top w:val="single" w:sz="12" w:space="0" w:color="auto"/>
              <w:left w:val="single" w:sz="12" w:space="0" w:color="auto"/>
              <w:bottom w:val="single" w:sz="12" w:space="0" w:color="auto"/>
              <w:right w:val="single" w:sz="12" w:space="0" w:color="auto"/>
            </w:tcBorders>
            <w:vAlign w:val="center"/>
          </w:tcPr>
          <w:p w14:paraId="719A8B85"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04E7B487"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775CF1A" w14:textId="77777777" w:rsidR="00105432" w:rsidRPr="005E450C" w:rsidRDefault="00105432" w:rsidP="00F1692C">
            <w:pPr>
              <w:pStyle w:val="Bezmezer"/>
              <w:numPr>
                <w:ilvl w:val="0"/>
                <w:numId w:val="0"/>
              </w:numPr>
              <w:spacing w:beforeLines="40" w:before="96" w:after="40"/>
              <w:jc w:val="left"/>
            </w:pPr>
            <w:r>
              <w:t>Průkaz energetické náročnosti budovy</w:t>
            </w:r>
          </w:p>
        </w:tc>
        <w:tc>
          <w:tcPr>
            <w:tcW w:w="3105" w:type="dxa"/>
            <w:tcBorders>
              <w:top w:val="single" w:sz="12" w:space="0" w:color="auto"/>
              <w:left w:val="single" w:sz="12" w:space="0" w:color="auto"/>
              <w:bottom w:val="single" w:sz="12" w:space="0" w:color="auto"/>
              <w:right w:val="single" w:sz="12" w:space="0" w:color="auto"/>
            </w:tcBorders>
            <w:vAlign w:val="center"/>
          </w:tcPr>
          <w:p w14:paraId="5D96FFFF"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46A56FD2"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48055F2E" w14:textId="77777777" w:rsidR="00105432" w:rsidRPr="005E450C" w:rsidRDefault="00105432" w:rsidP="00F1692C">
            <w:pPr>
              <w:pStyle w:val="Bezmezer"/>
              <w:numPr>
                <w:ilvl w:val="0"/>
                <w:numId w:val="0"/>
              </w:numPr>
              <w:spacing w:beforeLines="40" w:before="96" w:after="40"/>
              <w:jc w:val="left"/>
            </w:pPr>
            <w:r w:rsidRPr="005E450C">
              <w:t>Zastupování v řízení</w:t>
            </w:r>
          </w:p>
        </w:tc>
        <w:tc>
          <w:tcPr>
            <w:tcW w:w="3105" w:type="dxa"/>
            <w:tcBorders>
              <w:top w:val="single" w:sz="12" w:space="0" w:color="auto"/>
              <w:left w:val="single" w:sz="12" w:space="0" w:color="auto"/>
              <w:bottom w:val="single" w:sz="12" w:space="0" w:color="auto"/>
              <w:right w:val="single" w:sz="12" w:space="0" w:color="auto"/>
            </w:tcBorders>
            <w:vAlign w:val="center"/>
          </w:tcPr>
          <w:p w14:paraId="11215423"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19CB3153"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3BFB277" w14:textId="77777777" w:rsidR="00105432" w:rsidRPr="005E450C" w:rsidRDefault="00105432" w:rsidP="00F1692C">
            <w:pPr>
              <w:pStyle w:val="Bezmezer"/>
              <w:numPr>
                <w:ilvl w:val="0"/>
                <w:numId w:val="0"/>
              </w:numPr>
              <w:spacing w:beforeLines="40" w:before="96" w:after="40"/>
              <w:jc w:val="left"/>
            </w:pPr>
            <w:r w:rsidRPr="005E450C">
              <w:t>Autorský dozor</w:t>
            </w:r>
          </w:p>
        </w:tc>
        <w:tc>
          <w:tcPr>
            <w:tcW w:w="3105" w:type="dxa"/>
            <w:tcBorders>
              <w:top w:val="single" w:sz="12" w:space="0" w:color="auto"/>
              <w:left w:val="single" w:sz="12" w:space="0" w:color="auto"/>
              <w:bottom w:val="single" w:sz="12" w:space="0" w:color="auto"/>
              <w:right w:val="single" w:sz="12" w:space="0" w:color="auto"/>
            </w:tcBorders>
            <w:vAlign w:val="center"/>
          </w:tcPr>
          <w:p w14:paraId="7C2E5DA3"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05DAFFCC"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2330016A" w14:textId="77777777" w:rsidR="00105432" w:rsidRPr="005E450C" w:rsidRDefault="00105432" w:rsidP="00F1692C">
            <w:pPr>
              <w:pStyle w:val="Bezmezer"/>
              <w:numPr>
                <w:ilvl w:val="0"/>
                <w:numId w:val="0"/>
              </w:numPr>
              <w:spacing w:beforeLines="40" w:before="96" w:after="40"/>
              <w:jc w:val="left"/>
            </w:pPr>
            <w:r w:rsidRPr="000D43F0">
              <w:t>Technická pomoc v rámci zadávacího řízení na dodavatele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03B30532" w14:textId="77777777" w:rsidR="00105432" w:rsidRPr="005E450C" w:rsidRDefault="00105432" w:rsidP="00F1692C">
            <w:pPr>
              <w:pStyle w:val="Bezmezer"/>
              <w:numPr>
                <w:ilvl w:val="0"/>
                <w:numId w:val="0"/>
              </w:numPr>
              <w:spacing w:beforeLines="40" w:before="96" w:after="40"/>
              <w:jc w:val="center"/>
            </w:pPr>
            <w:r w:rsidRPr="005E450C">
              <w:t>[</w:t>
            </w:r>
            <w:r>
              <w:rPr>
                <w:highlight w:val="yellow"/>
              </w:rPr>
              <w:t>DOPLNIT</w:t>
            </w:r>
            <w:r w:rsidRPr="005E450C">
              <w:t>]</w:t>
            </w:r>
          </w:p>
        </w:tc>
      </w:tr>
      <w:tr w:rsidR="005D1D8C" w:rsidRPr="005E450C" w14:paraId="3784F61D"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4AA5FFC7" w14:textId="101B139B" w:rsidR="005D1D8C" w:rsidRPr="00B13C26" w:rsidRDefault="005D1D8C" w:rsidP="00F1692C">
            <w:pPr>
              <w:pStyle w:val="Bezmezer"/>
              <w:numPr>
                <w:ilvl w:val="0"/>
                <w:numId w:val="0"/>
              </w:numPr>
              <w:spacing w:beforeLines="40" w:before="96" w:after="40"/>
              <w:jc w:val="left"/>
            </w:pPr>
            <w:r w:rsidRPr="00B13C26">
              <w:t>Řešení majetkoprávních vztahů v místě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5D524098" w14:textId="25A42E28" w:rsidR="005D1D8C" w:rsidRPr="005E450C" w:rsidRDefault="005D1D8C" w:rsidP="00F1692C">
            <w:pPr>
              <w:pStyle w:val="Bezmezer"/>
              <w:numPr>
                <w:ilvl w:val="0"/>
                <w:numId w:val="0"/>
              </w:numPr>
              <w:spacing w:beforeLines="40" w:before="96" w:after="40"/>
              <w:jc w:val="center"/>
            </w:pPr>
            <w:r w:rsidRPr="005E450C">
              <w:t>[</w:t>
            </w:r>
            <w:r>
              <w:rPr>
                <w:highlight w:val="yellow"/>
              </w:rPr>
              <w:t>DOPLNIT</w:t>
            </w:r>
            <w:r w:rsidRPr="005E450C">
              <w:t>]</w:t>
            </w:r>
          </w:p>
        </w:tc>
      </w:tr>
      <w:tr w:rsidR="005D1D8C" w:rsidRPr="005E450C" w14:paraId="7DF40384"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60EFF31" w14:textId="686C1A6E" w:rsidR="005D1D8C" w:rsidRPr="00B13C26" w:rsidRDefault="005D1D8C" w:rsidP="00F1692C">
            <w:pPr>
              <w:pStyle w:val="Bezmezer"/>
              <w:numPr>
                <w:ilvl w:val="0"/>
                <w:numId w:val="0"/>
              </w:numPr>
              <w:spacing w:beforeLines="40" w:before="96" w:after="40"/>
              <w:jc w:val="left"/>
            </w:pPr>
            <w:r w:rsidRPr="00B13C26">
              <w:t>Zajištění věcných břemen</w:t>
            </w:r>
          </w:p>
        </w:tc>
        <w:tc>
          <w:tcPr>
            <w:tcW w:w="3105" w:type="dxa"/>
            <w:tcBorders>
              <w:top w:val="single" w:sz="12" w:space="0" w:color="auto"/>
              <w:left w:val="single" w:sz="12" w:space="0" w:color="auto"/>
              <w:bottom w:val="single" w:sz="12" w:space="0" w:color="auto"/>
              <w:right w:val="single" w:sz="12" w:space="0" w:color="auto"/>
            </w:tcBorders>
            <w:vAlign w:val="center"/>
          </w:tcPr>
          <w:p w14:paraId="0860A058" w14:textId="3B28B3AC" w:rsidR="005D1D8C" w:rsidRPr="005E450C" w:rsidRDefault="005D1D8C" w:rsidP="00F1692C">
            <w:pPr>
              <w:pStyle w:val="Bezmezer"/>
              <w:numPr>
                <w:ilvl w:val="0"/>
                <w:numId w:val="0"/>
              </w:numPr>
              <w:spacing w:beforeLines="40" w:before="96" w:after="40"/>
              <w:jc w:val="center"/>
            </w:pPr>
            <w:r w:rsidRPr="005E450C">
              <w:t>[</w:t>
            </w:r>
            <w:r>
              <w:rPr>
                <w:highlight w:val="yellow"/>
              </w:rPr>
              <w:t>DOPLNIT</w:t>
            </w:r>
            <w:r w:rsidRPr="005E450C">
              <w:t>]</w:t>
            </w:r>
          </w:p>
        </w:tc>
      </w:tr>
      <w:tr w:rsidR="005D1D8C" w:rsidRPr="005E450C" w14:paraId="1ABDCC28"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326BDFE" w14:textId="0F4ABB39" w:rsidR="005D1D8C" w:rsidRPr="00B13C26" w:rsidRDefault="005D1D8C" w:rsidP="00F1692C">
            <w:pPr>
              <w:pStyle w:val="Bezmezer"/>
              <w:numPr>
                <w:ilvl w:val="0"/>
                <w:numId w:val="0"/>
              </w:numPr>
              <w:spacing w:beforeLines="40" w:before="96" w:after="40"/>
              <w:jc w:val="left"/>
            </w:pPr>
            <w:r w:rsidRPr="00B13C26">
              <w:t>Odborný posudek</w:t>
            </w:r>
          </w:p>
        </w:tc>
        <w:tc>
          <w:tcPr>
            <w:tcW w:w="3105" w:type="dxa"/>
            <w:tcBorders>
              <w:top w:val="single" w:sz="12" w:space="0" w:color="auto"/>
              <w:left w:val="single" w:sz="12" w:space="0" w:color="auto"/>
              <w:bottom w:val="single" w:sz="12" w:space="0" w:color="auto"/>
              <w:right w:val="single" w:sz="12" w:space="0" w:color="auto"/>
            </w:tcBorders>
            <w:vAlign w:val="center"/>
          </w:tcPr>
          <w:p w14:paraId="005367B2" w14:textId="24CA1E3A" w:rsidR="005D1D8C" w:rsidRPr="005E450C" w:rsidRDefault="005D1D8C" w:rsidP="00F1692C">
            <w:pPr>
              <w:pStyle w:val="Bezmezer"/>
              <w:numPr>
                <w:ilvl w:val="0"/>
                <w:numId w:val="0"/>
              </w:numPr>
              <w:spacing w:beforeLines="40" w:before="96" w:after="40"/>
              <w:jc w:val="center"/>
            </w:pPr>
            <w:r w:rsidRPr="005E450C">
              <w:t>[</w:t>
            </w:r>
            <w:r>
              <w:rPr>
                <w:highlight w:val="yellow"/>
              </w:rPr>
              <w:t>DOPLNIT</w:t>
            </w:r>
            <w:r w:rsidRPr="005E450C">
              <w:t>]</w:t>
            </w:r>
          </w:p>
        </w:tc>
      </w:tr>
      <w:tr w:rsidR="00105432" w:rsidRPr="005E450C" w14:paraId="6D5C8119"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D93E42A" w14:textId="77777777" w:rsidR="00105432" w:rsidRPr="005E450C" w:rsidRDefault="00105432" w:rsidP="00F1692C">
            <w:pPr>
              <w:pStyle w:val="Bezmezer"/>
              <w:numPr>
                <w:ilvl w:val="0"/>
                <w:numId w:val="0"/>
              </w:numPr>
              <w:spacing w:beforeLines="40" w:before="96" w:after="40"/>
              <w:jc w:val="left"/>
              <w:rPr>
                <w:b/>
                <w:bCs/>
              </w:rPr>
            </w:pPr>
            <w:r w:rsidRPr="005E450C">
              <w:rPr>
                <w:b/>
                <w:bCs/>
              </w:rPr>
              <w:t>Cena celkem</w:t>
            </w:r>
          </w:p>
        </w:tc>
        <w:tc>
          <w:tcPr>
            <w:tcW w:w="3105" w:type="dxa"/>
            <w:tcBorders>
              <w:top w:val="single" w:sz="12" w:space="0" w:color="auto"/>
              <w:left w:val="single" w:sz="12" w:space="0" w:color="auto"/>
              <w:bottom w:val="single" w:sz="12" w:space="0" w:color="auto"/>
              <w:right w:val="single" w:sz="12" w:space="0" w:color="auto"/>
            </w:tcBorders>
            <w:vAlign w:val="center"/>
          </w:tcPr>
          <w:p w14:paraId="6DA4FBCB" w14:textId="77777777" w:rsidR="00105432" w:rsidRPr="005E450C" w:rsidRDefault="00105432" w:rsidP="00F1692C">
            <w:pPr>
              <w:pStyle w:val="Bezmezer"/>
              <w:numPr>
                <w:ilvl w:val="0"/>
                <w:numId w:val="0"/>
              </w:numPr>
              <w:spacing w:beforeLines="40" w:before="96" w:after="40"/>
              <w:jc w:val="center"/>
              <w:rPr>
                <w:b/>
                <w:bCs/>
              </w:rPr>
            </w:pPr>
            <w:r w:rsidRPr="005E450C">
              <w:t>[</w:t>
            </w:r>
            <w:r>
              <w:rPr>
                <w:highlight w:val="yellow"/>
              </w:rPr>
              <w:t>DOPLNIT</w:t>
            </w:r>
            <w:r w:rsidRPr="005E450C">
              <w:t>]</w:t>
            </w:r>
          </w:p>
        </w:tc>
      </w:tr>
      <w:tr w:rsidR="00105432" w:rsidRPr="005E450C" w14:paraId="570AB80B"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0D17AB8" w14:textId="77777777" w:rsidR="00105432" w:rsidRPr="005E450C" w:rsidRDefault="00105432" w:rsidP="00F1692C">
            <w:pPr>
              <w:pStyle w:val="Bezmezer"/>
              <w:numPr>
                <w:ilvl w:val="0"/>
                <w:numId w:val="0"/>
              </w:numPr>
              <w:spacing w:beforeLines="40" w:before="96" w:after="40"/>
              <w:jc w:val="left"/>
              <w:rPr>
                <w:b/>
                <w:bCs/>
              </w:rPr>
            </w:pPr>
            <w:r w:rsidRPr="005E450C">
              <w:rPr>
                <w:b/>
                <w:bCs/>
              </w:rPr>
              <w:t>DPH 21 %</w:t>
            </w:r>
          </w:p>
        </w:tc>
        <w:tc>
          <w:tcPr>
            <w:tcW w:w="3105" w:type="dxa"/>
            <w:tcBorders>
              <w:top w:val="single" w:sz="12" w:space="0" w:color="auto"/>
              <w:left w:val="single" w:sz="12" w:space="0" w:color="auto"/>
              <w:bottom w:val="single" w:sz="12" w:space="0" w:color="auto"/>
              <w:right w:val="single" w:sz="12" w:space="0" w:color="auto"/>
            </w:tcBorders>
            <w:vAlign w:val="center"/>
          </w:tcPr>
          <w:p w14:paraId="4F5DA834" w14:textId="77777777" w:rsidR="00105432" w:rsidRPr="005E450C" w:rsidRDefault="00105432" w:rsidP="00F1692C">
            <w:pPr>
              <w:pStyle w:val="Bezmezer"/>
              <w:numPr>
                <w:ilvl w:val="0"/>
                <w:numId w:val="0"/>
              </w:numPr>
              <w:spacing w:beforeLines="40" w:before="96" w:after="40"/>
              <w:jc w:val="center"/>
              <w:rPr>
                <w:b/>
                <w:bCs/>
              </w:rPr>
            </w:pPr>
            <w:r w:rsidRPr="005E450C">
              <w:t>[</w:t>
            </w:r>
            <w:r>
              <w:rPr>
                <w:highlight w:val="yellow"/>
              </w:rPr>
              <w:t>DOPLNIT</w:t>
            </w:r>
            <w:r w:rsidRPr="005E450C">
              <w:t>]</w:t>
            </w:r>
          </w:p>
        </w:tc>
      </w:tr>
      <w:tr w:rsidR="00105432" w:rsidRPr="005E450C" w14:paraId="747901DE" w14:textId="77777777" w:rsidTr="00F1692C">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1436014" w14:textId="77777777" w:rsidR="00105432" w:rsidRPr="005E450C" w:rsidRDefault="00105432" w:rsidP="00F1692C">
            <w:pPr>
              <w:pStyle w:val="Bezmezer"/>
              <w:numPr>
                <w:ilvl w:val="0"/>
                <w:numId w:val="0"/>
              </w:numPr>
              <w:spacing w:beforeLines="40" w:before="96" w:after="40"/>
              <w:jc w:val="left"/>
              <w:rPr>
                <w:b/>
                <w:bCs/>
              </w:rPr>
            </w:pPr>
            <w:r w:rsidRPr="005E450C">
              <w:rPr>
                <w:b/>
                <w:bCs/>
              </w:rPr>
              <w:t>Cena celkem včetně DPH</w:t>
            </w:r>
          </w:p>
        </w:tc>
        <w:tc>
          <w:tcPr>
            <w:tcW w:w="3105" w:type="dxa"/>
            <w:tcBorders>
              <w:top w:val="single" w:sz="12" w:space="0" w:color="auto"/>
              <w:left w:val="single" w:sz="12" w:space="0" w:color="auto"/>
              <w:bottom w:val="single" w:sz="12" w:space="0" w:color="auto"/>
              <w:right w:val="single" w:sz="12" w:space="0" w:color="auto"/>
            </w:tcBorders>
            <w:vAlign w:val="center"/>
          </w:tcPr>
          <w:p w14:paraId="20C9B031" w14:textId="77777777" w:rsidR="00105432" w:rsidRPr="005E450C" w:rsidRDefault="00105432" w:rsidP="00F1692C">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62A9B62D" w14:textId="77777777" w:rsidR="00CB734E" w:rsidRDefault="00CB734E" w:rsidP="00762229">
      <w:pPr>
        <w:pStyle w:val="lneksmlouvy"/>
        <w:numPr>
          <w:ilvl w:val="0"/>
          <w:numId w:val="0"/>
        </w:numPr>
        <w:ind w:left="680"/>
      </w:pPr>
    </w:p>
    <w:p w14:paraId="62FCD4ED" w14:textId="0FB1BB2E" w:rsidR="00F82573" w:rsidRPr="00C9360D" w:rsidRDefault="00F82573" w:rsidP="00D50BBB">
      <w:pPr>
        <w:pStyle w:val="lneksmlouvy"/>
      </w:pPr>
      <w:r w:rsidRPr="00C9360D">
        <w:t xml:space="preserve">Cena za zhotovení Díla je stanovena dle cenové nabídky </w:t>
      </w:r>
      <w:r w:rsidR="002A5596" w:rsidRPr="00C9360D">
        <w:t>Dodavat</w:t>
      </w:r>
      <w:r w:rsidRPr="00C9360D">
        <w:t xml:space="preserve">ele pro celý rozsah předmětu Díla dle této Smlouvy. V ceně Díla jsou zahrnuty veškeré náklady </w:t>
      </w:r>
      <w:r w:rsidR="002A5596" w:rsidRPr="00C9360D">
        <w:t>Dodavat</w:t>
      </w:r>
      <w:r w:rsidRPr="00C9360D">
        <w:t xml:space="preserve">ele na realizaci Díla, tedy veškeré práce, dodávky, služby, poplatky, výkony a další činnosti nutné pro řádné splnění Díla, s výjimkou úkonů nutných za účelem zhotovení </w:t>
      </w:r>
      <w:r w:rsidR="003523CE">
        <w:t>Díla</w:t>
      </w:r>
      <w:r w:rsidRPr="00C9360D">
        <w:t xml:space="preserve">, dle odst. </w:t>
      </w:r>
      <w:r w:rsidR="00D75A86" w:rsidRPr="00C9360D">
        <w:fldChar w:fldCharType="begin"/>
      </w:r>
      <w:r w:rsidR="00D75A86" w:rsidRPr="00C9360D">
        <w:instrText xml:space="preserve"> REF _Ref423193611 \r \h  \* MERGEFORMAT </w:instrText>
      </w:r>
      <w:r w:rsidR="00D75A86" w:rsidRPr="00C9360D">
        <w:fldChar w:fldCharType="separate"/>
      </w:r>
      <w:r w:rsidR="007174CB">
        <w:t>5.4</w:t>
      </w:r>
      <w:r w:rsidR="00D75A86" w:rsidRPr="00C9360D">
        <w:fldChar w:fldCharType="end"/>
      </w:r>
      <w:r w:rsidRPr="00C9360D">
        <w:t xml:space="preserve"> Smlouvy.</w:t>
      </w:r>
    </w:p>
    <w:p w14:paraId="18818442" w14:textId="77777777" w:rsidR="00F82573" w:rsidRPr="00C9360D" w:rsidRDefault="00F82573" w:rsidP="00D50BBB">
      <w:pPr>
        <w:pStyle w:val="lneksmlouvy"/>
      </w:pPr>
      <w:r w:rsidRPr="00C9360D">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C9360D" w:rsidRDefault="00F82573" w:rsidP="005256EB">
      <w:pPr>
        <w:pStyle w:val="lneksmlouvy"/>
      </w:pPr>
      <w:bookmarkStart w:id="17" w:name="_Ref423193611"/>
      <w:r w:rsidRPr="00C9360D">
        <w:t xml:space="preserve">Práce nad rámec předmětu plnění této Smlouvy vyžadují předchozí dohodu Smluvních stran formou písemného dodatku k této Smlouvě. Pokud </w:t>
      </w:r>
      <w:r w:rsidR="002A5596" w:rsidRPr="00C9360D">
        <w:t>Dodavat</w:t>
      </w:r>
      <w:r w:rsidRPr="00C9360D">
        <w:t>el provede tyto práce bez předchozího sjednání písemného dodatku k této Smlouvě, považuje se hodnota takových prací za zahrnutou v celkové ceně Díla dle této Smlouvy.</w:t>
      </w:r>
      <w:bookmarkEnd w:id="17"/>
      <w:r w:rsidRPr="00C9360D">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w:t>
      </w:r>
      <w:r w:rsidRPr="00C9360D">
        <w:lastRenderedPageBreak/>
        <w:t>povinen provést nové zadávací řízení a po dobu jeho průběhu nepřipustit změnu rozsahu závazku z této smlouvy.</w:t>
      </w:r>
    </w:p>
    <w:p w14:paraId="24C2143D" w14:textId="77777777" w:rsidR="00F82573" w:rsidRPr="00C9360D" w:rsidRDefault="002A5596" w:rsidP="00D50BBB">
      <w:pPr>
        <w:pStyle w:val="lneksmlouvy"/>
      </w:pPr>
      <w:r w:rsidRPr="00C9360D">
        <w:t>Dodavat</w:t>
      </w:r>
      <w:r w:rsidR="00F82573" w:rsidRPr="00C9360D">
        <w:t xml:space="preserve">el je povinen snížit cenu Díla za neprovedené práce, a to ve výši ceny stanovené v jeho nabídce, a pokud ji nelze určit ve výše ceny neprovedených prací v místě a čase obvyklé. </w:t>
      </w:r>
    </w:p>
    <w:p w14:paraId="448F2228" w14:textId="77777777" w:rsidR="00F82573" w:rsidRPr="00C9360D" w:rsidRDefault="00F82573" w:rsidP="00C62C5C">
      <w:pPr>
        <w:pStyle w:val="lneksmlouvy"/>
        <w:numPr>
          <w:ilvl w:val="0"/>
          <w:numId w:val="0"/>
        </w:numPr>
        <w:ind w:left="680"/>
      </w:pPr>
    </w:p>
    <w:p w14:paraId="421E22A3" w14:textId="77777777" w:rsidR="00F82573" w:rsidRPr="00C9360D" w:rsidRDefault="00F82573" w:rsidP="00961D8A">
      <w:pPr>
        <w:pStyle w:val="lneksmlouvynadpis"/>
        <w:jc w:val="center"/>
        <w:rPr>
          <w:b w:val="0"/>
          <w:bCs w:val="0"/>
        </w:rPr>
      </w:pPr>
      <w:r w:rsidRPr="00C9360D">
        <w:t>PLATEBNÍ PODMÍNKY</w:t>
      </w:r>
    </w:p>
    <w:p w14:paraId="19239358" w14:textId="099D4976" w:rsidR="00F82573" w:rsidRPr="00C9360D" w:rsidRDefault="00F82573" w:rsidP="00D50BBB">
      <w:pPr>
        <w:pStyle w:val="lneksmlouvy"/>
      </w:pPr>
      <w:r w:rsidRPr="00C9360D">
        <w:t>Objednatel nebude poskytovat na provedení Díla zálohy.</w:t>
      </w:r>
    </w:p>
    <w:p w14:paraId="04D85F6E" w14:textId="1EAD0B83" w:rsidR="00F82573" w:rsidRPr="00C9360D" w:rsidRDefault="00F82573" w:rsidP="00D50BBB">
      <w:pPr>
        <w:pStyle w:val="lneksmlouvy"/>
      </w:pPr>
      <w:bookmarkStart w:id="18" w:name="_Ref423015603"/>
      <w:r w:rsidRPr="00C9360D">
        <w:t>Fakturace Díla bude uskutečněna na základě dílčích faktur</w:t>
      </w:r>
      <w:r w:rsidR="000F7EB0" w:rsidRPr="00C9360D">
        <w:t xml:space="preserve"> (řádným daňovým dokladem)</w:t>
      </w:r>
      <w:r w:rsidRPr="00C9360D">
        <w:t xml:space="preserve"> za jednotlivé části </w:t>
      </w:r>
      <w:r w:rsidR="000F7EB0" w:rsidRPr="00C9360D">
        <w:t>a účtovány na základě Objednatelem písemně odsouhlaseného přehledu provedených činností, po jejich řádném provedení ve smyslu odst. 4.1 této smlouvy</w:t>
      </w:r>
      <w:bookmarkEnd w:id="18"/>
      <w:r w:rsidR="000F7EB0" w:rsidRPr="00C9360D">
        <w:t>.</w:t>
      </w:r>
    </w:p>
    <w:p w14:paraId="7BD1A4DF" w14:textId="3AD57DDA" w:rsidR="00F82573" w:rsidRPr="00C9360D" w:rsidRDefault="00F82573" w:rsidP="00D50BBB">
      <w:pPr>
        <w:pStyle w:val="lneksmlouvy"/>
      </w:pPr>
      <w:r w:rsidRPr="00C9360D">
        <w:t>Každá faktura musí splňovat náležitosti daňového dokladu dle platných obecně závazných předpisů a bude obsahovat ná</w:t>
      </w:r>
      <w:r w:rsidR="0070368C" w:rsidRPr="00C9360D">
        <w:t>zev akce</w:t>
      </w:r>
      <w:r w:rsidR="00EE2B27" w:rsidRPr="00C9360D">
        <w:t xml:space="preserve"> </w:t>
      </w:r>
      <w:r w:rsidR="00E560E2" w:rsidRPr="00A122EF">
        <w:rPr>
          <w:b/>
        </w:rPr>
        <w:t xml:space="preserve">„Zhotovení projektové dokumentace </w:t>
      </w:r>
      <w:r w:rsidR="00E560E2">
        <w:rPr>
          <w:b/>
        </w:rPr>
        <w:t>a</w:t>
      </w:r>
      <w:r w:rsidR="00E560E2" w:rsidRPr="00A122EF">
        <w:rPr>
          <w:b/>
        </w:rPr>
        <w:t xml:space="preserve"> </w:t>
      </w:r>
      <w:r w:rsidR="00E560E2">
        <w:rPr>
          <w:b/>
        </w:rPr>
        <w:t xml:space="preserve">autorský </w:t>
      </w:r>
      <w:r w:rsidR="00E560E2" w:rsidRPr="00A122EF">
        <w:rPr>
          <w:b/>
        </w:rPr>
        <w:t xml:space="preserve">dozor </w:t>
      </w:r>
      <w:r w:rsidR="00E560E2">
        <w:rPr>
          <w:b/>
        </w:rPr>
        <w:t>pro rekonstrukci pláště budovy SPgŠ a SOŠ Kladno</w:t>
      </w:r>
      <w:r w:rsidR="00E560E2" w:rsidRPr="00A122EF">
        <w:rPr>
          <w:b/>
        </w:rPr>
        <w:t>“</w:t>
      </w:r>
      <w:r w:rsidR="000F7EB0" w:rsidRPr="00C9360D">
        <w:t>.</w:t>
      </w:r>
    </w:p>
    <w:p w14:paraId="34AEFBC5" w14:textId="77777777" w:rsidR="00F82573" w:rsidRPr="00C9360D" w:rsidRDefault="00F82573" w:rsidP="00D50BBB">
      <w:pPr>
        <w:pStyle w:val="lneksmlouvy"/>
      </w:pPr>
      <w:r w:rsidRPr="00C9360D">
        <w:t xml:space="preserve">Doručovat faktury bude </w:t>
      </w:r>
      <w:r w:rsidR="002A5596" w:rsidRPr="00C9360D">
        <w:t>Dodavat</w:t>
      </w:r>
      <w:r w:rsidRPr="00C9360D">
        <w:t>el na adresu sídla Objednatele, nedohodou-</w:t>
      </w:r>
      <w:proofErr w:type="spellStart"/>
      <w:r w:rsidRPr="00C9360D">
        <w:t>li</w:t>
      </w:r>
      <w:proofErr w:type="spellEnd"/>
      <w:r w:rsidRPr="00C9360D">
        <w:t xml:space="preserve"> se Smluvní strany jinak.</w:t>
      </w:r>
    </w:p>
    <w:p w14:paraId="37FD78AD" w14:textId="77777777" w:rsidR="00F82573" w:rsidRPr="00C9360D" w:rsidRDefault="009E75AC" w:rsidP="00D50BBB">
      <w:pPr>
        <w:pStyle w:val="lneksmlouvy"/>
      </w:pPr>
      <w:r w:rsidRPr="00C9360D">
        <w:rPr>
          <w:iCs/>
        </w:rPr>
        <w:t xml:space="preserve">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w:t>
      </w:r>
      <w:proofErr w:type="gramStart"/>
      <w:r w:rsidRPr="00C9360D">
        <w:rPr>
          <w:iCs/>
        </w:rPr>
        <w:t>Sb.</w:t>
      </w:r>
      <w:r w:rsidR="00F82573" w:rsidRPr="00C9360D">
        <w:t>.</w:t>
      </w:r>
      <w:proofErr w:type="gramEnd"/>
    </w:p>
    <w:p w14:paraId="120B62F6" w14:textId="77777777" w:rsidR="00F82573" w:rsidRPr="00C9360D" w:rsidRDefault="00F82573" w:rsidP="00B6545F">
      <w:pPr>
        <w:pStyle w:val="lneksmlouvy"/>
      </w:pPr>
      <w:r w:rsidRPr="00C9360D">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C9360D">
        <w:t>Dodavat</w:t>
      </w:r>
      <w:r w:rsidRPr="00C9360D">
        <w:t>eli Díla vrátit; vrácením pozbývá faktura splatnosti.</w:t>
      </w:r>
    </w:p>
    <w:p w14:paraId="59E0303D" w14:textId="77777777" w:rsidR="00F82573" w:rsidRPr="00C9360D" w:rsidRDefault="00F82573" w:rsidP="00D50BBB">
      <w:pPr>
        <w:pStyle w:val="lneksmlouvy"/>
      </w:pPr>
      <w:r w:rsidRPr="00C9360D">
        <w:t xml:space="preserve">Objednatel je oprávněn pozastavit úhradu kterékoliv platby ve prospěch </w:t>
      </w:r>
      <w:r w:rsidR="002A5596" w:rsidRPr="00C9360D">
        <w:t>Dodavat</w:t>
      </w:r>
      <w:r w:rsidRPr="00C9360D">
        <w:t xml:space="preserve">ele, pokud je </w:t>
      </w:r>
      <w:r w:rsidR="002A5596" w:rsidRPr="00C9360D">
        <w:t>Dodavat</w:t>
      </w:r>
      <w:r w:rsidRPr="00C9360D">
        <w:t>el v prodlení s plněním jakéhokoliv dluhu (v dřívější terminologii závazku) vůči Objednateli podle této Smlouvy.</w:t>
      </w:r>
    </w:p>
    <w:p w14:paraId="08A768D5" w14:textId="319EBEFC" w:rsidR="00F82573" w:rsidRPr="00C9360D" w:rsidRDefault="00F82573" w:rsidP="00BA21D4">
      <w:pPr>
        <w:pStyle w:val="lneksmlouvy"/>
      </w:pPr>
      <w:r w:rsidRPr="00C9360D">
        <w:t xml:space="preserve">Je-li úhrada faktury objednatelem vázána na obdržení finančních prostředků z dotace udělené z rozpočtu Středočeského kraje, státního rozpočtu České republiky, rozpočtu </w:t>
      </w:r>
      <w:r w:rsidR="00C51692" w:rsidRPr="00C9360D">
        <w:t>IROP</w:t>
      </w:r>
      <w:r w:rsidRPr="00C9360D">
        <w:t xml:space="preserve"> / CRR</w:t>
      </w:r>
      <w:r w:rsidR="00C863F8" w:rsidRPr="00C9360D">
        <w:t>, není O</w:t>
      </w:r>
      <w:r w:rsidRPr="00C9360D">
        <w:t xml:space="preserve">bjednatel povinen hradit úrok z prodlení za nejvýše </w:t>
      </w:r>
      <w:r w:rsidR="00381A68" w:rsidRPr="00C9360D">
        <w:t>sto osmdesát (</w:t>
      </w:r>
      <w:r w:rsidRPr="00C9360D">
        <w:t>180</w:t>
      </w:r>
      <w:r w:rsidR="00381A68" w:rsidRPr="00C9360D">
        <w:t>)</w:t>
      </w:r>
      <w:r w:rsidRPr="00C9360D">
        <w:t xml:space="preserve"> dnů prodlení, pokud prokáže, že tyto finanční prostředky nemá k dispozici. Objednatel je však povinen nejpozději do</w:t>
      </w:r>
      <w:r w:rsidR="00381A68" w:rsidRPr="00C9360D">
        <w:t xml:space="preserve"> deseti</w:t>
      </w:r>
      <w:r w:rsidRPr="00C9360D">
        <w:t xml:space="preserve"> </w:t>
      </w:r>
      <w:r w:rsidR="00381A68" w:rsidRPr="00C9360D">
        <w:t>(</w:t>
      </w:r>
      <w:r w:rsidRPr="00C9360D">
        <w:t>10</w:t>
      </w:r>
      <w:r w:rsidR="00381A68" w:rsidRPr="00C9360D">
        <w:t>)</w:t>
      </w:r>
      <w:r w:rsidRPr="00C9360D">
        <w:t xml:space="preserve"> pracovních dnů od obdržení těchto prostředků poukázat dlužnou částku na bankovní účet </w:t>
      </w:r>
      <w:r w:rsidR="00C863F8" w:rsidRPr="00C9360D">
        <w:t>D</w:t>
      </w:r>
      <w:r w:rsidR="002A5596" w:rsidRPr="00C9360D">
        <w:t>odavat</w:t>
      </w:r>
      <w:r w:rsidRPr="00C9360D">
        <w:t xml:space="preserve">ele. Neučiní-li tak, podléhá povinnosti </w:t>
      </w:r>
      <w:r w:rsidR="009E75AC" w:rsidRPr="00C9360D">
        <w:rPr>
          <w:iCs/>
        </w:rPr>
        <w:t xml:space="preserve">uhradit Dodavateli zákonný úrok z prodlení stanovený nařízením vlády č.351/2013 </w:t>
      </w:r>
      <w:proofErr w:type="spellStart"/>
      <w:r w:rsidR="009E75AC" w:rsidRPr="00C9360D">
        <w:rPr>
          <w:iCs/>
        </w:rPr>
        <w:t>Sb</w:t>
      </w:r>
      <w:proofErr w:type="spellEnd"/>
      <w:r w:rsidRPr="00C9360D">
        <w:t xml:space="preserve"> od uplynutí</w:t>
      </w:r>
      <w:r w:rsidR="00381A68" w:rsidRPr="00C9360D">
        <w:t xml:space="preserve"> deseti</w:t>
      </w:r>
      <w:r w:rsidRPr="00C9360D">
        <w:t xml:space="preserve"> </w:t>
      </w:r>
      <w:r w:rsidR="00381A68" w:rsidRPr="00C9360D">
        <w:t>(10)</w:t>
      </w:r>
      <w:r w:rsidRPr="00C9360D">
        <w:t xml:space="preserve"> denní lhůty po obdržení finančních prostředků od poskytovatele dotace.</w:t>
      </w:r>
    </w:p>
    <w:p w14:paraId="196D7099" w14:textId="77777777" w:rsidR="00F82573" w:rsidRPr="00C9360D" w:rsidRDefault="00F82573" w:rsidP="00961D8A">
      <w:pPr>
        <w:pStyle w:val="lneksmlouvynadpis"/>
        <w:jc w:val="center"/>
      </w:pPr>
      <w:r w:rsidRPr="00C9360D">
        <w:t>VLASTNICKÉ PRÁVO, NEBEZPEČÍ ŠKODY NA DÍLE, AUTORSKÁ PRÁVA</w:t>
      </w:r>
    </w:p>
    <w:p w14:paraId="1685606C" w14:textId="77777777" w:rsidR="00F82573" w:rsidRPr="00C9360D" w:rsidRDefault="00F82573" w:rsidP="00734CD8">
      <w:pPr>
        <w:pStyle w:val="lneksmlouvy"/>
      </w:pPr>
      <w:r w:rsidRPr="00C9360D">
        <w:t xml:space="preserve">Vlastníkem Díla je po celou dobu zhotovování </w:t>
      </w:r>
      <w:r w:rsidR="002A5596" w:rsidRPr="00C9360D">
        <w:t>Dodavat</w:t>
      </w:r>
      <w:r w:rsidRPr="00C9360D">
        <w:t>el.</w:t>
      </w:r>
    </w:p>
    <w:p w14:paraId="15D0C39D" w14:textId="77777777" w:rsidR="00F82573" w:rsidRPr="00C9360D" w:rsidRDefault="002A5596" w:rsidP="001B1D37">
      <w:pPr>
        <w:pStyle w:val="lneksmlouvy"/>
      </w:pPr>
      <w:r w:rsidRPr="00C9360D">
        <w:t>Dodavat</w:t>
      </w:r>
      <w:r w:rsidR="00F82573" w:rsidRPr="00C9360D">
        <w:t xml:space="preserve">el nese nebezpečí škody nebo zničení Díla až do okamžiku, kdy Objednateli vznikne povinnost Dílo převzít (bez ohledu na skutečnost, zda dílo převezme), ledaže by ke škodě došlo i jinak. </w:t>
      </w:r>
    </w:p>
    <w:p w14:paraId="04ED103E" w14:textId="1F108331" w:rsidR="00F82573" w:rsidRPr="00C9360D" w:rsidRDefault="00F82573" w:rsidP="001B1D37">
      <w:pPr>
        <w:pStyle w:val="lneksmlouvy"/>
      </w:pPr>
      <w:r w:rsidRPr="00C9360D">
        <w:lastRenderedPageBreak/>
        <w:t xml:space="preserve">Objednatel </w:t>
      </w:r>
      <w:r w:rsidR="00327EC1" w:rsidRPr="00C9360D">
        <w:t>nabude</w:t>
      </w:r>
      <w:r w:rsidRPr="00C9360D">
        <w:t xml:space="preserve"> vlastnické právo k Dílu či jeho části okamžikem jeho převzetí.</w:t>
      </w:r>
    </w:p>
    <w:p w14:paraId="1594C277" w14:textId="77777777" w:rsidR="00F82573" w:rsidRPr="00C9360D" w:rsidRDefault="00F82573" w:rsidP="001B1D37">
      <w:pPr>
        <w:pStyle w:val="lneksmlouvy"/>
      </w:pPr>
      <w:r w:rsidRPr="00C9360D">
        <w:t xml:space="preserve">Provedením Díla (respektive jednotlivých jeho částí) poskytuje </w:t>
      </w:r>
      <w:r w:rsidR="002A5596" w:rsidRPr="00C9360D">
        <w:t>Dodavat</w:t>
      </w:r>
      <w:r w:rsidRPr="00C9360D">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C9360D">
        <w:t>Dodavat</w:t>
      </w:r>
      <w:r w:rsidRPr="00C9360D">
        <w:t>el Objednateli licenci v rozsahu uvedeném v tomto odstavci tohoto článku okamžikem, kdy mu vznikne povinnost nedokončené Dílo či jeho nedokončenou část Objednateli předat.</w:t>
      </w:r>
    </w:p>
    <w:p w14:paraId="06F4FB98" w14:textId="78AB17EE" w:rsidR="00F82573" w:rsidRPr="00C9360D" w:rsidRDefault="002A5596" w:rsidP="007174F3">
      <w:pPr>
        <w:pStyle w:val="lneksmlouvy"/>
      </w:pPr>
      <w:r w:rsidRPr="00C9360D">
        <w:t>Dodavat</w:t>
      </w:r>
      <w:r w:rsidR="00F82573" w:rsidRPr="00C9360D">
        <w:t xml:space="preserve">el tímto poskytuje Objednateli svůj neodvolatelný a bezpodmínečný souhlas a výhradní licenci k užití projektové dokumentace pro provádění stavby a poskytuje Objednateli oprávnění k výkonu </w:t>
      </w:r>
      <w:r w:rsidR="00CF7673" w:rsidRPr="00C9360D">
        <w:t>práva,</w:t>
      </w:r>
      <w:r w:rsidR="00F82573" w:rsidRPr="00C9360D">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77777777" w:rsidR="00F82573" w:rsidRDefault="00F82573" w:rsidP="007174F3">
      <w:pPr>
        <w:pStyle w:val="lneksmlouvy"/>
      </w:pPr>
      <w:r w:rsidRPr="00C9360D">
        <w:t xml:space="preserve">Objednatel je jakožto nabyvatel licence oprávněn poskytnout v rozsahu poskytnuté licence podlicenci třetí osobě či převést práva z poskytnuté licence na třetí osobu, s čímž </w:t>
      </w:r>
      <w:r w:rsidR="002A5596" w:rsidRPr="00C9360D">
        <w:t>Dodavat</w:t>
      </w:r>
      <w:r w:rsidRPr="00C9360D">
        <w:t xml:space="preserve">el jakožto poskytovatel licence tímto vyslovuje svůj souhlas. Licence bude poskytnuta na dobu trvání majetkových práv </w:t>
      </w:r>
      <w:r w:rsidR="002A5596" w:rsidRPr="00C9360D">
        <w:t>Dodavat</w:t>
      </w:r>
      <w:r w:rsidRPr="00C9360D">
        <w:t>ele, resp. autora ve smyslu ustanovení § 27 odst. 1 zák. č. 121/2000 Sb., autorský zákon, v platném znění.</w:t>
      </w:r>
    </w:p>
    <w:p w14:paraId="53636094" w14:textId="77777777" w:rsidR="00074F71" w:rsidRPr="00C9360D" w:rsidRDefault="00074F71" w:rsidP="00762229">
      <w:pPr>
        <w:pStyle w:val="lneksmlouvy"/>
        <w:numPr>
          <w:ilvl w:val="0"/>
          <w:numId w:val="0"/>
        </w:numPr>
        <w:ind w:left="680"/>
      </w:pPr>
    </w:p>
    <w:p w14:paraId="511D0260" w14:textId="77777777" w:rsidR="00F82573" w:rsidRPr="00C9360D" w:rsidRDefault="00F82573" w:rsidP="00961D8A">
      <w:pPr>
        <w:pStyle w:val="lneksmlouvynadpis"/>
        <w:jc w:val="center"/>
        <w:rPr>
          <w:b w:val="0"/>
          <w:bCs w:val="0"/>
        </w:rPr>
      </w:pPr>
      <w:r w:rsidRPr="00C9360D">
        <w:t>PODMÍNKY PROVÁDĚNÍ DÍLA</w:t>
      </w:r>
    </w:p>
    <w:p w14:paraId="60F0EE05" w14:textId="77777777" w:rsidR="00F82573" w:rsidRPr="00C9360D" w:rsidRDefault="00F82573" w:rsidP="00D50BBB">
      <w:pPr>
        <w:pStyle w:val="lneksmlouvy"/>
      </w:pPr>
      <w:r w:rsidRPr="00C9360D">
        <w:t xml:space="preserve">Práva a povinnosti </w:t>
      </w:r>
      <w:r w:rsidR="002A5596" w:rsidRPr="00C9360D">
        <w:t>Dodavat</w:t>
      </w:r>
      <w:r w:rsidRPr="00C9360D">
        <w:t>ele:</w:t>
      </w:r>
    </w:p>
    <w:p w14:paraId="15E82B28" w14:textId="77777777" w:rsidR="00F82573" w:rsidRPr="00C9360D" w:rsidRDefault="002A5596" w:rsidP="003E310D">
      <w:pPr>
        <w:pStyle w:val="lneksmlouvy"/>
        <w:numPr>
          <w:ilvl w:val="2"/>
          <w:numId w:val="6"/>
        </w:numPr>
      </w:pPr>
      <w:r w:rsidRPr="00C9360D">
        <w:t>Dodavat</w:t>
      </w:r>
      <w:r w:rsidR="00F82573" w:rsidRPr="00C9360D">
        <w:t>el se zavazuje provést Dílo s odbornou péčí tak, aby odpovídalo této Smlouvě a účelu dle odst. </w:t>
      </w:r>
      <w:r w:rsidR="00C863F8" w:rsidRPr="00C9360D">
        <w:t>1.2</w:t>
      </w:r>
      <w:r w:rsidR="00F82573" w:rsidRPr="00C9360D">
        <w:t xml:space="preserve"> této Smlouvy. </w:t>
      </w:r>
      <w:r w:rsidRPr="00C9360D">
        <w:t>Dodavat</w:t>
      </w:r>
      <w:r w:rsidR="00F82573" w:rsidRPr="00C9360D">
        <w:t xml:space="preserve">el </w:t>
      </w:r>
      <w:r w:rsidR="00F82573" w:rsidRPr="00C9360D">
        <w:rPr>
          <w:lang w:eastAsia="en-US"/>
        </w:rPr>
        <w:t>se též zavazuje k poskytnutí veškeré případné součinnosti při plnění povinností vyplývajících ze ZZVZ.</w:t>
      </w:r>
    </w:p>
    <w:p w14:paraId="06CC623F" w14:textId="77777777" w:rsidR="00F82573" w:rsidRPr="00C9360D" w:rsidRDefault="002A5596" w:rsidP="003E310D">
      <w:pPr>
        <w:pStyle w:val="lneksmlouvy"/>
        <w:numPr>
          <w:ilvl w:val="2"/>
          <w:numId w:val="6"/>
        </w:numPr>
      </w:pPr>
      <w:r w:rsidRPr="00C9360D">
        <w:t>Dodavat</w:t>
      </w:r>
      <w:r w:rsidR="00F82573" w:rsidRPr="00C9360D">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C9360D" w:rsidRDefault="002A5596" w:rsidP="00F168B0">
      <w:pPr>
        <w:pStyle w:val="lneksmlouvy"/>
        <w:numPr>
          <w:ilvl w:val="2"/>
          <w:numId w:val="6"/>
        </w:numPr>
      </w:pPr>
      <w:r w:rsidRPr="00C9360D">
        <w:t>Dodavat</w:t>
      </w:r>
      <w:r w:rsidR="00F82573" w:rsidRPr="00C9360D">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C9360D" w:rsidRDefault="00F82573" w:rsidP="00F168B0">
      <w:pPr>
        <w:pStyle w:val="lneksmlouvy"/>
        <w:numPr>
          <w:ilvl w:val="2"/>
          <w:numId w:val="6"/>
        </w:numPr>
      </w:pPr>
      <w:r w:rsidRPr="00C9360D">
        <w:t xml:space="preserve">Změna třetích osob oproti obsahu nabídky podané </w:t>
      </w:r>
      <w:r w:rsidR="002A5596" w:rsidRPr="00C9360D">
        <w:t>dodavat</w:t>
      </w:r>
      <w:r w:rsidRPr="00C9360D">
        <w:t xml:space="preserve">elem v </w:t>
      </w:r>
      <w:r w:rsidR="002D4CB4" w:rsidRPr="00C9360D">
        <w:t xml:space="preserve">poptávkovém </w:t>
      </w:r>
      <w:r w:rsidRPr="00C9360D">
        <w:t xml:space="preserve">řízení na </w:t>
      </w:r>
      <w:r w:rsidR="002A5596" w:rsidRPr="00C9360D">
        <w:t>dodavat</w:t>
      </w:r>
      <w:r w:rsidR="000F3D4F" w:rsidRPr="00C9360D">
        <w:t>ele tohoto D</w:t>
      </w:r>
      <w:r w:rsidRPr="00C9360D">
        <w:t>íla nebo jejichž využití mu Objednatel předem písemně odsouhlasil je možná pouze na základě písemného souhlasu objednatele. Objednatel se zavazuje, že takový souhlas nebude odpírat v případě, že nový pod</w:t>
      </w:r>
      <w:r w:rsidR="002D4CB4" w:rsidRPr="00C9360D">
        <w:t>d</w:t>
      </w:r>
      <w:r w:rsidRPr="00C9360D">
        <w:t>odavatel bude splňovat veškeré kvalifikační požadavky, které splňoval původní pod</w:t>
      </w:r>
      <w:r w:rsidR="002D4CB4" w:rsidRPr="00C9360D">
        <w:t>d</w:t>
      </w:r>
      <w:r w:rsidRPr="00C9360D">
        <w:t>odavatel a z informací, kterými bude objednatel v dané situaci disponovat, nebude vyplývat obava, že nový pod</w:t>
      </w:r>
      <w:r w:rsidR="002D4CB4" w:rsidRPr="00C9360D">
        <w:t>d</w:t>
      </w:r>
      <w:r w:rsidRPr="00C9360D">
        <w:t xml:space="preserve">odavatel by mohl provést jemu svěřenou část </w:t>
      </w:r>
      <w:r w:rsidR="000F3D4F" w:rsidRPr="00C9360D">
        <w:t>D</w:t>
      </w:r>
      <w:r w:rsidRPr="00C9360D">
        <w:t xml:space="preserve">íla vadně nebo jiným způsobem narušit realizaci </w:t>
      </w:r>
      <w:r w:rsidR="000F3D4F" w:rsidRPr="00C9360D">
        <w:t>D</w:t>
      </w:r>
      <w:r w:rsidRPr="00C9360D">
        <w:t>íla dle této smlouvy.</w:t>
      </w:r>
    </w:p>
    <w:p w14:paraId="6AAA6F46" w14:textId="77777777" w:rsidR="00F82573" w:rsidRPr="00C9360D" w:rsidRDefault="002A5596" w:rsidP="003E310D">
      <w:pPr>
        <w:pStyle w:val="lneksmlouvy"/>
        <w:numPr>
          <w:ilvl w:val="2"/>
          <w:numId w:val="6"/>
        </w:numPr>
      </w:pPr>
      <w:r w:rsidRPr="00C9360D">
        <w:lastRenderedPageBreak/>
        <w:t>Dodavat</w:t>
      </w:r>
      <w:r w:rsidR="00F82573" w:rsidRPr="00C9360D">
        <w:t>el je povinen poskytnout Objednateli součinnost a zapracovat bez zbytečného odkladu jeho připomínky k prováděnému Dílu.</w:t>
      </w:r>
    </w:p>
    <w:p w14:paraId="277BBE34" w14:textId="77777777" w:rsidR="00F82573" w:rsidRPr="00C9360D" w:rsidRDefault="002A5596" w:rsidP="003E310D">
      <w:pPr>
        <w:pStyle w:val="lneksmlouvy"/>
        <w:numPr>
          <w:ilvl w:val="2"/>
          <w:numId w:val="6"/>
        </w:numPr>
      </w:pPr>
      <w:r w:rsidRPr="00C9360D">
        <w:t>Dodavat</w:t>
      </w:r>
      <w:r w:rsidR="00F82573" w:rsidRPr="00C9360D">
        <w:t>eli je uložena povinnost podat Objednateli informaci o činnosti a postupu prováděných prací 1x měsíčně písemnou formou.</w:t>
      </w:r>
    </w:p>
    <w:p w14:paraId="513C8856" w14:textId="77777777" w:rsidR="00F82573" w:rsidRPr="00C9360D" w:rsidRDefault="002A5596" w:rsidP="003E310D">
      <w:pPr>
        <w:pStyle w:val="lneksmlouvy"/>
        <w:numPr>
          <w:ilvl w:val="2"/>
          <w:numId w:val="6"/>
        </w:numPr>
      </w:pPr>
      <w:r w:rsidRPr="00C9360D">
        <w:t>Dodavat</w:t>
      </w:r>
      <w:r w:rsidR="00F82573" w:rsidRPr="00C9360D">
        <w:t xml:space="preserve">el je povinen Objednateli neprodleně oznámit jakoukoliv skutečnost, která by mohla mít, byť i částečně, vliv na schopnost </w:t>
      </w:r>
      <w:r w:rsidRPr="00C9360D">
        <w:t>Dodavat</w:t>
      </w:r>
      <w:r w:rsidR="00F82573" w:rsidRPr="00C9360D">
        <w:t xml:space="preserve">ele plnit jeho povinnosti vyplývající z této Smlouvy. Takovým oznámením však </w:t>
      </w:r>
      <w:r w:rsidRPr="00C9360D">
        <w:t>Dodavat</w:t>
      </w:r>
      <w:r w:rsidR="00F82573" w:rsidRPr="00C9360D">
        <w:t>el není zbaven povinnosti nadále plnit povinnosti vyplývající mu z této Smlouvy.</w:t>
      </w:r>
    </w:p>
    <w:p w14:paraId="1A4734F8" w14:textId="77777777" w:rsidR="00F82573" w:rsidRPr="00C9360D" w:rsidRDefault="002A5596" w:rsidP="003E310D">
      <w:pPr>
        <w:pStyle w:val="lneksmlouvy"/>
        <w:numPr>
          <w:ilvl w:val="2"/>
          <w:numId w:val="6"/>
        </w:numPr>
        <w:rPr>
          <w:lang w:eastAsia="en-US"/>
        </w:rPr>
      </w:pPr>
      <w:r w:rsidRPr="00C9360D">
        <w:t>Dodavat</w:t>
      </w:r>
      <w:r w:rsidR="00F82573" w:rsidRPr="00C9360D">
        <w:t xml:space="preserve">el </w:t>
      </w:r>
      <w:r w:rsidR="00F82573" w:rsidRPr="00C9360D">
        <w:rPr>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C9360D">
        <w:t>Dodavat</w:t>
      </w:r>
      <w:r w:rsidR="00F82573" w:rsidRPr="00C9360D">
        <w:t xml:space="preserve">ele </w:t>
      </w:r>
      <w:r w:rsidR="00F82573" w:rsidRPr="00C9360D">
        <w:rPr>
          <w:lang w:eastAsia="en-US"/>
        </w:rPr>
        <w:t>i po skončení trvání této Smlouvy.</w:t>
      </w:r>
    </w:p>
    <w:p w14:paraId="38C7CCE2" w14:textId="77777777" w:rsidR="00F82573" w:rsidRPr="00C9360D" w:rsidRDefault="002A5596" w:rsidP="003E310D">
      <w:pPr>
        <w:pStyle w:val="lneksmlouvy"/>
        <w:numPr>
          <w:ilvl w:val="2"/>
          <w:numId w:val="6"/>
        </w:numPr>
      </w:pPr>
      <w:r w:rsidRPr="00C9360D">
        <w:t>Dodavat</w:t>
      </w:r>
      <w:r w:rsidR="00F82573" w:rsidRPr="00C9360D">
        <w:t xml:space="preserve">el </w:t>
      </w:r>
      <w:r w:rsidR="00F82573" w:rsidRPr="00C9360D">
        <w:rPr>
          <w:lang w:eastAsia="en-US"/>
        </w:rPr>
        <w:t xml:space="preserve">není oprávněn bez předchozího písemného souhlasu Objednatele provádět jakékoliv zápočty svých pohledávek vůči Objednateli proti jakýmkoliv pohledávkám Objednatele vůči </w:t>
      </w:r>
      <w:r w:rsidRPr="00C9360D">
        <w:t>Dodavat</w:t>
      </w:r>
      <w:r w:rsidR="00F82573" w:rsidRPr="00C9360D">
        <w:t>eli</w:t>
      </w:r>
      <w:r w:rsidR="00F82573" w:rsidRPr="00C9360D">
        <w:rPr>
          <w:lang w:eastAsia="en-US"/>
        </w:rPr>
        <w:t>, ani postupovat či zastavovat jakákoliv svoje práva a pohledávky vůči Objednateli ve prospěch třetích osob.</w:t>
      </w:r>
    </w:p>
    <w:p w14:paraId="640BDC2E" w14:textId="0429FE33" w:rsidR="00F82573" w:rsidRPr="00C9360D" w:rsidRDefault="002A5596" w:rsidP="00A16372">
      <w:pPr>
        <w:pStyle w:val="lneksmlouvy"/>
        <w:numPr>
          <w:ilvl w:val="2"/>
          <w:numId w:val="6"/>
        </w:numPr>
        <w:rPr>
          <w:lang w:eastAsia="en-US"/>
        </w:rPr>
      </w:pPr>
      <w:r w:rsidRPr="00C9360D">
        <w:rPr>
          <w:lang w:eastAsia="en-US"/>
        </w:rPr>
        <w:t>Dodavat</w:t>
      </w:r>
      <w:r w:rsidR="00F82573" w:rsidRPr="00C9360D">
        <w:rPr>
          <w:lang w:eastAsia="en-US"/>
        </w:rPr>
        <w:t xml:space="preserve">el souhlasí dle </w:t>
      </w:r>
      <w:proofErr w:type="spellStart"/>
      <w:r w:rsidR="00F82573" w:rsidRPr="00C9360D">
        <w:rPr>
          <w:lang w:eastAsia="en-US"/>
        </w:rPr>
        <w:t>ust</w:t>
      </w:r>
      <w:proofErr w:type="spellEnd"/>
      <w:r w:rsidR="00F82573" w:rsidRPr="00C9360D">
        <w:rPr>
          <w:lang w:eastAsia="en-US"/>
        </w:rPr>
        <w:t xml:space="preserve">. § 2 písm. e) zákona č. 320/2001 Sb., o finanční kontrole, s výkonem kontroly na předmět zakázky. </w:t>
      </w:r>
    </w:p>
    <w:p w14:paraId="481EB3F5" w14:textId="77777777" w:rsidR="00FE07A1" w:rsidRPr="00C9360D" w:rsidRDefault="00FE07A1" w:rsidP="00A43C20">
      <w:pPr>
        <w:pStyle w:val="lneksmlouvy"/>
        <w:numPr>
          <w:ilvl w:val="2"/>
          <w:numId w:val="6"/>
        </w:numPr>
        <w:rPr>
          <w:lang w:eastAsia="en-US"/>
        </w:rPr>
      </w:pPr>
      <w:r w:rsidRPr="00C9360D">
        <w:rPr>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C9360D" w:rsidRDefault="001D7C7C" w:rsidP="001D7C7C">
      <w:pPr>
        <w:pStyle w:val="lneksmlouvy"/>
        <w:numPr>
          <w:ilvl w:val="2"/>
          <w:numId w:val="6"/>
        </w:numPr>
        <w:rPr>
          <w:lang w:eastAsia="en-US"/>
        </w:rPr>
      </w:pPr>
      <w:r w:rsidRPr="00C9360D">
        <w:rPr>
          <w:lang w:eastAsia="en-US"/>
        </w:rPr>
        <w:t>Dodavatel se zavazuje, že u veškerých výstupů bude dbát na to, aby</w:t>
      </w:r>
    </w:p>
    <w:p w14:paraId="0CF6DF06" w14:textId="1DAA1FE5" w:rsidR="001D7C7C" w:rsidRPr="00C9360D" w:rsidRDefault="001D7C7C" w:rsidP="00A43C20">
      <w:pPr>
        <w:pStyle w:val="lneksmlouvy"/>
        <w:numPr>
          <w:ilvl w:val="0"/>
          <w:numId w:val="0"/>
        </w:numPr>
        <w:ind w:left="794"/>
        <w:rPr>
          <w:lang w:eastAsia="en-US"/>
        </w:rPr>
      </w:pPr>
      <w:r w:rsidRPr="00C9360D">
        <w:rPr>
          <w:lang w:eastAsia="en-US"/>
        </w:rPr>
        <w:t>-</w:t>
      </w:r>
      <w:r w:rsidRPr="00C9360D">
        <w:rPr>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264B970D" w:rsidR="001D7C7C" w:rsidRPr="00C9360D" w:rsidRDefault="001D7C7C" w:rsidP="00A43C20">
      <w:pPr>
        <w:pStyle w:val="lneksmlouvy"/>
        <w:numPr>
          <w:ilvl w:val="0"/>
          <w:numId w:val="0"/>
        </w:numPr>
        <w:ind w:left="794"/>
        <w:rPr>
          <w:lang w:eastAsia="en-US"/>
        </w:rPr>
      </w:pPr>
      <w:r w:rsidRPr="00C9360D">
        <w:rPr>
          <w:lang w:eastAsia="en-US"/>
        </w:rPr>
        <w:t>-</w:t>
      </w:r>
      <w:r w:rsidRPr="00C9360D">
        <w:rPr>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r w:rsidR="00EF2CBE">
        <w:rPr>
          <w:lang w:eastAsia="en-US"/>
        </w:rPr>
        <w:t>.</w:t>
      </w:r>
    </w:p>
    <w:p w14:paraId="45672927" w14:textId="123BEB0F" w:rsidR="001D7C7C" w:rsidRPr="00C9360D" w:rsidRDefault="001D7C7C" w:rsidP="00A43C20">
      <w:pPr>
        <w:pStyle w:val="lneksmlouvy"/>
        <w:numPr>
          <w:ilvl w:val="0"/>
          <w:numId w:val="0"/>
        </w:numPr>
        <w:ind w:left="794"/>
        <w:rPr>
          <w:lang w:eastAsia="en-US"/>
        </w:rPr>
      </w:pPr>
      <w:r w:rsidRPr="00C9360D">
        <w:rPr>
          <w:lang w:eastAsia="en-US"/>
        </w:rPr>
        <w:t>-</w:t>
      </w:r>
      <w:r w:rsidRPr="00C9360D">
        <w:rPr>
          <w:lang w:eastAsia="en-US"/>
        </w:rPr>
        <w:tab/>
        <w:t>Vyhledával slibná inovativní řešení, která jsou vhodná pro uspokojení potřeb zadavatele</w:t>
      </w:r>
      <w:r w:rsidR="00AE29B0">
        <w:rPr>
          <w:lang w:eastAsia="en-US"/>
        </w:rPr>
        <w:t>.</w:t>
      </w:r>
    </w:p>
    <w:p w14:paraId="66B2073D" w14:textId="21A28B9F" w:rsidR="001D7C7C" w:rsidRDefault="001D7C7C" w:rsidP="00A43C20">
      <w:pPr>
        <w:pStyle w:val="lneksmlouvy"/>
        <w:numPr>
          <w:ilvl w:val="0"/>
          <w:numId w:val="0"/>
        </w:numPr>
        <w:ind w:left="794"/>
        <w:rPr>
          <w:lang w:eastAsia="en-US"/>
        </w:rPr>
      </w:pPr>
      <w:r w:rsidRPr="00C9360D">
        <w:rPr>
          <w:lang w:eastAsia="en-US"/>
        </w:rPr>
        <w:t>-</w:t>
      </w:r>
      <w:r w:rsidRPr="00C9360D">
        <w:rPr>
          <w:lang w:eastAsia="en-US"/>
        </w:rPr>
        <w:tab/>
        <w:t>Pokud je to ekonomicky a technicky možné, aby nabízel řešení pro inovaci, tedy pro implementaci nového nebo značně zlepšeného produktu, služby nebo postupu souvisejícího s předmětem veřejné zakázky.</w:t>
      </w:r>
    </w:p>
    <w:p w14:paraId="118B760E" w14:textId="77777777" w:rsidR="00074F71" w:rsidRPr="00C9360D" w:rsidRDefault="00074F71" w:rsidP="00A43C20">
      <w:pPr>
        <w:pStyle w:val="lneksmlouvy"/>
        <w:numPr>
          <w:ilvl w:val="0"/>
          <w:numId w:val="0"/>
        </w:numPr>
        <w:ind w:left="794"/>
        <w:rPr>
          <w:lang w:eastAsia="en-US"/>
        </w:rPr>
      </w:pPr>
    </w:p>
    <w:p w14:paraId="1452D0BE" w14:textId="22174E7C" w:rsidR="00FE07A1" w:rsidRPr="00C9360D" w:rsidRDefault="00FE07A1" w:rsidP="00A43C20">
      <w:pPr>
        <w:pStyle w:val="lneksmlouvy"/>
        <w:numPr>
          <w:ilvl w:val="0"/>
          <w:numId w:val="0"/>
        </w:numPr>
        <w:ind w:left="794"/>
        <w:rPr>
          <w:lang w:eastAsia="en-US"/>
        </w:rPr>
      </w:pPr>
    </w:p>
    <w:p w14:paraId="360AC7FF" w14:textId="77777777" w:rsidR="00F82573" w:rsidRPr="00C9360D" w:rsidRDefault="00F82573" w:rsidP="007B5B79">
      <w:pPr>
        <w:pStyle w:val="lneksmlouvynadpis"/>
        <w:jc w:val="center"/>
      </w:pPr>
      <w:r w:rsidRPr="00C9360D">
        <w:lastRenderedPageBreak/>
        <w:t xml:space="preserve">POJIŠTĚNÍ </w:t>
      </w:r>
      <w:r w:rsidR="002A5596" w:rsidRPr="00C9360D">
        <w:t>DODAVAT</w:t>
      </w:r>
      <w:r w:rsidRPr="00C9360D">
        <w:t>ELE</w:t>
      </w:r>
    </w:p>
    <w:p w14:paraId="56A76212" w14:textId="62D0E142" w:rsidR="00C90F79" w:rsidRPr="00C9360D" w:rsidRDefault="00C90F79" w:rsidP="00C90F79">
      <w:pPr>
        <w:pStyle w:val="lneksmlouvy"/>
      </w:pPr>
      <w:r w:rsidRPr="00C9360D">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celkové ceny díla bez DPH uvedené v článku V. odst. 5.1 Smlouvy, a jejíž prostá kopie nebo prostá kopie pojistného certifikátu je přílohou č. </w:t>
      </w:r>
      <w:r w:rsidR="0042701D" w:rsidRPr="00C9360D">
        <w:t>1</w:t>
      </w:r>
      <w:r w:rsidRPr="00C9360D">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C9360D" w:rsidRDefault="002D4CB4" w:rsidP="00C90F79">
      <w:pPr>
        <w:pStyle w:val="lneksmlouvy"/>
      </w:pPr>
      <w:r w:rsidRPr="00C9360D">
        <w:t>Prostá k</w:t>
      </w:r>
      <w:r w:rsidR="00C90F79" w:rsidRPr="00C9360D">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C9360D">
        <w:t>ust</w:t>
      </w:r>
      <w:proofErr w:type="spellEnd"/>
      <w:r w:rsidR="00C90F79" w:rsidRPr="00C9360D">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C9360D" w:rsidRDefault="00C90F79" w:rsidP="00C90F79">
      <w:pPr>
        <w:pStyle w:val="lneksmlouvy"/>
      </w:pPr>
      <w:r w:rsidRPr="00C9360D">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C9360D" w:rsidRDefault="00C90F79" w:rsidP="00C90F79">
      <w:pPr>
        <w:pStyle w:val="lneksmlouvy"/>
      </w:pPr>
      <w:r w:rsidRPr="00C9360D">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77777777" w:rsidR="00F82573" w:rsidRPr="00C9360D" w:rsidRDefault="00F82573" w:rsidP="00C62C5C">
      <w:pPr>
        <w:pStyle w:val="lneksmlouvy"/>
        <w:rPr>
          <w:b/>
          <w:bCs/>
        </w:rPr>
      </w:pPr>
      <w:r w:rsidRPr="00C9360D">
        <w:t>Porušení povinností udržovat pojištění v rozsahu dle tohoto článku považují Smluvní strany za podstatné porušení Smlouvy zakládající právo Objednatele od Smlouvy odstoupit.</w:t>
      </w:r>
    </w:p>
    <w:p w14:paraId="75D5867A" w14:textId="77777777" w:rsidR="00F82573" w:rsidRPr="00C9360D" w:rsidRDefault="00F82573" w:rsidP="007B5B79">
      <w:pPr>
        <w:pStyle w:val="lneksmlouvynadpis"/>
        <w:jc w:val="center"/>
        <w:rPr>
          <w:b w:val="0"/>
          <w:bCs w:val="0"/>
        </w:rPr>
      </w:pPr>
      <w:r w:rsidRPr="00C9360D">
        <w:t>ODPOVĚDNOST ZA VADY A ODPOVÉDNOST ZE ZÁRUKY</w:t>
      </w:r>
    </w:p>
    <w:p w14:paraId="1B94DED9" w14:textId="77777777" w:rsidR="00F82573" w:rsidRPr="00C9360D" w:rsidRDefault="00F82573" w:rsidP="00D50BBB">
      <w:pPr>
        <w:pStyle w:val="lneksmlouvy"/>
      </w:pPr>
      <w:r w:rsidRPr="00C9360D">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C9360D">
        <w:t>Dodavat</w:t>
      </w:r>
      <w:r w:rsidRPr="00C9360D">
        <w:t xml:space="preserve">el prokáže, že jejich vznik zavinil Objednatel. Toto ustanovení však neomezuje obecnou odpovědnost </w:t>
      </w:r>
      <w:r w:rsidR="002A5596" w:rsidRPr="00C9360D">
        <w:t>Dodavat</w:t>
      </w:r>
      <w:r w:rsidRPr="00C9360D">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903C69B" w:rsidR="00F82573" w:rsidRPr="00C9360D" w:rsidRDefault="00F82573" w:rsidP="00B64136">
      <w:pPr>
        <w:pStyle w:val="lneksmlouvy"/>
      </w:pPr>
      <w:bookmarkStart w:id="19" w:name="_Ref423067684"/>
      <w:r w:rsidRPr="00C9360D">
        <w:t xml:space="preserve">Objednatel je povinen vytknout vadu </w:t>
      </w:r>
      <w:r w:rsidR="002A5596" w:rsidRPr="00C9360D">
        <w:t>Dodavat</w:t>
      </w:r>
      <w:r w:rsidRPr="00C9360D">
        <w:t xml:space="preserve">eli v přiměřené době poté, co ji zjistil, nejpozději však v záruční době. Tím není dotčeno ustanovení odst. </w:t>
      </w:r>
      <w:r w:rsidRPr="00C9360D">
        <w:fldChar w:fldCharType="begin"/>
      </w:r>
      <w:r w:rsidRPr="00C9360D">
        <w:instrText xml:space="preserve"> REF _Ref423388395 \r \h </w:instrText>
      </w:r>
      <w:r w:rsidR="00FF786D" w:rsidRPr="00C9360D">
        <w:instrText xml:space="preserve"> \* MERGEFORMAT </w:instrText>
      </w:r>
      <w:r w:rsidRPr="00C9360D">
        <w:fldChar w:fldCharType="separate"/>
      </w:r>
      <w:r w:rsidR="007174CB">
        <w:t>4.8</w:t>
      </w:r>
      <w:r w:rsidRPr="00C9360D">
        <w:fldChar w:fldCharType="end"/>
      </w:r>
      <w:r w:rsidRPr="00C9360D">
        <w:t xml:space="preserve"> této Smlouvy. </w:t>
      </w:r>
    </w:p>
    <w:p w14:paraId="64DD3481" w14:textId="77777777" w:rsidR="00F82573" w:rsidRPr="00C9360D" w:rsidRDefault="00F82573" w:rsidP="00D50BBB">
      <w:pPr>
        <w:pStyle w:val="lneksmlouvy"/>
      </w:pPr>
      <w:bookmarkStart w:id="20" w:name="_Ref423388555"/>
      <w:r w:rsidRPr="00C9360D">
        <w:lastRenderedPageBreak/>
        <w:t xml:space="preserve">V průběhu záruční doby </w:t>
      </w:r>
      <w:r w:rsidR="002A5596" w:rsidRPr="00C9360D">
        <w:t>Dodavat</w:t>
      </w:r>
      <w:r w:rsidRPr="00C9360D">
        <w:t>el odstraní prokázané vady, resp. nedodělky,</w:t>
      </w:r>
      <w:r w:rsidR="00545CD1" w:rsidRPr="00C9360D">
        <w:t xml:space="preserve"> ve lhůtě přiměřené jejich povaze, obvykle</w:t>
      </w:r>
      <w:r w:rsidRPr="00C9360D">
        <w:t xml:space="preserve"> do pěti (5) kalendářních dnů od doručení písemné reklamace </w:t>
      </w:r>
      <w:r w:rsidR="002A5596" w:rsidRPr="00C9360D">
        <w:t>Dodavat</w:t>
      </w:r>
      <w:r w:rsidRPr="00C9360D">
        <w:t>eli, pokud si Smluvní strany nedohodnou lhůtu delší z důvodů faktické nemožnosti odstranění vady ve výše uvedené lhůtě, nejdéle však do dvaceti (20) dnů.</w:t>
      </w:r>
      <w:bookmarkEnd w:id="19"/>
      <w:bookmarkEnd w:id="20"/>
    </w:p>
    <w:p w14:paraId="15342609" w14:textId="21959494" w:rsidR="00F82573" w:rsidRPr="00C9360D" w:rsidRDefault="00F82573" w:rsidP="00D50BBB">
      <w:pPr>
        <w:pStyle w:val="lneksmlouvy"/>
      </w:pPr>
      <w:r w:rsidRPr="00C9360D">
        <w:t xml:space="preserve">Neodstraní-li </w:t>
      </w:r>
      <w:r w:rsidR="002A5596" w:rsidRPr="00C9360D">
        <w:t>Dodavat</w:t>
      </w:r>
      <w:r w:rsidRPr="00C9360D">
        <w:t xml:space="preserve">el reklamované vady či nedodělky ve lhůtě stanovené v odst. </w:t>
      </w:r>
      <w:r w:rsidR="00D75A86" w:rsidRPr="00C9360D">
        <w:fldChar w:fldCharType="begin"/>
      </w:r>
      <w:r w:rsidR="00D75A86" w:rsidRPr="00C9360D">
        <w:instrText xml:space="preserve"> REF _Ref423067684 \r \h  \* MERGEFORMAT </w:instrText>
      </w:r>
      <w:r w:rsidR="00D75A86" w:rsidRPr="00C9360D">
        <w:fldChar w:fldCharType="separate"/>
      </w:r>
      <w:r w:rsidR="007174CB">
        <w:t>10.2</w:t>
      </w:r>
      <w:r w:rsidR="00D75A86" w:rsidRPr="00C9360D">
        <w:fldChar w:fldCharType="end"/>
      </w:r>
      <w:r w:rsidRPr="00C9360D">
        <w:t xml:space="preserve"> Smlouvy, anebo oznámí před jejím uplynutím, že vady či nedodělky neodstraní, uplatní Objednatel přiměřenou slevu ze sjednané ceny Díla, zajistí provedení oprav prostřednictvím jiné osoby na náklady </w:t>
      </w:r>
      <w:r w:rsidR="002A5596" w:rsidRPr="00C9360D">
        <w:t>Dodavat</w:t>
      </w:r>
      <w:r w:rsidRPr="00C9360D">
        <w:t>ele nebo jsou oprávněni od této Smlouvy odstoupit.</w:t>
      </w:r>
    </w:p>
    <w:p w14:paraId="0CA3F3B3" w14:textId="77777777" w:rsidR="00F82573" w:rsidRPr="00C9360D" w:rsidRDefault="00F82573" w:rsidP="00D50BBB">
      <w:pPr>
        <w:pStyle w:val="lneksmlouvy"/>
      </w:pPr>
      <w:r w:rsidRPr="00C9360D">
        <w:t>Nároky z odpovědnosti za vady se nedotýkají nároků na náhradu škody nebo na smluvní pokutu.</w:t>
      </w:r>
    </w:p>
    <w:p w14:paraId="08C8D7FF" w14:textId="77777777" w:rsidR="00F82573" w:rsidRPr="00C9360D" w:rsidRDefault="00F82573" w:rsidP="00D50BBB">
      <w:pPr>
        <w:pStyle w:val="lneksmlouvy"/>
      </w:pPr>
      <w:r w:rsidRPr="00C9360D">
        <w:t xml:space="preserve">Za vadu nebo nedodělek Díla se pro potřeby této Smlouvy považuje zejména nesoulad Díla s technickými normami, právními předpisy, jakož i s obecně uznávanými postupy a pokyny výrobců materiálů či </w:t>
      </w:r>
      <w:r w:rsidR="002A5596" w:rsidRPr="00C9360D">
        <w:t>Dodavat</w:t>
      </w:r>
      <w:r w:rsidRPr="00C9360D">
        <w:t xml:space="preserve">elů zařízení, jejichž užití nebo instalace budou v rámci předmětu Díla </w:t>
      </w:r>
      <w:r w:rsidR="002A5596" w:rsidRPr="00C9360D">
        <w:t>Dodavat</w:t>
      </w:r>
      <w:r w:rsidRPr="00C9360D">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126F756A" w:rsidR="00F82573" w:rsidRPr="00C9360D" w:rsidRDefault="002A5596" w:rsidP="003D4892">
      <w:pPr>
        <w:pStyle w:val="lneksmlouvy"/>
      </w:pPr>
      <w:r w:rsidRPr="00C9360D">
        <w:t>Dodavat</w:t>
      </w:r>
      <w:r w:rsidR="00F82573" w:rsidRPr="00C9360D">
        <w:t xml:space="preserve">el prohlašuje a poskytuje Objednateli záruku, že cena, za kterou bude vysoutěženo zhotovení Stavby na základě </w:t>
      </w:r>
      <w:r w:rsidR="003523CE">
        <w:t>P</w:t>
      </w:r>
      <w:r w:rsidR="003523CE" w:rsidRPr="00C9360D">
        <w:t xml:space="preserve">rojektové </w:t>
      </w:r>
      <w:r w:rsidR="00F82573" w:rsidRPr="00C9360D">
        <w:t xml:space="preserve">dokumentace </w:t>
      </w:r>
      <w:r w:rsidR="003523CE">
        <w:t>pro provádění stavby</w:t>
      </w:r>
      <w:r w:rsidR="00F82573" w:rsidRPr="00C9360D">
        <w:t xml:space="preserve"> této Smlouvy nebude v průběhu zhotovování Stavby zvýšena v důsledku vad Díla. Poruší-li </w:t>
      </w:r>
      <w:r w:rsidRPr="00C9360D">
        <w:t>Dodavat</w:t>
      </w:r>
      <w:r w:rsidR="00F82573" w:rsidRPr="00C9360D">
        <w:t xml:space="preserve">el tuto záruku, nahradí Objednateli škodu způsobenou porušením této záruky. Výše této škody se určí jako částka navýšení ceny Stavby v důsledku vad Díla </w:t>
      </w:r>
      <w:r w:rsidRPr="00C9360D">
        <w:t>Dodavat</w:t>
      </w:r>
      <w:r w:rsidR="00F82573" w:rsidRPr="00C9360D">
        <w:t>ele. Tato záruka trvá do doby provedení stavby.</w:t>
      </w:r>
    </w:p>
    <w:p w14:paraId="21F70CDB" w14:textId="77777777" w:rsidR="00F82573" w:rsidRPr="00C9360D" w:rsidRDefault="00F82573" w:rsidP="00FF15A3">
      <w:pPr>
        <w:pStyle w:val="lneksmlouvy"/>
        <w:numPr>
          <w:ilvl w:val="0"/>
          <w:numId w:val="0"/>
        </w:numPr>
        <w:ind w:left="680"/>
      </w:pPr>
      <w:r w:rsidRPr="00C9360D">
        <w:t xml:space="preserve"> </w:t>
      </w:r>
    </w:p>
    <w:p w14:paraId="1DB4E382" w14:textId="77777777" w:rsidR="00F82573" w:rsidRPr="00C9360D" w:rsidRDefault="00F82573" w:rsidP="007B5B79">
      <w:pPr>
        <w:pStyle w:val="lneksmlouvynadpis"/>
        <w:keepNext/>
        <w:jc w:val="center"/>
      </w:pPr>
      <w:r w:rsidRPr="00C9360D">
        <w:t>ODPOVĚDNOST ZA ŠKODU</w:t>
      </w:r>
    </w:p>
    <w:p w14:paraId="3F88C3AD" w14:textId="77777777" w:rsidR="00F82573" w:rsidRPr="00C9360D" w:rsidRDefault="002A5596" w:rsidP="001B1D37">
      <w:pPr>
        <w:pStyle w:val="lneksmlouvy"/>
      </w:pPr>
      <w:r w:rsidRPr="00C9360D">
        <w:t>Dodavat</w:t>
      </w:r>
      <w:r w:rsidR="00F82573" w:rsidRPr="00C9360D">
        <w:t xml:space="preserve">el odpovídá za škodu způsobenou porušením této Smlouvy. Škoda se nahrazuje v penězích, ledaže Objednatel či poškozený požaduje náhradu škody uvedením v předešlý stav za předpokladu, je-li to objektivně možné. </w:t>
      </w:r>
      <w:r w:rsidRPr="00C9360D">
        <w:t>Dodavat</w:t>
      </w:r>
      <w:r w:rsidR="00F82573" w:rsidRPr="00C9360D">
        <w:t>el zejména odpovídá za:</w:t>
      </w:r>
    </w:p>
    <w:p w14:paraId="7CC78854" w14:textId="77777777" w:rsidR="00F82573" w:rsidRPr="00C9360D" w:rsidRDefault="00F82573" w:rsidP="003E310D">
      <w:pPr>
        <w:pStyle w:val="lneksmlouvy"/>
        <w:numPr>
          <w:ilvl w:val="2"/>
          <w:numId w:val="6"/>
        </w:numPr>
      </w:pPr>
      <w:r w:rsidRPr="00C9360D">
        <w:t>zničení, ztrátu, poškození či snížení hodnoty majetku Objednatele, veřejného majetku či majetku třetích osob;</w:t>
      </w:r>
    </w:p>
    <w:p w14:paraId="0DC5FF78" w14:textId="77777777" w:rsidR="00F82573" w:rsidRPr="00C9360D" w:rsidRDefault="00F82573" w:rsidP="003E310D">
      <w:pPr>
        <w:pStyle w:val="lneksmlouvy"/>
        <w:numPr>
          <w:ilvl w:val="2"/>
          <w:numId w:val="6"/>
        </w:numPr>
      </w:pPr>
      <w:r w:rsidRPr="00C9360D">
        <w:t xml:space="preserve">škodu vzniklou Objednateli či třetím osobám v důsledku vad Díla včetně škody vzniklé třetím osobám a Objednateli v důsledku vad Stavby realizované na základě Díla; </w:t>
      </w:r>
    </w:p>
    <w:p w14:paraId="7FE6694B" w14:textId="77777777" w:rsidR="00F82573" w:rsidRPr="00C9360D" w:rsidRDefault="00F82573" w:rsidP="003E310D">
      <w:pPr>
        <w:pStyle w:val="lneksmlouvy"/>
        <w:numPr>
          <w:ilvl w:val="2"/>
          <w:numId w:val="6"/>
        </w:numPr>
      </w:pPr>
      <w:r w:rsidRPr="00C9360D">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C9360D">
        <w:t>kce uložena z důvodu vad Díla;</w:t>
      </w:r>
    </w:p>
    <w:p w14:paraId="4562661F" w14:textId="77777777" w:rsidR="00F82573" w:rsidRPr="00C9360D" w:rsidRDefault="00F82573" w:rsidP="003E310D">
      <w:pPr>
        <w:pStyle w:val="lneksmlouvy"/>
        <w:numPr>
          <w:ilvl w:val="2"/>
          <w:numId w:val="6"/>
        </w:numPr>
      </w:pPr>
      <w:r w:rsidRPr="00C9360D">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C9360D">
        <w:lastRenderedPageBreak/>
        <w:t>d</w:t>
      </w:r>
      <w:r w:rsidR="002A5596" w:rsidRPr="00C9360D">
        <w:t>odavat</w:t>
      </w:r>
      <w:r w:rsidRPr="00C9360D">
        <w:t xml:space="preserve">ele stavebních prací, které jsou předmětem projektové dokumentace, pro vady takové dokumentace a podobně). </w:t>
      </w:r>
    </w:p>
    <w:p w14:paraId="6AF4811C" w14:textId="77777777" w:rsidR="00F82573" w:rsidRPr="00C9360D" w:rsidRDefault="00F82573" w:rsidP="003E310D">
      <w:pPr>
        <w:pStyle w:val="lneksmlouvy"/>
        <w:numPr>
          <w:ilvl w:val="2"/>
          <w:numId w:val="6"/>
        </w:numPr>
      </w:pPr>
      <w:r w:rsidRPr="00C9360D">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C9360D" w:rsidRDefault="00F82573" w:rsidP="007B5B79">
      <w:pPr>
        <w:pStyle w:val="lneksmlouvynadpis"/>
        <w:jc w:val="center"/>
      </w:pPr>
      <w:r w:rsidRPr="00C9360D">
        <w:t>ODSTOUPENÍ OD SMLOUVY</w:t>
      </w:r>
    </w:p>
    <w:p w14:paraId="386759EF" w14:textId="77777777" w:rsidR="00F82573" w:rsidRPr="00C9360D" w:rsidRDefault="00F82573" w:rsidP="00D50BBB">
      <w:pPr>
        <w:pStyle w:val="lneksmlouvy"/>
      </w:pPr>
      <w:bookmarkStart w:id="21" w:name="_Ref423101217"/>
      <w:r w:rsidRPr="00C9360D">
        <w:t>Objednatel může odstoupit od Smlouvy</w:t>
      </w:r>
      <w:r w:rsidR="00004B90" w:rsidRPr="00C9360D">
        <w:t xml:space="preserve"> nebo od jejích částí týkajících se dílčích plnění</w:t>
      </w:r>
      <w:r w:rsidRPr="00C9360D">
        <w:t xml:space="preserve">: </w:t>
      </w:r>
    </w:p>
    <w:p w14:paraId="6FF1EC67" w14:textId="77777777" w:rsidR="00F82573" w:rsidRPr="00C9360D" w:rsidRDefault="00F82573" w:rsidP="003E310D">
      <w:pPr>
        <w:pStyle w:val="lneksmlouvy"/>
        <w:numPr>
          <w:ilvl w:val="2"/>
          <w:numId w:val="6"/>
        </w:numPr>
      </w:pPr>
      <w:r w:rsidRPr="00C9360D">
        <w:t xml:space="preserve">poruší-li </w:t>
      </w:r>
      <w:r w:rsidR="002A5596" w:rsidRPr="00C9360D">
        <w:t>Dodavat</w:t>
      </w:r>
      <w:r w:rsidRPr="00C9360D">
        <w:t xml:space="preserve">el podstatným způsobem své povinnosti dle této Smlouvy; </w:t>
      </w:r>
      <w:bookmarkEnd w:id="21"/>
    </w:p>
    <w:p w14:paraId="2F072FAB" w14:textId="77777777" w:rsidR="00F82573" w:rsidRPr="00C9360D" w:rsidRDefault="00F82573" w:rsidP="003E310D">
      <w:pPr>
        <w:pStyle w:val="lneksmlouvy"/>
        <w:numPr>
          <w:ilvl w:val="2"/>
          <w:numId w:val="6"/>
        </w:numPr>
      </w:pPr>
      <w:r w:rsidRPr="00C9360D">
        <w:t xml:space="preserve">pokud zjistí, že </w:t>
      </w:r>
      <w:r w:rsidR="002A5596" w:rsidRPr="00C9360D">
        <w:t>Dodavat</w:t>
      </w:r>
      <w:r w:rsidRPr="00C9360D">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4421F1FA" w:rsidR="00F82573" w:rsidRPr="00C9360D" w:rsidRDefault="00F82573" w:rsidP="003E310D">
      <w:pPr>
        <w:pStyle w:val="lneksmlouvy"/>
        <w:numPr>
          <w:ilvl w:val="2"/>
          <w:numId w:val="6"/>
        </w:numPr>
      </w:pPr>
      <w:r w:rsidRPr="00C9360D">
        <w:t xml:space="preserve">pokud zjistí, že </w:t>
      </w:r>
      <w:r w:rsidR="002A5596" w:rsidRPr="00C9360D">
        <w:t>Dodavat</w:t>
      </w:r>
      <w:r w:rsidRPr="00C9360D">
        <w:t xml:space="preserve">el zkresloval skutečnosti za účelem ovlivnění zadávacího řízení nebo provádění Smlouvy ke škodě Objednatele, včetně užití podvodných praktik k potlačení a snížení výhod volné a otevřené soutěže; </w:t>
      </w:r>
      <w:r w:rsidR="0033198B" w:rsidRPr="00C9360D">
        <w:t>nebo</w:t>
      </w:r>
    </w:p>
    <w:p w14:paraId="63D1A28B" w14:textId="77777777" w:rsidR="00F82573" w:rsidRPr="00C9360D" w:rsidRDefault="00F82573" w:rsidP="003E310D">
      <w:pPr>
        <w:pStyle w:val="lneksmlouvy"/>
        <w:numPr>
          <w:ilvl w:val="2"/>
          <w:numId w:val="6"/>
        </w:numPr>
      </w:pPr>
      <w:r w:rsidRPr="00C9360D">
        <w:t>v dalších případech stanovených touto Smlouvou.</w:t>
      </w:r>
    </w:p>
    <w:p w14:paraId="7C55A2B5" w14:textId="27836660" w:rsidR="00F82573" w:rsidRPr="00C9360D" w:rsidRDefault="00F82573" w:rsidP="00484E0C">
      <w:pPr>
        <w:pStyle w:val="lneksmlouvy"/>
      </w:pPr>
      <w:bookmarkStart w:id="22" w:name="_Ref423094539"/>
      <w:r w:rsidRPr="00C9360D">
        <w:t xml:space="preserve">Podstatným porušením Smlouvy ze strany </w:t>
      </w:r>
      <w:r w:rsidR="002A5596" w:rsidRPr="00C9360D">
        <w:t>Dodavat</w:t>
      </w:r>
      <w:r w:rsidRPr="00C9360D">
        <w:t>ele se rozumí zejména nesplnění smluvních termínů podle této Smlouvy a neoprávněné použití pod</w:t>
      </w:r>
      <w:r w:rsidR="002D4CB4" w:rsidRPr="00C9360D">
        <w:t>d</w:t>
      </w:r>
      <w:r w:rsidRPr="00C9360D">
        <w:t>odavatele (třetí osoby).</w:t>
      </w:r>
    </w:p>
    <w:p w14:paraId="7C4FEF63" w14:textId="77777777" w:rsidR="00F82573" w:rsidRPr="00C9360D" w:rsidRDefault="002A5596" w:rsidP="00D50BBB">
      <w:pPr>
        <w:pStyle w:val="lneksmlouvy"/>
      </w:pPr>
      <w:r w:rsidRPr="00C9360D">
        <w:t>Dodavat</w:t>
      </w:r>
      <w:r w:rsidR="00F82573" w:rsidRPr="00C9360D">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C9360D">
        <w:rPr>
          <w:color w:val="000000"/>
        </w:rPr>
        <w:t>alespoň patnácti (1</w:t>
      </w:r>
      <w:r w:rsidR="00B6545F" w:rsidRPr="00C9360D">
        <w:rPr>
          <w:color w:val="000000"/>
        </w:rPr>
        <w:t>5</w:t>
      </w:r>
      <w:r w:rsidR="00F82573" w:rsidRPr="00C9360D">
        <w:rPr>
          <w:color w:val="000000"/>
        </w:rPr>
        <w:t xml:space="preserve">) denní </w:t>
      </w:r>
      <w:r w:rsidR="00F82573" w:rsidRPr="00C9360D">
        <w:t xml:space="preserve">lhůtu. </w:t>
      </w:r>
    </w:p>
    <w:bookmarkEnd w:id="22"/>
    <w:p w14:paraId="219FB010" w14:textId="77777777" w:rsidR="00F82573" w:rsidRPr="00C9360D" w:rsidRDefault="00F82573" w:rsidP="00246638">
      <w:pPr>
        <w:pStyle w:val="lneksmlouvy"/>
      </w:pPr>
      <w:r w:rsidRPr="00C9360D">
        <w:t>Dále jsou Smluvní strany oprávněné odstoupit od Smlouvy v případě úpadku či hrozícího úpadku druhé Smluvní strany.</w:t>
      </w:r>
    </w:p>
    <w:p w14:paraId="06321C79" w14:textId="77777777" w:rsidR="00F82573" w:rsidRPr="00C9360D" w:rsidRDefault="00F82573" w:rsidP="00246638">
      <w:pPr>
        <w:pStyle w:val="lneksmlouvy"/>
      </w:pPr>
      <w:r w:rsidRPr="00C9360D">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C9360D" w:rsidRDefault="00F82573" w:rsidP="00246638">
      <w:pPr>
        <w:pStyle w:val="lneksmlouvy"/>
      </w:pPr>
      <w:r w:rsidRPr="00C9360D">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C9360D" w:rsidRDefault="00F82573" w:rsidP="00246638">
      <w:pPr>
        <w:pStyle w:val="lneksmlouvy"/>
      </w:pPr>
      <w:r w:rsidRPr="00C9360D">
        <w:t>Smlouva se ruší doručením písemného oznámení o odstoupení druhé Smluvní straně.</w:t>
      </w:r>
    </w:p>
    <w:p w14:paraId="78B76DF3" w14:textId="77777777" w:rsidR="00F82573" w:rsidRPr="00C9360D" w:rsidRDefault="00F82573" w:rsidP="00246638">
      <w:pPr>
        <w:pStyle w:val="lneksmlouvy"/>
      </w:pPr>
      <w:r w:rsidRPr="00C9360D">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C9360D" w:rsidRDefault="00F82573" w:rsidP="00246638">
      <w:pPr>
        <w:pStyle w:val="lneksmlouvy"/>
      </w:pPr>
      <w:r w:rsidRPr="00C9360D">
        <w:t xml:space="preserve">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w:t>
      </w:r>
      <w:r w:rsidRPr="00C9360D">
        <w:lastRenderedPageBreak/>
        <w:t>Smlouvy, ledaže by při poskytnutí dodatečné lhůty výslovně stanovily, že marné uplynutí lhůty takový následek mít má.</w:t>
      </w:r>
    </w:p>
    <w:p w14:paraId="590FCEA3" w14:textId="77777777" w:rsidR="00F82573" w:rsidRPr="00C9360D" w:rsidRDefault="00F82573" w:rsidP="00246638">
      <w:pPr>
        <w:pStyle w:val="lneksmlouvy"/>
      </w:pPr>
      <w:bookmarkStart w:id="23" w:name="_Ref379203582"/>
      <w:r w:rsidRPr="00C9360D">
        <w:t>Odstoupí-li některá ze Smluvních stran oprávněně od této Smlouvy, Smluvní strany se vypořádají následujícím způsobem (nestanoví-li tato Smlouva jinak):</w:t>
      </w:r>
      <w:bookmarkEnd w:id="23"/>
    </w:p>
    <w:p w14:paraId="4E7717E2" w14:textId="3FE9B6ED" w:rsidR="00F82573" w:rsidRPr="00C9360D" w:rsidRDefault="00F82573" w:rsidP="003E310D">
      <w:pPr>
        <w:pStyle w:val="AKFZlnektext"/>
        <w:numPr>
          <w:ilvl w:val="2"/>
          <w:numId w:val="6"/>
        </w:numPr>
        <w:rPr>
          <w:sz w:val="22"/>
          <w:szCs w:val="22"/>
        </w:rPr>
      </w:pPr>
      <w:r w:rsidRPr="00C9360D">
        <w:rPr>
          <w:sz w:val="22"/>
          <w:szCs w:val="22"/>
        </w:rPr>
        <w:t xml:space="preserve">odstoupí-li některá ze Smluvních stran od Smlouvy z důvodů nikoliv na straně Objednatele (tj. nikoliv pro porušení povinností Objednatele), má </w:t>
      </w:r>
      <w:r w:rsidR="002A5596" w:rsidRPr="00C9360D">
        <w:rPr>
          <w:sz w:val="22"/>
          <w:szCs w:val="22"/>
        </w:rPr>
        <w:t>Dodavat</w:t>
      </w:r>
      <w:r w:rsidRPr="00C9360D">
        <w:rPr>
          <w:sz w:val="22"/>
          <w:szCs w:val="22"/>
        </w:rPr>
        <w:t xml:space="preserve">el nárok na zaplacení částky, o kterou se Objednatel dodáním Díla obohatil, maximálně však částky odpovídající ceně dané části Díla snížené o částku připadající na záruky, které v důsledku odstoupení Objednatel </w:t>
      </w:r>
      <w:r w:rsidR="0061375D" w:rsidRPr="00C9360D">
        <w:rPr>
          <w:sz w:val="22"/>
          <w:szCs w:val="22"/>
        </w:rPr>
        <w:t>pozbude</w:t>
      </w:r>
      <w:r w:rsidRPr="00C9360D">
        <w:rPr>
          <w:sz w:val="22"/>
          <w:szCs w:val="22"/>
        </w:rPr>
        <w:t>;</w:t>
      </w:r>
    </w:p>
    <w:p w14:paraId="49DC1CAE" w14:textId="77777777" w:rsidR="00F82573" w:rsidRPr="00C9360D" w:rsidRDefault="00F82573" w:rsidP="003E310D">
      <w:pPr>
        <w:pStyle w:val="AKFZlnektext"/>
        <w:numPr>
          <w:ilvl w:val="2"/>
          <w:numId w:val="6"/>
        </w:numPr>
        <w:rPr>
          <w:sz w:val="22"/>
          <w:szCs w:val="22"/>
        </w:rPr>
      </w:pPr>
      <w:r w:rsidRPr="00C9360D">
        <w:rPr>
          <w:sz w:val="22"/>
          <w:szCs w:val="22"/>
        </w:rPr>
        <w:t xml:space="preserve">odstoupí-li </w:t>
      </w:r>
      <w:r w:rsidR="002A5596" w:rsidRPr="00C9360D">
        <w:rPr>
          <w:sz w:val="22"/>
          <w:szCs w:val="22"/>
        </w:rPr>
        <w:t>Dodavat</w:t>
      </w:r>
      <w:r w:rsidRPr="00C9360D">
        <w:rPr>
          <w:sz w:val="22"/>
          <w:szCs w:val="22"/>
        </w:rPr>
        <w:t xml:space="preserve">el od Smlouvy z důvodů porušení Smlouvy Objednatelem, má </w:t>
      </w:r>
      <w:r w:rsidR="002A5596" w:rsidRPr="00C9360D">
        <w:rPr>
          <w:sz w:val="22"/>
          <w:szCs w:val="22"/>
        </w:rPr>
        <w:t>Dodavat</w:t>
      </w:r>
      <w:r w:rsidRPr="00C9360D">
        <w:rPr>
          <w:sz w:val="22"/>
          <w:szCs w:val="22"/>
        </w:rPr>
        <w:t>el nárok na zaplacení plné ceny těch částí Díla, které dokončil, případně započal s jejich plněním, sníženou o částku, kterou neprovedením Díla ušetřil.</w:t>
      </w:r>
    </w:p>
    <w:p w14:paraId="1C45286A" w14:textId="6215B10F" w:rsidR="00F82573" w:rsidRPr="00C9360D" w:rsidRDefault="00F82573" w:rsidP="001B1D37">
      <w:pPr>
        <w:pStyle w:val="lneksmlouvy"/>
      </w:pPr>
      <w:r w:rsidRPr="00C9360D">
        <w:t xml:space="preserve">Částky dle odst. </w:t>
      </w:r>
      <w:r w:rsidRPr="00C9360D">
        <w:fldChar w:fldCharType="begin"/>
      </w:r>
      <w:r w:rsidRPr="00C9360D">
        <w:instrText xml:space="preserve"> REF _Ref379203582 \r \h </w:instrText>
      </w:r>
      <w:r w:rsidR="00FF786D" w:rsidRPr="00C9360D">
        <w:instrText xml:space="preserve"> \* MERGEFORMAT </w:instrText>
      </w:r>
      <w:r w:rsidRPr="00C9360D">
        <w:fldChar w:fldCharType="separate"/>
      </w:r>
      <w:r w:rsidR="007174CB">
        <w:t>12.10</w:t>
      </w:r>
      <w:r w:rsidRPr="00C9360D">
        <w:fldChar w:fldCharType="end"/>
      </w:r>
      <w:r w:rsidRPr="00C9360D">
        <w:t xml:space="preserve"> jsou splatné do třiceti (30) dnů ode dne doručení jejich vyčíslení Objednateli v řádné faktuře s doložením jejich výše. </w:t>
      </w:r>
    </w:p>
    <w:p w14:paraId="242C1EE2" w14:textId="4335AB1A" w:rsidR="00F82573" w:rsidRPr="00C9360D" w:rsidRDefault="00F82573" w:rsidP="001B1D37">
      <w:pPr>
        <w:pStyle w:val="lneksmlouvy"/>
      </w:pPr>
      <w:r w:rsidRPr="00C9360D">
        <w:t xml:space="preserve">V případě odstoupení od této Smlouvy některou ze Smluvních stran předá </w:t>
      </w:r>
      <w:r w:rsidR="002A5596" w:rsidRPr="00C9360D">
        <w:t>Dodavat</w:t>
      </w:r>
      <w:r w:rsidRPr="00C9360D">
        <w:t xml:space="preserve">el nedokončené i dokončené (nepředané) části Díla neprodleně Objednateli. Převzetím </w:t>
      </w:r>
      <w:r w:rsidR="007B6F51" w:rsidRPr="00C9360D">
        <w:t>nabude</w:t>
      </w:r>
      <w:r w:rsidRPr="00C9360D">
        <w:t xml:space="preserve"> Objednatel vlastnictví k Dílu či jeho části. Objednatel Dílo či jeho části nepřevezme, je-li pro něj nevyužitelné a odstoupil-li od Smlouvy z důvodů na straně </w:t>
      </w:r>
      <w:r w:rsidR="002A5596" w:rsidRPr="00C9360D">
        <w:t>Dodavat</w:t>
      </w:r>
      <w:r w:rsidRPr="00C9360D">
        <w:t xml:space="preserve">ele. V takovém případě není povinen platit cenu Díla. Na převzetí se aplikuje čl. </w:t>
      </w:r>
      <w:r w:rsidRPr="00C9360D">
        <w:fldChar w:fldCharType="begin"/>
      </w:r>
      <w:r w:rsidRPr="00C9360D">
        <w:instrText xml:space="preserve"> REF _Ref423389781 \r \h </w:instrText>
      </w:r>
      <w:r w:rsidR="00FF786D" w:rsidRPr="00C9360D">
        <w:instrText xml:space="preserve"> \* MERGEFORMAT </w:instrText>
      </w:r>
      <w:r w:rsidRPr="00C9360D">
        <w:fldChar w:fldCharType="separate"/>
      </w:r>
      <w:r w:rsidR="007174CB">
        <w:t>4</w:t>
      </w:r>
      <w:r w:rsidRPr="00C9360D">
        <w:fldChar w:fldCharType="end"/>
      </w:r>
      <w:r w:rsidRPr="00C9360D">
        <w:t xml:space="preserve"> této Smlouvy přiměřeně.</w:t>
      </w:r>
    </w:p>
    <w:p w14:paraId="4BA99CAB" w14:textId="77777777" w:rsidR="00F82573" w:rsidRPr="00C9360D" w:rsidRDefault="00F82573" w:rsidP="00CC5DE2">
      <w:pPr>
        <w:pStyle w:val="lneksmlouvy"/>
      </w:pPr>
      <w:r w:rsidRPr="00C9360D">
        <w:t>Tato smlouva zaniká písemnou dohodou smluvních stran, nebo písemnou výpovědí smlouvy Objednatelem. Písemnou výpověď smlouvy může podat Objednatel bez udání důvodu.</w:t>
      </w:r>
    </w:p>
    <w:p w14:paraId="44EC1A6C" w14:textId="77777777" w:rsidR="00F82573" w:rsidRPr="00C9360D" w:rsidRDefault="00F82573" w:rsidP="00CC5DE2">
      <w:pPr>
        <w:pStyle w:val="lneksmlouvy"/>
      </w:pPr>
      <w:r w:rsidRPr="00C9360D">
        <w:t xml:space="preserve">Výpovědní lhůta činí 14 </w:t>
      </w:r>
      <w:r w:rsidR="005C7C93" w:rsidRPr="00C9360D">
        <w:t xml:space="preserve">kalendářních </w:t>
      </w:r>
      <w:r w:rsidRPr="00C9360D">
        <w:t xml:space="preserve">dní a počíná běžet prvním dnem po doručení výpovědi </w:t>
      </w:r>
      <w:r w:rsidR="002A5596" w:rsidRPr="00C9360D">
        <w:t>Dodavat</w:t>
      </w:r>
      <w:r w:rsidRPr="00C9360D">
        <w:t>eli.</w:t>
      </w:r>
    </w:p>
    <w:p w14:paraId="12F6D691" w14:textId="22923C57" w:rsidR="00EB0FF3" w:rsidRPr="00C9360D" w:rsidRDefault="00EB0FF3" w:rsidP="00CC5DE2">
      <w:pPr>
        <w:pStyle w:val="lneksmlouvy"/>
      </w:pPr>
      <w:r w:rsidRPr="00C9360D">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C9360D" w:rsidRDefault="00F82573" w:rsidP="00961D8A">
      <w:pPr>
        <w:pStyle w:val="lneksmlouvynadpis"/>
        <w:jc w:val="center"/>
      </w:pPr>
      <w:r w:rsidRPr="00C9360D">
        <w:t>SMLUVNÍ POKUTA</w:t>
      </w:r>
    </w:p>
    <w:p w14:paraId="157345DD" w14:textId="643FFB54" w:rsidR="00F82573" w:rsidRPr="00C9360D" w:rsidRDefault="00F82573" w:rsidP="0037753F">
      <w:pPr>
        <w:pStyle w:val="lneksmlouvy"/>
      </w:pPr>
      <w:r w:rsidRPr="00C9360D">
        <w:t xml:space="preserve">V případě, že </w:t>
      </w:r>
      <w:r w:rsidR="002A5596" w:rsidRPr="00C9360D">
        <w:t>Dodavat</w:t>
      </w:r>
      <w:r w:rsidRPr="00C9360D">
        <w:t xml:space="preserve">el bude v prodlení se svojí povinností plnit Dílo, resp. jeho části řádně a včas v souladu s odst. </w:t>
      </w:r>
      <w:r w:rsidR="00D75A86" w:rsidRPr="00C9360D">
        <w:fldChar w:fldCharType="begin"/>
      </w:r>
      <w:r w:rsidR="00D75A86" w:rsidRPr="00C9360D">
        <w:instrText xml:space="preserve"> REF _Ref422997404 \r \h  \* MERGEFORMAT </w:instrText>
      </w:r>
      <w:r w:rsidR="00D75A86" w:rsidRPr="00C9360D">
        <w:fldChar w:fldCharType="separate"/>
      </w:r>
      <w:r w:rsidR="007174CB">
        <w:t>3.1</w:t>
      </w:r>
      <w:r w:rsidR="00D75A86" w:rsidRPr="00C9360D">
        <w:fldChar w:fldCharType="end"/>
      </w:r>
      <w:r w:rsidRPr="00C9360D">
        <w:t xml:space="preserve"> Smlouvy, je povinen zaplatit Objednateli smluvní pokutu ve výši 0,</w:t>
      </w:r>
      <w:r w:rsidR="00EB4D8F" w:rsidRPr="00C9360D">
        <w:t>2</w:t>
      </w:r>
      <w:r w:rsidRPr="00C9360D">
        <w:t xml:space="preserve"> % z ceny části Díla, se kterou je v prodlení, za každý započatý den prodlení. </w:t>
      </w:r>
    </w:p>
    <w:p w14:paraId="024BEA2F" w14:textId="76A1FCC1" w:rsidR="00F82573" w:rsidRPr="00C9360D" w:rsidRDefault="00F82573" w:rsidP="00D50BBB">
      <w:pPr>
        <w:pStyle w:val="lneksmlouvy"/>
      </w:pPr>
      <w:r w:rsidRPr="00C9360D">
        <w:t xml:space="preserve">V případě, že </w:t>
      </w:r>
      <w:r w:rsidR="002A5596" w:rsidRPr="00C9360D">
        <w:t>Dodavat</w:t>
      </w:r>
      <w:r w:rsidRPr="00C9360D">
        <w:t xml:space="preserve">el nedodrží lhůtu pro odstranění vad, resp. nedodělků dle odst. </w:t>
      </w:r>
      <w:r w:rsidRPr="00C9360D">
        <w:fldChar w:fldCharType="begin"/>
      </w:r>
      <w:r w:rsidRPr="00C9360D">
        <w:instrText xml:space="preserve"> REF _Ref423388555 \r \h </w:instrText>
      </w:r>
      <w:r w:rsidR="00FF786D" w:rsidRPr="00C9360D">
        <w:instrText xml:space="preserve"> \* MERGEFORMAT </w:instrText>
      </w:r>
      <w:r w:rsidRPr="00C9360D">
        <w:fldChar w:fldCharType="separate"/>
      </w:r>
      <w:r w:rsidR="007174CB">
        <w:t>10.3</w:t>
      </w:r>
      <w:r w:rsidRPr="00C9360D">
        <w:fldChar w:fldCharType="end"/>
      </w:r>
      <w:r w:rsidRPr="00C9360D">
        <w:t xml:space="preserve"> Smlouvy, je povinen zaplatit Objednateli smluvní pokutu ve výši </w:t>
      </w:r>
      <w:proofErr w:type="gramStart"/>
      <w:r w:rsidRPr="00C9360D">
        <w:t>1.000,-</w:t>
      </w:r>
      <w:proofErr w:type="gramEnd"/>
      <w:r w:rsidRPr="00C9360D">
        <w:t> Kč (slovy: jeden tisíc korun českých) za každý započatý den prodlení.</w:t>
      </w:r>
    </w:p>
    <w:p w14:paraId="3563B7B6" w14:textId="32E2C075" w:rsidR="00F82573" w:rsidRPr="00C9360D" w:rsidRDefault="002565AC" w:rsidP="00F9413C">
      <w:pPr>
        <w:pStyle w:val="lneksmlouvy"/>
      </w:pPr>
      <w:r w:rsidRPr="00C9360D">
        <w:t>Poruší-li</w:t>
      </w:r>
      <w:r w:rsidR="00F82573" w:rsidRPr="00C9360D">
        <w:t xml:space="preserve"> </w:t>
      </w:r>
      <w:r w:rsidR="002A5596" w:rsidRPr="00C9360D">
        <w:t>Dodavat</w:t>
      </w:r>
      <w:r w:rsidR="00F82573" w:rsidRPr="00C9360D">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C9360D">
        <w:t>Dodavat</w:t>
      </w:r>
      <w:r w:rsidR="00F82573" w:rsidRPr="00C9360D">
        <w:t>ele.</w:t>
      </w:r>
    </w:p>
    <w:p w14:paraId="4D8B8228" w14:textId="56804CC0" w:rsidR="00F82573" w:rsidRPr="00C9360D" w:rsidRDefault="00F82573" w:rsidP="00EB4D8F">
      <w:pPr>
        <w:pStyle w:val="lneksmlouvy"/>
      </w:pPr>
      <w:r w:rsidRPr="00C9360D">
        <w:lastRenderedPageBreak/>
        <w:t xml:space="preserve">Smluvní strany se dohodly, že Objednatel je vedle smluvních pokut oprávněn vůči </w:t>
      </w:r>
      <w:r w:rsidR="002A5596" w:rsidRPr="00C9360D">
        <w:t>Dodavat</w:t>
      </w:r>
      <w:r w:rsidRPr="00C9360D">
        <w:t xml:space="preserve">eli uplatňovat i náhradu škody, která Objednateli v důsledku vad nebo nedodělků Díla </w:t>
      </w:r>
      <w:r w:rsidR="0027794C" w:rsidRPr="00C9360D">
        <w:t>vznikne,</w:t>
      </w:r>
      <w:r w:rsidRPr="00C9360D">
        <w:t xml:space="preserve"> a to v celé výši.</w:t>
      </w:r>
    </w:p>
    <w:p w14:paraId="7C0D1C7B" w14:textId="77777777" w:rsidR="00F82573" w:rsidRPr="00C9360D" w:rsidRDefault="00F82573" w:rsidP="00961D8A">
      <w:pPr>
        <w:pStyle w:val="lneksmlouvy"/>
      </w:pPr>
      <w:r w:rsidRPr="00C9360D">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C9360D" w:rsidRDefault="00F82573" w:rsidP="00961D8A">
      <w:pPr>
        <w:pStyle w:val="lneksmlouvynadpis"/>
        <w:jc w:val="center"/>
      </w:pPr>
      <w:r w:rsidRPr="00C9360D">
        <w:t>KONTAKTNÍ OSOBY SMLUVNÍCH STRAN</w:t>
      </w:r>
    </w:p>
    <w:p w14:paraId="19AAF3C8" w14:textId="77777777" w:rsidR="00F82573" w:rsidRPr="00C9360D" w:rsidRDefault="00F82573" w:rsidP="00D50BBB">
      <w:pPr>
        <w:pStyle w:val="lneksmlouvy"/>
      </w:pPr>
      <w:r w:rsidRPr="00C9360D">
        <w:t>Oprávněnými zástupci Objednatele:</w:t>
      </w:r>
    </w:p>
    <w:p w14:paraId="4E56FAB3" w14:textId="7D84B6AB" w:rsidR="00F27AAF" w:rsidRPr="00C9360D" w:rsidRDefault="00F27AAF" w:rsidP="00F27AAF">
      <w:pPr>
        <w:pStyle w:val="lneksmlouvy"/>
        <w:numPr>
          <w:ilvl w:val="2"/>
          <w:numId w:val="6"/>
        </w:numPr>
      </w:pPr>
      <w:r w:rsidRPr="00C9360D">
        <w:t>ve věcech technických je</w:t>
      </w:r>
      <w:r w:rsidRPr="00C9360D">
        <w:rPr>
          <w:b/>
          <w:bCs/>
        </w:rPr>
        <w:t xml:space="preserve"> </w:t>
      </w:r>
      <w:r w:rsidR="0036549D">
        <w:t xml:space="preserve">Mgr. Jan </w:t>
      </w:r>
      <w:r w:rsidR="00E14BD9">
        <w:t>Smital</w:t>
      </w:r>
      <w:r w:rsidRPr="00C9360D">
        <w:rPr>
          <w:b/>
          <w:bCs/>
        </w:rPr>
        <w:t xml:space="preserve">, </w:t>
      </w:r>
      <w:r w:rsidRPr="00C9360D">
        <w:sym w:font="Wingdings" w:char="F028"/>
      </w:r>
      <w:r w:rsidR="00EB4D8F" w:rsidRPr="00C9360D">
        <w:t xml:space="preserve"> </w:t>
      </w:r>
      <w:r w:rsidR="00E14BD9">
        <w:t>724 122 344</w:t>
      </w:r>
      <w:r w:rsidRPr="00C9360D">
        <w:t xml:space="preserve">  </w:t>
      </w:r>
      <w:r w:rsidRPr="00C9360D">
        <w:sym w:font="Wingdings" w:char="F02A"/>
      </w:r>
      <w:r w:rsidRPr="00C9360D">
        <w:t xml:space="preserve">: </w:t>
      </w:r>
      <w:r w:rsidR="00E14BD9">
        <w:rPr>
          <w:u w:val="single"/>
        </w:rPr>
        <w:t>smital@spgsasoskladno.cz</w:t>
      </w:r>
      <w:r w:rsidR="00407FAC" w:rsidRPr="00C9360D">
        <w:rPr>
          <w:rStyle w:val="Hypertextovodkaz"/>
          <w:color w:val="auto"/>
          <w:u w:val="none"/>
        </w:rPr>
        <w:t>;</w:t>
      </w:r>
    </w:p>
    <w:p w14:paraId="79DC83F5" w14:textId="09539BE8" w:rsidR="00F82573" w:rsidRPr="00C9360D" w:rsidRDefault="00F82573" w:rsidP="003E310D">
      <w:pPr>
        <w:pStyle w:val="lneksmlouvy"/>
        <w:numPr>
          <w:ilvl w:val="2"/>
          <w:numId w:val="6"/>
        </w:numPr>
        <w:rPr>
          <w:u w:val="single"/>
        </w:rPr>
      </w:pPr>
      <w:r w:rsidRPr="00C9360D">
        <w:t>ve věcech smluvních</w:t>
      </w:r>
      <w:r w:rsidR="00EB4D8F" w:rsidRPr="00C9360D">
        <w:t xml:space="preserve"> je</w:t>
      </w:r>
      <w:r w:rsidR="00E27167" w:rsidRPr="00C9360D">
        <w:t xml:space="preserve"> </w:t>
      </w:r>
      <w:r w:rsidR="00EB4D8F" w:rsidRPr="00C9360D">
        <w:t xml:space="preserve">ředitel PO </w:t>
      </w:r>
      <w:r w:rsidR="00E27167" w:rsidRPr="00C9360D">
        <w:t xml:space="preserve">Mgr. Paták Petr, </w:t>
      </w:r>
      <w:proofErr w:type="spellStart"/>
      <w:r w:rsidR="00E27167" w:rsidRPr="00C9360D">
        <w:t>DiS</w:t>
      </w:r>
      <w:proofErr w:type="spellEnd"/>
      <w:r w:rsidR="00E27167" w:rsidRPr="00C9360D">
        <w:t>.</w:t>
      </w:r>
      <w:r w:rsidR="003C41B5">
        <w:t>, MBA</w:t>
      </w:r>
    </w:p>
    <w:p w14:paraId="1BBF5387" w14:textId="77777777" w:rsidR="00F82573" w:rsidRPr="00C9360D" w:rsidRDefault="00F82573" w:rsidP="001B1D37">
      <w:pPr>
        <w:pStyle w:val="lneksmlouvy"/>
        <w:spacing w:after="120"/>
      </w:pPr>
      <w:r w:rsidRPr="00C9360D">
        <w:t xml:space="preserve">Oprávněnými zástupci </w:t>
      </w:r>
      <w:r w:rsidR="002A5596" w:rsidRPr="00C9360D">
        <w:t>Dodavat</w:t>
      </w:r>
      <w:r w:rsidRPr="00C9360D">
        <w:t>ele při provádění a předávání Díla a ve věcech:</w:t>
      </w:r>
    </w:p>
    <w:p w14:paraId="15F42FE5" w14:textId="77777777" w:rsidR="00F82573" w:rsidRPr="00C9360D" w:rsidRDefault="00F82573" w:rsidP="003E310D">
      <w:pPr>
        <w:pStyle w:val="lneksmlouvy"/>
        <w:numPr>
          <w:ilvl w:val="2"/>
          <w:numId w:val="6"/>
        </w:numPr>
        <w:spacing w:after="120"/>
      </w:pPr>
      <w:r w:rsidRPr="00C9360D">
        <w:t>smluvních je [</w:t>
      </w:r>
      <w:r w:rsidRPr="00C9360D">
        <w:rPr>
          <w:highlight w:val="yellow"/>
        </w:rPr>
        <w:t>DOPLNÍ ÚČASTNÍK</w:t>
      </w:r>
      <w:r w:rsidRPr="00C9360D">
        <w:t>], telefon [</w:t>
      </w:r>
      <w:r w:rsidRPr="00C9360D">
        <w:rPr>
          <w:highlight w:val="yellow"/>
        </w:rPr>
        <w:t>DOPLNÍ ÚČASTNÍK</w:t>
      </w:r>
      <w:r w:rsidRPr="00C9360D">
        <w:t>], e-mail [</w:t>
      </w:r>
      <w:r w:rsidRPr="00C9360D">
        <w:rPr>
          <w:highlight w:val="yellow"/>
        </w:rPr>
        <w:t>DOPLNÍ ÚČASTNÍK</w:t>
      </w:r>
      <w:r w:rsidRPr="00C9360D">
        <w:t>];</w:t>
      </w:r>
    </w:p>
    <w:p w14:paraId="53DE3377" w14:textId="77777777" w:rsidR="00F82573" w:rsidRPr="00C9360D" w:rsidRDefault="00F82573" w:rsidP="003E310D">
      <w:pPr>
        <w:pStyle w:val="lneksmlouvy"/>
        <w:numPr>
          <w:ilvl w:val="2"/>
          <w:numId w:val="6"/>
        </w:numPr>
        <w:spacing w:after="120"/>
      </w:pPr>
      <w:r w:rsidRPr="00C9360D">
        <w:t>technických jsou:</w:t>
      </w:r>
    </w:p>
    <w:p w14:paraId="0E693CD1" w14:textId="7415B0D0" w:rsidR="00F82573" w:rsidRPr="00C9360D" w:rsidRDefault="00F82573" w:rsidP="00435B08">
      <w:pPr>
        <w:rPr>
          <w:rFonts w:ascii="Arial" w:hAnsi="Arial" w:cs="Arial"/>
          <w:sz w:val="22"/>
          <w:szCs w:val="22"/>
        </w:rPr>
      </w:pPr>
      <w:r w:rsidRPr="00C9360D">
        <w:rPr>
          <w:rFonts w:ascii="Arial" w:hAnsi="Arial" w:cs="Arial"/>
          <w:sz w:val="22"/>
          <w:szCs w:val="22"/>
        </w:rPr>
        <w:t xml:space="preserve">osoba </w:t>
      </w:r>
      <w:r w:rsidR="009F2660" w:rsidRPr="00C9360D">
        <w:rPr>
          <w:rFonts w:ascii="Arial" w:hAnsi="Arial" w:cs="Arial"/>
          <w:sz w:val="22"/>
          <w:szCs w:val="22"/>
        </w:rPr>
        <w:t xml:space="preserve">hlavní </w:t>
      </w:r>
      <w:r w:rsidR="003523CE">
        <w:rPr>
          <w:rFonts w:ascii="Arial" w:hAnsi="Arial" w:cs="Arial"/>
          <w:sz w:val="22"/>
          <w:szCs w:val="22"/>
        </w:rPr>
        <w:t>projektant</w:t>
      </w:r>
    </w:p>
    <w:p w14:paraId="764ED692" w14:textId="77777777" w:rsidR="00F82573" w:rsidRPr="00C9360D" w:rsidRDefault="00F82573" w:rsidP="00435B08">
      <w:pPr>
        <w:pStyle w:val="lneksmlouvy"/>
        <w:numPr>
          <w:ilvl w:val="0"/>
          <w:numId w:val="0"/>
        </w:numPr>
        <w:spacing w:after="120"/>
      </w:pPr>
      <w:r w:rsidRPr="00C9360D">
        <w:t>[</w:t>
      </w:r>
      <w:r w:rsidRPr="00C9360D">
        <w:rPr>
          <w:highlight w:val="yellow"/>
        </w:rPr>
        <w:t>DOPLNÍ ÚČASTNÍK</w:t>
      </w:r>
      <w:r w:rsidRPr="00C9360D">
        <w:t>], telefon [</w:t>
      </w:r>
      <w:r w:rsidRPr="00C9360D">
        <w:rPr>
          <w:highlight w:val="yellow"/>
        </w:rPr>
        <w:t>DOPLNÍ ÚČASTNÍK</w:t>
      </w:r>
      <w:r w:rsidRPr="00C9360D">
        <w:t>], e-mail [</w:t>
      </w:r>
      <w:r w:rsidRPr="00C9360D">
        <w:rPr>
          <w:highlight w:val="yellow"/>
        </w:rPr>
        <w:t>DOPLNÍ ÚČASTNÍK</w:t>
      </w:r>
      <w:r w:rsidRPr="00C9360D">
        <w:t>].</w:t>
      </w:r>
    </w:p>
    <w:p w14:paraId="47F9CE1B" w14:textId="4DBDFA0D" w:rsidR="00F82573" w:rsidRPr="00C9360D" w:rsidRDefault="00F82573" w:rsidP="00435B08">
      <w:pPr>
        <w:rPr>
          <w:rFonts w:ascii="Arial" w:hAnsi="Arial" w:cs="Arial"/>
          <w:sz w:val="22"/>
          <w:szCs w:val="22"/>
        </w:rPr>
      </w:pPr>
      <w:r w:rsidRPr="00C9360D">
        <w:rPr>
          <w:rFonts w:ascii="Arial" w:hAnsi="Arial" w:cs="Arial"/>
          <w:sz w:val="22"/>
          <w:szCs w:val="22"/>
        </w:rPr>
        <w:t xml:space="preserve">osoba </w:t>
      </w:r>
      <w:r w:rsidR="003523CE">
        <w:rPr>
          <w:rFonts w:ascii="Arial" w:hAnsi="Arial" w:cs="Arial"/>
          <w:sz w:val="22"/>
          <w:szCs w:val="22"/>
        </w:rPr>
        <w:t>hlavní architekt projektu</w:t>
      </w:r>
    </w:p>
    <w:p w14:paraId="3EF09AF6" w14:textId="21D3403F" w:rsidR="00F82573" w:rsidRPr="00C9360D" w:rsidRDefault="00F82573" w:rsidP="009F2660">
      <w:pPr>
        <w:pStyle w:val="lneksmlouvy"/>
        <w:numPr>
          <w:ilvl w:val="0"/>
          <w:numId w:val="0"/>
        </w:numPr>
        <w:spacing w:after="120"/>
      </w:pPr>
    </w:p>
    <w:p w14:paraId="2F75A709" w14:textId="77777777" w:rsidR="00F82573" w:rsidRPr="00C9360D" w:rsidRDefault="00F82573" w:rsidP="008C284B">
      <w:pPr>
        <w:pStyle w:val="lneksmlouvynadpis"/>
        <w:jc w:val="center"/>
      </w:pPr>
      <w:r w:rsidRPr="00C9360D">
        <w:t>SALVATORNÍ KLAUZULE</w:t>
      </w:r>
    </w:p>
    <w:p w14:paraId="4F95CBAD" w14:textId="77777777" w:rsidR="00F82573" w:rsidRPr="00C9360D" w:rsidRDefault="00F82573" w:rsidP="00D50BBB">
      <w:pPr>
        <w:pStyle w:val="lneksmlouvy"/>
      </w:pPr>
      <w:r w:rsidRPr="00C9360D">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0B389A8" w14:textId="77777777" w:rsidR="00F82573" w:rsidRPr="00C9360D" w:rsidRDefault="00F82573" w:rsidP="0089589D">
      <w:pPr>
        <w:pStyle w:val="lneksmlouvy"/>
        <w:numPr>
          <w:ilvl w:val="0"/>
          <w:numId w:val="0"/>
        </w:numPr>
      </w:pPr>
    </w:p>
    <w:p w14:paraId="42B4DBC1" w14:textId="77777777" w:rsidR="00F82573" w:rsidRPr="00C9360D" w:rsidRDefault="00F82573" w:rsidP="008C284B">
      <w:pPr>
        <w:pStyle w:val="lneksmlouvynadpis"/>
        <w:jc w:val="center"/>
      </w:pPr>
      <w:r w:rsidRPr="00C9360D">
        <w:t>ZÁVĚREČNÁ USTANOVENÍ</w:t>
      </w:r>
    </w:p>
    <w:p w14:paraId="2F5F6045" w14:textId="77777777" w:rsidR="00F82573" w:rsidRPr="00C9360D" w:rsidRDefault="00F82573" w:rsidP="00D50BBB">
      <w:pPr>
        <w:pStyle w:val="lneksmlouvy"/>
      </w:pPr>
      <w:r w:rsidRPr="00C9360D">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C9360D" w:rsidRDefault="00F82573" w:rsidP="00D50BBB">
      <w:pPr>
        <w:pStyle w:val="lneksmlouvy"/>
      </w:pPr>
      <w:r w:rsidRPr="00C9360D">
        <w:t>V případech touto Smlouvou výslovně neupravených se práva a povinnosti Smluvních stran řídí platnými právními předpisy České republiky, zejména občanským zákoníkem.</w:t>
      </w:r>
    </w:p>
    <w:p w14:paraId="1AFAD9F2" w14:textId="77777777" w:rsidR="00F82573" w:rsidRPr="00C9360D" w:rsidRDefault="00F82573" w:rsidP="00D50BBB">
      <w:pPr>
        <w:pStyle w:val="lneksmlouvy"/>
      </w:pPr>
      <w:r w:rsidRPr="00C9360D">
        <w:t>Ukáže-li se některé z ustanovení této Smlouvy zdánlivým (nicotným), posoudí se vliv této vady na ostatní ustanovení Smlouvy obdobně podle § 576 občanského zákoníku.</w:t>
      </w:r>
    </w:p>
    <w:p w14:paraId="2487D2FC" w14:textId="77777777" w:rsidR="00F82573" w:rsidRPr="00C9360D" w:rsidRDefault="00F82573" w:rsidP="00D50BBB">
      <w:pPr>
        <w:pStyle w:val="lneksmlouvy"/>
      </w:pPr>
      <w:r w:rsidRPr="00C9360D">
        <w:lastRenderedPageBreak/>
        <w:t>Smluvní strany jsou povinny vyrozumět druhou Smluvní stranu bez zbytečného odkladu o skutečnostech, které by mohly mít vliv na obsah závazkového vztahu založeného Smlouvou.</w:t>
      </w:r>
    </w:p>
    <w:p w14:paraId="09B5DE9F" w14:textId="77777777" w:rsidR="00F82573" w:rsidRPr="00C9360D" w:rsidRDefault="00F82573" w:rsidP="00D50BBB">
      <w:pPr>
        <w:pStyle w:val="lneksmlouvy"/>
      </w:pPr>
      <w:r w:rsidRPr="00C9360D">
        <w:t xml:space="preserve">Jakákoliv ústní ujednání při provádění Díla, která nejsou písemně potvrzena oprávněnými zástupci všech Smluvních stran, jsou právně neúčinná. Vzájemná komunikace mezi Objednatelem a </w:t>
      </w:r>
      <w:r w:rsidR="002A5596" w:rsidRPr="00C9360D">
        <w:t>Dodavat</w:t>
      </w:r>
      <w:r w:rsidRPr="00C9360D">
        <w:t>elem není návrhem ani akceptací nové smlouvy, pokud není podepsána statutárními zástupci Smluvních stran.</w:t>
      </w:r>
    </w:p>
    <w:p w14:paraId="212A41C5" w14:textId="77777777" w:rsidR="00F82573" w:rsidRPr="00C9360D" w:rsidRDefault="00F82573" w:rsidP="00D50BBB">
      <w:pPr>
        <w:pStyle w:val="lneksmlouvy"/>
      </w:pPr>
      <w:r w:rsidRPr="00C9360D">
        <w:t>Veškeré případné spory vzniklé mezi Smluvními stranami na základě nebo v souvislosti s touto Smlouvou budou primárně řešeny dohodou Smluvních stran. V případě, že tyto spory nebudou v přiměřené době vyře</w:t>
      </w:r>
      <w:r w:rsidR="008C284B" w:rsidRPr="00C9360D">
        <w:t>š</w:t>
      </w:r>
      <w:r w:rsidRPr="00C9360D">
        <w:t>eny, budou k jejich projednání a rozhodnutí příslušné soudy České republiky.</w:t>
      </w:r>
    </w:p>
    <w:p w14:paraId="6D29EB65" w14:textId="77777777" w:rsidR="008C284B" w:rsidRPr="00C9360D" w:rsidRDefault="008C284B" w:rsidP="008C284B">
      <w:pPr>
        <w:pStyle w:val="lneksmlouvy"/>
      </w:pPr>
      <w:r w:rsidRPr="00C9360D">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C9360D" w:rsidRDefault="00F82573" w:rsidP="00D50BBB">
      <w:pPr>
        <w:pStyle w:val="lneksmlouvy"/>
      </w:pPr>
      <w:r w:rsidRPr="00C9360D">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C9360D" w:rsidRDefault="00F82573" w:rsidP="009F2660">
      <w:pPr>
        <w:pStyle w:val="lneksmlouvy"/>
      </w:pPr>
      <w:r w:rsidRPr="00C9360D">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C9360D" w:rsidRDefault="00F82573" w:rsidP="00D50BBB">
      <w:pPr>
        <w:pStyle w:val="lneksmlouvy"/>
      </w:pPr>
      <w:r w:rsidRPr="00C9360D">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C9360D" w:rsidRDefault="00F82573" w:rsidP="00C8238C">
      <w:pPr>
        <w:pStyle w:val="lneksmlouvy"/>
      </w:pPr>
      <w:r w:rsidRPr="00C9360D">
        <w:t xml:space="preserve">Veškerá ujednání a jiná ustanovení uvedená v nabídce </w:t>
      </w:r>
      <w:r w:rsidR="002A5596" w:rsidRPr="00C9360D">
        <w:t>Dodavat</w:t>
      </w:r>
      <w:r w:rsidRPr="00C9360D">
        <w:t xml:space="preserve">ele, podané v rámci </w:t>
      </w:r>
      <w:r w:rsidR="000E6884" w:rsidRPr="00C9360D">
        <w:t xml:space="preserve">poptávkového </w:t>
      </w:r>
      <w:r w:rsidRPr="00C9360D">
        <w:t xml:space="preserve">řízení Veřejné zakázky, jsou nedílnou součástí této Smlouvy, pokud tato smlouva nestanoví jinak. </w:t>
      </w:r>
      <w:r w:rsidR="00884BCD" w:rsidRPr="00C9360D">
        <w:t>Dodavatel má povinnost se řídit zároveň i podmínkami vyplývajícími z Výzvy k podání nabídky a zadávací dokumentace a jím podanou nabídkou.</w:t>
      </w:r>
    </w:p>
    <w:p w14:paraId="5A8FF2E9" w14:textId="77777777" w:rsidR="00F82573" w:rsidRPr="00C9360D" w:rsidRDefault="00F82573" w:rsidP="00C8238C">
      <w:pPr>
        <w:pStyle w:val="lneksmlouvy"/>
      </w:pPr>
      <w:r w:rsidRPr="00C9360D">
        <w:t xml:space="preserve"> Nedílnou součástí Smlouvy jsou následující přílohy:</w:t>
      </w:r>
    </w:p>
    <w:p w14:paraId="3232709E" w14:textId="027CDD58" w:rsidR="00F82573" w:rsidRPr="00C9360D" w:rsidRDefault="00F82573" w:rsidP="00B13C26">
      <w:pPr>
        <w:pStyle w:val="lneksmlouvy"/>
        <w:numPr>
          <w:ilvl w:val="0"/>
          <w:numId w:val="12"/>
        </w:numPr>
        <w:suppressAutoHyphens/>
        <w:ind w:left="709"/>
        <w:jc w:val="left"/>
      </w:pPr>
      <w:r w:rsidRPr="00B13C26">
        <w:rPr>
          <w:b/>
          <w:bCs/>
        </w:rPr>
        <w:t xml:space="preserve">Příloha č. </w:t>
      </w:r>
      <w:r w:rsidR="0042701D" w:rsidRPr="00B13C26">
        <w:rPr>
          <w:b/>
          <w:bCs/>
        </w:rPr>
        <w:t>1</w:t>
      </w:r>
      <w:r w:rsidRPr="00C9360D">
        <w:t xml:space="preserve">: </w:t>
      </w:r>
      <w:r w:rsidR="002D4CB4" w:rsidRPr="00C9360D">
        <w:t>Prostá k</w:t>
      </w:r>
      <w:r w:rsidRPr="00C9360D">
        <w:t xml:space="preserve">opie pojistné smlouvy nebo prostá kopie pojistného certifikátu  </w:t>
      </w:r>
    </w:p>
    <w:p w14:paraId="54172FD2" w14:textId="77777777" w:rsidR="002A5596" w:rsidRPr="00C9360D" w:rsidRDefault="002A5596" w:rsidP="009F2660">
      <w:pPr>
        <w:pStyle w:val="lneksmlouvy"/>
        <w:numPr>
          <w:ilvl w:val="0"/>
          <w:numId w:val="0"/>
        </w:numPr>
        <w:suppressAutoHyphens/>
        <w:ind w:left="1722"/>
        <w:jc w:val="left"/>
      </w:pPr>
    </w:p>
    <w:p w14:paraId="3A8CF3B8" w14:textId="77777777" w:rsidR="00F82573" w:rsidRPr="00C9360D" w:rsidRDefault="002A5596" w:rsidP="00F84C2D">
      <w:pPr>
        <w:pStyle w:val="lneksmlouvy"/>
      </w:pPr>
      <w:r w:rsidRPr="00C9360D">
        <w:t>Dodavat</w:t>
      </w:r>
      <w:r w:rsidR="00F82573" w:rsidRPr="00C9360D">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C9360D">
        <w:t>Dodavat</w:t>
      </w:r>
      <w:r w:rsidR="00F82573" w:rsidRPr="00C9360D">
        <w:t>el souhlasí se zveřejněním této Smlouvy Objednatelem v registru smluv podle zákona č. 340/2015 Sb.</w:t>
      </w:r>
    </w:p>
    <w:p w14:paraId="4C6EA8F8" w14:textId="77777777" w:rsidR="00F82573" w:rsidRPr="00C9360D" w:rsidRDefault="00F82573" w:rsidP="00F84C2D">
      <w:pPr>
        <w:pStyle w:val="lneksmlouvy"/>
        <w:numPr>
          <w:ilvl w:val="0"/>
          <w:numId w:val="0"/>
        </w:numPr>
        <w:ind w:left="680"/>
      </w:pPr>
    </w:p>
    <w:p w14:paraId="4C5504BD" w14:textId="77777777" w:rsidR="002A5596" w:rsidRPr="00C9360D" w:rsidRDefault="00670DF0" w:rsidP="00670DF0">
      <w:pPr>
        <w:pStyle w:val="lneksmlouvy"/>
        <w:numPr>
          <w:ilvl w:val="0"/>
          <w:numId w:val="0"/>
        </w:numPr>
      </w:pPr>
      <w:r w:rsidRPr="00C9360D">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C9360D" w14:paraId="6C8F5945" w14:textId="77777777">
        <w:tc>
          <w:tcPr>
            <w:tcW w:w="4605" w:type="dxa"/>
          </w:tcPr>
          <w:p w14:paraId="74A3ADE9" w14:textId="77777777" w:rsidR="00F82573" w:rsidRPr="00C9360D" w:rsidRDefault="00F82573" w:rsidP="0099124C">
            <w:pPr>
              <w:pStyle w:val="RLProhlensmluvnchstran"/>
              <w:jc w:val="both"/>
            </w:pPr>
          </w:p>
          <w:p w14:paraId="4653A906" w14:textId="77777777" w:rsidR="00F82573" w:rsidRPr="00C9360D" w:rsidRDefault="00F82573" w:rsidP="0099124C">
            <w:pPr>
              <w:pStyle w:val="RLProhlensmluvnchstran"/>
            </w:pPr>
            <w:r w:rsidRPr="00C9360D">
              <w:lastRenderedPageBreak/>
              <w:t xml:space="preserve">Objednatel </w:t>
            </w:r>
          </w:p>
          <w:p w14:paraId="12881BE1" w14:textId="77777777" w:rsidR="002A5596" w:rsidRPr="00C9360D" w:rsidRDefault="002A5596" w:rsidP="007B5B79">
            <w:pPr>
              <w:pStyle w:val="RLProhlensmluvnchstran"/>
              <w:rPr>
                <w:b w:val="0"/>
                <w:bCs w:val="0"/>
              </w:rPr>
            </w:pPr>
          </w:p>
          <w:p w14:paraId="0AA25245" w14:textId="05864C50" w:rsidR="00F82573" w:rsidRPr="00C9360D" w:rsidRDefault="00F82573" w:rsidP="00947B90">
            <w:pPr>
              <w:pStyle w:val="RLProhlensmluvnchstran"/>
              <w:rPr>
                <w:b w:val="0"/>
                <w:bCs w:val="0"/>
              </w:rPr>
            </w:pPr>
            <w:r w:rsidRPr="00C9360D">
              <w:rPr>
                <w:b w:val="0"/>
                <w:bCs w:val="0"/>
              </w:rPr>
              <w:t xml:space="preserve">V </w:t>
            </w:r>
            <w:r w:rsidR="00947B90" w:rsidRPr="00C9360D">
              <w:rPr>
                <w:b w:val="0"/>
                <w:bCs w:val="0"/>
              </w:rPr>
              <w:t>Kladně</w:t>
            </w:r>
            <w:r w:rsidRPr="00C9360D">
              <w:rPr>
                <w:b w:val="0"/>
                <w:bCs w:val="0"/>
              </w:rPr>
              <w:t xml:space="preserve"> ……………………… </w:t>
            </w:r>
          </w:p>
        </w:tc>
        <w:tc>
          <w:tcPr>
            <w:tcW w:w="4605" w:type="dxa"/>
          </w:tcPr>
          <w:p w14:paraId="103AD824" w14:textId="77777777" w:rsidR="00F82573" w:rsidRPr="00C9360D" w:rsidRDefault="00F82573" w:rsidP="0099124C">
            <w:pPr>
              <w:pStyle w:val="RLProhlensmluvnchstran"/>
            </w:pPr>
          </w:p>
          <w:p w14:paraId="3C82A3F6" w14:textId="77777777" w:rsidR="00F82573" w:rsidRPr="00C9360D" w:rsidRDefault="002A5596" w:rsidP="0099124C">
            <w:pPr>
              <w:pStyle w:val="RLProhlensmluvnchstran"/>
            </w:pPr>
            <w:r w:rsidRPr="00C9360D">
              <w:lastRenderedPageBreak/>
              <w:t>Dodavat</w:t>
            </w:r>
            <w:r w:rsidR="00F82573" w:rsidRPr="00C9360D">
              <w:t xml:space="preserve">el </w:t>
            </w:r>
          </w:p>
          <w:p w14:paraId="7AD8E7C2" w14:textId="77777777" w:rsidR="002A5596" w:rsidRPr="00C9360D" w:rsidRDefault="002A5596" w:rsidP="0099124C">
            <w:pPr>
              <w:pStyle w:val="RLProhlensmluvnchstran"/>
              <w:rPr>
                <w:b w:val="0"/>
                <w:bCs w:val="0"/>
              </w:rPr>
            </w:pPr>
          </w:p>
          <w:p w14:paraId="6E40040C" w14:textId="77777777" w:rsidR="00F82573" w:rsidRPr="00C9360D" w:rsidRDefault="00F82573" w:rsidP="0099124C">
            <w:pPr>
              <w:pStyle w:val="RLProhlensmluvnchstran"/>
              <w:rPr>
                <w:b w:val="0"/>
                <w:bCs w:val="0"/>
              </w:rPr>
            </w:pPr>
            <w:r w:rsidRPr="00C9360D">
              <w:rPr>
                <w:b w:val="0"/>
                <w:bCs w:val="0"/>
              </w:rPr>
              <w:t>V [</w:t>
            </w:r>
            <w:r w:rsidRPr="00C9360D">
              <w:rPr>
                <w:b w:val="0"/>
                <w:bCs w:val="0"/>
                <w:highlight w:val="yellow"/>
              </w:rPr>
              <w:t>DOPLNÍ ÚČASTNÍK</w:t>
            </w:r>
            <w:r w:rsidRPr="00C9360D">
              <w:rPr>
                <w:b w:val="0"/>
                <w:bCs w:val="0"/>
              </w:rPr>
              <w:t>], dne [</w:t>
            </w:r>
            <w:r w:rsidRPr="00C9360D">
              <w:rPr>
                <w:b w:val="0"/>
                <w:bCs w:val="0"/>
                <w:highlight w:val="yellow"/>
              </w:rPr>
              <w:t>DOPLNÍ ÚČASTNÍK</w:t>
            </w:r>
            <w:r w:rsidRPr="00C9360D">
              <w:rPr>
                <w:b w:val="0"/>
                <w:bCs w:val="0"/>
              </w:rPr>
              <w:t>]</w:t>
            </w:r>
          </w:p>
          <w:p w14:paraId="28E822E4" w14:textId="77777777" w:rsidR="00F82573" w:rsidRPr="00C9360D" w:rsidRDefault="00F82573" w:rsidP="0099124C">
            <w:pPr>
              <w:pStyle w:val="RLProhlensmluvnchstran"/>
              <w:rPr>
                <w:b w:val="0"/>
                <w:bCs w:val="0"/>
              </w:rPr>
            </w:pPr>
          </w:p>
        </w:tc>
      </w:tr>
      <w:tr w:rsidR="00F82573" w:rsidRPr="00C9360D" w14:paraId="669174D5" w14:textId="77777777">
        <w:tc>
          <w:tcPr>
            <w:tcW w:w="4605" w:type="dxa"/>
          </w:tcPr>
          <w:p w14:paraId="5260A11B" w14:textId="77777777" w:rsidR="002A5596" w:rsidRPr="00C9360D" w:rsidRDefault="002A5596" w:rsidP="002A5596">
            <w:pPr>
              <w:pStyle w:val="RLProhlensmluvnchstran"/>
              <w:rPr>
                <w:b w:val="0"/>
                <w:bCs w:val="0"/>
              </w:rPr>
            </w:pPr>
          </w:p>
          <w:p w14:paraId="60115828" w14:textId="77777777" w:rsidR="00F82573" w:rsidRPr="00C9360D" w:rsidRDefault="00F82573" w:rsidP="002A5596">
            <w:pPr>
              <w:pStyle w:val="RLProhlensmluvnchstran"/>
              <w:rPr>
                <w:b w:val="0"/>
                <w:bCs w:val="0"/>
              </w:rPr>
            </w:pPr>
            <w:r w:rsidRPr="00C9360D">
              <w:rPr>
                <w:b w:val="0"/>
                <w:bCs w:val="0"/>
              </w:rPr>
              <w:t>___________________________________</w:t>
            </w:r>
          </w:p>
          <w:p w14:paraId="146FDE16" w14:textId="0C81882F" w:rsidR="00F82573" w:rsidRPr="00C9360D" w:rsidRDefault="00947B90" w:rsidP="009F2660">
            <w:pPr>
              <w:ind w:left="2124" w:hanging="2124"/>
              <w:jc w:val="center"/>
              <w:rPr>
                <w:rFonts w:ascii="Arial" w:hAnsi="Arial" w:cs="Arial"/>
                <w:b/>
                <w:bCs/>
                <w:sz w:val="22"/>
                <w:szCs w:val="22"/>
              </w:rPr>
            </w:pPr>
            <w:r w:rsidRPr="00C9360D">
              <w:rPr>
                <w:rFonts w:ascii="Arial" w:hAnsi="Arial" w:cs="Arial"/>
                <w:b/>
                <w:bCs/>
                <w:sz w:val="22"/>
                <w:szCs w:val="22"/>
              </w:rPr>
              <w:t xml:space="preserve">Mgr. Paták Petr, </w:t>
            </w:r>
            <w:proofErr w:type="spellStart"/>
            <w:r w:rsidRPr="00C9360D">
              <w:rPr>
                <w:rFonts w:ascii="Arial" w:hAnsi="Arial" w:cs="Arial"/>
                <w:b/>
                <w:bCs/>
                <w:sz w:val="22"/>
                <w:szCs w:val="22"/>
              </w:rPr>
              <w:t>DiS</w:t>
            </w:r>
            <w:proofErr w:type="spellEnd"/>
            <w:r w:rsidRPr="00C9360D">
              <w:rPr>
                <w:rFonts w:ascii="Arial" w:hAnsi="Arial" w:cs="Arial"/>
                <w:b/>
                <w:bCs/>
                <w:sz w:val="22"/>
                <w:szCs w:val="22"/>
              </w:rPr>
              <w:t>.</w:t>
            </w:r>
            <w:r w:rsidR="00FD33A9">
              <w:rPr>
                <w:rFonts w:ascii="Arial" w:hAnsi="Arial" w:cs="Arial"/>
                <w:b/>
                <w:bCs/>
                <w:sz w:val="22"/>
                <w:szCs w:val="22"/>
              </w:rPr>
              <w:t>, MBA</w:t>
            </w:r>
          </w:p>
          <w:p w14:paraId="22A7A685" w14:textId="3CDA878C" w:rsidR="00F82573" w:rsidRPr="00C9360D" w:rsidRDefault="00947B90" w:rsidP="009F2660">
            <w:pPr>
              <w:pStyle w:val="Zkladntext2"/>
              <w:spacing w:before="0"/>
              <w:jc w:val="center"/>
              <w:rPr>
                <w:b/>
                <w:bCs/>
              </w:rPr>
            </w:pPr>
            <w:r w:rsidRPr="00C9360D">
              <w:t>ředitel školy</w:t>
            </w:r>
          </w:p>
        </w:tc>
        <w:tc>
          <w:tcPr>
            <w:tcW w:w="4605" w:type="dxa"/>
          </w:tcPr>
          <w:p w14:paraId="14ABFC75" w14:textId="77777777" w:rsidR="002A5596" w:rsidRPr="00C9360D" w:rsidRDefault="002A5596" w:rsidP="0099124C">
            <w:pPr>
              <w:pStyle w:val="RLProhlensmluvnchstran"/>
              <w:rPr>
                <w:b w:val="0"/>
                <w:bCs w:val="0"/>
              </w:rPr>
            </w:pPr>
          </w:p>
          <w:p w14:paraId="2500DA90" w14:textId="77777777" w:rsidR="00F82573" w:rsidRPr="00C9360D" w:rsidRDefault="00F82573" w:rsidP="0099124C">
            <w:pPr>
              <w:pStyle w:val="RLProhlensmluvnchstran"/>
              <w:rPr>
                <w:b w:val="0"/>
                <w:bCs w:val="0"/>
              </w:rPr>
            </w:pPr>
            <w:r w:rsidRPr="00C9360D">
              <w:rPr>
                <w:b w:val="0"/>
                <w:bCs w:val="0"/>
              </w:rPr>
              <w:t>_________________________________</w:t>
            </w:r>
          </w:p>
          <w:p w14:paraId="2CCD99C9" w14:textId="77777777" w:rsidR="00F82573" w:rsidRPr="00C9360D" w:rsidRDefault="00F82573" w:rsidP="0099124C">
            <w:pPr>
              <w:pStyle w:val="RLProhlensmluvnchstran"/>
              <w:rPr>
                <w:b w:val="0"/>
                <w:bCs w:val="0"/>
                <w:highlight w:val="green"/>
              </w:rPr>
            </w:pPr>
            <w:r w:rsidRPr="00C9360D">
              <w:rPr>
                <w:b w:val="0"/>
                <w:bCs w:val="0"/>
              </w:rPr>
              <w:t>[</w:t>
            </w:r>
            <w:r w:rsidRPr="00C9360D">
              <w:rPr>
                <w:b w:val="0"/>
                <w:bCs w:val="0"/>
                <w:highlight w:val="yellow"/>
              </w:rPr>
              <w:t>DOPLNÍ ÚČASTNÍK</w:t>
            </w:r>
            <w:r w:rsidRPr="00C9360D">
              <w:rPr>
                <w:b w:val="0"/>
                <w:bCs w:val="0"/>
              </w:rPr>
              <w:t>]</w:t>
            </w:r>
          </w:p>
        </w:tc>
      </w:tr>
    </w:tbl>
    <w:p w14:paraId="753BEDC9" w14:textId="77777777" w:rsidR="00F82573" w:rsidRPr="00C9360D" w:rsidRDefault="00F82573" w:rsidP="0099124C">
      <w:pPr>
        <w:pStyle w:val="Zkladntext2"/>
        <w:spacing w:before="0" w:after="120"/>
      </w:pPr>
    </w:p>
    <w:sectPr w:rsidR="00F82573" w:rsidRPr="00C9360D" w:rsidSect="00FF786D">
      <w:footerReference w:type="default" r:id="rId8"/>
      <w:pgSz w:w="11906" w:h="16838" w:code="9"/>
      <w:pgMar w:top="75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71DF" w14:textId="77777777" w:rsidR="00C006F7" w:rsidRDefault="00C006F7">
      <w:r>
        <w:separator/>
      </w:r>
    </w:p>
  </w:endnote>
  <w:endnote w:type="continuationSeparator" w:id="0">
    <w:p w14:paraId="68B473C0" w14:textId="77777777" w:rsidR="00C006F7" w:rsidRDefault="00C0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BEA31DB" w:rsidR="00A43C20" w:rsidRDefault="00A43C20">
    <w:pPr>
      <w:pStyle w:val="Zpat"/>
      <w:jc w:val="center"/>
    </w:pPr>
    <w:r>
      <w:fldChar w:fldCharType="begin"/>
    </w:r>
    <w:r>
      <w:instrText>PAGE   \* MERGEFORMAT</w:instrText>
    </w:r>
    <w:r>
      <w:fldChar w:fldCharType="separate"/>
    </w:r>
    <w:r w:rsidR="00893550">
      <w:rPr>
        <w:noProof/>
      </w:rPr>
      <w:t>17</w:t>
    </w:r>
    <w:r>
      <w:rPr>
        <w:noProof/>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04F0" w14:textId="77777777" w:rsidR="00C006F7" w:rsidRDefault="00C006F7">
      <w:r>
        <w:separator/>
      </w:r>
    </w:p>
  </w:footnote>
  <w:footnote w:type="continuationSeparator" w:id="0">
    <w:p w14:paraId="06457519" w14:textId="77777777" w:rsidR="00C006F7" w:rsidRDefault="00C0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4"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5"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8"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19244016">
    <w:abstractNumId w:val="9"/>
  </w:num>
  <w:num w:numId="2" w16cid:durableId="1264411820">
    <w:abstractNumId w:val="0"/>
  </w:num>
  <w:num w:numId="3" w16cid:durableId="1872037482">
    <w:abstractNumId w:val="10"/>
  </w:num>
  <w:num w:numId="4" w16cid:durableId="669017925">
    <w:abstractNumId w:val="2"/>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698166288">
    <w:abstractNumId w:val="8"/>
  </w:num>
  <w:num w:numId="6" w16cid:durableId="1817139718">
    <w:abstractNumId w:val="4"/>
  </w:num>
  <w:num w:numId="7" w16cid:durableId="342518052">
    <w:abstractNumId w:val="5"/>
  </w:num>
  <w:num w:numId="8" w16cid:durableId="1093670844">
    <w:abstractNumId w:val="7"/>
  </w:num>
  <w:num w:numId="9" w16cid:durableId="1014920097">
    <w:abstractNumId w:val="6"/>
  </w:num>
  <w:num w:numId="10" w16cid:durableId="1961185155">
    <w:abstractNumId w:val="1"/>
  </w:num>
  <w:num w:numId="11" w16cid:durableId="1297106423">
    <w:abstractNumId w:val="2"/>
  </w:num>
  <w:num w:numId="12" w16cid:durableId="1493988848">
    <w:abstractNumId w:val="3"/>
  </w:num>
  <w:num w:numId="13" w16cid:durableId="839854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3434361">
    <w:abstractNumId w:val="4"/>
  </w:num>
  <w:num w:numId="15" w16cid:durableId="729620579">
    <w:abstractNumId w:val="4"/>
  </w:num>
  <w:num w:numId="16" w16cid:durableId="114637481">
    <w:abstractNumId w:val="4"/>
  </w:num>
  <w:num w:numId="17" w16cid:durableId="202351334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B90"/>
    <w:rsid w:val="00005239"/>
    <w:rsid w:val="000056B4"/>
    <w:rsid w:val="000061BA"/>
    <w:rsid w:val="00006ECF"/>
    <w:rsid w:val="000113B7"/>
    <w:rsid w:val="000135C5"/>
    <w:rsid w:val="00014447"/>
    <w:rsid w:val="000156D3"/>
    <w:rsid w:val="00016083"/>
    <w:rsid w:val="00020D63"/>
    <w:rsid w:val="00022EE8"/>
    <w:rsid w:val="00024615"/>
    <w:rsid w:val="00024BEF"/>
    <w:rsid w:val="0002542E"/>
    <w:rsid w:val="00025494"/>
    <w:rsid w:val="00033480"/>
    <w:rsid w:val="00033B30"/>
    <w:rsid w:val="00034F88"/>
    <w:rsid w:val="0003517D"/>
    <w:rsid w:val="00035545"/>
    <w:rsid w:val="00036591"/>
    <w:rsid w:val="00036C0F"/>
    <w:rsid w:val="00036C24"/>
    <w:rsid w:val="00041803"/>
    <w:rsid w:val="000444DE"/>
    <w:rsid w:val="000458BC"/>
    <w:rsid w:val="00046284"/>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89E"/>
    <w:rsid w:val="000749B7"/>
    <w:rsid w:val="00074F71"/>
    <w:rsid w:val="00075176"/>
    <w:rsid w:val="0007523E"/>
    <w:rsid w:val="0007686F"/>
    <w:rsid w:val="00080790"/>
    <w:rsid w:val="0008494C"/>
    <w:rsid w:val="00084B70"/>
    <w:rsid w:val="00085717"/>
    <w:rsid w:val="00085CCB"/>
    <w:rsid w:val="000870EB"/>
    <w:rsid w:val="000902ED"/>
    <w:rsid w:val="000936AF"/>
    <w:rsid w:val="00093CC7"/>
    <w:rsid w:val="00096D2C"/>
    <w:rsid w:val="00097A4A"/>
    <w:rsid w:val="000A12E4"/>
    <w:rsid w:val="000A5459"/>
    <w:rsid w:val="000A5674"/>
    <w:rsid w:val="000A6376"/>
    <w:rsid w:val="000B3408"/>
    <w:rsid w:val="000B42A0"/>
    <w:rsid w:val="000C0595"/>
    <w:rsid w:val="000C1A99"/>
    <w:rsid w:val="000C236F"/>
    <w:rsid w:val="000C24FD"/>
    <w:rsid w:val="000C3BAB"/>
    <w:rsid w:val="000C58CF"/>
    <w:rsid w:val="000C7B15"/>
    <w:rsid w:val="000D35CC"/>
    <w:rsid w:val="000D5F48"/>
    <w:rsid w:val="000E0499"/>
    <w:rsid w:val="000E0660"/>
    <w:rsid w:val="000E132E"/>
    <w:rsid w:val="000E16C3"/>
    <w:rsid w:val="000E1E9C"/>
    <w:rsid w:val="000E405C"/>
    <w:rsid w:val="000E5358"/>
    <w:rsid w:val="000E5D32"/>
    <w:rsid w:val="000E6884"/>
    <w:rsid w:val="000E73EF"/>
    <w:rsid w:val="000E77E2"/>
    <w:rsid w:val="000F0AAF"/>
    <w:rsid w:val="000F18E1"/>
    <w:rsid w:val="000F21A3"/>
    <w:rsid w:val="000F24EE"/>
    <w:rsid w:val="000F3D4F"/>
    <w:rsid w:val="000F4856"/>
    <w:rsid w:val="000F5076"/>
    <w:rsid w:val="000F760B"/>
    <w:rsid w:val="000F7EB0"/>
    <w:rsid w:val="0010132D"/>
    <w:rsid w:val="001031AF"/>
    <w:rsid w:val="00104314"/>
    <w:rsid w:val="00105432"/>
    <w:rsid w:val="001110DA"/>
    <w:rsid w:val="00111776"/>
    <w:rsid w:val="00112792"/>
    <w:rsid w:val="0011358F"/>
    <w:rsid w:val="0011368C"/>
    <w:rsid w:val="001153D4"/>
    <w:rsid w:val="00116864"/>
    <w:rsid w:val="00116A66"/>
    <w:rsid w:val="00120138"/>
    <w:rsid w:val="001246BC"/>
    <w:rsid w:val="00124E9A"/>
    <w:rsid w:val="00126B67"/>
    <w:rsid w:val="001275BC"/>
    <w:rsid w:val="001278FA"/>
    <w:rsid w:val="00131B13"/>
    <w:rsid w:val="00132C0D"/>
    <w:rsid w:val="001343C1"/>
    <w:rsid w:val="00136A13"/>
    <w:rsid w:val="00140A89"/>
    <w:rsid w:val="0014636B"/>
    <w:rsid w:val="00146DF3"/>
    <w:rsid w:val="00147FA9"/>
    <w:rsid w:val="0015075E"/>
    <w:rsid w:val="00152D12"/>
    <w:rsid w:val="0015487A"/>
    <w:rsid w:val="00157349"/>
    <w:rsid w:val="00160F30"/>
    <w:rsid w:val="00160FEF"/>
    <w:rsid w:val="001628D4"/>
    <w:rsid w:val="00164BB5"/>
    <w:rsid w:val="00165178"/>
    <w:rsid w:val="001654B9"/>
    <w:rsid w:val="0016649D"/>
    <w:rsid w:val="00166E1B"/>
    <w:rsid w:val="001715AA"/>
    <w:rsid w:val="00171DBC"/>
    <w:rsid w:val="00175AC5"/>
    <w:rsid w:val="00177AE0"/>
    <w:rsid w:val="00181320"/>
    <w:rsid w:val="00181B5F"/>
    <w:rsid w:val="00184692"/>
    <w:rsid w:val="00185BD1"/>
    <w:rsid w:val="00187A6B"/>
    <w:rsid w:val="00187ED5"/>
    <w:rsid w:val="0019561C"/>
    <w:rsid w:val="00195A9E"/>
    <w:rsid w:val="00195BB2"/>
    <w:rsid w:val="001A055F"/>
    <w:rsid w:val="001A0E30"/>
    <w:rsid w:val="001A3589"/>
    <w:rsid w:val="001A6192"/>
    <w:rsid w:val="001A63E3"/>
    <w:rsid w:val="001A7B81"/>
    <w:rsid w:val="001B0412"/>
    <w:rsid w:val="001B1231"/>
    <w:rsid w:val="001B1960"/>
    <w:rsid w:val="001B1D37"/>
    <w:rsid w:val="001B2054"/>
    <w:rsid w:val="001B4527"/>
    <w:rsid w:val="001B484F"/>
    <w:rsid w:val="001B4DE8"/>
    <w:rsid w:val="001B5BA5"/>
    <w:rsid w:val="001B7AFA"/>
    <w:rsid w:val="001C1FE4"/>
    <w:rsid w:val="001C2843"/>
    <w:rsid w:val="001C5F00"/>
    <w:rsid w:val="001C6D91"/>
    <w:rsid w:val="001C6F22"/>
    <w:rsid w:val="001D2A90"/>
    <w:rsid w:val="001D2F0D"/>
    <w:rsid w:val="001D7C7C"/>
    <w:rsid w:val="001E27E4"/>
    <w:rsid w:val="001E4685"/>
    <w:rsid w:val="001E47A6"/>
    <w:rsid w:val="001E5416"/>
    <w:rsid w:val="001F096C"/>
    <w:rsid w:val="001F0CB1"/>
    <w:rsid w:val="001F1E60"/>
    <w:rsid w:val="001F2544"/>
    <w:rsid w:val="001F48D6"/>
    <w:rsid w:val="001F5CE0"/>
    <w:rsid w:val="001F621C"/>
    <w:rsid w:val="00200E8D"/>
    <w:rsid w:val="00202F0E"/>
    <w:rsid w:val="002037C7"/>
    <w:rsid w:val="00206F6E"/>
    <w:rsid w:val="00207048"/>
    <w:rsid w:val="00207B0E"/>
    <w:rsid w:val="00207D09"/>
    <w:rsid w:val="002104B7"/>
    <w:rsid w:val="002119F3"/>
    <w:rsid w:val="0021498F"/>
    <w:rsid w:val="00215A40"/>
    <w:rsid w:val="0021661B"/>
    <w:rsid w:val="002168EE"/>
    <w:rsid w:val="00216A99"/>
    <w:rsid w:val="002179BD"/>
    <w:rsid w:val="0022118A"/>
    <w:rsid w:val="00222058"/>
    <w:rsid w:val="00223A3A"/>
    <w:rsid w:val="0022449A"/>
    <w:rsid w:val="00224760"/>
    <w:rsid w:val="00224E39"/>
    <w:rsid w:val="00226F9F"/>
    <w:rsid w:val="002272DA"/>
    <w:rsid w:val="00233846"/>
    <w:rsid w:val="00234416"/>
    <w:rsid w:val="002458FD"/>
    <w:rsid w:val="00245C40"/>
    <w:rsid w:val="00246638"/>
    <w:rsid w:val="00246B2F"/>
    <w:rsid w:val="00250245"/>
    <w:rsid w:val="00251709"/>
    <w:rsid w:val="00252412"/>
    <w:rsid w:val="00253B52"/>
    <w:rsid w:val="00253C28"/>
    <w:rsid w:val="002565AC"/>
    <w:rsid w:val="002565EB"/>
    <w:rsid w:val="002574AD"/>
    <w:rsid w:val="00260AF6"/>
    <w:rsid w:val="00261F51"/>
    <w:rsid w:val="00262422"/>
    <w:rsid w:val="0026289E"/>
    <w:rsid w:val="00263993"/>
    <w:rsid w:val="0026492F"/>
    <w:rsid w:val="0026563E"/>
    <w:rsid w:val="0026620C"/>
    <w:rsid w:val="00266977"/>
    <w:rsid w:val="00266E97"/>
    <w:rsid w:val="00267FD1"/>
    <w:rsid w:val="0027032C"/>
    <w:rsid w:val="002738DE"/>
    <w:rsid w:val="00273A46"/>
    <w:rsid w:val="00273BAE"/>
    <w:rsid w:val="00274037"/>
    <w:rsid w:val="00274077"/>
    <w:rsid w:val="00275912"/>
    <w:rsid w:val="0027794C"/>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B04EB"/>
    <w:rsid w:val="002B333E"/>
    <w:rsid w:val="002B4088"/>
    <w:rsid w:val="002B4D1C"/>
    <w:rsid w:val="002B5FC2"/>
    <w:rsid w:val="002B65C0"/>
    <w:rsid w:val="002B667C"/>
    <w:rsid w:val="002B7465"/>
    <w:rsid w:val="002B7DC0"/>
    <w:rsid w:val="002C03B7"/>
    <w:rsid w:val="002C0834"/>
    <w:rsid w:val="002C1C1A"/>
    <w:rsid w:val="002C28A8"/>
    <w:rsid w:val="002C32C4"/>
    <w:rsid w:val="002C361C"/>
    <w:rsid w:val="002C5A5A"/>
    <w:rsid w:val="002C614A"/>
    <w:rsid w:val="002C743C"/>
    <w:rsid w:val="002D1573"/>
    <w:rsid w:val="002D23E9"/>
    <w:rsid w:val="002D4CB4"/>
    <w:rsid w:val="002E5882"/>
    <w:rsid w:val="002F0666"/>
    <w:rsid w:val="002F0F03"/>
    <w:rsid w:val="002F16E2"/>
    <w:rsid w:val="002F4EE5"/>
    <w:rsid w:val="002F50FC"/>
    <w:rsid w:val="002F5D6E"/>
    <w:rsid w:val="002F622E"/>
    <w:rsid w:val="002F65DF"/>
    <w:rsid w:val="002F6670"/>
    <w:rsid w:val="002F6824"/>
    <w:rsid w:val="002F6C8F"/>
    <w:rsid w:val="002F70AA"/>
    <w:rsid w:val="003017B2"/>
    <w:rsid w:val="00301AE1"/>
    <w:rsid w:val="00301FCE"/>
    <w:rsid w:val="00302551"/>
    <w:rsid w:val="0030287C"/>
    <w:rsid w:val="0030433B"/>
    <w:rsid w:val="00304BFD"/>
    <w:rsid w:val="00310B20"/>
    <w:rsid w:val="00311185"/>
    <w:rsid w:val="003116C8"/>
    <w:rsid w:val="00312035"/>
    <w:rsid w:val="0031279D"/>
    <w:rsid w:val="00312BD2"/>
    <w:rsid w:val="00312C5F"/>
    <w:rsid w:val="003145B8"/>
    <w:rsid w:val="003146D1"/>
    <w:rsid w:val="003148FF"/>
    <w:rsid w:val="0031493A"/>
    <w:rsid w:val="003155E8"/>
    <w:rsid w:val="003166AA"/>
    <w:rsid w:val="00316756"/>
    <w:rsid w:val="0032011A"/>
    <w:rsid w:val="00320762"/>
    <w:rsid w:val="00321E2E"/>
    <w:rsid w:val="00322F1E"/>
    <w:rsid w:val="0032577B"/>
    <w:rsid w:val="003279DE"/>
    <w:rsid w:val="00327EC1"/>
    <w:rsid w:val="003309F2"/>
    <w:rsid w:val="0033198B"/>
    <w:rsid w:val="00333BC1"/>
    <w:rsid w:val="00334C94"/>
    <w:rsid w:val="00334D76"/>
    <w:rsid w:val="00336C46"/>
    <w:rsid w:val="00337915"/>
    <w:rsid w:val="00337FAE"/>
    <w:rsid w:val="0034124A"/>
    <w:rsid w:val="003413DA"/>
    <w:rsid w:val="00342B8C"/>
    <w:rsid w:val="00346C6D"/>
    <w:rsid w:val="00347F07"/>
    <w:rsid w:val="0035106D"/>
    <w:rsid w:val="00351B8D"/>
    <w:rsid w:val="003523CE"/>
    <w:rsid w:val="00353900"/>
    <w:rsid w:val="003540B7"/>
    <w:rsid w:val="00355907"/>
    <w:rsid w:val="0035623D"/>
    <w:rsid w:val="0036028B"/>
    <w:rsid w:val="0036093C"/>
    <w:rsid w:val="00361CCC"/>
    <w:rsid w:val="003624A2"/>
    <w:rsid w:val="0036549D"/>
    <w:rsid w:val="00370EF4"/>
    <w:rsid w:val="00371A6D"/>
    <w:rsid w:val="00372484"/>
    <w:rsid w:val="003769B3"/>
    <w:rsid w:val="0037720F"/>
    <w:rsid w:val="0037753F"/>
    <w:rsid w:val="00381A68"/>
    <w:rsid w:val="00382E57"/>
    <w:rsid w:val="003869BE"/>
    <w:rsid w:val="003878D2"/>
    <w:rsid w:val="00390DBB"/>
    <w:rsid w:val="0039147E"/>
    <w:rsid w:val="003932D9"/>
    <w:rsid w:val="00393D42"/>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C395B"/>
    <w:rsid w:val="003C41B5"/>
    <w:rsid w:val="003C47D5"/>
    <w:rsid w:val="003C4E26"/>
    <w:rsid w:val="003C537C"/>
    <w:rsid w:val="003C54EC"/>
    <w:rsid w:val="003D237F"/>
    <w:rsid w:val="003D4892"/>
    <w:rsid w:val="003D4A25"/>
    <w:rsid w:val="003D5145"/>
    <w:rsid w:val="003D57FA"/>
    <w:rsid w:val="003D6DC4"/>
    <w:rsid w:val="003D76E7"/>
    <w:rsid w:val="003D7FB2"/>
    <w:rsid w:val="003E06B3"/>
    <w:rsid w:val="003E0BAF"/>
    <w:rsid w:val="003E0BC7"/>
    <w:rsid w:val="003E0BDF"/>
    <w:rsid w:val="003E14B7"/>
    <w:rsid w:val="003E310D"/>
    <w:rsid w:val="003E4979"/>
    <w:rsid w:val="003E7D9D"/>
    <w:rsid w:val="003F0715"/>
    <w:rsid w:val="003F0C14"/>
    <w:rsid w:val="003F15EB"/>
    <w:rsid w:val="003F1CA9"/>
    <w:rsid w:val="003F390B"/>
    <w:rsid w:val="003F662D"/>
    <w:rsid w:val="003F6DEF"/>
    <w:rsid w:val="00402247"/>
    <w:rsid w:val="0040268E"/>
    <w:rsid w:val="00404887"/>
    <w:rsid w:val="00404CFE"/>
    <w:rsid w:val="0040750B"/>
    <w:rsid w:val="0040751C"/>
    <w:rsid w:val="00407A34"/>
    <w:rsid w:val="00407FAC"/>
    <w:rsid w:val="0041205F"/>
    <w:rsid w:val="00415190"/>
    <w:rsid w:val="00416284"/>
    <w:rsid w:val="00422906"/>
    <w:rsid w:val="00422968"/>
    <w:rsid w:val="004234B4"/>
    <w:rsid w:val="00423E42"/>
    <w:rsid w:val="00425F5A"/>
    <w:rsid w:val="004266A8"/>
    <w:rsid w:val="0042701D"/>
    <w:rsid w:val="004302C1"/>
    <w:rsid w:val="00430D83"/>
    <w:rsid w:val="004324F5"/>
    <w:rsid w:val="00432A7A"/>
    <w:rsid w:val="00432B7C"/>
    <w:rsid w:val="00432E47"/>
    <w:rsid w:val="0043313B"/>
    <w:rsid w:val="00435B08"/>
    <w:rsid w:val="00435F2F"/>
    <w:rsid w:val="00436248"/>
    <w:rsid w:val="00440184"/>
    <w:rsid w:val="00441F25"/>
    <w:rsid w:val="004442B1"/>
    <w:rsid w:val="00445872"/>
    <w:rsid w:val="004462D3"/>
    <w:rsid w:val="00446E95"/>
    <w:rsid w:val="00453BCD"/>
    <w:rsid w:val="00455EC8"/>
    <w:rsid w:val="00457A48"/>
    <w:rsid w:val="004620DB"/>
    <w:rsid w:val="00465D6B"/>
    <w:rsid w:val="00472C3A"/>
    <w:rsid w:val="0047365D"/>
    <w:rsid w:val="00476460"/>
    <w:rsid w:val="004801B4"/>
    <w:rsid w:val="004827BC"/>
    <w:rsid w:val="004849E7"/>
    <w:rsid w:val="00484E0C"/>
    <w:rsid w:val="00491750"/>
    <w:rsid w:val="0049362E"/>
    <w:rsid w:val="00493784"/>
    <w:rsid w:val="0049497C"/>
    <w:rsid w:val="00495EF0"/>
    <w:rsid w:val="004960F5"/>
    <w:rsid w:val="004A075F"/>
    <w:rsid w:val="004A2E57"/>
    <w:rsid w:val="004A49AC"/>
    <w:rsid w:val="004A564E"/>
    <w:rsid w:val="004A79B1"/>
    <w:rsid w:val="004B140B"/>
    <w:rsid w:val="004B195B"/>
    <w:rsid w:val="004B21EB"/>
    <w:rsid w:val="004B2F54"/>
    <w:rsid w:val="004B3E8D"/>
    <w:rsid w:val="004B7157"/>
    <w:rsid w:val="004B7356"/>
    <w:rsid w:val="004C02BE"/>
    <w:rsid w:val="004C0DE9"/>
    <w:rsid w:val="004C301E"/>
    <w:rsid w:val="004C3CC9"/>
    <w:rsid w:val="004C7AB4"/>
    <w:rsid w:val="004D105D"/>
    <w:rsid w:val="004D33E4"/>
    <w:rsid w:val="004D3777"/>
    <w:rsid w:val="004D4F70"/>
    <w:rsid w:val="004D779D"/>
    <w:rsid w:val="004E0832"/>
    <w:rsid w:val="004E5676"/>
    <w:rsid w:val="004E6CEE"/>
    <w:rsid w:val="004E7326"/>
    <w:rsid w:val="004F0562"/>
    <w:rsid w:val="004F1224"/>
    <w:rsid w:val="004F1CD3"/>
    <w:rsid w:val="004F2E96"/>
    <w:rsid w:val="004F5708"/>
    <w:rsid w:val="004F64E3"/>
    <w:rsid w:val="004F71F2"/>
    <w:rsid w:val="004F779A"/>
    <w:rsid w:val="004F7B2F"/>
    <w:rsid w:val="005001FD"/>
    <w:rsid w:val="00501022"/>
    <w:rsid w:val="0050155C"/>
    <w:rsid w:val="00502AD2"/>
    <w:rsid w:val="00503B80"/>
    <w:rsid w:val="00506EE1"/>
    <w:rsid w:val="00511F0A"/>
    <w:rsid w:val="00513273"/>
    <w:rsid w:val="005132F1"/>
    <w:rsid w:val="005135BB"/>
    <w:rsid w:val="0051542E"/>
    <w:rsid w:val="005159EB"/>
    <w:rsid w:val="00521AA8"/>
    <w:rsid w:val="005227AC"/>
    <w:rsid w:val="00522BF8"/>
    <w:rsid w:val="005246ED"/>
    <w:rsid w:val="005256EB"/>
    <w:rsid w:val="00525C82"/>
    <w:rsid w:val="00526E43"/>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680B"/>
    <w:rsid w:val="00570856"/>
    <w:rsid w:val="0057280A"/>
    <w:rsid w:val="00577797"/>
    <w:rsid w:val="005779F9"/>
    <w:rsid w:val="00580667"/>
    <w:rsid w:val="00580967"/>
    <w:rsid w:val="00581C0B"/>
    <w:rsid w:val="0058304F"/>
    <w:rsid w:val="00585B97"/>
    <w:rsid w:val="00587D22"/>
    <w:rsid w:val="00587D6C"/>
    <w:rsid w:val="005906EB"/>
    <w:rsid w:val="00591FC7"/>
    <w:rsid w:val="00594CBC"/>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09A2"/>
    <w:rsid w:val="005C27D1"/>
    <w:rsid w:val="005C2DBD"/>
    <w:rsid w:val="005C30EC"/>
    <w:rsid w:val="005C44C3"/>
    <w:rsid w:val="005C5BCF"/>
    <w:rsid w:val="005C6691"/>
    <w:rsid w:val="005C6F4B"/>
    <w:rsid w:val="005C7C93"/>
    <w:rsid w:val="005D1A14"/>
    <w:rsid w:val="005D1D8C"/>
    <w:rsid w:val="005D4C0F"/>
    <w:rsid w:val="005D541E"/>
    <w:rsid w:val="005D5524"/>
    <w:rsid w:val="005D5F8C"/>
    <w:rsid w:val="005D6723"/>
    <w:rsid w:val="005E0154"/>
    <w:rsid w:val="005E0238"/>
    <w:rsid w:val="005E0ED5"/>
    <w:rsid w:val="005E1C91"/>
    <w:rsid w:val="005E370D"/>
    <w:rsid w:val="005F26AC"/>
    <w:rsid w:val="005F3A46"/>
    <w:rsid w:val="005F593D"/>
    <w:rsid w:val="006020EE"/>
    <w:rsid w:val="0060262F"/>
    <w:rsid w:val="00604770"/>
    <w:rsid w:val="006052AD"/>
    <w:rsid w:val="006054A0"/>
    <w:rsid w:val="006105D6"/>
    <w:rsid w:val="0061375D"/>
    <w:rsid w:val="00615167"/>
    <w:rsid w:val="00620727"/>
    <w:rsid w:val="00620F35"/>
    <w:rsid w:val="006224D8"/>
    <w:rsid w:val="006226BD"/>
    <w:rsid w:val="00623E04"/>
    <w:rsid w:val="00625BBA"/>
    <w:rsid w:val="006320A2"/>
    <w:rsid w:val="00632D60"/>
    <w:rsid w:val="00634F7D"/>
    <w:rsid w:val="00636A46"/>
    <w:rsid w:val="00637B8A"/>
    <w:rsid w:val="00642703"/>
    <w:rsid w:val="006437FD"/>
    <w:rsid w:val="006503F7"/>
    <w:rsid w:val="006505BF"/>
    <w:rsid w:val="006507D4"/>
    <w:rsid w:val="00650D70"/>
    <w:rsid w:val="00652F08"/>
    <w:rsid w:val="00652FCE"/>
    <w:rsid w:val="00655B77"/>
    <w:rsid w:val="0065666E"/>
    <w:rsid w:val="00661D61"/>
    <w:rsid w:val="00661F11"/>
    <w:rsid w:val="00662878"/>
    <w:rsid w:val="00665792"/>
    <w:rsid w:val="00666DEC"/>
    <w:rsid w:val="00667C5A"/>
    <w:rsid w:val="00670AAA"/>
    <w:rsid w:val="00670DF0"/>
    <w:rsid w:val="006715A9"/>
    <w:rsid w:val="00674524"/>
    <w:rsid w:val="00674AB3"/>
    <w:rsid w:val="00677A65"/>
    <w:rsid w:val="00681785"/>
    <w:rsid w:val="0068332F"/>
    <w:rsid w:val="006872E1"/>
    <w:rsid w:val="00691936"/>
    <w:rsid w:val="006948A9"/>
    <w:rsid w:val="00695912"/>
    <w:rsid w:val="00695DD3"/>
    <w:rsid w:val="0069763C"/>
    <w:rsid w:val="006977AC"/>
    <w:rsid w:val="006A0EED"/>
    <w:rsid w:val="006A1E03"/>
    <w:rsid w:val="006A2311"/>
    <w:rsid w:val="006A62CA"/>
    <w:rsid w:val="006A62F5"/>
    <w:rsid w:val="006A68B8"/>
    <w:rsid w:val="006A6BC7"/>
    <w:rsid w:val="006B347F"/>
    <w:rsid w:val="006B7A52"/>
    <w:rsid w:val="006C011E"/>
    <w:rsid w:val="006C1148"/>
    <w:rsid w:val="006C1889"/>
    <w:rsid w:val="006C2767"/>
    <w:rsid w:val="006C4C27"/>
    <w:rsid w:val="006C7721"/>
    <w:rsid w:val="006D00F6"/>
    <w:rsid w:val="006D0134"/>
    <w:rsid w:val="006D1163"/>
    <w:rsid w:val="006D2623"/>
    <w:rsid w:val="006D348A"/>
    <w:rsid w:val="006D4045"/>
    <w:rsid w:val="006E2893"/>
    <w:rsid w:val="006E30B7"/>
    <w:rsid w:val="006E3DF4"/>
    <w:rsid w:val="006E7D70"/>
    <w:rsid w:val="006F5077"/>
    <w:rsid w:val="007028BD"/>
    <w:rsid w:val="007033A6"/>
    <w:rsid w:val="0070368C"/>
    <w:rsid w:val="007044C3"/>
    <w:rsid w:val="007062D7"/>
    <w:rsid w:val="00711FB6"/>
    <w:rsid w:val="00712309"/>
    <w:rsid w:val="00713106"/>
    <w:rsid w:val="007132FE"/>
    <w:rsid w:val="00713D4D"/>
    <w:rsid w:val="0071462F"/>
    <w:rsid w:val="00715702"/>
    <w:rsid w:val="00715C35"/>
    <w:rsid w:val="00715CAA"/>
    <w:rsid w:val="007160A8"/>
    <w:rsid w:val="007174CB"/>
    <w:rsid w:val="007174F3"/>
    <w:rsid w:val="00721F8F"/>
    <w:rsid w:val="0072327E"/>
    <w:rsid w:val="00724F50"/>
    <w:rsid w:val="00725432"/>
    <w:rsid w:val="007260D5"/>
    <w:rsid w:val="00726CCD"/>
    <w:rsid w:val="00727374"/>
    <w:rsid w:val="00730A47"/>
    <w:rsid w:val="00731062"/>
    <w:rsid w:val="007326AB"/>
    <w:rsid w:val="00734486"/>
    <w:rsid w:val="00734CD8"/>
    <w:rsid w:val="0073576E"/>
    <w:rsid w:val="00735C6E"/>
    <w:rsid w:val="00736846"/>
    <w:rsid w:val="00740D06"/>
    <w:rsid w:val="0074200A"/>
    <w:rsid w:val="0074293F"/>
    <w:rsid w:val="00745940"/>
    <w:rsid w:val="00746FCA"/>
    <w:rsid w:val="00747576"/>
    <w:rsid w:val="007510CD"/>
    <w:rsid w:val="00752240"/>
    <w:rsid w:val="0075236A"/>
    <w:rsid w:val="007524E8"/>
    <w:rsid w:val="00752A41"/>
    <w:rsid w:val="00754952"/>
    <w:rsid w:val="00754D9E"/>
    <w:rsid w:val="007572F2"/>
    <w:rsid w:val="00761018"/>
    <w:rsid w:val="00762229"/>
    <w:rsid w:val="00770996"/>
    <w:rsid w:val="00773029"/>
    <w:rsid w:val="007770C5"/>
    <w:rsid w:val="00781DC6"/>
    <w:rsid w:val="00785592"/>
    <w:rsid w:val="007855C2"/>
    <w:rsid w:val="007856AF"/>
    <w:rsid w:val="0078790C"/>
    <w:rsid w:val="00790472"/>
    <w:rsid w:val="00792CEE"/>
    <w:rsid w:val="007946E3"/>
    <w:rsid w:val="0079496D"/>
    <w:rsid w:val="00794E23"/>
    <w:rsid w:val="00794F76"/>
    <w:rsid w:val="00795F4C"/>
    <w:rsid w:val="007A2638"/>
    <w:rsid w:val="007A31B6"/>
    <w:rsid w:val="007A3C2F"/>
    <w:rsid w:val="007A4F95"/>
    <w:rsid w:val="007A65C8"/>
    <w:rsid w:val="007A6648"/>
    <w:rsid w:val="007A6A2F"/>
    <w:rsid w:val="007A7DBC"/>
    <w:rsid w:val="007B1C74"/>
    <w:rsid w:val="007B1C8D"/>
    <w:rsid w:val="007B3C67"/>
    <w:rsid w:val="007B5B79"/>
    <w:rsid w:val="007B6F51"/>
    <w:rsid w:val="007B74C8"/>
    <w:rsid w:val="007B758B"/>
    <w:rsid w:val="007C0D61"/>
    <w:rsid w:val="007C374F"/>
    <w:rsid w:val="007C3A1C"/>
    <w:rsid w:val="007C524F"/>
    <w:rsid w:val="007C5323"/>
    <w:rsid w:val="007C6C50"/>
    <w:rsid w:val="007C6F31"/>
    <w:rsid w:val="007C781E"/>
    <w:rsid w:val="007D1A2E"/>
    <w:rsid w:val="007D1E6E"/>
    <w:rsid w:val="007D28D2"/>
    <w:rsid w:val="007D387B"/>
    <w:rsid w:val="007D3F67"/>
    <w:rsid w:val="007D4926"/>
    <w:rsid w:val="007D5073"/>
    <w:rsid w:val="007D5BBF"/>
    <w:rsid w:val="007D79A9"/>
    <w:rsid w:val="007E0997"/>
    <w:rsid w:val="007E5AD1"/>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2723C"/>
    <w:rsid w:val="0083082E"/>
    <w:rsid w:val="00830EF1"/>
    <w:rsid w:val="008310AA"/>
    <w:rsid w:val="00832761"/>
    <w:rsid w:val="00833CEB"/>
    <w:rsid w:val="0083447A"/>
    <w:rsid w:val="00834A19"/>
    <w:rsid w:val="0083545C"/>
    <w:rsid w:val="00840E15"/>
    <w:rsid w:val="00842996"/>
    <w:rsid w:val="00843A37"/>
    <w:rsid w:val="00850574"/>
    <w:rsid w:val="00850988"/>
    <w:rsid w:val="00852363"/>
    <w:rsid w:val="0085423D"/>
    <w:rsid w:val="00856299"/>
    <w:rsid w:val="00856B61"/>
    <w:rsid w:val="00863F0A"/>
    <w:rsid w:val="0087334E"/>
    <w:rsid w:val="00873C42"/>
    <w:rsid w:val="008803B6"/>
    <w:rsid w:val="00881843"/>
    <w:rsid w:val="008819DC"/>
    <w:rsid w:val="00883463"/>
    <w:rsid w:val="00884B24"/>
    <w:rsid w:val="00884BCD"/>
    <w:rsid w:val="00885C95"/>
    <w:rsid w:val="00886392"/>
    <w:rsid w:val="008904DC"/>
    <w:rsid w:val="0089118A"/>
    <w:rsid w:val="00893550"/>
    <w:rsid w:val="0089589D"/>
    <w:rsid w:val="00895F71"/>
    <w:rsid w:val="00896B7C"/>
    <w:rsid w:val="00897088"/>
    <w:rsid w:val="00897D1E"/>
    <w:rsid w:val="008A2033"/>
    <w:rsid w:val="008A3FD2"/>
    <w:rsid w:val="008A5528"/>
    <w:rsid w:val="008A78DE"/>
    <w:rsid w:val="008B0100"/>
    <w:rsid w:val="008B4131"/>
    <w:rsid w:val="008B5465"/>
    <w:rsid w:val="008B60CA"/>
    <w:rsid w:val="008B6BFF"/>
    <w:rsid w:val="008B6EEE"/>
    <w:rsid w:val="008B7912"/>
    <w:rsid w:val="008B7D5B"/>
    <w:rsid w:val="008B7ED0"/>
    <w:rsid w:val="008C1418"/>
    <w:rsid w:val="008C284B"/>
    <w:rsid w:val="008C33A5"/>
    <w:rsid w:val="008C4CBA"/>
    <w:rsid w:val="008C7F06"/>
    <w:rsid w:val="008D042D"/>
    <w:rsid w:val="008D1D70"/>
    <w:rsid w:val="008D44C3"/>
    <w:rsid w:val="008D47AB"/>
    <w:rsid w:val="008D7BE2"/>
    <w:rsid w:val="008D7C7E"/>
    <w:rsid w:val="008E02BE"/>
    <w:rsid w:val="008E070F"/>
    <w:rsid w:val="008E1814"/>
    <w:rsid w:val="008E1BDB"/>
    <w:rsid w:val="008E2146"/>
    <w:rsid w:val="008E2207"/>
    <w:rsid w:val="008E2D89"/>
    <w:rsid w:val="008E494B"/>
    <w:rsid w:val="008E72EE"/>
    <w:rsid w:val="008E7E76"/>
    <w:rsid w:val="008F3D53"/>
    <w:rsid w:val="00900627"/>
    <w:rsid w:val="009016CC"/>
    <w:rsid w:val="009035F5"/>
    <w:rsid w:val="00911432"/>
    <w:rsid w:val="0091391D"/>
    <w:rsid w:val="00914A52"/>
    <w:rsid w:val="009159EC"/>
    <w:rsid w:val="00922E53"/>
    <w:rsid w:val="00924CA2"/>
    <w:rsid w:val="00926F3C"/>
    <w:rsid w:val="00930D5A"/>
    <w:rsid w:val="009323F3"/>
    <w:rsid w:val="00932466"/>
    <w:rsid w:val="009327E6"/>
    <w:rsid w:val="0093495E"/>
    <w:rsid w:val="009363C7"/>
    <w:rsid w:val="00937063"/>
    <w:rsid w:val="009400A3"/>
    <w:rsid w:val="0094029A"/>
    <w:rsid w:val="009407F2"/>
    <w:rsid w:val="009408E6"/>
    <w:rsid w:val="00941E44"/>
    <w:rsid w:val="00944AA0"/>
    <w:rsid w:val="00944B81"/>
    <w:rsid w:val="00945493"/>
    <w:rsid w:val="00946211"/>
    <w:rsid w:val="00947B90"/>
    <w:rsid w:val="00950E14"/>
    <w:rsid w:val="00951F3A"/>
    <w:rsid w:val="00953102"/>
    <w:rsid w:val="009533CF"/>
    <w:rsid w:val="00953C0A"/>
    <w:rsid w:val="00954101"/>
    <w:rsid w:val="0095410E"/>
    <w:rsid w:val="009542D0"/>
    <w:rsid w:val="009544DA"/>
    <w:rsid w:val="009544E5"/>
    <w:rsid w:val="009565D4"/>
    <w:rsid w:val="00956AD6"/>
    <w:rsid w:val="009609B5"/>
    <w:rsid w:val="00961CAC"/>
    <w:rsid w:val="00961D8A"/>
    <w:rsid w:val="009623E7"/>
    <w:rsid w:val="00962486"/>
    <w:rsid w:val="00962DD7"/>
    <w:rsid w:val="009630CC"/>
    <w:rsid w:val="0096448B"/>
    <w:rsid w:val="00971FD2"/>
    <w:rsid w:val="009722DE"/>
    <w:rsid w:val="00972C6A"/>
    <w:rsid w:val="009755D2"/>
    <w:rsid w:val="00975D88"/>
    <w:rsid w:val="00976723"/>
    <w:rsid w:val="00976C41"/>
    <w:rsid w:val="00976F63"/>
    <w:rsid w:val="00977B4C"/>
    <w:rsid w:val="00977BA5"/>
    <w:rsid w:val="00980764"/>
    <w:rsid w:val="009807F6"/>
    <w:rsid w:val="00980A29"/>
    <w:rsid w:val="009821E3"/>
    <w:rsid w:val="00985574"/>
    <w:rsid w:val="00985C1B"/>
    <w:rsid w:val="00987276"/>
    <w:rsid w:val="0099124C"/>
    <w:rsid w:val="009919E5"/>
    <w:rsid w:val="009920A4"/>
    <w:rsid w:val="00992CAD"/>
    <w:rsid w:val="0099320D"/>
    <w:rsid w:val="00993A43"/>
    <w:rsid w:val="009950A9"/>
    <w:rsid w:val="0099578A"/>
    <w:rsid w:val="00995B1C"/>
    <w:rsid w:val="009966F4"/>
    <w:rsid w:val="009A1826"/>
    <w:rsid w:val="009A2AEF"/>
    <w:rsid w:val="009A6AA6"/>
    <w:rsid w:val="009A7E08"/>
    <w:rsid w:val="009B0A2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4947"/>
    <w:rsid w:val="009E51EC"/>
    <w:rsid w:val="009E75AC"/>
    <w:rsid w:val="009F121B"/>
    <w:rsid w:val="009F2214"/>
    <w:rsid w:val="009F2660"/>
    <w:rsid w:val="009F461B"/>
    <w:rsid w:val="009F574A"/>
    <w:rsid w:val="009F603E"/>
    <w:rsid w:val="009F718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5F9F"/>
    <w:rsid w:val="00A16372"/>
    <w:rsid w:val="00A2030C"/>
    <w:rsid w:val="00A27E89"/>
    <w:rsid w:val="00A31E82"/>
    <w:rsid w:val="00A3226B"/>
    <w:rsid w:val="00A363D6"/>
    <w:rsid w:val="00A37AD2"/>
    <w:rsid w:val="00A40134"/>
    <w:rsid w:val="00A416FC"/>
    <w:rsid w:val="00A41A33"/>
    <w:rsid w:val="00A42B6D"/>
    <w:rsid w:val="00A42C20"/>
    <w:rsid w:val="00A43C20"/>
    <w:rsid w:val="00A43FA5"/>
    <w:rsid w:val="00A4486D"/>
    <w:rsid w:val="00A4641A"/>
    <w:rsid w:val="00A46DFB"/>
    <w:rsid w:val="00A46F6B"/>
    <w:rsid w:val="00A50187"/>
    <w:rsid w:val="00A522E5"/>
    <w:rsid w:val="00A5484E"/>
    <w:rsid w:val="00A57D6A"/>
    <w:rsid w:val="00A627A7"/>
    <w:rsid w:val="00A63A80"/>
    <w:rsid w:val="00A63D81"/>
    <w:rsid w:val="00A64AE4"/>
    <w:rsid w:val="00A64FB5"/>
    <w:rsid w:val="00A65B37"/>
    <w:rsid w:val="00A6624D"/>
    <w:rsid w:val="00A66369"/>
    <w:rsid w:val="00A66957"/>
    <w:rsid w:val="00A6765A"/>
    <w:rsid w:val="00A678FF"/>
    <w:rsid w:val="00A70EC5"/>
    <w:rsid w:val="00A73E31"/>
    <w:rsid w:val="00A7454A"/>
    <w:rsid w:val="00A74871"/>
    <w:rsid w:val="00A77C42"/>
    <w:rsid w:val="00A804D3"/>
    <w:rsid w:val="00A809D6"/>
    <w:rsid w:val="00A83FAE"/>
    <w:rsid w:val="00A85620"/>
    <w:rsid w:val="00A86D63"/>
    <w:rsid w:val="00A90A4E"/>
    <w:rsid w:val="00A91966"/>
    <w:rsid w:val="00A92447"/>
    <w:rsid w:val="00A93AF4"/>
    <w:rsid w:val="00A93E87"/>
    <w:rsid w:val="00A9487A"/>
    <w:rsid w:val="00A94C5F"/>
    <w:rsid w:val="00A95489"/>
    <w:rsid w:val="00A96D8C"/>
    <w:rsid w:val="00A97105"/>
    <w:rsid w:val="00A97818"/>
    <w:rsid w:val="00A97D8C"/>
    <w:rsid w:val="00AA228A"/>
    <w:rsid w:val="00AA2615"/>
    <w:rsid w:val="00AA38C9"/>
    <w:rsid w:val="00AA3B46"/>
    <w:rsid w:val="00AA5A14"/>
    <w:rsid w:val="00AA6421"/>
    <w:rsid w:val="00AB0DB2"/>
    <w:rsid w:val="00AB409B"/>
    <w:rsid w:val="00AB6FBF"/>
    <w:rsid w:val="00AC1D91"/>
    <w:rsid w:val="00AC5106"/>
    <w:rsid w:val="00AC7831"/>
    <w:rsid w:val="00AC7CB6"/>
    <w:rsid w:val="00AD0E71"/>
    <w:rsid w:val="00AD22F2"/>
    <w:rsid w:val="00AD3E3D"/>
    <w:rsid w:val="00AD4758"/>
    <w:rsid w:val="00AD67D0"/>
    <w:rsid w:val="00AD74B9"/>
    <w:rsid w:val="00AD7CAF"/>
    <w:rsid w:val="00AD7E1C"/>
    <w:rsid w:val="00AE0F4C"/>
    <w:rsid w:val="00AE15AE"/>
    <w:rsid w:val="00AE29B0"/>
    <w:rsid w:val="00AE6011"/>
    <w:rsid w:val="00AE6ABD"/>
    <w:rsid w:val="00AF0C80"/>
    <w:rsid w:val="00AF2D56"/>
    <w:rsid w:val="00AF2F14"/>
    <w:rsid w:val="00AF5026"/>
    <w:rsid w:val="00AF5181"/>
    <w:rsid w:val="00AF5909"/>
    <w:rsid w:val="00AF591E"/>
    <w:rsid w:val="00AF6DE3"/>
    <w:rsid w:val="00B030E0"/>
    <w:rsid w:val="00B03322"/>
    <w:rsid w:val="00B03E25"/>
    <w:rsid w:val="00B04A6E"/>
    <w:rsid w:val="00B04E7B"/>
    <w:rsid w:val="00B05437"/>
    <w:rsid w:val="00B05EBB"/>
    <w:rsid w:val="00B06292"/>
    <w:rsid w:val="00B077B2"/>
    <w:rsid w:val="00B10EB8"/>
    <w:rsid w:val="00B12E36"/>
    <w:rsid w:val="00B1384D"/>
    <w:rsid w:val="00B13C26"/>
    <w:rsid w:val="00B15450"/>
    <w:rsid w:val="00B16E52"/>
    <w:rsid w:val="00B17E8E"/>
    <w:rsid w:val="00B256A6"/>
    <w:rsid w:val="00B26B49"/>
    <w:rsid w:val="00B2799C"/>
    <w:rsid w:val="00B27E55"/>
    <w:rsid w:val="00B27EA2"/>
    <w:rsid w:val="00B31C41"/>
    <w:rsid w:val="00B31D35"/>
    <w:rsid w:val="00B34754"/>
    <w:rsid w:val="00B3477B"/>
    <w:rsid w:val="00B36C17"/>
    <w:rsid w:val="00B42277"/>
    <w:rsid w:val="00B42D65"/>
    <w:rsid w:val="00B4424F"/>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97EC2"/>
    <w:rsid w:val="00BA21D4"/>
    <w:rsid w:val="00BA2F5E"/>
    <w:rsid w:val="00BA3634"/>
    <w:rsid w:val="00BA4242"/>
    <w:rsid w:val="00BA4AA0"/>
    <w:rsid w:val="00BA56EC"/>
    <w:rsid w:val="00BA5DDE"/>
    <w:rsid w:val="00BA7A8B"/>
    <w:rsid w:val="00BA7CBC"/>
    <w:rsid w:val="00BB1E36"/>
    <w:rsid w:val="00BB3534"/>
    <w:rsid w:val="00BB5BEB"/>
    <w:rsid w:val="00BB7042"/>
    <w:rsid w:val="00BC3907"/>
    <w:rsid w:val="00BC51B1"/>
    <w:rsid w:val="00BC5859"/>
    <w:rsid w:val="00BC6535"/>
    <w:rsid w:val="00BD28CD"/>
    <w:rsid w:val="00BD3D04"/>
    <w:rsid w:val="00BD4E57"/>
    <w:rsid w:val="00BD70E0"/>
    <w:rsid w:val="00BE0CDF"/>
    <w:rsid w:val="00BE15B9"/>
    <w:rsid w:val="00BE2902"/>
    <w:rsid w:val="00BE516F"/>
    <w:rsid w:val="00BE656E"/>
    <w:rsid w:val="00BE6935"/>
    <w:rsid w:val="00BE716F"/>
    <w:rsid w:val="00BE7208"/>
    <w:rsid w:val="00BF09D3"/>
    <w:rsid w:val="00BF432A"/>
    <w:rsid w:val="00BF5F5F"/>
    <w:rsid w:val="00C006F7"/>
    <w:rsid w:val="00C00D5D"/>
    <w:rsid w:val="00C0134C"/>
    <w:rsid w:val="00C01479"/>
    <w:rsid w:val="00C01482"/>
    <w:rsid w:val="00C06ECF"/>
    <w:rsid w:val="00C130AB"/>
    <w:rsid w:val="00C1441D"/>
    <w:rsid w:val="00C147FC"/>
    <w:rsid w:val="00C14906"/>
    <w:rsid w:val="00C1578A"/>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47F48"/>
    <w:rsid w:val="00C51692"/>
    <w:rsid w:val="00C532E4"/>
    <w:rsid w:val="00C533B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7C5"/>
    <w:rsid w:val="00C805F8"/>
    <w:rsid w:val="00C807FF"/>
    <w:rsid w:val="00C81DDA"/>
    <w:rsid w:val="00C8238C"/>
    <w:rsid w:val="00C84D04"/>
    <w:rsid w:val="00C84EC4"/>
    <w:rsid w:val="00C84EEF"/>
    <w:rsid w:val="00C84F04"/>
    <w:rsid w:val="00C862A9"/>
    <w:rsid w:val="00C863F8"/>
    <w:rsid w:val="00C864EC"/>
    <w:rsid w:val="00C8662A"/>
    <w:rsid w:val="00C90473"/>
    <w:rsid w:val="00C90D85"/>
    <w:rsid w:val="00C90F79"/>
    <w:rsid w:val="00C9151C"/>
    <w:rsid w:val="00C92F3E"/>
    <w:rsid w:val="00C92FCA"/>
    <w:rsid w:val="00C9360D"/>
    <w:rsid w:val="00C9495A"/>
    <w:rsid w:val="00C96453"/>
    <w:rsid w:val="00CA1D51"/>
    <w:rsid w:val="00CA21F3"/>
    <w:rsid w:val="00CA3425"/>
    <w:rsid w:val="00CA6BDE"/>
    <w:rsid w:val="00CA7EA5"/>
    <w:rsid w:val="00CB196C"/>
    <w:rsid w:val="00CB435F"/>
    <w:rsid w:val="00CB52E8"/>
    <w:rsid w:val="00CB6985"/>
    <w:rsid w:val="00CB7226"/>
    <w:rsid w:val="00CB734E"/>
    <w:rsid w:val="00CB7ED7"/>
    <w:rsid w:val="00CC0F75"/>
    <w:rsid w:val="00CC1C74"/>
    <w:rsid w:val="00CC2242"/>
    <w:rsid w:val="00CC5DE2"/>
    <w:rsid w:val="00CC5F57"/>
    <w:rsid w:val="00CC642D"/>
    <w:rsid w:val="00CC7A61"/>
    <w:rsid w:val="00CD2D8D"/>
    <w:rsid w:val="00CD34B2"/>
    <w:rsid w:val="00CD36B4"/>
    <w:rsid w:val="00CD4652"/>
    <w:rsid w:val="00CD47DC"/>
    <w:rsid w:val="00CD4F9C"/>
    <w:rsid w:val="00CD5BDD"/>
    <w:rsid w:val="00CD6E4E"/>
    <w:rsid w:val="00CD70D5"/>
    <w:rsid w:val="00CE0816"/>
    <w:rsid w:val="00CE1C25"/>
    <w:rsid w:val="00CE207C"/>
    <w:rsid w:val="00CE31EB"/>
    <w:rsid w:val="00CE3E80"/>
    <w:rsid w:val="00CE428E"/>
    <w:rsid w:val="00CE6E05"/>
    <w:rsid w:val="00CE7982"/>
    <w:rsid w:val="00CF250A"/>
    <w:rsid w:val="00CF2ACE"/>
    <w:rsid w:val="00CF4041"/>
    <w:rsid w:val="00CF45EF"/>
    <w:rsid w:val="00CF480E"/>
    <w:rsid w:val="00CF4F66"/>
    <w:rsid w:val="00CF5DA8"/>
    <w:rsid w:val="00CF7673"/>
    <w:rsid w:val="00CF7CBB"/>
    <w:rsid w:val="00D015BA"/>
    <w:rsid w:val="00D02F3D"/>
    <w:rsid w:val="00D0505B"/>
    <w:rsid w:val="00D05728"/>
    <w:rsid w:val="00D05E84"/>
    <w:rsid w:val="00D118E2"/>
    <w:rsid w:val="00D11B88"/>
    <w:rsid w:val="00D12269"/>
    <w:rsid w:val="00D122EF"/>
    <w:rsid w:val="00D12703"/>
    <w:rsid w:val="00D1552F"/>
    <w:rsid w:val="00D1720D"/>
    <w:rsid w:val="00D17555"/>
    <w:rsid w:val="00D17FC1"/>
    <w:rsid w:val="00D2063F"/>
    <w:rsid w:val="00D2083C"/>
    <w:rsid w:val="00D22871"/>
    <w:rsid w:val="00D23159"/>
    <w:rsid w:val="00D23251"/>
    <w:rsid w:val="00D23579"/>
    <w:rsid w:val="00D24D7C"/>
    <w:rsid w:val="00D25D8A"/>
    <w:rsid w:val="00D25E1F"/>
    <w:rsid w:val="00D26B8A"/>
    <w:rsid w:val="00D31DE6"/>
    <w:rsid w:val="00D32835"/>
    <w:rsid w:val="00D32872"/>
    <w:rsid w:val="00D328FA"/>
    <w:rsid w:val="00D330AB"/>
    <w:rsid w:val="00D35233"/>
    <w:rsid w:val="00D36604"/>
    <w:rsid w:val="00D42BDF"/>
    <w:rsid w:val="00D42E01"/>
    <w:rsid w:val="00D4541E"/>
    <w:rsid w:val="00D477E0"/>
    <w:rsid w:val="00D50BBB"/>
    <w:rsid w:val="00D50D52"/>
    <w:rsid w:val="00D51EF4"/>
    <w:rsid w:val="00D5260E"/>
    <w:rsid w:val="00D529D4"/>
    <w:rsid w:val="00D52C72"/>
    <w:rsid w:val="00D537F1"/>
    <w:rsid w:val="00D539DF"/>
    <w:rsid w:val="00D54843"/>
    <w:rsid w:val="00D55F79"/>
    <w:rsid w:val="00D614F0"/>
    <w:rsid w:val="00D61BA4"/>
    <w:rsid w:val="00D626D7"/>
    <w:rsid w:val="00D6530F"/>
    <w:rsid w:val="00D654DD"/>
    <w:rsid w:val="00D665AC"/>
    <w:rsid w:val="00D67586"/>
    <w:rsid w:val="00D71951"/>
    <w:rsid w:val="00D72E29"/>
    <w:rsid w:val="00D75A86"/>
    <w:rsid w:val="00D807A9"/>
    <w:rsid w:val="00D82B76"/>
    <w:rsid w:val="00D83185"/>
    <w:rsid w:val="00D85BA6"/>
    <w:rsid w:val="00D8657C"/>
    <w:rsid w:val="00D8681A"/>
    <w:rsid w:val="00D90FD9"/>
    <w:rsid w:val="00D9403B"/>
    <w:rsid w:val="00D95C73"/>
    <w:rsid w:val="00D95D97"/>
    <w:rsid w:val="00DA0115"/>
    <w:rsid w:val="00DA0B7C"/>
    <w:rsid w:val="00DA205A"/>
    <w:rsid w:val="00DA219B"/>
    <w:rsid w:val="00DA476C"/>
    <w:rsid w:val="00DA5050"/>
    <w:rsid w:val="00DB253E"/>
    <w:rsid w:val="00DB3BBA"/>
    <w:rsid w:val="00DB49F9"/>
    <w:rsid w:val="00DB515F"/>
    <w:rsid w:val="00DB616C"/>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0AEE"/>
    <w:rsid w:val="00DE1542"/>
    <w:rsid w:val="00DE3824"/>
    <w:rsid w:val="00DF0921"/>
    <w:rsid w:val="00DF21C8"/>
    <w:rsid w:val="00DF2202"/>
    <w:rsid w:val="00DF2C9D"/>
    <w:rsid w:val="00DF395D"/>
    <w:rsid w:val="00DF465C"/>
    <w:rsid w:val="00DF5233"/>
    <w:rsid w:val="00DF5299"/>
    <w:rsid w:val="00DF6635"/>
    <w:rsid w:val="00E016CE"/>
    <w:rsid w:val="00E027C0"/>
    <w:rsid w:val="00E03823"/>
    <w:rsid w:val="00E049C3"/>
    <w:rsid w:val="00E04AD9"/>
    <w:rsid w:val="00E07010"/>
    <w:rsid w:val="00E11595"/>
    <w:rsid w:val="00E12C5E"/>
    <w:rsid w:val="00E14BD9"/>
    <w:rsid w:val="00E16813"/>
    <w:rsid w:val="00E20B97"/>
    <w:rsid w:val="00E24166"/>
    <w:rsid w:val="00E2576F"/>
    <w:rsid w:val="00E2699B"/>
    <w:rsid w:val="00E26BFC"/>
    <w:rsid w:val="00E27167"/>
    <w:rsid w:val="00E2736E"/>
    <w:rsid w:val="00E27BB4"/>
    <w:rsid w:val="00E30406"/>
    <w:rsid w:val="00E3179B"/>
    <w:rsid w:val="00E3180E"/>
    <w:rsid w:val="00E35C14"/>
    <w:rsid w:val="00E40CCE"/>
    <w:rsid w:val="00E42ECA"/>
    <w:rsid w:val="00E43631"/>
    <w:rsid w:val="00E44BF2"/>
    <w:rsid w:val="00E456A0"/>
    <w:rsid w:val="00E46079"/>
    <w:rsid w:val="00E50371"/>
    <w:rsid w:val="00E544E5"/>
    <w:rsid w:val="00E560E2"/>
    <w:rsid w:val="00E57953"/>
    <w:rsid w:val="00E63266"/>
    <w:rsid w:val="00E63F5F"/>
    <w:rsid w:val="00E65A2E"/>
    <w:rsid w:val="00E66DA1"/>
    <w:rsid w:val="00E741F0"/>
    <w:rsid w:val="00E74401"/>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A5483"/>
    <w:rsid w:val="00EA6058"/>
    <w:rsid w:val="00EA6FC9"/>
    <w:rsid w:val="00EA757A"/>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2B27"/>
    <w:rsid w:val="00EE5031"/>
    <w:rsid w:val="00EE6143"/>
    <w:rsid w:val="00EF00CA"/>
    <w:rsid w:val="00EF080C"/>
    <w:rsid w:val="00EF2CBE"/>
    <w:rsid w:val="00EF3952"/>
    <w:rsid w:val="00EF3996"/>
    <w:rsid w:val="00EF4893"/>
    <w:rsid w:val="00EF4C02"/>
    <w:rsid w:val="00EF4E81"/>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2215"/>
    <w:rsid w:val="00F2341E"/>
    <w:rsid w:val="00F2360D"/>
    <w:rsid w:val="00F2421B"/>
    <w:rsid w:val="00F24969"/>
    <w:rsid w:val="00F256ED"/>
    <w:rsid w:val="00F2670C"/>
    <w:rsid w:val="00F26C15"/>
    <w:rsid w:val="00F27AAF"/>
    <w:rsid w:val="00F27CF7"/>
    <w:rsid w:val="00F31950"/>
    <w:rsid w:val="00F35F6B"/>
    <w:rsid w:val="00F4440B"/>
    <w:rsid w:val="00F44D30"/>
    <w:rsid w:val="00F4539C"/>
    <w:rsid w:val="00F46FA4"/>
    <w:rsid w:val="00F47391"/>
    <w:rsid w:val="00F5322D"/>
    <w:rsid w:val="00F55A76"/>
    <w:rsid w:val="00F560C1"/>
    <w:rsid w:val="00F60406"/>
    <w:rsid w:val="00F60F6B"/>
    <w:rsid w:val="00F61A6D"/>
    <w:rsid w:val="00F6243D"/>
    <w:rsid w:val="00F62BDD"/>
    <w:rsid w:val="00F71A50"/>
    <w:rsid w:val="00F72634"/>
    <w:rsid w:val="00F749C9"/>
    <w:rsid w:val="00F77760"/>
    <w:rsid w:val="00F7795F"/>
    <w:rsid w:val="00F8145F"/>
    <w:rsid w:val="00F82573"/>
    <w:rsid w:val="00F82EFD"/>
    <w:rsid w:val="00F83867"/>
    <w:rsid w:val="00F84900"/>
    <w:rsid w:val="00F84C2D"/>
    <w:rsid w:val="00F84C71"/>
    <w:rsid w:val="00F85B1D"/>
    <w:rsid w:val="00F86A55"/>
    <w:rsid w:val="00F878F1"/>
    <w:rsid w:val="00F9171A"/>
    <w:rsid w:val="00F9277A"/>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33A9"/>
    <w:rsid w:val="00FD4398"/>
    <w:rsid w:val="00FD4427"/>
    <w:rsid w:val="00FD6F49"/>
    <w:rsid w:val="00FE07A1"/>
    <w:rsid w:val="00FE152B"/>
    <w:rsid w:val="00FE167A"/>
    <w:rsid w:val="00FE1EF4"/>
    <w:rsid w:val="00FE4340"/>
    <w:rsid w:val="00FE5CC2"/>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630A3DB8-0E99-48AD-B103-FA177B66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qFormat/>
    <w:rsid w:val="0068332F"/>
    <w:pPr>
      <w:spacing w:after="100" w:line="288" w:lineRule="auto"/>
      <w:jc w:val="both"/>
    </w:pPr>
    <w:rPr>
      <w:rFonts w:ascii="Arial" w:hAnsi="Arial" w:cs="Arial"/>
    </w:rPr>
  </w:style>
  <w:style w:type="character" w:customStyle="1" w:styleId="AKFZFnormlnChar">
    <w:name w:val="AKFZF_normální Char"/>
    <w:link w:val="AKFZFnormln"/>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45299-5BA0-4210-B893-816BE235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18</Pages>
  <Words>6872</Words>
  <Characters>41426</Characters>
  <Application>Microsoft Office Word</Application>
  <DocSecurity>0</DocSecurity>
  <Lines>750</Lines>
  <Paragraphs>269</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
  <dc:creator>Kokeš</dc:creator>
  <cp:keywords/>
  <cp:lastModifiedBy>Jan Smital</cp:lastModifiedBy>
  <cp:revision>12</cp:revision>
  <cp:lastPrinted>2026-01-05T12:45:00Z</cp:lastPrinted>
  <dcterms:created xsi:type="dcterms:W3CDTF">2025-11-20T06:39:00Z</dcterms:created>
  <dcterms:modified xsi:type="dcterms:W3CDTF">2026-01-26T12:51:00Z</dcterms:modified>
</cp:coreProperties>
</file>