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866"/>
        <w:gridCol w:w="985"/>
        <w:gridCol w:w="979"/>
        <w:gridCol w:w="1005"/>
        <w:gridCol w:w="833"/>
        <w:gridCol w:w="160"/>
        <w:gridCol w:w="82"/>
        <w:gridCol w:w="1197"/>
        <w:gridCol w:w="217"/>
        <w:gridCol w:w="1197"/>
      </w:tblGrid>
      <w:tr w:rsidR="000D1414" w:rsidRPr="004C797B" w14:paraId="611A1F47" w14:textId="77777777" w:rsidTr="002C22B3">
        <w:trPr>
          <w:gridAfter w:val="2"/>
          <w:wAfter w:w="1414" w:type="dxa"/>
          <w:trHeight w:val="600"/>
        </w:trPr>
        <w:tc>
          <w:tcPr>
            <w:tcW w:w="906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DC223B" w14:textId="35761829" w:rsidR="000D1414" w:rsidRPr="004C797B" w:rsidRDefault="00407548" w:rsidP="00407548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bookmarkStart w:id="0" w:name="_Hlk86915483"/>
            <w:bookmarkStart w:id="1" w:name="_Hlk86917408"/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Příloha č. 2 </w:t>
            </w:r>
            <w:r w:rsidR="000D1414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KRYCÍ LIST NABÍDKY</w:t>
            </w:r>
          </w:p>
        </w:tc>
      </w:tr>
      <w:tr w:rsidR="000D1414" w:rsidRPr="004C797B" w14:paraId="184485A5" w14:textId="77777777" w:rsidTr="002C22B3">
        <w:trPr>
          <w:gridAfter w:val="2"/>
          <w:wAfter w:w="1414" w:type="dxa"/>
          <w:trHeight w:val="402"/>
        </w:trPr>
        <w:tc>
          <w:tcPr>
            <w:tcW w:w="906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022C244A" w14:textId="0F70CDC3" w:rsidR="000D1414" w:rsidRPr="004C797B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Veřejná zakázka malého rozsahu</w:t>
            </w:r>
            <w:r w:rsidR="00DD7305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</w:t>
            </w:r>
          </w:p>
          <w:p w14:paraId="422ECB92" w14:textId="1AC53842" w:rsidR="00DD7305" w:rsidRPr="004C797B" w:rsidRDefault="00DD7305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Dle Směrnice č. 1</w:t>
            </w:r>
            <w:r w:rsidR="00407548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7</w:t>
            </w:r>
            <w:r w:rsidR="003A70ED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4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o zadávání veřejných zakázek Středočeským krajem a příspěvkovými organizacemi (VZMR </w:t>
            </w:r>
            <w:r w:rsidR="00B706F0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větší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nákup </w:t>
            </w:r>
            <w:r w:rsidR="00B706F0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od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</w:t>
            </w:r>
            <w:r w:rsidR="003A70ED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2</w:t>
            </w:r>
            <w:r w:rsidR="00407548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5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0 00</w:t>
            </w:r>
            <w:r w:rsidR="00407548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0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Kč </w:t>
            </w:r>
            <w:r w:rsidR="00B706F0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do </w:t>
            </w:r>
            <w:r w:rsidR="003A70ED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1 50</w:t>
            </w:r>
            <w:r w:rsidR="00B706F0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0 000 Kč 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bez DPH</w:t>
            </w:r>
            <w:r w:rsidR="00F7798E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na dodávky a služby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)</w:t>
            </w:r>
          </w:p>
        </w:tc>
      </w:tr>
      <w:tr w:rsidR="000D1414" w:rsidRPr="004C797B" w14:paraId="54FB94D4" w14:textId="77777777" w:rsidTr="0083643E">
        <w:trPr>
          <w:gridAfter w:val="2"/>
          <w:wAfter w:w="1414" w:type="dxa"/>
          <w:trHeight w:val="328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7C7CA1C" w14:textId="5EAB0D11" w:rsidR="000D1414" w:rsidRPr="004C797B" w:rsidRDefault="000D1414" w:rsidP="0083643E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Název</w:t>
            </w:r>
            <w:r w:rsidR="00E07192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veřejné zakázky: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6A14C5E" w14:textId="5E0590F8" w:rsidR="000D1414" w:rsidRPr="004C797B" w:rsidRDefault="00112952" w:rsidP="00230A2D">
            <w:pPr>
              <w:rPr>
                <w:rFonts w:ascii="Montserrat" w:hAnsi="Montserrat" w:cs="Calibri"/>
                <w:b/>
                <w:bCs/>
                <w:caps/>
                <w:sz w:val="20"/>
                <w:szCs w:val="20"/>
              </w:rPr>
            </w:pPr>
            <w:r w:rsidRPr="004C797B">
              <w:rPr>
                <w:rFonts w:ascii="Montserrat" w:hAnsi="Montserrat" w:cs="Calibri"/>
                <w:b/>
                <w:bCs/>
                <w:caps/>
                <w:sz w:val="20"/>
                <w:szCs w:val="20"/>
              </w:rPr>
              <w:t>Úklid kancelářských prostor a TIC pro SCCR na dva roky</w:t>
            </w:r>
          </w:p>
        </w:tc>
      </w:tr>
      <w:tr w:rsidR="000D1414" w:rsidRPr="004C797B" w14:paraId="7CE70E9D" w14:textId="77777777" w:rsidTr="002C22B3">
        <w:trPr>
          <w:gridAfter w:val="2"/>
          <w:wAfter w:w="1414" w:type="dxa"/>
          <w:trHeight w:val="674"/>
        </w:trPr>
        <w:tc>
          <w:tcPr>
            <w:tcW w:w="90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2896B52" w14:textId="77777777" w:rsidR="000D1414" w:rsidRPr="004C797B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ve smyslu § 27 zákona č. 134/2016 Sb., o zadávání veřejných zakázek, ve znění pozdějších předpisů (dále jen "ZZVZ"), zadávána v souladu s § 31 ZZVZ mimo režim ZZVZ. Veškeré odkazy na ZZVZ jsou zde používány pouze analogicky.</w:t>
            </w:r>
          </w:p>
        </w:tc>
      </w:tr>
      <w:tr w:rsidR="000D1414" w:rsidRPr="004C797B" w14:paraId="7B47A8F0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14:paraId="47289778" w14:textId="77777777" w:rsidR="000D1414" w:rsidRPr="004C797B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Zadavatel</w:t>
            </w:r>
          </w:p>
        </w:tc>
      </w:tr>
      <w:tr w:rsidR="000D1414" w:rsidRPr="004C797B" w14:paraId="161DD13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728F0EF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AFAA1C" w14:textId="613A52B5" w:rsidR="000D1414" w:rsidRPr="004C797B" w:rsidRDefault="00DD7305" w:rsidP="000D1414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Středočeská centrála cestovního ruchu, příspěvková organizace (dále jen SCCR)</w:t>
            </w:r>
          </w:p>
        </w:tc>
      </w:tr>
      <w:tr w:rsidR="000D1414" w:rsidRPr="004C797B" w14:paraId="0BFF1262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F0B534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644D86" w14:textId="7F3057B5" w:rsidR="000D1414" w:rsidRPr="004C797B" w:rsidRDefault="00DD7305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Husova 156/21, Praha 1 Staré Město, PSČ 1</w:t>
            </w:r>
            <w:r w:rsidR="00B35886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10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00</w:t>
            </w:r>
          </w:p>
        </w:tc>
      </w:tr>
      <w:tr w:rsidR="000D1414" w:rsidRPr="004C797B" w14:paraId="12704713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70E117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77FEA2" w14:textId="47DF6D1B" w:rsidR="000D1414" w:rsidRPr="004C797B" w:rsidRDefault="00DD7305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06097758, nejsme plátci DPH</w:t>
            </w:r>
          </w:p>
        </w:tc>
      </w:tr>
      <w:tr w:rsidR="009060D9" w:rsidRPr="004C797B" w14:paraId="41798BBE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A95C472" w14:textId="12E71CBA" w:rsidR="009060D9" w:rsidRPr="004C797B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E9E1431" w14:textId="767C46B4" w:rsidR="009060D9" w:rsidRPr="004C797B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  <w:lang w:eastAsia="cs-CZ"/>
              </w:rPr>
              <w:t>Ing. Jana Šubrtová</w:t>
            </w:r>
          </w:p>
        </w:tc>
      </w:tr>
      <w:tr w:rsidR="009060D9" w:rsidRPr="004C797B" w14:paraId="649DF8D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598D6AB" w14:textId="7BE83301" w:rsidR="009060D9" w:rsidRPr="004C797B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37041EC" w14:textId="2FA72110" w:rsidR="009060D9" w:rsidRPr="004C797B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hyperlink r:id="rId7" w:history="1">
              <w:r w:rsidRPr="004C797B">
                <w:rPr>
                  <w:rStyle w:val="Hypertextovodkaz"/>
                  <w:rFonts w:ascii="Montserrat" w:hAnsi="Montserrat" w:cstheme="minorHAnsi"/>
                  <w:sz w:val="20"/>
                  <w:szCs w:val="20"/>
                </w:rPr>
                <w:t>jana.subrtova</w:t>
              </w:r>
              <w:r w:rsidRPr="004C797B">
                <w:rPr>
                  <w:rStyle w:val="Hypertextovodkaz"/>
                  <w:rFonts w:ascii="Montserrat" w:hAnsi="Montserrat" w:cstheme="minorHAnsi"/>
                  <w:sz w:val="20"/>
                  <w:szCs w:val="20"/>
                  <w:lang w:eastAsia="cs-CZ"/>
                </w:rPr>
                <w:t>@sccr.cz</w:t>
              </w:r>
            </w:hyperlink>
            <w:r w:rsidRPr="004C797B">
              <w:rPr>
                <w:rFonts w:ascii="Montserrat" w:hAnsi="Montserrat" w:cstheme="minorHAnsi"/>
                <w:sz w:val="20"/>
                <w:szCs w:val="20"/>
                <w:lang w:eastAsia="cs-CZ"/>
              </w:rPr>
              <w:t xml:space="preserve"> </w:t>
            </w:r>
          </w:p>
        </w:tc>
      </w:tr>
      <w:bookmarkEnd w:id="0"/>
      <w:tr w:rsidR="000D1414" w:rsidRPr="004C797B" w14:paraId="16E24CFD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78635C8C" w14:textId="77777777" w:rsidR="000D1414" w:rsidRPr="004C797B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</w:tr>
      <w:tr w:rsidR="000D1414" w:rsidRPr="004C797B" w14:paraId="0C957B0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B04F92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E9365B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DD7223E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49858E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0D1414" w:rsidRPr="004C797B" w14:paraId="3D9CA70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9E2265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69A6EE3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2C36A671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0CE181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D33EDCD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05A4B6FD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9C1624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A0A3BCB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68A5F904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B0CAC07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0305126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48288FD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4F02F8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14:paraId="6C31A8E0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3D758B0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22E553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0C48029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2499606B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632ED5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508906C" w14:textId="77777777" w:rsidR="000D1414" w:rsidRPr="004C797B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F7798E" w:rsidRPr="004C797B" w14:paraId="250F237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3D4D4AF1" w14:textId="06E02853" w:rsidR="00F7798E" w:rsidRPr="004C797B" w:rsidRDefault="00F7798E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</w:tcPr>
          <w:p w14:paraId="5940C695" w14:textId="69173BA2" w:rsidR="00F7798E" w:rsidRPr="004C797B" w:rsidRDefault="00F7798E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54200D13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B14B2E7" w14:textId="574F23FF" w:rsidR="000D1414" w:rsidRPr="004C797B" w:rsidRDefault="001C0BBD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Nabídková cena</w:t>
            </w:r>
            <w:r w:rsidR="00DA5103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73B4" w:rsidRPr="004C797B" w14:paraId="0875BA3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20A7B889" w14:textId="760A4562" w:rsidR="00B973B4" w:rsidRPr="004C797B" w:rsidRDefault="00B973B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nabídková cena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5D5F1F75" w14:textId="62F3DF19" w:rsidR="00B973B4" w:rsidRPr="004C797B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Cena bez DPH v</w:t>
            </w:r>
            <w:r w:rsidR="002C22B3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Kč</w:t>
            </w:r>
            <w:r w:rsidR="002C22B3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2546B47B" w14:textId="40C2A669" w:rsidR="00B973B4" w:rsidRPr="004C797B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DPH částka v</w:t>
            </w:r>
            <w:r w:rsidR="00B46B8D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Kč</w:t>
            </w:r>
            <w:r w:rsidR="00B46B8D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4998DD7C" w14:textId="50257D70" w:rsidR="00B973B4" w:rsidRPr="004C797B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Cena včetně DPH v</w:t>
            </w:r>
            <w:r w:rsidR="00C04A3E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Kč</w:t>
            </w:r>
            <w:r w:rsidR="00C04A3E"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*</w:t>
            </w:r>
          </w:p>
        </w:tc>
      </w:tr>
      <w:tr w:rsidR="004D02F4" w:rsidRPr="004C797B" w14:paraId="5400A8AD" w14:textId="77777777" w:rsidTr="0083643E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1BB07294" w14:textId="201D0379" w:rsidR="004D02F4" w:rsidRPr="004C797B" w:rsidRDefault="006C5C7B" w:rsidP="0083643E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</w:rPr>
              <w:t xml:space="preserve">Cena pravidelného úklidu za 1 </w:t>
            </w:r>
            <w:r w:rsidR="00FC34B0" w:rsidRPr="004C797B">
              <w:rPr>
                <w:rFonts w:ascii="Montserrat" w:hAnsi="Montserrat" w:cstheme="minorHAnsi"/>
                <w:sz w:val="20"/>
                <w:szCs w:val="20"/>
              </w:rPr>
              <w:t>měsí</w:t>
            </w:r>
            <w:r w:rsidR="0083643E" w:rsidRPr="004C797B">
              <w:rPr>
                <w:rFonts w:ascii="Montserrat" w:hAnsi="Montserrat" w:cstheme="minorHAnsi"/>
                <w:sz w:val="20"/>
                <w:szCs w:val="20"/>
              </w:rPr>
              <w:t>c</w:t>
            </w:r>
            <w:r w:rsidR="00412388" w:rsidRPr="004C797B">
              <w:rPr>
                <w:rFonts w:ascii="Montserrat" w:hAnsi="Montserrat" w:cstheme="minorHAnsi"/>
                <w:sz w:val="20"/>
                <w:szCs w:val="20"/>
              </w:rPr>
              <w:t xml:space="preserve"> (váha </w:t>
            </w:r>
            <w:r w:rsidR="00B706F0" w:rsidRPr="004C797B">
              <w:rPr>
                <w:rFonts w:ascii="Montserrat" w:hAnsi="Montserrat" w:cstheme="minorHAnsi"/>
                <w:sz w:val="20"/>
                <w:szCs w:val="20"/>
              </w:rPr>
              <w:t>6</w:t>
            </w:r>
            <w:r w:rsidR="00412388" w:rsidRPr="004C797B">
              <w:rPr>
                <w:rFonts w:ascii="Montserrat" w:hAnsi="Montserrat" w:cstheme="minorHAnsi"/>
                <w:sz w:val="20"/>
                <w:szCs w:val="20"/>
              </w:rPr>
              <w:t>0 %)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B284D0A" w14:textId="49F251C5" w:rsidR="004D02F4" w:rsidRPr="004C797B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4205818" w14:textId="286A1ACA" w:rsidR="004D02F4" w:rsidRPr="004C797B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7E053EE" w14:textId="55A95716" w:rsidR="004D02F4" w:rsidRPr="004C797B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</w:tr>
      <w:tr w:rsidR="006C5C7B" w:rsidRPr="004C797B" w14:paraId="6FEEBD3E" w14:textId="77777777" w:rsidTr="0083643E">
        <w:trPr>
          <w:gridAfter w:val="2"/>
          <w:wAfter w:w="1414" w:type="dxa"/>
          <w:trHeight w:val="604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4F3BA33C" w14:textId="5B060728" w:rsidR="004F2277" w:rsidRPr="004C797B" w:rsidRDefault="00FC34B0" w:rsidP="0083643E">
            <w:pPr>
              <w:spacing w:after="0" w:line="24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</w:rPr>
              <w:t>C</w:t>
            </w:r>
            <w:r w:rsidR="005156FE" w:rsidRPr="004C797B">
              <w:rPr>
                <w:rFonts w:ascii="Montserrat" w:hAnsi="Montserrat" w:cs="Calibri"/>
                <w:sz w:val="20"/>
                <w:szCs w:val="20"/>
              </w:rPr>
              <w:t>ena za 1 m</w:t>
            </w:r>
            <w:r w:rsidR="005156FE" w:rsidRPr="004C797B">
              <w:rPr>
                <w:rFonts w:ascii="Montserrat" w:hAnsi="Montserrat" w:cs="Calibri"/>
                <w:sz w:val="20"/>
                <w:szCs w:val="20"/>
                <w:vertAlign w:val="superscript"/>
              </w:rPr>
              <w:t>2</w:t>
            </w:r>
            <w:r w:rsidR="005156FE" w:rsidRPr="004C797B">
              <w:rPr>
                <w:rFonts w:ascii="Montserrat" w:hAnsi="Montserrat" w:cs="Calibri"/>
                <w:sz w:val="20"/>
                <w:szCs w:val="20"/>
              </w:rPr>
              <w:t xml:space="preserve"> za oboustranné mytí oken a výloh včetně </w:t>
            </w:r>
            <w:r w:rsidR="00B706F0" w:rsidRPr="004C797B">
              <w:rPr>
                <w:rFonts w:ascii="Montserrat" w:hAnsi="Montserrat" w:cs="Calibri"/>
                <w:sz w:val="20"/>
                <w:szCs w:val="20"/>
              </w:rPr>
              <w:t>parapetů</w:t>
            </w:r>
            <w:r w:rsidR="00B9261E" w:rsidRPr="004C797B">
              <w:rPr>
                <w:rFonts w:ascii="Montserrat" w:hAnsi="Montserrat" w:cs="Calibri"/>
                <w:sz w:val="20"/>
                <w:szCs w:val="20"/>
              </w:rPr>
              <w:t xml:space="preserve"> </w:t>
            </w:r>
            <w:r w:rsidR="0072668D" w:rsidRPr="004C797B">
              <w:rPr>
                <w:rFonts w:ascii="Montserrat" w:hAnsi="Montserrat" w:cs="Calibri"/>
                <w:sz w:val="20"/>
                <w:szCs w:val="20"/>
              </w:rPr>
              <w:t>(váha 20 %)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F2208B" w14:textId="14F33AFC" w:rsidR="006C5C7B" w:rsidRPr="004C797B" w:rsidRDefault="006C5C7B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CD755FB" w14:textId="522A9037" w:rsidR="006C5C7B" w:rsidRPr="004C797B" w:rsidRDefault="006C5C7B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C0A3DB9" w14:textId="45EB7070" w:rsidR="006C5C7B" w:rsidRPr="004C797B" w:rsidRDefault="006C5C7B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</w:tr>
      <w:tr w:rsidR="002A19BA" w:rsidRPr="004C797B" w14:paraId="51870F58" w14:textId="77777777" w:rsidTr="0083643E">
        <w:trPr>
          <w:gridAfter w:val="2"/>
          <w:wAfter w:w="1414" w:type="dxa"/>
          <w:trHeight w:val="604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2A0C8B6C" w14:textId="16976ED6" w:rsidR="002A19BA" w:rsidRPr="004C797B" w:rsidRDefault="002A19BA" w:rsidP="002A19BA">
            <w:pPr>
              <w:spacing w:after="0" w:line="24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</w:rPr>
              <w:t>Cena nepravidelného úklidu za 1 m2</w:t>
            </w:r>
            <w:r w:rsidR="0072668D" w:rsidRPr="004C797B">
              <w:rPr>
                <w:rFonts w:ascii="Montserrat" w:hAnsi="Montserrat" w:cstheme="minorHAnsi"/>
                <w:sz w:val="20"/>
                <w:szCs w:val="20"/>
              </w:rPr>
              <w:t xml:space="preserve"> (váha 20</w:t>
            </w:r>
            <w:r w:rsidR="00112952" w:rsidRPr="004C797B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72668D" w:rsidRPr="004C797B">
              <w:rPr>
                <w:rFonts w:ascii="Montserrat" w:hAnsi="Montserrat" w:cstheme="minorHAnsi"/>
                <w:sz w:val="20"/>
                <w:szCs w:val="20"/>
              </w:rPr>
              <w:t>%)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E4D71AC" w14:textId="1CF769E0" w:rsidR="002A19BA" w:rsidRPr="004C797B" w:rsidRDefault="002A19BA" w:rsidP="002A19BA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C0E993E" w14:textId="5AA57982" w:rsidR="002A19BA" w:rsidRPr="004C797B" w:rsidRDefault="002A19BA" w:rsidP="002A19BA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719BD7D" w14:textId="193366D7" w:rsidR="002A19BA" w:rsidRPr="004C797B" w:rsidRDefault="002A19BA" w:rsidP="002A19BA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</w:tr>
      <w:tr w:rsidR="000D1414" w:rsidRPr="004C797B" w14:paraId="5FFF9A1B" w14:textId="77777777" w:rsidTr="002C22B3">
        <w:trPr>
          <w:gridAfter w:val="2"/>
          <w:wAfter w:w="1414" w:type="dxa"/>
          <w:trHeight w:val="402"/>
        </w:trPr>
        <w:tc>
          <w:tcPr>
            <w:tcW w:w="90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71CCFC7F" w14:textId="77777777" w:rsidR="000D1414" w:rsidRPr="004C797B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Čestné prohlášení k vázanosti Návrhem smlouvy</w:t>
            </w:r>
          </w:p>
        </w:tc>
      </w:tr>
      <w:tr w:rsidR="000D1414" w:rsidRPr="004C797B" w14:paraId="711B19C3" w14:textId="77777777" w:rsidTr="002C22B3">
        <w:trPr>
          <w:gridAfter w:val="2"/>
          <w:wAfter w:w="1414" w:type="dxa"/>
          <w:trHeight w:val="702"/>
        </w:trPr>
        <w:tc>
          <w:tcPr>
            <w:tcW w:w="90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hideMark/>
          </w:tcPr>
          <w:p w14:paraId="6BC7F551" w14:textId="6BFA49EA" w:rsidR="000D1414" w:rsidRPr="004C797B" w:rsidRDefault="000D1414" w:rsidP="00203101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Výše uvedený dodavatel tímto čestně prohlašuje, že plně a bezvýhradně akceptuje Návrh smlouvy, a je si vědom toho, že bude-li vybrán k uzavření smlouvy na veřejnou zakázku malého rozsahu</w:t>
            </w:r>
            <w:r w:rsidR="00B43DD8"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bude s ním uzavřena Smlouva, která svým zněním tomuto Návrhu odpovídá</w:t>
            </w: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.</w:t>
            </w:r>
          </w:p>
        </w:tc>
      </w:tr>
      <w:tr w:rsidR="000D1414" w:rsidRPr="004C797B" w14:paraId="79227E2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1EF10134" w14:textId="77777777" w:rsidR="000D1414" w:rsidRPr="004C797B" w:rsidRDefault="000D1414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Titul, jméno, příjmení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C7FC30" w14:textId="77777777" w:rsidR="000D1414" w:rsidRPr="004C797B" w:rsidRDefault="000D1414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4C797B" w14:paraId="6CB493EE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3B4F5BCA" w14:textId="77777777" w:rsidR="000D1414" w:rsidRPr="004C797B" w:rsidRDefault="000D1414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E812D52" w14:textId="77777777" w:rsidR="000D1414" w:rsidRPr="004C797B" w:rsidRDefault="000D1414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4155EE" w:rsidRPr="004C797B" w14:paraId="7965F774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5E1F454A" w14:textId="7C7CD325" w:rsidR="004155EE" w:rsidRPr="004C797B" w:rsidRDefault="004155EE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Kontakt (mobil, email)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0B20B3C" w14:textId="2C2473BD" w:rsidR="004155EE" w:rsidRPr="004C797B" w:rsidRDefault="004155EE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44799" w:rsidRPr="004C797B" w14:paraId="5D20654D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75FE28C" w14:textId="7DF91C14" w:rsidR="00844799" w:rsidRPr="004C797B" w:rsidRDefault="00844799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Podpis osoby nebo osob oprávněných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482E88D" w14:textId="69A5CB93" w:rsidR="00844799" w:rsidRPr="004C797B" w:rsidRDefault="00844799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44799" w:rsidRPr="004C797B" w14:paraId="4E5F6B2E" w14:textId="77777777" w:rsidTr="002C22B3">
        <w:trPr>
          <w:gridAfter w:val="2"/>
          <w:wAfter w:w="1414" w:type="dxa"/>
          <w:trHeight w:val="24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42EFEA09" w14:textId="3149312F" w:rsidR="00844799" w:rsidRPr="004C797B" w:rsidRDefault="00844799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Datum podpisu</w:t>
            </w:r>
          </w:p>
        </w:tc>
        <w:tc>
          <w:tcPr>
            <w:tcW w:w="6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08F23171" w14:textId="62885376" w:rsidR="00844799" w:rsidRPr="004C797B" w:rsidRDefault="00844799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44799" w:rsidRPr="004C797B" w14:paraId="5B07BB66" w14:textId="77777777" w:rsidTr="002C22B3">
        <w:trPr>
          <w:trHeight w:val="258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8331" w14:textId="77777777" w:rsidR="00844799" w:rsidRPr="004C797B" w:rsidRDefault="00844799" w:rsidP="00844799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D8E7" w14:textId="77777777" w:rsidR="00844799" w:rsidRPr="004C797B" w:rsidRDefault="00844799" w:rsidP="0084479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D130" w14:textId="77777777" w:rsidR="00844799" w:rsidRPr="004C797B" w:rsidRDefault="00844799" w:rsidP="0084479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EBE9" w14:textId="77777777" w:rsidR="00844799" w:rsidRPr="004C797B" w:rsidRDefault="00844799" w:rsidP="0084479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42CF" w14:textId="77777777" w:rsidR="00844799" w:rsidRPr="004C797B" w:rsidRDefault="00844799" w:rsidP="0084479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A7BD" w14:textId="77777777" w:rsidR="00844799" w:rsidRPr="004C797B" w:rsidRDefault="00844799" w:rsidP="0084479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</w:tr>
      <w:tr w:rsidR="00844799" w:rsidRPr="004C797B" w14:paraId="58712360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79B7" w14:textId="68F9AF8D" w:rsidR="00844799" w:rsidRPr="004C797B" w:rsidRDefault="00844799" w:rsidP="00844799">
            <w:pPr>
              <w:spacing w:after="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highlight w:val="cyan"/>
                <w:lang w:eastAsia="cs-CZ"/>
              </w:rPr>
            </w:pPr>
            <w:r w:rsidRPr="004C797B">
              <w:rPr>
                <w:rFonts w:ascii="Montserrat" w:eastAsia="Times New Roman" w:hAnsi="Montserrat" w:cstheme="minorHAnsi"/>
                <w:color w:val="000000"/>
                <w:sz w:val="20"/>
                <w:szCs w:val="20"/>
                <w:highlight w:val="cyan"/>
                <w:lang w:eastAsia="cs-CZ"/>
              </w:rPr>
              <w:lastRenderedPageBreak/>
              <w:t xml:space="preserve">* Není-li dodavatel plátcem DPH, bude vyplněna cena bez DPH </w:t>
            </w:r>
            <w:r w:rsidR="00C04A3E" w:rsidRPr="004C797B">
              <w:rPr>
                <w:rFonts w:ascii="Montserrat" w:eastAsia="Times New Roman" w:hAnsi="Montserrat" w:cstheme="minorHAnsi"/>
                <w:color w:val="000000"/>
                <w:sz w:val="20"/>
                <w:szCs w:val="20"/>
                <w:highlight w:val="cyan"/>
                <w:lang w:eastAsia="cs-CZ"/>
              </w:rPr>
              <w:t>a s DPH shodně. Zadavatel není plátce DPH a bude hodnotit ceny v Kč vč. DPH.</w:t>
            </w:r>
          </w:p>
          <w:p w14:paraId="3AAC6546" w14:textId="77777777" w:rsidR="00112952" w:rsidRPr="004C797B" w:rsidRDefault="00112952" w:rsidP="00844799">
            <w:pPr>
              <w:spacing w:after="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highlight w:val="cyan"/>
                <w:lang w:eastAsia="cs-CZ"/>
              </w:rPr>
            </w:pPr>
          </w:p>
          <w:p w14:paraId="52AD2BAB" w14:textId="77777777" w:rsidR="00690752" w:rsidRPr="004C797B" w:rsidRDefault="00690752" w:rsidP="00C04A3E">
            <w:pPr>
              <w:spacing w:line="240" w:lineRule="auto"/>
              <w:jc w:val="both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bookmarkEnd w:id="1"/>
    <w:p w14:paraId="076EE421" w14:textId="0872AC70" w:rsidR="00D21568" w:rsidRPr="004C797B" w:rsidRDefault="00D21568" w:rsidP="00B46B8D">
      <w:pPr>
        <w:tabs>
          <w:tab w:val="left" w:pos="1701"/>
        </w:tabs>
        <w:jc w:val="center"/>
        <w:rPr>
          <w:rFonts w:ascii="Montserrat" w:hAnsi="Montserrat" w:cstheme="minorHAnsi"/>
          <w:b/>
          <w:bCs/>
          <w:sz w:val="20"/>
          <w:szCs w:val="20"/>
        </w:rPr>
      </w:pPr>
      <w:r w:rsidRPr="004C797B">
        <w:rPr>
          <w:rFonts w:ascii="Montserrat" w:hAnsi="Montserrat" w:cstheme="minorHAnsi"/>
          <w:b/>
          <w:bCs/>
          <w:sz w:val="20"/>
          <w:szCs w:val="20"/>
        </w:rPr>
        <w:t>Příloha č. 3 – Technická specifikace</w:t>
      </w:r>
    </w:p>
    <w:p w14:paraId="4771831E" w14:textId="2BF200AF" w:rsidR="003E5480" w:rsidRPr="004C797B" w:rsidRDefault="003E5480" w:rsidP="003E5480">
      <w:pPr>
        <w:tabs>
          <w:tab w:val="left" w:pos="1701"/>
        </w:tabs>
        <w:jc w:val="center"/>
        <w:rPr>
          <w:rFonts w:ascii="Montserrat" w:hAnsi="Montserrat" w:cstheme="minorHAnsi"/>
          <w:sz w:val="20"/>
          <w:szCs w:val="20"/>
        </w:rPr>
      </w:pPr>
      <w:r w:rsidRPr="004C797B">
        <w:rPr>
          <w:rFonts w:ascii="Montserrat" w:hAnsi="Montserrat" w:cstheme="minorHAnsi"/>
          <w:caps/>
          <w:sz w:val="20"/>
          <w:szCs w:val="20"/>
        </w:rPr>
        <w:t xml:space="preserve">VEŘEJNÁ ZAKÁZKA: </w:t>
      </w:r>
      <w:r w:rsidR="00112952" w:rsidRPr="004C797B">
        <w:rPr>
          <w:rFonts w:ascii="Montserrat" w:hAnsi="Montserrat" w:cs="Calibri"/>
          <w:caps/>
          <w:sz w:val="20"/>
          <w:szCs w:val="20"/>
        </w:rPr>
        <w:t>Úklid kancelářských prostor a TIC pro SCCR na dva roky</w:t>
      </w:r>
    </w:p>
    <w:p w14:paraId="3CC17D7F" w14:textId="77777777" w:rsidR="00B55C93" w:rsidRPr="004C797B" w:rsidRDefault="00B55C93" w:rsidP="00B55C93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  <w:t>Přehled poskytovaných pravidelných úklidových služeb</w:t>
      </w:r>
    </w:p>
    <w:p w14:paraId="65F83BEA" w14:textId="77777777" w:rsidR="00B55C93" w:rsidRPr="004C797B" w:rsidRDefault="00B55C93" w:rsidP="00B55C93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Náplň práce a pracovní doba</w:t>
      </w:r>
    </w:p>
    <w:p w14:paraId="725ED923" w14:textId="27129584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Úklid bude prováděn v pracovní dny v </w:t>
      </w:r>
      <w:r w:rsidRPr="00F746CF">
        <w:rPr>
          <w:rFonts w:ascii="Montserrat" w:eastAsia="Times New Roman" w:hAnsi="Montserrat" w:cstheme="minorHAnsi"/>
          <w:sz w:val="20"/>
          <w:szCs w:val="20"/>
          <w:lang w:eastAsia="cs-CZ"/>
        </w:rPr>
        <w:t>době od 18:00 do 2</w:t>
      </w:r>
      <w:r w:rsidR="00F746CF" w:rsidRPr="00F746CF">
        <w:rPr>
          <w:rFonts w:ascii="Montserrat" w:eastAsia="Times New Roman" w:hAnsi="Montserrat" w:cstheme="minorHAnsi"/>
          <w:sz w:val="20"/>
          <w:szCs w:val="20"/>
          <w:lang w:eastAsia="cs-CZ"/>
        </w:rPr>
        <w:t>0</w:t>
      </w:r>
      <w:r w:rsidRPr="00F746CF">
        <w:rPr>
          <w:rFonts w:ascii="Montserrat" w:eastAsia="Times New Roman" w:hAnsi="Montserrat" w:cstheme="minorHAnsi"/>
          <w:sz w:val="20"/>
          <w:szCs w:val="20"/>
          <w:lang w:eastAsia="cs-CZ"/>
        </w:rPr>
        <w:t>:</w:t>
      </w:r>
      <w:r w:rsidR="00F746CF" w:rsidRPr="00F746CF">
        <w:rPr>
          <w:rFonts w:ascii="Montserrat" w:eastAsia="Times New Roman" w:hAnsi="Montserrat" w:cstheme="minorHAnsi"/>
          <w:sz w:val="20"/>
          <w:szCs w:val="20"/>
          <w:lang w:eastAsia="cs-CZ"/>
        </w:rPr>
        <w:t>3</w:t>
      </w:r>
      <w:r w:rsidRPr="00F746CF">
        <w:rPr>
          <w:rFonts w:ascii="Montserrat" w:eastAsia="Times New Roman" w:hAnsi="Montserrat" w:cstheme="minorHAnsi"/>
          <w:sz w:val="20"/>
          <w:szCs w:val="20"/>
          <w:lang w:eastAsia="cs-CZ"/>
        </w:rPr>
        <w:t>0</w:t>
      </w:r>
    </w:p>
    <w:p w14:paraId="5E2B01B4" w14:textId="19872556" w:rsidR="00B55C93" w:rsidRPr="004C797B" w:rsidRDefault="00B55C93" w:rsidP="00B55C93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Kanceláře ve 2. a 3. patře, zasedací místnost, reprezentační prostory požadované práce:</w:t>
      </w:r>
    </w:p>
    <w:p w14:paraId="32ED4E21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vynesení odpadkových košů a výměna sáčků v odpadkových koších,</w:t>
      </w:r>
    </w:p>
    <w:p w14:paraId="54DB0581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vyčištění zrcadel a prosklených výplní nábytku (odstranění veškerých otisků),</w:t>
      </w:r>
    </w:p>
    <w:p w14:paraId="716F0492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dveří kolem klik,</w:t>
      </w:r>
    </w:p>
    <w:p w14:paraId="23F0182C" w14:textId="70B00C36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vyvětrání místnosti dle potřeby</w:t>
      </w:r>
    </w:p>
    <w:p w14:paraId="4CDC172A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1x týdně: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setření prachu z dostupných míst (pracovní stoly, poličky, kontejnery) do 1,7 m,</w:t>
      </w:r>
    </w:p>
    <w:p w14:paraId="32719587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setření prachu z parapetů a topných těles,</w:t>
      </w:r>
    </w:p>
    <w:p w14:paraId="4A822BC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setření prachu stolů ve 2. patře v zasedací místnosti, reprezentační místnosti,</w:t>
      </w:r>
    </w:p>
    <w:p w14:paraId="6E54DE14" w14:textId="2CD167C2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otření počítačů, telefonních přístrojů event. stolních lamp od prachu za použití vhodných ekologických čisticích prostředků a antistatických prachovek, v kuchyňkách umýt dřez a baterii</w:t>
      </w:r>
    </w:p>
    <w:p w14:paraId="48D88DCA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1x měsíčně: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nábytku,</w:t>
      </w:r>
    </w:p>
    <w:p w14:paraId="36C46735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dveří včetně zárubní,</w:t>
      </w:r>
    </w:p>
    <w:p w14:paraId="27B83A8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vysávání / otření čalouněného nábytku,</w:t>
      </w:r>
    </w:p>
    <w:p w14:paraId="61A9A0C2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vypínačů a zásuvek,</w:t>
      </w:r>
    </w:p>
    <w:p w14:paraId="4389254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setření prachu z těžko dostupných míst nad 1,7 m výšky,</w:t>
      </w:r>
    </w:p>
    <w:p w14:paraId="7F678607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odstranění pavučin,</w:t>
      </w:r>
    </w:p>
    <w:p w14:paraId="768114DA" w14:textId="788645EE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 kuchyňkách otřít dvířka linky a prach na skříňkách</w:t>
      </w:r>
    </w:p>
    <w:p w14:paraId="5109D971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Výjimka: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zametení / luxování dřevěných podlahových krytin (kanceláře),</w:t>
      </w:r>
    </w:p>
    <w:p w14:paraId="01E7B3C6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zametení / luxování a vlhké vytírání ostatních podlahových krytin,</w:t>
      </w:r>
    </w:p>
    <w:p w14:paraId="30E85FBD" w14:textId="1CB24BBE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  <w:t>výše uvedené práce provádí robotický vysavač, který je umístěný ve 2. a 3. patře</w:t>
      </w:r>
    </w:p>
    <w:p w14:paraId="69050343" w14:textId="52DE3026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  <w:t>denně je potřeba zkontrolovat dobíjecí stanici, v případě potřeby vyměnit vodu a vysypat nádobu se zbytky smetí</w:t>
      </w:r>
    </w:p>
    <w:p w14:paraId="40C9DE33" w14:textId="5235AE1A" w:rsidR="00B55C93" w:rsidRPr="004C797B" w:rsidRDefault="00B55C93" w:rsidP="00B55C93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Přízemí v recepci, schodiště, kumbál mezi 2-3. patrem požadované práce:</w:t>
      </w:r>
    </w:p>
    <w:p w14:paraId="1B5E0EDE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vyklepání vnitřních rohoží venku,</w:t>
      </w:r>
    </w:p>
    <w:p w14:paraId="026D0F5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skleněných vchodových dveří od viditelných nečistot</w:t>
      </w:r>
    </w:p>
    <w:p w14:paraId="4F28E240" w14:textId="7064F1FC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zametení / luxování podlahy v recepci, schodiště</w:t>
      </w:r>
    </w:p>
    <w:p w14:paraId="6E7C9C78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lastRenderedPageBreak/>
        <w:t xml:space="preserve">1 měsíčně: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schodů a zábradlí, odstranění pavučin</w:t>
      </w:r>
    </w:p>
    <w:p w14:paraId="3D8BA506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dveří vedoucích do chodby včetně zárubní,</w:t>
      </w:r>
    </w:p>
    <w:p w14:paraId="3146B3B8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luxování kumbálů v mezipatrech,</w:t>
      </w:r>
    </w:p>
    <w:p w14:paraId="64A81EDD" w14:textId="6BA448E1" w:rsidR="00B55C93" w:rsidRPr="004C797B" w:rsidRDefault="00B55C93" w:rsidP="00B55C93">
      <w:pPr>
        <w:ind w:left="708" w:firstLine="708"/>
        <w:rPr>
          <w:rFonts w:ascii="Montserrat" w:hAnsi="Montserrat" w:cstheme="minorHAnsi"/>
          <w:sz w:val="20"/>
          <w:szCs w:val="20"/>
        </w:rPr>
      </w:pPr>
      <w:r w:rsidRPr="004C797B">
        <w:rPr>
          <w:rFonts w:ascii="Montserrat" w:hAnsi="Montserrat" w:cstheme="minorHAnsi"/>
          <w:sz w:val="20"/>
          <w:szCs w:val="20"/>
        </w:rPr>
        <w:t>otření vypínačů a zásuvek</w:t>
      </w:r>
    </w:p>
    <w:p w14:paraId="56022E73" w14:textId="5FFB9DB6" w:rsidR="00B55C93" w:rsidRPr="004C797B" w:rsidRDefault="00B55C93" w:rsidP="00B55C93">
      <w:pPr>
        <w:rPr>
          <w:rFonts w:ascii="Montserrat" w:eastAsia="Times New Roman" w:hAnsi="Montserrat" w:cstheme="minorHAnsi"/>
          <w:b/>
          <w:bCs/>
          <w:strike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Toalety, umývárny a koupelna v rozsahu (5 x WC, 1 x Sprcha) požadované práce:</w:t>
      </w:r>
    </w:p>
    <w:p w14:paraId="2CBCD270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umyvadel, výlevek,</w:t>
      </w:r>
    </w:p>
    <w:p w14:paraId="62E1D24D" w14:textId="7F1083D9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mytí záchodových mís a pisoárů, oboustranné mytí toaletních (sedacích) prkének,</w:t>
      </w:r>
    </w:p>
    <w:p w14:paraId="0C4DB5FB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čištění držáků na WC štětky,</w:t>
      </w:r>
    </w:p>
    <w:p w14:paraId="1C4B282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vyleštění vodovodních baterií a chromových doplňků,</w:t>
      </w:r>
    </w:p>
    <w:p w14:paraId="0A4FAB46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vyčištění zrcadel, zacákaných dlaždic,</w:t>
      </w:r>
    </w:p>
    <w:p w14:paraId="2D6A46C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setření prachu z dostupných míst,</w:t>
      </w:r>
    </w:p>
    <w:p w14:paraId="612998BB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čištění a mytí povrchů, podlah a WC s použitím dezinfekčního prostředku,</w:t>
      </w:r>
    </w:p>
    <w:p w14:paraId="13D51B5F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dveří kolem klik,</w:t>
      </w:r>
    </w:p>
    <w:p w14:paraId="7187D26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vynesení odpadkových košů a výměna sáčků v odpadkových koších,</w:t>
      </w:r>
    </w:p>
    <w:p w14:paraId="326A6C47" w14:textId="379F1524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doplňování zásobníků hygienickými prostředky ze zásob dodavatele úklidových služeb</w:t>
      </w:r>
    </w:p>
    <w:p w14:paraId="37C8A2EF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1x měsíčně: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dezinfekce stěn toaletních mís a pisoárů,</w:t>
      </w:r>
    </w:p>
    <w:p w14:paraId="271F6BB7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dezinfekce podlahových ploch, obkladů,</w:t>
      </w:r>
    </w:p>
    <w:p w14:paraId="7B740A7E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odstranění pavučin,</w:t>
      </w:r>
    </w:p>
    <w:p w14:paraId="2DC37AC3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a leštění klik, baterií, kovových předmětů,</w:t>
      </w:r>
    </w:p>
    <w:p w14:paraId="3F494F66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dveří a rámů,</w:t>
      </w:r>
    </w:p>
    <w:p w14:paraId="7A77DD9C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zásobníků a košů na hygienické potřeby,</w:t>
      </w:r>
    </w:p>
    <w:p w14:paraId="637D968A" w14:textId="77777777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vlhké otření přístupných okenních parapetu včetně přístupných parapetů mezi okny</w:t>
      </w:r>
    </w:p>
    <w:p w14:paraId="6405297C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1356228E" w14:textId="6CFAE2E9" w:rsidR="00B55C93" w:rsidRPr="004C797B" w:rsidRDefault="00B55C93" w:rsidP="00B55C93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Úklid v prostorách TIC a obchůdku s regionálními produkty (Turistické informační centrum):</w:t>
      </w:r>
    </w:p>
    <w:p w14:paraId="6A786193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setřít kliky u dveří,</w:t>
      </w:r>
    </w:p>
    <w:p w14:paraId="274422E4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skleněných vchodových dveří, výloh od viditelných nečistot,</w:t>
      </w:r>
    </w:p>
    <w:p w14:paraId="7BFB3A2C" w14:textId="77777777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vynést tříděný odpad papír, plast, ostatní do venkovních kontejnerů ve dvorku</w:t>
      </w:r>
    </w:p>
    <w:p w14:paraId="73B7AF74" w14:textId="6FE006DE" w:rsidR="00B55C93" w:rsidRPr="004C797B" w:rsidRDefault="00B55C93" w:rsidP="00B55C93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zametení / luxování podlahy pouze místa nedostupná pro robotický vysavač</w:t>
      </w:r>
    </w:p>
    <w:p w14:paraId="68D2FA23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1x měsíčně:</w:t>
      </w: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odstranění pavučin</w:t>
      </w:r>
    </w:p>
    <w:p w14:paraId="00D2FA71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4ADB3D30" w14:textId="0074672B" w:rsidR="00B55C93" w:rsidRPr="004C797B" w:rsidRDefault="00B55C93" w:rsidP="00B55C93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  <w:lastRenderedPageBreak/>
        <w:t>Přehled úklidových služeb v podobě mytí oken a výloh:</w:t>
      </w:r>
    </w:p>
    <w:p w14:paraId="57C736D3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max 2x ročně oboustranné umytí oken včetně rámů a parapetů </w:t>
      </w:r>
    </w:p>
    <w:p w14:paraId="5C2813E7" w14:textId="0CA67B1F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max 4x ročně oboustranné umytí výloh a vchodových dveří včetně rámů a parapetů</w:t>
      </w:r>
    </w:p>
    <w:p w14:paraId="25BB2836" w14:textId="69CE04F7" w:rsidR="00B55C93" w:rsidRPr="004C797B" w:rsidRDefault="00B55C93" w:rsidP="00B55C93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  <w:t>Nepravidelný úklid:</w:t>
      </w:r>
    </w:p>
    <w:p w14:paraId="1802618F" w14:textId="77777777" w:rsidR="00B55C93" w:rsidRPr="004C797B" w:rsidRDefault="00B55C93" w:rsidP="00B55C93">
      <w:pPr>
        <w:jc w:val="center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sz w:val="20"/>
          <w:szCs w:val="20"/>
          <w:lang w:eastAsia="cs-CZ"/>
        </w:rPr>
        <w:t>Nepravidelný úklid se bude týkat především prostor vyjmenovaných v tabulce a dále bude objednán v případě náhodných akcí v prostorách organizace jako následný úklid po akci.</w:t>
      </w:r>
    </w:p>
    <w:p w14:paraId="00FE579F" w14:textId="1FA15F9F" w:rsidR="00B55C93" w:rsidRPr="004C797B" w:rsidRDefault="00B55C93" w:rsidP="00B55C93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4C797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Výše uvedené služby bude zadavatel poptávat na základě objednávky pouze v případě potřeby.</w:t>
      </w:r>
    </w:p>
    <w:tbl>
      <w:tblPr>
        <w:tblW w:w="949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4807"/>
        <w:gridCol w:w="2552"/>
      </w:tblGrid>
      <w:tr w:rsidR="00B55C93" w:rsidRPr="004C797B" w14:paraId="57EB2B82" w14:textId="77777777" w:rsidTr="00541F0A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41234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Tabulka přehled plnění</w:t>
            </w:r>
          </w:p>
        </w:tc>
      </w:tr>
      <w:tr w:rsidR="00B55C93" w:rsidRPr="004C797B" w14:paraId="7F654F9C" w14:textId="77777777" w:rsidTr="00541F0A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F0FEA1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Prostory </w:t>
            </w:r>
            <w:proofErr w:type="gram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SCCR - pravidelný</w:t>
            </w:r>
            <w:proofErr w:type="gram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úklid</w:t>
            </w:r>
          </w:p>
        </w:tc>
      </w:tr>
      <w:tr w:rsidR="00B55C93" w:rsidRPr="004C797B" w14:paraId="2D20D884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0DE1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Legenda místností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D5478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účel místnosti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5070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plocha v m2</w:t>
            </w:r>
          </w:p>
        </w:tc>
      </w:tr>
      <w:tr w:rsidR="00B55C93" w:rsidRPr="004C797B" w14:paraId="035D8867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1F154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80DA2E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1.NP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3EDAD3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93,42</w:t>
            </w:r>
          </w:p>
        </w:tc>
      </w:tr>
      <w:tr w:rsidR="00B55C93" w:rsidRPr="004C797B" w14:paraId="264668AD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904A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3B8D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informační </w:t>
            </w:r>
            <w:proofErr w:type="gramStart"/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centrum - prodejna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73CE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31,55</w:t>
            </w:r>
          </w:p>
        </w:tc>
      </w:tr>
      <w:tr w:rsidR="00B55C93" w:rsidRPr="004C797B" w14:paraId="4E849F65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6938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8845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informační </w:t>
            </w:r>
            <w:proofErr w:type="gramStart"/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centrum - prodejna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B3E2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12,26</w:t>
            </w:r>
          </w:p>
        </w:tc>
      </w:tr>
      <w:tr w:rsidR="00B55C93" w:rsidRPr="004C797B" w14:paraId="2BA4FA1B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CBA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4120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informační </w:t>
            </w:r>
            <w:proofErr w:type="gramStart"/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centrum - prodejna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58F1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26,43</w:t>
            </w:r>
          </w:p>
        </w:tc>
      </w:tr>
      <w:tr w:rsidR="00B55C93" w:rsidRPr="004C797B" w14:paraId="50A5491B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AE81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7CC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vstup + recepce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D58C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16,34</w:t>
            </w:r>
          </w:p>
        </w:tc>
      </w:tr>
      <w:tr w:rsidR="00B55C93" w:rsidRPr="004C797B" w14:paraId="7C6A0F67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6434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  <w:t>1,05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AFF19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  <w:t>hlavní schodiště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449C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3,73</w:t>
            </w:r>
          </w:p>
        </w:tc>
      </w:tr>
      <w:tr w:rsidR="00B55C93" w:rsidRPr="004C797B" w14:paraId="7E5719EE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D0A4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  <w:t>1,06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DE8C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sz w:val="20"/>
                <w:szCs w:val="20"/>
                <w:lang w:eastAsia="cs-CZ"/>
              </w:rPr>
              <w:t>úklidová komora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78D3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3,11</w:t>
            </w:r>
          </w:p>
        </w:tc>
      </w:tr>
      <w:tr w:rsidR="00B55C93" w:rsidRPr="004C797B" w14:paraId="2EF857EE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8AB326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A07A40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2.NP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22C77AF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24,13</w:t>
            </w:r>
          </w:p>
        </w:tc>
      </w:tr>
      <w:tr w:rsidR="00B55C93" w:rsidRPr="004C797B" w14:paraId="233C7182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19E9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A7F5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chodba se schodištěm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3134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13,11</w:t>
            </w:r>
          </w:p>
        </w:tc>
      </w:tr>
      <w:tr w:rsidR="00B55C93" w:rsidRPr="004C797B" w14:paraId="3F6CDF42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44FE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2AA06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9BA5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11,02</w:t>
            </w:r>
          </w:p>
        </w:tc>
      </w:tr>
      <w:tr w:rsidR="00B55C93" w:rsidRPr="004C797B" w14:paraId="7CF061A2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BDCA68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20AD30B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3.NP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44F2FFA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286,28</w:t>
            </w:r>
          </w:p>
        </w:tc>
      </w:tr>
      <w:tr w:rsidR="00B55C93" w:rsidRPr="004C797B" w14:paraId="359E5DC0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7F8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669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A04C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21,91</w:t>
            </w:r>
          </w:p>
        </w:tc>
      </w:tr>
      <w:tr w:rsidR="00B55C93" w:rsidRPr="004C797B" w14:paraId="689B3C0F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55E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07ABC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27A9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5,59</w:t>
            </w:r>
          </w:p>
        </w:tc>
      </w:tr>
      <w:tr w:rsidR="00B55C93" w:rsidRPr="004C797B" w14:paraId="10EB28F1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F819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99918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0887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13,2</w:t>
            </w:r>
          </w:p>
        </w:tc>
      </w:tr>
      <w:tr w:rsidR="00B55C93" w:rsidRPr="004C797B" w14:paraId="75E6AE73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6FCE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0BE5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5D22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33,17</w:t>
            </w:r>
          </w:p>
        </w:tc>
      </w:tr>
      <w:tr w:rsidR="00B55C93" w:rsidRPr="004C797B" w14:paraId="66D4D3F8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6E76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D61F0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916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4,43</w:t>
            </w:r>
          </w:p>
        </w:tc>
      </w:tr>
      <w:tr w:rsidR="00B55C93" w:rsidRPr="004C797B" w14:paraId="17703C9D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CF47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85C6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 ženy záchodová předsíň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D27F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4,36</w:t>
            </w:r>
          </w:p>
        </w:tc>
      </w:tr>
      <w:tr w:rsidR="00B55C93" w:rsidRPr="004C797B" w14:paraId="10548FB8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0AC8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79E3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 ženy kabinka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F47F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1,22</w:t>
            </w:r>
          </w:p>
        </w:tc>
      </w:tr>
      <w:tr w:rsidR="00B55C93" w:rsidRPr="004C797B" w14:paraId="012AA3C6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48A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315F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 ženy kabinka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E3D9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1,21</w:t>
            </w:r>
          </w:p>
        </w:tc>
      </w:tr>
      <w:tr w:rsidR="00B55C93" w:rsidRPr="004C797B" w14:paraId="7328E7FE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8F4A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3,09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AE8BC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 muži předsíň, pisoáry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5FBE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3,93</w:t>
            </w:r>
          </w:p>
        </w:tc>
      </w:tr>
      <w:tr w:rsidR="00B55C93" w:rsidRPr="004C797B" w14:paraId="2A752484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F1BD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E99E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 muži kabinka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2BC0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1,01</w:t>
            </w:r>
          </w:p>
        </w:tc>
      </w:tr>
      <w:tr w:rsidR="00B55C93" w:rsidRPr="004C797B" w14:paraId="39F94483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A588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3A7A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kuchyňka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660F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6,66</w:t>
            </w:r>
          </w:p>
        </w:tc>
      </w:tr>
      <w:tr w:rsidR="00B55C93" w:rsidRPr="004C797B" w14:paraId="4E209239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2132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lastRenderedPageBreak/>
              <w:t>3,12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3935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zasedací místnost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6903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100,06</w:t>
            </w:r>
          </w:p>
        </w:tc>
      </w:tr>
      <w:tr w:rsidR="00B55C93" w:rsidRPr="004C797B" w14:paraId="2ACB4C86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718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BD5B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406C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14,73</w:t>
            </w:r>
          </w:p>
        </w:tc>
      </w:tr>
      <w:tr w:rsidR="00B55C93" w:rsidRPr="004C797B" w14:paraId="7F784F2E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69A0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FAC3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EA4D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33,69</w:t>
            </w:r>
          </w:p>
        </w:tc>
      </w:tr>
      <w:tr w:rsidR="00B55C93" w:rsidRPr="004C797B" w14:paraId="72D80C12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954A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2235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1B6E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41,11</w:t>
            </w:r>
          </w:p>
        </w:tc>
      </w:tr>
      <w:tr w:rsidR="00B55C93" w:rsidRPr="004C797B" w14:paraId="0663354C" w14:textId="77777777" w:rsidTr="00541F0A">
        <w:trPr>
          <w:trHeight w:val="37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5408D2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3E34AE9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4.NP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BDB8B1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99,58</w:t>
            </w:r>
          </w:p>
        </w:tc>
      </w:tr>
      <w:tr w:rsidR="00B55C93" w:rsidRPr="004C797B" w14:paraId="3D8BA811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53A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67D4B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8C98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33,64</w:t>
            </w:r>
          </w:p>
        </w:tc>
      </w:tr>
      <w:tr w:rsidR="00B55C93" w:rsidRPr="004C797B" w14:paraId="6FD5A706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6FF7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31DC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9A32D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23,22</w:t>
            </w:r>
          </w:p>
        </w:tc>
      </w:tr>
      <w:tr w:rsidR="00B55C93" w:rsidRPr="004C797B" w14:paraId="6E0B8AC1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B6D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F451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9AAC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16,94</w:t>
            </w:r>
          </w:p>
        </w:tc>
      </w:tr>
      <w:tr w:rsidR="00B55C93" w:rsidRPr="004C797B" w14:paraId="2C579B15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F8E3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6F02A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chodba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82A9D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7,74</w:t>
            </w:r>
          </w:p>
        </w:tc>
      </w:tr>
      <w:tr w:rsidR="00B55C93" w:rsidRPr="004C797B" w14:paraId="3110E933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4A7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CA1E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šatna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D4E4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2,59</w:t>
            </w:r>
          </w:p>
        </w:tc>
      </w:tr>
      <w:tr w:rsidR="00B55C93" w:rsidRPr="004C797B" w14:paraId="1CBAB833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101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E00E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WC, sprcha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569DA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8,24</w:t>
            </w:r>
          </w:p>
        </w:tc>
      </w:tr>
      <w:tr w:rsidR="00B55C93" w:rsidRPr="004C797B" w14:paraId="3181BFC9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3480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4,07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FE04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schodiště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CC19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7,21</w:t>
            </w:r>
          </w:p>
        </w:tc>
      </w:tr>
      <w:tr w:rsidR="00B55C93" w:rsidRPr="004C797B" w14:paraId="2F9DF3E0" w14:textId="77777777" w:rsidTr="00541F0A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A760A7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33D05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plocha na pravidelný úklid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CB919D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503,41</w:t>
            </w:r>
          </w:p>
        </w:tc>
      </w:tr>
    </w:tbl>
    <w:p w14:paraId="59A1A8EC" w14:textId="77777777" w:rsidR="00B55C93" w:rsidRPr="004C797B" w:rsidRDefault="00B55C93" w:rsidP="00B55C93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1"/>
        <w:gridCol w:w="3060"/>
        <w:gridCol w:w="2552"/>
      </w:tblGrid>
      <w:tr w:rsidR="00B55C93" w:rsidRPr="004C797B" w14:paraId="3649CA9E" w14:textId="77777777" w:rsidTr="00541F0A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DA49B1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Prostory </w:t>
            </w:r>
            <w:proofErr w:type="gram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SCCR - nepravidelný</w:t>
            </w:r>
            <w:proofErr w:type="gram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úklid - na</w:t>
            </w:r>
            <w:proofErr w:type="gram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objednávku</w:t>
            </w:r>
          </w:p>
        </w:tc>
      </w:tr>
      <w:tr w:rsidR="00B55C93" w:rsidRPr="004C797B" w14:paraId="19F00C77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D588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Legenda místností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29CD9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účel místnosti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ED8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plocha v m2</w:t>
            </w:r>
          </w:p>
        </w:tc>
      </w:tr>
      <w:tr w:rsidR="00B55C93" w:rsidRPr="004C797B" w14:paraId="40E87BA2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1B0274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C39F216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1.NP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608F695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90,91</w:t>
            </w:r>
          </w:p>
        </w:tc>
      </w:tr>
      <w:tr w:rsidR="00B55C93" w:rsidRPr="004C797B" w14:paraId="4487F5BA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D6F6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5E6D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vstup - průjezd</w:t>
            </w:r>
            <w:proofErr w:type="gramEnd"/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 do dvora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6B3D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27,42</w:t>
            </w:r>
          </w:p>
        </w:tc>
      </w:tr>
      <w:tr w:rsidR="00B55C93" w:rsidRPr="004C797B" w14:paraId="6BCCABBE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AB012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171A9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dvůr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5968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28,44</w:t>
            </w:r>
          </w:p>
        </w:tc>
      </w:tr>
      <w:tr w:rsidR="00B55C93" w:rsidRPr="004C797B" w14:paraId="14F252EF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845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1,19 /1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FD29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sklad reklamních tiskovin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0721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32,37</w:t>
            </w:r>
          </w:p>
        </w:tc>
      </w:tr>
      <w:tr w:rsidR="00B55C93" w:rsidRPr="004C797B" w14:paraId="06F0BE98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45B6A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1,19/2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BB03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předsíň WC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4332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1,26</w:t>
            </w:r>
          </w:p>
        </w:tc>
      </w:tr>
      <w:tr w:rsidR="00B55C93" w:rsidRPr="004C797B" w14:paraId="7C8B9243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C7022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1,19/3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6BAEB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98CB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1,42</w:t>
            </w:r>
          </w:p>
        </w:tc>
      </w:tr>
      <w:tr w:rsidR="00B55C93" w:rsidRPr="004C797B" w14:paraId="12781C19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177118C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FE8EF6B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2.NP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635A141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41,42</w:t>
            </w:r>
          </w:p>
        </w:tc>
      </w:tr>
      <w:tr w:rsidR="00B55C93" w:rsidRPr="004C797B" w14:paraId="512D7D30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AAAA0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2,14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070CC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sklad reklamních tiskovin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368D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36,34</w:t>
            </w:r>
          </w:p>
        </w:tc>
      </w:tr>
      <w:tr w:rsidR="00B55C93" w:rsidRPr="004C797B" w14:paraId="476ABF7F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7C98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2,05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AB1D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serverovna klimatizace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2D7C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5,08</w:t>
            </w:r>
          </w:p>
        </w:tc>
      </w:tr>
      <w:tr w:rsidR="00B55C93" w:rsidRPr="004C797B" w14:paraId="378E7CE0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5413B1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č.m</w:t>
            </w:r>
            <w:proofErr w:type="spell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285FD7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Půdorys 3.NP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959729B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36,76</w:t>
            </w:r>
          </w:p>
        </w:tc>
      </w:tr>
      <w:tr w:rsidR="00B55C93" w:rsidRPr="004C797B" w14:paraId="477C4873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6BAC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3,19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9E9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sklad reklamních tiskovin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0EE5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36,76</w:t>
            </w:r>
          </w:p>
        </w:tc>
      </w:tr>
      <w:tr w:rsidR="00B55C93" w:rsidRPr="004C797B" w14:paraId="7022E7C2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434C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97756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plocha za nepravidelný úklid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3C4D5" w14:textId="77777777" w:rsidR="00B55C93" w:rsidRPr="004C797B" w:rsidRDefault="00B55C93" w:rsidP="00541F0A">
            <w:pPr>
              <w:jc w:val="right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169,09</w:t>
            </w:r>
          </w:p>
        </w:tc>
      </w:tr>
      <w:tr w:rsidR="00B55C93" w:rsidRPr="004C797B" w14:paraId="6245BA51" w14:textId="77777777" w:rsidTr="00541F0A">
        <w:trPr>
          <w:trHeight w:val="28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21E927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Okna, výlohy </w:t>
            </w:r>
            <w:proofErr w:type="gram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SCCR - nepravidelně</w:t>
            </w:r>
            <w:proofErr w:type="gramEnd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na objednávku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3164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62D8C6D2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09B255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TIC: výlohy, dveře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0B38DA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kusy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D219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54970A12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59E8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Husova ulice: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D72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8E2B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69CD243B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3785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vstupní dveře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C122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0AB2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7AEE52FA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D5E7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lastRenderedPageBreak/>
              <w:t xml:space="preserve">výloha / výkladní okno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0365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F28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47AE54F8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4AC4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Karlova ulice: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041E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AE3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20EAED0F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7CC6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vstupní dveře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60C5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18D1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72274F56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17D6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výloha / výkladní okno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6035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A7A7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7590C96C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1B93BF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Kanceláře:  okna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FFF833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kusy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B95C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34113F7D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2D9E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3.NP + chodba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EA20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C4C3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164E4155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5F4D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2.NP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CBFD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7989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4232DB43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D1512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 xml:space="preserve">sklad tiskovin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406A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D311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5C93" w:rsidRPr="004C797B" w14:paraId="4600EA62" w14:textId="77777777" w:rsidTr="00541F0A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27A00" w14:textId="77777777" w:rsidR="00B55C93" w:rsidRPr="004C797B" w:rsidRDefault="00B55C93" w:rsidP="00541F0A">
            <w:pPr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celkem výloh, dveří, oken různé rozměry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F289E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797B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0E56" w14:textId="77777777" w:rsidR="00B55C93" w:rsidRPr="004C797B" w:rsidRDefault="00B55C93" w:rsidP="00541F0A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61DBA2E" w14:textId="77777777" w:rsidR="003E5480" w:rsidRPr="004C797B" w:rsidRDefault="003E5480" w:rsidP="00B55C93">
      <w:pPr>
        <w:spacing w:after="0" w:line="240" w:lineRule="auto"/>
        <w:jc w:val="center"/>
        <w:rPr>
          <w:rFonts w:ascii="Montserrat" w:hAnsi="Montserrat" w:cstheme="minorHAnsi"/>
          <w:sz w:val="20"/>
          <w:szCs w:val="20"/>
        </w:rPr>
      </w:pPr>
    </w:p>
    <w:p w14:paraId="0A7336BB" w14:textId="77777777" w:rsidR="004C797B" w:rsidRPr="004C797B" w:rsidRDefault="004C797B" w:rsidP="00B55C93">
      <w:pPr>
        <w:spacing w:after="0" w:line="240" w:lineRule="auto"/>
        <w:jc w:val="center"/>
        <w:rPr>
          <w:rFonts w:ascii="Montserrat" w:hAnsi="Montserrat" w:cstheme="minorHAnsi"/>
          <w:sz w:val="20"/>
          <w:szCs w:val="20"/>
        </w:rPr>
      </w:pPr>
    </w:p>
    <w:p w14:paraId="014E36C0" w14:textId="124AC830" w:rsidR="004C797B" w:rsidRPr="004C797B" w:rsidRDefault="004C797B" w:rsidP="004C797B">
      <w:pPr>
        <w:pStyle w:val="AKFZFnormln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S</w:t>
      </w:r>
      <w:r w:rsidRPr="004C797B">
        <w:rPr>
          <w:rFonts w:ascii="Montserrat" w:hAnsi="Montserrat"/>
          <w:b/>
          <w:sz w:val="20"/>
          <w:szCs w:val="20"/>
        </w:rPr>
        <w:t>eznam realizačního týmu</w:t>
      </w:r>
    </w:p>
    <w:p w14:paraId="146BA965" w14:textId="3097256D" w:rsidR="004C797B" w:rsidRPr="004C797B" w:rsidRDefault="004C797B" w:rsidP="004C797B">
      <w:pPr>
        <w:spacing w:after="0" w:line="240" w:lineRule="auto"/>
        <w:jc w:val="center"/>
        <w:rPr>
          <w:rFonts w:ascii="Montserrat" w:hAnsi="Montserrat" w:cs="Calibri"/>
          <w:bCs/>
          <w:sz w:val="20"/>
          <w:szCs w:val="20"/>
        </w:rPr>
      </w:pPr>
      <w:r w:rsidRPr="004C797B">
        <w:rPr>
          <w:rFonts w:ascii="Montserrat" w:hAnsi="Montserrat" w:cs="Calibri"/>
          <w:bCs/>
          <w:sz w:val="20"/>
          <w:szCs w:val="20"/>
        </w:rPr>
        <w:t>Dodavatel předloží seznam lidí, kteří budou realizovat úklid včetně kontaktních údajů (mobilní číslo, email)</w:t>
      </w:r>
    </w:p>
    <w:p w14:paraId="0BE2CD53" w14:textId="77777777" w:rsidR="004C797B" w:rsidRPr="004C797B" w:rsidRDefault="004C797B" w:rsidP="004C797B">
      <w:pPr>
        <w:spacing w:after="0" w:line="240" w:lineRule="auto"/>
        <w:jc w:val="center"/>
        <w:rPr>
          <w:rFonts w:ascii="Montserrat" w:hAnsi="Montserrat" w:cs="Calibri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797B" w:rsidRPr="004C797B" w14:paraId="0BBC6427" w14:textId="77777777" w:rsidTr="004C797B">
        <w:tc>
          <w:tcPr>
            <w:tcW w:w="3020" w:type="dxa"/>
          </w:tcPr>
          <w:p w14:paraId="6627D50C" w14:textId="3CA626A9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</w:rPr>
              <w:t>Jméno, příjmení</w:t>
            </w:r>
          </w:p>
        </w:tc>
        <w:tc>
          <w:tcPr>
            <w:tcW w:w="3021" w:type="dxa"/>
          </w:tcPr>
          <w:p w14:paraId="21251F07" w14:textId="46C3DC9B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</w:rPr>
              <w:t>Mobilní číslo</w:t>
            </w:r>
          </w:p>
        </w:tc>
        <w:tc>
          <w:tcPr>
            <w:tcW w:w="3021" w:type="dxa"/>
          </w:tcPr>
          <w:p w14:paraId="28241813" w14:textId="2EF018B2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4C797B">
              <w:rPr>
                <w:rFonts w:ascii="Montserrat" w:hAnsi="Montserrat" w:cstheme="minorHAnsi"/>
                <w:sz w:val="20"/>
                <w:szCs w:val="20"/>
              </w:rPr>
              <w:t>email</w:t>
            </w:r>
          </w:p>
        </w:tc>
      </w:tr>
      <w:tr w:rsidR="004C797B" w:rsidRPr="004C797B" w14:paraId="438FDD58" w14:textId="77777777" w:rsidTr="004C797B">
        <w:tc>
          <w:tcPr>
            <w:tcW w:w="3020" w:type="dxa"/>
          </w:tcPr>
          <w:p w14:paraId="555AD813" w14:textId="11F26EB7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[ZDE VYPLNÍ DODAVATEL]</w:t>
            </w:r>
          </w:p>
        </w:tc>
        <w:tc>
          <w:tcPr>
            <w:tcW w:w="3021" w:type="dxa"/>
          </w:tcPr>
          <w:p w14:paraId="19203BAE" w14:textId="14CD0892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[ZDE VYPLNÍ DODAVATEL]</w:t>
            </w:r>
          </w:p>
        </w:tc>
        <w:tc>
          <w:tcPr>
            <w:tcW w:w="3021" w:type="dxa"/>
          </w:tcPr>
          <w:p w14:paraId="049E2F79" w14:textId="475A454B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[ZDE VYPLNÍ DODAVATEL]</w:t>
            </w:r>
          </w:p>
        </w:tc>
      </w:tr>
      <w:tr w:rsidR="004C797B" w:rsidRPr="004C797B" w14:paraId="07B94340" w14:textId="77777777" w:rsidTr="004C797B">
        <w:tc>
          <w:tcPr>
            <w:tcW w:w="3020" w:type="dxa"/>
          </w:tcPr>
          <w:p w14:paraId="012B4F24" w14:textId="1C8E2924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[ZDE VYPLNÍ DODAVATEL]</w:t>
            </w:r>
          </w:p>
        </w:tc>
        <w:tc>
          <w:tcPr>
            <w:tcW w:w="3021" w:type="dxa"/>
          </w:tcPr>
          <w:p w14:paraId="7587C735" w14:textId="18CE8F40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[ZDE VYPLNÍ DODAVATEL]</w:t>
            </w:r>
          </w:p>
        </w:tc>
        <w:tc>
          <w:tcPr>
            <w:tcW w:w="3021" w:type="dxa"/>
          </w:tcPr>
          <w:p w14:paraId="74F21FC2" w14:textId="6D212D2E" w:rsidR="004C797B" w:rsidRPr="004C797B" w:rsidRDefault="004C797B" w:rsidP="004C797B">
            <w:pPr>
              <w:rPr>
                <w:rFonts w:ascii="Montserrat" w:hAnsi="Montserrat" w:cstheme="minorHAnsi"/>
                <w:sz w:val="20"/>
                <w:szCs w:val="20"/>
                <w:highlight w:val="yellow"/>
              </w:rPr>
            </w:pPr>
            <w:r w:rsidRPr="004C797B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[ZDE VYPLNÍ DODAVATEL]</w:t>
            </w:r>
          </w:p>
        </w:tc>
      </w:tr>
    </w:tbl>
    <w:p w14:paraId="6788A24C" w14:textId="77777777" w:rsidR="004C797B" w:rsidRPr="004C797B" w:rsidRDefault="004C797B" w:rsidP="004C797B">
      <w:pPr>
        <w:spacing w:after="0" w:line="240" w:lineRule="auto"/>
        <w:rPr>
          <w:rFonts w:ascii="Montserrat" w:hAnsi="Montserrat" w:cstheme="minorHAnsi"/>
          <w:sz w:val="20"/>
          <w:szCs w:val="20"/>
        </w:rPr>
      </w:pPr>
    </w:p>
    <w:sectPr w:rsidR="004C797B" w:rsidRPr="004C79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D12C" w14:textId="77777777" w:rsidR="00F469C1" w:rsidRDefault="00F469C1" w:rsidP="000D1414">
      <w:pPr>
        <w:spacing w:after="0" w:line="240" w:lineRule="auto"/>
      </w:pPr>
      <w:r>
        <w:separator/>
      </w:r>
    </w:p>
  </w:endnote>
  <w:endnote w:type="continuationSeparator" w:id="0">
    <w:p w14:paraId="3E1C8EEA" w14:textId="77777777" w:rsidR="00F469C1" w:rsidRDefault="00F469C1" w:rsidP="000D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514410"/>
      <w:docPartObj>
        <w:docPartGallery w:val="Page Numbers (Bottom of Page)"/>
        <w:docPartUnique/>
      </w:docPartObj>
    </w:sdtPr>
    <w:sdtEndPr/>
    <w:sdtContent>
      <w:p w14:paraId="65047015" w14:textId="7BD10844" w:rsidR="00A434F8" w:rsidRDefault="00A434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CFDA1" w14:textId="77777777" w:rsidR="000D1414" w:rsidRDefault="000D1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E3FC" w14:textId="77777777" w:rsidR="00F469C1" w:rsidRDefault="00F469C1" w:rsidP="000D1414">
      <w:pPr>
        <w:spacing w:after="0" w:line="240" w:lineRule="auto"/>
      </w:pPr>
      <w:r>
        <w:separator/>
      </w:r>
    </w:p>
  </w:footnote>
  <w:footnote w:type="continuationSeparator" w:id="0">
    <w:p w14:paraId="7B0F8833" w14:textId="77777777" w:rsidR="00F469C1" w:rsidRDefault="00F469C1" w:rsidP="000D1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14"/>
    <w:rsid w:val="00001A7E"/>
    <w:rsid w:val="00023F3C"/>
    <w:rsid w:val="00025D8F"/>
    <w:rsid w:val="000A11EC"/>
    <w:rsid w:val="000D1414"/>
    <w:rsid w:val="00112952"/>
    <w:rsid w:val="00122FE8"/>
    <w:rsid w:val="00165DE3"/>
    <w:rsid w:val="001B79D8"/>
    <w:rsid w:val="001C0BBD"/>
    <w:rsid w:val="001E38DF"/>
    <w:rsid w:val="00203101"/>
    <w:rsid w:val="00222556"/>
    <w:rsid w:val="002257D5"/>
    <w:rsid w:val="002275B8"/>
    <w:rsid w:val="00230A2D"/>
    <w:rsid w:val="002339F2"/>
    <w:rsid w:val="00234ABB"/>
    <w:rsid w:val="002439A5"/>
    <w:rsid w:val="00267156"/>
    <w:rsid w:val="002869B1"/>
    <w:rsid w:val="002A19BA"/>
    <w:rsid w:val="002A7457"/>
    <w:rsid w:val="002C22B3"/>
    <w:rsid w:val="002E018A"/>
    <w:rsid w:val="002E2C63"/>
    <w:rsid w:val="00344B8D"/>
    <w:rsid w:val="00366740"/>
    <w:rsid w:val="00366A4A"/>
    <w:rsid w:val="003A03D1"/>
    <w:rsid w:val="003A4978"/>
    <w:rsid w:val="003A54D8"/>
    <w:rsid w:val="003A70ED"/>
    <w:rsid w:val="003B14AB"/>
    <w:rsid w:val="003D799B"/>
    <w:rsid w:val="003E5480"/>
    <w:rsid w:val="00401881"/>
    <w:rsid w:val="00407548"/>
    <w:rsid w:val="00412388"/>
    <w:rsid w:val="004155EE"/>
    <w:rsid w:val="004424D5"/>
    <w:rsid w:val="004C797B"/>
    <w:rsid w:val="004D02F4"/>
    <w:rsid w:val="004F2277"/>
    <w:rsid w:val="005156FE"/>
    <w:rsid w:val="005425AA"/>
    <w:rsid w:val="00576492"/>
    <w:rsid w:val="005B4865"/>
    <w:rsid w:val="005D5C8F"/>
    <w:rsid w:val="00626EBA"/>
    <w:rsid w:val="00634AB6"/>
    <w:rsid w:val="00663E7E"/>
    <w:rsid w:val="006872DC"/>
    <w:rsid w:val="00690752"/>
    <w:rsid w:val="006A3D2D"/>
    <w:rsid w:val="006B0B81"/>
    <w:rsid w:val="006C5C7B"/>
    <w:rsid w:val="006D2921"/>
    <w:rsid w:val="00723E3D"/>
    <w:rsid w:val="0072668D"/>
    <w:rsid w:val="00747D0A"/>
    <w:rsid w:val="007B0073"/>
    <w:rsid w:val="007C2AFD"/>
    <w:rsid w:val="007D0110"/>
    <w:rsid w:val="007D2A40"/>
    <w:rsid w:val="007D3B20"/>
    <w:rsid w:val="00806E7A"/>
    <w:rsid w:val="0083643E"/>
    <w:rsid w:val="00844799"/>
    <w:rsid w:val="008447D9"/>
    <w:rsid w:val="008528A2"/>
    <w:rsid w:val="00853F9A"/>
    <w:rsid w:val="00881342"/>
    <w:rsid w:val="009060D9"/>
    <w:rsid w:val="0094270A"/>
    <w:rsid w:val="0097328C"/>
    <w:rsid w:val="00985779"/>
    <w:rsid w:val="00993112"/>
    <w:rsid w:val="0099408C"/>
    <w:rsid w:val="009B1E49"/>
    <w:rsid w:val="009E6E8F"/>
    <w:rsid w:val="009F1E48"/>
    <w:rsid w:val="00A22B37"/>
    <w:rsid w:val="00A434F8"/>
    <w:rsid w:val="00A47D81"/>
    <w:rsid w:val="00A71A61"/>
    <w:rsid w:val="00A92592"/>
    <w:rsid w:val="00B0529A"/>
    <w:rsid w:val="00B17689"/>
    <w:rsid w:val="00B35886"/>
    <w:rsid w:val="00B439ED"/>
    <w:rsid w:val="00B43DD8"/>
    <w:rsid w:val="00B46B8D"/>
    <w:rsid w:val="00B55C93"/>
    <w:rsid w:val="00B57EFE"/>
    <w:rsid w:val="00B60F77"/>
    <w:rsid w:val="00B706F0"/>
    <w:rsid w:val="00B71DB5"/>
    <w:rsid w:val="00B75D04"/>
    <w:rsid w:val="00B9261E"/>
    <w:rsid w:val="00B933A9"/>
    <w:rsid w:val="00B973B4"/>
    <w:rsid w:val="00BB272B"/>
    <w:rsid w:val="00BB43BA"/>
    <w:rsid w:val="00BB7C75"/>
    <w:rsid w:val="00BD3668"/>
    <w:rsid w:val="00C04A3E"/>
    <w:rsid w:val="00C1293E"/>
    <w:rsid w:val="00C14A68"/>
    <w:rsid w:val="00C30EFC"/>
    <w:rsid w:val="00C8762D"/>
    <w:rsid w:val="00CC21D1"/>
    <w:rsid w:val="00D21568"/>
    <w:rsid w:val="00D507AE"/>
    <w:rsid w:val="00D84991"/>
    <w:rsid w:val="00D85E15"/>
    <w:rsid w:val="00D86B2E"/>
    <w:rsid w:val="00DA5103"/>
    <w:rsid w:val="00DD7305"/>
    <w:rsid w:val="00DE21AC"/>
    <w:rsid w:val="00DE4EDD"/>
    <w:rsid w:val="00E02ED0"/>
    <w:rsid w:val="00E05CFE"/>
    <w:rsid w:val="00E07192"/>
    <w:rsid w:val="00E356FA"/>
    <w:rsid w:val="00E65908"/>
    <w:rsid w:val="00F0652A"/>
    <w:rsid w:val="00F27C5A"/>
    <w:rsid w:val="00F469C1"/>
    <w:rsid w:val="00F607CE"/>
    <w:rsid w:val="00F657D6"/>
    <w:rsid w:val="00F65B9A"/>
    <w:rsid w:val="00F746CF"/>
    <w:rsid w:val="00F7798E"/>
    <w:rsid w:val="00F8024B"/>
    <w:rsid w:val="00F80493"/>
    <w:rsid w:val="00F908FE"/>
    <w:rsid w:val="00FB1086"/>
    <w:rsid w:val="00FC34B0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65AF"/>
  <w15:chartTrackingRefBased/>
  <w15:docId w15:val="{CF49E600-3D6E-441D-A27B-D674386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414"/>
  </w:style>
  <w:style w:type="paragraph" w:styleId="Zpat">
    <w:name w:val="footer"/>
    <w:basedOn w:val="Normln"/>
    <w:link w:val="ZpatChar"/>
    <w:uiPriority w:val="99"/>
    <w:unhideWhenUsed/>
    <w:rsid w:val="000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414"/>
  </w:style>
  <w:style w:type="character" w:styleId="Odkaznakoment">
    <w:name w:val="annotation reference"/>
    <w:basedOn w:val="Standardnpsmoodstavce"/>
    <w:uiPriority w:val="99"/>
    <w:semiHidden/>
    <w:unhideWhenUsed/>
    <w:rsid w:val="008813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342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E05CFE"/>
    <w:rPr>
      <w:color w:val="0000FF"/>
      <w:u w:val="single"/>
    </w:rPr>
  </w:style>
  <w:style w:type="paragraph" w:styleId="Revize">
    <w:name w:val="Revision"/>
    <w:hidden/>
    <w:uiPriority w:val="99"/>
    <w:semiHidden/>
    <w:rsid w:val="007D0110"/>
    <w:pPr>
      <w:spacing w:after="0" w:line="240" w:lineRule="auto"/>
    </w:pPr>
  </w:style>
  <w:style w:type="paragraph" w:customStyle="1" w:styleId="AKFZFnormln">
    <w:name w:val="AKFZF_normální"/>
    <w:link w:val="AKFZFnormlnChar"/>
    <w:qFormat/>
    <w:rsid w:val="004C797B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link w:val="AKFZFnormln"/>
    <w:rsid w:val="004C797B"/>
    <w:rPr>
      <w:rFonts w:ascii="Arial" w:eastAsia="Calibri" w:hAnsi="Arial" w:cs="Calibri"/>
    </w:rPr>
  </w:style>
  <w:style w:type="table" w:styleId="Mkatabulky">
    <w:name w:val="Table Grid"/>
    <w:basedOn w:val="Normlntabulka"/>
    <w:uiPriority w:val="39"/>
    <w:rsid w:val="004C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subrtova@scc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E2F1-5EA0-4850-8EED-97C8A968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1183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Šubrtová</dc:creator>
  <cp:keywords/>
  <dc:description/>
  <cp:lastModifiedBy>Jana Šubrtová</cp:lastModifiedBy>
  <cp:revision>33</cp:revision>
  <dcterms:created xsi:type="dcterms:W3CDTF">2021-12-21T12:27:00Z</dcterms:created>
  <dcterms:modified xsi:type="dcterms:W3CDTF">2026-01-20T09:02:00Z</dcterms:modified>
</cp:coreProperties>
</file>