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9D96E" w14:textId="63421B41" w:rsidR="005346E3" w:rsidRPr="0009789E" w:rsidRDefault="005346E3" w:rsidP="005346E3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10</w:t>
      </w:r>
    </w:p>
    <w:p w14:paraId="65E6F6CC" w14:textId="0C9D5E45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 w:rsidRPr="0009789E">
        <w:rPr>
          <w:b/>
          <w:bCs/>
          <w:caps/>
          <w:color w:val="000000"/>
          <w:szCs w:val="22"/>
        </w:rPr>
        <w:t>Čestné prohlášení k</w:t>
      </w:r>
      <w:r>
        <w:rPr>
          <w:b/>
          <w:bCs/>
          <w:caps/>
          <w:color w:val="000000"/>
          <w:szCs w:val="22"/>
        </w:rPr>
        <w:t> MEZINÁRODNÍM SANKCÍM</w:t>
      </w:r>
      <w:r w:rsidR="002F49FA">
        <w:rPr>
          <w:b/>
          <w:bCs/>
          <w:caps/>
          <w:color w:val="000000"/>
          <w:szCs w:val="22"/>
        </w:rPr>
        <w:t xml:space="preserve"> A K NEEXISTENCI STŘETU ZÁJMů</w:t>
      </w:r>
    </w:p>
    <w:p w14:paraId="6896E5E5" w14:textId="77777777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7FFE70B5" w14:textId="045FBE68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Pr="005C5938">
        <w:rPr>
          <w:b/>
        </w:rPr>
        <w:t>Běžná a zimní údržba silnic Středočeského</w:t>
      </w:r>
      <w:r w:rsidRPr="009F0997">
        <w:rPr>
          <w:b/>
        </w:rPr>
        <w:t xml:space="preserve"> kraje</w:t>
      </w:r>
      <w:r>
        <w:rPr>
          <w:b/>
        </w:rPr>
        <w:t xml:space="preserve"> – oblast </w:t>
      </w:r>
      <w:r w:rsidR="005C5F14">
        <w:rPr>
          <w:b/>
        </w:rPr>
        <w:t>Benešov</w:t>
      </w:r>
      <w:bookmarkStart w:id="0" w:name="_GoBack"/>
      <w:bookmarkEnd w:id="0"/>
      <w:r w:rsidRPr="0009789E">
        <w:rPr>
          <w:color w:val="000000"/>
          <w:szCs w:val="22"/>
        </w:rPr>
        <w:t>“</w:t>
      </w:r>
    </w:p>
    <w:p w14:paraId="5F36CCE2" w14:textId="7FF1EACA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45EE121" w14:textId="0C6A049F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6EF7F76" w14:textId="61E1387D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3CF9AEDB" w14:textId="51E8F019" w:rsidR="005346E3" w:rsidRPr="004023DE" w:rsidRDefault="005346E3" w:rsidP="005346E3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C453B3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1B5CAFE" w14:textId="77777777" w:rsidR="005346E3" w:rsidRPr="0009789E" w:rsidRDefault="005346E3" w:rsidP="005346E3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 w:rsidRPr="0009789E">
        <w:rPr>
          <w:b/>
          <w:color w:val="000000"/>
          <w:szCs w:val="22"/>
        </w:rPr>
        <w:t>čestně prohlašuje</w:t>
      </w:r>
      <w:r w:rsidRPr="0009789E">
        <w:rPr>
          <w:color w:val="000000"/>
          <w:szCs w:val="22"/>
        </w:rPr>
        <w:t>, že:</w:t>
      </w:r>
    </w:p>
    <w:p w14:paraId="46395E65" w14:textId="23FDF12D" w:rsidR="005346E3" w:rsidRPr="00910B89" w:rsidRDefault="005346E3" w:rsidP="00910B89">
      <w:pPr>
        <w:pStyle w:val="Odstavecseseznamem"/>
        <w:numPr>
          <w:ilvl w:val="0"/>
          <w:numId w:val="1"/>
        </w:numPr>
        <w:spacing w:before="240" w:after="240"/>
        <w:ind w:left="426" w:hanging="426"/>
        <w:rPr>
          <w:rFonts w:eastAsia="Calibri"/>
          <w:bCs/>
          <w:iCs/>
        </w:rPr>
      </w:pPr>
      <w:r w:rsidRPr="00910B89">
        <w:rPr>
          <w:rFonts w:eastAsia="Calibri"/>
          <w:bCs/>
          <w:iCs/>
        </w:rPr>
        <w:t>výběrem jeho nabídky, uzavřením smlouvy ani plněním v</w:t>
      </w:r>
      <w:r w:rsidR="00A77253" w:rsidRPr="00910B89">
        <w:rPr>
          <w:rFonts w:eastAsia="Calibri"/>
          <w:bCs/>
          <w:iCs/>
        </w:rPr>
        <w:t>e</w:t>
      </w:r>
      <w:r w:rsidRPr="00910B89">
        <w:rPr>
          <w:rFonts w:eastAsia="Calibri"/>
          <w:bCs/>
          <w:iCs/>
        </w:rPr>
        <w:t xml:space="preserve">řejné zakázky nedojde k porušení právních předpisů a rozhodnutí upravujících mezinárodní sankce, kterými jsou Česká republika nebo zadavatel vázáni. </w:t>
      </w:r>
    </w:p>
    <w:p w14:paraId="21E726A7" w14:textId="77777777" w:rsidR="005346E3" w:rsidRDefault="005346E3" w:rsidP="002F49FA">
      <w:pPr>
        <w:spacing w:before="240" w:after="240"/>
        <w:ind w:left="426"/>
        <w:rPr>
          <w:rFonts w:eastAsia="Calibri"/>
          <w:bCs/>
        </w:rPr>
      </w:pPr>
      <w:r w:rsidRPr="00C46EA5"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56F4E149" w14:textId="77777777" w:rsidR="00A03CAD" w:rsidRPr="00F70CD7" w:rsidRDefault="00A03CAD" w:rsidP="00910B89">
      <w:pPr>
        <w:pStyle w:val="Odstavecseseznamem"/>
        <w:numPr>
          <w:ilvl w:val="0"/>
          <w:numId w:val="1"/>
        </w:numPr>
        <w:spacing w:before="240" w:after="240"/>
        <w:ind w:left="426" w:hanging="426"/>
        <w:rPr>
          <w:rFonts w:eastAsia="Calibri"/>
          <w:bCs/>
          <w:iCs/>
        </w:rPr>
      </w:pPr>
      <w:r w:rsidRPr="00F70CD7">
        <w:rPr>
          <w:rFonts w:eastAsia="Calibri"/>
          <w:bCs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F70CD7">
        <w:rPr>
          <w:rFonts w:eastAsia="Calibri"/>
          <w:bCs/>
          <w:iCs/>
        </w:rPr>
        <w:t>.</w:t>
      </w:r>
    </w:p>
    <w:p w14:paraId="384CF3B2" w14:textId="0B7393CD" w:rsidR="002F49FA" w:rsidRPr="00910B89" w:rsidRDefault="00A03CAD" w:rsidP="00910B89">
      <w:pPr>
        <w:spacing w:before="240" w:after="240"/>
        <w:ind w:left="426"/>
        <w:rPr>
          <w:rFonts w:eastAsia="Calibri"/>
          <w:bCs/>
        </w:rPr>
      </w:pPr>
      <w:r w:rsidRPr="00910B89">
        <w:rPr>
          <w:rFonts w:eastAsia="Calibri"/>
          <w:bCs/>
        </w:rPr>
        <w:t>Dodavatel současně čestně prohlašuje, že ani žádný z poddodavatelů, prostřednictvím kterého prokazoval splnění kvalifikace, není obchodní společností, ve které veřejný funkcionář uvedený v § 2 odst. 1 písm. c) zákona č. 159/2006 Sb., o střetu zájmů, ve znění pozdějších předpisů, nebo jím ovládaná osoba, vlastní podíl představující alespoň 25 % účasti společníka v obchodní společnosti.</w:t>
      </w:r>
    </w:p>
    <w:p w14:paraId="3BC2A5F7" w14:textId="77777777" w:rsidR="005346E3" w:rsidRPr="0009789E" w:rsidRDefault="005346E3" w:rsidP="005346E3">
      <w:pPr>
        <w:spacing w:before="240" w:after="240"/>
        <w:rPr>
          <w:rFonts w:eastAsia="Calibri"/>
        </w:rPr>
      </w:pPr>
      <w:r w:rsidRPr="0009789E"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5346E3" w:rsidRPr="0009789E" w14:paraId="1E286369" w14:textId="77777777" w:rsidTr="002D3C15">
        <w:tc>
          <w:tcPr>
            <w:tcW w:w="5920" w:type="dxa"/>
            <w:shd w:val="clear" w:color="auto" w:fill="auto"/>
          </w:tcPr>
          <w:p w14:paraId="3565D1A4" w14:textId="258D51B0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  <w:tr w:rsidR="005346E3" w:rsidRPr="0009789E" w14:paraId="09913007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0E7A7D07" w14:textId="77777777" w:rsidR="005346E3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2D9409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7B879A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CC7C34A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E30894" w14:textId="77777777" w:rsidR="00D23698" w:rsidRPr="0009789E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1B2CC5" w14:textId="77777777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5346E3" w:rsidRPr="0009789E" w14:paraId="568BDF3B" w14:textId="77777777" w:rsidTr="002D3C15">
        <w:tc>
          <w:tcPr>
            <w:tcW w:w="5920" w:type="dxa"/>
            <w:shd w:val="clear" w:color="auto" w:fill="auto"/>
          </w:tcPr>
          <w:p w14:paraId="21EC2156" w14:textId="04F37368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  <w:p w14:paraId="7AC79AD5" w14:textId="15396EE4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</w:tbl>
    <w:p w14:paraId="36F4CC33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9647E"/>
    <w:multiLevelType w:val="hybridMultilevel"/>
    <w:tmpl w:val="1E5C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3"/>
    <w:rsid w:val="002F49FA"/>
    <w:rsid w:val="005346E3"/>
    <w:rsid w:val="005C5938"/>
    <w:rsid w:val="005C5F14"/>
    <w:rsid w:val="00733D06"/>
    <w:rsid w:val="008054BC"/>
    <w:rsid w:val="00867843"/>
    <w:rsid w:val="00910B89"/>
    <w:rsid w:val="0098100E"/>
    <w:rsid w:val="00A03CAD"/>
    <w:rsid w:val="00A35617"/>
    <w:rsid w:val="00A77253"/>
    <w:rsid w:val="00D23698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011"/>
  <w15:chartTrackingRefBased/>
  <w15:docId w15:val="{3F729CD6-1247-48B5-97C1-CF162C16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6E3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2F49FA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2F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Lukaš Nikl</cp:lastModifiedBy>
  <cp:revision>2</cp:revision>
  <dcterms:created xsi:type="dcterms:W3CDTF">2026-01-13T10:59:00Z</dcterms:created>
  <dcterms:modified xsi:type="dcterms:W3CDTF">2026-01-13T10:59:00Z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2025-06-27T18:14:23Z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dac00c58-c8fa-4d5a-8832-9cf981b49783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