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21A7E660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1A556C">
              <w:t>stavební práce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5488B6B" w:rsidR="000C0FDC" w:rsidRPr="000B19A0" w:rsidRDefault="00862585" w:rsidP="00064808">
            <w:pPr>
              <w:jc w:val="center"/>
              <w:rPr>
                <w:b/>
              </w:rPr>
            </w:pPr>
            <w:r w:rsidRPr="00862585">
              <w:rPr>
                <w:b/>
              </w:rPr>
              <w:t>„Demolice objektů Středočeského kraje č. p. 148 v ulici Žatecká, Jesenice“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6A152157" w:rsidR="00B5550F" w:rsidRPr="00B5550F" w:rsidRDefault="00F96224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b/>
                <w:bCs/>
              </w:rPr>
              <w:t>Středočeský kraj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69BF3137" w:rsidR="00B5550F" w:rsidRPr="00B5550F" w:rsidRDefault="00325BA8" w:rsidP="003F7D7A">
            <w:pPr>
              <w:spacing w:before="120"/>
              <w:jc w:val="both"/>
              <w:rPr>
                <w:highlight w:val="green"/>
              </w:rPr>
            </w:pPr>
            <w:r w:rsidRPr="001501CF">
              <w:t>Ing. Lubomír Raibl, vedoucí Odboru majetku Krajského úřadu Středočeského kraje, pověřen zastupováním, na základě oprávnění dle směrnice č. 174, schválené usnesením Rady Středočeského kraje č. 101-19/2025/RK ze dne 22.05.2025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2D191C0" w:rsidR="00B5550F" w:rsidRPr="00B5550F" w:rsidRDefault="00EF603F" w:rsidP="003F7D7A">
            <w:pPr>
              <w:spacing w:before="120"/>
              <w:jc w:val="both"/>
              <w:rPr>
                <w:highlight w:val="green"/>
              </w:rPr>
            </w:pPr>
            <w:r w:rsidRPr="008373C7">
              <w:t xml:space="preserve">Zborovská 81/11, 150 21 Praha </w:t>
            </w:r>
            <w:r>
              <w:t>5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09110BCC" w:rsidR="00B5550F" w:rsidRPr="00B5550F" w:rsidRDefault="00514E73" w:rsidP="003F7D7A">
            <w:pPr>
              <w:spacing w:before="120"/>
              <w:jc w:val="both"/>
              <w:rPr>
                <w:highlight w:val="green"/>
              </w:rPr>
            </w:pPr>
            <w:r w:rsidRPr="006E629F">
              <w:t>70891095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lastRenderedPageBreak/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DC1E" w14:textId="77777777" w:rsidR="006A3CB2" w:rsidRDefault="006A3CB2">
      <w:r>
        <w:separator/>
      </w:r>
    </w:p>
  </w:endnote>
  <w:endnote w:type="continuationSeparator" w:id="0">
    <w:p w14:paraId="23218880" w14:textId="77777777" w:rsidR="006A3CB2" w:rsidRDefault="006A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4FFE" w14:textId="77777777" w:rsidR="006A3CB2" w:rsidRDefault="006A3CB2">
      <w:r>
        <w:separator/>
      </w:r>
    </w:p>
  </w:footnote>
  <w:footnote w:type="continuationSeparator" w:id="0">
    <w:p w14:paraId="21BF3029" w14:textId="77777777" w:rsidR="006A3CB2" w:rsidRDefault="006A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8709F"/>
    <w:rsid w:val="001A4A8E"/>
    <w:rsid w:val="001A556C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25BA8"/>
    <w:rsid w:val="00337493"/>
    <w:rsid w:val="00345B89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11CAB"/>
    <w:rsid w:val="00514E73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21B1"/>
    <w:rsid w:val="006640B5"/>
    <w:rsid w:val="00670B66"/>
    <w:rsid w:val="00680FA1"/>
    <w:rsid w:val="00683C29"/>
    <w:rsid w:val="006849EC"/>
    <w:rsid w:val="006A3CB2"/>
    <w:rsid w:val="006A5FEA"/>
    <w:rsid w:val="006E6F3C"/>
    <w:rsid w:val="00725838"/>
    <w:rsid w:val="007353D4"/>
    <w:rsid w:val="00744D48"/>
    <w:rsid w:val="00755CAE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29E7"/>
    <w:rsid w:val="00844E8E"/>
    <w:rsid w:val="008459F9"/>
    <w:rsid w:val="0085126A"/>
    <w:rsid w:val="00862585"/>
    <w:rsid w:val="0086624E"/>
    <w:rsid w:val="00882459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3810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EF603F"/>
    <w:rsid w:val="00F00F53"/>
    <w:rsid w:val="00F0428C"/>
    <w:rsid w:val="00F064CB"/>
    <w:rsid w:val="00F06922"/>
    <w:rsid w:val="00F46ECA"/>
    <w:rsid w:val="00F50957"/>
    <w:rsid w:val="00F627C5"/>
    <w:rsid w:val="00F75BF1"/>
    <w:rsid w:val="00F94C34"/>
    <w:rsid w:val="00F9622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A78320D1-66BE-46DB-90CB-07EFAA5D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DBA86-7E8C-42F6-B621-F504A668E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Indruchová Kateřina</cp:lastModifiedBy>
  <cp:revision>4</cp:revision>
  <dcterms:created xsi:type="dcterms:W3CDTF">2025-10-13T11:12:00Z</dcterms:created>
  <dcterms:modified xsi:type="dcterms:W3CDTF">2025-11-05T08:34:00Z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