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ED254" w14:textId="17061B17" w:rsidR="00EF5F9A" w:rsidRDefault="00EF5F9A" w:rsidP="00B75363">
      <w:pPr>
        <w:autoSpaceDE w:val="0"/>
        <w:autoSpaceDN w:val="0"/>
        <w:adjustRightInd w:val="0"/>
        <w:spacing w:before="120"/>
        <w:jc w:val="center"/>
        <w:rPr>
          <w:rFonts w:ascii="Arial" w:hAnsi="Arial" w:cs="Arial"/>
          <w:b/>
          <w:sz w:val="22"/>
          <w:szCs w:val="22"/>
        </w:rPr>
      </w:pPr>
      <w:r>
        <w:rPr>
          <w:rFonts w:ascii="Arial" w:hAnsi="Arial" w:cs="Arial"/>
          <w:b/>
          <w:sz w:val="22"/>
          <w:szCs w:val="22"/>
        </w:rPr>
        <w:t>Příloha č.1</w:t>
      </w:r>
    </w:p>
    <w:p w14:paraId="7C40A3E0" w14:textId="2DC8E0D4" w:rsidR="00B75363" w:rsidRPr="006C60C9" w:rsidRDefault="00EF5F9A" w:rsidP="00B75363">
      <w:pPr>
        <w:autoSpaceDE w:val="0"/>
        <w:autoSpaceDN w:val="0"/>
        <w:adjustRightInd w:val="0"/>
        <w:spacing w:before="120"/>
        <w:jc w:val="center"/>
        <w:rPr>
          <w:rFonts w:ascii="Arial" w:hAnsi="Arial" w:cs="Arial"/>
          <w:b/>
          <w:bCs/>
          <w:sz w:val="22"/>
          <w:szCs w:val="22"/>
        </w:rPr>
      </w:pPr>
      <w:r>
        <w:rPr>
          <w:rFonts w:ascii="Arial" w:hAnsi="Arial" w:cs="Arial"/>
          <w:b/>
          <w:sz w:val="22"/>
          <w:szCs w:val="22"/>
        </w:rPr>
        <w:t xml:space="preserve">Návrh </w:t>
      </w:r>
      <w:r w:rsidR="00B75363" w:rsidRPr="006C60C9">
        <w:rPr>
          <w:rFonts w:ascii="Arial" w:hAnsi="Arial" w:cs="Arial"/>
          <w:b/>
          <w:sz w:val="22"/>
          <w:szCs w:val="22"/>
        </w:rPr>
        <w:t>SMLOUV</w:t>
      </w:r>
      <w:r>
        <w:rPr>
          <w:rFonts w:ascii="Arial" w:hAnsi="Arial" w:cs="Arial"/>
          <w:b/>
          <w:sz w:val="22"/>
          <w:szCs w:val="22"/>
        </w:rPr>
        <w:t>Y</w:t>
      </w:r>
      <w:r w:rsidR="00B75363" w:rsidRPr="006C60C9">
        <w:rPr>
          <w:rFonts w:ascii="Arial" w:hAnsi="Arial" w:cs="Arial"/>
          <w:b/>
          <w:sz w:val="22"/>
          <w:szCs w:val="22"/>
        </w:rPr>
        <w:t xml:space="preserve"> O POSKYTOVÁNÍ SLUŽB</w:t>
      </w:r>
      <w:r w:rsidR="00536444">
        <w:rPr>
          <w:rFonts w:ascii="Arial" w:hAnsi="Arial" w:cs="Arial"/>
          <w:b/>
          <w:sz w:val="22"/>
          <w:szCs w:val="22"/>
        </w:rPr>
        <w:t>Y</w:t>
      </w:r>
    </w:p>
    <w:p w14:paraId="48F56426" w14:textId="1028ADBD" w:rsidR="00B75363" w:rsidRDefault="00B75363" w:rsidP="00536444">
      <w:pPr>
        <w:spacing w:after="120"/>
        <w:jc w:val="center"/>
        <w:rPr>
          <w:rFonts w:ascii="Arial" w:hAnsi="Arial" w:cs="Arial"/>
          <w:b/>
          <w:sz w:val="22"/>
          <w:szCs w:val="22"/>
        </w:rPr>
      </w:pPr>
      <w:r w:rsidRPr="006C60C9">
        <w:rPr>
          <w:rFonts w:ascii="Arial" w:hAnsi="Arial" w:cs="Arial"/>
          <w:b/>
          <w:sz w:val="22"/>
          <w:szCs w:val="22"/>
        </w:rPr>
        <w:t>připojení k internetu pro SCCR</w:t>
      </w:r>
      <w:r w:rsidR="005C7298" w:rsidRPr="006C60C9">
        <w:rPr>
          <w:rFonts w:ascii="Arial" w:hAnsi="Arial" w:cs="Arial"/>
          <w:b/>
          <w:sz w:val="22"/>
          <w:szCs w:val="22"/>
        </w:rPr>
        <w:t xml:space="preserve"> </w:t>
      </w:r>
    </w:p>
    <w:p w14:paraId="52055AB9" w14:textId="009ED035" w:rsidR="00EF5EDA" w:rsidRPr="006C60C9" w:rsidRDefault="00EF5EDA" w:rsidP="00536444">
      <w:pPr>
        <w:spacing w:after="120"/>
        <w:jc w:val="center"/>
        <w:rPr>
          <w:rFonts w:ascii="Arial" w:hAnsi="Arial" w:cs="Arial"/>
          <w:b/>
          <w:sz w:val="22"/>
          <w:szCs w:val="22"/>
        </w:rPr>
      </w:pPr>
    </w:p>
    <w:p w14:paraId="1886596A" w14:textId="0FBB8A73" w:rsidR="00536444" w:rsidRPr="006C60C9" w:rsidRDefault="00536444" w:rsidP="00536444">
      <w:pPr>
        <w:autoSpaceDE w:val="0"/>
        <w:autoSpaceDN w:val="0"/>
        <w:adjustRightInd w:val="0"/>
        <w:jc w:val="center"/>
        <w:rPr>
          <w:rFonts w:ascii="Arial" w:hAnsi="Arial" w:cs="Arial"/>
          <w:bCs/>
          <w:sz w:val="22"/>
          <w:szCs w:val="22"/>
        </w:rPr>
      </w:pPr>
      <w:r>
        <w:rPr>
          <w:rFonts w:ascii="Arial" w:hAnsi="Arial" w:cs="Arial"/>
          <w:bCs/>
          <w:sz w:val="22"/>
          <w:szCs w:val="22"/>
        </w:rPr>
        <w:t xml:space="preserve">uzavřená </w:t>
      </w:r>
      <w:r w:rsidRPr="00536444">
        <w:rPr>
          <w:rFonts w:ascii="Arial" w:hAnsi="Arial" w:cs="Arial"/>
          <w:bCs/>
          <w:sz w:val="22"/>
          <w:szCs w:val="22"/>
        </w:rPr>
        <w:t xml:space="preserve">podle </w:t>
      </w:r>
      <w:proofErr w:type="spellStart"/>
      <w:r>
        <w:rPr>
          <w:rFonts w:ascii="Arial" w:hAnsi="Arial" w:cs="Arial"/>
          <w:bCs/>
          <w:sz w:val="22"/>
          <w:szCs w:val="22"/>
        </w:rPr>
        <w:t>ust</w:t>
      </w:r>
      <w:proofErr w:type="spellEnd"/>
      <w:r>
        <w:rPr>
          <w:rFonts w:ascii="Arial" w:hAnsi="Arial" w:cs="Arial"/>
          <w:bCs/>
          <w:sz w:val="22"/>
          <w:szCs w:val="22"/>
        </w:rPr>
        <w:t xml:space="preserve">. </w:t>
      </w:r>
      <w:r w:rsidRPr="00536444">
        <w:rPr>
          <w:rFonts w:ascii="Arial" w:hAnsi="Arial" w:cs="Arial"/>
          <w:bCs/>
          <w:sz w:val="22"/>
          <w:szCs w:val="22"/>
        </w:rPr>
        <w:t xml:space="preserve">§ 1746 </w:t>
      </w:r>
      <w:r w:rsidR="00213F56">
        <w:rPr>
          <w:rFonts w:ascii="Arial" w:hAnsi="Arial" w:cs="Arial"/>
          <w:bCs/>
          <w:sz w:val="22"/>
          <w:szCs w:val="22"/>
        </w:rPr>
        <w:t xml:space="preserve">odst. 2 </w:t>
      </w:r>
      <w:r w:rsidRPr="00536444">
        <w:rPr>
          <w:rFonts w:ascii="Arial" w:hAnsi="Arial" w:cs="Arial"/>
          <w:bCs/>
          <w:sz w:val="22"/>
          <w:szCs w:val="22"/>
        </w:rPr>
        <w:t>a násl. zák. č. 89/2012 Sb., občanského zákoníku, ve znění pozdějších předpisů</w:t>
      </w:r>
      <w:r>
        <w:rPr>
          <w:rFonts w:ascii="Arial" w:hAnsi="Arial" w:cs="Arial"/>
          <w:bCs/>
          <w:sz w:val="22"/>
          <w:szCs w:val="22"/>
        </w:rPr>
        <w:t xml:space="preserve">, </w:t>
      </w:r>
      <w:r w:rsidRPr="00536444">
        <w:rPr>
          <w:rFonts w:ascii="Arial" w:hAnsi="Arial" w:cs="Arial"/>
          <w:bCs/>
          <w:sz w:val="22"/>
          <w:szCs w:val="22"/>
        </w:rPr>
        <w:t>a zákona č. 127/2005 Sb., o elektronických komunikacích, ve znění pozdějších předpisů</w:t>
      </w:r>
      <w:r w:rsidRPr="00536444" w:rsidDel="00536444">
        <w:rPr>
          <w:rFonts w:ascii="Arial" w:hAnsi="Arial" w:cs="Arial"/>
          <w:bCs/>
          <w:sz w:val="22"/>
          <w:szCs w:val="22"/>
        </w:rPr>
        <w:t xml:space="preserve"> </w:t>
      </w:r>
    </w:p>
    <w:p w14:paraId="432E55A7" w14:textId="77777777" w:rsidR="00B75363" w:rsidRPr="006C60C9" w:rsidRDefault="00B75363" w:rsidP="00B75363">
      <w:pPr>
        <w:autoSpaceDE w:val="0"/>
        <w:jc w:val="center"/>
        <w:rPr>
          <w:rFonts w:ascii="Arial" w:hAnsi="Arial" w:cs="Arial"/>
          <w:b/>
          <w:bCs/>
          <w:sz w:val="22"/>
          <w:szCs w:val="22"/>
        </w:rPr>
      </w:pPr>
    </w:p>
    <w:p w14:paraId="6398CB52" w14:textId="3BA7AE49" w:rsidR="00B75363" w:rsidRPr="006C60C9" w:rsidRDefault="00B75363" w:rsidP="00B75363">
      <w:pPr>
        <w:autoSpaceDE w:val="0"/>
        <w:rPr>
          <w:rFonts w:ascii="Arial" w:hAnsi="Arial" w:cs="Arial"/>
          <w:sz w:val="22"/>
          <w:szCs w:val="22"/>
        </w:rPr>
      </w:pPr>
      <w:r w:rsidRPr="006C60C9">
        <w:rPr>
          <w:rFonts w:ascii="Arial" w:hAnsi="Arial" w:cs="Arial"/>
          <w:sz w:val="22"/>
          <w:szCs w:val="22"/>
        </w:rPr>
        <w:t xml:space="preserve">číslo objednatele: </w:t>
      </w:r>
      <w:r w:rsidR="00D53923" w:rsidRPr="006C60C9">
        <w:rPr>
          <w:rFonts w:ascii="Arial" w:hAnsi="Arial" w:cs="Arial"/>
          <w:sz w:val="22"/>
          <w:szCs w:val="22"/>
        </w:rPr>
        <w:t>S-</w:t>
      </w:r>
      <w:r w:rsidR="004769AA">
        <w:rPr>
          <w:rFonts w:ascii="Arial" w:hAnsi="Arial" w:cs="Arial"/>
          <w:sz w:val="22"/>
          <w:szCs w:val="22"/>
        </w:rPr>
        <w:t>00</w:t>
      </w:r>
      <w:r w:rsidR="00C95AA7">
        <w:rPr>
          <w:rFonts w:ascii="Arial" w:hAnsi="Arial" w:cs="Arial"/>
          <w:sz w:val="22"/>
          <w:szCs w:val="22"/>
        </w:rPr>
        <w:t>xx</w:t>
      </w:r>
      <w:r w:rsidR="00CF5F41" w:rsidRPr="006C60C9">
        <w:rPr>
          <w:rFonts w:ascii="Arial" w:hAnsi="Arial" w:cs="Arial"/>
          <w:sz w:val="22"/>
          <w:szCs w:val="22"/>
        </w:rPr>
        <w:t>/06097758/20</w:t>
      </w:r>
      <w:r w:rsidR="00D53923" w:rsidRPr="006C60C9">
        <w:rPr>
          <w:rFonts w:ascii="Arial" w:hAnsi="Arial" w:cs="Arial"/>
          <w:sz w:val="22"/>
          <w:szCs w:val="22"/>
        </w:rPr>
        <w:t>2</w:t>
      </w:r>
      <w:r w:rsidR="00C95AA7">
        <w:rPr>
          <w:rFonts w:ascii="Arial" w:hAnsi="Arial" w:cs="Arial"/>
          <w:sz w:val="22"/>
          <w:szCs w:val="22"/>
        </w:rPr>
        <w:t>5</w:t>
      </w:r>
    </w:p>
    <w:p w14:paraId="77BCF8F4" w14:textId="2DA2A47E" w:rsidR="00B75363" w:rsidRPr="006C60C9" w:rsidRDefault="00B75363" w:rsidP="00B75363">
      <w:pPr>
        <w:autoSpaceDE w:val="0"/>
        <w:rPr>
          <w:rFonts w:ascii="Arial" w:hAnsi="Arial" w:cs="Arial"/>
          <w:b/>
          <w:bCs/>
          <w:sz w:val="22"/>
          <w:szCs w:val="22"/>
        </w:rPr>
      </w:pPr>
      <w:r w:rsidRPr="006C60C9">
        <w:rPr>
          <w:rFonts w:ascii="Arial" w:hAnsi="Arial" w:cs="Arial"/>
          <w:sz w:val="22"/>
          <w:szCs w:val="22"/>
        </w:rPr>
        <w:t xml:space="preserve">číslo </w:t>
      </w:r>
      <w:proofErr w:type="gramStart"/>
      <w:r w:rsidR="00E60D8A">
        <w:rPr>
          <w:rFonts w:ascii="Arial" w:hAnsi="Arial" w:cs="Arial"/>
          <w:sz w:val="22"/>
          <w:szCs w:val="22"/>
        </w:rPr>
        <w:t>poskytovatele:</w:t>
      </w:r>
      <w:r w:rsidR="00E60D8A" w:rsidRPr="006C60C9">
        <w:rPr>
          <w:rFonts w:ascii="Arial" w:hAnsi="Arial" w:cs="Arial"/>
          <w:sz w:val="22"/>
          <w:szCs w:val="22"/>
        </w:rPr>
        <w:t xml:space="preserve">  </w:t>
      </w:r>
      <w:r w:rsidRPr="006C60C9">
        <w:rPr>
          <w:rFonts w:ascii="Arial" w:hAnsi="Arial" w:cs="Arial"/>
          <w:sz w:val="22"/>
          <w:szCs w:val="22"/>
        </w:rPr>
        <w:t>…</w:t>
      </w:r>
      <w:proofErr w:type="gramEnd"/>
      <w:r w:rsidRPr="006C60C9">
        <w:rPr>
          <w:rFonts w:ascii="Arial" w:hAnsi="Arial" w:cs="Arial"/>
          <w:sz w:val="22"/>
          <w:szCs w:val="22"/>
        </w:rPr>
        <w:t>……</w:t>
      </w:r>
      <w:proofErr w:type="gramStart"/>
      <w:r w:rsidRPr="006C60C9">
        <w:rPr>
          <w:rFonts w:ascii="Arial" w:hAnsi="Arial" w:cs="Arial"/>
          <w:sz w:val="22"/>
          <w:szCs w:val="22"/>
        </w:rPr>
        <w:t>…….</w:t>
      </w:r>
      <w:proofErr w:type="gramEnd"/>
      <w:r w:rsidRPr="006C60C9">
        <w:rPr>
          <w:rFonts w:ascii="Arial" w:hAnsi="Arial" w:cs="Arial"/>
          <w:sz w:val="22"/>
          <w:szCs w:val="22"/>
        </w:rPr>
        <w:t>.</w:t>
      </w:r>
    </w:p>
    <w:p w14:paraId="27A7A59F" w14:textId="77777777" w:rsidR="00B75363" w:rsidRPr="006C60C9" w:rsidRDefault="00B75363" w:rsidP="00B75363">
      <w:pPr>
        <w:autoSpaceDE w:val="0"/>
        <w:autoSpaceDN w:val="0"/>
        <w:adjustRightInd w:val="0"/>
        <w:rPr>
          <w:rFonts w:ascii="Arial" w:hAnsi="Arial" w:cs="Arial"/>
          <w:sz w:val="22"/>
          <w:szCs w:val="22"/>
        </w:rPr>
      </w:pPr>
    </w:p>
    <w:p w14:paraId="65899DB3" w14:textId="77777777" w:rsidR="00B75363" w:rsidRPr="006C60C9" w:rsidRDefault="00B75363" w:rsidP="00B75363">
      <w:pPr>
        <w:autoSpaceDE w:val="0"/>
        <w:autoSpaceDN w:val="0"/>
        <w:adjustRightInd w:val="0"/>
        <w:rPr>
          <w:rFonts w:ascii="Arial" w:hAnsi="Arial" w:cs="Arial"/>
          <w:sz w:val="22"/>
          <w:szCs w:val="22"/>
        </w:rPr>
      </w:pPr>
      <w:r w:rsidRPr="006C60C9">
        <w:rPr>
          <w:rFonts w:ascii="Arial" w:hAnsi="Arial" w:cs="Arial"/>
          <w:sz w:val="22"/>
          <w:szCs w:val="22"/>
        </w:rPr>
        <w:t>Objednatel:</w:t>
      </w:r>
    </w:p>
    <w:p w14:paraId="6B73CD2B" w14:textId="77777777" w:rsidR="00B75363" w:rsidRPr="006C60C9" w:rsidRDefault="00B75363" w:rsidP="00B75363">
      <w:pPr>
        <w:tabs>
          <w:tab w:val="left" w:pos="709"/>
        </w:tabs>
        <w:autoSpaceDE w:val="0"/>
        <w:autoSpaceDN w:val="0"/>
        <w:adjustRightInd w:val="0"/>
        <w:spacing w:before="120" w:line="0" w:lineRule="atLeast"/>
        <w:rPr>
          <w:rFonts w:ascii="Arial" w:hAnsi="Arial" w:cs="Arial"/>
          <w:b/>
          <w:sz w:val="22"/>
          <w:szCs w:val="22"/>
        </w:rPr>
      </w:pPr>
      <w:r w:rsidRPr="006C60C9">
        <w:rPr>
          <w:rFonts w:ascii="Arial" w:hAnsi="Arial" w:cs="Arial"/>
          <w:b/>
          <w:sz w:val="22"/>
          <w:szCs w:val="22"/>
        </w:rPr>
        <w:t>Středočeská centrála cestovního ruchu, příspěvková organizace</w:t>
      </w:r>
    </w:p>
    <w:p w14:paraId="5492CF19" w14:textId="77777777" w:rsidR="00B75363" w:rsidRPr="006C60C9" w:rsidRDefault="00B75363" w:rsidP="00B75363">
      <w:pPr>
        <w:autoSpaceDE w:val="0"/>
        <w:autoSpaceDN w:val="0"/>
        <w:adjustRightInd w:val="0"/>
        <w:spacing w:line="0" w:lineRule="atLeast"/>
        <w:rPr>
          <w:rFonts w:ascii="Arial" w:hAnsi="Arial" w:cs="Arial"/>
          <w:sz w:val="22"/>
          <w:szCs w:val="22"/>
        </w:rPr>
      </w:pPr>
      <w:r w:rsidRPr="006C60C9">
        <w:rPr>
          <w:rFonts w:ascii="Arial" w:hAnsi="Arial" w:cs="Arial"/>
          <w:sz w:val="22"/>
          <w:szCs w:val="22"/>
        </w:rPr>
        <w:t xml:space="preserve">Se sídlem: </w:t>
      </w:r>
      <w:r w:rsidRPr="006C60C9">
        <w:rPr>
          <w:rFonts w:ascii="Arial" w:hAnsi="Arial" w:cs="Arial"/>
          <w:sz w:val="22"/>
          <w:szCs w:val="22"/>
        </w:rPr>
        <w:tab/>
      </w:r>
      <w:r w:rsidRPr="006C60C9">
        <w:rPr>
          <w:rFonts w:ascii="Arial" w:hAnsi="Arial" w:cs="Arial"/>
          <w:sz w:val="22"/>
          <w:szCs w:val="22"/>
        </w:rPr>
        <w:tab/>
        <w:t>Husova 156/21, Praha 1 - Staré Město, PSČ 110 00</w:t>
      </w:r>
    </w:p>
    <w:p w14:paraId="1F1FE241" w14:textId="1895B08D" w:rsidR="00B75363" w:rsidRPr="006C60C9" w:rsidRDefault="00B75363" w:rsidP="00B75363">
      <w:pPr>
        <w:autoSpaceDE w:val="0"/>
        <w:autoSpaceDN w:val="0"/>
        <w:adjustRightInd w:val="0"/>
        <w:spacing w:line="0" w:lineRule="atLeast"/>
        <w:ind w:left="2127" w:hanging="2127"/>
        <w:rPr>
          <w:rFonts w:ascii="Arial" w:hAnsi="Arial" w:cs="Arial"/>
          <w:sz w:val="22"/>
          <w:szCs w:val="22"/>
        </w:rPr>
      </w:pPr>
      <w:r w:rsidRPr="006C60C9">
        <w:rPr>
          <w:rFonts w:ascii="Arial" w:hAnsi="Arial" w:cs="Arial"/>
          <w:sz w:val="22"/>
          <w:szCs w:val="22"/>
        </w:rPr>
        <w:t>Zastoupený:</w:t>
      </w:r>
      <w:r w:rsidRPr="006C60C9">
        <w:rPr>
          <w:rFonts w:ascii="Arial" w:hAnsi="Arial" w:cs="Arial"/>
          <w:sz w:val="22"/>
          <w:szCs w:val="22"/>
        </w:rPr>
        <w:tab/>
      </w:r>
      <w:r w:rsidR="00D53923" w:rsidRPr="006C60C9">
        <w:rPr>
          <w:rFonts w:ascii="Arial" w:hAnsi="Arial" w:cs="Arial"/>
          <w:sz w:val="22"/>
          <w:szCs w:val="22"/>
        </w:rPr>
        <w:t>Ing. Jakubem Kulhánkem</w:t>
      </w:r>
      <w:r w:rsidR="005C7298" w:rsidRPr="006C60C9">
        <w:rPr>
          <w:rFonts w:ascii="Arial" w:hAnsi="Arial" w:cs="Arial"/>
          <w:sz w:val="22"/>
          <w:szCs w:val="22"/>
        </w:rPr>
        <w:t xml:space="preserve">, </w:t>
      </w:r>
      <w:r w:rsidR="00D53923" w:rsidRPr="006C60C9">
        <w:rPr>
          <w:rFonts w:ascii="Arial" w:hAnsi="Arial" w:cs="Arial"/>
          <w:sz w:val="22"/>
          <w:szCs w:val="22"/>
        </w:rPr>
        <w:t>ředitelem</w:t>
      </w:r>
    </w:p>
    <w:p w14:paraId="253787DE" w14:textId="77777777" w:rsidR="00B75363" w:rsidRPr="006C60C9" w:rsidRDefault="00B75363" w:rsidP="00B75363">
      <w:pPr>
        <w:autoSpaceDE w:val="0"/>
        <w:autoSpaceDN w:val="0"/>
        <w:adjustRightInd w:val="0"/>
        <w:spacing w:line="0" w:lineRule="atLeast"/>
        <w:rPr>
          <w:rFonts w:ascii="Arial" w:hAnsi="Arial" w:cs="Arial"/>
          <w:sz w:val="22"/>
          <w:szCs w:val="22"/>
        </w:rPr>
      </w:pPr>
      <w:r w:rsidRPr="006C60C9">
        <w:rPr>
          <w:rFonts w:ascii="Arial" w:hAnsi="Arial" w:cs="Arial"/>
          <w:sz w:val="22"/>
          <w:szCs w:val="22"/>
        </w:rPr>
        <w:t xml:space="preserve">IČO: </w:t>
      </w:r>
      <w:r w:rsidRPr="006C60C9">
        <w:rPr>
          <w:rFonts w:ascii="Arial" w:hAnsi="Arial" w:cs="Arial"/>
          <w:sz w:val="22"/>
          <w:szCs w:val="22"/>
        </w:rPr>
        <w:tab/>
      </w:r>
      <w:r w:rsidRPr="006C60C9">
        <w:rPr>
          <w:rFonts w:ascii="Arial" w:hAnsi="Arial" w:cs="Arial"/>
          <w:sz w:val="22"/>
          <w:szCs w:val="22"/>
        </w:rPr>
        <w:tab/>
      </w:r>
      <w:r w:rsidRPr="006C60C9">
        <w:rPr>
          <w:rFonts w:ascii="Arial" w:hAnsi="Arial" w:cs="Arial"/>
          <w:sz w:val="22"/>
          <w:szCs w:val="22"/>
        </w:rPr>
        <w:tab/>
        <w:t>06097758</w:t>
      </w:r>
    </w:p>
    <w:p w14:paraId="5E642896" w14:textId="005B1AAC" w:rsidR="00B75363" w:rsidRPr="006C60C9" w:rsidRDefault="00B75363" w:rsidP="00B75363">
      <w:pPr>
        <w:autoSpaceDE w:val="0"/>
        <w:autoSpaceDN w:val="0"/>
        <w:adjustRightInd w:val="0"/>
        <w:spacing w:line="0" w:lineRule="atLeast"/>
        <w:rPr>
          <w:rFonts w:ascii="Arial" w:hAnsi="Arial" w:cs="Arial"/>
          <w:sz w:val="22"/>
          <w:szCs w:val="22"/>
        </w:rPr>
      </w:pPr>
      <w:r w:rsidRPr="006C60C9">
        <w:rPr>
          <w:rFonts w:ascii="Arial" w:hAnsi="Arial" w:cs="Arial"/>
          <w:sz w:val="22"/>
          <w:szCs w:val="22"/>
        </w:rPr>
        <w:t>DIČ:</w:t>
      </w:r>
      <w:r w:rsidRPr="006C60C9">
        <w:rPr>
          <w:rFonts w:ascii="Arial" w:hAnsi="Arial" w:cs="Arial"/>
          <w:sz w:val="22"/>
          <w:szCs w:val="22"/>
        </w:rPr>
        <w:tab/>
      </w:r>
      <w:r w:rsidRPr="006C60C9">
        <w:rPr>
          <w:rFonts w:ascii="Arial" w:hAnsi="Arial" w:cs="Arial"/>
          <w:sz w:val="22"/>
          <w:szCs w:val="22"/>
        </w:rPr>
        <w:tab/>
      </w:r>
      <w:r w:rsidRPr="006C60C9">
        <w:rPr>
          <w:rFonts w:ascii="Arial" w:hAnsi="Arial" w:cs="Arial"/>
          <w:sz w:val="22"/>
          <w:szCs w:val="22"/>
        </w:rPr>
        <w:tab/>
        <w:t>CZ06097758</w:t>
      </w:r>
      <w:r w:rsidR="00D53923" w:rsidRPr="006C60C9">
        <w:rPr>
          <w:rFonts w:ascii="Arial" w:hAnsi="Arial" w:cs="Arial"/>
          <w:sz w:val="22"/>
          <w:szCs w:val="22"/>
        </w:rPr>
        <w:t>, nejsme plátci DPH</w:t>
      </w:r>
    </w:p>
    <w:p w14:paraId="4375F3A2" w14:textId="2AD5EA1B" w:rsidR="00B75363" w:rsidRPr="006C60C9" w:rsidRDefault="00B75363" w:rsidP="00B75363">
      <w:pPr>
        <w:autoSpaceDE w:val="0"/>
        <w:autoSpaceDN w:val="0"/>
        <w:adjustRightInd w:val="0"/>
        <w:rPr>
          <w:rFonts w:ascii="Arial" w:hAnsi="Arial" w:cs="Arial"/>
          <w:sz w:val="22"/>
          <w:szCs w:val="22"/>
        </w:rPr>
      </w:pPr>
      <w:r w:rsidRPr="006C60C9">
        <w:rPr>
          <w:rFonts w:ascii="Arial" w:hAnsi="Arial" w:cs="Arial"/>
          <w:sz w:val="22"/>
          <w:szCs w:val="22"/>
        </w:rPr>
        <w:t>Zapsaný v OR:</w:t>
      </w:r>
      <w:r w:rsidRPr="006C60C9">
        <w:rPr>
          <w:rFonts w:ascii="Arial" w:hAnsi="Arial" w:cs="Arial"/>
          <w:sz w:val="22"/>
          <w:szCs w:val="22"/>
        </w:rPr>
        <w:tab/>
        <w:t xml:space="preserve">vedeném Městským soudem v Praze, oddíl </w:t>
      </w:r>
      <w:proofErr w:type="spellStart"/>
      <w:r w:rsidRPr="006C60C9">
        <w:rPr>
          <w:rFonts w:ascii="Arial" w:hAnsi="Arial" w:cs="Arial"/>
          <w:sz w:val="22"/>
          <w:szCs w:val="22"/>
        </w:rPr>
        <w:t>Pr</w:t>
      </w:r>
      <w:proofErr w:type="spellEnd"/>
      <w:r w:rsidRPr="006C60C9">
        <w:rPr>
          <w:rFonts w:ascii="Arial" w:hAnsi="Arial" w:cs="Arial"/>
          <w:sz w:val="22"/>
          <w:szCs w:val="22"/>
        </w:rPr>
        <w:t>, vložka 1593</w:t>
      </w:r>
    </w:p>
    <w:p w14:paraId="1F107255" w14:textId="77777777" w:rsidR="00B75363" w:rsidRPr="006C60C9" w:rsidRDefault="00B75363" w:rsidP="00B75363">
      <w:pPr>
        <w:autoSpaceDE w:val="0"/>
        <w:autoSpaceDN w:val="0"/>
        <w:adjustRightInd w:val="0"/>
        <w:spacing w:line="0" w:lineRule="atLeast"/>
        <w:rPr>
          <w:rFonts w:ascii="Arial" w:hAnsi="Arial" w:cs="Arial"/>
          <w:sz w:val="22"/>
          <w:szCs w:val="22"/>
        </w:rPr>
      </w:pPr>
      <w:r w:rsidRPr="006C60C9">
        <w:rPr>
          <w:rFonts w:ascii="Arial" w:hAnsi="Arial" w:cs="Arial"/>
          <w:sz w:val="22"/>
          <w:szCs w:val="22"/>
        </w:rPr>
        <w:t xml:space="preserve">Kontaktní </w:t>
      </w:r>
      <w:proofErr w:type="gramStart"/>
      <w:r w:rsidRPr="006C60C9">
        <w:rPr>
          <w:rFonts w:ascii="Arial" w:hAnsi="Arial" w:cs="Arial"/>
          <w:sz w:val="22"/>
          <w:szCs w:val="22"/>
        </w:rPr>
        <w:t xml:space="preserve">osoba:   </w:t>
      </w:r>
      <w:proofErr w:type="gramEnd"/>
      <w:r w:rsidRPr="006C60C9">
        <w:rPr>
          <w:rFonts w:ascii="Arial" w:hAnsi="Arial" w:cs="Arial"/>
          <w:sz w:val="22"/>
          <w:szCs w:val="22"/>
        </w:rPr>
        <w:t xml:space="preserve">    </w:t>
      </w:r>
      <w:r w:rsidRPr="006C60C9">
        <w:rPr>
          <w:rFonts w:ascii="Arial" w:hAnsi="Arial" w:cs="Arial"/>
          <w:sz w:val="22"/>
          <w:szCs w:val="22"/>
        </w:rPr>
        <w:tab/>
      </w:r>
      <w:r w:rsidR="000E0445" w:rsidRPr="006C60C9">
        <w:rPr>
          <w:rFonts w:ascii="Arial" w:hAnsi="Arial" w:cs="Arial"/>
          <w:sz w:val="22"/>
          <w:szCs w:val="22"/>
        </w:rPr>
        <w:t>Bc. Ludmila Prokešová</w:t>
      </w:r>
      <w:r w:rsidRPr="006C60C9">
        <w:rPr>
          <w:rFonts w:ascii="Arial" w:hAnsi="Arial" w:cs="Arial"/>
          <w:sz w:val="22"/>
          <w:szCs w:val="22"/>
        </w:rPr>
        <w:t xml:space="preserve"> (email: </w:t>
      </w:r>
      <w:r w:rsidR="000E0445" w:rsidRPr="006C60C9">
        <w:rPr>
          <w:rFonts w:ascii="Arial" w:hAnsi="Arial" w:cs="Arial"/>
          <w:sz w:val="22"/>
          <w:szCs w:val="22"/>
        </w:rPr>
        <w:t>Ludmila.prokesov</w:t>
      </w:r>
      <w:r w:rsidRPr="006C60C9">
        <w:rPr>
          <w:rFonts w:ascii="Arial" w:hAnsi="Arial" w:cs="Arial"/>
          <w:sz w:val="22"/>
          <w:szCs w:val="22"/>
        </w:rPr>
        <w:t>a@sccr.cz)</w:t>
      </w:r>
    </w:p>
    <w:p w14:paraId="54FEF09B" w14:textId="77777777" w:rsidR="00B75363" w:rsidRPr="006C60C9" w:rsidRDefault="00B75363" w:rsidP="00B75363">
      <w:pPr>
        <w:tabs>
          <w:tab w:val="left" w:pos="1560"/>
        </w:tabs>
        <w:spacing w:line="0" w:lineRule="atLeast"/>
        <w:jc w:val="both"/>
        <w:rPr>
          <w:rFonts w:ascii="Arial" w:hAnsi="Arial" w:cs="Arial"/>
          <w:sz w:val="22"/>
          <w:szCs w:val="22"/>
        </w:rPr>
      </w:pPr>
    </w:p>
    <w:p w14:paraId="53616052" w14:textId="77777777" w:rsidR="00B75363" w:rsidRPr="006C60C9" w:rsidRDefault="00B75363" w:rsidP="00B75363">
      <w:pPr>
        <w:tabs>
          <w:tab w:val="left" w:pos="1560"/>
        </w:tabs>
        <w:spacing w:line="0" w:lineRule="atLeast"/>
        <w:jc w:val="both"/>
        <w:rPr>
          <w:rFonts w:ascii="Arial" w:hAnsi="Arial" w:cs="Arial"/>
          <w:sz w:val="22"/>
          <w:szCs w:val="22"/>
        </w:rPr>
      </w:pPr>
      <w:r w:rsidRPr="006C60C9">
        <w:rPr>
          <w:rFonts w:ascii="Arial" w:hAnsi="Arial" w:cs="Arial"/>
          <w:sz w:val="22"/>
          <w:szCs w:val="22"/>
        </w:rPr>
        <w:t>(dále jen „</w:t>
      </w:r>
      <w:r w:rsidRPr="006C60C9">
        <w:rPr>
          <w:rFonts w:ascii="Arial" w:hAnsi="Arial" w:cs="Arial"/>
          <w:b/>
          <w:sz w:val="22"/>
          <w:szCs w:val="22"/>
        </w:rPr>
        <w:t>objednatel</w:t>
      </w:r>
      <w:r w:rsidRPr="006C60C9">
        <w:rPr>
          <w:rFonts w:ascii="Arial" w:hAnsi="Arial" w:cs="Arial"/>
          <w:sz w:val="22"/>
          <w:szCs w:val="22"/>
        </w:rPr>
        <w:t xml:space="preserve">“, nebo </w:t>
      </w:r>
      <w:r w:rsidRPr="006C60C9">
        <w:rPr>
          <w:rFonts w:ascii="Arial" w:hAnsi="Arial" w:cs="Arial"/>
          <w:b/>
          <w:sz w:val="22"/>
          <w:szCs w:val="22"/>
        </w:rPr>
        <w:t>„SCCR“</w:t>
      </w:r>
      <w:r w:rsidRPr="006C60C9">
        <w:rPr>
          <w:rFonts w:ascii="Arial" w:hAnsi="Arial" w:cs="Arial"/>
          <w:sz w:val="22"/>
          <w:szCs w:val="22"/>
        </w:rPr>
        <w:t>) na straně jedné</w:t>
      </w:r>
    </w:p>
    <w:p w14:paraId="59B906D9" w14:textId="77777777" w:rsidR="00B75363" w:rsidRPr="006C60C9" w:rsidRDefault="00B75363" w:rsidP="00B75363">
      <w:pPr>
        <w:spacing w:line="0" w:lineRule="atLeast"/>
        <w:rPr>
          <w:rFonts w:ascii="Arial" w:hAnsi="Arial" w:cs="Arial"/>
          <w:sz w:val="22"/>
          <w:szCs w:val="22"/>
        </w:rPr>
      </w:pPr>
    </w:p>
    <w:p w14:paraId="2A48A39A" w14:textId="77777777" w:rsidR="00B75363" w:rsidRPr="006C60C9" w:rsidRDefault="00B75363" w:rsidP="00B75363">
      <w:pPr>
        <w:spacing w:line="0" w:lineRule="atLeast"/>
        <w:rPr>
          <w:rFonts w:ascii="Arial" w:hAnsi="Arial" w:cs="Arial"/>
          <w:sz w:val="22"/>
          <w:szCs w:val="22"/>
        </w:rPr>
      </w:pPr>
      <w:r w:rsidRPr="006C60C9">
        <w:rPr>
          <w:rFonts w:ascii="Arial" w:hAnsi="Arial" w:cs="Arial"/>
          <w:sz w:val="22"/>
          <w:szCs w:val="22"/>
        </w:rPr>
        <w:t>a</w:t>
      </w:r>
    </w:p>
    <w:p w14:paraId="3FB90C95" w14:textId="77777777" w:rsidR="00B75363" w:rsidRPr="006C60C9" w:rsidRDefault="00B75363" w:rsidP="00B75363">
      <w:pPr>
        <w:spacing w:line="0" w:lineRule="atLeast"/>
        <w:rPr>
          <w:rFonts w:ascii="Arial" w:hAnsi="Arial" w:cs="Arial"/>
          <w:sz w:val="22"/>
          <w:szCs w:val="22"/>
        </w:rPr>
      </w:pPr>
    </w:p>
    <w:p w14:paraId="39248E77" w14:textId="77777777" w:rsidR="00B75363" w:rsidRPr="006C60C9" w:rsidRDefault="00B75363" w:rsidP="00B75363">
      <w:pPr>
        <w:spacing w:line="0" w:lineRule="atLeast"/>
        <w:rPr>
          <w:rFonts w:ascii="Arial" w:hAnsi="Arial" w:cs="Arial"/>
          <w:sz w:val="22"/>
          <w:szCs w:val="22"/>
        </w:rPr>
      </w:pPr>
    </w:p>
    <w:p w14:paraId="3ED6314D" w14:textId="538D31CA" w:rsidR="007D6B09" w:rsidRPr="006C60C9" w:rsidRDefault="00E60D8A" w:rsidP="00B75363">
      <w:pPr>
        <w:spacing w:line="0" w:lineRule="atLeast"/>
        <w:rPr>
          <w:rFonts w:ascii="Arial" w:hAnsi="Arial" w:cs="Arial"/>
          <w:sz w:val="22"/>
          <w:szCs w:val="22"/>
        </w:rPr>
      </w:pPr>
      <w:r>
        <w:rPr>
          <w:rFonts w:ascii="Arial" w:hAnsi="Arial" w:cs="Arial"/>
          <w:sz w:val="22"/>
          <w:szCs w:val="22"/>
        </w:rPr>
        <w:t>Poskytovatel</w:t>
      </w:r>
      <w:r w:rsidR="00B75363" w:rsidRPr="006C60C9">
        <w:rPr>
          <w:rFonts w:ascii="Arial" w:hAnsi="Arial" w:cs="Arial"/>
          <w:sz w:val="22"/>
          <w:szCs w:val="22"/>
        </w:rPr>
        <w:t>:</w:t>
      </w:r>
    </w:p>
    <w:p w14:paraId="48C281DD" w14:textId="77777777" w:rsidR="00CF5F41" w:rsidRDefault="00CF5F41" w:rsidP="00B75363">
      <w:pPr>
        <w:autoSpaceDE w:val="0"/>
        <w:autoSpaceDN w:val="0"/>
        <w:adjustRightInd w:val="0"/>
        <w:spacing w:line="0" w:lineRule="atLeast"/>
        <w:rPr>
          <w:rFonts w:ascii="Arial" w:hAnsi="Arial" w:cs="Arial"/>
          <w:b/>
          <w:sz w:val="22"/>
          <w:szCs w:val="22"/>
        </w:rPr>
      </w:pPr>
    </w:p>
    <w:p w14:paraId="60A66D5C" w14:textId="777F9105" w:rsidR="00C95AA7" w:rsidRPr="006C60C9" w:rsidRDefault="00C95AA7" w:rsidP="00B75363">
      <w:pPr>
        <w:autoSpaceDE w:val="0"/>
        <w:autoSpaceDN w:val="0"/>
        <w:adjustRightInd w:val="0"/>
        <w:spacing w:line="0" w:lineRule="atLeast"/>
        <w:rPr>
          <w:rFonts w:ascii="Arial" w:hAnsi="Arial" w:cs="Arial"/>
          <w:b/>
          <w:sz w:val="22"/>
          <w:szCs w:val="22"/>
        </w:rPr>
      </w:pPr>
      <w:r w:rsidRPr="00C95AA7">
        <w:rPr>
          <w:rFonts w:ascii="Arial" w:hAnsi="Arial" w:cs="Arial"/>
          <w:b/>
          <w:sz w:val="22"/>
          <w:szCs w:val="22"/>
          <w:highlight w:val="yellow"/>
        </w:rPr>
        <w:t>Doplnit</w:t>
      </w:r>
    </w:p>
    <w:p w14:paraId="1CF8799D" w14:textId="396FFA98" w:rsidR="00B75363" w:rsidRPr="00C95AA7" w:rsidRDefault="00B75363" w:rsidP="00B75363">
      <w:pPr>
        <w:autoSpaceDE w:val="0"/>
        <w:autoSpaceDN w:val="0"/>
        <w:adjustRightInd w:val="0"/>
        <w:spacing w:line="0" w:lineRule="atLeast"/>
        <w:rPr>
          <w:rFonts w:ascii="Arial" w:hAnsi="Arial" w:cs="Arial"/>
          <w:b/>
          <w:sz w:val="22"/>
          <w:szCs w:val="22"/>
        </w:rPr>
      </w:pPr>
      <w:r w:rsidRPr="006C60C9">
        <w:rPr>
          <w:rFonts w:ascii="Arial" w:hAnsi="Arial" w:cs="Arial"/>
          <w:sz w:val="22"/>
          <w:szCs w:val="22"/>
        </w:rPr>
        <w:t xml:space="preserve">Se sídlem: </w:t>
      </w:r>
      <w:r w:rsidRPr="006C60C9">
        <w:rPr>
          <w:rFonts w:ascii="Arial" w:hAnsi="Arial" w:cs="Arial"/>
          <w:sz w:val="22"/>
          <w:szCs w:val="22"/>
        </w:rPr>
        <w:tab/>
      </w:r>
      <w:r w:rsidRPr="006C60C9">
        <w:rPr>
          <w:rFonts w:ascii="Arial" w:hAnsi="Arial" w:cs="Arial"/>
          <w:sz w:val="22"/>
          <w:szCs w:val="22"/>
        </w:rPr>
        <w:tab/>
      </w:r>
      <w:r w:rsidR="00C95AA7" w:rsidRPr="00C95AA7">
        <w:rPr>
          <w:rFonts w:ascii="Arial" w:hAnsi="Arial" w:cs="Arial"/>
          <w:b/>
          <w:sz w:val="22"/>
          <w:szCs w:val="22"/>
          <w:highlight w:val="yellow"/>
        </w:rPr>
        <w:t>Doplnit</w:t>
      </w:r>
    </w:p>
    <w:p w14:paraId="035E344F" w14:textId="7856E5DB" w:rsidR="00B75363" w:rsidRPr="00C95AA7" w:rsidRDefault="00B75363" w:rsidP="0087481B">
      <w:pPr>
        <w:autoSpaceDE w:val="0"/>
        <w:autoSpaceDN w:val="0"/>
        <w:adjustRightInd w:val="0"/>
        <w:spacing w:line="0" w:lineRule="atLeast"/>
        <w:rPr>
          <w:rFonts w:ascii="Arial" w:hAnsi="Arial" w:cs="Arial"/>
          <w:b/>
          <w:sz w:val="22"/>
          <w:szCs w:val="22"/>
        </w:rPr>
      </w:pPr>
      <w:r w:rsidRPr="006C60C9">
        <w:rPr>
          <w:rFonts w:ascii="Arial" w:hAnsi="Arial" w:cs="Arial"/>
          <w:sz w:val="22"/>
          <w:szCs w:val="22"/>
        </w:rPr>
        <w:t>Zastoupený:</w:t>
      </w:r>
      <w:r w:rsidRPr="006C60C9">
        <w:rPr>
          <w:rFonts w:ascii="Arial" w:hAnsi="Arial" w:cs="Arial"/>
          <w:sz w:val="22"/>
          <w:szCs w:val="22"/>
        </w:rPr>
        <w:tab/>
      </w:r>
      <w:r w:rsidR="0087481B" w:rsidRPr="006C60C9">
        <w:rPr>
          <w:rFonts w:ascii="Arial" w:hAnsi="Arial" w:cs="Arial"/>
          <w:sz w:val="22"/>
          <w:szCs w:val="22"/>
        </w:rPr>
        <w:tab/>
      </w:r>
      <w:r w:rsidR="00C95AA7" w:rsidRPr="00C95AA7">
        <w:rPr>
          <w:rFonts w:ascii="Arial" w:hAnsi="Arial" w:cs="Arial"/>
          <w:b/>
          <w:sz w:val="22"/>
          <w:szCs w:val="22"/>
          <w:highlight w:val="yellow"/>
        </w:rPr>
        <w:t>Doplnit</w:t>
      </w:r>
    </w:p>
    <w:p w14:paraId="50097DFC" w14:textId="208AC091" w:rsidR="00B75363" w:rsidRPr="00C95AA7" w:rsidRDefault="00B75363" w:rsidP="00B75363">
      <w:pPr>
        <w:autoSpaceDE w:val="0"/>
        <w:autoSpaceDN w:val="0"/>
        <w:adjustRightInd w:val="0"/>
        <w:spacing w:line="0" w:lineRule="atLeast"/>
        <w:rPr>
          <w:rFonts w:ascii="Arial" w:hAnsi="Arial" w:cs="Arial"/>
          <w:b/>
          <w:sz w:val="22"/>
          <w:szCs w:val="22"/>
        </w:rPr>
      </w:pPr>
      <w:r w:rsidRPr="006C60C9">
        <w:rPr>
          <w:rFonts w:ascii="Arial" w:hAnsi="Arial" w:cs="Arial"/>
          <w:sz w:val="22"/>
          <w:szCs w:val="22"/>
        </w:rPr>
        <w:t xml:space="preserve">Bankovní spojení: </w:t>
      </w:r>
      <w:r w:rsidRPr="006C60C9">
        <w:rPr>
          <w:rFonts w:ascii="Arial" w:hAnsi="Arial" w:cs="Arial"/>
          <w:sz w:val="22"/>
          <w:szCs w:val="22"/>
        </w:rPr>
        <w:tab/>
      </w:r>
      <w:r w:rsidR="00C95AA7" w:rsidRPr="00C95AA7">
        <w:rPr>
          <w:rFonts w:ascii="Arial" w:hAnsi="Arial" w:cs="Arial"/>
          <w:b/>
          <w:sz w:val="22"/>
          <w:szCs w:val="22"/>
          <w:highlight w:val="yellow"/>
        </w:rPr>
        <w:t>Doplnit</w:t>
      </w:r>
      <w:r w:rsidR="0087481B" w:rsidRPr="006C60C9">
        <w:rPr>
          <w:rFonts w:ascii="Arial" w:hAnsi="Arial" w:cs="Arial"/>
          <w:sz w:val="22"/>
          <w:szCs w:val="22"/>
        </w:rPr>
        <w:t>.</w:t>
      </w:r>
    </w:p>
    <w:p w14:paraId="17330ABC" w14:textId="19B66F93" w:rsidR="00B75363" w:rsidRPr="00C95AA7" w:rsidRDefault="00B75363" w:rsidP="00B75363">
      <w:pPr>
        <w:autoSpaceDE w:val="0"/>
        <w:autoSpaceDN w:val="0"/>
        <w:adjustRightInd w:val="0"/>
        <w:spacing w:line="0" w:lineRule="atLeast"/>
        <w:rPr>
          <w:rFonts w:ascii="Arial" w:hAnsi="Arial" w:cs="Arial"/>
          <w:b/>
          <w:sz w:val="22"/>
          <w:szCs w:val="22"/>
        </w:rPr>
      </w:pPr>
      <w:r w:rsidRPr="006C60C9">
        <w:rPr>
          <w:rFonts w:ascii="Arial" w:hAnsi="Arial" w:cs="Arial"/>
          <w:sz w:val="22"/>
          <w:szCs w:val="22"/>
        </w:rPr>
        <w:t xml:space="preserve">Číslo účtu: </w:t>
      </w:r>
      <w:r w:rsidRPr="006C60C9">
        <w:rPr>
          <w:rFonts w:ascii="Arial" w:hAnsi="Arial" w:cs="Arial"/>
          <w:sz w:val="22"/>
          <w:szCs w:val="22"/>
        </w:rPr>
        <w:tab/>
      </w:r>
      <w:r w:rsidRPr="006C60C9">
        <w:rPr>
          <w:rFonts w:ascii="Arial" w:hAnsi="Arial" w:cs="Arial"/>
          <w:sz w:val="22"/>
          <w:szCs w:val="22"/>
        </w:rPr>
        <w:tab/>
      </w:r>
      <w:r w:rsidR="00C95AA7" w:rsidRPr="00C95AA7">
        <w:rPr>
          <w:rFonts w:ascii="Arial" w:hAnsi="Arial" w:cs="Arial"/>
          <w:b/>
          <w:sz w:val="22"/>
          <w:szCs w:val="22"/>
          <w:highlight w:val="yellow"/>
        </w:rPr>
        <w:t>Doplnit</w:t>
      </w:r>
    </w:p>
    <w:p w14:paraId="1C2F8E23" w14:textId="090FE020" w:rsidR="00B75363" w:rsidRPr="00C95AA7" w:rsidRDefault="00B75363" w:rsidP="00B75363">
      <w:pPr>
        <w:autoSpaceDE w:val="0"/>
        <w:autoSpaceDN w:val="0"/>
        <w:adjustRightInd w:val="0"/>
        <w:spacing w:line="0" w:lineRule="atLeast"/>
        <w:rPr>
          <w:rFonts w:ascii="Arial" w:hAnsi="Arial" w:cs="Arial"/>
          <w:b/>
          <w:sz w:val="22"/>
          <w:szCs w:val="22"/>
        </w:rPr>
      </w:pPr>
      <w:r w:rsidRPr="006C60C9">
        <w:rPr>
          <w:rFonts w:ascii="Arial" w:hAnsi="Arial" w:cs="Arial"/>
          <w:sz w:val="22"/>
          <w:szCs w:val="22"/>
        </w:rPr>
        <w:t xml:space="preserve">IČO: </w:t>
      </w:r>
      <w:r w:rsidRPr="006C60C9">
        <w:rPr>
          <w:rFonts w:ascii="Arial" w:hAnsi="Arial" w:cs="Arial"/>
          <w:sz w:val="22"/>
          <w:szCs w:val="22"/>
        </w:rPr>
        <w:tab/>
      </w:r>
      <w:r w:rsidRPr="006C60C9">
        <w:rPr>
          <w:rFonts w:ascii="Arial" w:hAnsi="Arial" w:cs="Arial"/>
          <w:sz w:val="22"/>
          <w:szCs w:val="22"/>
        </w:rPr>
        <w:tab/>
      </w:r>
      <w:r w:rsidRPr="006C60C9">
        <w:rPr>
          <w:rFonts w:ascii="Arial" w:hAnsi="Arial" w:cs="Arial"/>
          <w:sz w:val="22"/>
          <w:szCs w:val="22"/>
        </w:rPr>
        <w:tab/>
      </w:r>
      <w:r w:rsidR="00C95AA7" w:rsidRPr="00C95AA7">
        <w:rPr>
          <w:rFonts w:ascii="Arial" w:hAnsi="Arial" w:cs="Arial"/>
          <w:b/>
          <w:sz w:val="22"/>
          <w:szCs w:val="22"/>
          <w:highlight w:val="yellow"/>
        </w:rPr>
        <w:t>Doplnit</w:t>
      </w:r>
    </w:p>
    <w:p w14:paraId="676CA543" w14:textId="66E2A177" w:rsidR="00B75363" w:rsidRPr="00C95AA7" w:rsidRDefault="00B75363" w:rsidP="00B75363">
      <w:pPr>
        <w:autoSpaceDE w:val="0"/>
        <w:autoSpaceDN w:val="0"/>
        <w:adjustRightInd w:val="0"/>
        <w:spacing w:line="0" w:lineRule="atLeast"/>
        <w:rPr>
          <w:rFonts w:ascii="Arial" w:hAnsi="Arial" w:cs="Arial"/>
          <w:b/>
          <w:sz w:val="22"/>
          <w:szCs w:val="22"/>
        </w:rPr>
      </w:pPr>
      <w:r w:rsidRPr="006C60C9">
        <w:rPr>
          <w:rFonts w:ascii="Arial" w:hAnsi="Arial" w:cs="Arial"/>
          <w:sz w:val="22"/>
          <w:szCs w:val="22"/>
        </w:rPr>
        <w:t>DIČ:</w:t>
      </w:r>
      <w:r w:rsidRPr="006C60C9">
        <w:rPr>
          <w:rFonts w:ascii="Arial" w:hAnsi="Arial" w:cs="Arial"/>
          <w:sz w:val="22"/>
          <w:szCs w:val="22"/>
        </w:rPr>
        <w:tab/>
      </w:r>
      <w:r w:rsidRPr="006C60C9">
        <w:rPr>
          <w:rFonts w:ascii="Arial" w:hAnsi="Arial" w:cs="Arial"/>
          <w:sz w:val="22"/>
          <w:szCs w:val="22"/>
        </w:rPr>
        <w:tab/>
      </w:r>
      <w:r w:rsidRPr="006C60C9">
        <w:rPr>
          <w:rFonts w:ascii="Arial" w:hAnsi="Arial" w:cs="Arial"/>
          <w:sz w:val="22"/>
          <w:szCs w:val="22"/>
        </w:rPr>
        <w:tab/>
      </w:r>
      <w:r w:rsidR="00C95AA7" w:rsidRPr="00C95AA7">
        <w:rPr>
          <w:rFonts w:ascii="Arial" w:hAnsi="Arial" w:cs="Arial"/>
          <w:b/>
          <w:sz w:val="22"/>
          <w:szCs w:val="22"/>
          <w:highlight w:val="yellow"/>
        </w:rPr>
        <w:t>Doplnit</w:t>
      </w:r>
    </w:p>
    <w:p w14:paraId="4E0CDF4B" w14:textId="229C27A8" w:rsidR="00B75363" w:rsidRPr="00C95AA7" w:rsidRDefault="00B75363" w:rsidP="0087481B">
      <w:pPr>
        <w:autoSpaceDE w:val="0"/>
        <w:autoSpaceDN w:val="0"/>
        <w:adjustRightInd w:val="0"/>
        <w:spacing w:line="0" w:lineRule="atLeast"/>
        <w:rPr>
          <w:rFonts w:ascii="Arial" w:hAnsi="Arial" w:cs="Arial"/>
          <w:b/>
          <w:sz w:val="22"/>
          <w:szCs w:val="22"/>
        </w:rPr>
      </w:pPr>
      <w:r w:rsidRPr="006C60C9">
        <w:rPr>
          <w:rFonts w:ascii="Arial" w:hAnsi="Arial" w:cs="Arial"/>
          <w:sz w:val="22"/>
          <w:szCs w:val="22"/>
        </w:rPr>
        <w:t>Zapsaný v OR:</w:t>
      </w:r>
      <w:r w:rsidRPr="006C60C9">
        <w:rPr>
          <w:rFonts w:ascii="Arial" w:hAnsi="Arial" w:cs="Arial"/>
          <w:sz w:val="22"/>
          <w:szCs w:val="22"/>
        </w:rPr>
        <w:tab/>
      </w:r>
      <w:r w:rsidR="00C95AA7" w:rsidRPr="00C95AA7">
        <w:rPr>
          <w:rFonts w:ascii="Arial" w:hAnsi="Arial" w:cs="Arial"/>
          <w:b/>
          <w:sz w:val="22"/>
          <w:szCs w:val="22"/>
          <w:highlight w:val="yellow"/>
        </w:rPr>
        <w:t>Doplnit</w:t>
      </w:r>
    </w:p>
    <w:p w14:paraId="29A73C70" w14:textId="77777777" w:rsidR="00C95AA7" w:rsidRPr="006C60C9" w:rsidRDefault="00B75363" w:rsidP="00C95AA7">
      <w:pPr>
        <w:autoSpaceDE w:val="0"/>
        <w:autoSpaceDN w:val="0"/>
        <w:adjustRightInd w:val="0"/>
        <w:spacing w:line="0" w:lineRule="atLeast"/>
        <w:rPr>
          <w:rFonts w:ascii="Arial" w:hAnsi="Arial" w:cs="Arial"/>
          <w:b/>
          <w:sz w:val="22"/>
          <w:szCs w:val="22"/>
        </w:rPr>
      </w:pPr>
      <w:r w:rsidRPr="006C60C9">
        <w:rPr>
          <w:rFonts w:ascii="Arial" w:hAnsi="Arial" w:cs="Arial"/>
          <w:sz w:val="22"/>
          <w:szCs w:val="22"/>
        </w:rPr>
        <w:t xml:space="preserve">Kontaktní </w:t>
      </w:r>
      <w:proofErr w:type="gramStart"/>
      <w:r w:rsidRPr="006C60C9">
        <w:rPr>
          <w:rFonts w:ascii="Arial" w:hAnsi="Arial" w:cs="Arial"/>
          <w:sz w:val="22"/>
          <w:szCs w:val="22"/>
        </w:rPr>
        <w:t xml:space="preserve">osoba:   </w:t>
      </w:r>
      <w:proofErr w:type="gramEnd"/>
      <w:r w:rsidRPr="006C60C9">
        <w:rPr>
          <w:rFonts w:ascii="Arial" w:hAnsi="Arial" w:cs="Arial"/>
          <w:sz w:val="22"/>
          <w:szCs w:val="22"/>
        </w:rPr>
        <w:t xml:space="preserve">    </w:t>
      </w:r>
      <w:r w:rsidR="00C95AA7" w:rsidRPr="00C95AA7">
        <w:rPr>
          <w:rFonts w:ascii="Arial" w:hAnsi="Arial" w:cs="Arial"/>
          <w:b/>
          <w:sz w:val="22"/>
          <w:szCs w:val="22"/>
          <w:highlight w:val="yellow"/>
        </w:rPr>
        <w:t>Doplnit</w:t>
      </w:r>
    </w:p>
    <w:p w14:paraId="31BEBB3B" w14:textId="0FC65DD2" w:rsidR="00B75363" w:rsidRPr="006C60C9" w:rsidRDefault="00B75363" w:rsidP="00C95AA7">
      <w:pPr>
        <w:autoSpaceDE w:val="0"/>
        <w:autoSpaceDN w:val="0"/>
        <w:adjustRightInd w:val="0"/>
        <w:spacing w:line="0" w:lineRule="atLeast"/>
        <w:rPr>
          <w:rFonts w:ascii="Arial" w:hAnsi="Arial" w:cs="Arial"/>
          <w:sz w:val="22"/>
          <w:szCs w:val="22"/>
        </w:rPr>
      </w:pPr>
    </w:p>
    <w:p w14:paraId="7D21A0DE" w14:textId="6ABBFF2D" w:rsidR="00B75363" w:rsidRPr="006C60C9" w:rsidRDefault="00B75363" w:rsidP="00B75363">
      <w:pPr>
        <w:spacing w:line="0" w:lineRule="atLeast"/>
        <w:rPr>
          <w:rFonts w:ascii="Arial" w:hAnsi="Arial" w:cs="Arial"/>
          <w:sz w:val="22"/>
          <w:szCs w:val="22"/>
        </w:rPr>
      </w:pPr>
      <w:r w:rsidRPr="006C60C9">
        <w:rPr>
          <w:rFonts w:ascii="Arial" w:hAnsi="Arial" w:cs="Arial"/>
          <w:sz w:val="22"/>
          <w:szCs w:val="22"/>
        </w:rPr>
        <w:t>(dále jen „</w:t>
      </w:r>
      <w:r w:rsidR="005550CC">
        <w:rPr>
          <w:rFonts w:ascii="Arial" w:hAnsi="Arial" w:cs="Arial"/>
          <w:b/>
          <w:sz w:val="22"/>
          <w:szCs w:val="22"/>
        </w:rPr>
        <w:t>poskytovatel</w:t>
      </w:r>
      <w:r w:rsidRPr="006C60C9">
        <w:rPr>
          <w:rFonts w:ascii="Arial" w:hAnsi="Arial" w:cs="Arial"/>
          <w:sz w:val="22"/>
          <w:szCs w:val="22"/>
        </w:rPr>
        <w:t>“) na straně druhé</w:t>
      </w:r>
    </w:p>
    <w:p w14:paraId="0E256E12" w14:textId="77777777" w:rsidR="00B75363" w:rsidRPr="006C60C9" w:rsidRDefault="00B75363" w:rsidP="00B75363">
      <w:pPr>
        <w:rPr>
          <w:rFonts w:ascii="Arial" w:hAnsi="Arial" w:cs="Arial"/>
          <w:sz w:val="22"/>
          <w:szCs w:val="22"/>
        </w:rPr>
      </w:pPr>
    </w:p>
    <w:p w14:paraId="4CFC611C" w14:textId="493957A9" w:rsidR="00B75363" w:rsidRPr="006C60C9" w:rsidRDefault="00B75363" w:rsidP="00B75363">
      <w:pPr>
        <w:rPr>
          <w:rFonts w:ascii="Arial" w:hAnsi="Arial" w:cs="Arial"/>
          <w:sz w:val="22"/>
          <w:szCs w:val="22"/>
        </w:rPr>
      </w:pPr>
      <w:r w:rsidRPr="006C60C9">
        <w:rPr>
          <w:rFonts w:ascii="Arial" w:hAnsi="Arial" w:cs="Arial"/>
          <w:sz w:val="22"/>
          <w:szCs w:val="22"/>
        </w:rPr>
        <w:t xml:space="preserve">(Objednatel a </w:t>
      </w:r>
      <w:r w:rsidR="00E60D8A">
        <w:rPr>
          <w:rFonts w:ascii="Arial" w:hAnsi="Arial" w:cs="Arial"/>
          <w:sz w:val="22"/>
          <w:szCs w:val="22"/>
        </w:rPr>
        <w:t>poskytovatel</w:t>
      </w:r>
      <w:r w:rsidR="00E60D8A" w:rsidRPr="006C60C9">
        <w:rPr>
          <w:rFonts w:ascii="Arial" w:hAnsi="Arial" w:cs="Arial"/>
          <w:sz w:val="22"/>
          <w:szCs w:val="22"/>
        </w:rPr>
        <w:t xml:space="preserve"> </w:t>
      </w:r>
      <w:r w:rsidRPr="006C60C9">
        <w:rPr>
          <w:rFonts w:ascii="Arial" w:hAnsi="Arial" w:cs="Arial"/>
          <w:sz w:val="22"/>
          <w:szCs w:val="22"/>
        </w:rPr>
        <w:t>společně dále jen „</w:t>
      </w:r>
      <w:r w:rsidRPr="006C60C9">
        <w:rPr>
          <w:rFonts w:ascii="Arial" w:hAnsi="Arial" w:cs="Arial"/>
          <w:b/>
          <w:sz w:val="22"/>
          <w:szCs w:val="22"/>
        </w:rPr>
        <w:t>smluvní strany</w:t>
      </w:r>
      <w:r w:rsidRPr="006C60C9">
        <w:rPr>
          <w:rFonts w:ascii="Arial" w:hAnsi="Arial" w:cs="Arial"/>
          <w:sz w:val="22"/>
          <w:szCs w:val="22"/>
        </w:rPr>
        <w:t>“)</w:t>
      </w:r>
    </w:p>
    <w:p w14:paraId="09264E56" w14:textId="77777777" w:rsidR="00B75363" w:rsidRPr="006C60C9" w:rsidRDefault="00B75363" w:rsidP="00B75363">
      <w:pPr>
        <w:pStyle w:val="SubjectSpecification-ContractCzechRadio"/>
        <w:rPr>
          <w:rFonts w:cs="Arial"/>
          <w:i/>
          <w:color w:val="auto"/>
          <w:sz w:val="22"/>
        </w:rPr>
      </w:pPr>
    </w:p>
    <w:p w14:paraId="1D97E095" w14:textId="439DA11B" w:rsidR="00B75363" w:rsidRPr="006C60C9" w:rsidRDefault="00B75363" w:rsidP="00B75363">
      <w:pPr>
        <w:autoSpaceDE w:val="0"/>
        <w:autoSpaceDN w:val="0"/>
        <w:adjustRightInd w:val="0"/>
        <w:jc w:val="both"/>
        <w:rPr>
          <w:rFonts w:ascii="Arial" w:hAnsi="Arial" w:cs="Arial"/>
          <w:sz w:val="22"/>
          <w:szCs w:val="22"/>
        </w:rPr>
      </w:pPr>
      <w:r w:rsidRPr="006C60C9">
        <w:rPr>
          <w:rFonts w:ascii="Arial" w:hAnsi="Arial" w:cs="Arial"/>
          <w:sz w:val="22"/>
          <w:szCs w:val="22"/>
        </w:rPr>
        <w:t>uzavírají tuto smlouvu o poskytování služb</w:t>
      </w:r>
      <w:r w:rsidR="00FD4AAA">
        <w:rPr>
          <w:rFonts w:ascii="Arial" w:hAnsi="Arial" w:cs="Arial"/>
          <w:sz w:val="22"/>
          <w:szCs w:val="22"/>
        </w:rPr>
        <w:t>y</w:t>
      </w:r>
      <w:r w:rsidRPr="006C60C9">
        <w:rPr>
          <w:rFonts w:ascii="Arial" w:hAnsi="Arial" w:cs="Arial"/>
          <w:sz w:val="22"/>
          <w:szCs w:val="22"/>
        </w:rPr>
        <w:t xml:space="preserve"> připojení k</w:t>
      </w:r>
      <w:r w:rsidR="00536444">
        <w:rPr>
          <w:rFonts w:ascii="Arial" w:hAnsi="Arial" w:cs="Arial"/>
          <w:sz w:val="22"/>
          <w:szCs w:val="22"/>
        </w:rPr>
        <w:t> </w:t>
      </w:r>
      <w:r w:rsidRPr="006C60C9">
        <w:rPr>
          <w:rFonts w:ascii="Arial" w:hAnsi="Arial" w:cs="Arial"/>
          <w:sz w:val="22"/>
          <w:szCs w:val="22"/>
        </w:rPr>
        <w:t>internetu</w:t>
      </w:r>
      <w:r w:rsidR="00536444">
        <w:rPr>
          <w:rFonts w:ascii="Arial" w:hAnsi="Arial" w:cs="Arial"/>
          <w:sz w:val="22"/>
          <w:szCs w:val="22"/>
        </w:rPr>
        <w:t xml:space="preserve"> (dále jen „</w:t>
      </w:r>
      <w:r w:rsidR="00536444" w:rsidRPr="00536444">
        <w:rPr>
          <w:rFonts w:ascii="Arial" w:hAnsi="Arial" w:cs="Arial"/>
          <w:b/>
          <w:bCs/>
          <w:sz w:val="22"/>
          <w:szCs w:val="22"/>
        </w:rPr>
        <w:t>smlouva</w:t>
      </w:r>
      <w:r w:rsidR="00536444">
        <w:rPr>
          <w:rFonts w:ascii="Arial" w:hAnsi="Arial" w:cs="Arial"/>
          <w:sz w:val="22"/>
          <w:szCs w:val="22"/>
        </w:rPr>
        <w:t>“)</w:t>
      </w:r>
      <w:r w:rsidRPr="006C60C9">
        <w:rPr>
          <w:rFonts w:ascii="Arial" w:hAnsi="Arial" w:cs="Arial"/>
          <w:sz w:val="22"/>
          <w:szCs w:val="22"/>
        </w:rPr>
        <w:t>:</w:t>
      </w:r>
    </w:p>
    <w:p w14:paraId="668F7577" w14:textId="77777777" w:rsidR="00B75363" w:rsidRPr="006C60C9" w:rsidRDefault="00B75363" w:rsidP="00B75363">
      <w:pPr>
        <w:autoSpaceDE w:val="0"/>
        <w:autoSpaceDN w:val="0"/>
        <w:adjustRightInd w:val="0"/>
        <w:rPr>
          <w:rFonts w:ascii="Arial" w:hAnsi="Arial" w:cs="Arial"/>
          <w:sz w:val="22"/>
          <w:szCs w:val="22"/>
        </w:rPr>
      </w:pPr>
    </w:p>
    <w:p w14:paraId="289A3F0F" w14:textId="77777777" w:rsidR="00B75363" w:rsidRPr="006C60C9" w:rsidRDefault="00B75363" w:rsidP="00B75363">
      <w:pPr>
        <w:autoSpaceDE w:val="0"/>
        <w:autoSpaceDN w:val="0"/>
        <w:adjustRightInd w:val="0"/>
        <w:jc w:val="center"/>
        <w:rPr>
          <w:rFonts w:ascii="Arial" w:hAnsi="Arial" w:cs="Arial"/>
          <w:b/>
          <w:bCs/>
          <w:sz w:val="22"/>
          <w:szCs w:val="22"/>
        </w:rPr>
      </w:pPr>
    </w:p>
    <w:p w14:paraId="4071DA59" w14:textId="77777777" w:rsidR="00B75363" w:rsidRPr="006C60C9" w:rsidRDefault="00B75363" w:rsidP="00B75363">
      <w:pPr>
        <w:autoSpaceDE w:val="0"/>
        <w:autoSpaceDN w:val="0"/>
        <w:adjustRightInd w:val="0"/>
        <w:jc w:val="center"/>
        <w:rPr>
          <w:rFonts w:ascii="Arial" w:hAnsi="Arial" w:cs="Arial"/>
          <w:b/>
          <w:bCs/>
          <w:sz w:val="22"/>
          <w:szCs w:val="22"/>
        </w:rPr>
      </w:pPr>
      <w:r w:rsidRPr="006C60C9">
        <w:rPr>
          <w:rFonts w:ascii="Arial" w:hAnsi="Arial" w:cs="Arial"/>
          <w:b/>
          <w:bCs/>
          <w:sz w:val="22"/>
          <w:szCs w:val="22"/>
        </w:rPr>
        <w:t>I.</w:t>
      </w:r>
    </w:p>
    <w:p w14:paraId="6AD24F23" w14:textId="77777777" w:rsidR="00B75363" w:rsidRPr="006C60C9" w:rsidRDefault="00B75363" w:rsidP="00B75363">
      <w:pPr>
        <w:autoSpaceDE w:val="0"/>
        <w:autoSpaceDN w:val="0"/>
        <w:adjustRightInd w:val="0"/>
        <w:jc w:val="center"/>
        <w:rPr>
          <w:rFonts w:ascii="Arial" w:hAnsi="Arial" w:cs="Arial"/>
          <w:b/>
          <w:bCs/>
          <w:sz w:val="22"/>
          <w:szCs w:val="22"/>
        </w:rPr>
      </w:pPr>
      <w:r w:rsidRPr="006C60C9">
        <w:rPr>
          <w:rFonts w:ascii="Arial" w:hAnsi="Arial" w:cs="Arial"/>
          <w:b/>
          <w:bCs/>
          <w:sz w:val="22"/>
          <w:szCs w:val="22"/>
        </w:rPr>
        <w:t>PŘEDMĚT SMLOUVY A ROZSAH PLNĚNÍ</w:t>
      </w:r>
    </w:p>
    <w:p w14:paraId="2132E482" w14:textId="77777777" w:rsidR="00B75363" w:rsidRPr="006C60C9" w:rsidRDefault="00B75363" w:rsidP="00B75363">
      <w:pPr>
        <w:autoSpaceDE w:val="0"/>
        <w:autoSpaceDN w:val="0"/>
        <w:adjustRightInd w:val="0"/>
        <w:jc w:val="center"/>
        <w:rPr>
          <w:rFonts w:ascii="Arial" w:hAnsi="Arial" w:cs="Arial"/>
          <w:b/>
          <w:bCs/>
          <w:sz w:val="22"/>
          <w:szCs w:val="22"/>
        </w:rPr>
      </w:pPr>
    </w:p>
    <w:p w14:paraId="7D87F2F4" w14:textId="5EB420BC" w:rsidR="00B75363" w:rsidRPr="00C95AA7" w:rsidRDefault="00B75363" w:rsidP="00CD469A">
      <w:pPr>
        <w:pStyle w:val="Odstavecseseznamem"/>
        <w:numPr>
          <w:ilvl w:val="0"/>
          <w:numId w:val="4"/>
        </w:numPr>
        <w:autoSpaceDE w:val="0"/>
        <w:autoSpaceDN w:val="0"/>
        <w:adjustRightInd w:val="0"/>
        <w:ind w:left="426" w:hanging="426"/>
        <w:jc w:val="both"/>
        <w:rPr>
          <w:rFonts w:ascii="Arial" w:hAnsi="Arial" w:cs="Arial"/>
          <w:sz w:val="22"/>
          <w:szCs w:val="22"/>
        </w:rPr>
      </w:pPr>
      <w:r w:rsidRPr="006C60C9">
        <w:rPr>
          <w:rFonts w:ascii="Arial" w:hAnsi="Arial" w:cs="Arial"/>
          <w:sz w:val="22"/>
          <w:szCs w:val="22"/>
        </w:rPr>
        <w:t xml:space="preserve">Předmětem této smlouvy je </w:t>
      </w:r>
      <w:r w:rsidR="00CD469A">
        <w:rPr>
          <w:rFonts w:ascii="Arial" w:hAnsi="Arial" w:cs="Arial"/>
          <w:sz w:val="22"/>
          <w:szCs w:val="22"/>
        </w:rPr>
        <w:t>poskytování</w:t>
      </w:r>
      <w:r w:rsidR="00213F56">
        <w:rPr>
          <w:rFonts w:ascii="Arial" w:hAnsi="Arial" w:cs="Arial"/>
          <w:sz w:val="22"/>
          <w:szCs w:val="22"/>
        </w:rPr>
        <w:t xml:space="preserve"> služby </w:t>
      </w:r>
      <w:r w:rsidRPr="006C60C9">
        <w:rPr>
          <w:rStyle w:val="velkytext"/>
          <w:rFonts w:ascii="Arial" w:hAnsi="Arial" w:cs="Arial"/>
          <w:sz w:val="22"/>
          <w:szCs w:val="22"/>
        </w:rPr>
        <w:t>připojení k internetu pro objekt sídla objednatele na adrese Husova 156/21, Praha 1 Staré Město</w:t>
      </w:r>
      <w:r w:rsidR="00213F56">
        <w:rPr>
          <w:rStyle w:val="velkytext"/>
          <w:rFonts w:ascii="Arial" w:hAnsi="Arial" w:cs="Arial"/>
          <w:sz w:val="22"/>
          <w:szCs w:val="22"/>
        </w:rPr>
        <w:t xml:space="preserve">, </w:t>
      </w:r>
      <w:r w:rsidR="00213F56" w:rsidRPr="00213F56">
        <w:rPr>
          <w:rStyle w:val="velkytext"/>
          <w:rFonts w:ascii="Arial" w:hAnsi="Arial" w:cs="Arial"/>
          <w:sz w:val="22"/>
          <w:szCs w:val="22"/>
        </w:rPr>
        <w:t>a to v rozsahu a za podmínek</w:t>
      </w:r>
      <w:r w:rsidR="00213F56">
        <w:rPr>
          <w:rStyle w:val="velkytext"/>
          <w:rFonts w:ascii="Arial" w:hAnsi="Arial" w:cs="Arial"/>
          <w:sz w:val="22"/>
          <w:szCs w:val="22"/>
        </w:rPr>
        <w:t xml:space="preserve"> uvedenými dále v této smlouvě. </w:t>
      </w:r>
      <w:r w:rsidR="005550CC">
        <w:rPr>
          <w:rStyle w:val="velkytext"/>
          <w:rFonts w:ascii="Arial" w:hAnsi="Arial" w:cs="Arial"/>
          <w:sz w:val="22"/>
          <w:szCs w:val="22"/>
        </w:rPr>
        <w:t>Poskytovatel</w:t>
      </w:r>
      <w:r w:rsidRPr="00213F56">
        <w:rPr>
          <w:rStyle w:val="velkytext"/>
          <w:rFonts w:ascii="Arial" w:hAnsi="Arial" w:cs="Arial"/>
          <w:sz w:val="22"/>
          <w:szCs w:val="22"/>
        </w:rPr>
        <w:t xml:space="preserve"> </w:t>
      </w:r>
      <w:r w:rsidR="00CD469A">
        <w:rPr>
          <w:rStyle w:val="velkytext"/>
          <w:rFonts w:ascii="Arial" w:hAnsi="Arial" w:cs="Arial"/>
          <w:sz w:val="22"/>
          <w:szCs w:val="22"/>
        </w:rPr>
        <w:t xml:space="preserve">se touto smlouvou zavazuje </w:t>
      </w:r>
      <w:r w:rsidRPr="00CD469A">
        <w:rPr>
          <w:rFonts w:ascii="Arial" w:hAnsi="Arial" w:cs="Arial"/>
          <w:sz w:val="22"/>
          <w:szCs w:val="22"/>
        </w:rPr>
        <w:t>zajistit efektivní a spolehlivé připojení k</w:t>
      </w:r>
      <w:r w:rsidR="00DB0CC6" w:rsidRPr="00CD469A">
        <w:rPr>
          <w:rFonts w:ascii="Arial" w:hAnsi="Arial" w:cs="Arial"/>
          <w:sz w:val="22"/>
          <w:szCs w:val="22"/>
        </w:rPr>
        <w:t> </w:t>
      </w:r>
      <w:r w:rsidRPr="00CD469A">
        <w:rPr>
          <w:rFonts w:ascii="Arial" w:hAnsi="Arial" w:cs="Arial"/>
          <w:sz w:val="22"/>
          <w:szCs w:val="22"/>
        </w:rPr>
        <w:t>internetu</w:t>
      </w:r>
      <w:r w:rsidR="00DB0CC6" w:rsidRPr="00CD469A">
        <w:rPr>
          <w:rFonts w:ascii="Arial" w:hAnsi="Arial" w:cs="Arial"/>
          <w:sz w:val="22"/>
          <w:szCs w:val="22"/>
        </w:rPr>
        <w:t xml:space="preserve"> </w:t>
      </w:r>
      <w:r w:rsidRPr="00CD469A">
        <w:rPr>
          <w:rFonts w:ascii="Arial" w:hAnsi="Arial" w:cs="Arial"/>
          <w:sz w:val="22"/>
          <w:szCs w:val="22"/>
        </w:rPr>
        <w:t>s možností dalšího rozvoje v oblasti datových služeb, přičemž veškeré poskytované služby musí být poskytovány ve vysoké kvalitě s garancí dostupnosti a bezpečnosti</w:t>
      </w:r>
      <w:r w:rsidR="00CD469A">
        <w:rPr>
          <w:rFonts w:ascii="Arial" w:hAnsi="Arial" w:cs="Arial"/>
          <w:sz w:val="22"/>
          <w:szCs w:val="22"/>
        </w:rPr>
        <w:t xml:space="preserve"> v</w:t>
      </w:r>
      <w:r w:rsidR="00E7782E">
        <w:rPr>
          <w:rFonts w:ascii="Arial" w:hAnsi="Arial" w:cs="Arial"/>
          <w:sz w:val="22"/>
          <w:szCs w:val="22"/>
        </w:rPr>
        <w:t xml:space="preserve"> rozsahu a </w:t>
      </w:r>
      <w:r w:rsidR="00E7782E">
        <w:rPr>
          <w:rFonts w:ascii="Arial" w:hAnsi="Arial" w:cs="Arial"/>
          <w:sz w:val="22"/>
          <w:szCs w:val="22"/>
        </w:rPr>
        <w:lastRenderedPageBreak/>
        <w:t>v</w:t>
      </w:r>
      <w:r w:rsidR="00CD469A">
        <w:rPr>
          <w:rFonts w:ascii="Arial" w:hAnsi="Arial" w:cs="Arial"/>
          <w:sz w:val="22"/>
          <w:szCs w:val="22"/>
        </w:rPr>
        <w:t xml:space="preserve"> souladu </w:t>
      </w:r>
      <w:r w:rsidR="00E7782E">
        <w:rPr>
          <w:rFonts w:ascii="Arial" w:hAnsi="Arial" w:cs="Arial"/>
          <w:sz w:val="22"/>
          <w:szCs w:val="22"/>
        </w:rPr>
        <w:t>s parametry uvedenými v této smlouvě a její příloze č. 1</w:t>
      </w:r>
      <w:r w:rsidR="00213F56">
        <w:rPr>
          <w:rFonts w:ascii="Arial" w:hAnsi="Arial" w:cs="Arial"/>
          <w:sz w:val="22"/>
          <w:szCs w:val="22"/>
        </w:rPr>
        <w:t xml:space="preserve"> (dále jen „</w:t>
      </w:r>
      <w:r w:rsidR="00213F56" w:rsidRPr="00CD469A">
        <w:rPr>
          <w:rFonts w:ascii="Arial" w:hAnsi="Arial" w:cs="Arial"/>
          <w:b/>
          <w:bCs/>
          <w:sz w:val="22"/>
          <w:szCs w:val="22"/>
        </w:rPr>
        <w:t>služby</w:t>
      </w:r>
      <w:r w:rsidR="00213F56">
        <w:rPr>
          <w:rFonts w:ascii="Arial" w:hAnsi="Arial" w:cs="Arial"/>
          <w:sz w:val="22"/>
          <w:szCs w:val="22"/>
        </w:rPr>
        <w:t>“).</w:t>
      </w:r>
      <w:r w:rsidR="009E3DB9" w:rsidRPr="009E3DB9">
        <w:t xml:space="preserve"> </w:t>
      </w:r>
      <w:r w:rsidR="009E3DB9" w:rsidRPr="009E3DB9">
        <w:rPr>
          <w:rFonts w:ascii="Arial" w:hAnsi="Arial" w:cs="Arial"/>
          <w:sz w:val="22"/>
          <w:szCs w:val="22"/>
        </w:rPr>
        <w:t xml:space="preserve">Objednatel se touto </w:t>
      </w:r>
      <w:r w:rsidR="009E3DB9">
        <w:rPr>
          <w:rFonts w:ascii="Arial" w:hAnsi="Arial" w:cs="Arial"/>
          <w:sz w:val="22"/>
          <w:szCs w:val="22"/>
        </w:rPr>
        <w:t>s</w:t>
      </w:r>
      <w:r w:rsidR="009E3DB9" w:rsidRPr="009E3DB9">
        <w:rPr>
          <w:rFonts w:ascii="Arial" w:hAnsi="Arial" w:cs="Arial"/>
          <w:sz w:val="22"/>
          <w:szCs w:val="22"/>
        </w:rPr>
        <w:t xml:space="preserve">mlouvou zavazuje zaplatit </w:t>
      </w:r>
      <w:r w:rsidR="005550CC">
        <w:rPr>
          <w:rFonts w:ascii="Arial" w:hAnsi="Arial" w:cs="Arial"/>
          <w:sz w:val="22"/>
          <w:szCs w:val="22"/>
        </w:rPr>
        <w:t>poskytovateli</w:t>
      </w:r>
      <w:r w:rsidR="009E3DB9" w:rsidRPr="009E3DB9">
        <w:rPr>
          <w:rFonts w:ascii="Arial" w:hAnsi="Arial" w:cs="Arial"/>
          <w:sz w:val="22"/>
          <w:szCs w:val="22"/>
        </w:rPr>
        <w:t xml:space="preserve"> za </w:t>
      </w:r>
      <w:r w:rsidR="009E3DB9">
        <w:rPr>
          <w:rFonts w:ascii="Arial" w:hAnsi="Arial" w:cs="Arial"/>
          <w:sz w:val="22"/>
          <w:szCs w:val="22"/>
        </w:rPr>
        <w:t>s</w:t>
      </w:r>
      <w:r w:rsidR="009E3DB9" w:rsidRPr="009E3DB9">
        <w:rPr>
          <w:rFonts w:ascii="Arial" w:hAnsi="Arial" w:cs="Arial"/>
          <w:sz w:val="22"/>
          <w:szCs w:val="22"/>
        </w:rPr>
        <w:t xml:space="preserve">lužby poskytnuté jím na základě této </w:t>
      </w:r>
      <w:r w:rsidR="009E3DB9">
        <w:rPr>
          <w:rFonts w:ascii="Arial" w:hAnsi="Arial" w:cs="Arial"/>
          <w:sz w:val="22"/>
          <w:szCs w:val="22"/>
        </w:rPr>
        <w:t>s</w:t>
      </w:r>
      <w:r w:rsidR="009E3DB9" w:rsidRPr="009E3DB9">
        <w:rPr>
          <w:rFonts w:ascii="Arial" w:hAnsi="Arial" w:cs="Arial"/>
          <w:sz w:val="22"/>
          <w:szCs w:val="22"/>
        </w:rPr>
        <w:t xml:space="preserve">mlouvy a v souladu s jejími podmínkami cenu dle čl. 3 této </w:t>
      </w:r>
      <w:r w:rsidR="009E3DB9">
        <w:rPr>
          <w:rFonts w:ascii="Arial" w:hAnsi="Arial" w:cs="Arial"/>
          <w:sz w:val="22"/>
          <w:szCs w:val="22"/>
        </w:rPr>
        <w:t>s</w:t>
      </w:r>
      <w:r w:rsidR="009E3DB9" w:rsidRPr="009E3DB9">
        <w:rPr>
          <w:rFonts w:ascii="Arial" w:hAnsi="Arial" w:cs="Arial"/>
          <w:sz w:val="22"/>
          <w:szCs w:val="22"/>
        </w:rPr>
        <w:t>mlouvy</w:t>
      </w:r>
      <w:r w:rsidR="009E3DB9">
        <w:rPr>
          <w:rFonts w:ascii="Arial" w:hAnsi="Arial" w:cs="Arial"/>
          <w:sz w:val="22"/>
          <w:szCs w:val="22"/>
        </w:rPr>
        <w:t>.</w:t>
      </w:r>
    </w:p>
    <w:p w14:paraId="638078E5" w14:textId="3F58C30F" w:rsidR="00B75363" w:rsidRDefault="005550CC" w:rsidP="00B75363">
      <w:pPr>
        <w:pStyle w:val="Odstavecseseznamem"/>
        <w:numPr>
          <w:ilvl w:val="0"/>
          <w:numId w:val="4"/>
        </w:numPr>
        <w:autoSpaceDE w:val="0"/>
        <w:autoSpaceDN w:val="0"/>
        <w:adjustRightInd w:val="0"/>
        <w:ind w:left="426" w:hanging="426"/>
        <w:jc w:val="both"/>
        <w:rPr>
          <w:rFonts w:ascii="Arial" w:hAnsi="Arial" w:cs="Arial"/>
          <w:sz w:val="22"/>
          <w:szCs w:val="22"/>
        </w:rPr>
      </w:pPr>
      <w:r>
        <w:rPr>
          <w:rFonts w:ascii="Arial" w:hAnsi="Arial" w:cs="Arial"/>
          <w:sz w:val="22"/>
          <w:szCs w:val="22"/>
        </w:rPr>
        <w:t>Poskytovatel</w:t>
      </w:r>
      <w:r w:rsidRPr="006C60C9">
        <w:rPr>
          <w:rFonts w:ascii="Arial" w:hAnsi="Arial" w:cs="Arial"/>
          <w:sz w:val="22"/>
          <w:szCs w:val="22"/>
        </w:rPr>
        <w:t xml:space="preserve"> </w:t>
      </w:r>
      <w:r w:rsidR="00B75363" w:rsidRPr="006C60C9">
        <w:rPr>
          <w:rFonts w:ascii="Arial" w:hAnsi="Arial" w:cs="Arial"/>
          <w:sz w:val="22"/>
          <w:szCs w:val="22"/>
        </w:rPr>
        <w:t xml:space="preserve">je na základě této smlouvy </w:t>
      </w:r>
      <w:r w:rsidR="00E7782E">
        <w:rPr>
          <w:rFonts w:ascii="Arial" w:hAnsi="Arial" w:cs="Arial"/>
          <w:sz w:val="22"/>
          <w:szCs w:val="22"/>
        </w:rPr>
        <w:t xml:space="preserve">v rámci poskytování služby </w:t>
      </w:r>
      <w:r w:rsidR="00B75363" w:rsidRPr="006C60C9">
        <w:rPr>
          <w:rFonts w:ascii="Arial" w:hAnsi="Arial" w:cs="Arial"/>
          <w:sz w:val="22"/>
          <w:szCs w:val="22"/>
        </w:rPr>
        <w:t>povinen pro objednatele:</w:t>
      </w:r>
    </w:p>
    <w:p w14:paraId="4085EFF4" w14:textId="77777777" w:rsidR="00FD1EA7" w:rsidRPr="006C60C9" w:rsidRDefault="00FD1EA7" w:rsidP="00305994">
      <w:pPr>
        <w:pStyle w:val="Odstavecseseznamem"/>
        <w:autoSpaceDE w:val="0"/>
        <w:autoSpaceDN w:val="0"/>
        <w:adjustRightInd w:val="0"/>
        <w:ind w:left="426"/>
        <w:jc w:val="both"/>
        <w:rPr>
          <w:rFonts w:ascii="Arial" w:hAnsi="Arial" w:cs="Arial"/>
          <w:sz w:val="22"/>
          <w:szCs w:val="22"/>
        </w:rPr>
      </w:pPr>
    </w:p>
    <w:p w14:paraId="7C6A972D" w14:textId="609DC08D" w:rsidR="00B75363" w:rsidRPr="00305994" w:rsidRDefault="00B75363" w:rsidP="00E7782E">
      <w:pPr>
        <w:pStyle w:val="Odstavecseseznamem"/>
        <w:numPr>
          <w:ilvl w:val="0"/>
          <w:numId w:val="11"/>
        </w:numPr>
        <w:spacing w:after="200" w:line="276" w:lineRule="auto"/>
        <w:jc w:val="both"/>
        <w:rPr>
          <w:rFonts w:ascii="Arial" w:hAnsi="Arial" w:cs="Arial"/>
          <w:sz w:val="22"/>
          <w:szCs w:val="22"/>
        </w:rPr>
      </w:pPr>
      <w:r w:rsidRPr="006C60C9">
        <w:rPr>
          <w:rFonts w:ascii="Arial" w:hAnsi="Arial" w:cs="Arial"/>
          <w:sz w:val="22"/>
          <w:szCs w:val="22"/>
        </w:rPr>
        <w:t>udržovat v provozu veškeré komunikační vybavení</w:t>
      </w:r>
      <w:r w:rsidR="00E7782E">
        <w:rPr>
          <w:rFonts w:ascii="Arial" w:hAnsi="Arial" w:cs="Arial"/>
          <w:sz w:val="22"/>
          <w:szCs w:val="22"/>
        </w:rPr>
        <w:t xml:space="preserve">, tj. </w:t>
      </w:r>
      <w:proofErr w:type="spellStart"/>
      <w:r w:rsidR="0005536F" w:rsidRPr="00305994">
        <w:rPr>
          <w:rFonts w:ascii="Arial" w:hAnsi="Arial" w:cs="Arial"/>
          <w:sz w:val="22"/>
          <w:szCs w:val="22"/>
        </w:rPr>
        <w:t>VoIP</w:t>
      </w:r>
      <w:proofErr w:type="spellEnd"/>
      <w:r w:rsidR="0005536F" w:rsidRPr="00305994">
        <w:rPr>
          <w:rFonts w:ascii="Arial" w:hAnsi="Arial" w:cs="Arial"/>
          <w:sz w:val="22"/>
          <w:szCs w:val="22"/>
        </w:rPr>
        <w:t xml:space="preserve"> modul</w:t>
      </w:r>
      <w:r w:rsidRPr="00305994">
        <w:rPr>
          <w:rFonts w:ascii="Arial" w:hAnsi="Arial" w:cs="Arial"/>
          <w:sz w:val="22"/>
          <w:szCs w:val="22"/>
        </w:rPr>
        <w:t xml:space="preserve"> a </w:t>
      </w:r>
      <w:r w:rsidR="0005536F" w:rsidRPr="00305994">
        <w:rPr>
          <w:rFonts w:ascii="Arial" w:hAnsi="Arial" w:cs="Arial"/>
          <w:sz w:val="22"/>
          <w:szCs w:val="22"/>
        </w:rPr>
        <w:t>vrátník</w:t>
      </w:r>
      <w:r w:rsidR="00E7782E">
        <w:rPr>
          <w:rFonts w:ascii="Arial" w:hAnsi="Arial" w:cs="Arial"/>
          <w:sz w:val="22"/>
          <w:szCs w:val="22"/>
        </w:rPr>
        <w:t xml:space="preserve"> a </w:t>
      </w:r>
      <w:r w:rsidRPr="00305994">
        <w:rPr>
          <w:rFonts w:ascii="Arial" w:hAnsi="Arial" w:cs="Arial"/>
          <w:sz w:val="22"/>
          <w:szCs w:val="22"/>
        </w:rPr>
        <w:t xml:space="preserve">provádět kompletní servis </w:t>
      </w:r>
      <w:r w:rsidR="0005536F" w:rsidRPr="00305994">
        <w:rPr>
          <w:rFonts w:ascii="Arial" w:hAnsi="Arial" w:cs="Arial"/>
          <w:sz w:val="22"/>
          <w:szCs w:val="22"/>
        </w:rPr>
        <w:t>těchto zařízení</w:t>
      </w:r>
      <w:r w:rsidRPr="00305994">
        <w:rPr>
          <w:rFonts w:ascii="Arial" w:hAnsi="Arial" w:cs="Arial"/>
          <w:sz w:val="22"/>
          <w:szCs w:val="22"/>
        </w:rPr>
        <w:t>,</w:t>
      </w:r>
    </w:p>
    <w:p w14:paraId="2036A671" w14:textId="77777777" w:rsidR="00B75363" w:rsidRPr="006C60C9" w:rsidRDefault="00B75363" w:rsidP="00B75363">
      <w:pPr>
        <w:pStyle w:val="Odstavecseseznamem"/>
        <w:numPr>
          <w:ilvl w:val="0"/>
          <w:numId w:val="11"/>
        </w:numPr>
        <w:spacing w:after="200" w:line="276" w:lineRule="auto"/>
        <w:jc w:val="both"/>
        <w:rPr>
          <w:rFonts w:ascii="Arial" w:hAnsi="Arial" w:cs="Arial"/>
          <w:sz w:val="22"/>
          <w:szCs w:val="22"/>
        </w:rPr>
      </w:pPr>
      <w:r w:rsidRPr="006C60C9">
        <w:rPr>
          <w:rFonts w:ascii="Arial" w:hAnsi="Arial" w:cs="Arial"/>
          <w:sz w:val="22"/>
          <w:szCs w:val="22"/>
        </w:rPr>
        <w:t>jednat s výrobcem při odstraňování závad a zasahování do systému,</w:t>
      </w:r>
    </w:p>
    <w:p w14:paraId="6B9BF1B9" w14:textId="77777777" w:rsidR="00B75363" w:rsidRPr="006C60C9" w:rsidRDefault="00B75363" w:rsidP="00B75363">
      <w:pPr>
        <w:pStyle w:val="Odstavecseseznamem"/>
        <w:numPr>
          <w:ilvl w:val="0"/>
          <w:numId w:val="11"/>
        </w:numPr>
        <w:spacing w:after="200" w:line="276" w:lineRule="auto"/>
        <w:jc w:val="both"/>
        <w:rPr>
          <w:rFonts w:ascii="Arial" w:hAnsi="Arial" w:cs="Arial"/>
          <w:snapToGrid w:val="0"/>
          <w:sz w:val="22"/>
          <w:szCs w:val="22"/>
        </w:rPr>
      </w:pPr>
      <w:r w:rsidRPr="006C60C9">
        <w:rPr>
          <w:rFonts w:ascii="Arial" w:hAnsi="Arial" w:cs="Arial"/>
          <w:sz w:val="22"/>
          <w:szCs w:val="22"/>
        </w:rPr>
        <w:t>zajišťovat potřebné provozní podmínky pro provoz pracoviště objednatele.</w:t>
      </w:r>
    </w:p>
    <w:p w14:paraId="58953AA5" w14:textId="77777777" w:rsidR="00B75363" w:rsidRPr="006C60C9" w:rsidRDefault="00B75363" w:rsidP="00B75363">
      <w:pPr>
        <w:pStyle w:val="Odstavecseseznamem"/>
        <w:numPr>
          <w:ilvl w:val="0"/>
          <w:numId w:val="11"/>
        </w:numPr>
        <w:spacing w:after="200" w:line="276" w:lineRule="auto"/>
        <w:jc w:val="both"/>
        <w:rPr>
          <w:rFonts w:ascii="Arial" w:eastAsia="MS Mincho" w:hAnsi="Arial" w:cs="Arial"/>
          <w:sz w:val="22"/>
          <w:szCs w:val="22"/>
        </w:rPr>
      </w:pPr>
      <w:r w:rsidRPr="006C60C9">
        <w:rPr>
          <w:rFonts w:ascii="Arial" w:eastAsia="MS Mincho" w:hAnsi="Arial" w:cs="Arial"/>
          <w:sz w:val="22"/>
          <w:szCs w:val="22"/>
        </w:rPr>
        <w:t>udržovat komunikační systém a propojovací rozvody HVT komunikačního systému v provozuschopném stavu včetně evidence uživatelských dat,</w:t>
      </w:r>
    </w:p>
    <w:p w14:paraId="6FF7B045" w14:textId="6BD85327" w:rsidR="00B75363" w:rsidRPr="006C60C9" w:rsidRDefault="00B75363" w:rsidP="00B75363">
      <w:pPr>
        <w:pStyle w:val="Odstavecseseznamem"/>
        <w:numPr>
          <w:ilvl w:val="0"/>
          <w:numId w:val="11"/>
        </w:numPr>
        <w:spacing w:after="200" w:line="276" w:lineRule="auto"/>
        <w:jc w:val="both"/>
        <w:rPr>
          <w:rFonts w:ascii="Arial" w:eastAsia="MS Mincho" w:hAnsi="Arial" w:cs="Arial"/>
          <w:sz w:val="22"/>
          <w:szCs w:val="22"/>
        </w:rPr>
      </w:pPr>
      <w:r w:rsidRPr="006C60C9">
        <w:rPr>
          <w:rFonts w:ascii="Arial" w:eastAsia="MS Mincho" w:hAnsi="Arial" w:cs="Arial"/>
          <w:sz w:val="22"/>
          <w:szCs w:val="22"/>
        </w:rPr>
        <w:t xml:space="preserve">zajistit návštěvu technika 1x </w:t>
      </w:r>
      <w:r w:rsidR="0005536F" w:rsidRPr="006C60C9">
        <w:rPr>
          <w:rFonts w:ascii="Arial" w:eastAsia="MS Mincho" w:hAnsi="Arial" w:cs="Arial"/>
          <w:sz w:val="22"/>
          <w:szCs w:val="22"/>
        </w:rPr>
        <w:t>pololetně</w:t>
      </w:r>
      <w:r w:rsidRPr="006C60C9">
        <w:rPr>
          <w:rFonts w:ascii="Arial" w:eastAsia="MS Mincho" w:hAnsi="Arial" w:cs="Arial"/>
          <w:sz w:val="22"/>
          <w:szCs w:val="22"/>
        </w:rPr>
        <w:t>, včetně cestovného,</w:t>
      </w:r>
    </w:p>
    <w:p w14:paraId="0C32293A" w14:textId="77777777" w:rsidR="00B75363" w:rsidRPr="006C60C9" w:rsidRDefault="00B75363" w:rsidP="00B75363">
      <w:pPr>
        <w:pStyle w:val="Odstavecseseznamem"/>
        <w:numPr>
          <w:ilvl w:val="0"/>
          <w:numId w:val="11"/>
        </w:numPr>
        <w:spacing w:after="200" w:line="276" w:lineRule="auto"/>
        <w:jc w:val="both"/>
        <w:rPr>
          <w:rFonts w:ascii="Arial" w:hAnsi="Arial" w:cs="Arial"/>
          <w:sz w:val="22"/>
          <w:szCs w:val="22"/>
        </w:rPr>
      </w:pPr>
      <w:r w:rsidRPr="006C60C9">
        <w:rPr>
          <w:rFonts w:ascii="Arial" w:hAnsi="Arial" w:cs="Arial"/>
          <w:sz w:val="22"/>
          <w:szCs w:val="22"/>
        </w:rPr>
        <w:t>zajistit opravy a údržbu výše uvedeného zařízení na místě,</w:t>
      </w:r>
    </w:p>
    <w:p w14:paraId="7B6447BF" w14:textId="77777777" w:rsidR="00B75363" w:rsidRPr="006C60C9" w:rsidRDefault="00B75363" w:rsidP="00B75363">
      <w:pPr>
        <w:pStyle w:val="Odstavecseseznamem"/>
        <w:numPr>
          <w:ilvl w:val="0"/>
          <w:numId w:val="11"/>
        </w:numPr>
        <w:spacing w:after="200" w:line="276" w:lineRule="auto"/>
        <w:jc w:val="both"/>
        <w:rPr>
          <w:rFonts w:ascii="Arial" w:hAnsi="Arial" w:cs="Arial"/>
          <w:sz w:val="22"/>
          <w:szCs w:val="22"/>
        </w:rPr>
      </w:pPr>
      <w:r w:rsidRPr="006C60C9">
        <w:rPr>
          <w:rFonts w:ascii="Arial" w:hAnsi="Arial" w:cs="Arial"/>
          <w:sz w:val="22"/>
          <w:szCs w:val="22"/>
        </w:rPr>
        <w:t xml:space="preserve">zajistit programové změny dat v komunikačním systému dle požadavků objednatele, </w:t>
      </w:r>
    </w:p>
    <w:p w14:paraId="512154A2" w14:textId="1570190A" w:rsidR="00B75363" w:rsidRPr="006C60C9" w:rsidRDefault="00E7782E" w:rsidP="00B75363">
      <w:pPr>
        <w:pStyle w:val="Odstavecseseznamem"/>
        <w:numPr>
          <w:ilvl w:val="0"/>
          <w:numId w:val="11"/>
        </w:numPr>
        <w:spacing w:after="200" w:line="276" w:lineRule="auto"/>
        <w:jc w:val="both"/>
        <w:rPr>
          <w:rFonts w:ascii="Arial" w:hAnsi="Arial" w:cs="Arial"/>
          <w:color w:val="0070C0"/>
          <w:sz w:val="22"/>
          <w:szCs w:val="22"/>
        </w:rPr>
      </w:pPr>
      <w:r>
        <w:rPr>
          <w:rFonts w:ascii="Arial" w:hAnsi="Arial" w:cs="Arial"/>
          <w:sz w:val="22"/>
          <w:szCs w:val="22"/>
        </w:rPr>
        <w:t xml:space="preserve">poskytnout </w:t>
      </w:r>
      <w:r w:rsidR="00B75363" w:rsidRPr="006C60C9">
        <w:rPr>
          <w:rFonts w:ascii="Arial" w:hAnsi="Arial" w:cs="Arial"/>
          <w:sz w:val="22"/>
          <w:szCs w:val="22"/>
        </w:rPr>
        <w:t>konzultac</w:t>
      </w:r>
      <w:r>
        <w:rPr>
          <w:rFonts w:ascii="Arial" w:hAnsi="Arial" w:cs="Arial"/>
          <w:sz w:val="22"/>
          <w:szCs w:val="22"/>
        </w:rPr>
        <w:t>i</w:t>
      </w:r>
      <w:r w:rsidR="00B75363" w:rsidRPr="006C60C9">
        <w:rPr>
          <w:rFonts w:ascii="Arial" w:hAnsi="Arial" w:cs="Arial"/>
          <w:sz w:val="22"/>
          <w:szCs w:val="22"/>
        </w:rPr>
        <w:t xml:space="preserve"> v oblasti možného zlepšení připojení</w:t>
      </w:r>
      <w:r w:rsidR="00282A18" w:rsidRPr="006C60C9">
        <w:rPr>
          <w:rFonts w:ascii="Arial" w:hAnsi="Arial" w:cs="Arial"/>
          <w:sz w:val="22"/>
          <w:szCs w:val="22"/>
        </w:rPr>
        <w:t xml:space="preserve"> k</w:t>
      </w:r>
      <w:r w:rsidR="00B75363" w:rsidRPr="006C60C9">
        <w:rPr>
          <w:rFonts w:ascii="Arial" w:hAnsi="Arial" w:cs="Arial"/>
          <w:sz w:val="22"/>
          <w:szCs w:val="22"/>
        </w:rPr>
        <w:t xml:space="preserve"> internetu,</w:t>
      </w:r>
    </w:p>
    <w:p w14:paraId="06B8BA93" w14:textId="5A56CF51" w:rsidR="00B75363" w:rsidRPr="006C60C9" w:rsidRDefault="00E7782E" w:rsidP="00B75363">
      <w:pPr>
        <w:pStyle w:val="Odstavecseseznamem"/>
        <w:numPr>
          <w:ilvl w:val="0"/>
          <w:numId w:val="11"/>
        </w:numPr>
        <w:spacing w:after="200" w:line="276" w:lineRule="auto"/>
        <w:jc w:val="both"/>
        <w:rPr>
          <w:rFonts w:ascii="Arial" w:hAnsi="Arial" w:cs="Arial"/>
          <w:sz w:val="22"/>
          <w:szCs w:val="22"/>
        </w:rPr>
      </w:pPr>
      <w:r>
        <w:rPr>
          <w:rFonts w:ascii="Arial" w:hAnsi="Arial" w:cs="Arial"/>
          <w:sz w:val="22"/>
          <w:szCs w:val="22"/>
        </w:rPr>
        <w:t xml:space="preserve">zajistit </w:t>
      </w:r>
      <w:r w:rsidR="00B75363" w:rsidRPr="006C60C9">
        <w:rPr>
          <w:rFonts w:ascii="Arial" w:hAnsi="Arial" w:cs="Arial"/>
          <w:sz w:val="22"/>
          <w:szCs w:val="22"/>
        </w:rPr>
        <w:t>propojování a přepojování link</w:t>
      </w:r>
      <w:r w:rsidR="0005536F" w:rsidRPr="006C60C9">
        <w:rPr>
          <w:rFonts w:ascii="Arial" w:hAnsi="Arial" w:cs="Arial"/>
          <w:sz w:val="22"/>
          <w:szCs w:val="22"/>
        </w:rPr>
        <w:t>y</w:t>
      </w:r>
      <w:r w:rsidR="00B75363" w:rsidRPr="006C60C9">
        <w:rPr>
          <w:rFonts w:ascii="Arial" w:hAnsi="Arial" w:cs="Arial"/>
          <w:sz w:val="22"/>
          <w:szCs w:val="22"/>
        </w:rPr>
        <w:t>,</w:t>
      </w:r>
    </w:p>
    <w:p w14:paraId="77DA4635" w14:textId="087D4112" w:rsidR="00B75363" w:rsidRPr="006C60C9" w:rsidRDefault="00E7782E" w:rsidP="00B75363">
      <w:pPr>
        <w:pStyle w:val="Odstavecseseznamem"/>
        <w:numPr>
          <w:ilvl w:val="0"/>
          <w:numId w:val="11"/>
        </w:numPr>
        <w:spacing w:after="200" w:line="276" w:lineRule="auto"/>
        <w:jc w:val="both"/>
        <w:rPr>
          <w:rFonts w:ascii="Arial" w:hAnsi="Arial" w:cs="Arial"/>
          <w:sz w:val="22"/>
          <w:szCs w:val="22"/>
        </w:rPr>
      </w:pPr>
      <w:r>
        <w:rPr>
          <w:rFonts w:ascii="Arial" w:hAnsi="Arial" w:cs="Arial"/>
          <w:sz w:val="22"/>
          <w:szCs w:val="22"/>
        </w:rPr>
        <w:t>zavést</w:t>
      </w:r>
      <w:r w:rsidRPr="006C60C9">
        <w:rPr>
          <w:rFonts w:ascii="Arial" w:hAnsi="Arial" w:cs="Arial"/>
          <w:sz w:val="22"/>
          <w:szCs w:val="22"/>
        </w:rPr>
        <w:t xml:space="preserve"> </w:t>
      </w:r>
      <w:r w:rsidR="00B75363" w:rsidRPr="006C60C9">
        <w:rPr>
          <w:rFonts w:ascii="Arial" w:hAnsi="Arial" w:cs="Arial"/>
          <w:sz w:val="22"/>
          <w:szCs w:val="22"/>
        </w:rPr>
        <w:t>změn</w:t>
      </w:r>
      <w:r>
        <w:rPr>
          <w:rFonts w:ascii="Arial" w:hAnsi="Arial" w:cs="Arial"/>
          <w:sz w:val="22"/>
          <w:szCs w:val="22"/>
        </w:rPr>
        <w:t>y</w:t>
      </w:r>
      <w:r w:rsidR="00B75363" w:rsidRPr="006C60C9">
        <w:rPr>
          <w:rFonts w:ascii="Arial" w:hAnsi="Arial" w:cs="Arial"/>
          <w:sz w:val="22"/>
          <w:szCs w:val="22"/>
        </w:rPr>
        <w:t xml:space="preserve"> do komunikačního systému,</w:t>
      </w:r>
    </w:p>
    <w:p w14:paraId="0BC450EC" w14:textId="7E66BADD" w:rsidR="00B75363" w:rsidRPr="006C60C9" w:rsidRDefault="00E7782E" w:rsidP="00B75363">
      <w:pPr>
        <w:pStyle w:val="Odstavecseseznamem"/>
        <w:numPr>
          <w:ilvl w:val="0"/>
          <w:numId w:val="11"/>
        </w:numPr>
        <w:spacing w:after="200" w:line="276" w:lineRule="auto"/>
        <w:jc w:val="both"/>
        <w:rPr>
          <w:rFonts w:ascii="Arial" w:eastAsia="MS Mincho" w:hAnsi="Arial" w:cs="Arial"/>
          <w:sz w:val="22"/>
          <w:szCs w:val="22"/>
        </w:rPr>
      </w:pPr>
      <w:r>
        <w:rPr>
          <w:rFonts w:ascii="Arial" w:eastAsia="MS Mincho" w:hAnsi="Arial" w:cs="Arial"/>
          <w:sz w:val="22"/>
          <w:szCs w:val="22"/>
        </w:rPr>
        <w:t xml:space="preserve">zajistit </w:t>
      </w:r>
      <w:r w:rsidR="00B75363" w:rsidRPr="006C60C9">
        <w:rPr>
          <w:rFonts w:ascii="Arial" w:eastAsia="MS Mincho" w:hAnsi="Arial" w:cs="Arial"/>
          <w:sz w:val="22"/>
          <w:szCs w:val="22"/>
        </w:rPr>
        <w:t>vzdálený dohled včetně konfiguračních změn,</w:t>
      </w:r>
    </w:p>
    <w:p w14:paraId="05613658" w14:textId="4835F800" w:rsidR="00B75363" w:rsidRPr="006C60C9" w:rsidRDefault="00B75363" w:rsidP="00B75363">
      <w:pPr>
        <w:pStyle w:val="Odstavecseseznamem"/>
        <w:numPr>
          <w:ilvl w:val="0"/>
          <w:numId w:val="11"/>
        </w:numPr>
        <w:spacing w:after="200" w:line="276" w:lineRule="auto"/>
        <w:jc w:val="both"/>
        <w:rPr>
          <w:rFonts w:ascii="Arial" w:eastAsia="MS Mincho" w:hAnsi="Arial" w:cs="Arial"/>
          <w:sz w:val="22"/>
          <w:szCs w:val="22"/>
        </w:rPr>
      </w:pPr>
      <w:r w:rsidRPr="006C60C9">
        <w:rPr>
          <w:rFonts w:ascii="Arial" w:eastAsia="MS Mincho" w:hAnsi="Arial" w:cs="Arial"/>
          <w:sz w:val="22"/>
          <w:szCs w:val="22"/>
        </w:rPr>
        <w:t xml:space="preserve">zahájit servisní zásah </w:t>
      </w:r>
      <w:r w:rsidR="009D389B" w:rsidRPr="006C60C9">
        <w:rPr>
          <w:rFonts w:ascii="Arial" w:eastAsia="MS Mincho" w:hAnsi="Arial" w:cs="Arial"/>
          <w:sz w:val="22"/>
          <w:szCs w:val="22"/>
        </w:rPr>
        <w:t xml:space="preserve">nejpozději </w:t>
      </w:r>
      <w:r w:rsidRPr="006C60C9">
        <w:rPr>
          <w:rFonts w:ascii="Arial" w:eastAsia="MS Mincho" w:hAnsi="Arial" w:cs="Arial"/>
          <w:sz w:val="22"/>
          <w:szCs w:val="22"/>
        </w:rPr>
        <w:t xml:space="preserve">do </w:t>
      </w:r>
      <w:r w:rsidR="00365E6A" w:rsidRPr="006C60C9">
        <w:rPr>
          <w:rFonts w:ascii="Arial" w:eastAsia="MS Mincho" w:hAnsi="Arial" w:cs="Arial"/>
          <w:sz w:val="22"/>
          <w:szCs w:val="22"/>
        </w:rPr>
        <w:t>4</w:t>
      </w:r>
      <w:r w:rsidRPr="006C60C9">
        <w:rPr>
          <w:rFonts w:ascii="Arial" w:eastAsia="MS Mincho" w:hAnsi="Arial" w:cs="Arial"/>
          <w:sz w:val="22"/>
          <w:szCs w:val="22"/>
        </w:rPr>
        <w:t xml:space="preserve"> hod. od nahlášení závady</w:t>
      </w:r>
      <w:r w:rsidR="00F43E9B">
        <w:t xml:space="preserve"> </w:t>
      </w:r>
      <w:r w:rsidR="00F43E9B" w:rsidRPr="00F43E9B">
        <w:rPr>
          <w:rFonts w:ascii="Arial" w:eastAsia="MS Mincho" w:hAnsi="Arial" w:cs="Arial"/>
          <w:sz w:val="22"/>
          <w:szCs w:val="22"/>
        </w:rPr>
        <w:t xml:space="preserve">(od </w:t>
      </w:r>
      <w:r w:rsidR="00F43E9B" w:rsidRPr="00F43E9B">
        <w:rPr>
          <w:rFonts w:ascii="Arial" w:eastAsia="MS Mincho" w:hAnsi="Arial" w:cs="Arial"/>
          <w:sz w:val="22"/>
          <w:szCs w:val="22"/>
          <w:highlight w:val="yellow"/>
        </w:rPr>
        <w:t>9.00</w:t>
      </w:r>
      <w:r w:rsidR="00F43E9B" w:rsidRPr="00F43E9B">
        <w:rPr>
          <w:rFonts w:ascii="Arial" w:eastAsia="MS Mincho" w:hAnsi="Arial" w:cs="Arial"/>
          <w:sz w:val="22"/>
          <w:szCs w:val="22"/>
        </w:rPr>
        <w:t xml:space="preserve"> do </w:t>
      </w:r>
      <w:r w:rsidR="00F43E9B" w:rsidRPr="00F43E9B">
        <w:rPr>
          <w:rFonts w:ascii="Arial" w:eastAsia="MS Mincho" w:hAnsi="Arial" w:cs="Arial"/>
          <w:sz w:val="22"/>
          <w:szCs w:val="22"/>
          <w:highlight w:val="yellow"/>
        </w:rPr>
        <w:t>17.00</w:t>
      </w:r>
      <w:r w:rsidR="00F43E9B" w:rsidRPr="00F43E9B">
        <w:rPr>
          <w:rFonts w:ascii="Arial" w:eastAsia="MS Mincho" w:hAnsi="Arial" w:cs="Arial"/>
          <w:sz w:val="22"/>
          <w:szCs w:val="22"/>
        </w:rPr>
        <w:t xml:space="preserve"> hod.),</w:t>
      </w:r>
    </w:p>
    <w:p w14:paraId="13772371" w14:textId="77777777" w:rsidR="00B75363" w:rsidRPr="006C60C9" w:rsidRDefault="00B75363" w:rsidP="00B75363">
      <w:pPr>
        <w:pStyle w:val="Odstavecseseznamem"/>
        <w:numPr>
          <w:ilvl w:val="0"/>
          <w:numId w:val="11"/>
        </w:numPr>
        <w:spacing w:after="200" w:line="276" w:lineRule="auto"/>
        <w:jc w:val="both"/>
        <w:rPr>
          <w:rFonts w:ascii="Arial" w:eastAsia="MS Mincho" w:hAnsi="Arial" w:cs="Arial"/>
          <w:sz w:val="22"/>
          <w:szCs w:val="22"/>
        </w:rPr>
      </w:pPr>
      <w:r w:rsidRPr="006C60C9">
        <w:rPr>
          <w:rFonts w:ascii="Arial" w:eastAsia="MS Mincho" w:hAnsi="Arial" w:cs="Arial"/>
          <w:sz w:val="22"/>
          <w:szCs w:val="22"/>
        </w:rPr>
        <w:t>vést dokumentaci o veškerých změnách na systému,</w:t>
      </w:r>
    </w:p>
    <w:p w14:paraId="5C976AE9" w14:textId="77777777" w:rsidR="00B75363" w:rsidRPr="006C60C9" w:rsidRDefault="00B75363" w:rsidP="00B75363">
      <w:pPr>
        <w:pStyle w:val="Odstavecseseznamem"/>
        <w:numPr>
          <w:ilvl w:val="0"/>
          <w:numId w:val="11"/>
        </w:numPr>
        <w:spacing w:after="200" w:line="276" w:lineRule="auto"/>
        <w:jc w:val="both"/>
        <w:rPr>
          <w:rFonts w:ascii="Arial" w:hAnsi="Arial" w:cs="Arial"/>
          <w:sz w:val="22"/>
          <w:szCs w:val="22"/>
        </w:rPr>
      </w:pPr>
      <w:r w:rsidRPr="006C60C9">
        <w:rPr>
          <w:rFonts w:ascii="Arial" w:eastAsia="MS Mincho" w:hAnsi="Arial" w:cs="Arial"/>
          <w:sz w:val="22"/>
          <w:szCs w:val="22"/>
        </w:rPr>
        <w:t>poskytnout objednateli veškeré informace potřebné k rutinnímu udržování systému z hlediska uživatele.</w:t>
      </w:r>
    </w:p>
    <w:p w14:paraId="37ED43B6" w14:textId="77777777" w:rsidR="00B75363" w:rsidRPr="006C60C9" w:rsidRDefault="00B75363" w:rsidP="00B75363">
      <w:pPr>
        <w:pStyle w:val="Odstavecseseznamem"/>
        <w:jc w:val="both"/>
        <w:rPr>
          <w:rFonts w:ascii="Arial" w:hAnsi="Arial" w:cs="Arial"/>
          <w:sz w:val="22"/>
          <w:szCs w:val="22"/>
        </w:rPr>
      </w:pPr>
    </w:p>
    <w:p w14:paraId="244B7981" w14:textId="77777777" w:rsidR="00B75363" w:rsidRPr="006C60C9" w:rsidRDefault="00B75363" w:rsidP="00B75363">
      <w:pPr>
        <w:pStyle w:val="Odstavecseseznamem"/>
        <w:numPr>
          <w:ilvl w:val="0"/>
          <w:numId w:val="4"/>
        </w:numPr>
        <w:autoSpaceDE w:val="0"/>
        <w:autoSpaceDN w:val="0"/>
        <w:adjustRightInd w:val="0"/>
        <w:ind w:left="426" w:hanging="426"/>
        <w:jc w:val="both"/>
        <w:rPr>
          <w:rFonts w:ascii="Arial" w:hAnsi="Arial" w:cs="Arial"/>
          <w:sz w:val="22"/>
          <w:szCs w:val="22"/>
        </w:rPr>
      </w:pPr>
      <w:r w:rsidRPr="006C60C9">
        <w:rPr>
          <w:rFonts w:ascii="Arial" w:hAnsi="Arial" w:cs="Arial"/>
          <w:sz w:val="22"/>
          <w:szCs w:val="22"/>
        </w:rPr>
        <w:t>Rozsah poskytovaných služeb je vymezen v tomto minimálním rozsahu ohledně linek a internetového připojení:</w:t>
      </w:r>
    </w:p>
    <w:p w14:paraId="7E812246" w14:textId="1ACAF3DD" w:rsidR="00FA13D3" w:rsidRPr="006C60C9" w:rsidRDefault="0005536F" w:rsidP="00FA13D3">
      <w:pPr>
        <w:spacing w:line="264" w:lineRule="auto"/>
        <w:ind w:left="360"/>
        <w:jc w:val="both"/>
        <w:rPr>
          <w:rFonts w:ascii="Arial" w:hAnsi="Arial" w:cs="Arial"/>
          <w:snapToGrid w:val="0"/>
          <w:sz w:val="22"/>
          <w:szCs w:val="22"/>
        </w:rPr>
      </w:pPr>
      <w:r w:rsidRPr="006C60C9">
        <w:rPr>
          <w:rFonts w:ascii="Arial" w:hAnsi="Arial" w:cs="Arial"/>
          <w:snapToGrid w:val="0"/>
          <w:sz w:val="22"/>
          <w:szCs w:val="22"/>
        </w:rPr>
        <w:t xml:space="preserve">IP SIP </w:t>
      </w:r>
      <w:proofErr w:type="spellStart"/>
      <w:r w:rsidRPr="006C60C9">
        <w:rPr>
          <w:rFonts w:ascii="Arial" w:hAnsi="Arial" w:cs="Arial"/>
          <w:snapToGrid w:val="0"/>
          <w:sz w:val="22"/>
          <w:szCs w:val="22"/>
        </w:rPr>
        <w:t>trunk</w:t>
      </w:r>
      <w:proofErr w:type="spellEnd"/>
      <w:r w:rsidRPr="006C60C9">
        <w:rPr>
          <w:rFonts w:ascii="Arial" w:hAnsi="Arial" w:cs="Arial"/>
          <w:snapToGrid w:val="0"/>
          <w:sz w:val="22"/>
          <w:szCs w:val="22"/>
        </w:rPr>
        <w:t xml:space="preserve"> pro provoz vrátníku</w:t>
      </w:r>
    </w:p>
    <w:p w14:paraId="3B0CE485" w14:textId="198CF95D" w:rsidR="00FA13D3" w:rsidRPr="006C60C9" w:rsidRDefault="00FA13D3" w:rsidP="00FA13D3">
      <w:pPr>
        <w:spacing w:line="264" w:lineRule="auto"/>
        <w:ind w:firstLine="360"/>
        <w:jc w:val="both"/>
        <w:rPr>
          <w:rFonts w:ascii="Arial" w:hAnsi="Arial" w:cs="Arial"/>
          <w:snapToGrid w:val="0"/>
          <w:sz w:val="22"/>
          <w:szCs w:val="22"/>
        </w:rPr>
      </w:pPr>
      <w:r w:rsidRPr="006C60C9">
        <w:rPr>
          <w:rFonts w:ascii="Arial" w:hAnsi="Arial" w:cs="Arial"/>
          <w:snapToGrid w:val="0"/>
          <w:sz w:val="22"/>
          <w:szCs w:val="22"/>
        </w:rPr>
        <w:t xml:space="preserve">Internetové připojení 1x </w:t>
      </w:r>
      <w:r w:rsidR="00DA0E76" w:rsidRPr="006C60C9">
        <w:rPr>
          <w:rFonts w:ascii="Arial" w:hAnsi="Arial" w:cs="Arial"/>
          <w:snapToGrid w:val="0"/>
          <w:sz w:val="22"/>
          <w:szCs w:val="22"/>
        </w:rPr>
        <w:t>1</w:t>
      </w:r>
      <w:r w:rsidR="00463EB6" w:rsidRPr="006C60C9">
        <w:rPr>
          <w:rFonts w:ascii="Arial" w:hAnsi="Arial" w:cs="Arial"/>
          <w:snapToGrid w:val="0"/>
          <w:sz w:val="22"/>
          <w:szCs w:val="22"/>
        </w:rPr>
        <w:t>5</w:t>
      </w:r>
      <w:r w:rsidR="009D389B" w:rsidRPr="006C60C9">
        <w:rPr>
          <w:rFonts w:ascii="Arial" w:hAnsi="Arial" w:cs="Arial"/>
          <w:snapToGrid w:val="0"/>
          <w:sz w:val="22"/>
          <w:szCs w:val="22"/>
        </w:rPr>
        <w:t>0</w:t>
      </w:r>
      <w:r w:rsidRPr="006C60C9">
        <w:rPr>
          <w:rFonts w:ascii="Arial" w:hAnsi="Arial" w:cs="Arial"/>
          <w:snapToGrid w:val="0"/>
          <w:sz w:val="22"/>
          <w:szCs w:val="22"/>
        </w:rPr>
        <w:t>Mbps/</w:t>
      </w:r>
      <w:r w:rsidR="00DA0E76" w:rsidRPr="006C60C9">
        <w:rPr>
          <w:rFonts w:ascii="Arial" w:hAnsi="Arial" w:cs="Arial"/>
          <w:snapToGrid w:val="0"/>
          <w:sz w:val="22"/>
          <w:szCs w:val="22"/>
        </w:rPr>
        <w:t>1</w:t>
      </w:r>
      <w:r w:rsidR="00463EB6" w:rsidRPr="006C60C9">
        <w:rPr>
          <w:rFonts w:ascii="Arial" w:hAnsi="Arial" w:cs="Arial"/>
          <w:snapToGrid w:val="0"/>
          <w:sz w:val="22"/>
          <w:szCs w:val="22"/>
        </w:rPr>
        <w:t>5</w:t>
      </w:r>
      <w:r w:rsidRPr="006C60C9">
        <w:rPr>
          <w:rFonts w:ascii="Arial" w:hAnsi="Arial" w:cs="Arial"/>
          <w:snapToGrid w:val="0"/>
          <w:sz w:val="22"/>
          <w:szCs w:val="22"/>
        </w:rPr>
        <w:t xml:space="preserve">0 Mbps, bez agregace + IPv4 </w:t>
      </w:r>
      <w:r w:rsidR="00463EB6" w:rsidRPr="006C60C9">
        <w:rPr>
          <w:rFonts w:ascii="Arial" w:hAnsi="Arial" w:cs="Arial"/>
          <w:snapToGrid w:val="0"/>
          <w:sz w:val="22"/>
          <w:szCs w:val="22"/>
        </w:rPr>
        <w:t>1</w:t>
      </w:r>
      <w:r w:rsidRPr="006C60C9">
        <w:rPr>
          <w:rFonts w:ascii="Arial" w:hAnsi="Arial" w:cs="Arial"/>
          <w:snapToGrid w:val="0"/>
          <w:sz w:val="22"/>
          <w:szCs w:val="22"/>
        </w:rPr>
        <w:t xml:space="preserve"> ks </w:t>
      </w:r>
    </w:p>
    <w:p w14:paraId="514C7A22" w14:textId="207B567A" w:rsidR="00FA13D3" w:rsidRPr="006C60C9" w:rsidRDefault="00FA13D3" w:rsidP="00FA13D3">
      <w:pPr>
        <w:spacing w:line="264" w:lineRule="auto"/>
        <w:ind w:firstLine="360"/>
        <w:jc w:val="both"/>
        <w:rPr>
          <w:rFonts w:ascii="Arial" w:hAnsi="Arial" w:cs="Arial"/>
          <w:snapToGrid w:val="0"/>
          <w:sz w:val="22"/>
          <w:szCs w:val="22"/>
        </w:rPr>
      </w:pPr>
      <w:r w:rsidRPr="006C60C9">
        <w:rPr>
          <w:rFonts w:ascii="Arial" w:hAnsi="Arial" w:cs="Arial"/>
          <w:snapToGrid w:val="0"/>
          <w:sz w:val="22"/>
          <w:szCs w:val="22"/>
        </w:rPr>
        <w:t xml:space="preserve">Internetové agregované záložní připojení 1x </w:t>
      </w:r>
      <w:r w:rsidR="00463EB6" w:rsidRPr="006C60C9">
        <w:rPr>
          <w:rFonts w:ascii="Arial" w:hAnsi="Arial" w:cs="Arial"/>
          <w:snapToGrid w:val="0"/>
          <w:sz w:val="22"/>
          <w:szCs w:val="22"/>
        </w:rPr>
        <w:t>10</w:t>
      </w:r>
      <w:r w:rsidRPr="006C60C9">
        <w:rPr>
          <w:rFonts w:ascii="Arial" w:hAnsi="Arial" w:cs="Arial"/>
          <w:snapToGrid w:val="0"/>
          <w:sz w:val="22"/>
          <w:szCs w:val="22"/>
        </w:rPr>
        <w:t>0Mbps/</w:t>
      </w:r>
      <w:r w:rsidR="00463EB6" w:rsidRPr="006C60C9">
        <w:rPr>
          <w:rFonts w:ascii="Arial" w:hAnsi="Arial" w:cs="Arial"/>
          <w:snapToGrid w:val="0"/>
          <w:sz w:val="22"/>
          <w:szCs w:val="22"/>
        </w:rPr>
        <w:t>100</w:t>
      </w:r>
      <w:r w:rsidRPr="006C60C9">
        <w:rPr>
          <w:rFonts w:ascii="Arial" w:hAnsi="Arial" w:cs="Arial"/>
          <w:snapToGrid w:val="0"/>
          <w:sz w:val="22"/>
          <w:szCs w:val="22"/>
        </w:rPr>
        <w:t xml:space="preserve">Mbps, IPv4 1 ks </w:t>
      </w:r>
    </w:p>
    <w:p w14:paraId="7DF64EAD" w14:textId="77777777" w:rsidR="00B75363" w:rsidRPr="006C60C9" w:rsidRDefault="00B75363" w:rsidP="00B75363">
      <w:pPr>
        <w:pStyle w:val="Odstavecseseznamem"/>
        <w:ind w:left="0"/>
        <w:jc w:val="both"/>
        <w:rPr>
          <w:rFonts w:ascii="Arial" w:hAnsi="Arial" w:cs="Arial"/>
          <w:sz w:val="22"/>
          <w:szCs w:val="22"/>
        </w:rPr>
      </w:pPr>
    </w:p>
    <w:p w14:paraId="6D354B5D" w14:textId="6DD7DE2B" w:rsidR="00B75363" w:rsidRPr="006C60C9" w:rsidRDefault="00B75363" w:rsidP="00B75363">
      <w:pPr>
        <w:pStyle w:val="Odstavecseseznamem"/>
        <w:numPr>
          <w:ilvl w:val="0"/>
          <w:numId w:val="4"/>
        </w:numPr>
        <w:autoSpaceDE w:val="0"/>
        <w:autoSpaceDN w:val="0"/>
        <w:adjustRightInd w:val="0"/>
        <w:ind w:left="426"/>
        <w:jc w:val="both"/>
        <w:rPr>
          <w:rFonts w:ascii="Arial" w:hAnsi="Arial" w:cs="Arial"/>
          <w:sz w:val="22"/>
          <w:szCs w:val="22"/>
        </w:rPr>
      </w:pPr>
      <w:r w:rsidRPr="006C60C9">
        <w:rPr>
          <w:rFonts w:ascii="Arial" w:hAnsi="Arial" w:cs="Arial"/>
          <w:sz w:val="22"/>
          <w:szCs w:val="22"/>
        </w:rPr>
        <w:t>Bližší specifikace poskytovaných služeb včetně jejich rozsahu tvoří přílohu č. 1</w:t>
      </w:r>
      <w:r w:rsidR="00877EE8" w:rsidRPr="006C60C9">
        <w:rPr>
          <w:rFonts w:ascii="Arial" w:hAnsi="Arial" w:cs="Arial"/>
          <w:sz w:val="22"/>
          <w:szCs w:val="22"/>
        </w:rPr>
        <w:t xml:space="preserve"> (Technická specifikace)</w:t>
      </w:r>
      <w:r w:rsidRPr="006C60C9">
        <w:rPr>
          <w:rFonts w:ascii="Arial" w:hAnsi="Arial" w:cs="Arial"/>
          <w:sz w:val="22"/>
          <w:szCs w:val="22"/>
        </w:rPr>
        <w:t xml:space="preserve"> k této smlouvě.</w:t>
      </w:r>
    </w:p>
    <w:p w14:paraId="30992D31" w14:textId="77777777" w:rsidR="00B75363" w:rsidRPr="006C60C9" w:rsidRDefault="00B75363" w:rsidP="00B75363">
      <w:pPr>
        <w:pStyle w:val="Odstavecseseznamem"/>
        <w:autoSpaceDE w:val="0"/>
        <w:autoSpaceDN w:val="0"/>
        <w:adjustRightInd w:val="0"/>
        <w:ind w:left="426"/>
        <w:jc w:val="both"/>
        <w:rPr>
          <w:rFonts w:ascii="Arial" w:hAnsi="Arial" w:cs="Arial"/>
          <w:sz w:val="22"/>
          <w:szCs w:val="22"/>
        </w:rPr>
      </w:pPr>
    </w:p>
    <w:p w14:paraId="3EF72D03" w14:textId="43C7B5B9" w:rsidR="00B75363" w:rsidRPr="006C60C9" w:rsidRDefault="005550CC" w:rsidP="005550CC">
      <w:pPr>
        <w:pStyle w:val="Odstavecseseznamem"/>
        <w:numPr>
          <w:ilvl w:val="0"/>
          <w:numId w:val="4"/>
        </w:numPr>
        <w:autoSpaceDE w:val="0"/>
        <w:autoSpaceDN w:val="0"/>
        <w:adjustRightInd w:val="0"/>
        <w:ind w:left="426"/>
        <w:jc w:val="both"/>
        <w:rPr>
          <w:rFonts w:ascii="Arial" w:hAnsi="Arial" w:cs="Arial"/>
          <w:b/>
          <w:bCs/>
          <w:sz w:val="22"/>
          <w:szCs w:val="22"/>
        </w:rPr>
      </w:pPr>
      <w:r>
        <w:rPr>
          <w:rFonts w:ascii="Arial" w:hAnsi="Arial" w:cs="Arial"/>
          <w:sz w:val="22"/>
          <w:szCs w:val="22"/>
        </w:rPr>
        <w:t>Poskytovatel</w:t>
      </w:r>
      <w:r w:rsidRPr="006C60C9">
        <w:rPr>
          <w:rFonts w:ascii="Arial" w:hAnsi="Arial" w:cs="Arial"/>
          <w:sz w:val="22"/>
          <w:szCs w:val="22"/>
        </w:rPr>
        <w:t xml:space="preserve"> </w:t>
      </w:r>
      <w:r w:rsidR="00B75363" w:rsidRPr="006C60C9">
        <w:rPr>
          <w:rFonts w:ascii="Arial" w:hAnsi="Arial" w:cs="Arial"/>
          <w:sz w:val="22"/>
          <w:szCs w:val="22"/>
        </w:rPr>
        <w:t>garantuje objednateli, že je schopen na základě této smlouvy realizovat pro objednatele požadované služby</w:t>
      </w:r>
      <w:r>
        <w:rPr>
          <w:rFonts w:ascii="Arial" w:hAnsi="Arial" w:cs="Arial"/>
          <w:sz w:val="22"/>
          <w:szCs w:val="22"/>
        </w:rPr>
        <w:t xml:space="preserve">, </w:t>
      </w:r>
      <w:r w:rsidR="00B75363" w:rsidRPr="006C60C9">
        <w:rPr>
          <w:rFonts w:ascii="Arial" w:hAnsi="Arial" w:cs="Arial"/>
          <w:sz w:val="22"/>
          <w:szCs w:val="22"/>
        </w:rPr>
        <w:t>jakož i případně další s tím související činnosti</w:t>
      </w:r>
      <w:r>
        <w:rPr>
          <w:rFonts w:ascii="Arial" w:hAnsi="Arial" w:cs="Arial"/>
          <w:sz w:val="22"/>
          <w:szCs w:val="22"/>
        </w:rPr>
        <w:t xml:space="preserve">, </w:t>
      </w:r>
      <w:r w:rsidRPr="005550CC">
        <w:rPr>
          <w:rFonts w:ascii="Arial" w:hAnsi="Arial" w:cs="Arial"/>
          <w:sz w:val="22"/>
          <w:szCs w:val="22"/>
        </w:rPr>
        <w:t>v rozsahu a za podmínek uvedených</w:t>
      </w:r>
      <w:r>
        <w:rPr>
          <w:rFonts w:ascii="Arial" w:hAnsi="Arial" w:cs="Arial"/>
          <w:sz w:val="22"/>
          <w:szCs w:val="22"/>
        </w:rPr>
        <w:t xml:space="preserve"> </w:t>
      </w:r>
      <w:r w:rsidRPr="005550CC">
        <w:rPr>
          <w:rFonts w:ascii="Arial" w:hAnsi="Arial" w:cs="Arial"/>
          <w:sz w:val="22"/>
          <w:szCs w:val="22"/>
        </w:rPr>
        <w:t>v této smlouvě a v jejích přílohách, a to minimálně v kvalitě vyžadované zákonem č. 127/2005</w:t>
      </w:r>
      <w:r>
        <w:rPr>
          <w:rFonts w:ascii="Arial" w:hAnsi="Arial" w:cs="Arial"/>
          <w:sz w:val="22"/>
          <w:szCs w:val="22"/>
        </w:rPr>
        <w:t xml:space="preserve"> </w:t>
      </w:r>
      <w:r w:rsidRPr="005550CC">
        <w:rPr>
          <w:rFonts w:ascii="Arial" w:hAnsi="Arial" w:cs="Arial"/>
          <w:sz w:val="22"/>
          <w:szCs w:val="22"/>
        </w:rPr>
        <w:t>Sb., o elektronických komunikacích a o změně některých souvisejících zákonů (zákon</w:t>
      </w:r>
      <w:r>
        <w:rPr>
          <w:rFonts w:ascii="Arial" w:hAnsi="Arial" w:cs="Arial"/>
          <w:sz w:val="22"/>
          <w:szCs w:val="22"/>
        </w:rPr>
        <w:t xml:space="preserve"> </w:t>
      </w:r>
      <w:r w:rsidRPr="005550CC">
        <w:rPr>
          <w:rFonts w:ascii="Arial" w:hAnsi="Arial" w:cs="Arial"/>
          <w:sz w:val="22"/>
          <w:szCs w:val="22"/>
        </w:rPr>
        <w:t>o elektronických komunikacích), ve znění pozdějších předpisů</w:t>
      </w:r>
      <w:r>
        <w:rPr>
          <w:rFonts w:ascii="Arial" w:hAnsi="Arial" w:cs="Arial"/>
          <w:sz w:val="22"/>
          <w:szCs w:val="22"/>
        </w:rPr>
        <w:t>.</w:t>
      </w:r>
    </w:p>
    <w:p w14:paraId="2B86B3B8" w14:textId="77777777" w:rsidR="00B75363" w:rsidRDefault="00B75363" w:rsidP="00B75363">
      <w:pPr>
        <w:autoSpaceDE w:val="0"/>
        <w:autoSpaceDN w:val="0"/>
        <w:adjustRightInd w:val="0"/>
        <w:jc w:val="center"/>
        <w:rPr>
          <w:rFonts w:ascii="Arial" w:hAnsi="Arial" w:cs="Arial"/>
          <w:b/>
          <w:bCs/>
          <w:sz w:val="22"/>
          <w:szCs w:val="22"/>
        </w:rPr>
      </w:pPr>
    </w:p>
    <w:p w14:paraId="5CBED0DD" w14:textId="77777777" w:rsidR="005550CC" w:rsidRPr="006C60C9" w:rsidRDefault="005550CC" w:rsidP="00B75363">
      <w:pPr>
        <w:autoSpaceDE w:val="0"/>
        <w:autoSpaceDN w:val="0"/>
        <w:adjustRightInd w:val="0"/>
        <w:jc w:val="center"/>
        <w:rPr>
          <w:rFonts w:ascii="Arial" w:hAnsi="Arial" w:cs="Arial"/>
          <w:b/>
          <w:bCs/>
          <w:sz w:val="22"/>
          <w:szCs w:val="22"/>
        </w:rPr>
      </w:pPr>
    </w:p>
    <w:p w14:paraId="69A95556" w14:textId="77777777" w:rsidR="00B75363" w:rsidRPr="006C60C9" w:rsidRDefault="00B75363" w:rsidP="00B75363">
      <w:pPr>
        <w:autoSpaceDE w:val="0"/>
        <w:autoSpaceDN w:val="0"/>
        <w:adjustRightInd w:val="0"/>
        <w:jc w:val="center"/>
        <w:rPr>
          <w:rFonts w:ascii="Arial" w:hAnsi="Arial" w:cs="Arial"/>
          <w:b/>
          <w:bCs/>
          <w:sz w:val="22"/>
          <w:szCs w:val="22"/>
        </w:rPr>
      </w:pPr>
      <w:r w:rsidRPr="006C60C9">
        <w:rPr>
          <w:rFonts w:ascii="Arial" w:hAnsi="Arial" w:cs="Arial"/>
          <w:b/>
          <w:bCs/>
          <w:sz w:val="22"/>
          <w:szCs w:val="22"/>
        </w:rPr>
        <w:t>II.</w:t>
      </w:r>
    </w:p>
    <w:p w14:paraId="203BA6A0" w14:textId="5F934476" w:rsidR="00B75363" w:rsidRPr="006C60C9" w:rsidRDefault="00B75363" w:rsidP="00B75363">
      <w:pPr>
        <w:autoSpaceDE w:val="0"/>
        <w:autoSpaceDN w:val="0"/>
        <w:adjustRightInd w:val="0"/>
        <w:jc w:val="center"/>
        <w:rPr>
          <w:rFonts w:ascii="Arial" w:hAnsi="Arial" w:cs="Arial"/>
          <w:b/>
          <w:bCs/>
          <w:sz w:val="22"/>
          <w:szCs w:val="22"/>
        </w:rPr>
      </w:pPr>
      <w:r w:rsidRPr="006C60C9">
        <w:rPr>
          <w:rFonts w:ascii="Arial" w:hAnsi="Arial" w:cs="Arial"/>
          <w:b/>
          <w:bCs/>
          <w:sz w:val="22"/>
          <w:szCs w:val="22"/>
        </w:rPr>
        <w:t>DOBA A MÍSTO PLNĚNÍ</w:t>
      </w:r>
    </w:p>
    <w:p w14:paraId="2B740E8F" w14:textId="77777777" w:rsidR="00B75363" w:rsidRPr="006C60C9" w:rsidRDefault="00B75363" w:rsidP="00B75363">
      <w:pPr>
        <w:autoSpaceDE w:val="0"/>
        <w:autoSpaceDN w:val="0"/>
        <w:adjustRightInd w:val="0"/>
        <w:jc w:val="center"/>
        <w:rPr>
          <w:rFonts w:ascii="Arial" w:hAnsi="Arial" w:cs="Arial"/>
          <w:b/>
          <w:bCs/>
          <w:sz w:val="22"/>
          <w:szCs w:val="22"/>
        </w:rPr>
      </w:pPr>
    </w:p>
    <w:p w14:paraId="017485C9" w14:textId="1B93BF5A" w:rsidR="00B75363" w:rsidRPr="006C60C9" w:rsidRDefault="00E60D8A" w:rsidP="00305994">
      <w:pPr>
        <w:pStyle w:val="Odstavecseseznamem"/>
        <w:numPr>
          <w:ilvl w:val="0"/>
          <w:numId w:val="3"/>
        </w:numPr>
        <w:autoSpaceDE w:val="0"/>
        <w:autoSpaceDN w:val="0"/>
        <w:adjustRightInd w:val="0"/>
        <w:ind w:left="426" w:hanging="426"/>
        <w:jc w:val="both"/>
      </w:pPr>
      <w:r>
        <w:rPr>
          <w:rFonts w:ascii="Arial" w:hAnsi="Arial" w:cs="Arial"/>
          <w:sz w:val="22"/>
          <w:szCs w:val="22"/>
        </w:rPr>
        <w:t>Poskytovatel</w:t>
      </w:r>
      <w:r w:rsidRPr="006C60C9">
        <w:rPr>
          <w:rFonts w:ascii="Arial" w:hAnsi="Arial" w:cs="Arial"/>
          <w:sz w:val="22"/>
          <w:szCs w:val="22"/>
        </w:rPr>
        <w:t xml:space="preserve"> </w:t>
      </w:r>
      <w:r w:rsidR="00B75363" w:rsidRPr="006C60C9">
        <w:rPr>
          <w:rFonts w:ascii="Arial" w:hAnsi="Arial" w:cs="Arial"/>
          <w:sz w:val="22"/>
          <w:szCs w:val="22"/>
        </w:rPr>
        <w:t xml:space="preserve">bude poskytovat služby dle této smlouvy od </w:t>
      </w:r>
      <w:r w:rsidR="00F3240E">
        <w:rPr>
          <w:rFonts w:ascii="Arial" w:hAnsi="Arial" w:cs="Arial"/>
          <w:b/>
          <w:bCs/>
          <w:sz w:val="22"/>
          <w:szCs w:val="22"/>
        </w:rPr>
        <w:t>……</w:t>
      </w:r>
      <w:proofErr w:type="gramStart"/>
      <w:r w:rsidR="00F3240E">
        <w:rPr>
          <w:rFonts w:ascii="Arial" w:hAnsi="Arial" w:cs="Arial"/>
          <w:b/>
          <w:bCs/>
          <w:sz w:val="22"/>
          <w:szCs w:val="22"/>
        </w:rPr>
        <w:t>…….</w:t>
      </w:r>
      <w:proofErr w:type="gramEnd"/>
      <w:r w:rsidR="00F3240E">
        <w:rPr>
          <w:rFonts w:ascii="Arial" w:hAnsi="Arial" w:cs="Arial"/>
          <w:b/>
          <w:bCs/>
          <w:sz w:val="22"/>
          <w:szCs w:val="22"/>
        </w:rPr>
        <w:t>. na dobu neurčitou</w:t>
      </w:r>
      <w:r w:rsidR="00365E6A" w:rsidRPr="006C60C9">
        <w:rPr>
          <w:rFonts w:ascii="Arial" w:hAnsi="Arial" w:cs="Arial"/>
          <w:b/>
          <w:bCs/>
          <w:sz w:val="22"/>
          <w:szCs w:val="22"/>
        </w:rPr>
        <w:t>.</w:t>
      </w:r>
    </w:p>
    <w:p w14:paraId="08FEA18C" w14:textId="77777777" w:rsidR="00550BE1" w:rsidRPr="006C60C9" w:rsidRDefault="00550BE1" w:rsidP="00305994"/>
    <w:p w14:paraId="6CA3D0D4" w14:textId="317C87D8" w:rsidR="00B75363" w:rsidRPr="00305994" w:rsidRDefault="00B75363" w:rsidP="00305994">
      <w:pPr>
        <w:pStyle w:val="Odstavecseseznamem"/>
        <w:numPr>
          <w:ilvl w:val="0"/>
          <w:numId w:val="3"/>
        </w:numPr>
        <w:ind w:left="426" w:hanging="426"/>
        <w:rPr>
          <w:rFonts w:ascii="Arial" w:hAnsi="Arial" w:cs="Arial"/>
          <w:sz w:val="22"/>
          <w:szCs w:val="22"/>
        </w:rPr>
      </w:pPr>
      <w:r w:rsidRPr="00305994">
        <w:rPr>
          <w:rFonts w:ascii="Arial" w:hAnsi="Arial" w:cs="Arial"/>
          <w:sz w:val="22"/>
          <w:szCs w:val="22"/>
        </w:rPr>
        <w:t>Místem plnění je sídlo objednatele – objekt na adrese Husova</w:t>
      </w:r>
      <w:r w:rsidR="002F59C6" w:rsidRPr="00305994">
        <w:rPr>
          <w:rFonts w:ascii="Arial" w:hAnsi="Arial" w:cs="Arial"/>
          <w:sz w:val="22"/>
          <w:szCs w:val="22"/>
        </w:rPr>
        <w:t xml:space="preserve"> </w:t>
      </w:r>
      <w:r w:rsidRPr="00305994">
        <w:rPr>
          <w:rFonts w:ascii="Arial" w:hAnsi="Arial" w:cs="Arial"/>
          <w:sz w:val="22"/>
          <w:szCs w:val="22"/>
        </w:rPr>
        <w:t>156/21, Praha 1 - Staré Město, PSČ 110 00.</w:t>
      </w:r>
    </w:p>
    <w:p w14:paraId="580F964D" w14:textId="779DA28F" w:rsidR="00560ED0" w:rsidRDefault="00560ED0" w:rsidP="006C60C9">
      <w:pPr>
        <w:rPr>
          <w:rFonts w:ascii="Arial" w:hAnsi="Arial" w:cs="Arial"/>
          <w:sz w:val="22"/>
          <w:szCs w:val="22"/>
        </w:rPr>
      </w:pPr>
    </w:p>
    <w:p w14:paraId="3D29E7C6" w14:textId="77777777" w:rsidR="006C60C9" w:rsidRPr="006C60C9" w:rsidRDefault="006C60C9" w:rsidP="006C60C9">
      <w:pPr>
        <w:rPr>
          <w:rFonts w:ascii="Arial" w:hAnsi="Arial" w:cs="Arial"/>
          <w:sz w:val="22"/>
          <w:szCs w:val="22"/>
        </w:rPr>
      </w:pPr>
    </w:p>
    <w:p w14:paraId="181D818D" w14:textId="77777777" w:rsidR="00B75363" w:rsidRPr="006C60C9" w:rsidRDefault="00B75363" w:rsidP="00B75363">
      <w:pPr>
        <w:autoSpaceDE w:val="0"/>
        <w:autoSpaceDN w:val="0"/>
        <w:adjustRightInd w:val="0"/>
        <w:jc w:val="center"/>
        <w:rPr>
          <w:rFonts w:ascii="Arial" w:hAnsi="Arial" w:cs="Arial"/>
          <w:b/>
          <w:bCs/>
          <w:sz w:val="22"/>
          <w:szCs w:val="22"/>
        </w:rPr>
      </w:pPr>
      <w:r w:rsidRPr="006C60C9">
        <w:rPr>
          <w:rFonts w:ascii="Arial" w:hAnsi="Arial" w:cs="Arial"/>
          <w:b/>
          <w:bCs/>
          <w:sz w:val="22"/>
          <w:szCs w:val="22"/>
        </w:rPr>
        <w:t>III.</w:t>
      </w:r>
    </w:p>
    <w:p w14:paraId="3EFFC362" w14:textId="77777777" w:rsidR="00B75363" w:rsidRPr="006C60C9" w:rsidRDefault="00B75363" w:rsidP="00B75363">
      <w:pPr>
        <w:autoSpaceDE w:val="0"/>
        <w:autoSpaceDN w:val="0"/>
        <w:adjustRightInd w:val="0"/>
        <w:jc w:val="center"/>
        <w:rPr>
          <w:rFonts w:ascii="Arial" w:hAnsi="Arial" w:cs="Arial"/>
          <w:b/>
          <w:bCs/>
          <w:sz w:val="22"/>
          <w:szCs w:val="22"/>
        </w:rPr>
      </w:pPr>
      <w:r w:rsidRPr="006C60C9">
        <w:rPr>
          <w:rFonts w:ascii="Arial" w:hAnsi="Arial" w:cs="Arial"/>
          <w:b/>
          <w:bCs/>
          <w:sz w:val="22"/>
          <w:szCs w:val="22"/>
        </w:rPr>
        <w:t xml:space="preserve">CENA A PLATEBNÍ PODMÍNKY </w:t>
      </w:r>
    </w:p>
    <w:p w14:paraId="74F7532D" w14:textId="77777777" w:rsidR="00B75363" w:rsidRPr="006C60C9" w:rsidRDefault="00B75363" w:rsidP="00B75363">
      <w:pPr>
        <w:autoSpaceDE w:val="0"/>
        <w:autoSpaceDN w:val="0"/>
        <w:adjustRightInd w:val="0"/>
        <w:jc w:val="center"/>
        <w:rPr>
          <w:rFonts w:ascii="Arial" w:hAnsi="Arial" w:cs="Arial"/>
          <w:b/>
          <w:bCs/>
          <w:sz w:val="22"/>
          <w:szCs w:val="22"/>
        </w:rPr>
      </w:pPr>
    </w:p>
    <w:p w14:paraId="321B11E8" w14:textId="2480BA91" w:rsidR="00305994" w:rsidRPr="00B103D1" w:rsidRDefault="00B75363" w:rsidP="00305994">
      <w:pPr>
        <w:pStyle w:val="Odstavecseseznamem"/>
        <w:numPr>
          <w:ilvl w:val="0"/>
          <w:numId w:val="25"/>
        </w:numPr>
        <w:autoSpaceDE w:val="0"/>
        <w:autoSpaceDN w:val="0"/>
        <w:adjustRightInd w:val="0"/>
        <w:ind w:left="426" w:hanging="426"/>
        <w:jc w:val="both"/>
        <w:rPr>
          <w:rFonts w:ascii="Arial" w:hAnsi="Arial" w:cs="Arial"/>
          <w:sz w:val="22"/>
          <w:szCs w:val="22"/>
        </w:rPr>
      </w:pPr>
      <w:r w:rsidRPr="00305994">
        <w:rPr>
          <w:rFonts w:ascii="Arial" w:hAnsi="Arial" w:cs="Arial"/>
          <w:sz w:val="22"/>
          <w:szCs w:val="22"/>
        </w:rPr>
        <w:lastRenderedPageBreak/>
        <w:t xml:space="preserve">Cena za poskytování </w:t>
      </w:r>
      <w:r w:rsidR="00A77FC8" w:rsidRPr="00305994">
        <w:rPr>
          <w:rFonts w:ascii="Arial" w:hAnsi="Arial" w:cs="Arial"/>
          <w:sz w:val="22"/>
          <w:szCs w:val="22"/>
        </w:rPr>
        <w:t>služeb</w:t>
      </w:r>
      <w:r w:rsidRPr="00305994">
        <w:rPr>
          <w:rFonts w:ascii="Arial" w:hAnsi="Arial" w:cs="Arial"/>
          <w:sz w:val="22"/>
          <w:szCs w:val="22"/>
        </w:rPr>
        <w:t xml:space="preserve"> je dána nabídkou </w:t>
      </w:r>
      <w:r w:rsidR="008735F8">
        <w:rPr>
          <w:rFonts w:ascii="Arial" w:hAnsi="Arial" w:cs="Arial"/>
          <w:sz w:val="22"/>
          <w:szCs w:val="22"/>
        </w:rPr>
        <w:t>poskytovatele</w:t>
      </w:r>
      <w:r w:rsidR="008735F8" w:rsidRPr="00305994">
        <w:rPr>
          <w:rFonts w:ascii="Arial" w:hAnsi="Arial" w:cs="Arial"/>
          <w:sz w:val="22"/>
          <w:szCs w:val="22"/>
        </w:rPr>
        <w:t xml:space="preserve"> </w:t>
      </w:r>
      <w:r w:rsidRPr="00305994">
        <w:rPr>
          <w:rFonts w:ascii="Arial" w:hAnsi="Arial" w:cs="Arial"/>
          <w:sz w:val="22"/>
          <w:szCs w:val="22"/>
        </w:rPr>
        <w:t>a</w:t>
      </w:r>
      <w:r w:rsidR="00550BE1">
        <w:rPr>
          <w:rFonts w:ascii="Arial" w:hAnsi="Arial" w:cs="Arial"/>
          <w:sz w:val="22"/>
          <w:szCs w:val="22"/>
        </w:rPr>
        <w:t xml:space="preserve"> je stanovena dle počtu </w:t>
      </w:r>
      <w:r w:rsidR="00305994" w:rsidRPr="00305994">
        <w:rPr>
          <w:rFonts w:ascii="Arial" w:hAnsi="Arial" w:cs="Arial"/>
          <w:sz w:val="22"/>
          <w:szCs w:val="22"/>
        </w:rPr>
        <w:t>aktuálních internetových připojení a ceny připojení dle jejich charakteru, jak je tato jako jednotková cena uvedena v příloze č. 2 této smlouvy</w:t>
      </w:r>
      <w:r w:rsidR="00305994">
        <w:rPr>
          <w:rFonts w:ascii="Arial" w:hAnsi="Arial" w:cs="Arial"/>
          <w:sz w:val="22"/>
          <w:szCs w:val="22"/>
        </w:rPr>
        <w:t>.</w:t>
      </w:r>
    </w:p>
    <w:p w14:paraId="0C7A1000" w14:textId="303362B9" w:rsidR="008355CD" w:rsidRDefault="00B75363" w:rsidP="00305994">
      <w:pPr>
        <w:pStyle w:val="Odstavecseseznamem"/>
        <w:numPr>
          <w:ilvl w:val="0"/>
          <w:numId w:val="25"/>
        </w:numPr>
        <w:autoSpaceDE w:val="0"/>
        <w:autoSpaceDN w:val="0"/>
        <w:adjustRightInd w:val="0"/>
        <w:ind w:left="426" w:hanging="426"/>
        <w:jc w:val="both"/>
        <w:rPr>
          <w:rFonts w:ascii="Arial" w:hAnsi="Arial" w:cs="Arial"/>
          <w:sz w:val="22"/>
          <w:szCs w:val="22"/>
        </w:rPr>
      </w:pPr>
      <w:r w:rsidRPr="00B103D1">
        <w:rPr>
          <w:rFonts w:ascii="Arial" w:hAnsi="Arial" w:cs="Arial"/>
          <w:sz w:val="22"/>
          <w:szCs w:val="22"/>
        </w:rPr>
        <w:t xml:space="preserve">Celková cena v souladu s článkem III. odst. 1 této smlouvy je konečná a zahrnuje veškeré náklady </w:t>
      </w:r>
      <w:r w:rsidR="008735F8">
        <w:rPr>
          <w:rFonts w:ascii="Arial" w:hAnsi="Arial" w:cs="Arial"/>
          <w:sz w:val="22"/>
          <w:szCs w:val="22"/>
        </w:rPr>
        <w:t>poskytovatele</w:t>
      </w:r>
      <w:r w:rsidR="008735F8" w:rsidRPr="00B103D1">
        <w:rPr>
          <w:rFonts w:ascii="Arial" w:hAnsi="Arial" w:cs="Arial"/>
          <w:sz w:val="22"/>
          <w:szCs w:val="22"/>
        </w:rPr>
        <w:t xml:space="preserve"> </w:t>
      </w:r>
      <w:r w:rsidRPr="00B103D1">
        <w:rPr>
          <w:rFonts w:ascii="Arial" w:hAnsi="Arial" w:cs="Arial"/>
          <w:sz w:val="22"/>
          <w:szCs w:val="22"/>
        </w:rPr>
        <w:t>související s poskytováním služeb této smlouvy, tj. včetně nákladů na administrativu, případný tisk či doručování dokumentů, jakož i úpravy poskytování služeb apod.</w:t>
      </w:r>
    </w:p>
    <w:p w14:paraId="3481D826" w14:textId="3E5F1B97" w:rsidR="008355CD" w:rsidRPr="00305994" w:rsidRDefault="00B75363" w:rsidP="00B103D1">
      <w:pPr>
        <w:pStyle w:val="Odstavecseseznamem"/>
        <w:tabs>
          <w:tab w:val="left" w:pos="624"/>
        </w:tabs>
        <w:autoSpaceDE w:val="0"/>
        <w:autoSpaceDN w:val="0"/>
        <w:adjustRightInd w:val="0"/>
        <w:ind w:left="0"/>
        <w:jc w:val="both"/>
        <w:rPr>
          <w:rFonts w:cs="Arial"/>
          <w:sz w:val="22"/>
        </w:rPr>
      </w:pPr>
      <w:r w:rsidRPr="00B103D1">
        <w:rPr>
          <w:rFonts w:cs="Arial"/>
          <w:sz w:val="22"/>
        </w:rPr>
        <w:t xml:space="preserve"> </w:t>
      </w:r>
    </w:p>
    <w:p w14:paraId="7D0DA930" w14:textId="0CAE66C6" w:rsidR="00B75363" w:rsidRDefault="00B75363" w:rsidP="008355CD">
      <w:pPr>
        <w:pStyle w:val="Odstavecseseznamem"/>
        <w:numPr>
          <w:ilvl w:val="0"/>
          <w:numId w:val="25"/>
        </w:numPr>
        <w:autoSpaceDE w:val="0"/>
        <w:autoSpaceDN w:val="0"/>
        <w:adjustRightInd w:val="0"/>
        <w:ind w:left="426" w:hanging="426"/>
        <w:jc w:val="both"/>
        <w:rPr>
          <w:rFonts w:ascii="Arial" w:hAnsi="Arial" w:cs="Arial"/>
          <w:sz w:val="22"/>
          <w:szCs w:val="22"/>
        </w:rPr>
      </w:pPr>
      <w:r w:rsidRPr="00B103D1">
        <w:rPr>
          <w:rFonts w:ascii="Arial" w:hAnsi="Arial" w:cs="Arial"/>
          <w:sz w:val="22"/>
          <w:szCs w:val="22"/>
        </w:rPr>
        <w:t xml:space="preserve">V případě, že by měly být účtovány jakékoliv náklady nad rámec </w:t>
      </w:r>
      <w:r w:rsidR="00713D7A">
        <w:rPr>
          <w:rFonts w:ascii="Arial" w:hAnsi="Arial" w:cs="Arial"/>
          <w:sz w:val="22"/>
          <w:szCs w:val="22"/>
        </w:rPr>
        <w:t>ceny</w:t>
      </w:r>
      <w:r w:rsidR="00713D7A" w:rsidRPr="00B103D1">
        <w:rPr>
          <w:rFonts w:ascii="Arial" w:hAnsi="Arial" w:cs="Arial"/>
          <w:sz w:val="22"/>
          <w:szCs w:val="22"/>
        </w:rPr>
        <w:t xml:space="preserve"> </w:t>
      </w:r>
      <w:r w:rsidRPr="00B103D1">
        <w:rPr>
          <w:rFonts w:ascii="Arial" w:hAnsi="Arial" w:cs="Arial"/>
          <w:sz w:val="22"/>
          <w:szCs w:val="22"/>
        </w:rPr>
        <w:t>dle odstavce 1.  tohoto článku, a to včetně jakýchkoliv faktických výdajů apod., musí být tyto předem písemně odsouhlaseny objednatelem. V opačném případě, tj. pokud tyto nebudou objednatelem odsouhlaseny, se má za to, že tyto náklady jsou součástí ceny dle odstavce 1. tohoto článku</w:t>
      </w:r>
      <w:r w:rsidR="003A34AF" w:rsidRPr="00B103D1">
        <w:rPr>
          <w:rFonts w:ascii="Arial" w:hAnsi="Arial" w:cs="Arial"/>
          <w:sz w:val="22"/>
          <w:szCs w:val="22"/>
        </w:rPr>
        <w:t xml:space="preserve"> a </w:t>
      </w:r>
      <w:r w:rsidR="008735F8">
        <w:rPr>
          <w:rFonts w:ascii="Arial" w:hAnsi="Arial" w:cs="Arial"/>
          <w:sz w:val="22"/>
          <w:szCs w:val="22"/>
        </w:rPr>
        <w:t>poskytovatel</w:t>
      </w:r>
      <w:r w:rsidR="008735F8" w:rsidRPr="00B103D1">
        <w:rPr>
          <w:rFonts w:ascii="Arial" w:hAnsi="Arial" w:cs="Arial"/>
          <w:sz w:val="22"/>
          <w:szCs w:val="22"/>
        </w:rPr>
        <w:t xml:space="preserve"> </w:t>
      </w:r>
      <w:r w:rsidR="003A34AF" w:rsidRPr="00B103D1">
        <w:rPr>
          <w:rFonts w:ascii="Arial" w:hAnsi="Arial" w:cs="Arial"/>
          <w:sz w:val="22"/>
          <w:szCs w:val="22"/>
        </w:rPr>
        <w:t>nemá právo na jejich úhradu.</w:t>
      </w:r>
    </w:p>
    <w:p w14:paraId="66A6B0B3" w14:textId="77777777" w:rsidR="008355CD" w:rsidRPr="00B103D1" w:rsidRDefault="008355CD" w:rsidP="00B103D1">
      <w:pPr>
        <w:pStyle w:val="Odstavecseseznamem"/>
        <w:autoSpaceDE w:val="0"/>
        <w:autoSpaceDN w:val="0"/>
        <w:adjustRightInd w:val="0"/>
        <w:ind w:left="426"/>
        <w:jc w:val="both"/>
        <w:rPr>
          <w:rFonts w:ascii="Arial" w:hAnsi="Arial" w:cs="Arial"/>
          <w:sz w:val="22"/>
          <w:szCs w:val="22"/>
        </w:rPr>
      </w:pPr>
    </w:p>
    <w:p w14:paraId="1020A16F" w14:textId="45A293EA" w:rsidR="00B75363" w:rsidRDefault="00B75363" w:rsidP="008355CD">
      <w:pPr>
        <w:pStyle w:val="Odstavecseseznamem"/>
        <w:numPr>
          <w:ilvl w:val="0"/>
          <w:numId w:val="25"/>
        </w:numPr>
        <w:autoSpaceDE w:val="0"/>
        <w:autoSpaceDN w:val="0"/>
        <w:adjustRightInd w:val="0"/>
        <w:ind w:left="426" w:hanging="426"/>
        <w:jc w:val="both"/>
        <w:rPr>
          <w:rFonts w:ascii="Arial" w:hAnsi="Arial" w:cs="Arial"/>
          <w:sz w:val="22"/>
          <w:szCs w:val="22"/>
        </w:rPr>
      </w:pPr>
      <w:r w:rsidRPr="00B103D1">
        <w:rPr>
          <w:rFonts w:ascii="Arial" w:hAnsi="Arial" w:cs="Arial"/>
          <w:sz w:val="22"/>
          <w:szCs w:val="22"/>
        </w:rPr>
        <w:t xml:space="preserve">V případě, že v rámci kontroly plnění </w:t>
      </w:r>
      <w:r w:rsidR="008735F8">
        <w:rPr>
          <w:rFonts w:ascii="Arial" w:hAnsi="Arial" w:cs="Arial"/>
          <w:sz w:val="22"/>
          <w:szCs w:val="22"/>
        </w:rPr>
        <w:t>poskytovatele</w:t>
      </w:r>
      <w:r w:rsidR="008735F8" w:rsidRPr="00B103D1">
        <w:rPr>
          <w:rFonts w:ascii="Arial" w:hAnsi="Arial" w:cs="Arial"/>
          <w:sz w:val="22"/>
          <w:szCs w:val="22"/>
        </w:rPr>
        <w:t xml:space="preserve"> </w:t>
      </w:r>
      <w:r w:rsidRPr="00B103D1">
        <w:rPr>
          <w:rFonts w:ascii="Arial" w:hAnsi="Arial" w:cs="Arial"/>
          <w:sz w:val="22"/>
          <w:szCs w:val="22"/>
        </w:rPr>
        <w:t>bude objednatelem zjištěno nekvalitní provedení služby, případně její provedení v nedostatečném či neodpovídajícím rozsahu, a to včetně výpadku poskytování internetového připojení, může být plnění reklamováno, což ve svém důsledku vždy znamená</w:t>
      </w:r>
      <w:r w:rsidR="00BC6A96" w:rsidRPr="00B103D1">
        <w:rPr>
          <w:rFonts w:ascii="Arial" w:hAnsi="Arial" w:cs="Arial"/>
          <w:sz w:val="22"/>
          <w:szCs w:val="22"/>
        </w:rPr>
        <w:t xml:space="preserve"> kromě odstranění vady (její opravu) a</w:t>
      </w:r>
      <w:r w:rsidRPr="00B103D1">
        <w:rPr>
          <w:rFonts w:ascii="Arial" w:hAnsi="Arial" w:cs="Arial"/>
          <w:sz w:val="22"/>
          <w:szCs w:val="22"/>
        </w:rPr>
        <w:t xml:space="preserve"> poskytnutí adekvátní slevy, a to v rozsahu, v jakém nebyla služba poskytnuta. </w:t>
      </w:r>
    </w:p>
    <w:p w14:paraId="1A939F2A" w14:textId="77777777" w:rsidR="008355CD" w:rsidRPr="00B103D1" w:rsidRDefault="008355CD" w:rsidP="00B103D1">
      <w:pPr>
        <w:pStyle w:val="Odstavecseseznamem"/>
        <w:autoSpaceDE w:val="0"/>
        <w:autoSpaceDN w:val="0"/>
        <w:adjustRightInd w:val="0"/>
        <w:ind w:left="426"/>
        <w:jc w:val="both"/>
        <w:rPr>
          <w:rFonts w:ascii="Arial" w:hAnsi="Arial" w:cs="Arial"/>
          <w:sz w:val="22"/>
          <w:szCs w:val="22"/>
        </w:rPr>
      </w:pPr>
    </w:p>
    <w:p w14:paraId="4D9171F4" w14:textId="6AEF1F6A" w:rsidR="00713D7A" w:rsidRDefault="00B75363" w:rsidP="00713D7A">
      <w:pPr>
        <w:pStyle w:val="Odstavecseseznamem"/>
        <w:numPr>
          <w:ilvl w:val="0"/>
          <w:numId w:val="25"/>
        </w:numPr>
        <w:autoSpaceDE w:val="0"/>
        <w:autoSpaceDN w:val="0"/>
        <w:adjustRightInd w:val="0"/>
        <w:ind w:left="426" w:hanging="426"/>
        <w:jc w:val="both"/>
        <w:rPr>
          <w:rFonts w:ascii="Arial" w:hAnsi="Arial" w:cs="Arial"/>
          <w:sz w:val="22"/>
          <w:szCs w:val="22"/>
        </w:rPr>
      </w:pPr>
      <w:r w:rsidRPr="00B103D1">
        <w:rPr>
          <w:rFonts w:ascii="Arial" w:hAnsi="Arial" w:cs="Arial"/>
          <w:sz w:val="22"/>
          <w:szCs w:val="22"/>
        </w:rPr>
        <w:t xml:space="preserve">Úhrada ceny </w:t>
      </w:r>
      <w:r w:rsidR="008355CD" w:rsidRPr="00B103D1">
        <w:rPr>
          <w:rFonts w:ascii="Arial" w:hAnsi="Arial" w:cs="Arial"/>
          <w:sz w:val="22"/>
          <w:szCs w:val="22"/>
        </w:rPr>
        <w:t xml:space="preserve">za služby </w:t>
      </w:r>
      <w:r w:rsidRPr="00B103D1">
        <w:rPr>
          <w:rFonts w:ascii="Arial" w:hAnsi="Arial" w:cs="Arial"/>
          <w:sz w:val="22"/>
          <w:szCs w:val="22"/>
        </w:rPr>
        <w:t>bude provedena v českých korunách, měsíčně zpětně po řádném poskytnutí služeb dle této smlouvy na základě řádného daňového dokladu (faktury)</w:t>
      </w:r>
      <w:r w:rsidR="008355CD" w:rsidRPr="00B103D1">
        <w:rPr>
          <w:rFonts w:ascii="Arial" w:hAnsi="Arial" w:cs="Arial"/>
          <w:sz w:val="22"/>
          <w:szCs w:val="22"/>
        </w:rPr>
        <w:t xml:space="preserve"> vystaveného </w:t>
      </w:r>
      <w:r w:rsidR="00713D7A" w:rsidRPr="00B103D1">
        <w:rPr>
          <w:rFonts w:ascii="Arial" w:hAnsi="Arial" w:cs="Arial"/>
          <w:sz w:val="22"/>
          <w:szCs w:val="22"/>
        </w:rPr>
        <w:t>poskytovatelem vždy zpětně za uplynulý kalendářní měsíc, a to nejpozději do 15. dne následujícího měsíce. Vystavená faktura bude poskytovatelem neprodleně po vystavení zaslána na adresu sídla objednatele.</w:t>
      </w:r>
    </w:p>
    <w:p w14:paraId="218A0344" w14:textId="77777777" w:rsidR="00713D7A" w:rsidRPr="00B103D1" w:rsidRDefault="00713D7A" w:rsidP="00B103D1">
      <w:pPr>
        <w:autoSpaceDE w:val="0"/>
        <w:autoSpaceDN w:val="0"/>
        <w:adjustRightInd w:val="0"/>
        <w:jc w:val="both"/>
        <w:rPr>
          <w:rFonts w:ascii="Arial" w:hAnsi="Arial" w:cs="Arial"/>
          <w:sz w:val="22"/>
          <w:szCs w:val="22"/>
        </w:rPr>
      </w:pPr>
    </w:p>
    <w:p w14:paraId="2C20B0B3" w14:textId="77777777" w:rsidR="00713D7A" w:rsidRDefault="00B75363" w:rsidP="00713D7A">
      <w:pPr>
        <w:pStyle w:val="Odstavecseseznamem"/>
        <w:numPr>
          <w:ilvl w:val="0"/>
          <w:numId w:val="25"/>
        </w:numPr>
        <w:autoSpaceDE w:val="0"/>
        <w:autoSpaceDN w:val="0"/>
        <w:adjustRightInd w:val="0"/>
        <w:ind w:left="426" w:hanging="426"/>
        <w:jc w:val="both"/>
        <w:rPr>
          <w:rFonts w:ascii="Arial" w:hAnsi="Arial" w:cs="Arial"/>
          <w:sz w:val="22"/>
          <w:szCs w:val="22"/>
        </w:rPr>
      </w:pPr>
      <w:r w:rsidRPr="00B103D1">
        <w:rPr>
          <w:rFonts w:ascii="Arial" w:hAnsi="Arial" w:cs="Arial"/>
          <w:sz w:val="22"/>
          <w:szCs w:val="22"/>
        </w:rPr>
        <w:t>Splatnost faktury činí 30 dnů</w:t>
      </w:r>
      <w:r w:rsidRPr="00713D7A">
        <w:rPr>
          <w:rFonts w:ascii="Arial" w:hAnsi="Arial" w:cs="Arial"/>
          <w:sz w:val="22"/>
          <w:szCs w:val="22"/>
        </w:rPr>
        <w:t xml:space="preserve"> od jejího doručení objednateli. </w:t>
      </w:r>
      <w:r w:rsidR="00713D7A" w:rsidRPr="00B103D1">
        <w:rPr>
          <w:rFonts w:ascii="Arial" w:hAnsi="Arial" w:cs="Arial"/>
          <w:sz w:val="22"/>
          <w:szCs w:val="22"/>
        </w:rPr>
        <w:t xml:space="preserve">Faktura bude zaslána v jednom vyhotovení elektronicky na emailovou adresu Objednatele: </w:t>
      </w:r>
      <w:hyperlink r:id="rId8" w:history="1">
        <w:r w:rsidR="00713D7A" w:rsidRPr="00B103D1">
          <w:rPr>
            <w:rFonts w:ascii="Arial" w:hAnsi="Arial"/>
            <w:sz w:val="22"/>
            <w:szCs w:val="22"/>
          </w:rPr>
          <w:t>fakturace@sccr.cz</w:t>
        </w:r>
      </w:hyperlink>
      <w:r w:rsidR="00713D7A" w:rsidRPr="00B103D1">
        <w:rPr>
          <w:rFonts w:ascii="Arial" w:hAnsi="Arial" w:cs="Arial"/>
          <w:sz w:val="22"/>
          <w:szCs w:val="22"/>
        </w:rPr>
        <w:t>.</w:t>
      </w:r>
    </w:p>
    <w:p w14:paraId="4D93E8D6" w14:textId="77777777" w:rsidR="00713D7A" w:rsidRPr="00B103D1" w:rsidRDefault="00713D7A" w:rsidP="00B103D1">
      <w:pPr>
        <w:pStyle w:val="Odstavecseseznamem"/>
        <w:autoSpaceDE w:val="0"/>
        <w:autoSpaceDN w:val="0"/>
        <w:adjustRightInd w:val="0"/>
        <w:ind w:left="426"/>
        <w:jc w:val="both"/>
        <w:rPr>
          <w:rFonts w:ascii="Arial" w:hAnsi="Arial" w:cs="Arial"/>
          <w:sz w:val="22"/>
          <w:szCs w:val="22"/>
        </w:rPr>
      </w:pPr>
    </w:p>
    <w:p w14:paraId="580D156E" w14:textId="77777777" w:rsidR="00713D7A" w:rsidRPr="00B103D1" w:rsidRDefault="00713D7A" w:rsidP="00B103D1">
      <w:pPr>
        <w:pStyle w:val="Odstavecseseznamem"/>
        <w:numPr>
          <w:ilvl w:val="0"/>
          <w:numId w:val="25"/>
        </w:numPr>
        <w:autoSpaceDE w:val="0"/>
        <w:autoSpaceDN w:val="0"/>
        <w:adjustRightInd w:val="0"/>
        <w:ind w:left="426" w:hanging="426"/>
        <w:jc w:val="both"/>
        <w:rPr>
          <w:rFonts w:ascii="Arial" w:hAnsi="Arial" w:cs="Arial"/>
          <w:sz w:val="22"/>
          <w:szCs w:val="22"/>
        </w:rPr>
      </w:pPr>
      <w:r w:rsidRPr="00B103D1">
        <w:rPr>
          <w:rFonts w:ascii="Arial" w:hAnsi="Arial" w:cs="Arial"/>
          <w:sz w:val="22"/>
          <w:szCs w:val="22"/>
        </w:rPr>
        <w:t>Faktura musí obsahovat minimálně následující náležitosti odpovídající náležitostem daňového dokladu dle zákona č. 235/2004 S., o dani z přidané hodnoty, ve znění pozdějších předpisů:</w:t>
      </w:r>
    </w:p>
    <w:p w14:paraId="08FBF322" w14:textId="77777777" w:rsidR="00713D7A" w:rsidRPr="006C60C9" w:rsidRDefault="00713D7A" w:rsidP="00B103D1">
      <w:pPr>
        <w:pStyle w:val="ListLetter-ContractCzechRadio"/>
        <w:numPr>
          <w:ilvl w:val="2"/>
          <w:numId w:val="8"/>
        </w:numPr>
        <w:tabs>
          <w:tab w:val="clear" w:pos="624"/>
          <w:tab w:val="left" w:pos="851"/>
        </w:tabs>
        <w:spacing w:after="0" w:line="240" w:lineRule="auto"/>
        <w:ind w:hanging="29"/>
        <w:jc w:val="left"/>
        <w:rPr>
          <w:rFonts w:cs="Arial"/>
          <w:sz w:val="22"/>
        </w:rPr>
      </w:pPr>
      <w:r w:rsidRPr="006C60C9">
        <w:rPr>
          <w:rFonts w:cs="Arial"/>
          <w:sz w:val="22"/>
        </w:rPr>
        <w:t>Označení daňového dokladu a jeho pořadové číslo</w:t>
      </w:r>
    </w:p>
    <w:p w14:paraId="44AB0E7B" w14:textId="77777777" w:rsidR="00713D7A" w:rsidRPr="006C60C9" w:rsidRDefault="00713D7A" w:rsidP="00B103D1">
      <w:pPr>
        <w:pStyle w:val="ListLetter-ContractCzechRadio"/>
        <w:numPr>
          <w:ilvl w:val="2"/>
          <w:numId w:val="8"/>
        </w:numPr>
        <w:tabs>
          <w:tab w:val="clear" w:pos="624"/>
          <w:tab w:val="left" w:pos="851"/>
        </w:tabs>
        <w:spacing w:after="0" w:line="240" w:lineRule="auto"/>
        <w:ind w:hanging="29"/>
        <w:jc w:val="left"/>
        <w:rPr>
          <w:rFonts w:cs="Arial"/>
          <w:sz w:val="22"/>
        </w:rPr>
      </w:pPr>
      <w:r w:rsidRPr="006C60C9">
        <w:rPr>
          <w:rFonts w:cs="Arial"/>
          <w:sz w:val="22"/>
        </w:rPr>
        <w:t>Identifikační údaje objednatele</w:t>
      </w:r>
    </w:p>
    <w:p w14:paraId="71576830" w14:textId="608069C1" w:rsidR="00713D7A" w:rsidRPr="006C60C9" w:rsidRDefault="00713D7A" w:rsidP="00B103D1">
      <w:pPr>
        <w:pStyle w:val="ListLetter-ContractCzechRadio"/>
        <w:numPr>
          <w:ilvl w:val="2"/>
          <w:numId w:val="8"/>
        </w:numPr>
        <w:tabs>
          <w:tab w:val="clear" w:pos="624"/>
          <w:tab w:val="left" w:pos="851"/>
        </w:tabs>
        <w:spacing w:after="0" w:line="240" w:lineRule="auto"/>
        <w:ind w:hanging="29"/>
        <w:jc w:val="left"/>
        <w:rPr>
          <w:rFonts w:cs="Arial"/>
          <w:sz w:val="22"/>
        </w:rPr>
      </w:pPr>
      <w:r w:rsidRPr="006C60C9">
        <w:rPr>
          <w:rFonts w:cs="Arial"/>
          <w:sz w:val="22"/>
        </w:rPr>
        <w:t xml:space="preserve">Identifikační údaje </w:t>
      </w:r>
      <w:r w:rsidR="00E60D8A">
        <w:rPr>
          <w:rFonts w:cs="Arial"/>
          <w:sz w:val="22"/>
        </w:rPr>
        <w:t>poskytovatele</w:t>
      </w:r>
    </w:p>
    <w:p w14:paraId="4144DBAB" w14:textId="77777777" w:rsidR="00713D7A" w:rsidRPr="006C60C9" w:rsidRDefault="00713D7A" w:rsidP="00B103D1">
      <w:pPr>
        <w:pStyle w:val="ListLetter-ContractCzechRadio"/>
        <w:numPr>
          <w:ilvl w:val="2"/>
          <w:numId w:val="8"/>
        </w:numPr>
        <w:tabs>
          <w:tab w:val="clear" w:pos="624"/>
          <w:tab w:val="left" w:pos="851"/>
        </w:tabs>
        <w:spacing w:after="0" w:line="240" w:lineRule="auto"/>
        <w:ind w:hanging="29"/>
        <w:jc w:val="left"/>
        <w:rPr>
          <w:rFonts w:cs="Arial"/>
          <w:sz w:val="22"/>
        </w:rPr>
      </w:pPr>
      <w:r w:rsidRPr="006C60C9">
        <w:rPr>
          <w:rFonts w:cs="Arial"/>
          <w:sz w:val="22"/>
        </w:rPr>
        <w:t>Označení banky a čísla účtu, na který má být provedena úhrada ceny</w:t>
      </w:r>
    </w:p>
    <w:p w14:paraId="09AC0E0F" w14:textId="77777777" w:rsidR="00713D7A" w:rsidRPr="006C60C9" w:rsidRDefault="00713D7A" w:rsidP="00B103D1">
      <w:pPr>
        <w:pStyle w:val="ListLetter-ContractCzechRadio"/>
        <w:numPr>
          <w:ilvl w:val="2"/>
          <w:numId w:val="8"/>
        </w:numPr>
        <w:tabs>
          <w:tab w:val="clear" w:pos="624"/>
          <w:tab w:val="left" w:pos="851"/>
        </w:tabs>
        <w:spacing w:after="0" w:line="240" w:lineRule="auto"/>
        <w:ind w:hanging="29"/>
        <w:jc w:val="left"/>
        <w:rPr>
          <w:rFonts w:cs="Arial"/>
          <w:sz w:val="22"/>
        </w:rPr>
      </w:pPr>
      <w:r w:rsidRPr="006C60C9">
        <w:rPr>
          <w:rFonts w:cs="Arial"/>
          <w:sz w:val="22"/>
        </w:rPr>
        <w:t>Popis poskytnutého plnění s uvedením konkrétních cen za toto plnění dle cenové nabídky</w:t>
      </w:r>
    </w:p>
    <w:p w14:paraId="28A40E3F" w14:textId="77777777" w:rsidR="00713D7A" w:rsidRPr="006C60C9" w:rsidRDefault="00713D7A" w:rsidP="00B103D1">
      <w:pPr>
        <w:pStyle w:val="ListLetter-ContractCzechRadio"/>
        <w:numPr>
          <w:ilvl w:val="2"/>
          <w:numId w:val="8"/>
        </w:numPr>
        <w:tabs>
          <w:tab w:val="clear" w:pos="624"/>
          <w:tab w:val="left" w:pos="851"/>
        </w:tabs>
        <w:spacing w:after="0" w:line="240" w:lineRule="auto"/>
        <w:ind w:hanging="29"/>
        <w:jc w:val="left"/>
        <w:rPr>
          <w:rFonts w:cs="Arial"/>
          <w:sz w:val="22"/>
        </w:rPr>
      </w:pPr>
      <w:r w:rsidRPr="006C60C9">
        <w:rPr>
          <w:rFonts w:cs="Arial"/>
          <w:sz w:val="22"/>
        </w:rPr>
        <w:t>Datum vystavení a datum odeslání faktury</w:t>
      </w:r>
    </w:p>
    <w:p w14:paraId="38C35497" w14:textId="77777777" w:rsidR="00713D7A" w:rsidRPr="006C60C9" w:rsidRDefault="00713D7A" w:rsidP="00B103D1">
      <w:pPr>
        <w:pStyle w:val="ListLetter-ContractCzechRadio"/>
        <w:numPr>
          <w:ilvl w:val="2"/>
          <w:numId w:val="8"/>
        </w:numPr>
        <w:tabs>
          <w:tab w:val="clear" w:pos="624"/>
          <w:tab w:val="left" w:pos="851"/>
        </w:tabs>
        <w:spacing w:after="0" w:line="240" w:lineRule="auto"/>
        <w:ind w:hanging="29"/>
        <w:jc w:val="left"/>
        <w:rPr>
          <w:rFonts w:cs="Arial"/>
          <w:sz w:val="22"/>
        </w:rPr>
      </w:pPr>
      <w:r w:rsidRPr="006C60C9">
        <w:rPr>
          <w:rFonts w:cs="Arial"/>
          <w:sz w:val="22"/>
        </w:rPr>
        <w:t>Datum uskutečnění zdanitelného plnění</w:t>
      </w:r>
    </w:p>
    <w:p w14:paraId="3890E632" w14:textId="77777777" w:rsidR="00713D7A" w:rsidRPr="006C60C9" w:rsidRDefault="00713D7A" w:rsidP="00B103D1">
      <w:pPr>
        <w:pStyle w:val="ListLetter-ContractCzechRadio"/>
        <w:numPr>
          <w:ilvl w:val="2"/>
          <w:numId w:val="8"/>
        </w:numPr>
        <w:tabs>
          <w:tab w:val="clear" w:pos="624"/>
          <w:tab w:val="left" w:pos="851"/>
        </w:tabs>
        <w:spacing w:after="0" w:line="240" w:lineRule="auto"/>
        <w:ind w:hanging="29"/>
        <w:jc w:val="left"/>
        <w:rPr>
          <w:rFonts w:cs="Arial"/>
          <w:sz w:val="22"/>
        </w:rPr>
      </w:pPr>
      <w:r w:rsidRPr="006C60C9">
        <w:rPr>
          <w:rFonts w:cs="Arial"/>
          <w:sz w:val="22"/>
        </w:rPr>
        <w:t>Datum splatnosti</w:t>
      </w:r>
    </w:p>
    <w:p w14:paraId="29DBCEA1" w14:textId="77777777" w:rsidR="00713D7A" w:rsidRPr="006C60C9" w:rsidRDefault="00713D7A" w:rsidP="00B103D1">
      <w:pPr>
        <w:pStyle w:val="ListLetter-ContractCzechRadio"/>
        <w:numPr>
          <w:ilvl w:val="2"/>
          <w:numId w:val="8"/>
        </w:numPr>
        <w:tabs>
          <w:tab w:val="clear" w:pos="624"/>
          <w:tab w:val="left" w:pos="851"/>
        </w:tabs>
        <w:spacing w:after="0" w:line="240" w:lineRule="auto"/>
        <w:ind w:hanging="29"/>
        <w:jc w:val="left"/>
        <w:rPr>
          <w:rFonts w:cs="Arial"/>
          <w:sz w:val="22"/>
        </w:rPr>
      </w:pPr>
      <w:r w:rsidRPr="006C60C9">
        <w:rPr>
          <w:rFonts w:cs="Arial"/>
          <w:sz w:val="22"/>
        </w:rPr>
        <w:t>Rozpad ceny tak, aby byla uvedena výše částky bez DPH, výše sazby DPH a částka za DPH a celková částka s DPH</w:t>
      </w:r>
    </w:p>
    <w:p w14:paraId="7092AE62" w14:textId="77777777" w:rsidR="00713D7A" w:rsidRDefault="00713D7A" w:rsidP="00713D7A">
      <w:pPr>
        <w:pStyle w:val="ListLetter-ContractCzechRadio"/>
        <w:numPr>
          <w:ilvl w:val="2"/>
          <w:numId w:val="8"/>
        </w:numPr>
        <w:tabs>
          <w:tab w:val="clear" w:pos="624"/>
          <w:tab w:val="left" w:pos="851"/>
        </w:tabs>
        <w:spacing w:after="0" w:line="240" w:lineRule="auto"/>
        <w:ind w:hanging="29"/>
        <w:jc w:val="left"/>
        <w:rPr>
          <w:rFonts w:cs="Arial"/>
          <w:sz w:val="22"/>
        </w:rPr>
      </w:pPr>
      <w:r w:rsidRPr="006C60C9">
        <w:rPr>
          <w:rFonts w:cs="Arial"/>
          <w:sz w:val="22"/>
        </w:rPr>
        <w:t>Podpis, popřípadě jméno osoby, která fakturu odeslala elektronickou cestou.</w:t>
      </w:r>
    </w:p>
    <w:p w14:paraId="4AA7BE07" w14:textId="77777777" w:rsidR="00713D7A" w:rsidRPr="006C60C9" w:rsidRDefault="00713D7A" w:rsidP="00B103D1">
      <w:pPr>
        <w:pStyle w:val="ListLetter-ContractCzechRadio"/>
        <w:numPr>
          <w:ilvl w:val="0"/>
          <w:numId w:val="0"/>
        </w:numPr>
        <w:tabs>
          <w:tab w:val="clear" w:pos="624"/>
          <w:tab w:val="left" w:pos="851"/>
        </w:tabs>
        <w:spacing w:after="0" w:line="240" w:lineRule="auto"/>
        <w:ind w:left="596"/>
        <w:jc w:val="left"/>
        <w:rPr>
          <w:rFonts w:cs="Arial"/>
          <w:sz w:val="22"/>
        </w:rPr>
      </w:pPr>
    </w:p>
    <w:p w14:paraId="3EDFD3E5" w14:textId="7D7357F0" w:rsidR="00B75363" w:rsidRDefault="00B75363" w:rsidP="00713D7A">
      <w:pPr>
        <w:pStyle w:val="Odstavecseseznamem"/>
        <w:numPr>
          <w:ilvl w:val="0"/>
          <w:numId w:val="25"/>
        </w:numPr>
        <w:autoSpaceDE w:val="0"/>
        <w:autoSpaceDN w:val="0"/>
        <w:adjustRightInd w:val="0"/>
        <w:ind w:left="426" w:hanging="426"/>
        <w:jc w:val="both"/>
        <w:rPr>
          <w:rFonts w:ascii="Arial" w:hAnsi="Arial" w:cs="Arial"/>
          <w:sz w:val="22"/>
          <w:szCs w:val="22"/>
        </w:rPr>
      </w:pPr>
      <w:r w:rsidRPr="00B103D1">
        <w:rPr>
          <w:rFonts w:ascii="Arial" w:hAnsi="Arial" w:cs="Arial"/>
          <w:sz w:val="22"/>
          <w:szCs w:val="22"/>
        </w:rPr>
        <w:t xml:space="preserve">V případě, že faktura neobsahuje </w:t>
      </w:r>
      <w:r w:rsidR="00713D7A">
        <w:rPr>
          <w:rFonts w:ascii="Arial" w:hAnsi="Arial" w:cs="Arial"/>
          <w:sz w:val="22"/>
          <w:szCs w:val="22"/>
        </w:rPr>
        <w:t>stanovené</w:t>
      </w:r>
      <w:r w:rsidR="00713D7A" w:rsidRPr="00B103D1">
        <w:rPr>
          <w:rFonts w:ascii="Arial" w:hAnsi="Arial" w:cs="Arial"/>
          <w:sz w:val="22"/>
          <w:szCs w:val="22"/>
        </w:rPr>
        <w:t xml:space="preserve"> </w:t>
      </w:r>
      <w:r w:rsidRPr="00B103D1">
        <w:rPr>
          <w:rFonts w:ascii="Arial" w:hAnsi="Arial" w:cs="Arial"/>
          <w:sz w:val="22"/>
          <w:szCs w:val="22"/>
        </w:rPr>
        <w:t xml:space="preserve">náležitosti nebo obsahuje nesprávné údaje, je objednatel oprávněn fakturu vrátit </w:t>
      </w:r>
      <w:r w:rsidR="008735F8">
        <w:rPr>
          <w:rFonts w:ascii="Arial" w:hAnsi="Arial" w:cs="Arial"/>
          <w:sz w:val="22"/>
          <w:szCs w:val="22"/>
        </w:rPr>
        <w:t>poskytovateli</w:t>
      </w:r>
      <w:r w:rsidR="008735F8" w:rsidRPr="00B103D1">
        <w:rPr>
          <w:rFonts w:ascii="Arial" w:hAnsi="Arial" w:cs="Arial"/>
          <w:sz w:val="22"/>
          <w:szCs w:val="22"/>
        </w:rPr>
        <w:t xml:space="preserve"> </w:t>
      </w:r>
      <w:r w:rsidRPr="00B103D1">
        <w:rPr>
          <w:rFonts w:ascii="Arial" w:hAnsi="Arial" w:cs="Arial"/>
          <w:sz w:val="22"/>
          <w:szCs w:val="22"/>
        </w:rPr>
        <w:t>a ten je povinen vystavit fakturu novou nebo ji opravit. Po tuto dobu lhůta splatnosti neběží a začíná plynout až okamžikem doručení nové nebo opravené faktury.</w:t>
      </w:r>
    </w:p>
    <w:p w14:paraId="4D5D8CFD" w14:textId="77777777" w:rsidR="00713D7A" w:rsidRPr="00B103D1" w:rsidRDefault="00713D7A" w:rsidP="00B103D1">
      <w:pPr>
        <w:autoSpaceDE w:val="0"/>
        <w:autoSpaceDN w:val="0"/>
        <w:adjustRightInd w:val="0"/>
        <w:jc w:val="both"/>
        <w:rPr>
          <w:rFonts w:ascii="Arial" w:hAnsi="Arial" w:cs="Arial"/>
          <w:sz w:val="22"/>
          <w:szCs w:val="22"/>
        </w:rPr>
      </w:pPr>
    </w:p>
    <w:p w14:paraId="06C3E8D5" w14:textId="570422BD" w:rsidR="004C1B59" w:rsidRPr="00B103D1" w:rsidRDefault="004C1B59" w:rsidP="00B103D1">
      <w:pPr>
        <w:pStyle w:val="Odstavecseseznamem"/>
        <w:numPr>
          <w:ilvl w:val="0"/>
          <w:numId w:val="25"/>
        </w:numPr>
        <w:autoSpaceDE w:val="0"/>
        <w:autoSpaceDN w:val="0"/>
        <w:adjustRightInd w:val="0"/>
        <w:ind w:left="426" w:hanging="426"/>
        <w:jc w:val="both"/>
        <w:rPr>
          <w:rFonts w:ascii="Arial" w:hAnsi="Arial" w:cs="Arial"/>
          <w:sz w:val="22"/>
          <w:szCs w:val="22"/>
        </w:rPr>
      </w:pPr>
      <w:r w:rsidRPr="00B103D1">
        <w:rPr>
          <w:rFonts w:ascii="Arial" w:hAnsi="Arial" w:cs="Arial"/>
          <w:sz w:val="22"/>
          <w:szCs w:val="22"/>
        </w:rPr>
        <w:t xml:space="preserve">Povinnost </w:t>
      </w:r>
      <w:r w:rsidR="00B103D1">
        <w:rPr>
          <w:rFonts w:ascii="Arial" w:hAnsi="Arial" w:cs="Arial"/>
          <w:sz w:val="22"/>
          <w:szCs w:val="22"/>
        </w:rPr>
        <w:t>o</w:t>
      </w:r>
      <w:r w:rsidRPr="00C95AA7">
        <w:rPr>
          <w:rFonts w:ascii="Arial" w:hAnsi="Arial" w:cs="Arial"/>
          <w:sz w:val="22"/>
          <w:szCs w:val="22"/>
        </w:rPr>
        <w:t xml:space="preserve">bjednatele zaplatit </w:t>
      </w:r>
      <w:r w:rsidR="00B103D1">
        <w:rPr>
          <w:rFonts w:ascii="Arial" w:hAnsi="Arial" w:cs="Arial"/>
          <w:sz w:val="22"/>
          <w:szCs w:val="22"/>
        </w:rPr>
        <w:t>c</w:t>
      </w:r>
      <w:r w:rsidRPr="00C95AA7">
        <w:rPr>
          <w:rFonts w:ascii="Arial" w:hAnsi="Arial" w:cs="Arial"/>
          <w:sz w:val="22"/>
          <w:szCs w:val="22"/>
        </w:rPr>
        <w:t xml:space="preserve">enu je splněna odepsáním příslušné částky z účtu </w:t>
      </w:r>
      <w:r w:rsidR="00B103D1">
        <w:rPr>
          <w:rFonts w:ascii="Arial" w:hAnsi="Arial" w:cs="Arial"/>
          <w:sz w:val="22"/>
          <w:szCs w:val="22"/>
        </w:rPr>
        <w:t>o</w:t>
      </w:r>
      <w:r w:rsidRPr="00C95AA7">
        <w:rPr>
          <w:rFonts w:ascii="Arial" w:hAnsi="Arial" w:cs="Arial"/>
          <w:sz w:val="22"/>
          <w:szCs w:val="22"/>
        </w:rPr>
        <w:t xml:space="preserve">bjednatele. Objednatel neposkytuje </w:t>
      </w:r>
      <w:r w:rsidR="00B103D1">
        <w:rPr>
          <w:rFonts w:ascii="Arial" w:hAnsi="Arial" w:cs="Arial"/>
          <w:sz w:val="22"/>
          <w:szCs w:val="22"/>
        </w:rPr>
        <w:t xml:space="preserve">na předmět plnění dle této smlouvy </w:t>
      </w:r>
      <w:r w:rsidRPr="00B103D1">
        <w:rPr>
          <w:rFonts w:ascii="Arial" w:hAnsi="Arial" w:cs="Arial"/>
          <w:sz w:val="22"/>
          <w:szCs w:val="22"/>
        </w:rPr>
        <w:t>zálohy. Platby budou probíhat výhradně v Kč (CZK), rovněž veškeré cenové údaje na faktuře budou v této měně.</w:t>
      </w:r>
    </w:p>
    <w:p w14:paraId="24C7E1D6" w14:textId="77777777" w:rsidR="00B75363" w:rsidRPr="006C60C9" w:rsidRDefault="00B75363" w:rsidP="004C1B59">
      <w:pPr>
        <w:pStyle w:val="ListLetter-ContractCzechRadio"/>
        <w:numPr>
          <w:ilvl w:val="0"/>
          <w:numId w:val="0"/>
        </w:numPr>
        <w:spacing w:after="0" w:line="240" w:lineRule="auto"/>
        <w:jc w:val="left"/>
        <w:rPr>
          <w:rFonts w:cs="Arial"/>
          <w:sz w:val="22"/>
        </w:rPr>
      </w:pPr>
    </w:p>
    <w:p w14:paraId="232F99E6" w14:textId="77777777" w:rsidR="00B75363" w:rsidRPr="006C60C9" w:rsidRDefault="00B75363" w:rsidP="00B75363">
      <w:pPr>
        <w:autoSpaceDE w:val="0"/>
        <w:autoSpaceDN w:val="0"/>
        <w:adjustRightInd w:val="0"/>
        <w:rPr>
          <w:rFonts w:ascii="Arial" w:hAnsi="Arial" w:cs="Arial"/>
          <w:b/>
          <w:bCs/>
          <w:sz w:val="22"/>
          <w:szCs w:val="22"/>
        </w:rPr>
      </w:pPr>
    </w:p>
    <w:p w14:paraId="742FC725" w14:textId="77777777" w:rsidR="00B75363" w:rsidRPr="006C60C9" w:rsidRDefault="00B75363" w:rsidP="00B75363">
      <w:pPr>
        <w:autoSpaceDE w:val="0"/>
        <w:autoSpaceDN w:val="0"/>
        <w:adjustRightInd w:val="0"/>
        <w:jc w:val="center"/>
        <w:rPr>
          <w:rFonts w:ascii="Arial" w:hAnsi="Arial" w:cs="Arial"/>
          <w:b/>
          <w:bCs/>
          <w:sz w:val="22"/>
          <w:szCs w:val="22"/>
        </w:rPr>
      </w:pPr>
      <w:r w:rsidRPr="006C60C9">
        <w:rPr>
          <w:rFonts w:ascii="Arial" w:hAnsi="Arial" w:cs="Arial"/>
          <w:b/>
          <w:bCs/>
          <w:sz w:val="22"/>
          <w:szCs w:val="22"/>
        </w:rPr>
        <w:t>IV.</w:t>
      </w:r>
    </w:p>
    <w:p w14:paraId="67F7D84A" w14:textId="5CBDD28B" w:rsidR="00B75363" w:rsidRPr="006C60C9" w:rsidRDefault="00B103D1" w:rsidP="00B75363">
      <w:pPr>
        <w:autoSpaceDE w:val="0"/>
        <w:autoSpaceDN w:val="0"/>
        <w:adjustRightInd w:val="0"/>
        <w:jc w:val="center"/>
        <w:rPr>
          <w:rFonts w:ascii="Arial" w:hAnsi="Arial" w:cs="Arial"/>
          <w:b/>
          <w:bCs/>
          <w:sz w:val="22"/>
          <w:szCs w:val="22"/>
        </w:rPr>
      </w:pPr>
      <w:r w:rsidRPr="006C60C9">
        <w:rPr>
          <w:rFonts w:ascii="Arial" w:hAnsi="Arial" w:cs="Arial"/>
          <w:b/>
          <w:bCs/>
          <w:sz w:val="22"/>
          <w:szCs w:val="22"/>
        </w:rPr>
        <w:t>PRÁVA A POVINNOSTI SMLUVNÍCH STRAN</w:t>
      </w:r>
    </w:p>
    <w:p w14:paraId="2A3186D8" w14:textId="77777777" w:rsidR="00B75363" w:rsidRPr="006C60C9" w:rsidRDefault="00B75363" w:rsidP="00B75363">
      <w:pPr>
        <w:autoSpaceDE w:val="0"/>
        <w:autoSpaceDN w:val="0"/>
        <w:adjustRightInd w:val="0"/>
        <w:rPr>
          <w:rFonts w:ascii="Arial" w:hAnsi="Arial" w:cs="Arial"/>
          <w:b/>
          <w:bCs/>
          <w:sz w:val="22"/>
          <w:szCs w:val="22"/>
        </w:rPr>
      </w:pPr>
    </w:p>
    <w:p w14:paraId="490EDEE4" w14:textId="54B5914A" w:rsidR="00B75363" w:rsidRPr="006C60C9" w:rsidRDefault="008735F8" w:rsidP="00B75363">
      <w:pPr>
        <w:pStyle w:val="Odstavecseseznamem"/>
        <w:numPr>
          <w:ilvl w:val="0"/>
          <w:numId w:val="10"/>
        </w:numPr>
        <w:autoSpaceDE w:val="0"/>
        <w:autoSpaceDN w:val="0"/>
        <w:adjustRightInd w:val="0"/>
        <w:ind w:left="426"/>
        <w:jc w:val="both"/>
        <w:rPr>
          <w:rFonts w:ascii="Arial" w:hAnsi="Arial" w:cs="Arial"/>
          <w:sz w:val="22"/>
          <w:szCs w:val="22"/>
        </w:rPr>
      </w:pPr>
      <w:r>
        <w:rPr>
          <w:rFonts w:ascii="Arial" w:hAnsi="Arial" w:cs="Arial"/>
          <w:sz w:val="22"/>
          <w:szCs w:val="22"/>
        </w:rPr>
        <w:lastRenderedPageBreak/>
        <w:t>Poskytovatel</w:t>
      </w:r>
      <w:r w:rsidRPr="006C60C9">
        <w:rPr>
          <w:rFonts w:ascii="Arial" w:hAnsi="Arial" w:cs="Arial"/>
          <w:sz w:val="22"/>
          <w:szCs w:val="22"/>
        </w:rPr>
        <w:t xml:space="preserve"> </w:t>
      </w:r>
      <w:r w:rsidR="00B75363" w:rsidRPr="006C60C9">
        <w:rPr>
          <w:rFonts w:ascii="Arial" w:hAnsi="Arial" w:cs="Arial"/>
          <w:sz w:val="22"/>
          <w:szCs w:val="22"/>
        </w:rPr>
        <w:t>je povinen při plnění povinností dle této smlouvy postupovat vždy s maximálně možným vynaložením odborné péče, v souladu s obecně závaznými právními předpisy a zájmy objednatele.</w:t>
      </w:r>
    </w:p>
    <w:p w14:paraId="5A89A32C" w14:textId="77777777" w:rsidR="00B75363" w:rsidRPr="006C60C9" w:rsidRDefault="00B75363" w:rsidP="00B75363">
      <w:pPr>
        <w:pStyle w:val="Odstavecseseznamem"/>
        <w:autoSpaceDE w:val="0"/>
        <w:autoSpaceDN w:val="0"/>
        <w:adjustRightInd w:val="0"/>
        <w:ind w:left="426"/>
        <w:jc w:val="both"/>
        <w:rPr>
          <w:rFonts w:ascii="Arial" w:hAnsi="Arial" w:cs="Arial"/>
          <w:sz w:val="22"/>
          <w:szCs w:val="22"/>
        </w:rPr>
      </w:pPr>
    </w:p>
    <w:p w14:paraId="6D45C0B9" w14:textId="3DC337A1" w:rsidR="00B75363" w:rsidRPr="006C60C9" w:rsidRDefault="008735F8" w:rsidP="00B75363">
      <w:pPr>
        <w:pStyle w:val="Odstavecseseznamem"/>
        <w:numPr>
          <w:ilvl w:val="0"/>
          <w:numId w:val="10"/>
        </w:numPr>
        <w:autoSpaceDE w:val="0"/>
        <w:autoSpaceDN w:val="0"/>
        <w:adjustRightInd w:val="0"/>
        <w:ind w:left="426"/>
        <w:jc w:val="both"/>
        <w:rPr>
          <w:rFonts w:ascii="Arial" w:hAnsi="Arial" w:cs="Arial"/>
          <w:sz w:val="22"/>
          <w:szCs w:val="22"/>
        </w:rPr>
      </w:pPr>
      <w:r>
        <w:rPr>
          <w:rFonts w:ascii="Arial" w:hAnsi="Arial" w:cs="Arial"/>
          <w:sz w:val="22"/>
          <w:szCs w:val="22"/>
        </w:rPr>
        <w:t>Poskytovatel</w:t>
      </w:r>
      <w:r w:rsidRPr="006C60C9">
        <w:rPr>
          <w:rFonts w:ascii="Arial" w:hAnsi="Arial" w:cs="Arial"/>
          <w:sz w:val="22"/>
          <w:szCs w:val="22"/>
        </w:rPr>
        <w:t xml:space="preserve"> </w:t>
      </w:r>
      <w:r w:rsidR="00B75363" w:rsidRPr="006C60C9">
        <w:rPr>
          <w:rFonts w:ascii="Arial" w:hAnsi="Arial" w:cs="Arial"/>
          <w:sz w:val="22"/>
          <w:szCs w:val="22"/>
        </w:rPr>
        <w:t xml:space="preserve">je povinen informovat objednatele bez zbytečného odkladu o veškerých skutečnostech, které jsou významné pro plnění závazků smluvních stran, zejména o skutečnostech, které mohou být významné pro rozhodování objednatele ve věcech této smlouvy.  Na základě písemné žádosti objednatele je </w:t>
      </w:r>
      <w:r w:rsidR="00E60D8A">
        <w:rPr>
          <w:rFonts w:ascii="Arial" w:hAnsi="Arial" w:cs="Arial"/>
          <w:sz w:val="22"/>
          <w:szCs w:val="22"/>
        </w:rPr>
        <w:t>poskytovatel</w:t>
      </w:r>
      <w:r w:rsidR="00E60D8A" w:rsidRPr="006C60C9">
        <w:rPr>
          <w:rFonts w:ascii="Arial" w:hAnsi="Arial" w:cs="Arial"/>
          <w:sz w:val="22"/>
          <w:szCs w:val="22"/>
        </w:rPr>
        <w:t xml:space="preserve"> </w:t>
      </w:r>
      <w:r w:rsidR="00B75363" w:rsidRPr="006C60C9">
        <w:rPr>
          <w:rFonts w:ascii="Arial" w:hAnsi="Arial" w:cs="Arial"/>
          <w:sz w:val="22"/>
          <w:szCs w:val="22"/>
        </w:rPr>
        <w:t xml:space="preserve">povinen poskytnout informace o poskytovaných službách dle této smlouvy, a to vždy do sedmi pracovních dnů. </w:t>
      </w:r>
    </w:p>
    <w:p w14:paraId="27FF6F12" w14:textId="77777777" w:rsidR="00B75363" w:rsidRPr="006C60C9" w:rsidRDefault="00B75363" w:rsidP="00B75363">
      <w:pPr>
        <w:pStyle w:val="Odstavecseseznamem"/>
        <w:rPr>
          <w:rFonts w:ascii="Arial" w:hAnsi="Arial" w:cs="Arial"/>
          <w:sz w:val="22"/>
          <w:szCs w:val="22"/>
        </w:rPr>
      </w:pPr>
    </w:p>
    <w:p w14:paraId="0D54D4BE" w14:textId="1C1DC256" w:rsidR="00B75363" w:rsidRPr="006C60C9" w:rsidRDefault="008735F8" w:rsidP="00B75363">
      <w:pPr>
        <w:pStyle w:val="Odstavecseseznamem"/>
        <w:numPr>
          <w:ilvl w:val="0"/>
          <w:numId w:val="10"/>
        </w:numPr>
        <w:autoSpaceDE w:val="0"/>
        <w:autoSpaceDN w:val="0"/>
        <w:adjustRightInd w:val="0"/>
        <w:ind w:left="426"/>
        <w:jc w:val="both"/>
        <w:rPr>
          <w:rFonts w:ascii="Arial" w:hAnsi="Arial" w:cs="Arial"/>
          <w:sz w:val="22"/>
          <w:szCs w:val="22"/>
        </w:rPr>
      </w:pPr>
      <w:r>
        <w:rPr>
          <w:rFonts w:ascii="Arial" w:hAnsi="Arial" w:cs="Arial"/>
          <w:sz w:val="22"/>
          <w:szCs w:val="22"/>
        </w:rPr>
        <w:t>Poskytovatel</w:t>
      </w:r>
      <w:r w:rsidRPr="006C60C9">
        <w:rPr>
          <w:rFonts w:ascii="Arial" w:hAnsi="Arial" w:cs="Arial"/>
          <w:sz w:val="22"/>
          <w:szCs w:val="22"/>
        </w:rPr>
        <w:t xml:space="preserve"> </w:t>
      </w:r>
      <w:r w:rsidR="00B75363" w:rsidRPr="006C60C9">
        <w:rPr>
          <w:rFonts w:ascii="Arial" w:hAnsi="Arial" w:cs="Arial"/>
          <w:sz w:val="22"/>
          <w:szCs w:val="22"/>
        </w:rPr>
        <w:t xml:space="preserve">potvrzuje, že byl objednatelem seznámen s provozním řádem místa plnění i dalšími jeho vnitřními pravidly, které souvisejí s poskytovanými službami. </w:t>
      </w:r>
      <w:r>
        <w:rPr>
          <w:rFonts w:ascii="Arial" w:hAnsi="Arial" w:cs="Arial"/>
          <w:sz w:val="22"/>
          <w:szCs w:val="22"/>
        </w:rPr>
        <w:t>Poskytovatel</w:t>
      </w:r>
      <w:r w:rsidRPr="006C60C9">
        <w:rPr>
          <w:rFonts w:ascii="Arial" w:hAnsi="Arial" w:cs="Arial"/>
          <w:sz w:val="22"/>
          <w:szCs w:val="22"/>
        </w:rPr>
        <w:t xml:space="preserve"> </w:t>
      </w:r>
      <w:r w:rsidR="00B75363" w:rsidRPr="006C60C9">
        <w:rPr>
          <w:rFonts w:ascii="Arial" w:hAnsi="Arial" w:cs="Arial"/>
          <w:sz w:val="22"/>
          <w:szCs w:val="22"/>
        </w:rPr>
        <w:t>se zavazuje tento řád a pravidla dodržovat, přičemž je povinen zajistit, aby o těchto byli informováni a těmito se řídili i jeho zaměstnanci či další osoby, které budou poskytování služeb zajišťovat.</w:t>
      </w:r>
    </w:p>
    <w:p w14:paraId="0A723047" w14:textId="77777777" w:rsidR="00B75363" w:rsidRPr="006C60C9" w:rsidRDefault="00B75363" w:rsidP="00B75363">
      <w:pPr>
        <w:pStyle w:val="Odstavecseseznamem"/>
        <w:rPr>
          <w:rFonts w:ascii="Arial" w:hAnsi="Arial" w:cs="Arial"/>
          <w:sz w:val="22"/>
          <w:szCs w:val="22"/>
        </w:rPr>
      </w:pPr>
    </w:p>
    <w:p w14:paraId="59B2D08F" w14:textId="3CB51C08" w:rsidR="00B75363" w:rsidRPr="006C60C9" w:rsidRDefault="008735F8" w:rsidP="00B75363">
      <w:pPr>
        <w:pStyle w:val="Odstavecseseznamem"/>
        <w:numPr>
          <w:ilvl w:val="0"/>
          <w:numId w:val="10"/>
        </w:numPr>
        <w:autoSpaceDE w:val="0"/>
        <w:autoSpaceDN w:val="0"/>
        <w:adjustRightInd w:val="0"/>
        <w:ind w:left="426"/>
        <w:jc w:val="both"/>
        <w:rPr>
          <w:rFonts w:ascii="Arial" w:hAnsi="Arial" w:cs="Arial"/>
          <w:sz w:val="22"/>
          <w:szCs w:val="22"/>
        </w:rPr>
      </w:pPr>
      <w:r>
        <w:rPr>
          <w:rFonts w:ascii="Arial" w:hAnsi="Arial" w:cs="Arial"/>
          <w:sz w:val="22"/>
          <w:szCs w:val="22"/>
        </w:rPr>
        <w:t>Poskytovatel</w:t>
      </w:r>
      <w:r w:rsidRPr="006C60C9">
        <w:rPr>
          <w:rFonts w:ascii="Arial" w:hAnsi="Arial" w:cs="Arial"/>
          <w:sz w:val="22"/>
          <w:szCs w:val="22"/>
        </w:rPr>
        <w:t xml:space="preserve"> </w:t>
      </w:r>
      <w:r w:rsidR="00B75363" w:rsidRPr="006C60C9">
        <w:rPr>
          <w:rFonts w:ascii="Arial" w:hAnsi="Arial" w:cs="Arial"/>
          <w:sz w:val="22"/>
          <w:szCs w:val="22"/>
        </w:rPr>
        <w:t xml:space="preserve">se zavazuje uhradit objednateli prokázanou škodu, která mu vznikne při realizaci této smlouvy v případě, že poskytované plnění se ukáže jako nedostatečné, neúplné a/nebo v rozporu s touto smlouvou, obecně závaznými právními předpisy či zájmy objednatele. </w:t>
      </w:r>
    </w:p>
    <w:p w14:paraId="3BF7E3B4" w14:textId="77777777" w:rsidR="00B75363" w:rsidRPr="006C60C9" w:rsidRDefault="00B75363" w:rsidP="00B75363">
      <w:pPr>
        <w:pStyle w:val="Odstavecseseznamem"/>
        <w:rPr>
          <w:rFonts w:ascii="Arial" w:hAnsi="Arial" w:cs="Arial"/>
          <w:sz w:val="22"/>
          <w:szCs w:val="22"/>
        </w:rPr>
      </w:pPr>
    </w:p>
    <w:p w14:paraId="2FE73D7E" w14:textId="0B0140FE" w:rsidR="00B75363" w:rsidRPr="006C60C9" w:rsidRDefault="008735F8" w:rsidP="00B75363">
      <w:pPr>
        <w:pStyle w:val="Odstavecseseznamem"/>
        <w:numPr>
          <w:ilvl w:val="0"/>
          <w:numId w:val="10"/>
        </w:numPr>
        <w:autoSpaceDE w:val="0"/>
        <w:autoSpaceDN w:val="0"/>
        <w:adjustRightInd w:val="0"/>
        <w:ind w:left="426"/>
        <w:jc w:val="both"/>
        <w:rPr>
          <w:rFonts w:ascii="Arial" w:hAnsi="Arial" w:cs="Arial"/>
          <w:sz w:val="22"/>
          <w:szCs w:val="22"/>
        </w:rPr>
      </w:pPr>
      <w:r>
        <w:rPr>
          <w:rFonts w:ascii="Arial" w:hAnsi="Arial" w:cs="Arial"/>
          <w:sz w:val="22"/>
          <w:szCs w:val="22"/>
        </w:rPr>
        <w:t>Poskytovatel</w:t>
      </w:r>
      <w:r w:rsidRPr="006C60C9">
        <w:rPr>
          <w:rFonts w:ascii="Arial" w:hAnsi="Arial" w:cs="Arial"/>
          <w:sz w:val="22"/>
          <w:szCs w:val="22"/>
        </w:rPr>
        <w:t xml:space="preserve"> </w:t>
      </w:r>
      <w:r w:rsidR="00B75363" w:rsidRPr="006C60C9">
        <w:rPr>
          <w:rFonts w:ascii="Arial" w:hAnsi="Arial" w:cs="Arial"/>
          <w:sz w:val="22"/>
          <w:szCs w:val="22"/>
        </w:rPr>
        <w:t xml:space="preserve">prohlašuje, že má veškerá povolení, oprávnění k podnikání a/nebo souhlasy či jakákoliv jiná rozhodnutí, a to včetně rozhodnutí či souhlasů svých kompetentních orgánů, která jsou nezbytná pro řádné plnění povinností dle této smlouvy. </w:t>
      </w:r>
    </w:p>
    <w:p w14:paraId="552EE117" w14:textId="77777777" w:rsidR="00B75363" w:rsidRPr="006C60C9" w:rsidRDefault="00B75363" w:rsidP="00B75363">
      <w:pPr>
        <w:pStyle w:val="Odstavecseseznamem"/>
        <w:rPr>
          <w:rFonts w:ascii="Arial" w:hAnsi="Arial" w:cs="Arial"/>
          <w:sz w:val="22"/>
          <w:szCs w:val="22"/>
        </w:rPr>
      </w:pPr>
    </w:p>
    <w:p w14:paraId="027E12CA" w14:textId="4A26FAD5" w:rsidR="00B75363" w:rsidRPr="006C60C9" w:rsidRDefault="008735F8" w:rsidP="00B75363">
      <w:pPr>
        <w:pStyle w:val="Odstavecseseznamem"/>
        <w:numPr>
          <w:ilvl w:val="0"/>
          <w:numId w:val="10"/>
        </w:numPr>
        <w:autoSpaceDE w:val="0"/>
        <w:autoSpaceDN w:val="0"/>
        <w:adjustRightInd w:val="0"/>
        <w:ind w:left="426"/>
        <w:jc w:val="both"/>
        <w:rPr>
          <w:rFonts w:ascii="Arial" w:hAnsi="Arial" w:cs="Arial"/>
          <w:sz w:val="22"/>
          <w:szCs w:val="22"/>
        </w:rPr>
      </w:pPr>
      <w:r>
        <w:rPr>
          <w:rFonts w:ascii="Arial" w:hAnsi="Arial" w:cs="Arial"/>
          <w:sz w:val="22"/>
          <w:szCs w:val="22"/>
        </w:rPr>
        <w:t>Poskytovatel</w:t>
      </w:r>
      <w:r w:rsidRPr="006C60C9">
        <w:rPr>
          <w:rFonts w:ascii="Arial" w:hAnsi="Arial" w:cs="Arial"/>
          <w:sz w:val="22"/>
          <w:szCs w:val="22"/>
        </w:rPr>
        <w:t xml:space="preserve"> </w:t>
      </w:r>
      <w:r w:rsidR="00B75363" w:rsidRPr="006C60C9">
        <w:rPr>
          <w:rFonts w:ascii="Arial" w:hAnsi="Arial" w:cs="Arial"/>
          <w:sz w:val="22"/>
          <w:szCs w:val="22"/>
        </w:rPr>
        <w:t>prohlašuje, že dle jeho informací s ním nebylo zahájeno insolvenční řízení ani jiné řízení, které by jakkoliv ohrozilo či omezilo plnění dle této smlouvy, jakož i že aktuálně neexistují žádné skutečnosti, které by takový postup odůvodňovaly.</w:t>
      </w:r>
    </w:p>
    <w:p w14:paraId="39A38448" w14:textId="77777777" w:rsidR="00B75363" w:rsidRPr="006C60C9" w:rsidRDefault="00B75363" w:rsidP="00B75363">
      <w:pPr>
        <w:pStyle w:val="Odstavecseseznamem"/>
        <w:rPr>
          <w:rFonts w:ascii="Arial" w:hAnsi="Arial" w:cs="Arial"/>
          <w:sz w:val="22"/>
          <w:szCs w:val="22"/>
        </w:rPr>
      </w:pPr>
    </w:p>
    <w:p w14:paraId="5116A123" w14:textId="77777777" w:rsidR="00B75363" w:rsidRPr="006C60C9" w:rsidRDefault="00B75363" w:rsidP="00B75363">
      <w:pPr>
        <w:pStyle w:val="Odstavecseseznamem"/>
        <w:numPr>
          <w:ilvl w:val="0"/>
          <w:numId w:val="10"/>
        </w:numPr>
        <w:autoSpaceDE w:val="0"/>
        <w:autoSpaceDN w:val="0"/>
        <w:adjustRightInd w:val="0"/>
        <w:ind w:left="426"/>
        <w:jc w:val="both"/>
        <w:rPr>
          <w:rFonts w:ascii="Arial" w:hAnsi="Arial" w:cs="Arial"/>
          <w:sz w:val="22"/>
          <w:szCs w:val="22"/>
        </w:rPr>
      </w:pPr>
      <w:r w:rsidRPr="006C60C9">
        <w:rPr>
          <w:rFonts w:ascii="Arial" w:hAnsi="Arial" w:cs="Arial"/>
          <w:sz w:val="22"/>
          <w:szCs w:val="22"/>
        </w:rPr>
        <w:t>Smluvní strany výslovně uvádějí, že pro účely této smlouvy se za písemnou formu považuje též emailová zpráva neopatřená zaručeným elektronickým podpisem, a to s výjimkou změn této smlouvy.</w:t>
      </w:r>
    </w:p>
    <w:p w14:paraId="220B160C" w14:textId="77777777" w:rsidR="00B75363" w:rsidRPr="006C60C9" w:rsidRDefault="00B75363" w:rsidP="00B75363">
      <w:pPr>
        <w:pStyle w:val="Odstavecseseznamem"/>
        <w:autoSpaceDE w:val="0"/>
        <w:autoSpaceDN w:val="0"/>
        <w:adjustRightInd w:val="0"/>
        <w:ind w:left="0"/>
        <w:jc w:val="center"/>
        <w:rPr>
          <w:rFonts w:ascii="Arial" w:hAnsi="Arial" w:cs="Arial"/>
          <w:b/>
          <w:bCs/>
          <w:sz w:val="22"/>
          <w:szCs w:val="22"/>
        </w:rPr>
      </w:pPr>
    </w:p>
    <w:p w14:paraId="1E59A0E7" w14:textId="77777777" w:rsidR="00B75363" w:rsidRPr="006C60C9" w:rsidRDefault="00B75363" w:rsidP="00B75363">
      <w:pPr>
        <w:pStyle w:val="Odstavecseseznamem"/>
        <w:autoSpaceDE w:val="0"/>
        <w:autoSpaceDN w:val="0"/>
        <w:adjustRightInd w:val="0"/>
        <w:ind w:left="0"/>
        <w:jc w:val="center"/>
        <w:rPr>
          <w:rFonts w:ascii="Arial" w:hAnsi="Arial" w:cs="Arial"/>
          <w:b/>
          <w:bCs/>
          <w:sz w:val="22"/>
          <w:szCs w:val="22"/>
        </w:rPr>
      </w:pPr>
      <w:r w:rsidRPr="006C60C9">
        <w:rPr>
          <w:rFonts w:ascii="Arial" w:hAnsi="Arial" w:cs="Arial"/>
          <w:b/>
          <w:bCs/>
          <w:sz w:val="22"/>
          <w:szCs w:val="22"/>
        </w:rPr>
        <w:t>V.</w:t>
      </w:r>
    </w:p>
    <w:p w14:paraId="6F7E8FE3" w14:textId="54719DD0" w:rsidR="00B75363" w:rsidRPr="006C60C9" w:rsidRDefault="008735F8" w:rsidP="00B75363">
      <w:pPr>
        <w:pStyle w:val="Heading-Number-ContractCzechRadio"/>
        <w:numPr>
          <w:ilvl w:val="0"/>
          <w:numId w:val="0"/>
        </w:numPr>
        <w:spacing w:before="0" w:after="0" w:line="240" w:lineRule="auto"/>
        <w:rPr>
          <w:rFonts w:cs="Arial"/>
          <w:color w:val="auto"/>
          <w:sz w:val="22"/>
          <w:szCs w:val="22"/>
        </w:rPr>
      </w:pPr>
      <w:r w:rsidRPr="006C60C9">
        <w:rPr>
          <w:rFonts w:cs="Arial"/>
          <w:color w:val="auto"/>
          <w:sz w:val="22"/>
          <w:szCs w:val="22"/>
        </w:rPr>
        <w:t xml:space="preserve">SANKCE </w:t>
      </w:r>
    </w:p>
    <w:p w14:paraId="6562ECBA" w14:textId="77777777" w:rsidR="00B75363" w:rsidRPr="006C60C9" w:rsidRDefault="00B75363" w:rsidP="00B75363">
      <w:pPr>
        <w:pStyle w:val="ListNumber-ContractCzechRadio"/>
        <w:numPr>
          <w:ilvl w:val="0"/>
          <w:numId w:val="0"/>
        </w:numPr>
        <w:tabs>
          <w:tab w:val="clear" w:pos="624"/>
          <w:tab w:val="left" w:pos="567"/>
        </w:tabs>
        <w:spacing w:after="0" w:line="240" w:lineRule="auto"/>
        <w:ind w:left="927"/>
        <w:rPr>
          <w:rFonts w:cs="Arial"/>
          <w:sz w:val="22"/>
        </w:rPr>
      </w:pPr>
    </w:p>
    <w:p w14:paraId="77F6F5D5" w14:textId="4D5A40E9" w:rsidR="00E25632" w:rsidRDefault="00E25632" w:rsidP="00B75363">
      <w:pPr>
        <w:pStyle w:val="ListNumber-ContractCzechRadio"/>
        <w:numPr>
          <w:ilvl w:val="0"/>
          <w:numId w:val="9"/>
        </w:numPr>
        <w:tabs>
          <w:tab w:val="clear" w:pos="312"/>
          <w:tab w:val="clear" w:pos="624"/>
          <w:tab w:val="clear" w:pos="936"/>
          <w:tab w:val="left" w:pos="426"/>
          <w:tab w:val="left" w:pos="993"/>
        </w:tabs>
        <w:spacing w:after="0" w:line="240" w:lineRule="auto"/>
        <w:ind w:left="426"/>
        <w:rPr>
          <w:rFonts w:cs="Arial"/>
          <w:sz w:val="22"/>
        </w:rPr>
      </w:pPr>
      <w:r w:rsidRPr="00E25632">
        <w:rPr>
          <w:rFonts w:cs="Arial"/>
          <w:sz w:val="22"/>
        </w:rPr>
        <w:t xml:space="preserve">Výše smluvní pokuty (F) za nedodržení minimální měsíční dostupnosti </w:t>
      </w:r>
      <w:r>
        <w:rPr>
          <w:rFonts w:cs="Arial"/>
          <w:sz w:val="22"/>
        </w:rPr>
        <w:t>s</w:t>
      </w:r>
      <w:r w:rsidRPr="00E25632">
        <w:rPr>
          <w:rFonts w:cs="Arial"/>
          <w:sz w:val="22"/>
        </w:rPr>
        <w:t>lužby jako celku (připojení k internetu), která je stanovena na 99,</w:t>
      </w:r>
      <w:r>
        <w:rPr>
          <w:rFonts w:cs="Arial"/>
          <w:sz w:val="22"/>
        </w:rPr>
        <w:t>5</w:t>
      </w:r>
      <w:r w:rsidRPr="00E25632">
        <w:rPr>
          <w:rFonts w:cs="Arial"/>
          <w:sz w:val="22"/>
        </w:rPr>
        <w:t xml:space="preserve"> %, bude vypočtena jako rozdíl dosažené dostupnosti (DR) od definované minimální hodnoty dostupnosti (DM) násobený </w:t>
      </w:r>
      <w:r w:rsidR="00F43E9B">
        <w:rPr>
          <w:rFonts w:cs="Arial"/>
          <w:sz w:val="22"/>
        </w:rPr>
        <w:t>měsíčním</w:t>
      </w:r>
      <w:r w:rsidRPr="00E25632">
        <w:rPr>
          <w:rFonts w:cs="Arial"/>
          <w:sz w:val="22"/>
        </w:rPr>
        <w:t xml:space="preserve"> paušálem za poskytovanou </w:t>
      </w:r>
      <w:r w:rsidR="00F43E9B">
        <w:rPr>
          <w:rFonts w:cs="Arial"/>
          <w:sz w:val="22"/>
        </w:rPr>
        <w:t>s</w:t>
      </w:r>
      <w:r w:rsidRPr="00E25632">
        <w:rPr>
          <w:rFonts w:cs="Arial"/>
          <w:sz w:val="22"/>
        </w:rPr>
        <w:t xml:space="preserve">lužbu (P). Výpočet: </w:t>
      </w:r>
      <w:r w:rsidRPr="00E25632">
        <w:rPr>
          <w:rFonts w:ascii="Cambria Math" w:hAnsi="Cambria Math" w:cs="Cambria Math"/>
          <w:sz w:val="22"/>
        </w:rPr>
        <w:t>𝐹</w:t>
      </w:r>
      <w:r w:rsidRPr="00E25632">
        <w:rPr>
          <w:rFonts w:cs="Arial"/>
          <w:sz w:val="22"/>
        </w:rPr>
        <w:t xml:space="preserve"> = (</w:t>
      </w:r>
      <w:r w:rsidRPr="00E25632">
        <w:rPr>
          <w:rFonts w:ascii="Cambria Math" w:hAnsi="Cambria Math" w:cs="Cambria Math"/>
          <w:sz w:val="22"/>
        </w:rPr>
        <w:t>𝐷𝑀</w:t>
      </w:r>
      <w:r w:rsidRPr="00E25632">
        <w:rPr>
          <w:rFonts w:cs="Arial"/>
          <w:sz w:val="22"/>
        </w:rPr>
        <w:t>−</w:t>
      </w:r>
      <w:r w:rsidRPr="00E25632">
        <w:rPr>
          <w:rFonts w:ascii="Cambria Math" w:hAnsi="Cambria Math" w:cs="Cambria Math"/>
          <w:sz w:val="22"/>
        </w:rPr>
        <w:t>𝐷𝑅</w:t>
      </w:r>
      <w:r w:rsidRPr="00E25632">
        <w:rPr>
          <w:rFonts w:cs="Arial"/>
          <w:sz w:val="22"/>
        </w:rPr>
        <w:t xml:space="preserve">) × </w:t>
      </w:r>
      <w:r w:rsidRPr="00E25632">
        <w:rPr>
          <w:rFonts w:ascii="Cambria Math" w:hAnsi="Cambria Math" w:cs="Cambria Math"/>
          <w:sz w:val="22"/>
        </w:rPr>
        <w:t>𝑃</w:t>
      </w:r>
      <w:r w:rsidRPr="00E25632">
        <w:rPr>
          <w:rFonts w:cs="Arial"/>
          <w:sz w:val="22"/>
        </w:rPr>
        <w:t xml:space="preserve">. Doba nedostupnosti je blíže specifikována v </w:t>
      </w:r>
      <w:r w:rsidR="00F43E9B">
        <w:rPr>
          <w:rFonts w:cs="Arial"/>
          <w:sz w:val="22"/>
        </w:rPr>
        <w:t>p</w:t>
      </w:r>
      <w:r w:rsidRPr="00E25632">
        <w:rPr>
          <w:rFonts w:cs="Arial"/>
          <w:sz w:val="22"/>
        </w:rPr>
        <w:t xml:space="preserve">říloze č. 1 této </w:t>
      </w:r>
      <w:r w:rsidR="00F43E9B">
        <w:rPr>
          <w:rFonts w:cs="Arial"/>
          <w:sz w:val="22"/>
        </w:rPr>
        <w:t>s</w:t>
      </w:r>
      <w:r w:rsidRPr="00E25632">
        <w:rPr>
          <w:rFonts w:cs="Arial"/>
          <w:sz w:val="22"/>
        </w:rPr>
        <w:t>mlouvy.</w:t>
      </w:r>
    </w:p>
    <w:p w14:paraId="3CD1BCF8" w14:textId="77777777" w:rsidR="00B75363" w:rsidRPr="006C60C9" w:rsidRDefault="00B75363" w:rsidP="00B75363">
      <w:pPr>
        <w:pStyle w:val="ListNumber-ContractCzechRadio"/>
        <w:numPr>
          <w:ilvl w:val="0"/>
          <w:numId w:val="0"/>
        </w:numPr>
        <w:tabs>
          <w:tab w:val="clear" w:pos="312"/>
          <w:tab w:val="clear" w:pos="624"/>
          <w:tab w:val="clear" w:pos="936"/>
          <w:tab w:val="left" w:pos="426"/>
          <w:tab w:val="left" w:pos="993"/>
        </w:tabs>
        <w:spacing w:after="0" w:line="240" w:lineRule="auto"/>
        <w:ind w:left="426"/>
        <w:rPr>
          <w:rFonts w:cs="Arial"/>
          <w:sz w:val="22"/>
        </w:rPr>
      </w:pPr>
    </w:p>
    <w:p w14:paraId="62BFC99F" w14:textId="7EC66F4A" w:rsidR="00F43E9B" w:rsidRDefault="00F43E9B" w:rsidP="00B75363">
      <w:pPr>
        <w:pStyle w:val="ListNumber-ContractCzechRadio"/>
        <w:numPr>
          <w:ilvl w:val="0"/>
          <w:numId w:val="9"/>
        </w:numPr>
        <w:tabs>
          <w:tab w:val="clear" w:pos="312"/>
          <w:tab w:val="clear" w:pos="936"/>
          <w:tab w:val="left" w:pos="426"/>
          <w:tab w:val="left" w:pos="993"/>
        </w:tabs>
        <w:spacing w:after="0" w:line="240" w:lineRule="auto"/>
        <w:ind w:left="426"/>
        <w:rPr>
          <w:rFonts w:cs="Arial"/>
          <w:sz w:val="22"/>
        </w:rPr>
      </w:pPr>
      <w:r w:rsidRPr="00F43E9B">
        <w:rPr>
          <w:rFonts w:cs="Arial"/>
          <w:sz w:val="22"/>
        </w:rPr>
        <w:t xml:space="preserve">Výše smluvní pokuty za překročení doby k odstranění omezení </w:t>
      </w:r>
      <w:r>
        <w:rPr>
          <w:rFonts w:cs="Arial"/>
          <w:sz w:val="22"/>
        </w:rPr>
        <w:t>s</w:t>
      </w:r>
      <w:r w:rsidRPr="00F43E9B">
        <w:rPr>
          <w:rFonts w:cs="Arial"/>
          <w:sz w:val="22"/>
        </w:rPr>
        <w:t xml:space="preserve">lužby, které je blíže specifikováno v </w:t>
      </w:r>
      <w:r>
        <w:rPr>
          <w:rFonts w:cs="Arial"/>
          <w:sz w:val="22"/>
        </w:rPr>
        <w:t>p</w:t>
      </w:r>
      <w:r w:rsidRPr="00F43E9B">
        <w:rPr>
          <w:rFonts w:cs="Arial"/>
          <w:sz w:val="22"/>
        </w:rPr>
        <w:t xml:space="preserve">říloze č. 1 této </w:t>
      </w:r>
      <w:r>
        <w:rPr>
          <w:rFonts w:cs="Arial"/>
          <w:sz w:val="22"/>
        </w:rPr>
        <w:t>s</w:t>
      </w:r>
      <w:r w:rsidRPr="00F43E9B">
        <w:rPr>
          <w:rFonts w:cs="Arial"/>
          <w:sz w:val="22"/>
        </w:rPr>
        <w:t>mlouvy, kdy je doba k odstranění stanovena na 1 pracovní den (</w:t>
      </w:r>
      <w:proofErr w:type="spellStart"/>
      <w:r w:rsidRPr="00F43E9B">
        <w:rPr>
          <w:rFonts w:cs="Arial"/>
          <w:sz w:val="22"/>
        </w:rPr>
        <w:t>Next</w:t>
      </w:r>
      <w:proofErr w:type="spellEnd"/>
      <w:r w:rsidRPr="00F43E9B">
        <w:rPr>
          <w:rFonts w:cs="Arial"/>
          <w:sz w:val="22"/>
        </w:rPr>
        <w:t xml:space="preserve"> Business </w:t>
      </w:r>
      <w:proofErr w:type="spellStart"/>
      <w:r w:rsidRPr="00F43E9B">
        <w:rPr>
          <w:rFonts w:cs="Arial"/>
          <w:sz w:val="22"/>
        </w:rPr>
        <w:t>Day</w:t>
      </w:r>
      <w:proofErr w:type="spellEnd"/>
      <w:r w:rsidRPr="00F43E9B">
        <w:rPr>
          <w:rFonts w:cs="Arial"/>
          <w:sz w:val="22"/>
        </w:rPr>
        <w:t xml:space="preserve">), činí 1.500 Kč (slovy: jeden tisíc pět set korun českých) za každý započatý kalendářní den prodlení s odstraněním omezení </w:t>
      </w:r>
      <w:r>
        <w:rPr>
          <w:rFonts w:cs="Arial"/>
          <w:sz w:val="22"/>
        </w:rPr>
        <w:t>s</w:t>
      </w:r>
      <w:r w:rsidRPr="00F43E9B">
        <w:rPr>
          <w:rFonts w:cs="Arial"/>
          <w:sz w:val="22"/>
        </w:rPr>
        <w:t>lužby</w:t>
      </w:r>
    </w:p>
    <w:p w14:paraId="55E8BA23" w14:textId="77777777" w:rsidR="00F43E9B" w:rsidRDefault="00F43E9B" w:rsidP="00F43E9B">
      <w:pPr>
        <w:pStyle w:val="ListNumber-ContractCzechRadio"/>
        <w:numPr>
          <w:ilvl w:val="0"/>
          <w:numId w:val="0"/>
        </w:numPr>
        <w:tabs>
          <w:tab w:val="clear" w:pos="312"/>
          <w:tab w:val="clear" w:pos="936"/>
          <w:tab w:val="left" w:pos="426"/>
          <w:tab w:val="left" w:pos="993"/>
        </w:tabs>
        <w:spacing w:after="0" w:line="240" w:lineRule="auto"/>
        <w:ind w:left="426"/>
        <w:rPr>
          <w:rFonts w:cs="Arial"/>
          <w:sz w:val="22"/>
        </w:rPr>
      </w:pPr>
    </w:p>
    <w:p w14:paraId="12709D6C" w14:textId="585E5DDD" w:rsidR="00E55292" w:rsidRPr="006C60C9" w:rsidRDefault="00E55292" w:rsidP="00B75363">
      <w:pPr>
        <w:pStyle w:val="ListNumber-ContractCzechRadio"/>
        <w:numPr>
          <w:ilvl w:val="0"/>
          <w:numId w:val="9"/>
        </w:numPr>
        <w:tabs>
          <w:tab w:val="clear" w:pos="312"/>
          <w:tab w:val="clear" w:pos="936"/>
          <w:tab w:val="left" w:pos="426"/>
          <w:tab w:val="left" w:pos="993"/>
        </w:tabs>
        <w:spacing w:after="0" w:line="240" w:lineRule="auto"/>
        <w:ind w:left="426"/>
        <w:rPr>
          <w:rFonts w:cs="Arial"/>
          <w:sz w:val="22"/>
        </w:rPr>
      </w:pPr>
      <w:r w:rsidRPr="006C60C9">
        <w:rPr>
          <w:rFonts w:cs="Arial"/>
          <w:sz w:val="22"/>
        </w:rPr>
        <w:t xml:space="preserve">Poruší-li </w:t>
      </w:r>
      <w:r w:rsidR="00F43E9B">
        <w:rPr>
          <w:rFonts w:cs="Arial"/>
          <w:sz w:val="22"/>
        </w:rPr>
        <w:t>poskytovatel</w:t>
      </w:r>
      <w:r w:rsidR="00F43E9B" w:rsidRPr="006C60C9">
        <w:rPr>
          <w:rFonts w:cs="Arial"/>
          <w:sz w:val="22"/>
        </w:rPr>
        <w:t xml:space="preserve"> </w:t>
      </w:r>
      <w:r w:rsidRPr="006C60C9">
        <w:rPr>
          <w:rFonts w:cs="Arial"/>
          <w:sz w:val="22"/>
        </w:rPr>
        <w:t>jakoukoli svou povinnost vyplývající z této smlouvy</w:t>
      </w:r>
      <w:r w:rsidR="003D5F3A" w:rsidRPr="006C60C9">
        <w:rPr>
          <w:rFonts w:cs="Arial"/>
          <w:sz w:val="22"/>
        </w:rPr>
        <w:t xml:space="preserve"> </w:t>
      </w:r>
      <w:r w:rsidRPr="006C60C9">
        <w:rPr>
          <w:rFonts w:cs="Arial"/>
          <w:sz w:val="22"/>
        </w:rPr>
        <w:t xml:space="preserve">a tuto povinnost nesplní ani v náhradní lhůtě, kterou mu objednatel určí, je povinen zaplatit objednateli smluvní pokutu ve výši </w:t>
      </w:r>
      <w:proofErr w:type="gramStart"/>
      <w:r w:rsidR="00F43E9B">
        <w:rPr>
          <w:rFonts w:cs="Arial"/>
          <w:sz w:val="22"/>
        </w:rPr>
        <w:t>1.0</w:t>
      </w:r>
      <w:r w:rsidRPr="006C60C9">
        <w:rPr>
          <w:rFonts w:cs="Arial"/>
          <w:sz w:val="22"/>
        </w:rPr>
        <w:t>00,-</w:t>
      </w:r>
      <w:proofErr w:type="gramEnd"/>
      <w:r w:rsidRPr="006C60C9">
        <w:rPr>
          <w:rFonts w:cs="Arial"/>
          <w:sz w:val="22"/>
        </w:rPr>
        <w:t xml:space="preserve"> Kč</w:t>
      </w:r>
      <w:r w:rsidR="00F43E9B">
        <w:rPr>
          <w:rFonts w:cs="Arial"/>
          <w:sz w:val="22"/>
        </w:rPr>
        <w:t xml:space="preserve"> (slovy: jede tisíc korun českých)</w:t>
      </w:r>
      <w:r w:rsidRPr="006C60C9">
        <w:rPr>
          <w:rFonts w:cs="Arial"/>
          <w:sz w:val="22"/>
        </w:rPr>
        <w:t>, a to z</w:t>
      </w:r>
      <w:r w:rsidR="00D86D2B" w:rsidRPr="006C60C9">
        <w:rPr>
          <w:rFonts w:cs="Arial"/>
          <w:sz w:val="22"/>
        </w:rPr>
        <w:t>a</w:t>
      </w:r>
      <w:r w:rsidRPr="006C60C9">
        <w:rPr>
          <w:rFonts w:cs="Arial"/>
          <w:sz w:val="22"/>
        </w:rPr>
        <w:t xml:space="preserve"> každý započatý </w:t>
      </w:r>
      <w:r w:rsidR="0055556C">
        <w:rPr>
          <w:rFonts w:cs="Arial"/>
          <w:sz w:val="22"/>
        </w:rPr>
        <w:t xml:space="preserve">den </w:t>
      </w:r>
      <w:r w:rsidRPr="006C60C9">
        <w:rPr>
          <w:rFonts w:cs="Arial"/>
          <w:sz w:val="22"/>
        </w:rPr>
        <w:t>prodlení se splněním povinnosti.</w:t>
      </w:r>
    </w:p>
    <w:p w14:paraId="1FF84497" w14:textId="77777777" w:rsidR="00EE1370" w:rsidRPr="006C60C9" w:rsidRDefault="00EE1370" w:rsidP="00365E6A">
      <w:pPr>
        <w:pStyle w:val="ListNumber-ContractCzechRadio"/>
        <w:numPr>
          <w:ilvl w:val="0"/>
          <w:numId w:val="0"/>
        </w:numPr>
        <w:tabs>
          <w:tab w:val="clear" w:pos="312"/>
          <w:tab w:val="clear" w:pos="936"/>
          <w:tab w:val="left" w:pos="426"/>
          <w:tab w:val="left" w:pos="993"/>
        </w:tabs>
        <w:spacing w:after="0" w:line="240" w:lineRule="auto"/>
        <w:ind w:left="426"/>
        <w:rPr>
          <w:rFonts w:cs="Arial"/>
          <w:sz w:val="22"/>
        </w:rPr>
      </w:pPr>
    </w:p>
    <w:p w14:paraId="554B563A" w14:textId="3743CA91" w:rsidR="00B75363" w:rsidRPr="006C60C9" w:rsidRDefault="00B75363" w:rsidP="00B75363">
      <w:pPr>
        <w:pStyle w:val="ListNumber-ContractCzechRadio"/>
        <w:numPr>
          <w:ilvl w:val="0"/>
          <w:numId w:val="9"/>
        </w:numPr>
        <w:tabs>
          <w:tab w:val="clear" w:pos="312"/>
          <w:tab w:val="clear" w:pos="936"/>
          <w:tab w:val="left" w:pos="426"/>
          <w:tab w:val="left" w:pos="993"/>
        </w:tabs>
        <w:spacing w:after="0" w:line="240" w:lineRule="auto"/>
        <w:ind w:left="426"/>
        <w:rPr>
          <w:rFonts w:cs="Arial"/>
          <w:sz w:val="22"/>
        </w:rPr>
      </w:pPr>
      <w:r w:rsidRPr="006C60C9">
        <w:rPr>
          <w:rFonts w:cs="Arial"/>
          <w:sz w:val="22"/>
        </w:rPr>
        <w:t xml:space="preserve">Bude-li objednatel v prodlení se zaplacením ceny předmětu plnění dle této smlouvy, je objednatel povinen zaplatit </w:t>
      </w:r>
      <w:r w:rsidR="00F43E9B">
        <w:rPr>
          <w:rFonts w:cs="Arial"/>
          <w:sz w:val="22"/>
        </w:rPr>
        <w:t>poskytovateli</w:t>
      </w:r>
      <w:r w:rsidR="00F43E9B" w:rsidRPr="006C60C9">
        <w:rPr>
          <w:rFonts w:cs="Arial"/>
          <w:sz w:val="22"/>
        </w:rPr>
        <w:t xml:space="preserve"> </w:t>
      </w:r>
      <w:r w:rsidRPr="006C60C9">
        <w:rPr>
          <w:rFonts w:cs="Arial"/>
          <w:sz w:val="22"/>
        </w:rPr>
        <w:t>úrok z prodlení ve výši 0,02 % z dlužné částky za každý započatý den prodlení.</w:t>
      </w:r>
    </w:p>
    <w:p w14:paraId="4637CAA2" w14:textId="77777777" w:rsidR="00B75363" w:rsidRPr="006C60C9" w:rsidRDefault="00B75363" w:rsidP="00B75363">
      <w:pPr>
        <w:pStyle w:val="ListNumber-ContractCzechRadio"/>
        <w:numPr>
          <w:ilvl w:val="0"/>
          <w:numId w:val="0"/>
        </w:numPr>
        <w:tabs>
          <w:tab w:val="clear" w:pos="312"/>
          <w:tab w:val="clear" w:pos="936"/>
          <w:tab w:val="left" w:pos="426"/>
          <w:tab w:val="left" w:pos="993"/>
        </w:tabs>
        <w:spacing w:after="0" w:line="240" w:lineRule="auto"/>
        <w:ind w:left="426"/>
        <w:rPr>
          <w:rFonts w:cs="Arial"/>
          <w:sz w:val="22"/>
        </w:rPr>
      </w:pPr>
    </w:p>
    <w:p w14:paraId="65658157" w14:textId="77777777" w:rsidR="00B75363" w:rsidRDefault="00B75363" w:rsidP="00B75363">
      <w:pPr>
        <w:pStyle w:val="ListNumber-ContractCzechRadio"/>
        <w:numPr>
          <w:ilvl w:val="0"/>
          <w:numId w:val="9"/>
        </w:numPr>
        <w:tabs>
          <w:tab w:val="clear" w:pos="312"/>
          <w:tab w:val="clear" w:pos="936"/>
          <w:tab w:val="left" w:pos="142"/>
          <w:tab w:val="left" w:pos="426"/>
          <w:tab w:val="left" w:pos="993"/>
        </w:tabs>
        <w:spacing w:after="0" w:line="240" w:lineRule="auto"/>
        <w:ind w:left="426"/>
        <w:rPr>
          <w:rFonts w:cs="Arial"/>
          <w:sz w:val="22"/>
        </w:rPr>
      </w:pPr>
      <w:r w:rsidRPr="006C60C9">
        <w:rPr>
          <w:rFonts w:cs="Arial"/>
          <w:sz w:val="22"/>
        </w:rPr>
        <w:lastRenderedPageBreak/>
        <w:t>Smluvní strana, která poruší povinnost vyplývající z této smlouvy je povinna zaplatit druhé smluvní straně sjednanou smluvní pokutu či úroky z prodlení ve výši dle tohoto článku za každé jednotlivé porušení její povinnosti, a to do 15 dnů od dne doručení písemné výzvy oprávněné strany, která bude zaslána na adresu povinné strany uvedené v hlavičce této smlouvy. Pro účely této smlouvy smluvní strany uvádí, že výzva k zaplacení smluvní pokuty se považuje za doručenou třetím kalendářním dnem od jejího odeslání oprávněnou stranou.</w:t>
      </w:r>
    </w:p>
    <w:p w14:paraId="74BB254D" w14:textId="77777777" w:rsidR="00E60D8A" w:rsidRDefault="00E60D8A" w:rsidP="008A60C3">
      <w:pPr>
        <w:pStyle w:val="Odstavecseseznamem"/>
        <w:rPr>
          <w:rFonts w:cs="Arial"/>
          <w:sz w:val="22"/>
        </w:rPr>
      </w:pPr>
    </w:p>
    <w:p w14:paraId="021FD44E" w14:textId="0B71343E" w:rsidR="00B75363" w:rsidRDefault="00E60D8A" w:rsidP="008A60C3">
      <w:pPr>
        <w:pStyle w:val="ListNumber-ContractCzechRadio"/>
        <w:numPr>
          <w:ilvl w:val="0"/>
          <w:numId w:val="9"/>
        </w:numPr>
        <w:tabs>
          <w:tab w:val="clear" w:pos="312"/>
          <w:tab w:val="clear" w:pos="936"/>
          <w:tab w:val="left" w:pos="142"/>
          <w:tab w:val="left" w:pos="426"/>
          <w:tab w:val="left" w:pos="993"/>
        </w:tabs>
        <w:spacing w:after="0" w:line="240" w:lineRule="auto"/>
        <w:ind w:left="426"/>
        <w:rPr>
          <w:rFonts w:cs="Arial"/>
          <w:sz w:val="22"/>
        </w:rPr>
      </w:pPr>
      <w:r w:rsidRPr="00E60D8A">
        <w:rPr>
          <w:rFonts w:cs="Arial"/>
          <w:sz w:val="22"/>
        </w:rPr>
        <w:t>Smluvní strany výslovně sjednávají, že objednatel je oprávněn započíst smluvní pokuty stanovené</w:t>
      </w:r>
      <w:r>
        <w:rPr>
          <w:rFonts w:cs="Arial"/>
          <w:sz w:val="22"/>
        </w:rPr>
        <w:t xml:space="preserve"> </w:t>
      </w:r>
      <w:r w:rsidRPr="00E60D8A">
        <w:rPr>
          <w:rFonts w:cs="Arial"/>
          <w:sz w:val="22"/>
        </w:rPr>
        <w:t>dle odst. 1 a 2 tohoto článku na úhradu služeb fakturovaných následující měsíc, resp. následující</w:t>
      </w:r>
      <w:r>
        <w:rPr>
          <w:rFonts w:cs="Arial"/>
          <w:sz w:val="22"/>
        </w:rPr>
        <w:t xml:space="preserve"> </w:t>
      </w:r>
      <w:r w:rsidRPr="00E60D8A">
        <w:rPr>
          <w:rFonts w:cs="Arial"/>
          <w:sz w:val="22"/>
        </w:rPr>
        <w:t>měsíce, a to vzhledem k výši smluvní pokuty.</w:t>
      </w:r>
    </w:p>
    <w:p w14:paraId="066FA93D" w14:textId="77777777" w:rsidR="00F43E9B" w:rsidRPr="00E60D8A" w:rsidRDefault="00F43E9B" w:rsidP="00F43E9B">
      <w:pPr>
        <w:pStyle w:val="ListNumber-ContractCzechRadio"/>
        <w:numPr>
          <w:ilvl w:val="0"/>
          <w:numId w:val="0"/>
        </w:numPr>
        <w:tabs>
          <w:tab w:val="clear" w:pos="312"/>
          <w:tab w:val="clear" w:pos="936"/>
          <w:tab w:val="left" w:pos="142"/>
          <w:tab w:val="left" w:pos="426"/>
          <w:tab w:val="left" w:pos="993"/>
        </w:tabs>
        <w:spacing w:after="0" w:line="240" w:lineRule="auto"/>
        <w:ind w:left="426"/>
        <w:rPr>
          <w:rFonts w:cs="Arial"/>
          <w:sz w:val="22"/>
        </w:rPr>
      </w:pPr>
    </w:p>
    <w:p w14:paraId="1A2064D1" w14:textId="3EBEEA01" w:rsidR="00B75363" w:rsidRDefault="00B75363" w:rsidP="00B75363">
      <w:pPr>
        <w:pStyle w:val="ListNumber-ContractCzechRadio"/>
        <w:numPr>
          <w:ilvl w:val="0"/>
          <w:numId w:val="9"/>
        </w:numPr>
        <w:tabs>
          <w:tab w:val="clear" w:pos="312"/>
          <w:tab w:val="clear" w:pos="936"/>
          <w:tab w:val="left" w:pos="426"/>
          <w:tab w:val="left" w:pos="993"/>
        </w:tabs>
        <w:spacing w:after="0" w:line="240" w:lineRule="auto"/>
        <w:ind w:left="426"/>
        <w:rPr>
          <w:rFonts w:cs="Arial"/>
          <w:sz w:val="22"/>
        </w:rPr>
      </w:pPr>
      <w:r w:rsidRPr="006C60C9">
        <w:rPr>
          <w:rFonts w:cs="Arial"/>
          <w:sz w:val="22"/>
        </w:rPr>
        <w:t>Zaplacením smluvní pokuty se povinná strana nezbavuje povinnosti splnit svůj závazek utvrzený smluvní pokutou.</w:t>
      </w:r>
      <w:r w:rsidR="00271B03" w:rsidRPr="006C60C9">
        <w:rPr>
          <w:rFonts w:cs="Arial"/>
          <w:sz w:val="22"/>
        </w:rPr>
        <w:t xml:space="preserve"> Smluvní strany zároveň vylučují užití </w:t>
      </w:r>
      <w:proofErr w:type="spellStart"/>
      <w:r w:rsidR="00271B03" w:rsidRPr="006C60C9">
        <w:rPr>
          <w:rFonts w:cs="Arial"/>
          <w:sz w:val="22"/>
        </w:rPr>
        <w:t>ust</w:t>
      </w:r>
      <w:proofErr w:type="spellEnd"/>
      <w:r w:rsidR="00271B03" w:rsidRPr="006C60C9">
        <w:rPr>
          <w:rFonts w:cs="Arial"/>
          <w:sz w:val="22"/>
        </w:rPr>
        <w:t>. § 2050 zák</w:t>
      </w:r>
      <w:r w:rsidR="00E60D8A">
        <w:rPr>
          <w:rFonts w:cs="Arial"/>
          <w:sz w:val="22"/>
        </w:rPr>
        <w:t>ona</w:t>
      </w:r>
      <w:r w:rsidR="00271B03" w:rsidRPr="006C60C9">
        <w:rPr>
          <w:rFonts w:cs="Arial"/>
          <w:sz w:val="22"/>
        </w:rPr>
        <w:t xml:space="preserve"> č. 89/2012 Sb., občanského zákoníku, </w:t>
      </w:r>
      <w:r w:rsidR="00E60D8A">
        <w:rPr>
          <w:rFonts w:cs="Arial"/>
          <w:sz w:val="22"/>
        </w:rPr>
        <w:t xml:space="preserve">ve znění pozdějších předpisů, </w:t>
      </w:r>
      <w:r w:rsidR="00271B03" w:rsidRPr="006C60C9">
        <w:rPr>
          <w:rFonts w:cs="Arial"/>
          <w:sz w:val="22"/>
        </w:rPr>
        <w:t>tj. vedle nároku na smluvní pokutu je možno požadovat i náhradu škody.</w:t>
      </w:r>
    </w:p>
    <w:p w14:paraId="1122CF1A" w14:textId="77777777" w:rsidR="00A77FC8" w:rsidRDefault="00A77FC8" w:rsidP="00305994">
      <w:pPr>
        <w:pStyle w:val="Odstavecseseznamem"/>
        <w:rPr>
          <w:rFonts w:cs="Arial"/>
          <w:sz w:val="22"/>
        </w:rPr>
      </w:pPr>
    </w:p>
    <w:p w14:paraId="20154CAD" w14:textId="626FF2C4" w:rsidR="00A77FC8" w:rsidRPr="00305994" w:rsidRDefault="00A77FC8" w:rsidP="00305994">
      <w:pPr>
        <w:pStyle w:val="ListNumber-ContractCzechRadio"/>
        <w:numPr>
          <w:ilvl w:val="0"/>
          <w:numId w:val="0"/>
        </w:numPr>
        <w:tabs>
          <w:tab w:val="clear" w:pos="312"/>
          <w:tab w:val="clear" w:pos="936"/>
          <w:tab w:val="left" w:pos="426"/>
          <w:tab w:val="left" w:pos="993"/>
        </w:tabs>
        <w:spacing w:after="0" w:line="240" w:lineRule="auto"/>
        <w:ind w:left="426"/>
        <w:jc w:val="center"/>
        <w:rPr>
          <w:rFonts w:cs="Arial"/>
          <w:b/>
          <w:bCs/>
          <w:sz w:val="22"/>
        </w:rPr>
      </w:pPr>
      <w:r w:rsidRPr="00305994">
        <w:rPr>
          <w:rFonts w:cs="Arial"/>
          <w:b/>
          <w:bCs/>
          <w:sz w:val="22"/>
        </w:rPr>
        <w:t>VI.</w:t>
      </w:r>
    </w:p>
    <w:p w14:paraId="180BA0C1" w14:textId="6DD989D7" w:rsidR="00A77FC8" w:rsidRPr="00A77FC8" w:rsidRDefault="008735F8" w:rsidP="00305994">
      <w:pPr>
        <w:pStyle w:val="ListNumber-ContractCzechRadio"/>
        <w:numPr>
          <w:ilvl w:val="0"/>
          <w:numId w:val="0"/>
        </w:numPr>
        <w:tabs>
          <w:tab w:val="clear" w:pos="312"/>
          <w:tab w:val="clear" w:pos="936"/>
          <w:tab w:val="left" w:pos="426"/>
          <w:tab w:val="left" w:pos="993"/>
        </w:tabs>
        <w:spacing w:after="0" w:line="240" w:lineRule="auto"/>
        <w:ind w:left="426"/>
        <w:jc w:val="center"/>
        <w:rPr>
          <w:rFonts w:cs="Arial"/>
          <w:b/>
          <w:bCs/>
          <w:sz w:val="22"/>
        </w:rPr>
      </w:pPr>
      <w:r>
        <w:rPr>
          <w:rFonts w:cs="Arial"/>
          <w:b/>
          <w:bCs/>
          <w:sz w:val="22"/>
        </w:rPr>
        <w:t>DOBA T</w:t>
      </w:r>
      <w:r w:rsidRPr="00305994">
        <w:rPr>
          <w:rFonts w:cs="Arial"/>
          <w:b/>
          <w:bCs/>
          <w:sz w:val="22"/>
        </w:rPr>
        <w:t>RVÁNÍ SMLOUVY</w:t>
      </w:r>
      <w:r w:rsidR="00A557E0">
        <w:rPr>
          <w:rFonts w:cs="Arial"/>
          <w:b/>
          <w:bCs/>
          <w:sz w:val="22"/>
        </w:rPr>
        <w:t>, UKONČENÍ SMLOUVY</w:t>
      </w:r>
    </w:p>
    <w:p w14:paraId="37DAF41F" w14:textId="77777777" w:rsidR="00A77FC8" w:rsidRPr="00305994" w:rsidRDefault="00A77FC8" w:rsidP="00305994">
      <w:pPr>
        <w:pStyle w:val="ListNumber-ContractCzechRadio"/>
        <w:numPr>
          <w:ilvl w:val="0"/>
          <w:numId w:val="0"/>
        </w:numPr>
        <w:tabs>
          <w:tab w:val="clear" w:pos="312"/>
          <w:tab w:val="clear" w:pos="936"/>
          <w:tab w:val="left" w:pos="426"/>
          <w:tab w:val="left" w:pos="993"/>
        </w:tabs>
        <w:spacing w:after="0" w:line="240" w:lineRule="auto"/>
        <w:ind w:left="426"/>
        <w:rPr>
          <w:rFonts w:cs="Arial"/>
          <w:b/>
          <w:bCs/>
          <w:sz w:val="22"/>
        </w:rPr>
      </w:pPr>
    </w:p>
    <w:p w14:paraId="1E2A227B" w14:textId="764BA79D" w:rsidR="00A77FC8" w:rsidRPr="00A557E0" w:rsidRDefault="00A77FC8" w:rsidP="00A557E0">
      <w:pPr>
        <w:pStyle w:val="Odstavecseseznamem"/>
        <w:numPr>
          <w:ilvl w:val="0"/>
          <w:numId w:val="28"/>
        </w:numPr>
        <w:autoSpaceDE w:val="0"/>
        <w:autoSpaceDN w:val="0"/>
        <w:adjustRightInd w:val="0"/>
        <w:ind w:left="426" w:hanging="426"/>
        <w:jc w:val="both"/>
        <w:rPr>
          <w:rFonts w:ascii="Arial" w:hAnsi="Arial" w:cs="Arial"/>
          <w:sz w:val="22"/>
          <w:szCs w:val="22"/>
        </w:rPr>
      </w:pPr>
      <w:r w:rsidRPr="00515DFD">
        <w:rPr>
          <w:rFonts w:ascii="Arial" w:hAnsi="Arial" w:cs="Arial"/>
          <w:sz w:val="22"/>
          <w:szCs w:val="22"/>
        </w:rPr>
        <w:t xml:space="preserve">Tato smlouva je uzavřena na dobu </w:t>
      </w:r>
      <w:r w:rsidR="00F3240E">
        <w:rPr>
          <w:rFonts w:ascii="Arial" w:hAnsi="Arial" w:cs="Arial"/>
          <w:sz w:val="22"/>
          <w:szCs w:val="22"/>
        </w:rPr>
        <w:t>ne</w:t>
      </w:r>
      <w:r w:rsidRPr="00515DFD">
        <w:rPr>
          <w:rFonts w:ascii="Arial" w:hAnsi="Arial" w:cs="Arial"/>
          <w:sz w:val="22"/>
          <w:szCs w:val="22"/>
        </w:rPr>
        <w:t>určitou</w:t>
      </w:r>
      <w:r w:rsidR="00F3240E">
        <w:rPr>
          <w:rFonts w:ascii="Arial" w:hAnsi="Arial" w:cs="Arial"/>
          <w:sz w:val="22"/>
          <w:szCs w:val="22"/>
        </w:rPr>
        <w:t>.</w:t>
      </w:r>
    </w:p>
    <w:p w14:paraId="6D148702" w14:textId="77777777" w:rsidR="00A557E0" w:rsidRPr="00A557E0" w:rsidRDefault="00A557E0" w:rsidP="00515DFD">
      <w:pPr>
        <w:pStyle w:val="Odstavecseseznamem"/>
        <w:autoSpaceDE w:val="0"/>
        <w:autoSpaceDN w:val="0"/>
        <w:adjustRightInd w:val="0"/>
        <w:ind w:left="426"/>
        <w:jc w:val="both"/>
        <w:rPr>
          <w:rFonts w:ascii="Arial" w:hAnsi="Arial" w:cs="Arial"/>
          <w:sz w:val="22"/>
          <w:szCs w:val="22"/>
        </w:rPr>
      </w:pPr>
    </w:p>
    <w:p w14:paraId="1282410A" w14:textId="77777777" w:rsidR="00A557E0" w:rsidRPr="00A557E0" w:rsidRDefault="00A557E0" w:rsidP="00A557E0">
      <w:pPr>
        <w:pStyle w:val="Odstavecseseznamem"/>
        <w:numPr>
          <w:ilvl w:val="0"/>
          <w:numId w:val="28"/>
        </w:numPr>
        <w:autoSpaceDE w:val="0"/>
        <w:autoSpaceDN w:val="0"/>
        <w:adjustRightInd w:val="0"/>
        <w:ind w:left="426" w:hanging="426"/>
        <w:jc w:val="both"/>
        <w:rPr>
          <w:rFonts w:ascii="Arial" w:hAnsi="Arial" w:cs="Arial"/>
          <w:sz w:val="22"/>
          <w:szCs w:val="22"/>
        </w:rPr>
      </w:pPr>
      <w:r w:rsidRPr="00A557E0">
        <w:rPr>
          <w:rFonts w:ascii="Arial" w:hAnsi="Arial" w:cs="Arial"/>
          <w:sz w:val="22"/>
          <w:szCs w:val="22"/>
        </w:rPr>
        <w:t>Tuto smlouvu lze ukončit:</w:t>
      </w:r>
    </w:p>
    <w:p w14:paraId="2A05EB02" w14:textId="77777777" w:rsidR="00A557E0" w:rsidRPr="00467397" w:rsidRDefault="00A557E0" w:rsidP="00A557E0">
      <w:pPr>
        <w:pStyle w:val="Odstavecseseznamem"/>
        <w:rPr>
          <w:rFonts w:ascii="Arial" w:hAnsi="Arial" w:cs="Arial"/>
          <w:sz w:val="22"/>
          <w:szCs w:val="22"/>
        </w:rPr>
      </w:pPr>
    </w:p>
    <w:p w14:paraId="4015856B" w14:textId="2BEE7794" w:rsidR="00A557E0" w:rsidRPr="00A557E0" w:rsidRDefault="00A557E0" w:rsidP="00515DFD">
      <w:pPr>
        <w:pStyle w:val="ListLetter-ContractCzechRadio"/>
        <w:numPr>
          <w:ilvl w:val="2"/>
          <w:numId w:val="31"/>
        </w:numPr>
        <w:tabs>
          <w:tab w:val="clear" w:pos="624"/>
          <w:tab w:val="left" w:pos="851"/>
        </w:tabs>
        <w:spacing w:after="120" w:line="240" w:lineRule="auto"/>
        <w:rPr>
          <w:rFonts w:cs="Arial"/>
          <w:sz w:val="22"/>
        </w:rPr>
      </w:pPr>
      <w:r w:rsidRPr="00467397">
        <w:rPr>
          <w:rFonts w:cs="Arial"/>
          <w:sz w:val="22"/>
        </w:rPr>
        <w:t xml:space="preserve">písemnou dohodou </w:t>
      </w:r>
      <w:r>
        <w:rPr>
          <w:rFonts w:cs="Arial"/>
          <w:sz w:val="22"/>
        </w:rPr>
        <w:t>s</w:t>
      </w:r>
      <w:r w:rsidRPr="00467397">
        <w:rPr>
          <w:rFonts w:cs="Arial"/>
          <w:sz w:val="22"/>
        </w:rPr>
        <w:t xml:space="preserve">mluvních stran, </w:t>
      </w:r>
    </w:p>
    <w:p w14:paraId="14AC1D9C" w14:textId="77777777" w:rsidR="00A557E0" w:rsidRPr="00467397" w:rsidRDefault="00A557E0" w:rsidP="00515DFD">
      <w:pPr>
        <w:pStyle w:val="ListLetter-ContractCzechRadio"/>
        <w:numPr>
          <w:ilvl w:val="2"/>
          <w:numId w:val="31"/>
        </w:numPr>
        <w:tabs>
          <w:tab w:val="clear" w:pos="624"/>
          <w:tab w:val="left" w:pos="851"/>
        </w:tabs>
        <w:spacing w:after="120" w:line="240" w:lineRule="auto"/>
        <w:rPr>
          <w:rFonts w:cs="Arial"/>
          <w:sz w:val="22"/>
        </w:rPr>
      </w:pPr>
      <w:r w:rsidRPr="00467397">
        <w:rPr>
          <w:rFonts w:cs="Arial"/>
          <w:sz w:val="22"/>
        </w:rPr>
        <w:t xml:space="preserve">výpovědí ze strany </w:t>
      </w:r>
      <w:r w:rsidRPr="00A557E0">
        <w:rPr>
          <w:rFonts w:cs="Arial"/>
          <w:sz w:val="22"/>
        </w:rPr>
        <w:t>o</w:t>
      </w:r>
      <w:r w:rsidRPr="00467397">
        <w:rPr>
          <w:rFonts w:cs="Arial"/>
          <w:sz w:val="22"/>
        </w:rPr>
        <w:t xml:space="preserve">bjednatele bez udání důvodu </w:t>
      </w:r>
      <w:r w:rsidRPr="00467397">
        <w:rPr>
          <w:rFonts w:cs="Arial"/>
          <w:b/>
          <w:bCs/>
          <w:sz w:val="22"/>
        </w:rPr>
        <w:t>s výpovědní dobou v délce dvou (2) měsíců</w:t>
      </w:r>
      <w:r w:rsidRPr="00A557E0">
        <w:rPr>
          <w:rFonts w:cs="Arial"/>
          <w:sz w:val="22"/>
        </w:rPr>
        <w:t>, přičemž tato počne běžet dnem odeslání výpovědi objednatelem na adresu sídla poskytovatele; v</w:t>
      </w:r>
      <w:r w:rsidRPr="00467397">
        <w:rPr>
          <w:rFonts w:cs="Arial"/>
          <w:sz w:val="22"/>
        </w:rPr>
        <w:t xml:space="preserve"> případě opakovaného porušení povinností </w:t>
      </w:r>
      <w:r w:rsidRPr="00A557E0">
        <w:rPr>
          <w:rFonts w:cs="Arial"/>
          <w:sz w:val="22"/>
        </w:rPr>
        <w:t>poskytovatele</w:t>
      </w:r>
      <w:r w:rsidRPr="00467397">
        <w:rPr>
          <w:rFonts w:cs="Arial"/>
          <w:sz w:val="22"/>
        </w:rPr>
        <w:t xml:space="preserve">, zejména v případě neposkytnutí služeb ve sjednaném rozsahu, kvalitě či při opakovaných delších výpadcích poskytování služeb, je objednatel oprávněn tuto smlouvu vypovědět </w:t>
      </w:r>
      <w:r w:rsidRPr="00467397">
        <w:rPr>
          <w:rFonts w:cs="Arial"/>
          <w:b/>
          <w:bCs/>
          <w:sz w:val="22"/>
        </w:rPr>
        <w:t>ve výpovědní lhůtě v délce jednoho měsíce</w:t>
      </w:r>
      <w:r w:rsidRPr="00467397">
        <w:rPr>
          <w:rFonts w:cs="Arial"/>
          <w:sz w:val="22"/>
        </w:rPr>
        <w:t xml:space="preserve">, </w:t>
      </w:r>
      <w:r w:rsidRPr="00A557E0">
        <w:rPr>
          <w:rFonts w:cs="Arial"/>
          <w:sz w:val="22"/>
        </w:rPr>
        <w:t>nebo</w:t>
      </w:r>
    </w:p>
    <w:p w14:paraId="29F8A4F1" w14:textId="77777777" w:rsidR="00A557E0" w:rsidRPr="00467397" w:rsidRDefault="00A557E0" w:rsidP="00515DFD">
      <w:pPr>
        <w:pStyle w:val="ListLetter-ContractCzechRadio"/>
        <w:numPr>
          <w:ilvl w:val="2"/>
          <w:numId w:val="31"/>
        </w:numPr>
        <w:spacing w:after="120"/>
        <w:rPr>
          <w:rFonts w:cs="Arial"/>
          <w:sz w:val="22"/>
        </w:rPr>
      </w:pPr>
      <w:r w:rsidRPr="00467397">
        <w:rPr>
          <w:rFonts w:cs="Arial"/>
          <w:sz w:val="22"/>
        </w:rPr>
        <w:t>jednostranným odstoupením z důvodů stanovených právními předpisy nebo touto Smlouvou, nebo v případě podstatného porušení Smlouvy.</w:t>
      </w:r>
    </w:p>
    <w:p w14:paraId="38B28C16" w14:textId="77777777" w:rsidR="00DC3B86" w:rsidRDefault="00DC3B86" w:rsidP="00DC3B86">
      <w:pPr>
        <w:pStyle w:val="Odstavecseseznamem"/>
        <w:numPr>
          <w:ilvl w:val="0"/>
          <w:numId w:val="28"/>
        </w:numPr>
        <w:autoSpaceDE w:val="0"/>
        <w:autoSpaceDN w:val="0"/>
        <w:adjustRightInd w:val="0"/>
        <w:ind w:left="426" w:hanging="426"/>
        <w:jc w:val="both"/>
        <w:rPr>
          <w:rFonts w:ascii="Arial" w:hAnsi="Arial" w:cs="Arial"/>
          <w:sz w:val="22"/>
          <w:szCs w:val="22"/>
        </w:rPr>
      </w:pPr>
      <w:r>
        <w:rPr>
          <w:rFonts w:ascii="Arial" w:hAnsi="Arial" w:cs="Arial"/>
          <w:sz w:val="22"/>
          <w:szCs w:val="22"/>
        </w:rPr>
        <w:t xml:space="preserve">Smluvní strana </w:t>
      </w:r>
      <w:r w:rsidRPr="00423177">
        <w:rPr>
          <w:rFonts w:ascii="Arial" w:hAnsi="Arial" w:cs="Arial"/>
          <w:sz w:val="22"/>
          <w:szCs w:val="22"/>
        </w:rPr>
        <w:t>dotčená porušením povinností dle této smlouvy druhou smluvní stranou je oprávněna od této smlouvy jednostranně odstoupit pro podstatné porušení této smlouvy. Za podstatné porušení této smlouvy bude považováno zejména, nikoli výlučně</w:t>
      </w:r>
      <w:r>
        <w:rPr>
          <w:rFonts w:ascii="Arial" w:hAnsi="Arial" w:cs="Arial"/>
          <w:sz w:val="22"/>
          <w:szCs w:val="22"/>
        </w:rPr>
        <w:t>:</w:t>
      </w:r>
    </w:p>
    <w:p w14:paraId="34B50055" w14:textId="77777777" w:rsidR="00DC3B86" w:rsidRPr="006C60C9" w:rsidRDefault="00DC3B86" w:rsidP="00DC3B86">
      <w:pPr>
        <w:pStyle w:val="ListNumber-ContractCzechRadio"/>
        <w:numPr>
          <w:ilvl w:val="0"/>
          <w:numId w:val="0"/>
        </w:numPr>
        <w:tabs>
          <w:tab w:val="clear" w:pos="312"/>
          <w:tab w:val="clear" w:pos="936"/>
          <w:tab w:val="left" w:pos="426"/>
          <w:tab w:val="left" w:pos="993"/>
        </w:tabs>
        <w:spacing w:after="0" w:line="240" w:lineRule="auto"/>
        <w:rPr>
          <w:rFonts w:cs="Arial"/>
          <w:sz w:val="22"/>
        </w:rPr>
      </w:pPr>
    </w:p>
    <w:p w14:paraId="1EDA9CA4" w14:textId="76269C23" w:rsidR="00DC3B86" w:rsidRPr="006C60C9" w:rsidRDefault="00DC3B86" w:rsidP="00DC3B86">
      <w:pPr>
        <w:pStyle w:val="ListNumber-ContractCzechRadio"/>
        <w:numPr>
          <w:ilvl w:val="1"/>
          <w:numId w:val="20"/>
        </w:numPr>
        <w:spacing w:after="0" w:line="240" w:lineRule="auto"/>
        <w:ind w:left="782" w:hanging="357"/>
        <w:rPr>
          <w:rFonts w:cs="Arial"/>
          <w:sz w:val="22"/>
        </w:rPr>
      </w:pPr>
      <w:r w:rsidRPr="006C60C9">
        <w:rPr>
          <w:rFonts w:cs="Arial"/>
          <w:sz w:val="22"/>
        </w:rPr>
        <w:t xml:space="preserve">   nezaplacení ceny za plnění dle této smlouvy objednatelem po dobu delší než 30 dní od okamžiku uplynutí lhůty splatnosti uvedené v příslušné řádně vystavené faktuře, a to předchozím písemném upozornění ze strany </w:t>
      </w:r>
      <w:r w:rsidR="00E60D8A">
        <w:rPr>
          <w:rFonts w:cs="Arial"/>
          <w:sz w:val="22"/>
        </w:rPr>
        <w:t>poskytovatele</w:t>
      </w:r>
      <w:r w:rsidRPr="006C60C9">
        <w:rPr>
          <w:rFonts w:cs="Arial"/>
          <w:sz w:val="22"/>
        </w:rPr>
        <w:t xml:space="preserve">; </w:t>
      </w:r>
    </w:p>
    <w:p w14:paraId="43B7F84D" w14:textId="77777777" w:rsidR="00DC3B86" w:rsidRPr="006C60C9" w:rsidRDefault="00DC3B86" w:rsidP="00DC3B86">
      <w:pPr>
        <w:pStyle w:val="ListNumber-ContractCzechRadio"/>
        <w:numPr>
          <w:ilvl w:val="1"/>
          <w:numId w:val="20"/>
        </w:numPr>
        <w:spacing w:before="120" w:after="0" w:line="240" w:lineRule="auto"/>
        <w:ind w:left="782" w:hanging="357"/>
        <w:rPr>
          <w:rFonts w:cs="Arial"/>
          <w:sz w:val="22"/>
        </w:rPr>
      </w:pPr>
      <w:r w:rsidRPr="006C60C9">
        <w:rPr>
          <w:rFonts w:cs="Arial"/>
          <w:sz w:val="22"/>
        </w:rPr>
        <w:t xml:space="preserve">   </w:t>
      </w:r>
      <w:r>
        <w:rPr>
          <w:rFonts w:cs="Arial"/>
          <w:sz w:val="22"/>
        </w:rPr>
        <w:t>neposkytnutí</w:t>
      </w:r>
      <w:r w:rsidRPr="006C60C9">
        <w:rPr>
          <w:rFonts w:cs="Arial"/>
          <w:sz w:val="22"/>
        </w:rPr>
        <w:t xml:space="preserve"> požadovan</w:t>
      </w:r>
      <w:r>
        <w:rPr>
          <w:rFonts w:cs="Arial"/>
          <w:sz w:val="22"/>
        </w:rPr>
        <w:t>ých</w:t>
      </w:r>
      <w:r w:rsidRPr="006C60C9">
        <w:rPr>
          <w:rFonts w:cs="Arial"/>
          <w:sz w:val="22"/>
        </w:rPr>
        <w:t xml:space="preserve"> </w:t>
      </w:r>
      <w:r>
        <w:rPr>
          <w:rFonts w:cs="Arial"/>
          <w:sz w:val="22"/>
        </w:rPr>
        <w:t>služeb</w:t>
      </w:r>
      <w:r w:rsidRPr="006C60C9">
        <w:rPr>
          <w:rFonts w:cs="Arial"/>
          <w:sz w:val="22"/>
        </w:rPr>
        <w:t xml:space="preserve"> </w:t>
      </w:r>
      <w:r>
        <w:rPr>
          <w:rFonts w:cs="Arial"/>
          <w:sz w:val="22"/>
        </w:rPr>
        <w:t>poskytovatelem</w:t>
      </w:r>
      <w:r w:rsidRPr="006C60C9">
        <w:rPr>
          <w:rFonts w:cs="Arial"/>
          <w:sz w:val="22"/>
        </w:rPr>
        <w:t xml:space="preserve"> řádně a včas a v souladu s touto smlouvou, a to ani, pokud </w:t>
      </w:r>
      <w:r>
        <w:rPr>
          <w:rFonts w:cs="Arial"/>
          <w:sz w:val="22"/>
        </w:rPr>
        <w:t>poskytovatel</w:t>
      </w:r>
      <w:r w:rsidRPr="006C60C9">
        <w:rPr>
          <w:rFonts w:cs="Arial"/>
          <w:sz w:val="22"/>
        </w:rPr>
        <w:t xml:space="preserve"> </w:t>
      </w:r>
      <w:r>
        <w:rPr>
          <w:rFonts w:cs="Arial"/>
          <w:sz w:val="22"/>
        </w:rPr>
        <w:t>neposkytnul služby</w:t>
      </w:r>
      <w:r w:rsidRPr="006C60C9">
        <w:rPr>
          <w:rFonts w:cs="Arial"/>
          <w:sz w:val="22"/>
        </w:rPr>
        <w:t xml:space="preserve"> v objednatelem </w:t>
      </w:r>
      <w:r>
        <w:rPr>
          <w:rFonts w:cs="Arial"/>
          <w:sz w:val="22"/>
        </w:rPr>
        <w:t>stanovené</w:t>
      </w:r>
      <w:r w:rsidRPr="006C60C9">
        <w:rPr>
          <w:rFonts w:cs="Arial"/>
          <w:sz w:val="22"/>
        </w:rPr>
        <w:t xml:space="preserve"> dodatečné lhůtě, nebo nedodržení termínů uvedených v této smlouvě, případně též neplnění předmětu této smlouvy </w:t>
      </w:r>
      <w:r>
        <w:rPr>
          <w:rFonts w:cs="Arial"/>
          <w:sz w:val="22"/>
        </w:rPr>
        <w:t>poskytovatelem</w:t>
      </w:r>
      <w:r w:rsidRPr="006C60C9">
        <w:rPr>
          <w:rFonts w:cs="Arial"/>
          <w:sz w:val="22"/>
        </w:rPr>
        <w:t xml:space="preserve"> v souladu s jeho povinnostmi. Objednatel písemně upozorní </w:t>
      </w:r>
      <w:r>
        <w:rPr>
          <w:rFonts w:cs="Arial"/>
          <w:sz w:val="22"/>
        </w:rPr>
        <w:t>poskytovatele</w:t>
      </w:r>
      <w:r w:rsidRPr="006C60C9">
        <w:rPr>
          <w:rFonts w:cs="Arial"/>
          <w:sz w:val="22"/>
        </w:rPr>
        <w:t xml:space="preserve"> na svou možnost odstoupit od smlouvy, nebude-li </w:t>
      </w:r>
      <w:r>
        <w:rPr>
          <w:rFonts w:cs="Arial"/>
          <w:sz w:val="22"/>
        </w:rPr>
        <w:t>poskytovatel</w:t>
      </w:r>
      <w:r w:rsidRPr="006C60C9">
        <w:rPr>
          <w:rFonts w:cs="Arial"/>
          <w:sz w:val="22"/>
        </w:rPr>
        <w:t xml:space="preserve"> plnit předmět této smlouvy v objednatelem poskytnuté dodatečné lhůtě, nebo dle jeho doplňujících pokynů. Bude-li z jednání </w:t>
      </w:r>
      <w:r>
        <w:rPr>
          <w:rFonts w:cs="Arial"/>
          <w:sz w:val="22"/>
        </w:rPr>
        <w:t>poskytovatele</w:t>
      </w:r>
      <w:r w:rsidRPr="006C60C9">
        <w:rPr>
          <w:rFonts w:cs="Arial"/>
          <w:sz w:val="22"/>
        </w:rPr>
        <w:t xml:space="preserve"> zřejmé, že nesplní svou povinnost plnit předmět této smlouvy ani v objednatelem poskytnuté dodatečné lhůtě, nebo dle jeho doplňujících pokynů, je objednatel oprávněn od této smlouvy odstoupit bez písemného upozornění </w:t>
      </w:r>
      <w:r>
        <w:rPr>
          <w:rFonts w:cs="Arial"/>
          <w:sz w:val="22"/>
        </w:rPr>
        <w:t>poskytovatele</w:t>
      </w:r>
      <w:r w:rsidRPr="006C60C9">
        <w:rPr>
          <w:rFonts w:cs="Arial"/>
          <w:sz w:val="22"/>
        </w:rPr>
        <w:t>;</w:t>
      </w:r>
    </w:p>
    <w:p w14:paraId="03BD68B5" w14:textId="77777777" w:rsidR="00DC3B86" w:rsidRDefault="00DC3B86" w:rsidP="00DC3B86">
      <w:pPr>
        <w:pStyle w:val="ListNumber-ContractCzechRadio"/>
        <w:numPr>
          <w:ilvl w:val="1"/>
          <w:numId w:val="20"/>
        </w:numPr>
        <w:spacing w:before="120" w:after="0" w:line="240" w:lineRule="auto"/>
        <w:ind w:left="782" w:hanging="357"/>
        <w:rPr>
          <w:rFonts w:cs="Arial"/>
          <w:sz w:val="22"/>
        </w:rPr>
      </w:pPr>
      <w:r w:rsidRPr="006C60C9">
        <w:rPr>
          <w:rFonts w:cs="Arial"/>
          <w:sz w:val="22"/>
        </w:rPr>
        <w:t xml:space="preserve">   je-li to stanoveno touto smlouvou. </w:t>
      </w:r>
    </w:p>
    <w:p w14:paraId="64EDA8D9" w14:textId="77777777" w:rsidR="00DC3B86" w:rsidRPr="006C60C9" w:rsidRDefault="00DC3B86" w:rsidP="00515DFD">
      <w:pPr>
        <w:pStyle w:val="ListNumber-ContractCzechRadio"/>
        <w:numPr>
          <w:ilvl w:val="0"/>
          <w:numId w:val="0"/>
        </w:numPr>
        <w:spacing w:before="120" w:after="0" w:line="240" w:lineRule="auto"/>
        <w:ind w:left="782"/>
        <w:rPr>
          <w:rFonts w:cs="Arial"/>
          <w:sz w:val="22"/>
        </w:rPr>
      </w:pPr>
    </w:p>
    <w:p w14:paraId="79A2F97D" w14:textId="530C8E15" w:rsidR="00DC3B86" w:rsidRDefault="00DC3B86" w:rsidP="00DC3B86">
      <w:pPr>
        <w:pStyle w:val="Odstavecseseznamem"/>
        <w:numPr>
          <w:ilvl w:val="0"/>
          <w:numId w:val="28"/>
        </w:numPr>
        <w:autoSpaceDE w:val="0"/>
        <w:autoSpaceDN w:val="0"/>
        <w:adjustRightInd w:val="0"/>
        <w:ind w:left="426" w:hanging="426"/>
        <w:jc w:val="both"/>
        <w:rPr>
          <w:rFonts w:ascii="Arial" w:hAnsi="Arial" w:cs="Arial"/>
          <w:sz w:val="22"/>
          <w:szCs w:val="22"/>
        </w:rPr>
      </w:pPr>
      <w:r>
        <w:rPr>
          <w:rFonts w:ascii="Arial" w:hAnsi="Arial" w:cs="Arial"/>
          <w:sz w:val="22"/>
          <w:szCs w:val="22"/>
        </w:rPr>
        <w:t xml:space="preserve">Objednatel je </w:t>
      </w:r>
      <w:r w:rsidRPr="00515DFD">
        <w:rPr>
          <w:rFonts w:ascii="Arial" w:hAnsi="Arial" w:cs="Arial"/>
          <w:sz w:val="22"/>
          <w:szCs w:val="22"/>
        </w:rPr>
        <w:t xml:space="preserve">rovněž oprávněn odstoupit od </w:t>
      </w:r>
      <w:r w:rsidR="00515DFD">
        <w:rPr>
          <w:rFonts w:ascii="Arial" w:hAnsi="Arial" w:cs="Arial"/>
          <w:sz w:val="22"/>
          <w:szCs w:val="22"/>
        </w:rPr>
        <w:t>s</w:t>
      </w:r>
      <w:r w:rsidRPr="00515DFD">
        <w:rPr>
          <w:rFonts w:ascii="Arial" w:hAnsi="Arial" w:cs="Arial"/>
          <w:sz w:val="22"/>
          <w:szCs w:val="22"/>
        </w:rPr>
        <w:t>mlouvy v případě, že:</w:t>
      </w:r>
    </w:p>
    <w:p w14:paraId="3C1FDD06" w14:textId="77777777" w:rsidR="00DC3B86" w:rsidRDefault="00DC3B86" w:rsidP="00515DFD">
      <w:pPr>
        <w:pStyle w:val="Odstavecseseznamem"/>
        <w:autoSpaceDE w:val="0"/>
        <w:autoSpaceDN w:val="0"/>
        <w:adjustRightInd w:val="0"/>
        <w:ind w:left="426"/>
        <w:jc w:val="both"/>
        <w:rPr>
          <w:rFonts w:ascii="Arial" w:hAnsi="Arial" w:cs="Arial"/>
          <w:sz w:val="22"/>
          <w:szCs w:val="22"/>
        </w:rPr>
      </w:pPr>
    </w:p>
    <w:p w14:paraId="31858121" w14:textId="79A0D1ED" w:rsidR="00DC3B86" w:rsidRDefault="00DC3B86" w:rsidP="00DC3B86">
      <w:pPr>
        <w:pStyle w:val="ListLetter-ContractCzechRadio"/>
        <w:numPr>
          <w:ilvl w:val="0"/>
          <w:numId w:val="36"/>
        </w:numPr>
        <w:tabs>
          <w:tab w:val="clear" w:pos="624"/>
          <w:tab w:val="left" w:pos="851"/>
        </w:tabs>
        <w:spacing w:after="120" w:line="240" w:lineRule="auto"/>
        <w:rPr>
          <w:rFonts w:cs="Arial"/>
          <w:sz w:val="22"/>
        </w:rPr>
      </w:pPr>
      <w:r w:rsidRPr="00DC3B86">
        <w:rPr>
          <w:rFonts w:cs="Arial"/>
          <w:sz w:val="22"/>
        </w:rPr>
        <w:lastRenderedPageBreak/>
        <w:t xml:space="preserve">v insolvenčním řízení bude zjištěn úpadek </w:t>
      </w:r>
      <w:r>
        <w:rPr>
          <w:rFonts w:cs="Arial"/>
          <w:sz w:val="22"/>
        </w:rPr>
        <w:t>poskytovatele</w:t>
      </w:r>
      <w:r w:rsidRPr="00DC3B86">
        <w:rPr>
          <w:rFonts w:cs="Arial"/>
          <w:sz w:val="22"/>
        </w:rPr>
        <w:t xml:space="preserve"> nebo insolvenční návrh bude zamítnut pro nedostatek majetku </w:t>
      </w:r>
      <w:r>
        <w:rPr>
          <w:rFonts w:cs="Arial"/>
          <w:sz w:val="22"/>
        </w:rPr>
        <w:t>poskytovatele</w:t>
      </w:r>
      <w:r w:rsidRPr="00DC3B86">
        <w:rPr>
          <w:rFonts w:cs="Arial"/>
          <w:sz w:val="22"/>
        </w:rPr>
        <w:t xml:space="preserve"> v souladu se zněním zákona č. 182/2006 Sb., o</w:t>
      </w:r>
      <w:r>
        <w:rPr>
          <w:rFonts w:cs="Arial"/>
          <w:sz w:val="22"/>
        </w:rPr>
        <w:t> </w:t>
      </w:r>
      <w:r w:rsidRPr="00DC3B86">
        <w:rPr>
          <w:rFonts w:cs="Arial"/>
          <w:sz w:val="22"/>
        </w:rPr>
        <w:t xml:space="preserve">úpadku a způsobech jeho řešení (insolvenční zákon), ve znění pozdějších předpisů. Objednatel je rovněž oprávněn odstoupit od smlouvy v případě, že </w:t>
      </w:r>
      <w:r>
        <w:rPr>
          <w:rFonts w:cs="Arial"/>
          <w:sz w:val="22"/>
        </w:rPr>
        <w:t>poskytovatel</w:t>
      </w:r>
      <w:r w:rsidRPr="00DC3B86">
        <w:rPr>
          <w:rFonts w:cs="Arial"/>
          <w:sz w:val="22"/>
        </w:rPr>
        <w:t xml:space="preserve"> vstoupí do likvidace; nebo</w:t>
      </w:r>
    </w:p>
    <w:p w14:paraId="469C38BF" w14:textId="4C007F48" w:rsidR="00DC3B86" w:rsidRPr="00515DFD" w:rsidRDefault="00DC3B86" w:rsidP="00515DFD">
      <w:pPr>
        <w:pStyle w:val="ListLetter-ContractCzechRadio"/>
        <w:numPr>
          <w:ilvl w:val="0"/>
          <w:numId w:val="36"/>
        </w:numPr>
        <w:tabs>
          <w:tab w:val="clear" w:pos="624"/>
          <w:tab w:val="left" w:pos="851"/>
        </w:tabs>
        <w:spacing w:after="120" w:line="240" w:lineRule="auto"/>
        <w:rPr>
          <w:rFonts w:cs="Arial"/>
          <w:sz w:val="22"/>
        </w:rPr>
      </w:pPr>
      <w:r w:rsidRPr="00515DFD">
        <w:rPr>
          <w:rFonts w:cs="Arial"/>
          <w:sz w:val="22"/>
        </w:rPr>
        <w:t xml:space="preserve">proti </w:t>
      </w:r>
      <w:r>
        <w:rPr>
          <w:rFonts w:cs="Arial"/>
          <w:sz w:val="22"/>
        </w:rPr>
        <w:t>poskytovateli</w:t>
      </w:r>
      <w:r w:rsidRPr="00515DFD">
        <w:rPr>
          <w:rFonts w:cs="Arial"/>
          <w:sz w:val="22"/>
        </w:rPr>
        <w:t xml:space="preserve"> je zahájeno trestní stíhání pro trestný čin podle zákona č. 418/2011 Sb., o</w:t>
      </w:r>
      <w:r>
        <w:rPr>
          <w:rFonts w:cs="Arial"/>
          <w:sz w:val="22"/>
        </w:rPr>
        <w:t> </w:t>
      </w:r>
      <w:r w:rsidRPr="00515DFD">
        <w:rPr>
          <w:rFonts w:cs="Arial"/>
          <w:sz w:val="22"/>
        </w:rPr>
        <w:t>trestní odpovědnosti právnických osob, ve znění pozdějších předpisů.</w:t>
      </w:r>
    </w:p>
    <w:p w14:paraId="160CC420" w14:textId="77777777" w:rsidR="00DC3B86" w:rsidRDefault="00DC3B86" w:rsidP="00515DFD">
      <w:pPr>
        <w:pStyle w:val="ListNumber-ContractCzechRadio"/>
        <w:numPr>
          <w:ilvl w:val="0"/>
          <w:numId w:val="0"/>
        </w:numPr>
        <w:tabs>
          <w:tab w:val="clear" w:pos="312"/>
          <w:tab w:val="clear" w:pos="936"/>
          <w:tab w:val="left" w:pos="567"/>
        </w:tabs>
        <w:spacing w:after="0" w:line="240" w:lineRule="auto"/>
        <w:ind w:left="672"/>
        <w:rPr>
          <w:rFonts w:cs="Arial"/>
          <w:sz w:val="22"/>
        </w:rPr>
      </w:pPr>
    </w:p>
    <w:p w14:paraId="6065145E" w14:textId="3D75EB2B" w:rsidR="00DC3B86" w:rsidRDefault="00DC3B86" w:rsidP="00A557E0">
      <w:pPr>
        <w:pStyle w:val="Odstavecseseznamem"/>
        <w:numPr>
          <w:ilvl w:val="0"/>
          <w:numId w:val="28"/>
        </w:numPr>
        <w:autoSpaceDE w:val="0"/>
        <w:autoSpaceDN w:val="0"/>
        <w:adjustRightInd w:val="0"/>
        <w:ind w:left="426" w:hanging="426"/>
        <w:jc w:val="both"/>
        <w:rPr>
          <w:rFonts w:ascii="Arial" w:hAnsi="Arial" w:cs="Arial"/>
          <w:sz w:val="22"/>
          <w:szCs w:val="22"/>
        </w:rPr>
      </w:pPr>
      <w:r>
        <w:rPr>
          <w:rFonts w:ascii="Arial" w:hAnsi="Arial" w:cs="Arial"/>
          <w:sz w:val="22"/>
          <w:szCs w:val="22"/>
        </w:rPr>
        <w:t xml:space="preserve">Odstoupení musí být </w:t>
      </w:r>
      <w:r w:rsidRPr="00515DFD">
        <w:rPr>
          <w:rFonts w:ascii="Arial" w:hAnsi="Arial" w:cs="Arial"/>
          <w:sz w:val="22"/>
          <w:szCs w:val="22"/>
        </w:rPr>
        <w:t>učiněno písemně. Účinky odstoupení nastávají následující den po doručení odstoupení.</w:t>
      </w:r>
    </w:p>
    <w:p w14:paraId="1BAF7E1F" w14:textId="77777777" w:rsidR="00DC3B86" w:rsidRDefault="00DC3B86" w:rsidP="00515DFD">
      <w:pPr>
        <w:pStyle w:val="Odstavecseseznamem"/>
        <w:autoSpaceDE w:val="0"/>
        <w:autoSpaceDN w:val="0"/>
        <w:adjustRightInd w:val="0"/>
        <w:ind w:left="426"/>
        <w:jc w:val="both"/>
        <w:rPr>
          <w:rFonts w:ascii="Arial" w:hAnsi="Arial" w:cs="Arial"/>
          <w:sz w:val="22"/>
          <w:szCs w:val="22"/>
        </w:rPr>
      </w:pPr>
    </w:p>
    <w:p w14:paraId="463D8039" w14:textId="77777777" w:rsidR="00B75363" w:rsidRPr="006C60C9" w:rsidRDefault="00B75363" w:rsidP="00515DFD">
      <w:pPr>
        <w:pStyle w:val="ListNumber-ContractCzechRadio"/>
        <w:numPr>
          <w:ilvl w:val="0"/>
          <w:numId w:val="0"/>
        </w:numPr>
        <w:tabs>
          <w:tab w:val="clear" w:pos="312"/>
          <w:tab w:val="clear" w:pos="624"/>
          <w:tab w:val="left" w:pos="426"/>
          <w:tab w:val="left" w:pos="567"/>
        </w:tabs>
        <w:spacing w:after="0" w:line="240" w:lineRule="auto"/>
        <w:rPr>
          <w:rFonts w:eastAsia="Times New Roman" w:cs="Arial"/>
          <w:bCs/>
          <w:kern w:val="32"/>
          <w:sz w:val="22"/>
        </w:rPr>
      </w:pPr>
    </w:p>
    <w:p w14:paraId="406CEA8A" w14:textId="1F324535" w:rsidR="00B75363" w:rsidRPr="006C60C9" w:rsidRDefault="00B75363" w:rsidP="00B75363">
      <w:pPr>
        <w:autoSpaceDE w:val="0"/>
        <w:autoSpaceDN w:val="0"/>
        <w:adjustRightInd w:val="0"/>
        <w:jc w:val="center"/>
        <w:rPr>
          <w:rFonts w:ascii="Arial" w:hAnsi="Arial" w:cs="Arial"/>
          <w:b/>
          <w:bCs/>
          <w:sz w:val="22"/>
          <w:szCs w:val="22"/>
        </w:rPr>
      </w:pPr>
      <w:r w:rsidRPr="006C60C9">
        <w:rPr>
          <w:rFonts w:ascii="Arial" w:hAnsi="Arial" w:cs="Arial"/>
          <w:b/>
          <w:bCs/>
          <w:sz w:val="22"/>
          <w:szCs w:val="22"/>
        </w:rPr>
        <w:t>V</w:t>
      </w:r>
      <w:r w:rsidR="00A77FC8">
        <w:rPr>
          <w:rFonts w:ascii="Arial" w:hAnsi="Arial" w:cs="Arial"/>
          <w:b/>
          <w:bCs/>
          <w:sz w:val="22"/>
          <w:szCs w:val="22"/>
        </w:rPr>
        <w:t>I</w:t>
      </w:r>
      <w:r w:rsidRPr="006C60C9">
        <w:rPr>
          <w:rFonts w:ascii="Arial" w:hAnsi="Arial" w:cs="Arial"/>
          <w:b/>
          <w:bCs/>
          <w:sz w:val="22"/>
          <w:szCs w:val="22"/>
        </w:rPr>
        <w:t>I.</w:t>
      </w:r>
    </w:p>
    <w:p w14:paraId="2D6E9630" w14:textId="583984F4" w:rsidR="00B75363" w:rsidRPr="006C60C9" w:rsidRDefault="00DC3B86" w:rsidP="00B75363">
      <w:pPr>
        <w:autoSpaceDE w:val="0"/>
        <w:autoSpaceDN w:val="0"/>
        <w:adjustRightInd w:val="0"/>
        <w:jc w:val="center"/>
        <w:rPr>
          <w:rFonts w:ascii="Arial" w:hAnsi="Arial" w:cs="Arial"/>
          <w:b/>
          <w:bCs/>
          <w:sz w:val="22"/>
          <w:szCs w:val="22"/>
        </w:rPr>
      </w:pPr>
      <w:r w:rsidRPr="006C60C9">
        <w:rPr>
          <w:rFonts w:ascii="Arial" w:hAnsi="Arial" w:cs="Arial"/>
          <w:b/>
          <w:bCs/>
          <w:sz w:val="22"/>
          <w:szCs w:val="22"/>
        </w:rPr>
        <w:t>ZÁVĚREČNÁ USTANOVENÍ</w:t>
      </w:r>
    </w:p>
    <w:p w14:paraId="0684720D" w14:textId="77777777" w:rsidR="00B75363" w:rsidRPr="006C60C9" w:rsidRDefault="00B75363" w:rsidP="00B75363">
      <w:pPr>
        <w:autoSpaceDE w:val="0"/>
        <w:autoSpaceDN w:val="0"/>
        <w:adjustRightInd w:val="0"/>
        <w:jc w:val="center"/>
        <w:rPr>
          <w:rFonts w:ascii="Arial" w:hAnsi="Arial" w:cs="Arial"/>
          <w:b/>
          <w:bCs/>
          <w:sz w:val="22"/>
          <w:szCs w:val="22"/>
        </w:rPr>
      </w:pPr>
    </w:p>
    <w:p w14:paraId="2218228F" w14:textId="366234E7" w:rsidR="00B75363" w:rsidRPr="00515DFD" w:rsidRDefault="00C938E0" w:rsidP="00E60D8A">
      <w:pPr>
        <w:pStyle w:val="Odstavecseseznamem"/>
        <w:numPr>
          <w:ilvl w:val="0"/>
          <w:numId w:val="5"/>
        </w:numPr>
        <w:autoSpaceDE w:val="0"/>
        <w:autoSpaceDN w:val="0"/>
        <w:adjustRightInd w:val="0"/>
        <w:ind w:left="426" w:hanging="426"/>
        <w:jc w:val="both"/>
        <w:rPr>
          <w:rFonts w:ascii="Arial" w:hAnsi="Arial" w:cs="Arial"/>
          <w:sz w:val="22"/>
          <w:szCs w:val="22"/>
        </w:rPr>
      </w:pPr>
      <w:r>
        <w:rPr>
          <w:rFonts w:ascii="Arial" w:hAnsi="Arial" w:cs="Arial"/>
          <w:bCs/>
          <w:color w:val="000000"/>
          <w:sz w:val="22"/>
          <w:szCs w:val="22"/>
        </w:rPr>
        <w:t>Poskytovatel</w:t>
      </w:r>
      <w:r w:rsidRPr="006C60C9">
        <w:rPr>
          <w:rFonts w:ascii="Arial" w:hAnsi="Arial" w:cs="Arial"/>
          <w:bCs/>
          <w:color w:val="000000"/>
          <w:sz w:val="22"/>
          <w:szCs w:val="22"/>
        </w:rPr>
        <w:t xml:space="preserve"> </w:t>
      </w:r>
      <w:r w:rsidR="00B75363" w:rsidRPr="006C60C9">
        <w:rPr>
          <w:rFonts w:ascii="Arial" w:hAnsi="Arial" w:cs="Arial"/>
          <w:bCs/>
          <w:color w:val="000000"/>
          <w:sz w:val="22"/>
          <w:szCs w:val="22"/>
        </w:rPr>
        <w:t>podpisem této smlouvy stvrzuje, že si je vědom veškerých povinností dle obecně závazných právních předpisů i dle vnitřních pravidel objednatele související s ochranou osobních údajů</w:t>
      </w:r>
      <w:r>
        <w:rPr>
          <w:rFonts w:ascii="Arial" w:hAnsi="Arial" w:cs="Arial"/>
          <w:bCs/>
          <w:color w:val="000000"/>
          <w:sz w:val="22"/>
          <w:szCs w:val="22"/>
        </w:rPr>
        <w:t xml:space="preserve">,  a to zejména </w:t>
      </w:r>
      <w:r w:rsidRPr="00C938E0">
        <w:rPr>
          <w:rFonts w:ascii="Arial" w:hAnsi="Arial" w:cs="Arial"/>
          <w:bCs/>
          <w:color w:val="000000"/>
          <w:sz w:val="22"/>
          <w:szCs w:val="22"/>
        </w:rPr>
        <w:t>Nařízení Evropského parlamentu a Rady (EU) č. 2016/679 ze dne 27. dubna 2016 o ochraně fyzických osob v souvislosti se zpracováním osobních údajů a o volném pohybu těchto údajů a o zrušení směrnice 95/46/ES (obecné nařízení o ochraně osobních údajů – dále jen „GDPR</w:t>
      </w:r>
      <w:r>
        <w:rPr>
          <w:rFonts w:ascii="Arial" w:hAnsi="Arial" w:cs="Arial"/>
          <w:bCs/>
          <w:color w:val="000000"/>
          <w:sz w:val="22"/>
          <w:szCs w:val="22"/>
        </w:rPr>
        <w:t xml:space="preserve">“) a zákona č. 110/2019 Sb., o </w:t>
      </w:r>
      <w:r w:rsidR="00BA7A0C">
        <w:rPr>
          <w:rFonts w:ascii="Arial" w:hAnsi="Arial" w:cs="Arial"/>
          <w:bCs/>
          <w:color w:val="000000"/>
          <w:sz w:val="22"/>
          <w:szCs w:val="22"/>
        </w:rPr>
        <w:t>zpracování</w:t>
      </w:r>
      <w:r>
        <w:rPr>
          <w:rFonts w:ascii="Arial" w:hAnsi="Arial" w:cs="Arial"/>
          <w:bCs/>
          <w:color w:val="000000"/>
          <w:sz w:val="22"/>
          <w:szCs w:val="22"/>
        </w:rPr>
        <w:t xml:space="preserve"> osobních </w:t>
      </w:r>
      <w:r w:rsidR="00BA7A0C">
        <w:rPr>
          <w:rFonts w:ascii="Arial" w:hAnsi="Arial" w:cs="Arial"/>
          <w:bCs/>
          <w:color w:val="000000"/>
          <w:sz w:val="22"/>
          <w:szCs w:val="22"/>
        </w:rPr>
        <w:t>údajů</w:t>
      </w:r>
      <w:r>
        <w:rPr>
          <w:rFonts w:ascii="Arial" w:hAnsi="Arial" w:cs="Arial"/>
          <w:bCs/>
          <w:color w:val="000000"/>
          <w:sz w:val="22"/>
          <w:szCs w:val="22"/>
        </w:rPr>
        <w:t xml:space="preserve">, ve znění pozdějších předpisů. </w:t>
      </w:r>
      <w:r w:rsidRPr="00C95AA7">
        <w:rPr>
          <w:rFonts w:ascii="Arial" w:hAnsi="Arial" w:cs="Arial"/>
          <w:bCs/>
          <w:color w:val="000000"/>
          <w:sz w:val="22"/>
          <w:szCs w:val="22"/>
        </w:rPr>
        <w:t xml:space="preserve">Poskytovatel </w:t>
      </w:r>
      <w:r w:rsidR="00B75363" w:rsidRPr="00C95AA7">
        <w:rPr>
          <w:rFonts w:ascii="Arial" w:hAnsi="Arial" w:cs="Arial"/>
          <w:bCs/>
          <w:color w:val="000000"/>
          <w:sz w:val="22"/>
          <w:szCs w:val="22"/>
        </w:rPr>
        <w:t xml:space="preserve">se zavazuje, že bude při práci s chráněnými údaji pracovat pouze a výhradně v souladu s těmito pravidly, přičemž se zavazuje zejména, že nebude vyhledávat, zpracovávat ani jinak disponovat s údaji, které bezprostředně nepotřebuje k výkonu svých povinností dle uzavřené smlouvy, že poskytnuté údaje od objednatele bude používat pouze a výhradně k plnění svých povinností pro objednatele, jakož i že veškerá data, která bude používat bude technicky i organizačně chránit tak, aby k těmto neměla přístup žádná jiná osoba a byla tak zajištěna odpovídající bezpečnost. </w:t>
      </w:r>
      <w:r w:rsidRPr="00C95AA7">
        <w:rPr>
          <w:rFonts w:ascii="Arial" w:hAnsi="Arial" w:cs="Arial"/>
          <w:bCs/>
          <w:color w:val="000000"/>
          <w:sz w:val="22"/>
          <w:szCs w:val="22"/>
        </w:rPr>
        <w:t xml:space="preserve">Poskytovatel </w:t>
      </w:r>
      <w:r w:rsidR="00B75363" w:rsidRPr="00C95AA7">
        <w:rPr>
          <w:rFonts w:ascii="Arial" w:hAnsi="Arial" w:cs="Arial"/>
          <w:bCs/>
          <w:color w:val="000000"/>
          <w:sz w:val="22"/>
          <w:szCs w:val="22"/>
        </w:rPr>
        <w:t xml:space="preserve">se dále zavazuje poskytnout objednateli veškerou možnou součinnost prostřednictvím vhodných technických a organizačních opatření pro splnění objednatelovi povinnosti reagovat na žádosti o výkonu práv subjektu údajů dle GDPR a také při zajišťování souladu s povinnostmi dle čl. 32 až 36 GDPR, a to v rozsahu </w:t>
      </w:r>
      <w:r w:rsidRPr="00C95AA7">
        <w:rPr>
          <w:rFonts w:ascii="Arial" w:hAnsi="Arial" w:cs="Arial"/>
          <w:bCs/>
          <w:color w:val="000000"/>
          <w:sz w:val="22"/>
          <w:szCs w:val="22"/>
        </w:rPr>
        <w:t xml:space="preserve">poskytovatelem </w:t>
      </w:r>
      <w:r w:rsidR="00B75363" w:rsidRPr="00C95AA7">
        <w:rPr>
          <w:rFonts w:ascii="Arial" w:hAnsi="Arial" w:cs="Arial"/>
          <w:bCs/>
          <w:color w:val="000000"/>
          <w:sz w:val="22"/>
          <w:szCs w:val="22"/>
        </w:rPr>
        <w:t xml:space="preserve">zpracovávaných osobních údajů. Vyžádá-li si povaha věci z důvodu porušení zabezpečení osobních údajů informování objednatele ze strany </w:t>
      </w:r>
      <w:r w:rsidRPr="00C95AA7">
        <w:rPr>
          <w:rFonts w:ascii="Arial" w:hAnsi="Arial" w:cs="Arial"/>
          <w:bCs/>
          <w:color w:val="000000"/>
          <w:sz w:val="22"/>
          <w:szCs w:val="22"/>
        </w:rPr>
        <w:t>poskytovatele</w:t>
      </w:r>
      <w:r w:rsidR="00B75363" w:rsidRPr="00C95AA7">
        <w:rPr>
          <w:rFonts w:ascii="Arial" w:hAnsi="Arial" w:cs="Arial"/>
          <w:bCs/>
          <w:color w:val="000000"/>
          <w:sz w:val="22"/>
          <w:szCs w:val="22"/>
        </w:rPr>
        <w:t xml:space="preserve">, informuje </w:t>
      </w:r>
      <w:r w:rsidRPr="00C95AA7">
        <w:rPr>
          <w:rFonts w:ascii="Arial" w:hAnsi="Arial" w:cs="Arial"/>
          <w:bCs/>
          <w:color w:val="000000"/>
          <w:sz w:val="22"/>
          <w:szCs w:val="22"/>
        </w:rPr>
        <w:t xml:space="preserve">poskytovatel </w:t>
      </w:r>
      <w:r w:rsidR="00B75363" w:rsidRPr="00C95AA7">
        <w:rPr>
          <w:rFonts w:ascii="Arial" w:hAnsi="Arial" w:cs="Arial"/>
          <w:bCs/>
          <w:color w:val="000000"/>
          <w:sz w:val="22"/>
          <w:szCs w:val="22"/>
        </w:rPr>
        <w:t xml:space="preserve">objednatele okamžitě po porušení, a to zejména z důvodu dodržení ohlašovací lhůty 72 hodin. V případě porušení jakékoliv povinnosti při ochraně osobních údajů nese </w:t>
      </w:r>
      <w:r w:rsidRPr="00C95AA7">
        <w:rPr>
          <w:rFonts w:ascii="Arial" w:hAnsi="Arial" w:cs="Arial"/>
          <w:bCs/>
          <w:color w:val="000000"/>
          <w:sz w:val="22"/>
          <w:szCs w:val="22"/>
        </w:rPr>
        <w:t xml:space="preserve">poskytovatel </w:t>
      </w:r>
      <w:r w:rsidR="00B75363" w:rsidRPr="00C95AA7">
        <w:rPr>
          <w:rFonts w:ascii="Arial" w:hAnsi="Arial" w:cs="Arial"/>
          <w:bCs/>
          <w:color w:val="000000"/>
          <w:sz w:val="22"/>
          <w:szCs w:val="22"/>
        </w:rPr>
        <w:t xml:space="preserve">odpovědnost za veškeré případné sankce uložené kontrolními orgány objednateli, pokud takové porušení bude souviset s činností či nečinností </w:t>
      </w:r>
      <w:r w:rsidRPr="00C95AA7">
        <w:rPr>
          <w:rFonts w:ascii="Arial" w:hAnsi="Arial" w:cs="Arial"/>
          <w:bCs/>
          <w:color w:val="000000"/>
          <w:sz w:val="22"/>
          <w:szCs w:val="22"/>
        </w:rPr>
        <w:t>poskytovatele</w:t>
      </w:r>
      <w:r w:rsidR="00B75363" w:rsidRPr="00C95AA7">
        <w:rPr>
          <w:rFonts w:ascii="Arial" w:hAnsi="Arial" w:cs="Arial"/>
          <w:bCs/>
          <w:color w:val="000000"/>
          <w:sz w:val="22"/>
          <w:szCs w:val="22"/>
        </w:rPr>
        <w:t xml:space="preserve">. </w:t>
      </w:r>
    </w:p>
    <w:p w14:paraId="12F28684" w14:textId="77777777" w:rsidR="00B75363" w:rsidRPr="006C60C9" w:rsidRDefault="00B75363" w:rsidP="00B75363">
      <w:pPr>
        <w:pStyle w:val="Odstavecseseznamem"/>
        <w:autoSpaceDE w:val="0"/>
        <w:autoSpaceDN w:val="0"/>
        <w:adjustRightInd w:val="0"/>
        <w:ind w:left="426"/>
        <w:jc w:val="both"/>
        <w:rPr>
          <w:rFonts w:ascii="Arial" w:hAnsi="Arial" w:cs="Arial"/>
          <w:sz w:val="22"/>
          <w:szCs w:val="22"/>
        </w:rPr>
      </w:pPr>
    </w:p>
    <w:p w14:paraId="7D1F4320" w14:textId="2E649596" w:rsidR="00B75363" w:rsidRPr="00E60D8A" w:rsidRDefault="00C938E0" w:rsidP="00E60D8A">
      <w:pPr>
        <w:pStyle w:val="Odstavecseseznamem"/>
        <w:numPr>
          <w:ilvl w:val="0"/>
          <w:numId w:val="5"/>
        </w:numPr>
        <w:autoSpaceDE w:val="0"/>
        <w:autoSpaceDN w:val="0"/>
        <w:adjustRightInd w:val="0"/>
        <w:ind w:left="426" w:hanging="426"/>
        <w:jc w:val="both"/>
        <w:rPr>
          <w:rFonts w:ascii="Arial" w:hAnsi="Arial" w:cs="Arial"/>
          <w:bCs/>
          <w:color w:val="000000"/>
          <w:sz w:val="22"/>
          <w:szCs w:val="22"/>
        </w:rPr>
      </w:pPr>
      <w:r w:rsidRPr="00E60D8A">
        <w:rPr>
          <w:rFonts w:ascii="Arial" w:hAnsi="Arial" w:cs="Arial"/>
          <w:bCs/>
          <w:color w:val="000000"/>
          <w:sz w:val="22"/>
          <w:szCs w:val="22"/>
        </w:rPr>
        <w:t xml:space="preserve">Poskytovatel bere na vědomí, že tato smlouva podléhá povinnosti uveřejnění podle zákona č. 340/2015 Sb., o zvláštních podmínkách účinnosti některých smluv, uveřejňování těchto smluv a o registru smluv (zákon o registru smluv), ve znění pozdějších předpisů (dále jen „zákon o registru smluv“). Tato smlouva bude takto uveřejněna v plném rozsahu a smluvní strany potvrzují, že skutečnosti uvedené v této smlouvě nepovažují za obchodní tajemství ve smyslu </w:t>
      </w:r>
      <w:proofErr w:type="spellStart"/>
      <w:r w:rsidRPr="00E60D8A">
        <w:rPr>
          <w:rFonts w:ascii="Arial" w:hAnsi="Arial" w:cs="Arial"/>
          <w:bCs/>
          <w:color w:val="000000"/>
          <w:sz w:val="22"/>
          <w:szCs w:val="22"/>
        </w:rPr>
        <w:t>ust</w:t>
      </w:r>
      <w:proofErr w:type="spellEnd"/>
      <w:r w:rsidRPr="00E60D8A">
        <w:rPr>
          <w:rFonts w:ascii="Arial" w:hAnsi="Arial" w:cs="Arial"/>
          <w:bCs/>
          <w:color w:val="000000"/>
          <w:sz w:val="22"/>
          <w:szCs w:val="22"/>
        </w:rPr>
        <w:t xml:space="preserve">. § 504 zák. č. 89/2012 Sb., občanského zákoníku, ve znění pozdějších předpisů, a udělují svolení k jejich užití a zveřejnění bez stanovení jakýchkoliv dalších podmínek. </w:t>
      </w:r>
      <w:r w:rsidR="00B75363" w:rsidRPr="00E60D8A">
        <w:rPr>
          <w:rFonts w:ascii="Arial" w:hAnsi="Arial" w:cs="Arial"/>
          <w:bCs/>
          <w:color w:val="000000"/>
          <w:sz w:val="22"/>
          <w:szCs w:val="22"/>
        </w:rPr>
        <w:t xml:space="preserve">V případě, že by se kterákoliv smluvní strana při plnění povinností dle této smlouvy dozvěděla od druhé smluvní strany jakékoliv informace, které budou druhou smluvní stranou výslovně označeny jako důvěrné, bude s těmito jako s důvěrnými nakládáno s tím, že tyto může smluvní strana používat jen se souhlasem druhé smluvní strany a v rozsahu nezbytném pro plnění dle této smlouvy. </w:t>
      </w:r>
    </w:p>
    <w:p w14:paraId="335F2646" w14:textId="77777777" w:rsidR="00B75363" w:rsidRPr="00E60D8A" w:rsidRDefault="00B75363" w:rsidP="00E60D8A">
      <w:pPr>
        <w:pStyle w:val="Odstavecseseznamem"/>
        <w:autoSpaceDE w:val="0"/>
        <w:autoSpaceDN w:val="0"/>
        <w:adjustRightInd w:val="0"/>
        <w:ind w:left="426"/>
        <w:jc w:val="both"/>
        <w:rPr>
          <w:rFonts w:ascii="Arial" w:hAnsi="Arial" w:cs="Arial"/>
          <w:bCs/>
          <w:color w:val="000000"/>
          <w:sz w:val="22"/>
          <w:szCs w:val="22"/>
        </w:rPr>
      </w:pPr>
    </w:p>
    <w:p w14:paraId="3BDE124D" w14:textId="7EB899A6" w:rsidR="00515DFD" w:rsidRPr="00E60D8A" w:rsidRDefault="00515DFD" w:rsidP="00E60D8A">
      <w:pPr>
        <w:pStyle w:val="Odstavecseseznamem"/>
        <w:numPr>
          <w:ilvl w:val="0"/>
          <w:numId w:val="5"/>
        </w:numPr>
        <w:autoSpaceDE w:val="0"/>
        <w:autoSpaceDN w:val="0"/>
        <w:adjustRightInd w:val="0"/>
        <w:ind w:left="426" w:hanging="426"/>
        <w:jc w:val="both"/>
        <w:rPr>
          <w:rFonts w:ascii="Arial" w:hAnsi="Arial" w:cs="Arial"/>
          <w:bCs/>
          <w:color w:val="000000"/>
          <w:sz w:val="22"/>
          <w:szCs w:val="22"/>
        </w:rPr>
      </w:pPr>
      <w:r w:rsidRPr="00E60D8A">
        <w:rPr>
          <w:rFonts w:ascii="Arial" w:hAnsi="Arial" w:cs="Arial"/>
          <w:bCs/>
          <w:color w:val="000000"/>
          <w:sz w:val="22"/>
          <w:szCs w:val="22"/>
        </w:rPr>
        <w:t xml:space="preserve">Jakékoli oznámení, žádost či jiné sdělení, jež má být učiněno či dáno smluvní straně dle této smlouvy, bude učiněno či dáno písemně. Kromě jiných způsobů komunikace dohodnutých mezi smluvními stranami se za účinné považují osobní doručování, doručování doporučenou poštou, </w:t>
      </w:r>
      <w:r w:rsidRPr="00E60D8A">
        <w:rPr>
          <w:rFonts w:ascii="Arial" w:hAnsi="Arial" w:cs="Arial"/>
          <w:bCs/>
          <w:color w:val="000000"/>
          <w:sz w:val="22"/>
          <w:szCs w:val="22"/>
        </w:rPr>
        <w:lastRenderedPageBreak/>
        <w:t>kurýrní službou či datovou schránkou, a to na adresy smluvních stran uvedené v záhlaví smlouvy, nebo na takové adresy, které si smluvní strany vzájemně písemně oznámí.</w:t>
      </w:r>
    </w:p>
    <w:p w14:paraId="51A0B29A" w14:textId="77777777" w:rsidR="00515DFD" w:rsidRPr="00E60D8A" w:rsidRDefault="00515DFD" w:rsidP="00E60D8A">
      <w:pPr>
        <w:pStyle w:val="Odstavecseseznamem"/>
        <w:autoSpaceDE w:val="0"/>
        <w:autoSpaceDN w:val="0"/>
        <w:adjustRightInd w:val="0"/>
        <w:ind w:left="426"/>
        <w:jc w:val="both"/>
        <w:rPr>
          <w:rFonts w:ascii="Arial" w:hAnsi="Arial" w:cs="Arial"/>
          <w:bCs/>
          <w:color w:val="000000"/>
          <w:sz w:val="22"/>
          <w:szCs w:val="22"/>
        </w:rPr>
      </w:pPr>
    </w:p>
    <w:p w14:paraId="644C2AD0" w14:textId="0270C910" w:rsidR="00B75363" w:rsidRPr="00E60D8A" w:rsidRDefault="00B75363" w:rsidP="00E60D8A">
      <w:pPr>
        <w:pStyle w:val="Odstavecseseznamem"/>
        <w:numPr>
          <w:ilvl w:val="0"/>
          <w:numId w:val="5"/>
        </w:numPr>
        <w:autoSpaceDE w:val="0"/>
        <w:autoSpaceDN w:val="0"/>
        <w:adjustRightInd w:val="0"/>
        <w:ind w:left="426" w:hanging="426"/>
        <w:jc w:val="both"/>
        <w:rPr>
          <w:rFonts w:ascii="Arial" w:hAnsi="Arial" w:cs="Arial"/>
          <w:bCs/>
          <w:color w:val="000000"/>
          <w:sz w:val="22"/>
          <w:szCs w:val="22"/>
        </w:rPr>
      </w:pPr>
      <w:r w:rsidRPr="00E60D8A">
        <w:rPr>
          <w:rFonts w:ascii="Arial" w:hAnsi="Arial" w:cs="Arial"/>
          <w:bCs/>
          <w:color w:val="000000"/>
          <w:sz w:val="22"/>
          <w:szCs w:val="22"/>
        </w:rPr>
        <w:t>Obě smluvní strany se zavazují poskytovat si při plnění ze závazku, zřízeného touto smlouvou, potřebnou součinnost.</w:t>
      </w:r>
    </w:p>
    <w:p w14:paraId="5913502B" w14:textId="77777777" w:rsidR="00B75363" w:rsidRPr="00E60D8A" w:rsidRDefault="00B75363" w:rsidP="00E60D8A">
      <w:pPr>
        <w:pStyle w:val="Odstavecseseznamem"/>
        <w:autoSpaceDE w:val="0"/>
        <w:autoSpaceDN w:val="0"/>
        <w:adjustRightInd w:val="0"/>
        <w:ind w:left="426"/>
        <w:jc w:val="both"/>
        <w:rPr>
          <w:rFonts w:ascii="Arial" w:hAnsi="Arial" w:cs="Arial"/>
          <w:bCs/>
          <w:color w:val="000000"/>
          <w:sz w:val="22"/>
          <w:szCs w:val="22"/>
        </w:rPr>
      </w:pPr>
    </w:p>
    <w:p w14:paraId="54F75CF5" w14:textId="77777777" w:rsidR="00B75363" w:rsidRPr="00E60D8A" w:rsidRDefault="00B75363" w:rsidP="00E60D8A">
      <w:pPr>
        <w:pStyle w:val="Odstavecseseznamem"/>
        <w:numPr>
          <w:ilvl w:val="0"/>
          <w:numId w:val="5"/>
        </w:numPr>
        <w:autoSpaceDE w:val="0"/>
        <w:autoSpaceDN w:val="0"/>
        <w:adjustRightInd w:val="0"/>
        <w:ind w:left="426" w:hanging="426"/>
        <w:jc w:val="both"/>
        <w:rPr>
          <w:rFonts w:ascii="Arial" w:hAnsi="Arial" w:cs="Arial"/>
          <w:bCs/>
          <w:color w:val="000000"/>
          <w:sz w:val="22"/>
          <w:szCs w:val="22"/>
        </w:rPr>
      </w:pPr>
      <w:r w:rsidRPr="00E60D8A">
        <w:rPr>
          <w:rFonts w:ascii="Arial" w:hAnsi="Arial" w:cs="Arial"/>
          <w:bCs/>
          <w:color w:val="000000"/>
          <w:sz w:val="22"/>
          <w:szCs w:val="22"/>
        </w:rPr>
        <w:t>Pro případ sporu vzniklého mezi smluvními stranami z této smlouvy se v souladu s ustanovením § 89a zákona č. 99/1963 Sb., občanský soudní řád, ve znění pozdějších předpisů, sjednává jako místně příslušný obecný soud podle sídla objednatele.</w:t>
      </w:r>
    </w:p>
    <w:p w14:paraId="30B60CF4" w14:textId="77777777" w:rsidR="00B75363" w:rsidRPr="00E60D8A" w:rsidRDefault="00B75363" w:rsidP="00E60D8A">
      <w:pPr>
        <w:pStyle w:val="Odstavecseseznamem"/>
        <w:autoSpaceDE w:val="0"/>
        <w:autoSpaceDN w:val="0"/>
        <w:adjustRightInd w:val="0"/>
        <w:ind w:left="426"/>
        <w:jc w:val="both"/>
        <w:rPr>
          <w:rFonts w:ascii="Arial" w:hAnsi="Arial" w:cs="Arial"/>
          <w:bCs/>
          <w:color w:val="000000"/>
          <w:sz w:val="22"/>
          <w:szCs w:val="22"/>
        </w:rPr>
      </w:pPr>
    </w:p>
    <w:p w14:paraId="531BC056" w14:textId="0779C8AD" w:rsidR="00B75363" w:rsidRPr="00E60D8A" w:rsidRDefault="00B75363" w:rsidP="00E60D8A">
      <w:pPr>
        <w:pStyle w:val="Odstavecseseznamem"/>
        <w:numPr>
          <w:ilvl w:val="0"/>
          <w:numId w:val="5"/>
        </w:numPr>
        <w:autoSpaceDE w:val="0"/>
        <w:autoSpaceDN w:val="0"/>
        <w:adjustRightInd w:val="0"/>
        <w:ind w:left="426" w:hanging="426"/>
        <w:jc w:val="both"/>
        <w:rPr>
          <w:rFonts w:ascii="Arial" w:hAnsi="Arial" w:cs="Arial"/>
          <w:bCs/>
          <w:color w:val="000000"/>
          <w:sz w:val="22"/>
          <w:szCs w:val="22"/>
        </w:rPr>
      </w:pPr>
      <w:r w:rsidRPr="00E60D8A">
        <w:rPr>
          <w:rFonts w:ascii="Arial" w:hAnsi="Arial" w:cs="Arial"/>
          <w:bCs/>
          <w:color w:val="000000"/>
          <w:sz w:val="22"/>
          <w:szCs w:val="22"/>
        </w:rPr>
        <w:t xml:space="preserve">Smluvní strany se výslovně dohodly, že na ustanovení této smlouvy a vztahy z ní vyplývající se neuplatní žádné všeobecné podmínky </w:t>
      </w:r>
      <w:r w:rsidR="00C938E0" w:rsidRPr="00E60D8A">
        <w:rPr>
          <w:rFonts w:ascii="Arial" w:hAnsi="Arial" w:cs="Arial"/>
          <w:bCs/>
          <w:color w:val="000000"/>
          <w:sz w:val="22"/>
          <w:szCs w:val="22"/>
        </w:rPr>
        <w:t>poskytovatele</w:t>
      </w:r>
      <w:r w:rsidRPr="00E60D8A">
        <w:rPr>
          <w:rFonts w:ascii="Arial" w:hAnsi="Arial" w:cs="Arial"/>
          <w:bCs/>
          <w:color w:val="000000"/>
          <w:sz w:val="22"/>
          <w:szCs w:val="22"/>
        </w:rPr>
        <w:t xml:space="preserve">, když ujednání všech všeobecných podmínek </w:t>
      </w:r>
      <w:r w:rsidR="00C938E0" w:rsidRPr="00E60D8A">
        <w:rPr>
          <w:rFonts w:ascii="Arial" w:hAnsi="Arial" w:cs="Arial"/>
          <w:bCs/>
          <w:color w:val="000000"/>
          <w:sz w:val="22"/>
          <w:szCs w:val="22"/>
        </w:rPr>
        <w:t xml:space="preserve">poskytovatele </w:t>
      </w:r>
      <w:r w:rsidRPr="00E60D8A">
        <w:rPr>
          <w:rFonts w:ascii="Arial" w:hAnsi="Arial" w:cs="Arial"/>
          <w:bCs/>
          <w:color w:val="000000"/>
          <w:sz w:val="22"/>
          <w:szCs w:val="22"/>
        </w:rPr>
        <w:t>smluvní strany výslovně vylučují.</w:t>
      </w:r>
    </w:p>
    <w:p w14:paraId="6AAE78F5" w14:textId="77777777" w:rsidR="00B75363" w:rsidRPr="00E60D8A" w:rsidRDefault="00B75363" w:rsidP="00E60D8A">
      <w:pPr>
        <w:pStyle w:val="Odstavecseseznamem"/>
        <w:autoSpaceDE w:val="0"/>
        <w:autoSpaceDN w:val="0"/>
        <w:adjustRightInd w:val="0"/>
        <w:ind w:left="426"/>
        <w:jc w:val="both"/>
        <w:rPr>
          <w:rFonts w:ascii="Arial" w:hAnsi="Arial" w:cs="Arial"/>
          <w:bCs/>
          <w:color w:val="000000"/>
          <w:sz w:val="22"/>
          <w:szCs w:val="22"/>
        </w:rPr>
      </w:pPr>
    </w:p>
    <w:p w14:paraId="3C3E80AE" w14:textId="13A2688E" w:rsidR="00C938E0" w:rsidRPr="00E60D8A" w:rsidRDefault="00B75363" w:rsidP="00E60D8A">
      <w:pPr>
        <w:pStyle w:val="Odstavecseseznamem"/>
        <w:numPr>
          <w:ilvl w:val="0"/>
          <w:numId w:val="5"/>
        </w:numPr>
        <w:autoSpaceDE w:val="0"/>
        <w:autoSpaceDN w:val="0"/>
        <w:adjustRightInd w:val="0"/>
        <w:ind w:left="426" w:hanging="426"/>
        <w:jc w:val="both"/>
        <w:rPr>
          <w:rFonts w:ascii="Arial" w:hAnsi="Arial" w:cs="Arial"/>
          <w:bCs/>
          <w:color w:val="000000"/>
          <w:sz w:val="22"/>
          <w:szCs w:val="22"/>
        </w:rPr>
      </w:pPr>
      <w:r w:rsidRPr="00E60D8A">
        <w:rPr>
          <w:rFonts w:ascii="Arial" w:hAnsi="Arial" w:cs="Arial"/>
          <w:bCs/>
          <w:color w:val="000000"/>
          <w:sz w:val="22"/>
          <w:szCs w:val="22"/>
        </w:rPr>
        <w:t xml:space="preserve">Právní vztahy smluvních stran výslovně neupravené touto smlouvou se řídí </w:t>
      </w:r>
      <w:r w:rsidR="00C938E0" w:rsidRPr="00E60D8A">
        <w:rPr>
          <w:rFonts w:ascii="Arial" w:hAnsi="Arial" w:cs="Arial"/>
          <w:bCs/>
          <w:color w:val="000000"/>
          <w:sz w:val="22"/>
          <w:szCs w:val="22"/>
        </w:rPr>
        <w:t xml:space="preserve">příslušnými </w:t>
      </w:r>
      <w:r w:rsidRPr="00E60D8A">
        <w:rPr>
          <w:rFonts w:ascii="Arial" w:hAnsi="Arial" w:cs="Arial"/>
          <w:bCs/>
          <w:color w:val="000000"/>
          <w:sz w:val="22"/>
          <w:szCs w:val="22"/>
        </w:rPr>
        <w:t xml:space="preserve">ustanoveními </w:t>
      </w:r>
      <w:r w:rsidR="00C938E0" w:rsidRPr="00E60D8A">
        <w:rPr>
          <w:rFonts w:ascii="Arial" w:hAnsi="Arial" w:cs="Arial"/>
          <w:bCs/>
          <w:color w:val="000000"/>
          <w:sz w:val="22"/>
          <w:szCs w:val="22"/>
        </w:rPr>
        <w:t>zákona č. 127/2005 Sb., o elektronických komunikacích a o změně některých souvisejících zákonů (zákon o elektronických komunikacích), ve znění pozdějších předpisů a zákonem č. 89/2012 Sb., občanským zákoníkem, ve znění pozdějších předpisů.</w:t>
      </w:r>
    </w:p>
    <w:p w14:paraId="75B7835F" w14:textId="77777777" w:rsidR="00B75363" w:rsidRPr="00E60D8A" w:rsidRDefault="00B75363" w:rsidP="00E60D8A">
      <w:pPr>
        <w:pStyle w:val="Odstavecseseznamem"/>
        <w:autoSpaceDE w:val="0"/>
        <w:autoSpaceDN w:val="0"/>
        <w:adjustRightInd w:val="0"/>
        <w:ind w:left="426"/>
        <w:jc w:val="both"/>
        <w:rPr>
          <w:rFonts w:ascii="Arial" w:hAnsi="Arial" w:cs="Arial"/>
          <w:bCs/>
          <w:color w:val="000000"/>
          <w:sz w:val="22"/>
          <w:szCs w:val="22"/>
        </w:rPr>
      </w:pPr>
    </w:p>
    <w:p w14:paraId="19C92A7B" w14:textId="34D0D6AF" w:rsidR="00C938E0" w:rsidRPr="00E60D8A" w:rsidRDefault="00DC3B86" w:rsidP="00E60D8A">
      <w:pPr>
        <w:pStyle w:val="Odstavecseseznamem"/>
        <w:numPr>
          <w:ilvl w:val="0"/>
          <w:numId w:val="5"/>
        </w:numPr>
        <w:autoSpaceDE w:val="0"/>
        <w:autoSpaceDN w:val="0"/>
        <w:adjustRightInd w:val="0"/>
        <w:ind w:left="426" w:hanging="426"/>
        <w:jc w:val="both"/>
        <w:rPr>
          <w:rFonts w:ascii="Arial" w:hAnsi="Arial" w:cs="Arial"/>
          <w:bCs/>
          <w:color w:val="000000"/>
          <w:sz w:val="22"/>
          <w:szCs w:val="22"/>
        </w:rPr>
      </w:pPr>
      <w:r w:rsidRPr="00E60D8A">
        <w:rPr>
          <w:rFonts w:ascii="Arial" w:hAnsi="Arial" w:cs="Arial"/>
          <w:bCs/>
          <w:color w:val="000000"/>
          <w:sz w:val="22"/>
          <w:szCs w:val="22"/>
        </w:rPr>
        <w:t xml:space="preserve">Tato smlouva představuje úplnou dohodu smluvních stran o předmětu této smlouvy. </w:t>
      </w:r>
      <w:r w:rsidR="00B75363" w:rsidRPr="00E60D8A">
        <w:rPr>
          <w:rFonts w:ascii="Arial" w:hAnsi="Arial" w:cs="Arial"/>
          <w:bCs/>
          <w:color w:val="000000"/>
          <w:sz w:val="22"/>
          <w:szCs w:val="22"/>
        </w:rPr>
        <w:t>Jakékoliv změny této smlouvy, jakož i jakýchkoliv jednotlivých podmínek, které jsou jejím obsahem, jsou možné pouze a výhradn</w:t>
      </w:r>
      <w:r w:rsidR="00C938E0" w:rsidRPr="00E60D8A">
        <w:rPr>
          <w:rFonts w:ascii="Arial" w:hAnsi="Arial" w:cs="Arial"/>
          <w:bCs/>
          <w:color w:val="000000"/>
          <w:sz w:val="22"/>
          <w:szCs w:val="22"/>
        </w:rPr>
        <w:t>ě písemnou dohodou smluvních stran ve formě číslovaných dodatků této smlouvy, podepsaných oprávněnými zástupci obou smluvních stran.</w:t>
      </w:r>
    </w:p>
    <w:p w14:paraId="6DC610CE" w14:textId="77777777" w:rsidR="00C938E0" w:rsidRPr="00E60D8A" w:rsidRDefault="00C938E0" w:rsidP="00E60D8A">
      <w:pPr>
        <w:pStyle w:val="Odstavecseseznamem"/>
        <w:autoSpaceDE w:val="0"/>
        <w:autoSpaceDN w:val="0"/>
        <w:adjustRightInd w:val="0"/>
        <w:ind w:left="426"/>
        <w:jc w:val="both"/>
        <w:rPr>
          <w:rFonts w:ascii="Arial" w:hAnsi="Arial" w:cs="Arial"/>
          <w:bCs/>
          <w:color w:val="000000"/>
          <w:sz w:val="22"/>
          <w:szCs w:val="22"/>
        </w:rPr>
      </w:pPr>
    </w:p>
    <w:p w14:paraId="35B14C3A" w14:textId="43E90535" w:rsidR="00C938E0" w:rsidRPr="00E60D8A" w:rsidRDefault="00C938E0" w:rsidP="00E60D8A">
      <w:pPr>
        <w:pStyle w:val="Odstavecseseznamem"/>
        <w:numPr>
          <w:ilvl w:val="0"/>
          <w:numId w:val="5"/>
        </w:numPr>
        <w:autoSpaceDE w:val="0"/>
        <w:autoSpaceDN w:val="0"/>
        <w:adjustRightInd w:val="0"/>
        <w:ind w:left="426" w:hanging="426"/>
        <w:jc w:val="both"/>
        <w:rPr>
          <w:rFonts w:ascii="Arial" w:hAnsi="Arial" w:cs="Arial"/>
          <w:bCs/>
          <w:color w:val="000000"/>
          <w:sz w:val="22"/>
          <w:szCs w:val="22"/>
        </w:rPr>
      </w:pPr>
      <w:r w:rsidRPr="00E60D8A">
        <w:rPr>
          <w:rFonts w:ascii="Arial" w:hAnsi="Arial" w:cs="Arial"/>
          <w:bCs/>
          <w:color w:val="000000"/>
          <w:sz w:val="22"/>
          <w:szCs w:val="22"/>
        </w:rPr>
        <w:t>Nastanou</w:t>
      </w:r>
      <w:r w:rsidR="00E60D8A">
        <w:rPr>
          <w:rFonts w:ascii="Arial" w:hAnsi="Arial" w:cs="Arial"/>
          <w:bCs/>
          <w:color w:val="000000"/>
          <w:sz w:val="22"/>
          <w:szCs w:val="22"/>
        </w:rPr>
        <w:t>-</w:t>
      </w:r>
      <w:r w:rsidRPr="00E60D8A">
        <w:rPr>
          <w:rFonts w:ascii="Arial" w:hAnsi="Arial" w:cs="Arial"/>
          <w:bCs/>
          <w:color w:val="000000"/>
          <w:sz w:val="22"/>
          <w:szCs w:val="22"/>
        </w:rPr>
        <w:t>li u některé ze smluvních stran skutečnosti bránící či ohrožující řádné plnění jejích povinností dle této smlouvy, je povinna takové skutečnosti oznámit bez zbytečného odkladu druhé smluvní straně, jinak se těchto skutečností nemůže daná strana dovolávat.</w:t>
      </w:r>
    </w:p>
    <w:p w14:paraId="1C37D9DC" w14:textId="2FD45503" w:rsidR="00B75363" w:rsidRPr="00E60D8A" w:rsidRDefault="00B75363" w:rsidP="00E60D8A">
      <w:pPr>
        <w:pStyle w:val="Odstavecseseznamem"/>
        <w:autoSpaceDE w:val="0"/>
        <w:autoSpaceDN w:val="0"/>
        <w:adjustRightInd w:val="0"/>
        <w:ind w:left="426"/>
        <w:jc w:val="both"/>
        <w:rPr>
          <w:rFonts w:ascii="Arial" w:hAnsi="Arial" w:cs="Arial"/>
          <w:bCs/>
          <w:color w:val="000000"/>
          <w:sz w:val="22"/>
          <w:szCs w:val="22"/>
        </w:rPr>
      </w:pPr>
      <w:r w:rsidRPr="00E60D8A">
        <w:rPr>
          <w:rFonts w:ascii="Arial" w:hAnsi="Arial" w:cs="Arial"/>
          <w:bCs/>
          <w:color w:val="000000"/>
          <w:sz w:val="22"/>
          <w:szCs w:val="22"/>
        </w:rPr>
        <w:t xml:space="preserve"> v písemné podobě ve formě oboustranně podepsaného dodatku k této smlouvě.</w:t>
      </w:r>
    </w:p>
    <w:p w14:paraId="113870B2" w14:textId="77777777" w:rsidR="00B75363" w:rsidRPr="00E60D8A" w:rsidRDefault="00B75363" w:rsidP="00E60D8A">
      <w:pPr>
        <w:pStyle w:val="Odstavecseseznamem"/>
        <w:autoSpaceDE w:val="0"/>
        <w:autoSpaceDN w:val="0"/>
        <w:adjustRightInd w:val="0"/>
        <w:ind w:left="426"/>
        <w:jc w:val="both"/>
        <w:rPr>
          <w:rFonts w:ascii="Arial" w:hAnsi="Arial" w:cs="Arial"/>
          <w:bCs/>
          <w:color w:val="000000"/>
          <w:sz w:val="22"/>
          <w:szCs w:val="22"/>
        </w:rPr>
      </w:pPr>
    </w:p>
    <w:p w14:paraId="3D481490" w14:textId="77777777" w:rsidR="00B75363" w:rsidRPr="00E60D8A" w:rsidRDefault="00B75363" w:rsidP="00E60D8A">
      <w:pPr>
        <w:pStyle w:val="Odstavecseseznamem"/>
        <w:numPr>
          <w:ilvl w:val="0"/>
          <w:numId w:val="5"/>
        </w:numPr>
        <w:autoSpaceDE w:val="0"/>
        <w:autoSpaceDN w:val="0"/>
        <w:adjustRightInd w:val="0"/>
        <w:ind w:left="426" w:hanging="426"/>
        <w:jc w:val="both"/>
        <w:rPr>
          <w:rFonts w:ascii="Arial" w:hAnsi="Arial" w:cs="Arial"/>
          <w:bCs/>
          <w:color w:val="000000"/>
          <w:sz w:val="22"/>
          <w:szCs w:val="22"/>
        </w:rPr>
      </w:pPr>
      <w:r w:rsidRPr="00E60D8A">
        <w:rPr>
          <w:rFonts w:ascii="Arial" w:hAnsi="Arial" w:cs="Arial"/>
          <w:bCs/>
          <w:color w:val="000000"/>
          <w:sz w:val="22"/>
          <w:szCs w:val="22"/>
        </w:rPr>
        <w:t>Tato smlouva byla vyhotovena ve dvou stejnopisech, z nichž každá ze smluvních stran obdržela po uzavření této smlouvy po jednom výtisku.</w:t>
      </w:r>
    </w:p>
    <w:p w14:paraId="11499F1F" w14:textId="77777777" w:rsidR="004C1B59" w:rsidRPr="00E60D8A" w:rsidRDefault="004C1B59" w:rsidP="00E60D8A">
      <w:pPr>
        <w:pStyle w:val="Odstavecseseznamem"/>
        <w:autoSpaceDE w:val="0"/>
        <w:autoSpaceDN w:val="0"/>
        <w:adjustRightInd w:val="0"/>
        <w:ind w:left="426"/>
        <w:jc w:val="both"/>
        <w:rPr>
          <w:rFonts w:ascii="Arial" w:hAnsi="Arial" w:cs="Arial"/>
          <w:bCs/>
          <w:color w:val="000000"/>
          <w:sz w:val="22"/>
          <w:szCs w:val="22"/>
        </w:rPr>
      </w:pPr>
    </w:p>
    <w:p w14:paraId="506A34B0" w14:textId="59C88BFF" w:rsidR="004C1B59" w:rsidRPr="00E60D8A" w:rsidRDefault="004C1B59" w:rsidP="00E60D8A">
      <w:pPr>
        <w:pStyle w:val="Odstavecseseznamem"/>
        <w:numPr>
          <w:ilvl w:val="0"/>
          <w:numId w:val="5"/>
        </w:numPr>
        <w:autoSpaceDE w:val="0"/>
        <w:autoSpaceDN w:val="0"/>
        <w:adjustRightInd w:val="0"/>
        <w:ind w:left="426" w:hanging="426"/>
        <w:jc w:val="both"/>
        <w:rPr>
          <w:rFonts w:ascii="Arial" w:hAnsi="Arial" w:cs="Arial"/>
          <w:bCs/>
          <w:color w:val="000000"/>
          <w:sz w:val="22"/>
          <w:szCs w:val="22"/>
        </w:rPr>
      </w:pPr>
      <w:r w:rsidRPr="00E60D8A">
        <w:rPr>
          <w:rFonts w:ascii="Arial" w:hAnsi="Arial" w:cs="Arial"/>
          <w:bCs/>
          <w:color w:val="000000"/>
          <w:sz w:val="22"/>
          <w:szCs w:val="22"/>
        </w:rPr>
        <w:t xml:space="preserve">Tato </w:t>
      </w:r>
      <w:r w:rsidR="00C938E0" w:rsidRPr="00E60D8A">
        <w:rPr>
          <w:rFonts w:ascii="Arial" w:hAnsi="Arial" w:cs="Arial"/>
          <w:bCs/>
          <w:color w:val="000000"/>
          <w:sz w:val="22"/>
          <w:szCs w:val="22"/>
        </w:rPr>
        <w:t>s</w:t>
      </w:r>
      <w:r w:rsidRPr="00E60D8A">
        <w:rPr>
          <w:rFonts w:ascii="Arial" w:hAnsi="Arial" w:cs="Arial"/>
          <w:bCs/>
          <w:color w:val="000000"/>
          <w:sz w:val="22"/>
          <w:szCs w:val="22"/>
        </w:rPr>
        <w:t xml:space="preserve">mlouva nabývá platnosti dnem jejího podpisu oběma </w:t>
      </w:r>
      <w:r w:rsidR="00515DFD" w:rsidRPr="00E60D8A">
        <w:rPr>
          <w:rFonts w:ascii="Arial" w:hAnsi="Arial" w:cs="Arial"/>
          <w:bCs/>
          <w:color w:val="000000"/>
          <w:sz w:val="22"/>
          <w:szCs w:val="22"/>
        </w:rPr>
        <w:t>s</w:t>
      </w:r>
      <w:r w:rsidRPr="00E60D8A">
        <w:rPr>
          <w:rFonts w:ascii="Arial" w:hAnsi="Arial" w:cs="Arial"/>
          <w:bCs/>
          <w:color w:val="000000"/>
          <w:sz w:val="22"/>
          <w:szCs w:val="22"/>
        </w:rPr>
        <w:t xml:space="preserve">mluvními stranami a účinnosti dnem zveřejnění v registru smluv, které provede </w:t>
      </w:r>
      <w:r w:rsidR="00515DFD" w:rsidRPr="00E60D8A">
        <w:rPr>
          <w:rFonts w:ascii="Arial" w:hAnsi="Arial" w:cs="Arial"/>
          <w:bCs/>
          <w:color w:val="000000"/>
          <w:sz w:val="22"/>
          <w:szCs w:val="22"/>
        </w:rPr>
        <w:t>o</w:t>
      </w:r>
      <w:r w:rsidRPr="00E60D8A">
        <w:rPr>
          <w:rFonts w:ascii="Arial" w:hAnsi="Arial" w:cs="Arial"/>
          <w:bCs/>
          <w:color w:val="000000"/>
          <w:sz w:val="22"/>
          <w:szCs w:val="22"/>
        </w:rPr>
        <w:t xml:space="preserve">bjednatel do 30 dnů po jejím podpisu. Smluvní strany souhlasí se zveřejněním této </w:t>
      </w:r>
      <w:r w:rsidR="00515DFD" w:rsidRPr="00E60D8A">
        <w:rPr>
          <w:rFonts w:ascii="Arial" w:hAnsi="Arial" w:cs="Arial"/>
          <w:bCs/>
          <w:color w:val="000000"/>
          <w:sz w:val="22"/>
          <w:szCs w:val="22"/>
        </w:rPr>
        <w:t>s</w:t>
      </w:r>
      <w:r w:rsidRPr="00E60D8A">
        <w:rPr>
          <w:rFonts w:ascii="Arial" w:hAnsi="Arial" w:cs="Arial"/>
          <w:bCs/>
          <w:color w:val="000000"/>
          <w:sz w:val="22"/>
          <w:szCs w:val="22"/>
        </w:rPr>
        <w:t>mlouvy v jejím plném znění.</w:t>
      </w:r>
    </w:p>
    <w:p w14:paraId="15742845" w14:textId="77777777" w:rsidR="00833B0A" w:rsidRPr="00E60D8A" w:rsidRDefault="00833B0A" w:rsidP="00E60D8A">
      <w:pPr>
        <w:pStyle w:val="Odstavecseseznamem"/>
        <w:autoSpaceDE w:val="0"/>
        <w:autoSpaceDN w:val="0"/>
        <w:adjustRightInd w:val="0"/>
        <w:ind w:left="426"/>
        <w:jc w:val="both"/>
        <w:rPr>
          <w:rFonts w:ascii="Arial" w:hAnsi="Arial" w:cs="Arial"/>
          <w:bCs/>
          <w:color w:val="000000"/>
          <w:sz w:val="22"/>
          <w:szCs w:val="22"/>
        </w:rPr>
      </w:pPr>
    </w:p>
    <w:p w14:paraId="24399ADC" w14:textId="77777777" w:rsidR="00833B0A" w:rsidRPr="00E60D8A" w:rsidRDefault="00833B0A" w:rsidP="00E60D8A">
      <w:pPr>
        <w:pStyle w:val="Odstavecseseznamem"/>
        <w:numPr>
          <w:ilvl w:val="0"/>
          <w:numId w:val="5"/>
        </w:numPr>
        <w:autoSpaceDE w:val="0"/>
        <w:autoSpaceDN w:val="0"/>
        <w:adjustRightInd w:val="0"/>
        <w:ind w:left="426" w:hanging="426"/>
        <w:jc w:val="both"/>
        <w:rPr>
          <w:rFonts w:ascii="Arial" w:hAnsi="Arial" w:cs="Arial"/>
          <w:bCs/>
          <w:color w:val="000000"/>
          <w:sz w:val="22"/>
          <w:szCs w:val="22"/>
        </w:rPr>
      </w:pPr>
      <w:r w:rsidRPr="00E60D8A">
        <w:rPr>
          <w:rFonts w:ascii="Arial" w:hAnsi="Arial" w:cs="Arial"/>
          <w:bCs/>
          <w:color w:val="000000"/>
          <w:sz w:val="22"/>
          <w:szCs w:val="22"/>
        </w:rPr>
        <w:t>Nedílnou součástí této Smlouvy jsou přílohy:</w:t>
      </w:r>
    </w:p>
    <w:p w14:paraId="50F6C1D0" w14:textId="77777777" w:rsidR="00833B0A" w:rsidRPr="006C60C9" w:rsidRDefault="00833B0A" w:rsidP="00833B0A">
      <w:pPr>
        <w:pStyle w:val="Odstavecseseznamem1"/>
        <w:spacing w:after="120" w:line="280" w:lineRule="atLeast"/>
        <w:ind w:left="1134"/>
        <w:jc w:val="both"/>
        <w:rPr>
          <w:rFonts w:ascii="Arial" w:hAnsi="Arial" w:cs="Arial"/>
          <w:sz w:val="22"/>
          <w:szCs w:val="22"/>
          <w:shd w:val="clear" w:color="auto" w:fill="FFFFFF"/>
          <w:lang w:val="cs-CZ"/>
        </w:rPr>
      </w:pPr>
      <w:r w:rsidRPr="006C60C9">
        <w:rPr>
          <w:rFonts w:ascii="Arial" w:hAnsi="Arial" w:cs="Arial"/>
          <w:sz w:val="22"/>
          <w:szCs w:val="22"/>
          <w:lang w:val="cs-CZ"/>
        </w:rPr>
        <w:t xml:space="preserve">Příloha č. 1: </w:t>
      </w:r>
      <w:r w:rsidR="00E8567E" w:rsidRPr="006C60C9">
        <w:rPr>
          <w:rFonts w:ascii="Arial" w:hAnsi="Arial" w:cs="Arial"/>
          <w:sz w:val="22"/>
          <w:szCs w:val="22"/>
          <w:shd w:val="clear" w:color="auto" w:fill="FFFFFF"/>
          <w:lang w:val="cs-CZ"/>
        </w:rPr>
        <w:t>Technick</w:t>
      </w:r>
      <w:r w:rsidRPr="006C60C9">
        <w:rPr>
          <w:rFonts w:ascii="Arial" w:hAnsi="Arial" w:cs="Arial"/>
          <w:sz w:val="22"/>
          <w:szCs w:val="22"/>
          <w:shd w:val="clear" w:color="auto" w:fill="FFFFFF"/>
          <w:lang w:val="cs-CZ"/>
        </w:rPr>
        <w:t>á specifikace</w:t>
      </w:r>
    </w:p>
    <w:p w14:paraId="407176D3" w14:textId="55817193" w:rsidR="00F1554B" w:rsidRPr="006C60C9" w:rsidRDefault="00833B0A" w:rsidP="006C60C9">
      <w:pPr>
        <w:pStyle w:val="Odstavecseseznamem1"/>
        <w:spacing w:after="120" w:line="280" w:lineRule="atLeast"/>
        <w:ind w:left="1134"/>
        <w:jc w:val="both"/>
        <w:rPr>
          <w:rFonts w:ascii="Arial" w:hAnsi="Arial" w:cs="Arial"/>
          <w:sz w:val="22"/>
          <w:szCs w:val="22"/>
          <w:shd w:val="clear" w:color="auto" w:fill="FFFFFF"/>
          <w:lang w:val="cs-CZ"/>
        </w:rPr>
      </w:pPr>
      <w:r w:rsidRPr="006C60C9">
        <w:rPr>
          <w:rFonts w:ascii="Arial" w:hAnsi="Arial" w:cs="Arial"/>
          <w:sz w:val="22"/>
          <w:szCs w:val="22"/>
          <w:shd w:val="clear" w:color="auto" w:fill="FFFFFF"/>
          <w:lang w:val="cs-CZ"/>
        </w:rPr>
        <w:t xml:space="preserve">Příloha č. </w:t>
      </w:r>
      <w:r w:rsidR="00FA13D3" w:rsidRPr="006C60C9">
        <w:rPr>
          <w:rFonts w:ascii="Arial" w:hAnsi="Arial" w:cs="Arial"/>
          <w:sz w:val="22"/>
          <w:szCs w:val="22"/>
          <w:shd w:val="clear" w:color="auto" w:fill="FFFFFF"/>
          <w:lang w:val="cs-CZ"/>
        </w:rPr>
        <w:t>2</w:t>
      </w:r>
      <w:r w:rsidRPr="006C60C9">
        <w:rPr>
          <w:rFonts w:ascii="Arial" w:hAnsi="Arial" w:cs="Arial"/>
          <w:sz w:val="22"/>
          <w:szCs w:val="22"/>
          <w:shd w:val="clear" w:color="auto" w:fill="FFFFFF"/>
          <w:lang w:val="cs-CZ"/>
        </w:rPr>
        <w:t xml:space="preserve">: </w:t>
      </w:r>
      <w:r w:rsidR="006C60C9" w:rsidRPr="006C60C9">
        <w:rPr>
          <w:rFonts w:ascii="Arial" w:hAnsi="Arial" w:cs="Arial"/>
          <w:sz w:val="22"/>
          <w:szCs w:val="22"/>
          <w:shd w:val="clear" w:color="auto" w:fill="FFFFFF"/>
          <w:lang w:val="cs-CZ"/>
        </w:rPr>
        <w:t xml:space="preserve">Cenová nabídka </w:t>
      </w:r>
      <w:r w:rsidR="00E60D8A">
        <w:rPr>
          <w:rFonts w:ascii="Arial" w:hAnsi="Arial" w:cs="Arial"/>
          <w:sz w:val="22"/>
          <w:szCs w:val="22"/>
          <w:shd w:val="clear" w:color="auto" w:fill="FFFFFF"/>
          <w:lang w:val="cs-CZ"/>
        </w:rPr>
        <w:t>poskytovatele</w:t>
      </w:r>
      <w:r w:rsidR="00E60D8A" w:rsidRPr="006C60C9">
        <w:rPr>
          <w:rFonts w:ascii="Arial" w:hAnsi="Arial" w:cs="Arial"/>
          <w:sz w:val="22"/>
          <w:szCs w:val="22"/>
          <w:shd w:val="clear" w:color="auto" w:fill="FFFFFF"/>
          <w:lang w:val="cs-CZ"/>
        </w:rPr>
        <w:t xml:space="preserve"> </w:t>
      </w:r>
      <w:r w:rsidR="006C60C9" w:rsidRPr="006C60C9">
        <w:rPr>
          <w:rFonts w:ascii="Arial" w:hAnsi="Arial" w:cs="Arial"/>
          <w:sz w:val="22"/>
          <w:szCs w:val="22"/>
          <w:shd w:val="clear" w:color="auto" w:fill="FFFFFF"/>
          <w:lang w:val="cs-CZ"/>
        </w:rPr>
        <w:t>a s</w:t>
      </w:r>
      <w:r w:rsidR="006C60C9" w:rsidRPr="006C60C9">
        <w:rPr>
          <w:rFonts w:ascii="Arial" w:hAnsi="Arial" w:cs="Arial"/>
          <w:sz w:val="22"/>
          <w:szCs w:val="22"/>
          <w:lang w:val="cs-CZ"/>
        </w:rPr>
        <w:t xml:space="preserve">eznam </w:t>
      </w:r>
      <w:r w:rsidR="006C60C9">
        <w:rPr>
          <w:rFonts w:ascii="Arial" w:hAnsi="Arial" w:cs="Arial"/>
          <w:sz w:val="22"/>
          <w:szCs w:val="22"/>
          <w:lang w:val="cs-CZ"/>
        </w:rPr>
        <w:t>asistenční služby</w:t>
      </w:r>
    </w:p>
    <w:p w14:paraId="7817B64D" w14:textId="77777777" w:rsidR="00833B0A" w:rsidRPr="006C60C9" w:rsidRDefault="00833B0A" w:rsidP="00833B0A">
      <w:pPr>
        <w:autoSpaceDE w:val="0"/>
        <w:autoSpaceDN w:val="0"/>
        <w:adjustRightInd w:val="0"/>
        <w:jc w:val="both"/>
        <w:rPr>
          <w:rFonts w:ascii="Arial" w:hAnsi="Arial" w:cs="Arial"/>
          <w:sz w:val="22"/>
          <w:szCs w:val="22"/>
        </w:rPr>
      </w:pPr>
    </w:p>
    <w:p w14:paraId="40B998F7" w14:textId="77777777" w:rsidR="00B75363" w:rsidRPr="006C60C9" w:rsidRDefault="00B75363" w:rsidP="00B75363">
      <w:pPr>
        <w:pStyle w:val="Standardntext"/>
        <w:jc w:val="both"/>
        <w:rPr>
          <w:rFonts w:ascii="Arial" w:hAnsi="Arial" w:cs="Arial"/>
          <w:sz w:val="22"/>
          <w:szCs w:val="22"/>
        </w:rPr>
      </w:pPr>
    </w:p>
    <w:p w14:paraId="2B2E1246" w14:textId="77777777" w:rsidR="00B75363" w:rsidRPr="006C60C9" w:rsidRDefault="00B75363" w:rsidP="00B75363">
      <w:pPr>
        <w:autoSpaceDE w:val="0"/>
        <w:autoSpaceDN w:val="0"/>
        <w:adjustRightInd w:val="0"/>
        <w:rPr>
          <w:rFonts w:ascii="Arial" w:hAnsi="Arial" w:cs="Arial"/>
          <w:sz w:val="22"/>
          <w:szCs w:val="22"/>
        </w:rPr>
      </w:pPr>
    </w:p>
    <w:p w14:paraId="217FD967" w14:textId="628E5E46" w:rsidR="00B75363" w:rsidRPr="006C60C9" w:rsidRDefault="00B75363" w:rsidP="00B75363">
      <w:pPr>
        <w:autoSpaceDE w:val="0"/>
        <w:autoSpaceDN w:val="0"/>
        <w:adjustRightInd w:val="0"/>
        <w:rPr>
          <w:rFonts w:ascii="Arial" w:hAnsi="Arial" w:cs="Arial"/>
          <w:sz w:val="22"/>
          <w:szCs w:val="22"/>
        </w:rPr>
      </w:pPr>
      <w:r w:rsidRPr="006C60C9">
        <w:rPr>
          <w:rFonts w:ascii="Arial" w:hAnsi="Arial" w:cs="Arial"/>
          <w:sz w:val="22"/>
          <w:szCs w:val="22"/>
        </w:rPr>
        <w:t xml:space="preserve">V Praze dne................ </w:t>
      </w:r>
      <w:r w:rsidRPr="006C60C9">
        <w:rPr>
          <w:rFonts w:ascii="Arial" w:hAnsi="Arial" w:cs="Arial"/>
          <w:sz w:val="22"/>
          <w:szCs w:val="22"/>
        </w:rPr>
        <w:tab/>
      </w:r>
      <w:r w:rsidRPr="006C60C9">
        <w:rPr>
          <w:rFonts w:ascii="Arial" w:hAnsi="Arial" w:cs="Arial"/>
          <w:sz w:val="22"/>
          <w:szCs w:val="22"/>
        </w:rPr>
        <w:tab/>
      </w:r>
      <w:r w:rsidRPr="006C60C9">
        <w:rPr>
          <w:rFonts w:ascii="Arial" w:hAnsi="Arial" w:cs="Arial"/>
          <w:sz w:val="22"/>
          <w:szCs w:val="22"/>
        </w:rPr>
        <w:tab/>
      </w:r>
      <w:r w:rsidRPr="006C60C9">
        <w:rPr>
          <w:rFonts w:ascii="Arial" w:hAnsi="Arial" w:cs="Arial"/>
          <w:sz w:val="22"/>
          <w:szCs w:val="22"/>
        </w:rPr>
        <w:tab/>
      </w:r>
      <w:r w:rsidRPr="006C60C9">
        <w:rPr>
          <w:rFonts w:ascii="Arial" w:hAnsi="Arial" w:cs="Arial"/>
          <w:sz w:val="22"/>
          <w:szCs w:val="22"/>
        </w:rPr>
        <w:tab/>
      </w:r>
      <w:r w:rsidR="002F59C6" w:rsidRPr="006C60C9">
        <w:rPr>
          <w:rFonts w:ascii="Arial" w:hAnsi="Arial" w:cs="Arial"/>
          <w:sz w:val="22"/>
          <w:szCs w:val="22"/>
        </w:rPr>
        <w:tab/>
      </w:r>
      <w:r w:rsidRPr="006C60C9">
        <w:rPr>
          <w:rFonts w:ascii="Arial" w:hAnsi="Arial" w:cs="Arial"/>
          <w:sz w:val="22"/>
          <w:szCs w:val="22"/>
        </w:rPr>
        <w:t>V ………………. dne……………</w:t>
      </w:r>
    </w:p>
    <w:p w14:paraId="40C41351" w14:textId="77777777" w:rsidR="00B75363" w:rsidRPr="006C60C9" w:rsidRDefault="00B75363" w:rsidP="00B75363">
      <w:pPr>
        <w:autoSpaceDE w:val="0"/>
        <w:autoSpaceDN w:val="0"/>
        <w:adjustRightInd w:val="0"/>
        <w:rPr>
          <w:rFonts w:ascii="Arial" w:hAnsi="Arial" w:cs="Arial"/>
          <w:sz w:val="22"/>
          <w:szCs w:val="22"/>
        </w:rPr>
      </w:pPr>
    </w:p>
    <w:p w14:paraId="3D25EE88" w14:textId="77777777" w:rsidR="00B75363" w:rsidRPr="006C60C9" w:rsidRDefault="00B75363" w:rsidP="00B75363">
      <w:pPr>
        <w:autoSpaceDE w:val="0"/>
        <w:autoSpaceDN w:val="0"/>
        <w:adjustRightInd w:val="0"/>
        <w:rPr>
          <w:rFonts w:ascii="Arial" w:hAnsi="Arial" w:cs="Arial"/>
          <w:sz w:val="22"/>
          <w:szCs w:val="22"/>
        </w:rPr>
      </w:pPr>
    </w:p>
    <w:p w14:paraId="733CA4A8" w14:textId="77777777" w:rsidR="00B75363" w:rsidRPr="006C60C9" w:rsidRDefault="00B75363" w:rsidP="00B75363">
      <w:pPr>
        <w:autoSpaceDE w:val="0"/>
        <w:autoSpaceDN w:val="0"/>
        <w:adjustRightInd w:val="0"/>
        <w:rPr>
          <w:rFonts w:ascii="Arial" w:hAnsi="Arial" w:cs="Arial"/>
          <w:sz w:val="22"/>
          <w:szCs w:val="22"/>
        </w:rPr>
      </w:pPr>
    </w:p>
    <w:p w14:paraId="7885A548" w14:textId="77777777" w:rsidR="00B75363" w:rsidRPr="006C60C9" w:rsidRDefault="00B75363" w:rsidP="00B75363">
      <w:pPr>
        <w:autoSpaceDE w:val="0"/>
        <w:autoSpaceDN w:val="0"/>
        <w:adjustRightInd w:val="0"/>
        <w:rPr>
          <w:rFonts w:ascii="Arial" w:hAnsi="Arial" w:cs="Arial"/>
          <w:sz w:val="22"/>
          <w:szCs w:val="22"/>
        </w:rPr>
      </w:pPr>
      <w:r w:rsidRPr="006C60C9">
        <w:rPr>
          <w:rFonts w:ascii="Arial" w:hAnsi="Arial" w:cs="Arial"/>
          <w:sz w:val="22"/>
          <w:szCs w:val="22"/>
        </w:rPr>
        <w:t xml:space="preserve">____________________ </w:t>
      </w:r>
      <w:r w:rsidRPr="006C60C9">
        <w:rPr>
          <w:rFonts w:ascii="Arial" w:hAnsi="Arial" w:cs="Arial"/>
          <w:sz w:val="22"/>
          <w:szCs w:val="22"/>
        </w:rPr>
        <w:tab/>
      </w:r>
      <w:r w:rsidRPr="006C60C9">
        <w:rPr>
          <w:rFonts w:ascii="Arial" w:hAnsi="Arial" w:cs="Arial"/>
          <w:sz w:val="22"/>
          <w:szCs w:val="22"/>
        </w:rPr>
        <w:tab/>
      </w:r>
      <w:r w:rsidRPr="006C60C9">
        <w:rPr>
          <w:rFonts w:ascii="Arial" w:hAnsi="Arial" w:cs="Arial"/>
          <w:sz w:val="22"/>
          <w:szCs w:val="22"/>
        </w:rPr>
        <w:tab/>
      </w:r>
      <w:r w:rsidRPr="006C60C9">
        <w:rPr>
          <w:rFonts w:ascii="Arial" w:hAnsi="Arial" w:cs="Arial"/>
          <w:sz w:val="22"/>
          <w:szCs w:val="22"/>
        </w:rPr>
        <w:tab/>
      </w:r>
      <w:r w:rsidRPr="006C60C9">
        <w:rPr>
          <w:rFonts w:ascii="Arial" w:hAnsi="Arial" w:cs="Arial"/>
          <w:sz w:val="22"/>
          <w:szCs w:val="22"/>
        </w:rPr>
        <w:tab/>
        <w:t>______________________</w:t>
      </w:r>
    </w:p>
    <w:p w14:paraId="61B40795" w14:textId="11871485" w:rsidR="00B75363" w:rsidRPr="006C60C9" w:rsidRDefault="002F59C6" w:rsidP="00B75363">
      <w:pPr>
        <w:autoSpaceDE w:val="0"/>
        <w:autoSpaceDN w:val="0"/>
        <w:adjustRightInd w:val="0"/>
        <w:ind w:left="2127" w:hanging="2127"/>
        <w:rPr>
          <w:rFonts w:ascii="Arial" w:hAnsi="Arial" w:cs="Arial"/>
          <w:sz w:val="22"/>
          <w:szCs w:val="22"/>
        </w:rPr>
      </w:pPr>
      <w:r w:rsidRPr="006C60C9">
        <w:rPr>
          <w:rFonts w:ascii="Arial" w:hAnsi="Arial" w:cs="Arial"/>
          <w:sz w:val="22"/>
          <w:szCs w:val="22"/>
        </w:rPr>
        <w:t>Ing. Jakub Kulhánek</w:t>
      </w:r>
    </w:p>
    <w:p w14:paraId="7FC83B6C" w14:textId="7D4F3417" w:rsidR="005C7298" w:rsidRPr="006C60C9" w:rsidRDefault="002F59C6" w:rsidP="00B75363">
      <w:pPr>
        <w:autoSpaceDE w:val="0"/>
        <w:autoSpaceDN w:val="0"/>
        <w:adjustRightInd w:val="0"/>
        <w:ind w:left="2127" w:hanging="2127"/>
        <w:rPr>
          <w:rFonts w:ascii="Arial" w:hAnsi="Arial" w:cs="Arial"/>
          <w:sz w:val="22"/>
          <w:szCs w:val="22"/>
        </w:rPr>
      </w:pPr>
      <w:r w:rsidRPr="006C60C9">
        <w:rPr>
          <w:rFonts w:ascii="Arial" w:hAnsi="Arial" w:cs="Arial"/>
          <w:sz w:val="22"/>
          <w:szCs w:val="22"/>
        </w:rPr>
        <w:t>ředitel</w:t>
      </w:r>
      <w:r w:rsidR="005C7298" w:rsidRPr="006C60C9">
        <w:rPr>
          <w:rFonts w:ascii="Arial" w:hAnsi="Arial" w:cs="Arial"/>
          <w:sz w:val="22"/>
          <w:szCs w:val="22"/>
        </w:rPr>
        <w:t xml:space="preserve"> o</w:t>
      </w:r>
      <w:r w:rsidR="00BE178B" w:rsidRPr="006C60C9">
        <w:rPr>
          <w:rFonts w:ascii="Arial" w:hAnsi="Arial" w:cs="Arial"/>
          <w:sz w:val="22"/>
          <w:szCs w:val="22"/>
        </w:rPr>
        <w:t>r</w:t>
      </w:r>
      <w:r w:rsidR="005C7298" w:rsidRPr="006C60C9">
        <w:rPr>
          <w:rFonts w:ascii="Arial" w:hAnsi="Arial" w:cs="Arial"/>
          <w:sz w:val="22"/>
          <w:szCs w:val="22"/>
        </w:rPr>
        <w:t>ganizace</w:t>
      </w:r>
    </w:p>
    <w:p w14:paraId="5293B9CB" w14:textId="5561B54F" w:rsidR="00B75363" w:rsidRPr="006C60C9" w:rsidRDefault="00E60D8A" w:rsidP="00B75363">
      <w:pPr>
        <w:pStyle w:val="Textkomente"/>
        <w:spacing w:after="0"/>
        <w:jc w:val="both"/>
        <w:rPr>
          <w:rFonts w:ascii="Arial" w:hAnsi="Arial" w:cs="Arial"/>
          <w:sz w:val="22"/>
          <w:szCs w:val="22"/>
        </w:rPr>
      </w:pPr>
      <w:r>
        <w:rPr>
          <w:rFonts w:ascii="Arial" w:hAnsi="Arial" w:cs="Arial"/>
          <w:sz w:val="22"/>
          <w:szCs w:val="22"/>
        </w:rPr>
        <w:t>o</w:t>
      </w:r>
      <w:r w:rsidR="00B75363" w:rsidRPr="006C60C9">
        <w:rPr>
          <w:rFonts w:ascii="Arial" w:hAnsi="Arial" w:cs="Arial"/>
          <w:sz w:val="22"/>
          <w:szCs w:val="22"/>
        </w:rPr>
        <w:t>bjednatel</w:t>
      </w:r>
      <w:r w:rsidR="00B75363" w:rsidRPr="006C60C9">
        <w:rPr>
          <w:rFonts w:ascii="Arial" w:hAnsi="Arial" w:cs="Arial"/>
          <w:sz w:val="22"/>
          <w:szCs w:val="22"/>
        </w:rPr>
        <w:tab/>
      </w:r>
      <w:r w:rsidR="00B75363" w:rsidRPr="006C60C9">
        <w:rPr>
          <w:rFonts w:ascii="Arial" w:hAnsi="Arial" w:cs="Arial"/>
          <w:sz w:val="22"/>
          <w:szCs w:val="22"/>
        </w:rPr>
        <w:tab/>
      </w:r>
      <w:r w:rsidR="00B75363" w:rsidRPr="006C60C9">
        <w:rPr>
          <w:rFonts w:ascii="Arial" w:hAnsi="Arial" w:cs="Arial"/>
          <w:sz w:val="22"/>
          <w:szCs w:val="22"/>
        </w:rPr>
        <w:tab/>
      </w:r>
      <w:r w:rsidR="00B75363" w:rsidRPr="006C60C9">
        <w:rPr>
          <w:rFonts w:ascii="Arial" w:hAnsi="Arial" w:cs="Arial"/>
          <w:sz w:val="22"/>
          <w:szCs w:val="22"/>
        </w:rPr>
        <w:tab/>
      </w:r>
      <w:r w:rsidR="00B75363" w:rsidRPr="006C60C9">
        <w:rPr>
          <w:rFonts w:ascii="Arial" w:hAnsi="Arial" w:cs="Arial"/>
          <w:sz w:val="22"/>
          <w:szCs w:val="22"/>
        </w:rPr>
        <w:tab/>
      </w:r>
      <w:r w:rsidR="00B75363" w:rsidRPr="006C60C9">
        <w:rPr>
          <w:rFonts w:ascii="Arial" w:hAnsi="Arial" w:cs="Arial"/>
          <w:sz w:val="22"/>
          <w:szCs w:val="22"/>
        </w:rPr>
        <w:tab/>
      </w:r>
      <w:r w:rsidR="00B75363" w:rsidRPr="006C60C9">
        <w:rPr>
          <w:rFonts w:ascii="Arial" w:hAnsi="Arial" w:cs="Arial"/>
          <w:sz w:val="22"/>
          <w:szCs w:val="22"/>
        </w:rPr>
        <w:tab/>
      </w:r>
      <w:r>
        <w:rPr>
          <w:rFonts w:ascii="Arial" w:hAnsi="Arial" w:cs="Arial"/>
          <w:sz w:val="22"/>
          <w:szCs w:val="22"/>
        </w:rPr>
        <w:t>poskytovatel</w:t>
      </w:r>
    </w:p>
    <w:p w14:paraId="344B7BAD" w14:textId="77777777" w:rsidR="000B754A" w:rsidRPr="006C60C9" w:rsidRDefault="000B754A" w:rsidP="00B75363">
      <w:pPr>
        <w:pStyle w:val="Textkomente"/>
        <w:spacing w:after="0"/>
        <w:jc w:val="both"/>
        <w:rPr>
          <w:rFonts w:ascii="Arial" w:hAnsi="Arial" w:cs="Arial"/>
          <w:sz w:val="22"/>
          <w:szCs w:val="22"/>
        </w:rPr>
      </w:pPr>
    </w:p>
    <w:p w14:paraId="462144B7" w14:textId="77777777" w:rsidR="000B754A" w:rsidRPr="006C60C9" w:rsidRDefault="000B754A" w:rsidP="00B75363">
      <w:pPr>
        <w:pStyle w:val="Textkomente"/>
        <w:spacing w:after="0"/>
        <w:jc w:val="both"/>
        <w:rPr>
          <w:rFonts w:ascii="Arial" w:hAnsi="Arial" w:cs="Arial"/>
          <w:sz w:val="22"/>
          <w:szCs w:val="22"/>
        </w:rPr>
      </w:pPr>
    </w:p>
    <w:p w14:paraId="4E992BA6" w14:textId="77777777" w:rsidR="000B754A" w:rsidRPr="006C60C9" w:rsidRDefault="000B754A" w:rsidP="00B75363">
      <w:pPr>
        <w:pStyle w:val="Textkomente"/>
        <w:spacing w:after="0"/>
        <w:jc w:val="both"/>
        <w:rPr>
          <w:rFonts w:ascii="Arial" w:hAnsi="Arial" w:cs="Arial"/>
          <w:sz w:val="22"/>
          <w:szCs w:val="22"/>
        </w:rPr>
      </w:pPr>
    </w:p>
    <w:p w14:paraId="265EE2F3" w14:textId="77777777" w:rsidR="000B754A" w:rsidRPr="006C60C9" w:rsidRDefault="000B754A" w:rsidP="00B75363">
      <w:pPr>
        <w:pStyle w:val="Textkomente"/>
        <w:spacing w:after="0"/>
        <w:jc w:val="both"/>
        <w:rPr>
          <w:rFonts w:ascii="Arial" w:hAnsi="Arial" w:cs="Arial"/>
          <w:sz w:val="22"/>
          <w:szCs w:val="22"/>
        </w:rPr>
      </w:pPr>
    </w:p>
    <w:p w14:paraId="6CAAD12D" w14:textId="77777777" w:rsidR="000B754A" w:rsidRPr="006C60C9" w:rsidRDefault="000B754A" w:rsidP="000B754A">
      <w:pPr>
        <w:pStyle w:val="Odstavecseseznamem1"/>
        <w:spacing w:after="120" w:line="280" w:lineRule="atLeast"/>
        <w:ind w:left="0"/>
        <w:jc w:val="center"/>
        <w:rPr>
          <w:rFonts w:ascii="Arial" w:hAnsi="Arial" w:cs="Arial"/>
          <w:sz w:val="22"/>
          <w:szCs w:val="22"/>
          <w:shd w:val="clear" w:color="auto" w:fill="FFFFFF"/>
          <w:lang w:val="cs-CZ"/>
        </w:rPr>
      </w:pPr>
      <w:r w:rsidRPr="006C60C9">
        <w:rPr>
          <w:rFonts w:ascii="Arial" w:hAnsi="Arial" w:cs="Arial"/>
          <w:sz w:val="22"/>
          <w:szCs w:val="22"/>
          <w:lang w:val="cs-CZ"/>
        </w:rPr>
        <w:lastRenderedPageBreak/>
        <w:t xml:space="preserve">Příloha č. 1: </w:t>
      </w:r>
      <w:r w:rsidRPr="006C60C9">
        <w:rPr>
          <w:rFonts w:ascii="Arial" w:hAnsi="Arial" w:cs="Arial"/>
          <w:sz w:val="22"/>
          <w:szCs w:val="22"/>
          <w:shd w:val="clear" w:color="auto" w:fill="FFFFFF"/>
          <w:lang w:val="cs-CZ"/>
        </w:rPr>
        <w:t>Technická specifikace</w:t>
      </w:r>
    </w:p>
    <w:p w14:paraId="4C86ED6B" w14:textId="6A840C90" w:rsidR="000B754A" w:rsidRPr="006C60C9" w:rsidRDefault="000B754A" w:rsidP="00E66126">
      <w:pPr>
        <w:pStyle w:val="Textkomente"/>
        <w:jc w:val="both"/>
        <w:rPr>
          <w:rFonts w:ascii="Arial" w:hAnsi="Arial" w:cs="Arial"/>
          <w:sz w:val="22"/>
          <w:szCs w:val="22"/>
        </w:rPr>
      </w:pPr>
      <w:r w:rsidRPr="00E66126">
        <w:rPr>
          <w:rFonts w:ascii="Arial" w:hAnsi="Arial" w:cs="Arial"/>
          <w:bCs/>
          <w:sz w:val="22"/>
          <w:szCs w:val="22"/>
        </w:rPr>
        <w:t>Předmětem plnění</w:t>
      </w:r>
      <w:r w:rsidRPr="006C60C9">
        <w:rPr>
          <w:rFonts w:ascii="Arial" w:hAnsi="Arial" w:cs="Arial"/>
          <w:sz w:val="22"/>
          <w:szCs w:val="22"/>
        </w:rPr>
        <w:t xml:space="preserve"> smlouvy je zajištění a poskytování služeb prostřednictvím připojení k internetu pro objekt sídla Středočeské centrály cestovního ruchu, </w:t>
      </w:r>
      <w:proofErr w:type="spellStart"/>
      <w:r w:rsidRPr="006C60C9">
        <w:rPr>
          <w:rFonts w:ascii="Arial" w:hAnsi="Arial" w:cs="Arial"/>
          <w:sz w:val="22"/>
          <w:szCs w:val="22"/>
        </w:rPr>
        <w:t>p.o</w:t>
      </w:r>
      <w:proofErr w:type="spellEnd"/>
      <w:r w:rsidRPr="006C60C9">
        <w:rPr>
          <w:rFonts w:ascii="Arial" w:hAnsi="Arial" w:cs="Arial"/>
          <w:sz w:val="22"/>
          <w:szCs w:val="22"/>
        </w:rPr>
        <w:t>. na adrese Husova 156/21, Praha 1 Staré Město (</w:t>
      </w:r>
      <w:r w:rsidRPr="006C60C9">
        <w:rPr>
          <w:rFonts w:ascii="Arial" w:hAnsi="Arial" w:cs="Arial"/>
          <w:b/>
          <w:sz w:val="22"/>
          <w:szCs w:val="22"/>
        </w:rPr>
        <w:t xml:space="preserve">budova č. 1 </w:t>
      </w:r>
      <w:r w:rsidRPr="006C60C9">
        <w:rPr>
          <w:rFonts w:ascii="Arial" w:hAnsi="Arial" w:cs="Arial"/>
          <w:sz w:val="22"/>
          <w:szCs w:val="22"/>
        </w:rPr>
        <w:t xml:space="preserve">Husova ulice č. p.156, č. o. 21, </w:t>
      </w:r>
      <w:r w:rsidRPr="006C60C9">
        <w:rPr>
          <w:rFonts w:ascii="Arial" w:hAnsi="Arial" w:cs="Arial"/>
          <w:b/>
          <w:sz w:val="22"/>
          <w:szCs w:val="22"/>
        </w:rPr>
        <w:t>budova č.2</w:t>
      </w:r>
      <w:r w:rsidRPr="006C60C9">
        <w:rPr>
          <w:rFonts w:ascii="Arial" w:hAnsi="Arial" w:cs="Arial"/>
          <w:sz w:val="22"/>
          <w:szCs w:val="22"/>
        </w:rPr>
        <w:t xml:space="preserve"> Husova ulice č.p. 229, č. o. 19.). </w:t>
      </w:r>
    </w:p>
    <w:p w14:paraId="27EEA588" w14:textId="636672FE" w:rsidR="000B754A" w:rsidRPr="006C60C9" w:rsidRDefault="000B754A" w:rsidP="00E66126">
      <w:pPr>
        <w:pStyle w:val="Textkomente"/>
        <w:jc w:val="both"/>
        <w:rPr>
          <w:rFonts w:ascii="Arial" w:hAnsi="Arial" w:cs="Arial"/>
          <w:sz w:val="22"/>
          <w:szCs w:val="22"/>
        </w:rPr>
      </w:pPr>
      <w:r w:rsidRPr="006C60C9">
        <w:rPr>
          <w:rFonts w:ascii="Arial" w:hAnsi="Arial" w:cs="Arial"/>
          <w:sz w:val="22"/>
          <w:szCs w:val="22"/>
        </w:rPr>
        <w:t>Počet zaměstnanců v organizaci max 25.EPS i EZS komunikuje přes GSM/LTE, tudíž není pro tyto technologie potřeba pevné linky. Kamerový systém je v interní síti, ven bude komunikovat po internetu.</w:t>
      </w:r>
    </w:p>
    <w:p w14:paraId="0547362C" w14:textId="535DFAA4" w:rsidR="000B754A" w:rsidRPr="006C60C9" w:rsidRDefault="00E60D8A" w:rsidP="00E66126">
      <w:pPr>
        <w:pStyle w:val="Textkomente"/>
        <w:jc w:val="both"/>
        <w:rPr>
          <w:rFonts w:ascii="Arial" w:hAnsi="Arial" w:cs="Arial"/>
          <w:sz w:val="22"/>
          <w:szCs w:val="22"/>
        </w:rPr>
      </w:pPr>
      <w:r>
        <w:rPr>
          <w:rFonts w:ascii="Arial" w:hAnsi="Arial" w:cs="Arial"/>
          <w:sz w:val="22"/>
          <w:szCs w:val="22"/>
        </w:rPr>
        <w:t>Objednatel</w:t>
      </w:r>
      <w:r w:rsidRPr="006C60C9">
        <w:rPr>
          <w:rFonts w:ascii="Arial" w:hAnsi="Arial" w:cs="Arial"/>
          <w:sz w:val="22"/>
          <w:szCs w:val="22"/>
        </w:rPr>
        <w:t xml:space="preserve"> </w:t>
      </w:r>
      <w:r w:rsidR="000B754A" w:rsidRPr="006C60C9">
        <w:rPr>
          <w:rFonts w:ascii="Arial" w:hAnsi="Arial" w:cs="Arial"/>
          <w:sz w:val="22"/>
          <w:szCs w:val="22"/>
        </w:rPr>
        <w:t xml:space="preserve">požaduje po </w:t>
      </w:r>
      <w:r>
        <w:rPr>
          <w:rFonts w:ascii="Arial" w:hAnsi="Arial" w:cs="Arial"/>
          <w:sz w:val="22"/>
          <w:szCs w:val="22"/>
        </w:rPr>
        <w:t>poskytovateli</w:t>
      </w:r>
      <w:r w:rsidRPr="006C60C9">
        <w:rPr>
          <w:rFonts w:ascii="Arial" w:hAnsi="Arial" w:cs="Arial"/>
          <w:sz w:val="22"/>
          <w:szCs w:val="22"/>
        </w:rPr>
        <w:t xml:space="preserve"> </w:t>
      </w:r>
      <w:r w:rsidR="000B754A" w:rsidRPr="006C60C9">
        <w:rPr>
          <w:rFonts w:ascii="Arial" w:hAnsi="Arial" w:cs="Arial"/>
          <w:sz w:val="22"/>
          <w:szCs w:val="22"/>
        </w:rPr>
        <w:t>následující:</w:t>
      </w:r>
    </w:p>
    <w:p w14:paraId="511299A4" w14:textId="49B16E01" w:rsidR="000B754A" w:rsidRPr="006C60C9" w:rsidRDefault="000B754A" w:rsidP="00E66126">
      <w:pPr>
        <w:pStyle w:val="Textkomente"/>
        <w:jc w:val="both"/>
        <w:rPr>
          <w:rFonts w:ascii="Arial" w:hAnsi="Arial" w:cs="Arial"/>
          <w:b/>
          <w:sz w:val="22"/>
          <w:szCs w:val="22"/>
          <w:u w:val="single"/>
        </w:rPr>
      </w:pPr>
      <w:r w:rsidRPr="006C60C9">
        <w:rPr>
          <w:rFonts w:ascii="Arial" w:hAnsi="Arial" w:cs="Arial"/>
          <w:b/>
          <w:sz w:val="22"/>
          <w:szCs w:val="22"/>
          <w:u w:val="single"/>
        </w:rPr>
        <w:t>Internet</w:t>
      </w:r>
    </w:p>
    <w:p w14:paraId="519D0676" w14:textId="77777777" w:rsidR="000B754A" w:rsidRPr="006C60C9" w:rsidRDefault="000B754A" w:rsidP="00E66126">
      <w:pPr>
        <w:pStyle w:val="Textkomente"/>
        <w:jc w:val="both"/>
        <w:rPr>
          <w:rFonts w:ascii="Arial" w:hAnsi="Arial" w:cs="Arial"/>
          <w:sz w:val="22"/>
          <w:szCs w:val="22"/>
          <w:u w:val="single"/>
        </w:rPr>
      </w:pPr>
      <w:r w:rsidRPr="006C60C9">
        <w:rPr>
          <w:rFonts w:ascii="Arial" w:hAnsi="Arial" w:cs="Arial"/>
          <w:sz w:val="22"/>
          <w:szCs w:val="22"/>
          <w:u w:val="single"/>
        </w:rPr>
        <w:t>Přípojka č.1 a poskytování služby připojení k internetu s následujícími parametry:</w:t>
      </w:r>
    </w:p>
    <w:p w14:paraId="100DCD90" w14:textId="77777777" w:rsidR="000B754A" w:rsidRPr="006C60C9" w:rsidRDefault="000B754A" w:rsidP="00E66126">
      <w:pPr>
        <w:pStyle w:val="Textkomente"/>
        <w:numPr>
          <w:ilvl w:val="0"/>
          <w:numId w:val="16"/>
        </w:numPr>
        <w:jc w:val="both"/>
        <w:rPr>
          <w:rFonts w:ascii="Arial" w:hAnsi="Arial" w:cs="Arial"/>
          <w:sz w:val="22"/>
          <w:szCs w:val="22"/>
        </w:rPr>
      </w:pPr>
      <w:r w:rsidRPr="006C60C9">
        <w:rPr>
          <w:rFonts w:ascii="Arial" w:hAnsi="Arial" w:cs="Arial"/>
          <w:sz w:val="22"/>
          <w:szCs w:val="22"/>
        </w:rPr>
        <w:t xml:space="preserve">Garantovaná přenosová symetrická rychlost </w:t>
      </w:r>
      <w:proofErr w:type="spellStart"/>
      <w:r w:rsidRPr="006C60C9">
        <w:rPr>
          <w:rFonts w:ascii="Arial" w:hAnsi="Arial" w:cs="Arial"/>
          <w:sz w:val="22"/>
          <w:szCs w:val="22"/>
        </w:rPr>
        <w:t>download</w:t>
      </w:r>
      <w:proofErr w:type="spellEnd"/>
      <w:r w:rsidRPr="006C60C9">
        <w:rPr>
          <w:rFonts w:ascii="Arial" w:hAnsi="Arial" w:cs="Arial"/>
          <w:sz w:val="22"/>
          <w:szCs w:val="22"/>
        </w:rPr>
        <w:t xml:space="preserve"> 150 Mbps / upload 150 Mbps</w:t>
      </w:r>
    </w:p>
    <w:p w14:paraId="7C93C7FA" w14:textId="576551EC" w:rsidR="000B754A" w:rsidRPr="006C60C9" w:rsidRDefault="000B754A" w:rsidP="00E66126">
      <w:pPr>
        <w:pStyle w:val="Textkomente"/>
        <w:numPr>
          <w:ilvl w:val="0"/>
          <w:numId w:val="16"/>
        </w:numPr>
        <w:jc w:val="both"/>
        <w:rPr>
          <w:rFonts w:ascii="Arial" w:hAnsi="Arial" w:cs="Arial"/>
          <w:sz w:val="22"/>
          <w:szCs w:val="22"/>
        </w:rPr>
      </w:pPr>
      <w:r w:rsidRPr="006C60C9">
        <w:rPr>
          <w:rFonts w:ascii="Arial" w:hAnsi="Arial" w:cs="Arial"/>
          <w:sz w:val="22"/>
          <w:szCs w:val="22"/>
        </w:rPr>
        <w:t xml:space="preserve">Reálná přenosová rychlost přípojky mezi poskytnutým rozhraním služby na straně </w:t>
      </w:r>
      <w:r w:rsidR="00E60D8A">
        <w:rPr>
          <w:rFonts w:ascii="Arial" w:hAnsi="Arial" w:cs="Arial"/>
          <w:sz w:val="22"/>
          <w:szCs w:val="22"/>
        </w:rPr>
        <w:t>objednatele</w:t>
      </w:r>
      <w:r w:rsidR="00E60D8A" w:rsidRPr="006C60C9">
        <w:rPr>
          <w:rFonts w:ascii="Arial" w:hAnsi="Arial" w:cs="Arial"/>
          <w:sz w:val="22"/>
          <w:szCs w:val="22"/>
        </w:rPr>
        <w:t xml:space="preserve"> </w:t>
      </w:r>
      <w:r w:rsidRPr="006C60C9">
        <w:rPr>
          <w:rFonts w:ascii="Arial" w:hAnsi="Arial" w:cs="Arial"/>
          <w:sz w:val="22"/>
          <w:szCs w:val="22"/>
        </w:rPr>
        <w:t>a páteřní sítí poskytovatele služby nikdy neklesne pod 99 % požadované rychlosti pro žádný směr přenosu</w:t>
      </w:r>
    </w:p>
    <w:p w14:paraId="4C6BCAA4" w14:textId="77777777" w:rsidR="000B754A" w:rsidRPr="006C60C9" w:rsidRDefault="000B754A" w:rsidP="00E66126">
      <w:pPr>
        <w:pStyle w:val="Textkomente"/>
        <w:numPr>
          <w:ilvl w:val="0"/>
          <w:numId w:val="16"/>
        </w:numPr>
        <w:jc w:val="both"/>
        <w:rPr>
          <w:rFonts w:ascii="Arial" w:hAnsi="Arial" w:cs="Arial"/>
          <w:sz w:val="22"/>
          <w:szCs w:val="22"/>
        </w:rPr>
      </w:pPr>
      <w:r w:rsidRPr="006C60C9">
        <w:rPr>
          <w:rFonts w:ascii="Arial" w:hAnsi="Arial" w:cs="Arial"/>
          <w:sz w:val="22"/>
          <w:szCs w:val="22"/>
        </w:rPr>
        <w:t>Cena za poskytnuté služby nesmí být svázána s objemem přenesených dat (požaduje se tzv. nepočítaná přípojka)</w:t>
      </w:r>
    </w:p>
    <w:p w14:paraId="5E49C321" w14:textId="6504BD99" w:rsidR="000B754A" w:rsidRPr="006C60C9" w:rsidRDefault="000B754A" w:rsidP="00E66126">
      <w:pPr>
        <w:pStyle w:val="Textkomente"/>
        <w:numPr>
          <w:ilvl w:val="0"/>
          <w:numId w:val="16"/>
        </w:numPr>
        <w:jc w:val="both"/>
        <w:rPr>
          <w:rFonts w:ascii="Arial" w:hAnsi="Arial" w:cs="Arial"/>
          <w:sz w:val="22"/>
          <w:szCs w:val="22"/>
        </w:rPr>
      </w:pPr>
      <w:r w:rsidRPr="006C60C9">
        <w:rPr>
          <w:rFonts w:ascii="Arial" w:hAnsi="Arial" w:cs="Arial"/>
          <w:sz w:val="22"/>
          <w:szCs w:val="22"/>
        </w:rPr>
        <w:t xml:space="preserve">V případě použití bezdrátové technologie, požaduje </w:t>
      </w:r>
      <w:r w:rsidR="00E60D8A">
        <w:rPr>
          <w:rFonts w:ascii="Arial" w:hAnsi="Arial" w:cs="Arial"/>
          <w:sz w:val="22"/>
          <w:szCs w:val="22"/>
        </w:rPr>
        <w:t>objednatel</w:t>
      </w:r>
      <w:r w:rsidR="00E60D8A" w:rsidRPr="006C60C9">
        <w:rPr>
          <w:rFonts w:ascii="Arial" w:hAnsi="Arial" w:cs="Arial"/>
          <w:sz w:val="22"/>
          <w:szCs w:val="22"/>
        </w:rPr>
        <w:t xml:space="preserve"> </w:t>
      </w:r>
      <w:r w:rsidRPr="006C60C9">
        <w:rPr>
          <w:rFonts w:ascii="Arial" w:hAnsi="Arial" w:cs="Arial"/>
          <w:sz w:val="22"/>
          <w:szCs w:val="22"/>
        </w:rPr>
        <w:t xml:space="preserve">přenos v bezdrátovém vyhrazeném či licencovaném pásmu, s garancí </w:t>
      </w:r>
      <w:r w:rsidR="00E25632">
        <w:rPr>
          <w:rFonts w:ascii="Arial" w:hAnsi="Arial" w:cs="Arial"/>
          <w:sz w:val="22"/>
          <w:szCs w:val="22"/>
        </w:rPr>
        <w:t xml:space="preserve">měsíční </w:t>
      </w:r>
      <w:r w:rsidRPr="006C60C9">
        <w:rPr>
          <w:rFonts w:ascii="Arial" w:hAnsi="Arial" w:cs="Arial"/>
          <w:sz w:val="22"/>
          <w:szCs w:val="22"/>
        </w:rPr>
        <w:t xml:space="preserve">dostupnosti </w:t>
      </w:r>
      <w:r w:rsidR="00E25632">
        <w:rPr>
          <w:rFonts w:ascii="Arial" w:hAnsi="Arial" w:cs="Arial"/>
          <w:sz w:val="22"/>
          <w:szCs w:val="22"/>
        </w:rPr>
        <w:t xml:space="preserve">min. </w:t>
      </w:r>
      <w:r w:rsidRPr="006C60C9">
        <w:rPr>
          <w:rFonts w:ascii="Arial" w:hAnsi="Arial" w:cs="Arial"/>
          <w:sz w:val="22"/>
          <w:szCs w:val="22"/>
        </w:rPr>
        <w:t>99,5 %</w:t>
      </w:r>
    </w:p>
    <w:p w14:paraId="4ECFA2C0" w14:textId="77777777" w:rsidR="000B754A" w:rsidRPr="006C60C9" w:rsidRDefault="000B754A" w:rsidP="00E66126">
      <w:pPr>
        <w:pStyle w:val="Textkomente"/>
        <w:numPr>
          <w:ilvl w:val="0"/>
          <w:numId w:val="16"/>
        </w:numPr>
        <w:jc w:val="both"/>
        <w:rPr>
          <w:rFonts w:ascii="Arial" w:hAnsi="Arial" w:cs="Arial"/>
          <w:sz w:val="22"/>
          <w:szCs w:val="22"/>
        </w:rPr>
      </w:pPr>
      <w:r w:rsidRPr="006C60C9">
        <w:rPr>
          <w:rFonts w:ascii="Arial" w:hAnsi="Arial" w:cs="Arial"/>
          <w:sz w:val="22"/>
          <w:szCs w:val="22"/>
        </w:rPr>
        <w:t>Objem přenesených dat přes přípojku nesmí ovlivňovat rychlost služby v žádném směru, (bez FUP)</w:t>
      </w:r>
    </w:p>
    <w:p w14:paraId="0EA390D2" w14:textId="77777777" w:rsidR="000B754A" w:rsidRPr="006C60C9" w:rsidRDefault="000B754A" w:rsidP="00E66126">
      <w:pPr>
        <w:pStyle w:val="Textkomente"/>
        <w:numPr>
          <w:ilvl w:val="0"/>
          <w:numId w:val="16"/>
        </w:numPr>
        <w:jc w:val="both"/>
        <w:rPr>
          <w:rFonts w:ascii="Arial" w:hAnsi="Arial" w:cs="Arial"/>
          <w:sz w:val="22"/>
          <w:szCs w:val="22"/>
        </w:rPr>
      </w:pPr>
      <w:r w:rsidRPr="006C60C9">
        <w:rPr>
          <w:rFonts w:ascii="Arial" w:hAnsi="Arial" w:cs="Arial"/>
          <w:sz w:val="22"/>
          <w:szCs w:val="22"/>
        </w:rPr>
        <w:t>Veřejná IP adresa</w:t>
      </w:r>
    </w:p>
    <w:p w14:paraId="38E0B98A" w14:textId="55D366A0" w:rsidR="000B754A" w:rsidRPr="006C60C9" w:rsidRDefault="000B754A" w:rsidP="00E66126">
      <w:pPr>
        <w:pStyle w:val="Textkomente"/>
        <w:numPr>
          <w:ilvl w:val="0"/>
          <w:numId w:val="16"/>
        </w:numPr>
        <w:jc w:val="both"/>
        <w:rPr>
          <w:rFonts w:ascii="Arial" w:hAnsi="Arial" w:cs="Arial"/>
          <w:sz w:val="22"/>
          <w:szCs w:val="22"/>
        </w:rPr>
      </w:pPr>
      <w:r w:rsidRPr="006C60C9">
        <w:rPr>
          <w:rFonts w:ascii="Arial" w:hAnsi="Arial" w:cs="Arial"/>
          <w:sz w:val="22"/>
          <w:szCs w:val="22"/>
        </w:rPr>
        <w:t>Agregace 1:1</w:t>
      </w:r>
    </w:p>
    <w:p w14:paraId="203AB269" w14:textId="77777777" w:rsidR="000B754A" w:rsidRPr="006C60C9" w:rsidRDefault="000B754A" w:rsidP="00E66126">
      <w:pPr>
        <w:pStyle w:val="Textkomente"/>
        <w:jc w:val="both"/>
        <w:rPr>
          <w:rFonts w:ascii="Arial" w:hAnsi="Arial" w:cs="Arial"/>
          <w:sz w:val="22"/>
          <w:szCs w:val="22"/>
          <w:u w:val="single"/>
        </w:rPr>
      </w:pPr>
      <w:r w:rsidRPr="006C60C9">
        <w:rPr>
          <w:rFonts w:ascii="Arial" w:hAnsi="Arial" w:cs="Arial"/>
          <w:sz w:val="22"/>
          <w:szCs w:val="22"/>
          <w:u w:val="single"/>
        </w:rPr>
        <w:t>Koncový bod přípojky:</w:t>
      </w:r>
    </w:p>
    <w:p w14:paraId="06DB205E" w14:textId="01EA81E2" w:rsidR="000B754A" w:rsidRPr="006C60C9" w:rsidRDefault="000B754A" w:rsidP="00E66126">
      <w:pPr>
        <w:pStyle w:val="Textkomente"/>
        <w:numPr>
          <w:ilvl w:val="0"/>
          <w:numId w:val="17"/>
        </w:numPr>
        <w:jc w:val="both"/>
        <w:rPr>
          <w:rFonts w:ascii="Arial" w:hAnsi="Arial" w:cs="Arial"/>
          <w:sz w:val="22"/>
          <w:szCs w:val="22"/>
        </w:rPr>
      </w:pPr>
      <w:r w:rsidRPr="006C60C9">
        <w:rPr>
          <w:rFonts w:ascii="Arial" w:hAnsi="Arial" w:cs="Arial"/>
          <w:sz w:val="22"/>
          <w:szCs w:val="22"/>
        </w:rPr>
        <w:t xml:space="preserve">Koncovým bodem přípojky bude </w:t>
      </w:r>
      <w:proofErr w:type="spellStart"/>
      <w:r w:rsidRPr="006C60C9">
        <w:rPr>
          <w:rFonts w:ascii="Arial" w:hAnsi="Arial" w:cs="Arial"/>
          <w:sz w:val="22"/>
          <w:szCs w:val="22"/>
        </w:rPr>
        <w:t>sít‘ové</w:t>
      </w:r>
      <w:proofErr w:type="spellEnd"/>
      <w:r w:rsidRPr="006C60C9">
        <w:rPr>
          <w:rFonts w:ascii="Arial" w:hAnsi="Arial" w:cs="Arial"/>
          <w:sz w:val="22"/>
          <w:szCs w:val="22"/>
        </w:rPr>
        <w:t xml:space="preserve"> zakončení Ethernet RJ-45 port na CPE, jenž poskytne </w:t>
      </w:r>
      <w:r w:rsidR="00E60D8A">
        <w:rPr>
          <w:rFonts w:ascii="Arial" w:hAnsi="Arial" w:cs="Arial"/>
          <w:sz w:val="22"/>
          <w:szCs w:val="22"/>
        </w:rPr>
        <w:t>poskytovatel</w:t>
      </w:r>
      <w:r w:rsidR="00E60D8A" w:rsidRPr="006C60C9">
        <w:rPr>
          <w:rFonts w:ascii="Arial" w:hAnsi="Arial" w:cs="Arial"/>
          <w:sz w:val="22"/>
          <w:szCs w:val="22"/>
        </w:rPr>
        <w:t xml:space="preserve"> </w:t>
      </w:r>
      <w:r w:rsidRPr="006C60C9">
        <w:rPr>
          <w:rFonts w:ascii="Arial" w:hAnsi="Arial" w:cs="Arial"/>
          <w:sz w:val="22"/>
          <w:szCs w:val="22"/>
        </w:rPr>
        <w:t>služby</w:t>
      </w:r>
    </w:p>
    <w:p w14:paraId="1F756ECC" w14:textId="410EE3F5" w:rsidR="000B754A" w:rsidRPr="006C60C9" w:rsidRDefault="000B754A" w:rsidP="00E66126">
      <w:pPr>
        <w:pStyle w:val="Textkomente"/>
        <w:numPr>
          <w:ilvl w:val="0"/>
          <w:numId w:val="17"/>
        </w:numPr>
        <w:jc w:val="both"/>
        <w:rPr>
          <w:rFonts w:ascii="Arial" w:hAnsi="Arial" w:cs="Arial"/>
          <w:sz w:val="22"/>
          <w:szCs w:val="22"/>
        </w:rPr>
      </w:pPr>
      <w:proofErr w:type="spellStart"/>
      <w:r w:rsidRPr="006C60C9">
        <w:rPr>
          <w:rFonts w:ascii="Arial" w:hAnsi="Arial" w:cs="Arial"/>
          <w:sz w:val="22"/>
          <w:szCs w:val="22"/>
        </w:rPr>
        <w:t>Sít’ové</w:t>
      </w:r>
      <w:proofErr w:type="spellEnd"/>
      <w:r w:rsidRPr="006C60C9">
        <w:rPr>
          <w:rFonts w:ascii="Arial" w:hAnsi="Arial" w:cs="Arial"/>
          <w:sz w:val="22"/>
          <w:szCs w:val="22"/>
        </w:rPr>
        <w:t xml:space="preserve"> zakončení přípojky bude instalováno v budově </w:t>
      </w:r>
      <w:r w:rsidR="00E60D8A">
        <w:rPr>
          <w:rFonts w:ascii="Arial" w:hAnsi="Arial" w:cs="Arial"/>
          <w:sz w:val="22"/>
          <w:szCs w:val="22"/>
        </w:rPr>
        <w:t>sídla objednatele</w:t>
      </w:r>
      <w:r w:rsidR="00E60D8A" w:rsidRPr="006C60C9">
        <w:rPr>
          <w:rFonts w:ascii="Arial" w:hAnsi="Arial" w:cs="Arial"/>
          <w:sz w:val="22"/>
          <w:szCs w:val="22"/>
        </w:rPr>
        <w:t xml:space="preserve"> </w:t>
      </w:r>
      <w:r w:rsidRPr="006C60C9">
        <w:rPr>
          <w:rFonts w:ascii="Arial" w:hAnsi="Arial" w:cs="Arial"/>
          <w:sz w:val="22"/>
          <w:szCs w:val="22"/>
        </w:rPr>
        <w:t xml:space="preserve">v konkrétní místnosti určené </w:t>
      </w:r>
      <w:r w:rsidR="00E60D8A">
        <w:rPr>
          <w:rFonts w:ascii="Arial" w:hAnsi="Arial" w:cs="Arial"/>
          <w:sz w:val="22"/>
          <w:szCs w:val="22"/>
        </w:rPr>
        <w:t>objednatelem</w:t>
      </w:r>
      <w:r w:rsidRPr="006C60C9">
        <w:rPr>
          <w:rFonts w:ascii="Arial" w:hAnsi="Arial" w:cs="Arial"/>
          <w:sz w:val="22"/>
          <w:szCs w:val="22"/>
        </w:rPr>
        <w:t xml:space="preserve">. </w:t>
      </w:r>
      <w:r w:rsidR="00E60D8A">
        <w:rPr>
          <w:rFonts w:ascii="Arial" w:hAnsi="Arial" w:cs="Arial"/>
          <w:sz w:val="22"/>
          <w:szCs w:val="22"/>
        </w:rPr>
        <w:t>Objednatel</w:t>
      </w:r>
      <w:r w:rsidR="00E60D8A" w:rsidRPr="006C60C9">
        <w:rPr>
          <w:rFonts w:ascii="Arial" w:hAnsi="Arial" w:cs="Arial"/>
          <w:sz w:val="22"/>
          <w:szCs w:val="22"/>
        </w:rPr>
        <w:t xml:space="preserve"> </w:t>
      </w:r>
      <w:r w:rsidRPr="006C60C9">
        <w:rPr>
          <w:rFonts w:ascii="Arial" w:hAnsi="Arial" w:cs="Arial"/>
          <w:sz w:val="22"/>
          <w:szCs w:val="22"/>
        </w:rPr>
        <w:t>umožňuje prohlídku místa plnění.</w:t>
      </w:r>
    </w:p>
    <w:p w14:paraId="5F5A25F4" w14:textId="734C0824" w:rsidR="000B754A" w:rsidRPr="006C60C9" w:rsidRDefault="000B754A" w:rsidP="00E66126">
      <w:pPr>
        <w:pStyle w:val="Textkomente"/>
        <w:numPr>
          <w:ilvl w:val="0"/>
          <w:numId w:val="17"/>
        </w:numPr>
        <w:jc w:val="both"/>
        <w:rPr>
          <w:rFonts w:ascii="Arial" w:hAnsi="Arial" w:cs="Arial"/>
          <w:sz w:val="22"/>
          <w:szCs w:val="22"/>
        </w:rPr>
      </w:pPr>
      <w:r w:rsidRPr="006C60C9">
        <w:rPr>
          <w:rFonts w:ascii="Arial" w:hAnsi="Arial" w:cs="Arial"/>
          <w:sz w:val="22"/>
          <w:szCs w:val="22"/>
        </w:rPr>
        <w:t xml:space="preserve">Ke zřízení požadovaných přípojek může </w:t>
      </w:r>
      <w:r w:rsidR="00E60D8A">
        <w:rPr>
          <w:rFonts w:ascii="Arial" w:hAnsi="Arial" w:cs="Arial"/>
          <w:sz w:val="22"/>
          <w:szCs w:val="22"/>
        </w:rPr>
        <w:t>poskytovatel</w:t>
      </w:r>
      <w:r w:rsidR="00E60D8A" w:rsidRPr="006C60C9">
        <w:rPr>
          <w:rFonts w:ascii="Arial" w:hAnsi="Arial" w:cs="Arial"/>
          <w:sz w:val="22"/>
          <w:szCs w:val="22"/>
        </w:rPr>
        <w:t xml:space="preserve"> </w:t>
      </w:r>
      <w:r w:rsidRPr="006C60C9">
        <w:rPr>
          <w:rFonts w:ascii="Arial" w:hAnsi="Arial" w:cs="Arial"/>
          <w:sz w:val="22"/>
          <w:szCs w:val="22"/>
        </w:rPr>
        <w:t xml:space="preserve">využít vlastní přípojné vedení nebo přípojné vedení pronajaté od jiného poskytovatele </w:t>
      </w:r>
    </w:p>
    <w:p w14:paraId="206EE9DE" w14:textId="77777777" w:rsidR="000B754A" w:rsidRPr="006C60C9" w:rsidRDefault="000B754A" w:rsidP="00E66126">
      <w:pPr>
        <w:pStyle w:val="Textkomente"/>
        <w:jc w:val="both"/>
        <w:rPr>
          <w:rFonts w:ascii="Arial" w:hAnsi="Arial" w:cs="Arial"/>
          <w:sz w:val="22"/>
          <w:szCs w:val="22"/>
          <w:u w:val="single"/>
        </w:rPr>
      </w:pPr>
      <w:r w:rsidRPr="006C60C9">
        <w:rPr>
          <w:rFonts w:ascii="Arial" w:hAnsi="Arial" w:cs="Arial"/>
          <w:sz w:val="22"/>
          <w:szCs w:val="22"/>
          <w:u w:val="single"/>
        </w:rPr>
        <w:t>Přípojka č.2 a poskytování služby záložní připojení k internetu s následujícími parametry:</w:t>
      </w:r>
    </w:p>
    <w:p w14:paraId="5A0EB686" w14:textId="28D29F95" w:rsidR="000B754A" w:rsidRPr="006C60C9" w:rsidRDefault="000B754A" w:rsidP="00E66126">
      <w:pPr>
        <w:pStyle w:val="Textkomente"/>
        <w:numPr>
          <w:ilvl w:val="0"/>
          <w:numId w:val="18"/>
        </w:numPr>
        <w:jc w:val="both"/>
        <w:rPr>
          <w:rFonts w:ascii="Arial" w:hAnsi="Arial" w:cs="Arial"/>
          <w:sz w:val="22"/>
          <w:szCs w:val="22"/>
        </w:rPr>
      </w:pPr>
      <w:r w:rsidRPr="006C60C9">
        <w:rPr>
          <w:rFonts w:ascii="Arial" w:hAnsi="Arial" w:cs="Arial"/>
          <w:sz w:val="22"/>
          <w:szCs w:val="22"/>
        </w:rPr>
        <w:t>Nezávislé záložní připojení do internetu jinou přístupovou trasou a jinou technologií, než je přípojka č. 1 a č.</w:t>
      </w:r>
      <w:r w:rsidR="00E66126">
        <w:rPr>
          <w:rFonts w:ascii="Arial" w:hAnsi="Arial" w:cs="Arial"/>
          <w:sz w:val="22"/>
          <w:szCs w:val="22"/>
        </w:rPr>
        <w:t xml:space="preserve"> </w:t>
      </w:r>
      <w:r w:rsidRPr="006C60C9">
        <w:rPr>
          <w:rFonts w:ascii="Arial" w:hAnsi="Arial" w:cs="Arial"/>
          <w:sz w:val="22"/>
          <w:szCs w:val="22"/>
        </w:rPr>
        <w:t xml:space="preserve">2 </w:t>
      </w:r>
    </w:p>
    <w:p w14:paraId="017D1A76" w14:textId="0880A280" w:rsidR="000B754A" w:rsidRPr="006C60C9" w:rsidRDefault="000B754A" w:rsidP="00E66126">
      <w:pPr>
        <w:pStyle w:val="Textkomente"/>
        <w:numPr>
          <w:ilvl w:val="0"/>
          <w:numId w:val="18"/>
        </w:numPr>
        <w:jc w:val="both"/>
        <w:rPr>
          <w:rFonts w:ascii="Arial" w:hAnsi="Arial" w:cs="Arial"/>
          <w:sz w:val="22"/>
          <w:szCs w:val="22"/>
        </w:rPr>
      </w:pPr>
      <w:r w:rsidRPr="006C60C9">
        <w:rPr>
          <w:rFonts w:ascii="Arial" w:hAnsi="Arial" w:cs="Arial"/>
          <w:sz w:val="22"/>
          <w:szCs w:val="22"/>
        </w:rPr>
        <w:t xml:space="preserve">Přenosová asymetrická rychlost </w:t>
      </w:r>
      <w:proofErr w:type="spellStart"/>
      <w:r w:rsidRPr="006C60C9">
        <w:rPr>
          <w:rFonts w:ascii="Arial" w:hAnsi="Arial" w:cs="Arial"/>
          <w:sz w:val="22"/>
          <w:szCs w:val="22"/>
        </w:rPr>
        <w:t>download</w:t>
      </w:r>
      <w:proofErr w:type="spellEnd"/>
      <w:r w:rsidRPr="006C60C9">
        <w:rPr>
          <w:rFonts w:ascii="Arial" w:hAnsi="Arial" w:cs="Arial"/>
          <w:sz w:val="22"/>
          <w:szCs w:val="22"/>
        </w:rPr>
        <w:t xml:space="preserve"> 100 Mbps / upload 100 Mbps</w:t>
      </w:r>
    </w:p>
    <w:p w14:paraId="376CC3EF" w14:textId="77777777" w:rsidR="000B754A" w:rsidRPr="006C60C9" w:rsidRDefault="000B754A" w:rsidP="00E66126">
      <w:pPr>
        <w:pStyle w:val="Textkomente"/>
        <w:numPr>
          <w:ilvl w:val="0"/>
          <w:numId w:val="18"/>
        </w:numPr>
        <w:jc w:val="both"/>
        <w:rPr>
          <w:rFonts w:ascii="Arial" w:hAnsi="Arial" w:cs="Arial"/>
          <w:sz w:val="22"/>
          <w:szCs w:val="22"/>
        </w:rPr>
      </w:pPr>
      <w:r w:rsidRPr="006C60C9">
        <w:rPr>
          <w:rFonts w:ascii="Arial" w:hAnsi="Arial" w:cs="Arial"/>
          <w:sz w:val="22"/>
          <w:szCs w:val="22"/>
        </w:rPr>
        <w:t xml:space="preserve">Přípojka musí zajistit v případě nefunkčnosti Přípojky č.1 či Přípojky č.2 náhradní záložní připojení do internetu s nižší přenosovou rychlostí </w:t>
      </w:r>
    </w:p>
    <w:p w14:paraId="62A581F6" w14:textId="46E13AA0" w:rsidR="000B754A" w:rsidRPr="006C60C9" w:rsidRDefault="000B754A" w:rsidP="00E66126">
      <w:pPr>
        <w:pStyle w:val="Textkomente"/>
        <w:numPr>
          <w:ilvl w:val="0"/>
          <w:numId w:val="18"/>
        </w:numPr>
        <w:jc w:val="both"/>
        <w:rPr>
          <w:rFonts w:ascii="Arial" w:hAnsi="Arial" w:cs="Arial"/>
          <w:sz w:val="22"/>
          <w:szCs w:val="22"/>
        </w:rPr>
      </w:pPr>
      <w:r w:rsidRPr="006C60C9">
        <w:rPr>
          <w:rFonts w:ascii="Arial" w:hAnsi="Arial" w:cs="Arial"/>
          <w:sz w:val="22"/>
          <w:szCs w:val="22"/>
        </w:rPr>
        <w:t xml:space="preserve">Přes přípojku musí být funkční všechny využívané služby </w:t>
      </w:r>
      <w:r w:rsidR="00E60D8A">
        <w:rPr>
          <w:rFonts w:ascii="Arial" w:hAnsi="Arial" w:cs="Arial"/>
          <w:sz w:val="22"/>
          <w:szCs w:val="22"/>
        </w:rPr>
        <w:t>objednatelem</w:t>
      </w:r>
    </w:p>
    <w:p w14:paraId="0277B361" w14:textId="77777777" w:rsidR="000B754A" w:rsidRPr="006C60C9" w:rsidRDefault="000B754A" w:rsidP="00E66126">
      <w:pPr>
        <w:pStyle w:val="Textkomente"/>
        <w:numPr>
          <w:ilvl w:val="0"/>
          <w:numId w:val="18"/>
        </w:numPr>
        <w:jc w:val="both"/>
        <w:rPr>
          <w:rFonts w:ascii="Arial" w:hAnsi="Arial" w:cs="Arial"/>
          <w:sz w:val="22"/>
          <w:szCs w:val="22"/>
        </w:rPr>
      </w:pPr>
      <w:r w:rsidRPr="006C60C9">
        <w:rPr>
          <w:rFonts w:ascii="Arial" w:hAnsi="Arial" w:cs="Arial"/>
          <w:sz w:val="22"/>
          <w:szCs w:val="22"/>
        </w:rPr>
        <w:t>Přes přípojku musí být zachované všechny IPv4 či IPv6</w:t>
      </w:r>
    </w:p>
    <w:p w14:paraId="45295120" w14:textId="77777777" w:rsidR="000B754A" w:rsidRPr="006C60C9" w:rsidRDefault="000B754A" w:rsidP="00E66126">
      <w:pPr>
        <w:pStyle w:val="Textkomente"/>
        <w:numPr>
          <w:ilvl w:val="0"/>
          <w:numId w:val="18"/>
        </w:numPr>
        <w:jc w:val="both"/>
        <w:rPr>
          <w:rFonts w:ascii="Arial" w:hAnsi="Arial" w:cs="Arial"/>
          <w:sz w:val="22"/>
          <w:szCs w:val="22"/>
        </w:rPr>
      </w:pPr>
      <w:r w:rsidRPr="006C60C9">
        <w:rPr>
          <w:rFonts w:ascii="Arial" w:hAnsi="Arial" w:cs="Arial"/>
          <w:sz w:val="22"/>
          <w:szCs w:val="22"/>
        </w:rPr>
        <w:lastRenderedPageBreak/>
        <w:t>V případě výpadku Přípojky č.1 či Přípojky č.2 musí dojít k automatické neprodlené aktivaci záložního připojení č.3, které zajistí funkčnost všech služeb</w:t>
      </w:r>
    </w:p>
    <w:p w14:paraId="5D1A1E01" w14:textId="77777777" w:rsidR="000B754A" w:rsidRPr="006C60C9" w:rsidRDefault="000B754A" w:rsidP="00E66126">
      <w:pPr>
        <w:pStyle w:val="Textkomente"/>
        <w:numPr>
          <w:ilvl w:val="0"/>
          <w:numId w:val="18"/>
        </w:numPr>
        <w:jc w:val="both"/>
        <w:rPr>
          <w:rFonts w:ascii="Arial" w:hAnsi="Arial" w:cs="Arial"/>
          <w:sz w:val="22"/>
          <w:szCs w:val="22"/>
        </w:rPr>
      </w:pPr>
      <w:r w:rsidRPr="006C60C9">
        <w:rPr>
          <w:rFonts w:ascii="Arial" w:hAnsi="Arial" w:cs="Arial"/>
          <w:sz w:val="22"/>
          <w:szCs w:val="22"/>
        </w:rPr>
        <w:t>Cena za poskytnuté služby nesmí být svázána s objemem přenesených dat (požaduje se tzv. nepočítaná přípojka)</w:t>
      </w:r>
    </w:p>
    <w:p w14:paraId="4DFDF3FD" w14:textId="77777777" w:rsidR="000B754A" w:rsidRPr="006C60C9" w:rsidRDefault="000B754A" w:rsidP="00E66126">
      <w:pPr>
        <w:pStyle w:val="Textkomente"/>
        <w:numPr>
          <w:ilvl w:val="0"/>
          <w:numId w:val="18"/>
        </w:numPr>
        <w:jc w:val="both"/>
        <w:rPr>
          <w:rFonts w:ascii="Arial" w:hAnsi="Arial" w:cs="Arial"/>
          <w:sz w:val="22"/>
          <w:szCs w:val="22"/>
        </w:rPr>
      </w:pPr>
      <w:r w:rsidRPr="006C60C9">
        <w:rPr>
          <w:rFonts w:ascii="Arial" w:hAnsi="Arial" w:cs="Arial"/>
          <w:sz w:val="22"/>
          <w:szCs w:val="22"/>
        </w:rPr>
        <w:t>Objem přenesených dat přes přípojku nesmí ovlivňovat rychlost služby v žádném směru, (bez FUP)</w:t>
      </w:r>
    </w:p>
    <w:p w14:paraId="0C8ACB96" w14:textId="1060B915" w:rsidR="000B754A" w:rsidRPr="006C60C9" w:rsidRDefault="000B754A" w:rsidP="00E66126">
      <w:pPr>
        <w:pStyle w:val="Textkomente"/>
        <w:numPr>
          <w:ilvl w:val="0"/>
          <w:numId w:val="18"/>
        </w:numPr>
        <w:jc w:val="both"/>
        <w:rPr>
          <w:rFonts w:ascii="Arial" w:hAnsi="Arial" w:cs="Arial"/>
          <w:sz w:val="22"/>
          <w:szCs w:val="22"/>
        </w:rPr>
      </w:pPr>
      <w:r w:rsidRPr="006C60C9">
        <w:rPr>
          <w:rFonts w:ascii="Arial" w:hAnsi="Arial" w:cs="Arial"/>
          <w:sz w:val="22"/>
          <w:szCs w:val="22"/>
        </w:rPr>
        <w:t>Veřejná IP adresa</w:t>
      </w:r>
    </w:p>
    <w:p w14:paraId="43B0FFED" w14:textId="77777777" w:rsidR="000B754A" w:rsidRPr="006C60C9" w:rsidRDefault="000B754A" w:rsidP="00E66126">
      <w:pPr>
        <w:pStyle w:val="Textkomente"/>
        <w:jc w:val="both"/>
        <w:rPr>
          <w:rFonts w:ascii="Arial" w:hAnsi="Arial" w:cs="Arial"/>
          <w:sz w:val="22"/>
          <w:szCs w:val="22"/>
          <w:u w:val="single"/>
        </w:rPr>
      </w:pPr>
      <w:r w:rsidRPr="006C60C9">
        <w:rPr>
          <w:rFonts w:ascii="Arial" w:hAnsi="Arial" w:cs="Arial"/>
          <w:sz w:val="22"/>
          <w:szCs w:val="22"/>
          <w:u w:val="single"/>
        </w:rPr>
        <w:t>Koncový bod přípojky:</w:t>
      </w:r>
    </w:p>
    <w:p w14:paraId="3B5059EE" w14:textId="4992D52E" w:rsidR="000B754A" w:rsidRPr="006C60C9" w:rsidRDefault="000B754A" w:rsidP="00E66126">
      <w:pPr>
        <w:pStyle w:val="Textkomente"/>
        <w:numPr>
          <w:ilvl w:val="0"/>
          <w:numId w:val="19"/>
        </w:numPr>
        <w:jc w:val="both"/>
        <w:rPr>
          <w:rFonts w:ascii="Arial" w:hAnsi="Arial" w:cs="Arial"/>
          <w:sz w:val="22"/>
          <w:szCs w:val="22"/>
        </w:rPr>
      </w:pPr>
      <w:r w:rsidRPr="006C60C9">
        <w:rPr>
          <w:rFonts w:ascii="Arial" w:hAnsi="Arial" w:cs="Arial"/>
          <w:sz w:val="22"/>
          <w:szCs w:val="22"/>
        </w:rPr>
        <w:t xml:space="preserve">Koncovým bodem přípojky bude </w:t>
      </w:r>
      <w:proofErr w:type="spellStart"/>
      <w:r w:rsidRPr="006C60C9">
        <w:rPr>
          <w:rFonts w:ascii="Arial" w:hAnsi="Arial" w:cs="Arial"/>
          <w:sz w:val="22"/>
          <w:szCs w:val="22"/>
        </w:rPr>
        <w:t>sít‘ové</w:t>
      </w:r>
      <w:proofErr w:type="spellEnd"/>
      <w:r w:rsidRPr="006C60C9">
        <w:rPr>
          <w:rFonts w:ascii="Arial" w:hAnsi="Arial" w:cs="Arial"/>
          <w:sz w:val="22"/>
          <w:szCs w:val="22"/>
        </w:rPr>
        <w:t xml:space="preserve"> zakončení Ethernet RJ-45 port na CPE routeru, jenž poskytne </w:t>
      </w:r>
      <w:r w:rsidR="00E60D8A">
        <w:rPr>
          <w:rFonts w:ascii="Arial" w:hAnsi="Arial" w:cs="Arial"/>
          <w:sz w:val="22"/>
          <w:szCs w:val="22"/>
        </w:rPr>
        <w:t>poskytovatel</w:t>
      </w:r>
      <w:r w:rsidR="00E60D8A" w:rsidRPr="006C60C9">
        <w:rPr>
          <w:rFonts w:ascii="Arial" w:hAnsi="Arial" w:cs="Arial"/>
          <w:sz w:val="22"/>
          <w:szCs w:val="22"/>
        </w:rPr>
        <w:t xml:space="preserve"> </w:t>
      </w:r>
      <w:r w:rsidRPr="006C60C9">
        <w:rPr>
          <w:rFonts w:ascii="Arial" w:hAnsi="Arial" w:cs="Arial"/>
          <w:sz w:val="22"/>
          <w:szCs w:val="22"/>
        </w:rPr>
        <w:t>služby</w:t>
      </w:r>
    </w:p>
    <w:p w14:paraId="1496DFE6" w14:textId="77777777" w:rsidR="000B754A" w:rsidRPr="006C60C9" w:rsidRDefault="000B754A" w:rsidP="00E66126">
      <w:pPr>
        <w:pStyle w:val="Textkomente"/>
        <w:jc w:val="both"/>
        <w:rPr>
          <w:rFonts w:ascii="Arial" w:hAnsi="Arial" w:cs="Arial"/>
          <w:sz w:val="22"/>
          <w:szCs w:val="22"/>
        </w:rPr>
      </w:pPr>
      <w:r w:rsidRPr="006C60C9">
        <w:rPr>
          <w:rFonts w:ascii="Arial" w:hAnsi="Arial" w:cs="Arial"/>
          <w:sz w:val="22"/>
          <w:szCs w:val="22"/>
        </w:rPr>
        <w:t xml:space="preserve">Internetové připojení 150 Mbps/150 Mbps, bez agregace </w:t>
      </w:r>
    </w:p>
    <w:p w14:paraId="685A69B5" w14:textId="294F19C9" w:rsidR="000B754A" w:rsidRPr="006C60C9" w:rsidRDefault="000B754A" w:rsidP="00E66126">
      <w:pPr>
        <w:pStyle w:val="Textkomente"/>
        <w:jc w:val="both"/>
        <w:rPr>
          <w:rFonts w:ascii="Arial" w:hAnsi="Arial" w:cs="Arial"/>
          <w:sz w:val="22"/>
          <w:szCs w:val="22"/>
        </w:rPr>
      </w:pPr>
      <w:r w:rsidRPr="006C60C9">
        <w:rPr>
          <w:rFonts w:ascii="Arial" w:hAnsi="Arial" w:cs="Arial"/>
          <w:sz w:val="22"/>
          <w:szCs w:val="22"/>
        </w:rPr>
        <w:t xml:space="preserve">Internetové agregované záložní připojení 1x 100Mbps/100Mbps, </w:t>
      </w:r>
    </w:p>
    <w:p w14:paraId="705699E7" w14:textId="21092360" w:rsidR="000B754A" w:rsidRDefault="00E60D8A" w:rsidP="00E66126">
      <w:pPr>
        <w:pStyle w:val="Textkomente"/>
        <w:jc w:val="both"/>
        <w:rPr>
          <w:rFonts w:ascii="Arial" w:hAnsi="Arial" w:cs="Arial"/>
          <w:sz w:val="22"/>
          <w:szCs w:val="22"/>
        </w:rPr>
      </w:pPr>
      <w:r>
        <w:rPr>
          <w:rFonts w:ascii="Arial" w:hAnsi="Arial" w:cs="Arial"/>
          <w:sz w:val="22"/>
          <w:szCs w:val="22"/>
        </w:rPr>
        <w:t>Objednatel</w:t>
      </w:r>
      <w:r w:rsidRPr="006C60C9">
        <w:rPr>
          <w:rFonts w:ascii="Arial" w:hAnsi="Arial" w:cs="Arial"/>
          <w:sz w:val="22"/>
          <w:szCs w:val="22"/>
        </w:rPr>
        <w:t xml:space="preserve"> </w:t>
      </w:r>
      <w:r w:rsidR="000B754A" w:rsidRPr="006C60C9">
        <w:rPr>
          <w:rFonts w:ascii="Arial" w:hAnsi="Arial" w:cs="Arial"/>
          <w:sz w:val="22"/>
          <w:szCs w:val="22"/>
        </w:rPr>
        <w:t xml:space="preserve">požaduje zajištění efektivního a spolehlivého připojení k internetu </w:t>
      </w:r>
      <w:r w:rsidR="000B754A" w:rsidRPr="006C60C9">
        <w:rPr>
          <w:rFonts w:ascii="Arial" w:hAnsi="Arial" w:cs="Arial"/>
          <w:sz w:val="22"/>
          <w:szCs w:val="22"/>
        </w:rPr>
        <w:br/>
        <w:t xml:space="preserve">s možností dalšího rozvoje v oblasti datových služeb. Dále požaduje službu s vysokou kvalitou, garanci dostupnosti a bezpečnost. </w:t>
      </w:r>
    </w:p>
    <w:p w14:paraId="55657F0E" w14:textId="26CF66FB" w:rsidR="00E25632" w:rsidRPr="00787529" w:rsidRDefault="00E25632" w:rsidP="00E66126">
      <w:pPr>
        <w:pStyle w:val="Textkomente"/>
        <w:jc w:val="both"/>
        <w:rPr>
          <w:rFonts w:ascii="Arial" w:hAnsi="Arial" w:cs="Arial"/>
          <w:sz w:val="22"/>
          <w:szCs w:val="22"/>
          <w:u w:val="single"/>
        </w:rPr>
      </w:pPr>
      <w:r w:rsidRPr="00787529">
        <w:rPr>
          <w:rFonts w:ascii="Arial" w:hAnsi="Arial" w:cs="Arial"/>
          <w:sz w:val="22"/>
          <w:szCs w:val="22"/>
          <w:u w:val="single"/>
        </w:rPr>
        <w:t xml:space="preserve">Omezení služby připojení k internetu: </w:t>
      </w:r>
    </w:p>
    <w:p w14:paraId="39798F4C" w14:textId="3F83B38D" w:rsidR="00E25632" w:rsidRPr="006C60C9" w:rsidRDefault="00E25632" w:rsidP="00787529">
      <w:pPr>
        <w:pStyle w:val="Textkomente"/>
        <w:jc w:val="both"/>
        <w:rPr>
          <w:rFonts w:ascii="Arial" w:hAnsi="Arial" w:cs="Arial"/>
          <w:sz w:val="22"/>
          <w:szCs w:val="22"/>
        </w:rPr>
      </w:pPr>
      <w:r>
        <w:rPr>
          <w:rFonts w:ascii="Arial" w:hAnsi="Arial" w:cs="Arial"/>
          <w:sz w:val="22"/>
          <w:szCs w:val="22"/>
        </w:rPr>
        <w:t>Objednatel považuje za omezení služby opakované výpadky služby s četností větší jak 2 x denně a délkou přesahující 1 minutu</w:t>
      </w:r>
      <w:r w:rsidR="00F43E9B">
        <w:rPr>
          <w:rFonts w:ascii="Arial" w:hAnsi="Arial" w:cs="Arial"/>
          <w:sz w:val="22"/>
          <w:szCs w:val="22"/>
        </w:rPr>
        <w:t>. Objednatel požaduje, aby omezení služby bylo odstraněno za maximálně 1 pracovní den (</w:t>
      </w:r>
      <w:proofErr w:type="spellStart"/>
      <w:r w:rsidR="00F43E9B">
        <w:rPr>
          <w:rFonts w:ascii="Arial" w:hAnsi="Arial" w:cs="Arial"/>
          <w:sz w:val="22"/>
          <w:szCs w:val="22"/>
        </w:rPr>
        <w:t>Next</w:t>
      </w:r>
      <w:proofErr w:type="spellEnd"/>
      <w:r w:rsidR="00F43E9B">
        <w:rPr>
          <w:rFonts w:ascii="Arial" w:hAnsi="Arial" w:cs="Arial"/>
          <w:sz w:val="22"/>
          <w:szCs w:val="22"/>
        </w:rPr>
        <w:t xml:space="preserve"> Business </w:t>
      </w:r>
      <w:proofErr w:type="spellStart"/>
      <w:r w:rsidR="00F43E9B">
        <w:rPr>
          <w:rFonts w:ascii="Arial" w:hAnsi="Arial" w:cs="Arial"/>
          <w:sz w:val="22"/>
          <w:szCs w:val="22"/>
        </w:rPr>
        <w:t>Day</w:t>
      </w:r>
      <w:proofErr w:type="spellEnd"/>
      <w:r w:rsidR="00F43E9B">
        <w:rPr>
          <w:rFonts w:ascii="Arial" w:hAnsi="Arial" w:cs="Arial"/>
          <w:sz w:val="22"/>
          <w:szCs w:val="22"/>
        </w:rPr>
        <w:t>).</w:t>
      </w:r>
    </w:p>
    <w:p w14:paraId="5EC409A8" w14:textId="45838401" w:rsidR="006C60C9" w:rsidRPr="006C60C9" w:rsidRDefault="006C60C9" w:rsidP="006C60C9">
      <w:pPr>
        <w:pStyle w:val="Odstavecseseznamem1"/>
        <w:spacing w:after="120" w:line="280" w:lineRule="atLeast"/>
        <w:ind w:left="1134"/>
        <w:jc w:val="both"/>
        <w:rPr>
          <w:rFonts w:ascii="Arial" w:hAnsi="Arial" w:cs="Arial"/>
          <w:sz w:val="22"/>
          <w:szCs w:val="22"/>
          <w:shd w:val="clear" w:color="auto" w:fill="FFFFFF"/>
          <w:lang w:val="cs-CZ"/>
        </w:rPr>
      </w:pPr>
      <w:r w:rsidRPr="006C60C9">
        <w:rPr>
          <w:rFonts w:ascii="Arial" w:hAnsi="Arial" w:cs="Arial"/>
          <w:sz w:val="22"/>
          <w:szCs w:val="22"/>
          <w:shd w:val="clear" w:color="auto" w:fill="FFFFFF"/>
          <w:lang w:val="cs-CZ"/>
        </w:rPr>
        <w:t xml:space="preserve">Příloha č. 2: Cenová nabídka </w:t>
      </w:r>
      <w:r w:rsidR="00E60D8A">
        <w:rPr>
          <w:rFonts w:ascii="Arial" w:hAnsi="Arial" w:cs="Arial"/>
          <w:sz w:val="22"/>
          <w:szCs w:val="22"/>
          <w:shd w:val="clear" w:color="auto" w:fill="FFFFFF"/>
          <w:lang w:val="cs-CZ"/>
        </w:rPr>
        <w:t>poskytovatele</w:t>
      </w:r>
      <w:r w:rsidR="00E60D8A" w:rsidRPr="006C60C9">
        <w:rPr>
          <w:rFonts w:ascii="Arial" w:hAnsi="Arial" w:cs="Arial"/>
          <w:sz w:val="22"/>
          <w:szCs w:val="22"/>
          <w:shd w:val="clear" w:color="auto" w:fill="FFFFFF"/>
          <w:lang w:val="cs-CZ"/>
        </w:rPr>
        <w:t xml:space="preserve"> </w:t>
      </w:r>
      <w:r w:rsidRPr="006C60C9">
        <w:rPr>
          <w:rFonts w:ascii="Arial" w:hAnsi="Arial" w:cs="Arial"/>
          <w:sz w:val="22"/>
          <w:szCs w:val="22"/>
          <w:shd w:val="clear" w:color="auto" w:fill="FFFFFF"/>
          <w:lang w:val="cs-CZ"/>
        </w:rPr>
        <w:t>a s</w:t>
      </w:r>
      <w:r w:rsidRPr="006C60C9">
        <w:rPr>
          <w:rFonts w:ascii="Arial" w:hAnsi="Arial" w:cs="Arial"/>
          <w:sz w:val="22"/>
          <w:szCs w:val="22"/>
          <w:lang w:val="cs-CZ"/>
        </w:rPr>
        <w:t xml:space="preserve">eznam </w:t>
      </w:r>
      <w:r>
        <w:rPr>
          <w:rFonts w:ascii="Arial" w:hAnsi="Arial" w:cs="Arial"/>
          <w:sz w:val="22"/>
          <w:szCs w:val="22"/>
          <w:lang w:val="cs-CZ"/>
        </w:rPr>
        <w:t>asistenční služby</w:t>
      </w:r>
      <w:r w:rsidRPr="006C60C9">
        <w:rPr>
          <w:rFonts w:ascii="Arial" w:hAnsi="Arial" w:cs="Arial"/>
          <w:b/>
          <w:bCs/>
          <w:sz w:val="22"/>
          <w:szCs w:val="22"/>
          <w:lang w:val="cs-CZ"/>
        </w:rPr>
        <w:t xml:space="preserve"> </w:t>
      </w:r>
    </w:p>
    <w:p w14:paraId="25A16672" w14:textId="77777777" w:rsidR="000B754A" w:rsidRPr="006C60C9" w:rsidRDefault="000B754A" w:rsidP="000B754A">
      <w:pPr>
        <w:pStyle w:val="Odstavecseseznamem1"/>
        <w:spacing w:after="120" w:line="280" w:lineRule="atLeast"/>
        <w:ind w:left="1134"/>
        <w:jc w:val="center"/>
        <w:rPr>
          <w:rFonts w:ascii="Arial" w:hAnsi="Arial" w:cs="Arial"/>
          <w:sz w:val="22"/>
          <w:szCs w:val="22"/>
          <w:shd w:val="clear" w:color="auto" w:fill="FFFFFF"/>
          <w:lang w:val="cs-CZ"/>
        </w:rPr>
      </w:pPr>
    </w:p>
    <w:tbl>
      <w:tblPr>
        <w:tblpPr w:leftFromText="141" w:rightFromText="141" w:vertAnchor="text" w:horzAnchor="margin" w:tblpX="132" w:tblpY="-59"/>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7"/>
        <w:gridCol w:w="1137"/>
        <w:gridCol w:w="1051"/>
        <w:gridCol w:w="1752"/>
      </w:tblGrid>
      <w:tr w:rsidR="000B754A" w:rsidRPr="006C60C9" w14:paraId="551CCDC3" w14:textId="77777777" w:rsidTr="006C60C9">
        <w:trPr>
          <w:trHeight w:val="330"/>
        </w:trPr>
        <w:tc>
          <w:tcPr>
            <w:tcW w:w="5557" w:type="dxa"/>
            <w:tcBorders>
              <w:left w:val="single" w:sz="8" w:space="0" w:color="auto"/>
              <w:bottom w:val="single" w:sz="8" w:space="0" w:color="auto"/>
              <w:right w:val="single" w:sz="8" w:space="0" w:color="auto"/>
            </w:tcBorders>
            <w:shd w:val="clear" w:color="auto" w:fill="92D050"/>
            <w:vAlign w:val="center"/>
          </w:tcPr>
          <w:p w14:paraId="23158F0E" w14:textId="59E2945F" w:rsidR="000B754A" w:rsidRPr="006C60C9" w:rsidRDefault="00E66126" w:rsidP="006C60C9">
            <w:pPr>
              <w:keepNext/>
              <w:autoSpaceDE w:val="0"/>
              <w:autoSpaceDN w:val="0"/>
              <w:spacing w:after="60" w:line="300" w:lineRule="auto"/>
              <w:outlineLvl w:val="0"/>
              <w:rPr>
                <w:rFonts w:ascii="Arial" w:hAnsi="Arial" w:cs="Arial"/>
                <w:b/>
                <w:bCs/>
                <w:sz w:val="22"/>
                <w:szCs w:val="22"/>
              </w:rPr>
            </w:pPr>
            <w:r>
              <w:rPr>
                <w:rFonts w:ascii="Arial" w:hAnsi="Arial" w:cs="Arial"/>
                <w:b/>
                <w:bCs/>
                <w:sz w:val="22"/>
                <w:szCs w:val="22"/>
              </w:rPr>
              <w:t>Č</w:t>
            </w:r>
            <w:r w:rsidR="000B754A" w:rsidRPr="006C60C9">
              <w:rPr>
                <w:rFonts w:ascii="Arial" w:hAnsi="Arial" w:cs="Arial"/>
                <w:b/>
                <w:bCs/>
                <w:sz w:val="22"/>
                <w:szCs w:val="22"/>
              </w:rPr>
              <w:t>lenění nabídkové ceny:</w:t>
            </w:r>
          </w:p>
        </w:tc>
        <w:tc>
          <w:tcPr>
            <w:tcW w:w="1137" w:type="dxa"/>
            <w:tcBorders>
              <w:left w:val="single" w:sz="8" w:space="0" w:color="auto"/>
              <w:right w:val="single" w:sz="8" w:space="0" w:color="auto"/>
            </w:tcBorders>
            <w:shd w:val="clear" w:color="auto" w:fill="92D050"/>
            <w:vAlign w:val="center"/>
          </w:tcPr>
          <w:p w14:paraId="0D1DDEBC" w14:textId="77777777" w:rsidR="000B754A" w:rsidRPr="006C60C9" w:rsidRDefault="000B754A" w:rsidP="006C60C9">
            <w:pPr>
              <w:keepNext/>
              <w:autoSpaceDE w:val="0"/>
              <w:autoSpaceDN w:val="0"/>
              <w:spacing w:after="60" w:line="300" w:lineRule="auto"/>
              <w:outlineLvl w:val="0"/>
              <w:rPr>
                <w:rFonts w:ascii="Arial" w:hAnsi="Arial" w:cs="Arial"/>
                <w:b/>
                <w:bCs/>
                <w:sz w:val="22"/>
                <w:szCs w:val="22"/>
              </w:rPr>
            </w:pPr>
            <w:r w:rsidRPr="006C60C9">
              <w:rPr>
                <w:rFonts w:ascii="Arial" w:hAnsi="Arial" w:cs="Arial"/>
                <w:b/>
                <w:bCs/>
                <w:sz w:val="22"/>
                <w:szCs w:val="22"/>
              </w:rPr>
              <w:t>Bez DPH</w:t>
            </w:r>
          </w:p>
        </w:tc>
        <w:tc>
          <w:tcPr>
            <w:tcW w:w="1051" w:type="dxa"/>
            <w:tcBorders>
              <w:left w:val="single" w:sz="8" w:space="0" w:color="auto"/>
              <w:right w:val="single" w:sz="8" w:space="0" w:color="auto"/>
            </w:tcBorders>
            <w:shd w:val="clear" w:color="auto" w:fill="92D050"/>
            <w:vAlign w:val="center"/>
          </w:tcPr>
          <w:p w14:paraId="4DF6932F" w14:textId="77777777" w:rsidR="000B754A" w:rsidRPr="006C60C9" w:rsidRDefault="000B754A" w:rsidP="006C60C9">
            <w:pPr>
              <w:keepNext/>
              <w:autoSpaceDE w:val="0"/>
              <w:autoSpaceDN w:val="0"/>
              <w:spacing w:after="60" w:line="300" w:lineRule="auto"/>
              <w:outlineLvl w:val="0"/>
              <w:rPr>
                <w:rFonts w:ascii="Arial" w:hAnsi="Arial" w:cs="Arial"/>
                <w:b/>
                <w:bCs/>
                <w:sz w:val="22"/>
                <w:szCs w:val="22"/>
              </w:rPr>
            </w:pPr>
            <w:r w:rsidRPr="006C60C9">
              <w:rPr>
                <w:rFonts w:ascii="Arial" w:hAnsi="Arial" w:cs="Arial"/>
                <w:b/>
                <w:bCs/>
                <w:sz w:val="22"/>
                <w:szCs w:val="22"/>
              </w:rPr>
              <w:t>DPH</w:t>
            </w:r>
          </w:p>
        </w:tc>
        <w:tc>
          <w:tcPr>
            <w:tcW w:w="1752" w:type="dxa"/>
            <w:tcBorders>
              <w:left w:val="single" w:sz="8" w:space="0" w:color="auto"/>
              <w:right w:val="single" w:sz="8" w:space="0" w:color="auto"/>
            </w:tcBorders>
            <w:shd w:val="clear" w:color="auto" w:fill="92D050"/>
            <w:vAlign w:val="center"/>
          </w:tcPr>
          <w:p w14:paraId="07795775" w14:textId="77777777" w:rsidR="000B754A" w:rsidRPr="006C60C9" w:rsidRDefault="000B754A" w:rsidP="006C60C9">
            <w:pPr>
              <w:keepNext/>
              <w:autoSpaceDE w:val="0"/>
              <w:autoSpaceDN w:val="0"/>
              <w:spacing w:after="60" w:line="300" w:lineRule="auto"/>
              <w:outlineLvl w:val="0"/>
              <w:rPr>
                <w:rFonts w:ascii="Arial" w:hAnsi="Arial" w:cs="Arial"/>
                <w:b/>
                <w:bCs/>
                <w:sz w:val="22"/>
                <w:szCs w:val="22"/>
              </w:rPr>
            </w:pPr>
            <w:r w:rsidRPr="006C60C9">
              <w:rPr>
                <w:rFonts w:ascii="Arial" w:hAnsi="Arial" w:cs="Arial"/>
                <w:b/>
                <w:bCs/>
                <w:sz w:val="22"/>
                <w:szCs w:val="22"/>
              </w:rPr>
              <w:t>Včetně DPH</w:t>
            </w:r>
          </w:p>
        </w:tc>
      </w:tr>
      <w:tr w:rsidR="000B754A" w:rsidRPr="006C60C9" w14:paraId="44A0C666" w14:textId="77777777" w:rsidTr="006C60C9">
        <w:trPr>
          <w:trHeight w:val="330"/>
        </w:trPr>
        <w:tc>
          <w:tcPr>
            <w:tcW w:w="9497" w:type="dxa"/>
            <w:gridSpan w:val="4"/>
            <w:tcBorders>
              <w:left w:val="single" w:sz="8" w:space="0" w:color="auto"/>
              <w:bottom w:val="single" w:sz="8" w:space="0" w:color="auto"/>
              <w:right w:val="single" w:sz="8" w:space="0" w:color="auto"/>
            </w:tcBorders>
          </w:tcPr>
          <w:p w14:paraId="4D0E9CC3" w14:textId="77777777" w:rsidR="000B754A" w:rsidRPr="006C60C9" w:rsidRDefault="000B754A" w:rsidP="006C60C9">
            <w:pPr>
              <w:keepNext/>
              <w:autoSpaceDE w:val="0"/>
              <w:autoSpaceDN w:val="0"/>
              <w:spacing w:after="60" w:line="300" w:lineRule="auto"/>
              <w:jc w:val="center"/>
              <w:outlineLvl w:val="0"/>
              <w:rPr>
                <w:rFonts w:ascii="Arial" w:hAnsi="Arial" w:cs="Arial"/>
                <w:b/>
                <w:bCs/>
                <w:sz w:val="22"/>
                <w:szCs w:val="22"/>
              </w:rPr>
            </w:pPr>
            <w:r w:rsidRPr="006C60C9">
              <w:rPr>
                <w:rFonts w:ascii="Arial" w:hAnsi="Arial" w:cs="Arial"/>
                <w:b/>
                <w:sz w:val="22"/>
                <w:szCs w:val="22"/>
              </w:rPr>
              <w:t>Připojení na internet (měsíční paušál)</w:t>
            </w:r>
          </w:p>
        </w:tc>
      </w:tr>
      <w:tr w:rsidR="000B754A" w:rsidRPr="006C60C9" w14:paraId="2678C130" w14:textId="77777777" w:rsidTr="006C60C9">
        <w:trPr>
          <w:trHeight w:val="403"/>
        </w:trPr>
        <w:tc>
          <w:tcPr>
            <w:tcW w:w="5557" w:type="dxa"/>
            <w:tcBorders>
              <w:left w:val="single" w:sz="8" w:space="0" w:color="auto"/>
              <w:bottom w:val="single" w:sz="8" w:space="0" w:color="auto"/>
              <w:right w:val="single" w:sz="8" w:space="0" w:color="auto"/>
            </w:tcBorders>
          </w:tcPr>
          <w:p w14:paraId="66E7FD8F" w14:textId="77777777" w:rsidR="000B754A" w:rsidRPr="00E66126" w:rsidRDefault="000B754A" w:rsidP="006C60C9">
            <w:pPr>
              <w:keepNext/>
              <w:autoSpaceDE w:val="0"/>
              <w:autoSpaceDN w:val="0"/>
              <w:spacing w:after="60" w:line="300" w:lineRule="auto"/>
              <w:outlineLvl w:val="0"/>
              <w:rPr>
                <w:rFonts w:ascii="Arial" w:hAnsi="Arial" w:cs="Arial"/>
                <w:b/>
                <w:bCs/>
                <w:sz w:val="22"/>
                <w:szCs w:val="22"/>
              </w:rPr>
            </w:pPr>
            <w:r w:rsidRPr="00E66126">
              <w:rPr>
                <w:rFonts w:ascii="Arial" w:hAnsi="Arial" w:cs="Arial"/>
                <w:sz w:val="22"/>
                <w:szCs w:val="22"/>
              </w:rPr>
              <w:t xml:space="preserve">Cena za přípojku č.1 rychlost 150 Mbps obousměrně </w:t>
            </w:r>
          </w:p>
        </w:tc>
        <w:tc>
          <w:tcPr>
            <w:tcW w:w="1137" w:type="dxa"/>
            <w:tcBorders>
              <w:left w:val="single" w:sz="8" w:space="0" w:color="auto"/>
              <w:right w:val="single" w:sz="8" w:space="0" w:color="auto"/>
            </w:tcBorders>
            <w:vAlign w:val="center"/>
          </w:tcPr>
          <w:p w14:paraId="676729E2" w14:textId="77777777" w:rsidR="000B754A" w:rsidRPr="00E66126" w:rsidRDefault="000B754A" w:rsidP="006C60C9">
            <w:pPr>
              <w:keepNext/>
              <w:autoSpaceDE w:val="0"/>
              <w:autoSpaceDN w:val="0"/>
              <w:spacing w:after="60" w:line="300" w:lineRule="auto"/>
              <w:jc w:val="center"/>
              <w:outlineLvl w:val="0"/>
              <w:rPr>
                <w:rFonts w:ascii="Arial" w:hAnsi="Arial" w:cs="Arial"/>
                <w:b/>
                <w:bCs/>
                <w:sz w:val="22"/>
                <w:szCs w:val="22"/>
              </w:rPr>
            </w:pPr>
          </w:p>
        </w:tc>
        <w:tc>
          <w:tcPr>
            <w:tcW w:w="1051" w:type="dxa"/>
            <w:tcBorders>
              <w:left w:val="single" w:sz="8" w:space="0" w:color="auto"/>
              <w:right w:val="single" w:sz="8" w:space="0" w:color="auto"/>
            </w:tcBorders>
          </w:tcPr>
          <w:p w14:paraId="7BBEA3D5" w14:textId="63956190" w:rsidR="000B754A" w:rsidRPr="00E66126" w:rsidRDefault="000B754A" w:rsidP="006C60C9">
            <w:pPr>
              <w:keepNext/>
              <w:autoSpaceDE w:val="0"/>
              <w:autoSpaceDN w:val="0"/>
              <w:spacing w:after="60" w:line="300" w:lineRule="auto"/>
              <w:jc w:val="center"/>
              <w:outlineLvl w:val="0"/>
              <w:rPr>
                <w:rFonts w:ascii="Arial" w:hAnsi="Arial" w:cs="Arial"/>
                <w:b/>
                <w:bCs/>
                <w:sz w:val="22"/>
                <w:szCs w:val="22"/>
              </w:rPr>
            </w:pPr>
          </w:p>
        </w:tc>
        <w:tc>
          <w:tcPr>
            <w:tcW w:w="1752" w:type="dxa"/>
            <w:tcBorders>
              <w:left w:val="single" w:sz="8" w:space="0" w:color="auto"/>
              <w:right w:val="single" w:sz="8" w:space="0" w:color="auto"/>
            </w:tcBorders>
          </w:tcPr>
          <w:p w14:paraId="5BA00F53" w14:textId="5C55D33B" w:rsidR="000B754A" w:rsidRPr="00E66126" w:rsidRDefault="000B754A" w:rsidP="006C60C9">
            <w:pPr>
              <w:keepNext/>
              <w:autoSpaceDE w:val="0"/>
              <w:autoSpaceDN w:val="0"/>
              <w:spacing w:after="60" w:line="300" w:lineRule="auto"/>
              <w:jc w:val="center"/>
              <w:outlineLvl w:val="0"/>
              <w:rPr>
                <w:rFonts w:ascii="Arial" w:hAnsi="Arial" w:cs="Arial"/>
                <w:b/>
                <w:bCs/>
                <w:sz w:val="22"/>
                <w:szCs w:val="22"/>
              </w:rPr>
            </w:pPr>
          </w:p>
        </w:tc>
      </w:tr>
      <w:tr w:rsidR="000B754A" w:rsidRPr="006C60C9" w14:paraId="70A7E320" w14:textId="77777777" w:rsidTr="006C60C9">
        <w:trPr>
          <w:trHeight w:val="330"/>
        </w:trPr>
        <w:tc>
          <w:tcPr>
            <w:tcW w:w="5557" w:type="dxa"/>
            <w:tcBorders>
              <w:left w:val="single" w:sz="8" w:space="0" w:color="auto"/>
              <w:bottom w:val="single" w:sz="8" w:space="0" w:color="auto"/>
              <w:right w:val="single" w:sz="8" w:space="0" w:color="auto"/>
            </w:tcBorders>
          </w:tcPr>
          <w:p w14:paraId="019826B5" w14:textId="77777777" w:rsidR="000B754A" w:rsidRPr="00E66126" w:rsidRDefault="000B754A" w:rsidP="006C60C9">
            <w:pPr>
              <w:pStyle w:val="Textodstavce"/>
              <w:numPr>
                <w:ilvl w:val="0"/>
                <w:numId w:val="0"/>
              </w:numPr>
              <w:spacing w:before="0" w:after="0" w:line="280" w:lineRule="atLeast"/>
              <w:jc w:val="left"/>
              <w:rPr>
                <w:rFonts w:ascii="Arial" w:hAnsi="Arial" w:cs="Arial"/>
                <w:sz w:val="22"/>
                <w:szCs w:val="22"/>
              </w:rPr>
            </w:pPr>
            <w:r w:rsidRPr="00E66126">
              <w:rPr>
                <w:rFonts w:ascii="Arial" w:hAnsi="Arial" w:cs="Arial"/>
                <w:sz w:val="22"/>
                <w:szCs w:val="22"/>
              </w:rPr>
              <w:t>Cena za přípojku č.2 rychlost 100 Mbps obousměrně</w:t>
            </w:r>
          </w:p>
        </w:tc>
        <w:tc>
          <w:tcPr>
            <w:tcW w:w="1137" w:type="dxa"/>
            <w:tcBorders>
              <w:left w:val="single" w:sz="8" w:space="0" w:color="auto"/>
              <w:right w:val="single" w:sz="8" w:space="0" w:color="auto"/>
            </w:tcBorders>
          </w:tcPr>
          <w:p w14:paraId="4511A02E" w14:textId="17B77E30" w:rsidR="000B754A" w:rsidRPr="00E66126" w:rsidRDefault="000B754A" w:rsidP="006C60C9">
            <w:pPr>
              <w:keepNext/>
              <w:autoSpaceDE w:val="0"/>
              <w:autoSpaceDN w:val="0"/>
              <w:spacing w:after="60" w:line="300" w:lineRule="auto"/>
              <w:jc w:val="center"/>
              <w:outlineLvl w:val="0"/>
              <w:rPr>
                <w:rFonts w:ascii="Arial" w:hAnsi="Arial" w:cs="Arial"/>
                <w:b/>
                <w:bCs/>
                <w:sz w:val="22"/>
                <w:szCs w:val="22"/>
              </w:rPr>
            </w:pPr>
          </w:p>
        </w:tc>
        <w:tc>
          <w:tcPr>
            <w:tcW w:w="1051" w:type="dxa"/>
            <w:tcBorders>
              <w:left w:val="single" w:sz="8" w:space="0" w:color="auto"/>
              <w:right w:val="single" w:sz="8" w:space="0" w:color="auto"/>
            </w:tcBorders>
          </w:tcPr>
          <w:p w14:paraId="503AE7EB" w14:textId="6C97D446" w:rsidR="000B754A" w:rsidRPr="00E66126" w:rsidRDefault="000B754A" w:rsidP="006C60C9">
            <w:pPr>
              <w:keepNext/>
              <w:autoSpaceDE w:val="0"/>
              <w:autoSpaceDN w:val="0"/>
              <w:spacing w:after="60" w:line="300" w:lineRule="auto"/>
              <w:jc w:val="center"/>
              <w:outlineLvl w:val="0"/>
              <w:rPr>
                <w:rFonts w:ascii="Arial" w:hAnsi="Arial" w:cs="Arial"/>
                <w:b/>
                <w:bCs/>
                <w:sz w:val="22"/>
                <w:szCs w:val="22"/>
              </w:rPr>
            </w:pPr>
          </w:p>
        </w:tc>
        <w:tc>
          <w:tcPr>
            <w:tcW w:w="1752" w:type="dxa"/>
            <w:tcBorders>
              <w:left w:val="single" w:sz="8" w:space="0" w:color="auto"/>
              <w:right w:val="single" w:sz="8" w:space="0" w:color="auto"/>
            </w:tcBorders>
          </w:tcPr>
          <w:p w14:paraId="7EDFF430" w14:textId="74CCB710" w:rsidR="000B754A" w:rsidRPr="00E66126" w:rsidRDefault="000B754A" w:rsidP="006C60C9">
            <w:pPr>
              <w:keepNext/>
              <w:autoSpaceDE w:val="0"/>
              <w:autoSpaceDN w:val="0"/>
              <w:spacing w:after="60" w:line="300" w:lineRule="auto"/>
              <w:jc w:val="center"/>
              <w:outlineLvl w:val="0"/>
              <w:rPr>
                <w:rFonts w:ascii="Arial" w:hAnsi="Arial" w:cs="Arial"/>
                <w:b/>
                <w:bCs/>
                <w:sz w:val="22"/>
                <w:szCs w:val="22"/>
              </w:rPr>
            </w:pPr>
          </w:p>
        </w:tc>
      </w:tr>
      <w:tr w:rsidR="000B754A" w:rsidRPr="006C60C9" w14:paraId="2333CA75" w14:textId="77777777" w:rsidTr="006C60C9">
        <w:trPr>
          <w:trHeight w:val="330"/>
        </w:trPr>
        <w:tc>
          <w:tcPr>
            <w:tcW w:w="5557" w:type="dxa"/>
            <w:tcBorders>
              <w:left w:val="single" w:sz="8" w:space="0" w:color="auto"/>
              <w:bottom w:val="single" w:sz="8" w:space="0" w:color="auto"/>
              <w:right w:val="single" w:sz="8" w:space="0" w:color="auto"/>
            </w:tcBorders>
          </w:tcPr>
          <w:p w14:paraId="73C12F0B" w14:textId="77777777" w:rsidR="000B754A" w:rsidRPr="00E66126" w:rsidRDefault="000B754A" w:rsidP="006C60C9">
            <w:pPr>
              <w:pStyle w:val="Textodstavce"/>
              <w:numPr>
                <w:ilvl w:val="0"/>
                <w:numId w:val="0"/>
              </w:numPr>
              <w:spacing w:before="0" w:after="0" w:line="280" w:lineRule="atLeast"/>
              <w:jc w:val="left"/>
              <w:rPr>
                <w:rFonts w:ascii="Arial" w:hAnsi="Arial" w:cs="Arial"/>
                <w:sz w:val="22"/>
                <w:szCs w:val="22"/>
              </w:rPr>
            </w:pPr>
            <w:r w:rsidRPr="00E66126">
              <w:rPr>
                <w:rFonts w:ascii="Arial" w:hAnsi="Arial" w:cs="Arial"/>
                <w:sz w:val="22"/>
                <w:szCs w:val="22"/>
              </w:rPr>
              <w:t xml:space="preserve">Cena za IP </w:t>
            </w:r>
            <w:proofErr w:type="spellStart"/>
            <w:r w:rsidRPr="00E66126">
              <w:rPr>
                <w:rFonts w:ascii="Arial" w:hAnsi="Arial" w:cs="Arial"/>
                <w:sz w:val="22"/>
                <w:szCs w:val="22"/>
              </w:rPr>
              <w:t>Trunk</w:t>
            </w:r>
            <w:proofErr w:type="spellEnd"/>
            <w:r w:rsidRPr="00E66126">
              <w:rPr>
                <w:rFonts w:ascii="Arial" w:hAnsi="Arial" w:cs="Arial"/>
                <w:sz w:val="22"/>
                <w:szCs w:val="22"/>
              </w:rPr>
              <w:t xml:space="preserve"> připojení</w:t>
            </w:r>
          </w:p>
        </w:tc>
        <w:tc>
          <w:tcPr>
            <w:tcW w:w="1137" w:type="dxa"/>
            <w:tcBorders>
              <w:left w:val="single" w:sz="8" w:space="0" w:color="auto"/>
              <w:right w:val="single" w:sz="8" w:space="0" w:color="auto"/>
            </w:tcBorders>
          </w:tcPr>
          <w:p w14:paraId="5536B2E7" w14:textId="711F5453" w:rsidR="000B754A" w:rsidRPr="00E66126" w:rsidRDefault="000B754A" w:rsidP="006C60C9">
            <w:pPr>
              <w:keepNext/>
              <w:autoSpaceDE w:val="0"/>
              <w:autoSpaceDN w:val="0"/>
              <w:spacing w:after="60" w:line="300" w:lineRule="auto"/>
              <w:jc w:val="center"/>
              <w:outlineLvl w:val="0"/>
              <w:rPr>
                <w:rFonts w:ascii="Arial" w:hAnsi="Arial" w:cs="Arial"/>
                <w:b/>
                <w:bCs/>
                <w:sz w:val="22"/>
                <w:szCs w:val="22"/>
              </w:rPr>
            </w:pPr>
          </w:p>
        </w:tc>
        <w:tc>
          <w:tcPr>
            <w:tcW w:w="1051" w:type="dxa"/>
            <w:tcBorders>
              <w:left w:val="single" w:sz="8" w:space="0" w:color="auto"/>
              <w:right w:val="single" w:sz="8" w:space="0" w:color="auto"/>
            </w:tcBorders>
          </w:tcPr>
          <w:p w14:paraId="2E7A3624" w14:textId="00D7C7F9" w:rsidR="000B754A" w:rsidRPr="00E66126" w:rsidRDefault="000B754A" w:rsidP="006C60C9">
            <w:pPr>
              <w:keepNext/>
              <w:autoSpaceDE w:val="0"/>
              <w:autoSpaceDN w:val="0"/>
              <w:spacing w:after="60" w:line="300" w:lineRule="auto"/>
              <w:jc w:val="center"/>
              <w:outlineLvl w:val="0"/>
              <w:rPr>
                <w:rFonts w:ascii="Arial" w:hAnsi="Arial" w:cs="Arial"/>
                <w:b/>
                <w:bCs/>
                <w:sz w:val="22"/>
                <w:szCs w:val="22"/>
              </w:rPr>
            </w:pPr>
          </w:p>
        </w:tc>
        <w:tc>
          <w:tcPr>
            <w:tcW w:w="1752" w:type="dxa"/>
            <w:tcBorders>
              <w:left w:val="single" w:sz="8" w:space="0" w:color="auto"/>
              <w:right w:val="single" w:sz="8" w:space="0" w:color="auto"/>
            </w:tcBorders>
          </w:tcPr>
          <w:p w14:paraId="217BBDF9" w14:textId="7570BB8B" w:rsidR="000B754A" w:rsidRPr="00E66126" w:rsidRDefault="000B754A" w:rsidP="006C60C9">
            <w:pPr>
              <w:keepNext/>
              <w:autoSpaceDE w:val="0"/>
              <w:autoSpaceDN w:val="0"/>
              <w:spacing w:after="60" w:line="300" w:lineRule="auto"/>
              <w:jc w:val="center"/>
              <w:outlineLvl w:val="0"/>
              <w:rPr>
                <w:rFonts w:ascii="Arial" w:hAnsi="Arial" w:cs="Arial"/>
                <w:b/>
                <w:bCs/>
                <w:sz w:val="22"/>
                <w:szCs w:val="22"/>
              </w:rPr>
            </w:pPr>
          </w:p>
        </w:tc>
      </w:tr>
      <w:tr w:rsidR="000B754A" w:rsidRPr="006C60C9" w14:paraId="0E078B68" w14:textId="77777777" w:rsidTr="006C60C9">
        <w:trPr>
          <w:trHeight w:val="240"/>
        </w:trPr>
        <w:tc>
          <w:tcPr>
            <w:tcW w:w="5557" w:type="dxa"/>
            <w:tcBorders>
              <w:left w:val="single" w:sz="8" w:space="0" w:color="auto"/>
              <w:right w:val="single" w:sz="8" w:space="0" w:color="auto"/>
            </w:tcBorders>
          </w:tcPr>
          <w:p w14:paraId="14EAAB8B" w14:textId="77777777" w:rsidR="000B754A" w:rsidRPr="00E66126" w:rsidRDefault="000B754A" w:rsidP="006C60C9">
            <w:pPr>
              <w:keepNext/>
              <w:autoSpaceDE w:val="0"/>
              <w:autoSpaceDN w:val="0"/>
              <w:spacing w:after="60" w:line="300" w:lineRule="auto"/>
              <w:outlineLvl w:val="0"/>
              <w:rPr>
                <w:rFonts w:ascii="Arial" w:hAnsi="Arial" w:cs="Arial"/>
                <w:sz w:val="22"/>
                <w:szCs w:val="22"/>
              </w:rPr>
            </w:pPr>
            <w:r w:rsidRPr="00E66126">
              <w:rPr>
                <w:rFonts w:ascii="Arial" w:hAnsi="Arial" w:cs="Arial"/>
                <w:sz w:val="22"/>
                <w:szCs w:val="22"/>
              </w:rPr>
              <w:t>Ostatní služby – měsíční paušál</w:t>
            </w:r>
          </w:p>
        </w:tc>
        <w:tc>
          <w:tcPr>
            <w:tcW w:w="1137" w:type="dxa"/>
            <w:tcBorders>
              <w:left w:val="single" w:sz="8" w:space="0" w:color="auto"/>
              <w:right w:val="single" w:sz="8" w:space="0" w:color="auto"/>
            </w:tcBorders>
          </w:tcPr>
          <w:p w14:paraId="09C3C073" w14:textId="33A2B8F4" w:rsidR="000B754A" w:rsidRPr="00E66126" w:rsidRDefault="000B754A" w:rsidP="006C60C9">
            <w:pPr>
              <w:keepNext/>
              <w:autoSpaceDE w:val="0"/>
              <w:autoSpaceDN w:val="0"/>
              <w:spacing w:after="60" w:line="300" w:lineRule="auto"/>
              <w:jc w:val="center"/>
              <w:outlineLvl w:val="0"/>
              <w:rPr>
                <w:rFonts w:ascii="Arial" w:hAnsi="Arial" w:cs="Arial"/>
                <w:b/>
                <w:bCs/>
                <w:sz w:val="22"/>
                <w:szCs w:val="22"/>
              </w:rPr>
            </w:pPr>
          </w:p>
        </w:tc>
        <w:tc>
          <w:tcPr>
            <w:tcW w:w="1051" w:type="dxa"/>
            <w:tcBorders>
              <w:left w:val="single" w:sz="8" w:space="0" w:color="auto"/>
              <w:right w:val="single" w:sz="8" w:space="0" w:color="auto"/>
            </w:tcBorders>
          </w:tcPr>
          <w:p w14:paraId="35BAC429" w14:textId="57CECD31" w:rsidR="000B754A" w:rsidRPr="00E66126" w:rsidRDefault="000B754A" w:rsidP="006C60C9">
            <w:pPr>
              <w:keepNext/>
              <w:autoSpaceDE w:val="0"/>
              <w:autoSpaceDN w:val="0"/>
              <w:spacing w:after="60" w:line="300" w:lineRule="auto"/>
              <w:jc w:val="center"/>
              <w:outlineLvl w:val="0"/>
              <w:rPr>
                <w:rFonts w:ascii="Arial" w:hAnsi="Arial" w:cs="Arial"/>
                <w:b/>
                <w:bCs/>
                <w:sz w:val="22"/>
                <w:szCs w:val="22"/>
              </w:rPr>
            </w:pPr>
          </w:p>
        </w:tc>
        <w:tc>
          <w:tcPr>
            <w:tcW w:w="1752" w:type="dxa"/>
            <w:tcBorders>
              <w:left w:val="single" w:sz="8" w:space="0" w:color="auto"/>
              <w:right w:val="single" w:sz="8" w:space="0" w:color="auto"/>
            </w:tcBorders>
          </w:tcPr>
          <w:p w14:paraId="59041E34" w14:textId="59F2EF2F" w:rsidR="000B754A" w:rsidRPr="00E66126" w:rsidRDefault="000B754A" w:rsidP="006C60C9">
            <w:pPr>
              <w:keepNext/>
              <w:autoSpaceDE w:val="0"/>
              <w:autoSpaceDN w:val="0"/>
              <w:spacing w:after="60" w:line="300" w:lineRule="auto"/>
              <w:jc w:val="center"/>
              <w:outlineLvl w:val="0"/>
              <w:rPr>
                <w:rFonts w:ascii="Arial" w:hAnsi="Arial" w:cs="Arial"/>
                <w:b/>
                <w:bCs/>
                <w:sz w:val="22"/>
                <w:szCs w:val="22"/>
              </w:rPr>
            </w:pPr>
          </w:p>
        </w:tc>
      </w:tr>
      <w:tr w:rsidR="000B754A" w:rsidRPr="006C60C9" w14:paraId="35EDF228" w14:textId="77777777" w:rsidTr="006C60C9">
        <w:trPr>
          <w:trHeight w:val="294"/>
        </w:trPr>
        <w:tc>
          <w:tcPr>
            <w:tcW w:w="5557" w:type="dxa"/>
            <w:tcBorders>
              <w:left w:val="single" w:sz="8" w:space="0" w:color="auto"/>
              <w:right w:val="single" w:sz="8" w:space="0" w:color="auto"/>
            </w:tcBorders>
          </w:tcPr>
          <w:p w14:paraId="527BD871" w14:textId="77777777" w:rsidR="000B754A" w:rsidRPr="00E66126" w:rsidRDefault="000B754A" w:rsidP="006C60C9">
            <w:pPr>
              <w:keepNext/>
              <w:autoSpaceDE w:val="0"/>
              <w:autoSpaceDN w:val="0"/>
              <w:spacing w:after="60" w:line="300" w:lineRule="auto"/>
              <w:outlineLvl w:val="0"/>
              <w:rPr>
                <w:rFonts w:ascii="Arial" w:hAnsi="Arial" w:cs="Arial"/>
                <w:sz w:val="22"/>
                <w:szCs w:val="22"/>
              </w:rPr>
            </w:pPr>
            <w:r w:rsidRPr="00E66126">
              <w:rPr>
                <w:rFonts w:ascii="Arial" w:hAnsi="Arial" w:cs="Arial"/>
                <w:b/>
                <w:sz w:val="22"/>
                <w:szCs w:val="22"/>
              </w:rPr>
              <w:t>Celková nabídková cena služeb za 1 měsíc</w:t>
            </w:r>
          </w:p>
        </w:tc>
        <w:tc>
          <w:tcPr>
            <w:tcW w:w="1137" w:type="dxa"/>
            <w:tcBorders>
              <w:left w:val="single" w:sz="8" w:space="0" w:color="auto"/>
              <w:right w:val="single" w:sz="8" w:space="0" w:color="auto"/>
            </w:tcBorders>
          </w:tcPr>
          <w:p w14:paraId="742B41B6" w14:textId="38C68788" w:rsidR="000B754A" w:rsidRPr="00E66126" w:rsidRDefault="000B754A" w:rsidP="006C60C9">
            <w:pPr>
              <w:keepNext/>
              <w:autoSpaceDE w:val="0"/>
              <w:autoSpaceDN w:val="0"/>
              <w:spacing w:after="60" w:line="300" w:lineRule="auto"/>
              <w:jc w:val="center"/>
              <w:outlineLvl w:val="0"/>
              <w:rPr>
                <w:rFonts w:ascii="Arial" w:hAnsi="Arial" w:cs="Arial"/>
                <w:b/>
                <w:bCs/>
                <w:sz w:val="22"/>
                <w:szCs w:val="22"/>
              </w:rPr>
            </w:pPr>
          </w:p>
        </w:tc>
        <w:tc>
          <w:tcPr>
            <w:tcW w:w="1051" w:type="dxa"/>
            <w:tcBorders>
              <w:left w:val="single" w:sz="8" w:space="0" w:color="auto"/>
              <w:right w:val="single" w:sz="8" w:space="0" w:color="auto"/>
            </w:tcBorders>
          </w:tcPr>
          <w:p w14:paraId="3A84DB14" w14:textId="436C9CC2" w:rsidR="000B754A" w:rsidRPr="00E66126" w:rsidRDefault="000B754A" w:rsidP="006C60C9">
            <w:pPr>
              <w:keepNext/>
              <w:autoSpaceDE w:val="0"/>
              <w:autoSpaceDN w:val="0"/>
              <w:spacing w:after="60" w:line="300" w:lineRule="auto"/>
              <w:jc w:val="center"/>
              <w:outlineLvl w:val="0"/>
              <w:rPr>
                <w:rFonts w:ascii="Arial" w:hAnsi="Arial" w:cs="Arial"/>
                <w:b/>
                <w:bCs/>
                <w:sz w:val="22"/>
                <w:szCs w:val="22"/>
              </w:rPr>
            </w:pPr>
          </w:p>
        </w:tc>
        <w:tc>
          <w:tcPr>
            <w:tcW w:w="1752" w:type="dxa"/>
            <w:tcBorders>
              <w:left w:val="single" w:sz="8" w:space="0" w:color="auto"/>
              <w:right w:val="single" w:sz="8" w:space="0" w:color="auto"/>
            </w:tcBorders>
          </w:tcPr>
          <w:p w14:paraId="15D560C4" w14:textId="049E2E8D" w:rsidR="000B754A" w:rsidRPr="00E66126" w:rsidRDefault="000B754A" w:rsidP="006C60C9">
            <w:pPr>
              <w:keepNext/>
              <w:autoSpaceDE w:val="0"/>
              <w:autoSpaceDN w:val="0"/>
              <w:spacing w:after="60" w:line="300" w:lineRule="auto"/>
              <w:jc w:val="center"/>
              <w:outlineLvl w:val="0"/>
              <w:rPr>
                <w:rFonts w:ascii="Arial" w:hAnsi="Arial" w:cs="Arial"/>
                <w:b/>
                <w:bCs/>
                <w:sz w:val="22"/>
                <w:szCs w:val="22"/>
              </w:rPr>
            </w:pPr>
          </w:p>
        </w:tc>
      </w:tr>
      <w:tr w:rsidR="000B754A" w:rsidRPr="006C60C9" w14:paraId="4BB7A842" w14:textId="77777777" w:rsidTr="006C60C9">
        <w:trPr>
          <w:trHeight w:val="330"/>
        </w:trPr>
        <w:tc>
          <w:tcPr>
            <w:tcW w:w="9497" w:type="dxa"/>
            <w:gridSpan w:val="4"/>
            <w:tcBorders>
              <w:left w:val="single" w:sz="8" w:space="0" w:color="auto"/>
              <w:right w:val="single" w:sz="8" w:space="0" w:color="auto"/>
            </w:tcBorders>
          </w:tcPr>
          <w:p w14:paraId="046FAFCB" w14:textId="77777777" w:rsidR="000B754A" w:rsidRPr="006C60C9" w:rsidRDefault="000B754A" w:rsidP="006C60C9">
            <w:pPr>
              <w:keepNext/>
              <w:autoSpaceDE w:val="0"/>
              <w:autoSpaceDN w:val="0"/>
              <w:spacing w:after="60" w:line="300" w:lineRule="auto"/>
              <w:jc w:val="center"/>
              <w:outlineLvl w:val="0"/>
              <w:rPr>
                <w:rFonts w:ascii="Arial" w:hAnsi="Arial" w:cs="Arial"/>
                <w:b/>
                <w:bCs/>
                <w:sz w:val="22"/>
                <w:szCs w:val="22"/>
              </w:rPr>
            </w:pPr>
            <w:r w:rsidRPr="006C60C9">
              <w:rPr>
                <w:rFonts w:ascii="Arial" w:hAnsi="Arial" w:cs="Arial"/>
                <w:b/>
                <w:sz w:val="22"/>
                <w:szCs w:val="22"/>
              </w:rPr>
              <w:t>Připojení na internet navýšení (měsíční paušál)</w:t>
            </w:r>
          </w:p>
        </w:tc>
      </w:tr>
      <w:tr w:rsidR="000B754A" w:rsidRPr="006C60C9" w14:paraId="5BEB0D37" w14:textId="77777777" w:rsidTr="006C60C9">
        <w:trPr>
          <w:trHeight w:val="330"/>
        </w:trPr>
        <w:tc>
          <w:tcPr>
            <w:tcW w:w="5557" w:type="dxa"/>
            <w:tcBorders>
              <w:left w:val="single" w:sz="8" w:space="0" w:color="auto"/>
              <w:right w:val="single" w:sz="8" w:space="0" w:color="auto"/>
            </w:tcBorders>
          </w:tcPr>
          <w:p w14:paraId="5FBEB794" w14:textId="77777777" w:rsidR="000B754A" w:rsidRPr="00E66126" w:rsidRDefault="000B754A" w:rsidP="006C60C9">
            <w:pPr>
              <w:pStyle w:val="Textodstavce"/>
              <w:numPr>
                <w:ilvl w:val="0"/>
                <w:numId w:val="0"/>
              </w:numPr>
              <w:spacing w:before="0" w:after="0" w:line="280" w:lineRule="atLeast"/>
              <w:rPr>
                <w:rFonts w:ascii="Arial" w:hAnsi="Arial" w:cs="Arial"/>
                <w:sz w:val="22"/>
                <w:szCs w:val="22"/>
              </w:rPr>
            </w:pPr>
            <w:r w:rsidRPr="00E66126">
              <w:rPr>
                <w:rFonts w:ascii="Arial" w:hAnsi="Arial" w:cs="Arial"/>
                <w:sz w:val="22"/>
                <w:szCs w:val="22"/>
              </w:rPr>
              <w:t xml:space="preserve">Cena za každou další přípojku rychlost 150 </w:t>
            </w:r>
            <w:proofErr w:type="spellStart"/>
            <w:r w:rsidRPr="00E66126">
              <w:rPr>
                <w:rFonts w:ascii="Arial" w:hAnsi="Arial" w:cs="Arial"/>
                <w:sz w:val="22"/>
                <w:szCs w:val="22"/>
              </w:rPr>
              <w:t>MB/s</w:t>
            </w:r>
            <w:proofErr w:type="spellEnd"/>
            <w:r w:rsidRPr="00E66126">
              <w:rPr>
                <w:rFonts w:ascii="Arial" w:hAnsi="Arial" w:cs="Arial"/>
                <w:sz w:val="22"/>
                <w:szCs w:val="22"/>
              </w:rPr>
              <w:t xml:space="preserve"> obousměrně</w:t>
            </w:r>
          </w:p>
        </w:tc>
        <w:tc>
          <w:tcPr>
            <w:tcW w:w="1137" w:type="dxa"/>
            <w:tcBorders>
              <w:left w:val="single" w:sz="8" w:space="0" w:color="auto"/>
              <w:right w:val="single" w:sz="8" w:space="0" w:color="auto"/>
            </w:tcBorders>
          </w:tcPr>
          <w:p w14:paraId="32958D2C" w14:textId="0D0A4FC4" w:rsidR="000B754A" w:rsidRPr="00E66126" w:rsidRDefault="000B754A" w:rsidP="006C60C9">
            <w:pPr>
              <w:keepNext/>
              <w:autoSpaceDE w:val="0"/>
              <w:autoSpaceDN w:val="0"/>
              <w:spacing w:after="60" w:line="300" w:lineRule="auto"/>
              <w:jc w:val="center"/>
              <w:outlineLvl w:val="0"/>
              <w:rPr>
                <w:rFonts w:ascii="Arial" w:hAnsi="Arial" w:cs="Arial"/>
                <w:b/>
                <w:bCs/>
                <w:sz w:val="22"/>
                <w:szCs w:val="22"/>
              </w:rPr>
            </w:pPr>
          </w:p>
        </w:tc>
        <w:tc>
          <w:tcPr>
            <w:tcW w:w="1051" w:type="dxa"/>
            <w:tcBorders>
              <w:left w:val="single" w:sz="8" w:space="0" w:color="auto"/>
              <w:right w:val="single" w:sz="8" w:space="0" w:color="auto"/>
            </w:tcBorders>
          </w:tcPr>
          <w:p w14:paraId="2E5593BF" w14:textId="440849F7" w:rsidR="000B754A" w:rsidRPr="00E66126" w:rsidRDefault="000B754A" w:rsidP="006C60C9">
            <w:pPr>
              <w:keepNext/>
              <w:autoSpaceDE w:val="0"/>
              <w:autoSpaceDN w:val="0"/>
              <w:spacing w:after="60" w:line="300" w:lineRule="auto"/>
              <w:jc w:val="center"/>
              <w:outlineLvl w:val="0"/>
              <w:rPr>
                <w:rFonts w:ascii="Arial" w:hAnsi="Arial" w:cs="Arial"/>
                <w:b/>
                <w:bCs/>
                <w:sz w:val="22"/>
                <w:szCs w:val="22"/>
              </w:rPr>
            </w:pPr>
          </w:p>
        </w:tc>
        <w:tc>
          <w:tcPr>
            <w:tcW w:w="1752" w:type="dxa"/>
            <w:tcBorders>
              <w:left w:val="single" w:sz="8" w:space="0" w:color="auto"/>
              <w:right w:val="single" w:sz="8" w:space="0" w:color="auto"/>
            </w:tcBorders>
          </w:tcPr>
          <w:p w14:paraId="2411DA29" w14:textId="334A4A11" w:rsidR="000B754A" w:rsidRPr="00E66126" w:rsidRDefault="000B754A" w:rsidP="006C60C9">
            <w:pPr>
              <w:keepNext/>
              <w:autoSpaceDE w:val="0"/>
              <w:autoSpaceDN w:val="0"/>
              <w:spacing w:after="60" w:line="300" w:lineRule="auto"/>
              <w:jc w:val="center"/>
              <w:outlineLvl w:val="0"/>
              <w:rPr>
                <w:rFonts w:ascii="Arial" w:hAnsi="Arial" w:cs="Arial"/>
                <w:b/>
                <w:bCs/>
                <w:sz w:val="22"/>
                <w:szCs w:val="22"/>
              </w:rPr>
            </w:pPr>
          </w:p>
        </w:tc>
      </w:tr>
      <w:tr w:rsidR="000B754A" w:rsidRPr="006C60C9" w14:paraId="7C580123" w14:textId="77777777" w:rsidTr="006C60C9">
        <w:trPr>
          <w:trHeight w:val="330"/>
        </w:trPr>
        <w:tc>
          <w:tcPr>
            <w:tcW w:w="5557" w:type="dxa"/>
            <w:tcBorders>
              <w:left w:val="single" w:sz="8" w:space="0" w:color="auto"/>
              <w:right w:val="single" w:sz="8" w:space="0" w:color="auto"/>
            </w:tcBorders>
          </w:tcPr>
          <w:p w14:paraId="6366EB44" w14:textId="77777777" w:rsidR="000B754A" w:rsidRPr="00E66126" w:rsidRDefault="000B754A" w:rsidP="006C60C9">
            <w:pPr>
              <w:pStyle w:val="Textodstavce"/>
              <w:numPr>
                <w:ilvl w:val="0"/>
                <w:numId w:val="0"/>
              </w:numPr>
              <w:spacing w:before="0" w:after="0" w:line="280" w:lineRule="atLeast"/>
              <w:rPr>
                <w:rFonts w:ascii="Arial" w:hAnsi="Arial" w:cs="Arial"/>
                <w:sz w:val="22"/>
                <w:szCs w:val="22"/>
              </w:rPr>
            </w:pPr>
            <w:r w:rsidRPr="00E66126">
              <w:rPr>
                <w:rFonts w:ascii="Arial" w:hAnsi="Arial" w:cs="Arial"/>
                <w:sz w:val="22"/>
                <w:szCs w:val="22"/>
              </w:rPr>
              <w:t xml:space="preserve">Cena za navýšení rychlosti na 200 </w:t>
            </w:r>
            <w:proofErr w:type="spellStart"/>
            <w:r w:rsidRPr="00E66126">
              <w:rPr>
                <w:rFonts w:ascii="Arial" w:hAnsi="Arial" w:cs="Arial"/>
                <w:sz w:val="22"/>
                <w:szCs w:val="22"/>
              </w:rPr>
              <w:t>MB/s</w:t>
            </w:r>
            <w:proofErr w:type="spellEnd"/>
            <w:r w:rsidRPr="00E66126">
              <w:rPr>
                <w:rFonts w:ascii="Arial" w:hAnsi="Arial" w:cs="Arial"/>
                <w:sz w:val="22"/>
                <w:szCs w:val="22"/>
              </w:rPr>
              <w:t xml:space="preserve"> obousměrně</w:t>
            </w:r>
          </w:p>
        </w:tc>
        <w:tc>
          <w:tcPr>
            <w:tcW w:w="1137" w:type="dxa"/>
            <w:tcBorders>
              <w:left w:val="single" w:sz="8" w:space="0" w:color="auto"/>
              <w:right w:val="single" w:sz="8" w:space="0" w:color="auto"/>
            </w:tcBorders>
          </w:tcPr>
          <w:p w14:paraId="7E5C8C4E" w14:textId="0EE69590" w:rsidR="000B754A" w:rsidRPr="00E66126" w:rsidRDefault="000B754A" w:rsidP="006C60C9">
            <w:pPr>
              <w:keepNext/>
              <w:autoSpaceDE w:val="0"/>
              <w:autoSpaceDN w:val="0"/>
              <w:spacing w:after="60" w:line="300" w:lineRule="auto"/>
              <w:jc w:val="center"/>
              <w:outlineLvl w:val="0"/>
              <w:rPr>
                <w:rFonts w:ascii="Arial" w:hAnsi="Arial" w:cs="Arial"/>
                <w:b/>
                <w:bCs/>
                <w:sz w:val="22"/>
                <w:szCs w:val="22"/>
              </w:rPr>
            </w:pPr>
          </w:p>
        </w:tc>
        <w:tc>
          <w:tcPr>
            <w:tcW w:w="1051" w:type="dxa"/>
            <w:tcBorders>
              <w:left w:val="single" w:sz="8" w:space="0" w:color="auto"/>
              <w:right w:val="single" w:sz="8" w:space="0" w:color="auto"/>
            </w:tcBorders>
          </w:tcPr>
          <w:p w14:paraId="3F7F8F29" w14:textId="03A5E8F4" w:rsidR="000B754A" w:rsidRPr="00E66126" w:rsidRDefault="000B754A" w:rsidP="006C60C9">
            <w:pPr>
              <w:keepNext/>
              <w:autoSpaceDE w:val="0"/>
              <w:autoSpaceDN w:val="0"/>
              <w:spacing w:after="60" w:line="300" w:lineRule="auto"/>
              <w:jc w:val="center"/>
              <w:outlineLvl w:val="0"/>
              <w:rPr>
                <w:rFonts w:ascii="Arial" w:hAnsi="Arial" w:cs="Arial"/>
                <w:b/>
                <w:bCs/>
                <w:sz w:val="22"/>
                <w:szCs w:val="22"/>
              </w:rPr>
            </w:pPr>
          </w:p>
        </w:tc>
        <w:tc>
          <w:tcPr>
            <w:tcW w:w="1752" w:type="dxa"/>
            <w:tcBorders>
              <w:left w:val="single" w:sz="8" w:space="0" w:color="auto"/>
              <w:right w:val="single" w:sz="8" w:space="0" w:color="auto"/>
            </w:tcBorders>
          </w:tcPr>
          <w:p w14:paraId="1BA3F76E" w14:textId="5FA2CD2C" w:rsidR="000B754A" w:rsidRPr="00E66126" w:rsidRDefault="000B754A" w:rsidP="006C60C9">
            <w:pPr>
              <w:keepNext/>
              <w:autoSpaceDE w:val="0"/>
              <w:autoSpaceDN w:val="0"/>
              <w:spacing w:after="60" w:line="300" w:lineRule="auto"/>
              <w:jc w:val="center"/>
              <w:outlineLvl w:val="0"/>
              <w:rPr>
                <w:rFonts w:ascii="Arial" w:hAnsi="Arial" w:cs="Arial"/>
                <w:b/>
                <w:bCs/>
                <w:sz w:val="22"/>
                <w:szCs w:val="22"/>
              </w:rPr>
            </w:pPr>
          </w:p>
        </w:tc>
      </w:tr>
    </w:tbl>
    <w:p w14:paraId="107C0D00" w14:textId="77777777" w:rsidR="00EF4DED" w:rsidRPr="006C60C9" w:rsidRDefault="00EF4DED" w:rsidP="00EF4DED">
      <w:pPr>
        <w:rPr>
          <w:rFonts w:ascii="Arial" w:hAnsi="Arial" w:cs="Arial"/>
          <w:sz w:val="22"/>
          <w:szCs w:val="22"/>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2977"/>
        <w:gridCol w:w="3118"/>
      </w:tblGrid>
      <w:tr w:rsidR="00EF4DED" w:rsidRPr="006C60C9" w14:paraId="6C1CDFD7" w14:textId="77777777" w:rsidTr="006C60C9">
        <w:trPr>
          <w:trHeight w:val="294"/>
        </w:trPr>
        <w:tc>
          <w:tcPr>
            <w:tcW w:w="9497" w:type="dxa"/>
            <w:gridSpan w:val="3"/>
            <w:shd w:val="clear" w:color="auto" w:fill="92D050"/>
          </w:tcPr>
          <w:p w14:paraId="3A2D04C6" w14:textId="21360D54" w:rsidR="00EF4DED" w:rsidRPr="006C60C9" w:rsidRDefault="00EF4DED" w:rsidP="00670F0D">
            <w:pPr>
              <w:pStyle w:val="Textparagrafu"/>
              <w:spacing w:before="0"/>
              <w:ind w:firstLine="0"/>
              <w:jc w:val="center"/>
              <w:rPr>
                <w:rFonts w:ascii="Arial" w:hAnsi="Arial" w:cs="Arial"/>
                <w:b/>
                <w:color w:val="000000"/>
                <w:sz w:val="22"/>
                <w:szCs w:val="22"/>
              </w:rPr>
            </w:pPr>
            <w:r w:rsidRPr="006C60C9">
              <w:rPr>
                <w:rFonts w:ascii="Arial" w:hAnsi="Arial" w:cs="Arial"/>
                <w:b/>
                <w:sz w:val="22"/>
                <w:szCs w:val="22"/>
              </w:rPr>
              <w:t>Asistenční služba na internet</w:t>
            </w:r>
          </w:p>
        </w:tc>
      </w:tr>
      <w:tr w:rsidR="00EF4DED" w:rsidRPr="006C60C9" w14:paraId="2A3765DC" w14:textId="77777777" w:rsidTr="006C60C9">
        <w:trPr>
          <w:trHeight w:val="294"/>
        </w:trPr>
        <w:tc>
          <w:tcPr>
            <w:tcW w:w="3402" w:type="dxa"/>
          </w:tcPr>
          <w:p w14:paraId="2AC438FD" w14:textId="77777777" w:rsidR="00EF4DED" w:rsidRPr="006C60C9" w:rsidRDefault="00EF4DED" w:rsidP="00670F0D">
            <w:pPr>
              <w:pStyle w:val="Textparagrafu"/>
              <w:spacing w:before="0" w:line="300" w:lineRule="auto"/>
              <w:ind w:firstLine="0"/>
              <w:jc w:val="center"/>
              <w:rPr>
                <w:rFonts w:ascii="Arial" w:hAnsi="Arial" w:cs="Arial"/>
                <w:color w:val="000000"/>
                <w:sz w:val="22"/>
                <w:szCs w:val="22"/>
              </w:rPr>
            </w:pPr>
            <w:r w:rsidRPr="006C60C9">
              <w:rPr>
                <w:rFonts w:ascii="Arial" w:hAnsi="Arial" w:cs="Arial"/>
                <w:color w:val="000000"/>
                <w:sz w:val="22"/>
                <w:szCs w:val="22"/>
              </w:rPr>
              <w:t xml:space="preserve">Jméno a příjmení </w:t>
            </w:r>
          </w:p>
        </w:tc>
        <w:tc>
          <w:tcPr>
            <w:tcW w:w="2977" w:type="dxa"/>
          </w:tcPr>
          <w:p w14:paraId="44CAFB61" w14:textId="77777777" w:rsidR="00EF4DED" w:rsidRPr="006C60C9" w:rsidRDefault="00EF4DED" w:rsidP="00670F0D">
            <w:pPr>
              <w:pStyle w:val="Textparagrafu"/>
              <w:spacing w:before="0"/>
              <w:ind w:firstLine="0"/>
              <w:jc w:val="center"/>
              <w:rPr>
                <w:rFonts w:ascii="Arial" w:hAnsi="Arial" w:cs="Arial"/>
                <w:color w:val="000000"/>
                <w:sz w:val="22"/>
                <w:szCs w:val="22"/>
              </w:rPr>
            </w:pPr>
            <w:r w:rsidRPr="006C60C9">
              <w:rPr>
                <w:rFonts w:ascii="Arial" w:hAnsi="Arial" w:cs="Arial"/>
                <w:color w:val="000000"/>
                <w:sz w:val="22"/>
                <w:szCs w:val="22"/>
              </w:rPr>
              <w:t>Kontakt Email</w:t>
            </w:r>
          </w:p>
        </w:tc>
        <w:tc>
          <w:tcPr>
            <w:tcW w:w="3118" w:type="dxa"/>
          </w:tcPr>
          <w:p w14:paraId="3A1A9E4B" w14:textId="77777777" w:rsidR="00EF4DED" w:rsidRPr="006C60C9" w:rsidRDefault="00EF4DED" w:rsidP="00670F0D">
            <w:pPr>
              <w:pStyle w:val="Textparagrafu"/>
              <w:spacing w:before="0"/>
              <w:ind w:firstLine="0"/>
              <w:jc w:val="center"/>
              <w:rPr>
                <w:rFonts w:ascii="Arial" w:hAnsi="Arial" w:cs="Arial"/>
                <w:color w:val="000000"/>
                <w:sz w:val="22"/>
                <w:szCs w:val="22"/>
              </w:rPr>
            </w:pPr>
            <w:r w:rsidRPr="006C60C9">
              <w:rPr>
                <w:rFonts w:ascii="Arial" w:hAnsi="Arial" w:cs="Arial"/>
                <w:color w:val="000000"/>
                <w:sz w:val="22"/>
                <w:szCs w:val="22"/>
              </w:rPr>
              <w:t>Kontakt mobil</w:t>
            </w:r>
          </w:p>
        </w:tc>
      </w:tr>
      <w:tr w:rsidR="00EF4DED" w:rsidRPr="006C60C9" w14:paraId="21F07B46" w14:textId="77777777" w:rsidTr="006C60C9">
        <w:trPr>
          <w:trHeight w:val="294"/>
        </w:trPr>
        <w:tc>
          <w:tcPr>
            <w:tcW w:w="3402" w:type="dxa"/>
          </w:tcPr>
          <w:p w14:paraId="2A4B6EC2" w14:textId="77777777" w:rsidR="00EF4DED" w:rsidRPr="006C60C9" w:rsidRDefault="00EF4DED" w:rsidP="00670F0D">
            <w:pPr>
              <w:pStyle w:val="Textparagrafu"/>
              <w:spacing w:before="0" w:line="300" w:lineRule="auto"/>
              <w:ind w:firstLine="0"/>
              <w:jc w:val="center"/>
              <w:rPr>
                <w:rFonts w:ascii="Arial" w:hAnsi="Arial" w:cs="Arial"/>
                <w:color w:val="000000"/>
                <w:sz w:val="22"/>
                <w:szCs w:val="22"/>
              </w:rPr>
            </w:pPr>
            <w:r w:rsidRPr="006C60C9">
              <w:rPr>
                <w:rFonts w:ascii="Arial" w:hAnsi="Arial" w:cs="Arial"/>
                <w:sz w:val="22"/>
                <w:szCs w:val="22"/>
              </w:rPr>
              <w:t>Zákaznická linka Coprosys</w:t>
            </w:r>
          </w:p>
        </w:tc>
        <w:tc>
          <w:tcPr>
            <w:tcW w:w="2977" w:type="dxa"/>
          </w:tcPr>
          <w:p w14:paraId="2AE4C70B" w14:textId="77777777" w:rsidR="00EF4DED" w:rsidRPr="006C60C9" w:rsidRDefault="00EF4DED" w:rsidP="00670F0D">
            <w:pPr>
              <w:pStyle w:val="Textparagrafu"/>
              <w:spacing w:before="0"/>
              <w:ind w:firstLine="0"/>
              <w:jc w:val="center"/>
              <w:rPr>
                <w:rFonts w:ascii="Arial" w:hAnsi="Arial" w:cs="Arial"/>
                <w:color w:val="000000"/>
                <w:sz w:val="22"/>
                <w:szCs w:val="22"/>
              </w:rPr>
            </w:pPr>
            <w:hyperlink r:id="rId9" w:history="1">
              <w:r w:rsidRPr="006C60C9">
                <w:rPr>
                  <w:rStyle w:val="Hypertextovodkaz"/>
                  <w:rFonts w:ascii="Arial" w:hAnsi="Arial" w:cs="Arial"/>
                  <w:sz w:val="22"/>
                  <w:szCs w:val="22"/>
                </w:rPr>
                <w:t>dispecink@coprosys.cz</w:t>
              </w:r>
            </w:hyperlink>
          </w:p>
        </w:tc>
        <w:tc>
          <w:tcPr>
            <w:tcW w:w="3118" w:type="dxa"/>
          </w:tcPr>
          <w:p w14:paraId="25B4BE2D" w14:textId="77777777" w:rsidR="00EF4DED" w:rsidRPr="006C60C9" w:rsidRDefault="00EF4DED" w:rsidP="00670F0D">
            <w:pPr>
              <w:pStyle w:val="Textparagrafu"/>
              <w:spacing w:before="0"/>
              <w:ind w:firstLine="0"/>
              <w:jc w:val="center"/>
              <w:rPr>
                <w:rFonts w:ascii="Arial" w:hAnsi="Arial" w:cs="Arial"/>
                <w:color w:val="000000"/>
                <w:sz w:val="22"/>
                <w:szCs w:val="22"/>
              </w:rPr>
            </w:pPr>
            <w:r w:rsidRPr="006C60C9">
              <w:rPr>
                <w:rFonts w:ascii="Arial" w:hAnsi="Arial" w:cs="Arial"/>
                <w:sz w:val="22"/>
                <w:szCs w:val="22"/>
              </w:rPr>
              <w:t>469 775 775</w:t>
            </w:r>
          </w:p>
        </w:tc>
      </w:tr>
    </w:tbl>
    <w:p w14:paraId="0EC86DE8" w14:textId="77777777" w:rsidR="00EF4DED" w:rsidRPr="006C60C9" w:rsidRDefault="00EF4DED" w:rsidP="00EF4DED">
      <w:pPr>
        <w:rPr>
          <w:rFonts w:ascii="Arial" w:hAnsi="Arial" w:cs="Arial"/>
          <w:sz w:val="22"/>
          <w:szCs w:val="22"/>
        </w:rPr>
      </w:pPr>
    </w:p>
    <w:sectPr w:rsidR="00EF4DED" w:rsidRPr="006C60C9" w:rsidSect="00844529">
      <w:headerReference w:type="default" r:id="rId10"/>
      <w:footerReference w:type="default" r:id="rId11"/>
      <w:pgSz w:w="11900" w:h="16840"/>
      <w:pgMar w:top="1440" w:right="1080" w:bottom="1440" w:left="1080" w:header="68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5B209" w14:textId="77777777" w:rsidR="009E39DD" w:rsidRDefault="009E39DD" w:rsidP="008D036B">
      <w:r>
        <w:separator/>
      </w:r>
    </w:p>
  </w:endnote>
  <w:endnote w:type="continuationSeparator" w:id="0">
    <w:p w14:paraId="7449FDFC" w14:textId="77777777" w:rsidR="009E39DD" w:rsidRDefault="009E39DD" w:rsidP="008D0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1789172"/>
      <w:docPartObj>
        <w:docPartGallery w:val="Page Numbers (Bottom of Page)"/>
        <w:docPartUnique/>
      </w:docPartObj>
    </w:sdtPr>
    <w:sdtEndPr/>
    <w:sdtContent>
      <w:p w14:paraId="2D7230D7" w14:textId="77777777" w:rsidR="00844529" w:rsidRDefault="00812283">
        <w:pPr>
          <w:pStyle w:val="Zpat"/>
          <w:jc w:val="center"/>
        </w:pPr>
        <w:r>
          <w:fldChar w:fldCharType="begin"/>
        </w:r>
        <w:r w:rsidR="00844529">
          <w:instrText>PAGE   \* MERGEFORMAT</w:instrText>
        </w:r>
        <w:r>
          <w:fldChar w:fldCharType="separate"/>
        </w:r>
        <w:r w:rsidR="00271B03">
          <w:rPr>
            <w:noProof/>
          </w:rPr>
          <w:t>5</w:t>
        </w:r>
        <w:r>
          <w:fldChar w:fldCharType="end"/>
        </w:r>
      </w:p>
    </w:sdtContent>
  </w:sdt>
  <w:p w14:paraId="10C8768F" w14:textId="77777777" w:rsidR="008D036B" w:rsidRDefault="008D036B" w:rsidP="00217B2E">
    <w:pPr>
      <w:pStyle w:val="Zpat"/>
      <w:tabs>
        <w:tab w:val="clear" w:pos="4536"/>
        <w:tab w:val="clear" w:pos="9072"/>
        <w:tab w:val="left" w:pos="6237"/>
      </w:tabs>
      <w:ind w:left="-851" w:right="-368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ACF74" w14:textId="77777777" w:rsidR="009E39DD" w:rsidRDefault="009E39DD" w:rsidP="008D036B">
      <w:r>
        <w:separator/>
      </w:r>
    </w:p>
  </w:footnote>
  <w:footnote w:type="continuationSeparator" w:id="0">
    <w:p w14:paraId="06070777" w14:textId="77777777" w:rsidR="009E39DD" w:rsidRDefault="009E39DD" w:rsidP="008D0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B5B0" w14:textId="77777777" w:rsidR="008D036B" w:rsidRDefault="00036923" w:rsidP="00217B2E">
    <w:pPr>
      <w:pStyle w:val="Zhlav"/>
      <w:ind w:left="-851"/>
    </w:pPr>
    <w:r>
      <w:rPr>
        <w:noProof/>
        <w:lang w:eastAsia="cs-CZ"/>
      </w:rPr>
      <w:drawing>
        <wp:anchor distT="0" distB="0" distL="114300" distR="114300" simplePos="0" relativeHeight="251659264" behindDoc="1" locked="0" layoutInCell="1" allowOverlap="1" wp14:anchorId="4CC33695" wp14:editId="7811C30C">
          <wp:simplePos x="0" y="0"/>
          <wp:positionH relativeFrom="margin">
            <wp:posOffset>-501650</wp:posOffset>
          </wp:positionH>
          <wp:positionV relativeFrom="margin">
            <wp:posOffset>-393488</wp:posOffset>
          </wp:positionV>
          <wp:extent cx="7661910" cy="14605"/>
          <wp:effectExtent l="0" t="0" r="0" b="0"/>
          <wp:wrapNone/>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inka.png"/>
                  <pic:cNvPicPr/>
                </pic:nvPicPr>
                <pic:blipFill>
                  <a:blip r:embed="rId1">
                    <a:extLst>
                      <a:ext uri="{28A0092B-C50C-407E-A947-70E740481C1C}">
                        <a14:useLocalDpi xmlns:a14="http://schemas.microsoft.com/office/drawing/2010/main" val="0"/>
                      </a:ext>
                    </a:extLst>
                  </a:blip>
                  <a:stretch>
                    <a:fillRect/>
                  </a:stretch>
                </pic:blipFill>
                <pic:spPr>
                  <a:xfrm>
                    <a:off x="0" y="0"/>
                    <a:ext cx="7661910" cy="14605"/>
                  </a:xfrm>
                  <a:prstGeom prst="rect">
                    <a:avLst/>
                  </a:prstGeom>
                </pic:spPr>
              </pic:pic>
            </a:graphicData>
          </a:graphic>
        </wp:anchor>
      </w:drawing>
    </w:r>
    <w:r>
      <w:rPr>
        <w:noProof/>
        <w:lang w:eastAsia="cs-CZ"/>
      </w:rPr>
      <w:drawing>
        <wp:anchor distT="0" distB="0" distL="114300" distR="114300" simplePos="0" relativeHeight="251658240" behindDoc="1" locked="0" layoutInCell="1" allowOverlap="1" wp14:anchorId="5C74AA27" wp14:editId="02B091AF">
          <wp:simplePos x="0" y="0"/>
          <wp:positionH relativeFrom="margin">
            <wp:posOffset>-594995</wp:posOffset>
          </wp:positionH>
          <wp:positionV relativeFrom="page">
            <wp:posOffset>122978</wp:posOffset>
          </wp:positionV>
          <wp:extent cx="2058670" cy="666750"/>
          <wp:effectExtent l="0" t="0" r="0" b="0"/>
          <wp:wrapThrough wrapText="bothSides">
            <wp:wrapPolygon edited="0">
              <wp:start x="2798" y="1234"/>
              <wp:lineTo x="1999" y="2469"/>
              <wp:lineTo x="533" y="6994"/>
              <wp:lineTo x="533" y="9874"/>
              <wp:lineTo x="666" y="15223"/>
              <wp:lineTo x="2265" y="19337"/>
              <wp:lineTo x="2665" y="20160"/>
              <wp:lineTo x="4264" y="20160"/>
              <wp:lineTo x="21453" y="16869"/>
              <wp:lineTo x="21453" y="7406"/>
              <wp:lineTo x="4264" y="1234"/>
              <wp:lineTo x="2798" y="1234"/>
            </wp:wrapPolygon>
          </wp:wrapThrough>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CR logo - cz.png"/>
                  <pic:cNvPicPr/>
                </pic:nvPicPr>
                <pic:blipFill>
                  <a:blip r:embed="rId2">
                    <a:extLst>
                      <a:ext uri="{28A0092B-C50C-407E-A947-70E740481C1C}">
                        <a14:useLocalDpi xmlns:a14="http://schemas.microsoft.com/office/drawing/2010/main" val="0"/>
                      </a:ext>
                    </a:extLst>
                  </a:blip>
                  <a:stretch>
                    <a:fillRect/>
                  </a:stretch>
                </pic:blipFill>
                <pic:spPr>
                  <a:xfrm>
                    <a:off x="0" y="0"/>
                    <a:ext cx="2058670" cy="666750"/>
                  </a:xfrm>
                  <a:prstGeom prst="rect">
                    <a:avLst/>
                  </a:prstGeom>
                </pic:spPr>
              </pic:pic>
            </a:graphicData>
          </a:graphic>
        </wp:anchor>
      </w:drawing>
    </w:r>
  </w:p>
  <w:p w14:paraId="2DEADC22" w14:textId="77777777" w:rsidR="008D036B" w:rsidRDefault="008D036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name w:val="WW8Num11"/>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sz w:val="22"/>
        <w:szCs w:val="22"/>
        <w:lang w:val="cs-CZ"/>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 w15:restartNumberingAfterBreak="0">
    <w:nsid w:val="0000000B"/>
    <w:multiLevelType w:val="multilevel"/>
    <w:tmpl w:val="0000000B"/>
    <w:name w:val="WW8Num12"/>
    <w:lvl w:ilvl="0">
      <w:start w:val="7"/>
      <w:numFmt w:val="decimal"/>
      <w:lvlText w:val="%1"/>
      <w:lvlJc w:val="left"/>
      <w:pPr>
        <w:tabs>
          <w:tab w:val="num" w:pos="360"/>
        </w:tabs>
        <w:ind w:left="360" w:hanging="360"/>
      </w:pPr>
      <w:rPr>
        <w:rFonts w:cs="Times New Roman" w:hint="default"/>
        <w:sz w:val="22"/>
        <w:szCs w:val="22"/>
        <w:lang w:val="cs-CZ"/>
      </w:rPr>
    </w:lvl>
    <w:lvl w:ilvl="1">
      <w:start w:val="1"/>
      <w:numFmt w:val="decimal"/>
      <w:lvlText w:val="9.%2"/>
      <w:lvlJc w:val="left"/>
      <w:pPr>
        <w:tabs>
          <w:tab w:val="num" w:pos="360"/>
        </w:tabs>
        <w:ind w:left="360" w:hanging="360"/>
      </w:pPr>
      <w:rPr>
        <w:rFonts w:cs="Times New Roman" w:hint="default"/>
        <w:sz w:val="22"/>
        <w:szCs w:val="22"/>
        <w:lang w:val="cs-CZ"/>
      </w:rPr>
    </w:lvl>
    <w:lvl w:ilvl="2">
      <w:start w:val="1"/>
      <w:numFmt w:val="decimal"/>
      <w:lvlText w:val="%1.%2.%3"/>
      <w:lvlJc w:val="left"/>
      <w:pPr>
        <w:tabs>
          <w:tab w:val="num" w:pos="720"/>
        </w:tabs>
        <w:ind w:left="720" w:hanging="720"/>
      </w:pPr>
      <w:rPr>
        <w:rFonts w:cs="Times New Roman" w:hint="default"/>
        <w:sz w:val="22"/>
        <w:szCs w:val="22"/>
        <w:lang w:val="cs-CZ"/>
      </w:rPr>
    </w:lvl>
    <w:lvl w:ilvl="3">
      <w:start w:val="1"/>
      <w:numFmt w:val="decimal"/>
      <w:lvlText w:val="%1.%2.%3.%4"/>
      <w:lvlJc w:val="left"/>
      <w:pPr>
        <w:tabs>
          <w:tab w:val="num" w:pos="720"/>
        </w:tabs>
        <w:ind w:left="720" w:hanging="720"/>
      </w:pPr>
      <w:rPr>
        <w:rFonts w:cs="Times New Roman" w:hint="default"/>
        <w:sz w:val="22"/>
        <w:szCs w:val="22"/>
        <w:lang w:val="cs-CZ"/>
      </w:rPr>
    </w:lvl>
    <w:lvl w:ilvl="4">
      <w:start w:val="1"/>
      <w:numFmt w:val="decimal"/>
      <w:lvlText w:val="%1.%2.%3.%4.%5"/>
      <w:lvlJc w:val="left"/>
      <w:pPr>
        <w:tabs>
          <w:tab w:val="num" w:pos="1080"/>
        </w:tabs>
        <w:ind w:left="1080" w:hanging="1080"/>
      </w:pPr>
      <w:rPr>
        <w:rFonts w:cs="Times New Roman" w:hint="default"/>
        <w:sz w:val="22"/>
        <w:szCs w:val="22"/>
        <w:lang w:val="cs-CZ"/>
      </w:rPr>
    </w:lvl>
    <w:lvl w:ilvl="5">
      <w:start w:val="1"/>
      <w:numFmt w:val="decimal"/>
      <w:lvlText w:val="%1.%2.%3.%4.%5.%6"/>
      <w:lvlJc w:val="left"/>
      <w:pPr>
        <w:tabs>
          <w:tab w:val="num" w:pos="1080"/>
        </w:tabs>
        <w:ind w:left="1080" w:hanging="1080"/>
      </w:pPr>
      <w:rPr>
        <w:rFonts w:cs="Times New Roman" w:hint="default"/>
        <w:sz w:val="22"/>
        <w:szCs w:val="22"/>
        <w:lang w:val="cs-CZ"/>
      </w:rPr>
    </w:lvl>
    <w:lvl w:ilvl="6">
      <w:start w:val="1"/>
      <w:numFmt w:val="decimal"/>
      <w:lvlText w:val="%1.%2.%3.%4.%5.%6.%7"/>
      <w:lvlJc w:val="left"/>
      <w:pPr>
        <w:tabs>
          <w:tab w:val="num" w:pos="1440"/>
        </w:tabs>
        <w:ind w:left="1440" w:hanging="1440"/>
      </w:pPr>
      <w:rPr>
        <w:rFonts w:cs="Times New Roman" w:hint="default"/>
        <w:sz w:val="22"/>
        <w:szCs w:val="22"/>
        <w:lang w:val="cs-CZ"/>
      </w:rPr>
    </w:lvl>
    <w:lvl w:ilvl="7">
      <w:start w:val="1"/>
      <w:numFmt w:val="decimal"/>
      <w:lvlText w:val="%1.%2.%3.%4.%5.%6.%7.%8"/>
      <w:lvlJc w:val="left"/>
      <w:pPr>
        <w:tabs>
          <w:tab w:val="num" w:pos="1440"/>
        </w:tabs>
        <w:ind w:left="1440" w:hanging="1440"/>
      </w:pPr>
      <w:rPr>
        <w:rFonts w:cs="Times New Roman" w:hint="default"/>
        <w:sz w:val="22"/>
        <w:szCs w:val="22"/>
        <w:lang w:val="cs-CZ"/>
      </w:rPr>
    </w:lvl>
    <w:lvl w:ilvl="8">
      <w:start w:val="1"/>
      <w:numFmt w:val="decimal"/>
      <w:lvlText w:val="%1.%2.%3.%4.%5.%6.%7.%8.%9"/>
      <w:lvlJc w:val="left"/>
      <w:pPr>
        <w:tabs>
          <w:tab w:val="num" w:pos="1440"/>
        </w:tabs>
        <w:ind w:left="1440" w:hanging="1440"/>
      </w:pPr>
      <w:rPr>
        <w:rFonts w:cs="Times New Roman" w:hint="default"/>
        <w:sz w:val="22"/>
        <w:szCs w:val="22"/>
        <w:lang w:val="cs-CZ"/>
      </w:rPr>
    </w:lvl>
  </w:abstractNum>
  <w:abstractNum w:abstractNumId="2" w15:restartNumberingAfterBreak="0">
    <w:nsid w:val="04416B2D"/>
    <w:multiLevelType w:val="hybridMultilevel"/>
    <w:tmpl w:val="6404452A"/>
    <w:lvl w:ilvl="0" w:tplc="04050011">
      <w:start w:val="1"/>
      <w:numFmt w:val="decimal"/>
      <w:lvlText w:val="%1)"/>
      <w:lvlJc w:val="left"/>
      <w:pPr>
        <w:ind w:left="927" w:hanging="360"/>
      </w:pPr>
      <w:rPr>
        <w:rFonts w:hint="default"/>
        <w:b w:val="0"/>
      </w:rPr>
    </w:lvl>
    <w:lvl w:ilvl="1" w:tplc="C4685D7A">
      <w:start w:val="1"/>
      <w:numFmt w:val="lowerLetter"/>
      <w:lvlText w:val="%2)"/>
      <w:lvlJc w:val="left"/>
      <w:pPr>
        <w:ind w:left="785" w:hanging="360"/>
      </w:pPr>
      <w:rPr>
        <w:rFonts w:ascii="Book Antiqua" w:eastAsia="Calibri" w:hAnsi="Book Antiqua" w:cs="Calibri"/>
      </w:r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07963ED1"/>
    <w:multiLevelType w:val="hybridMultilevel"/>
    <w:tmpl w:val="6B983D60"/>
    <w:lvl w:ilvl="0" w:tplc="040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0E3033"/>
    <w:multiLevelType w:val="hybridMultilevel"/>
    <w:tmpl w:val="4C746D7E"/>
    <w:lvl w:ilvl="0" w:tplc="24B813C8">
      <w:start w:val="1"/>
      <w:numFmt w:val="lowerLetter"/>
      <w:lvlText w:val="%1)"/>
      <w:lvlJc w:val="left"/>
      <w:pPr>
        <w:ind w:left="672" w:hanging="360"/>
      </w:pPr>
      <w:rPr>
        <w:rFonts w:hint="default"/>
      </w:rPr>
    </w:lvl>
    <w:lvl w:ilvl="1" w:tplc="04050019">
      <w:start w:val="1"/>
      <w:numFmt w:val="lowerLetter"/>
      <w:lvlText w:val="%2."/>
      <w:lvlJc w:val="left"/>
      <w:pPr>
        <w:ind w:left="1392" w:hanging="360"/>
      </w:pPr>
    </w:lvl>
    <w:lvl w:ilvl="2" w:tplc="0405001B" w:tentative="1">
      <w:start w:val="1"/>
      <w:numFmt w:val="lowerRoman"/>
      <w:lvlText w:val="%3."/>
      <w:lvlJc w:val="right"/>
      <w:pPr>
        <w:ind w:left="2112" w:hanging="180"/>
      </w:pPr>
    </w:lvl>
    <w:lvl w:ilvl="3" w:tplc="0405000F" w:tentative="1">
      <w:start w:val="1"/>
      <w:numFmt w:val="decimal"/>
      <w:lvlText w:val="%4."/>
      <w:lvlJc w:val="left"/>
      <w:pPr>
        <w:ind w:left="2832" w:hanging="360"/>
      </w:pPr>
    </w:lvl>
    <w:lvl w:ilvl="4" w:tplc="04050019" w:tentative="1">
      <w:start w:val="1"/>
      <w:numFmt w:val="lowerLetter"/>
      <w:lvlText w:val="%5."/>
      <w:lvlJc w:val="left"/>
      <w:pPr>
        <w:ind w:left="3552" w:hanging="360"/>
      </w:pPr>
    </w:lvl>
    <w:lvl w:ilvl="5" w:tplc="0405001B" w:tentative="1">
      <w:start w:val="1"/>
      <w:numFmt w:val="lowerRoman"/>
      <w:lvlText w:val="%6."/>
      <w:lvlJc w:val="right"/>
      <w:pPr>
        <w:ind w:left="4272" w:hanging="180"/>
      </w:pPr>
    </w:lvl>
    <w:lvl w:ilvl="6" w:tplc="0405000F" w:tentative="1">
      <w:start w:val="1"/>
      <w:numFmt w:val="decimal"/>
      <w:lvlText w:val="%7."/>
      <w:lvlJc w:val="left"/>
      <w:pPr>
        <w:ind w:left="4992" w:hanging="360"/>
      </w:pPr>
    </w:lvl>
    <w:lvl w:ilvl="7" w:tplc="04050019" w:tentative="1">
      <w:start w:val="1"/>
      <w:numFmt w:val="lowerLetter"/>
      <w:lvlText w:val="%8."/>
      <w:lvlJc w:val="left"/>
      <w:pPr>
        <w:ind w:left="5712" w:hanging="360"/>
      </w:pPr>
    </w:lvl>
    <w:lvl w:ilvl="8" w:tplc="0405001B" w:tentative="1">
      <w:start w:val="1"/>
      <w:numFmt w:val="lowerRoman"/>
      <w:lvlText w:val="%9."/>
      <w:lvlJc w:val="right"/>
      <w:pPr>
        <w:ind w:left="6432" w:hanging="180"/>
      </w:pPr>
    </w:lvl>
  </w:abstractNum>
  <w:abstractNum w:abstractNumId="5"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6" w15:restartNumberingAfterBreak="0">
    <w:nsid w:val="0CCE72D5"/>
    <w:multiLevelType w:val="hybridMultilevel"/>
    <w:tmpl w:val="10A6F552"/>
    <w:lvl w:ilvl="0" w:tplc="78049A9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0FD87DC8"/>
    <w:multiLevelType w:val="hybridMultilevel"/>
    <w:tmpl w:val="492694D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0FE62024"/>
    <w:multiLevelType w:val="hybridMultilevel"/>
    <w:tmpl w:val="8D5C640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157016B3"/>
    <w:multiLevelType w:val="hybridMultilevel"/>
    <w:tmpl w:val="4D1C87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64F7E48"/>
    <w:multiLevelType w:val="hybridMultilevel"/>
    <w:tmpl w:val="B6989688"/>
    <w:lvl w:ilvl="0" w:tplc="43DE0372">
      <w:start w:val="1"/>
      <w:numFmt w:val="decimal"/>
      <w:lvlText w:val="%1)"/>
      <w:lvlJc w:val="left"/>
      <w:pPr>
        <w:ind w:left="720" w:hanging="360"/>
      </w:pPr>
      <w:rPr>
        <w:rFonts w:ascii="Arial" w:hAnsi="Arial" w:cs="Aria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7467503"/>
    <w:multiLevelType w:val="hybridMultilevel"/>
    <w:tmpl w:val="94F069F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281E2F8B"/>
    <w:multiLevelType w:val="hybridMultilevel"/>
    <w:tmpl w:val="F4D41EF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7C64EA"/>
    <w:multiLevelType w:val="hybridMultilevel"/>
    <w:tmpl w:val="4B8EE24A"/>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E74ED8"/>
    <w:multiLevelType w:val="hybridMultilevel"/>
    <w:tmpl w:val="DAF8FA9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2F8A74C2"/>
    <w:multiLevelType w:val="hybridMultilevel"/>
    <w:tmpl w:val="C6CC07B6"/>
    <w:lvl w:ilvl="0" w:tplc="2F448BEC">
      <w:start w:val="1"/>
      <w:numFmt w:val="upp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F980AB6"/>
    <w:multiLevelType w:val="multilevel"/>
    <w:tmpl w:val="1D9064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15393D"/>
    <w:multiLevelType w:val="hybridMultilevel"/>
    <w:tmpl w:val="4B8EE24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1F96691"/>
    <w:multiLevelType w:val="hybridMultilevel"/>
    <w:tmpl w:val="C632F85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2244F10"/>
    <w:multiLevelType w:val="multilevel"/>
    <w:tmpl w:val="C2A02212"/>
    <w:numStyleLink w:val="List-Contract"/>
  </w:abstractNum>
  <w:abstractNum w:abstractNumId="20" w15:restartNumberingAfterBreak="0">
    <w:nsid w:val="375F66FF"/>
    <w:multiLevelType w:val="hybridMultilevel"/>
    <w:tmpl w:val="A0A213D4"/>
    <w:lvl w:ilvl="0" w:tplc="19541B3C">
      <w:start w:val="1"/>
      <w:numFmt w:val="decimal"/>
      <w:lvlText w:val="%1)"/>
      <w:lvlJc w:val="left"/>
      <w:pPr>
        <w:ind w:left="720" w:hanging="360"/>
      </w:pPr>
      <w:rPr>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C59704A"/>
    <w:multiLevelType w:val="hybridMultilevel"/>
    <w:tmpl w:val="EEF81F46"/>
    <w:lvl w:ilvl="0" w:tplc="FFFFFFFF">
      <w:start w:val="1"/>
      <w:numFmt w:val="decimal"/>
      <w:lvlText w:val="%1)"/>
      <w:lvlJc w:val="left"/>
      <w:pPr>
        <w:ind w:left="927" w:hanging="360"/>
      </w:pPr>
      <w:rPr>
        <w:rFonts w:hint="default"/>
        <w:b w:val="0"/>
      </w:rPr>
    </w:lvl>
    <w:lvl w:ilvl="1" w:tplc="2CCE4542">
      <w:start w:val="1"/>
      <w:numFmt w:val="lowerLetter"/>
      <w:lvlText w:val="%2)"/>
      <w:lvlJc w:val="left"/>
      <w:pPr>
        <w:ind w:left="785" w:hanging="360"/>
      </w:pPr>
      <w:rPr>
        <w:rFonts w:ascii="Arial" w:eastAsia="Calibri" w:hAnsi="Arial" w:cs="Arial" w:hint="default"/>
      </w:rPr>
    </w:lvl>
    <w:lvl w:ilvl="2" w:tplc="FFFFFFFF">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2" w15:restartNumberingAfterBreak="0">
    <w:nsid w:val="3E8374A4"/>
    <w:multiLevelType w:val="hybridMultilevel"/>
    <w:tmpl w:val="ED240D5E"/>
    <w:lvl w:ilvl="0" w:tplc="FA423A1E">
      <w:start w:val="1"/>
      <w:numFmt w:val="lowerLetter"/>
      <w:lvlText w:val="%1)"/>
      <w:lvlJc w:val="left"/>
      <w:pPr>
        <w:ind w:left="426" w:firstLine="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3" w15:restartNumberingAfterBreak="0">
    <w:nsid w:val="47BF1DF5"/>
    <w:multiLevelType w:val="hybridMultilevel"/>
    <w:tmpl w:val="E5CEA35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5BD034E"/>
    <w:multiLevelType w:val="hybridMultilevel"/>
    <w:tmpl w:val="FA3C7C56"/>
    <w:lvl w:ilvl="0" w:tplc="591CFF36">
      <w:numFmt w:val="bullet"/>
      <w:lvlText w:val=""/>
      <w:lvlJc w:val="left"/>
      <w:pPr>
        <w:ind w:left="720" w:hanging="360"/>
      </w:pPr>
      <w:rPr>
        <w:rFonts w:ascii="Symbol" w:eastAsiaTheme="minorHAnsi" w:hAnsi="Symbol" w:cstheme="minorBidi"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AAF1A1F"/>
    <w:multiLevelType w:val="multilevel"/>
    <w:tmpl w:val="D152D292"/>
    <w:lvl w:ilvl="0">
      <w:start w:val="1"/>
      <w:numFmt w:val="decimal"/>
      <w:pStyle w:val="Textodstavce"/>
      <w:isLgl/>
      <w:lvlText w:val="(%1)"/>
      <w:lvlJc w:val="left"/>
      <w:pPr>
        <w:tabs>
          <w:tab w:val="num" w:pos="1632"/>
        </w:tabs>
        <w:ind w:firstLine="425"/>
      </w:pPr>
    </w:lvl>
    <w:lvl w:ilvl="1">
      <w:start w:val="1"/>
      <w:numFmt w:val="lowerLetter"/>
      <w:pStyle w:val="Textpsmene"/>
      <w:lvlText w:val="%2)"/>
      <w:lvlJc w:val="left"/>
      <w:pPr>
        <w:tabs>
          <w:tab w:val="num" w:pos="1275"/>
        </w:tabs>
        <w:ind w:left="1275" w:hanging="425"/>
      </w:pPr>
    </w:lvl>
    <w:lvl w:ilvl="2">
      <w:start w:val="1"/>
      <w:numFmt w:val="decimal"/>
      <w:isLgl/>
      <w:lvlText w:val="%3."/>
      <w:lvlJc w:val="left"/>
      <w:pPr>
        <w:tabs>
          <w:tab w:val="num" w:pos="1700"/>
        </w:tabs>
        <w:ind w:left="1700" w:hanging="425"/>
      </w:pPr>
    </w:lvl>
    <w:lvl w:ilvl="3">
      <w:start w:val="1"/>
      <w:numFmt w:val="decimal"/>
      <w:lvlText w:val="(%4)"/>
      <w:lvlJc w:val="left"/>
      <w:pPr>
        <w:tabs>
          <w:tab w:val="num" w:pos="2290"/>
        </w:tabs>
        <w:ind w:left="2290" w:hanging="360"/>
      </w:pPr>
    </w:lvl>
    <w:lvl w:ilvl="4">
      <w:start w:val="1"/>
      <w:numFmt w:val="lowerLetter"/>
      <w:lvlText w:val="(%5)"/>
      <w:lvlJc w:val="left"/>
      <w:pPr>
        <w:tabs>
          <w:tab w:val="num" w:pos="2650"/>
        </w:tabs>
        <w:ind w:left="2650" w:hanging="360"/>
      </w:pPr>
    </w:lvl>
    <w:lvl w:ilvl="5">
      <w:start w:val="1"/>
      <w:numFmt w:val="lowerRoman"/>
      <w:lvlText w:val="(%6)"/>
      <w:lvlJc w:val="left"/>
      <w:pPr>
        <w:tabs>
          <w:tab w:val="num" w:pos="3370"/>
        </w:tabs>
        <w:ind w:left="3010" w:hanging="360"/>
      </w:pPr>
    </w:lvl>
    <w:lvl w:ilvl="6">
      <w:start w:val="1"/>
      <w:numFmt w:val="decimal"/>
      <w:lvlText w:val="%7."/>
      <w:lvlJc w:val="left"/>
      <w:pPr>
        <w:tabs>
          <w:tab w:val="num" w:pos="3370"/>
        </w:tabs>
        <w:ind w:left="3370" w:hanging="360"/>
      </w:pPr>
    </w:lvl>
    <w:lvl w:ilvl="7">
      <w:start w:val="1"/>
      <w:numFmt w:val="lowerLetter"/>
      <w:lvlText w:val="%8."/>
      <w:lvlJc w:val="left"/>
      <w:pPr>
        <w:tabs>
          <w:tab w:val="num" w:pos="3730"/>
        </w:tabs>
        <w:ind w:left="3730" w:hanging="360"/>
      </w:pPr>
    </w:lvl>
    <w:lvl w:ilvl="8">
      <w:start w:val="1"/>
      <w:numFmt w:val="lowerRoman"/>
      <w:lvlText w:val="%9."/>
      <w:lvlJc w:val="left"/>
      <w:pPr>
        <w:tabs>
          <w:tab w:val="num" w:pos="4450"/>
        </w:tabs>
        <w:ind w:left="4090" w:hanging="360"/>
      </w:pPr>
    </w:lvl>
  </w:abstractNum>
  <w:abstractNum w:abstractNumId="26" w15:restartNumberingAfterBreak="0">
    <w:nsid w:val="71B56BE8"/>
    <w:multiLevelType w:val="hybridMultilevel"/>
    <w:tmpl w:val="E6ECADC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76A7A8B"/>
    <w:multiLevelType w:val="hybridMultilevel"/>
    <w:tmpl w:val="B6989688"/>
    <w:lvl w:ilvl="0" w:tplc="FFFFFFFF">
      <w:start w:val="1"/>
      <w:numFmt w:val="decimal"/>
      <w:lvlText w:val="%1)"/>
      <w:lvlJc w:val="left"/>
      <w:pPr>
        <w:ind w:left="1032" w:hanging="360"/>
      </w:pPr>
      <w:rPr>
        <w:rFonts w:ascii="Arial" w:hAnsi="Arial" w:cs="Arial" w:hint="default"/>
      </w:rPr>
    </w:lvl>
    <w:lvl w:ilvl="1" w:tplc="FFFFFFFF">
      <w:start w:val="1"/>
      <w:numFmt w:val="lowerLetter"/>
      <w:lvlText w:val="%2."/>
      <w:lvlJc w:val="left"/>
      <w:pPr>
        <w:ind w:left="1752" w:hanging="360"/>
      </w:pPr>
    </w:lvl>
    <w:lvl w:ilvl="2" w:tplc="FFFFFFFF">
      <w:start w:val="1"/>
      <w:numFmt w:val="lowerRoman"/>
      <w:lvlText w:val="%3."/>
      <w:lvlJc w:val="right"/>
      <w:pPr>
        <w:ind w:left="2472" w:hanging="180"/>
      </w:pPr>
    </w:lvl>
    <w:lvl w:ilvl="3" w:tplc="FFFFFFFF">
      <w:start w:val="1"/>
      <w:numFmt w:val="decimal"/>
      <w:lvlText w:val="%4."/>
      <w:lvlJc w:val="left"/>
      <w:pPr>
        <w:ind w:left="3192" w:hanging="360"/>
      </w:pPr>
    </w:lvl>
    <w:lvl w:ilvl="4" w:tplc="FFFFFFFF" w:tentative="1">
      <w:start w:val="1"/>
      <w:numFmt w:val="lowerLetter"/>
      <w:lvlText w:val="%5."/>
      <w:lvlJc w:val="left"/>
      <w:pPr>
        <w:ind w:left="3912" w:hanging="360"/>
      </w:pPr>
    </w:lvl>
    <w:lvl w:ilvl="5" w:tplc="FFFFFFFF" w:tentative="1">
      <w:start w:val="1"/>
      <w:numFmt w:val="lowerRoman"/>
      <w:lvlText w:val="%6."/>
      <w:lvlJc w:val="right"/>
      <w:pPr>
        <w:ind w:left="4632" w:hanging="180"/>
      </w:pPr>
    </w:lvl>
    <w:lvl w:ilvl="6" w:tplc="FFFFFFFF" w:tentative="1">
      <w:start w:val="1"/>
      <w:numFmt w:val="decimal"/>
      <w:lvlText w:val="%7."/>
      <w:lvlJc w:val="left"/>
      <w:pPr>
        <w:ind w:left="5352" w:hanging="360"/>
      </w:pPr>
    </w:lvl>
    <w:lvl w:ilvl="7" w:tplc="FFFFFFFF" w:tentative="1">
      <w:start w:val="1"/>
      <w:numFmt w:val="lowerLetter"/>
      <w:lvlText w:val="%8."/>
      <w:lvlJc w:val="left"/>
      <w:pPr>
        <w:ind w:left="6072" w:hanging="360"/>
      </w:pPr>
    </w:lvl>
    <w:lvl w:ilvl="8" w:tplc="FFFFFFFF" w:tentative="1">
      <w:start w:val="1"/>
      <w:numFmt w:val="lowerRoman"/>
      <w:lvlText w:val="%9."/>
      <w:lvlJc w:val="right"/>
      <w:pPr>
        <w:ind w:left="6792" w:hanging="180"/>
      </w:pPr>
    </w:lvl>
  </w:abstractNum>
  <w:abstractNum w:abstractNumId="28" w15:restartNumberingAfterBreak="0">
    <w:nsid w:val="7C372361"/>
    <w:multiLevelType w:val="hybridMultilevel"/>
    <w:tmpl w:val="6404452A"/>
    <w:lvl w:ilvl="0" w:tplc="FFFFFFFF">
      <w:start w:val="1"/>
      <w:numFmt w:val="decimal"/>
      <w:lvlText w:val="%1)"/>
      <w:lvlJc w:val="left"/>
      <w:pPr>
        <w:ind w:left="927" w:hanging="360"/>
      </w:pPr>
      <w:rPr>
        <w:rFonts w:hint="default"/>
        <w:b w:val="0"/>
      </w:rPr>
    </w:lvl>
    <w:lvl w:ilvl="1" w:tplc="FFFFFFFF">
      <w:start w:val="1"/>
      <w:numFmt w:val="lowerLetter"/>
      <w:lvlText w:val="%2)"/>
      <w:lvlJc w:val="left"/>
      <w:pPr>
        <w:ind w:left="785" w:hanging="360"/>
      </w:pPr>
      <w:rPr>
        <w:rFonts w:ascii="Book Antiqua" w:eastAsia="Calibri" w:hAnsi="Book Antiqua" w:cs="Calibri"/>
      </w:rPr>
    </w:lvl>
    <w:lvl w:ilvl="2" w:tplc="FFFFFFFF">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419255328">
    <w:abstractNumId w:val="16"/>
  </w:num>
  <w:num w:numId="2" w16cid:durableId="1296178706">
    <w:abstractNumId w:val="26"/>
  </w:num>
  <w:num w:numId="3" w16cid:durableId="1779522733">
    <w:abstractNumId w:val="10"/>
  </w:num>
  <w:num w:numId="4" w16cid:durableId="685131398">
    <w:abstractNumId w:val="20"/>
  </w:num>
  <w:num w:numId="5" w16cid:durableId="644624250">
    <w:abstractNumId w:val="23"/>
  </w:num>
  <w:num w:numId="6" w16cid:durableId="527446992">
    <w:abstractNumId w:val="5"/>
  </w:num>
  <w:num w:numId="7" w16cid:durableId="1914462321">
    <w:abstractNumId w:val="19"/>
    <w:lvlOverride w:ilvl="0">
      <w:lvl w:ilvl="0">
        <w:numFmt w:val="decimal"/>
        <w:pStyle w:val="Heading-Number-ContractCzechRadio"/>
        <w:lvlText w:val=""/>
        <w:lvlJc w:val="left"/>
      </w:lvl>
    </w:lvlOverride>
    <w:lvlOverride w:ilvl="1">
      <w:lvl w:ilvl="1">
        <w:start w:val="1"/>
        <w:numFmt w:val="decimal"/>
        <w:pStyle w:val="ListNumber-ContractCzechRadio"/>
        <w:lvlText w:val="%2."/>
        <w:lvlJc w:val="left"/>
        <w:pPr>
          <w:ind w:left="312" w:hanging="312"/>
        </w:pPr>
        <w:rPr>
          <w:rFonts w:hint="default"/>
          <w:b w:val="0"/>
          <w:strike w:val="0"/>
        </w:rPr>
      </w:lvl>
    </w:lvlOverride>
  </w:num>
  <w:num w:numId="8" w16cid:durableId="693579901">
    <w:abstractNumId w:val="19"/>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9" w16cid:durableId="443231635">
    <w:abstractNumId w:val="2"/>
  </w:num>
  <w:num w:numId="10" w16cid:durableId="442309088">
    <w:abstractNumId w:val="13"/>
  </w:num>
  <w:num w:numId="11" w16cid:durableId="2143838711">
    <w:abstractNumId w:val="24"/>
  </w:num>
  <w:num w:numId="12" w16cid:durableId="1085953025">
    <w:abstractNumId w:val="1"/>
  </w:num>
  <w:num w:numId="13" w16cid:durableId="761754157">
    <w:abstractNumId w:val="25"/>
  </w:num>
  <w:num w:numId="14" w16cid:durableId="621886108">
    <w:abstractNumId w:val="15"/>
  </w:num>
  <w:num w:numId="15" w16cid:durableId="1005863942">
    <w:abstractNumId w:val="0"/>
  </w:num>
  <w:num w:numId="16" w16cid:durableId="1248922605">
    <w:abstractNumId w:val="8"/>
  </w:num>
  <w:num w:numId="17" w16cid:durableId="1655404974">
    <w:abstractNumId w:val="7"/>
  </w:num>
  <w:num w:numId="18" w16cid:durableId="272440752">
    <w:abstractNumId w:val="11"/>
  </w:num>
  <w:num w:numId="19" w16cid:durableId="1282148947">
    <w:abstractNumId w:val="14"/>
  </w:num>
  <w:num w:numId="20" w16cid:durableId="294068685">
    <w:abstractNumId w:val="21"/>
  </w:num>
  <w:num w:numId="21" w16cid:durableId="317196674">
    <w:abstractNumId w:val="19"/>
    <w:lvlOverride w:ilvl="0">
      <w:lvl w:ilvl="0">
        <w:numFmt w:val="decimal"/>
        <w:pStyle w:val="Heading-Number-ContractCzechRadio"/>
        <w:lvlText w:val=""/>
        <w:lvlJc w:val="left"/>
      </w:lvl>
    </w:lvlOverride>
    <w:lvlOverride w:ilvl="1">
      <w:lvl w:ilvl="1">
        <w:start w:val="1"/>
        <w:numFmt w:val="decimal"/>
        <w:pStyle w:val="ListNumber-ContractCzechRadio"/>
        <w:lvlText w:val="%2."/>
        <w:lvlJc w:val="left"/>
        <w:pPr>
          <w:ind w:left="312" w:hanging="312"/>
        </w:pPr>
        <w:rPr>
          <w:rFonts w:hint="default"/>
          <w:b w:val="0"/>
          <w:strike w:val="0"/>
        </w:rPr>
      </w:lvl>
    </w:lvlOverride>
  </w:num>
  <w:num w:numId="22" w16cid:durableId="8071556">
    <w:abstractNumId w:val="28"/>
  </w:num>
  <w:num w:numId="23" w16cid:durableId="2129423573">
    <w:abstractNumId w:val="19"/>
    <w:lvlOverride w:ilvl="0">
      <w:lvl w:ilvl="0">
        <w:numFmt w:val="decimal"/>
        <w:pStyle w:val="Heading-Number-ContractCzechRadio"/>
        <w:lvlText w:val=""/>
        <w:lvlJc w:val="left"/>
      </w:lvl>
    </w:lvlOverride>
    <w:lvlOverride w:ilvl="1">
      <w:lvl w:ilvl="1">
        <w:start w:val="1"/>
        <w:numFmt w:val="decimal"/>
        <w:pStyle w:val="ListNumber-ContractCzechRadio"/>
        <w:lvlText w:val="%2."/>
        <w:lvlJc w:val="left"/>
        <w:pPr>
          <w:ind w:left="312" w:hanging="312"/>
        </w:pPr>
        <w:rPr>
          <w:rFonts w:hint="default"/>
          <w:b w:val="0"/>
          <w:strike w:val="0"/>
        </w:rPr>
      </w:lvl>
    </w:lvlOverride>
  </w:num>
  <w:num w:numId="24" w16cid:durableId="1228803432">
    <w:abstractNumId w:val="12"/>
  </w:num>
  <w:num w:numId="25" w16cid:durableId="2009406289">
    <w:abstractNumId w:val="27"/>
  </w:num>
  <w:num w:numId="26" w16cid:durableId="1359042460">
    <w:abstractNumId w:val="19"/>
    <w:lvlOverride w:ilvl="0">
      <w:lvl w:ilvl="0">
        <w:numFmt w:val="decimal"/>
        <w:pStyle w:val="Heading-Number-ContractCzechRadio"/>
        <w:lvlText w:val=""/>
        <w:lvlJc w:val="left"/>
      </w:lvl>
    </w:lvlOverride>
    <w:lvlOverride w:ilvl="1">
      <w:lvl w:ilvl="1">
        <w:start w:val="1"/>
        <w:numFmt w:val="decimal"/>
        <w:pStyle w:val="ListNumber-ContractCzechRadio"/>
        <w:lvlText w:val="%2."/>
        <w:lvlJc w:val="left"/>
        <w:pPr>
          <w:ind w:left="312" w:hanging="312"/>
        </w:pPr>
        <w:rPr>
          <w:rFonts w:hint="default"/>
          <w:b w:val="0"/>
          <w:strike w:val="0"/>
        </w:rPr>
      </w:lvl>
    </w:lvlOverride>
  </w:num>
  <w:num w:numId="27" w16cid:durableId="332145607">
    <w:abstractNumId w:val="19"/>
    <w:lvlOverride w:ilvl="0">
      <w:lvl w:ilvl="0">
        <w:numFmt w:val="decimal"/>
        <w:pStyle w:val="Heading-Number-ContractCzechRadio"/>
        <w:lvlText w:val=""/>
        <w:lvlJc w:val="left"/>
      </w:lvl>
    </w:lvlOverride>
    <w:lvlOverride w:ilvl="1">
      <w:lvl w:ilvl="1">
        <w:start w:val="1"/>
        <w:numFmt w:val="decimal"/>
        <w:pStyle w:val="ListNumber-ContractCzechRadio"/>
        <w:lvlText w:val="%2."/>
        <w:lvlJc w:val="left"/>
        <w:pPr>
          <w:ind w:left="312" w:hanging="312"/>
        </w:pPr>
        <w:rPr>
          <w:rFonts w:hint="default"/>
          <w:b w:val="0"/>
          <w:strike w:val="0"/>
        </w:rPr>
      </w:lvl>
    </w:lvlOverride>
  </w:num>
  <w:num w:numId="28" w16cid:durableId="581181104">
    <w:abstractNumId w:val="17"/>
  </w:num>
  <w:num w:numId="29" w16cid:durableId="388656036">
    <w:abstractNumId w:val="6"/>
  </w:num>
  <w:num w:numId="30" w16cid:durableId="1522281752">
    <w:abstractNumId w:val="19"/>
    <w:lvlOverride w:ilvl="0">
      <w:lvl w:ilvl="0">
        <w:numFmt w:val="decimal"/>
        <w:pStyle w:val="Heading-Number-ContractCzechRadio"/>
        <w:lvlText w:val=""/>
        <w:lvlJc w:val="left"/>
      </w:lvl>
    </w:lvlOverride>
    <w:lvlOverride w:ilvl="1">
      <w:lvl w:ilvl="1">
        <w:start w:val="1"/>
        <w:numFmt w:val="decimal"/>
        <w:pStyle w:val="ListNumber-ContractCzechRadio"/>
        <w:lvlText w:val="%2."/>
        <w:lvlJc w:val="left"/>
        <w:pPr>
          <w:ind w:left="312" w:hanging="312"/>
        </w:pPr>
        <w:rPr>
          <w:rFonts w:hint="default"/>
          <w:b w:val="0"/>
          <w:strike w:val="0"/>
        </w:rPr>
      </w:lvl>
    </w:lvlOverride>
  </w:num>
  <w:num w:numId="31" w16cid:durableId="1523132515">
    <w:abstractNumId w:val="19"/>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32" w16cid:durableId="221256942">
    <w:abstractNumId w:val="22"/>
  </w:num>
  <w:num w:numId="33" w16cid:durableId="11346931">
    <w:abstractNumId w:val="19"/>
    <w:lvlOverride w:ilvl="0">
      <w:lvl w:ilvl="0">
        <w:numFmt w:val="decimal"/>
        <w:pStyle w:val="Heading-Number-ContractCzechRadio"/>
        <w:lvlText w:val=""/>
        <w:lvlJc w:val="left"/>
      </w:lvl>
    </w:lvlOverride>
    <w:lvlOverride w:ilvl="1">
      <w:lvl w:ilvl="1">
        <w:start w:val="1"/>
        <w:numFmt w:val="decimal"/>
        <w:pStyle w:val="ListNumber-ContractCzechRadio"/>
        <w:lvlText w:val="%2."/>
        <w:lvlJc w:val="left"/>
        <w:pPr>
          <w:ind w:left="312" w:hanging="312"/>
        </w:pPr>
        <w:rPr>
          <w:rFonts w:hint="default"/>
          <w:b w:val="0"/>
          <w:strike w:val="0"/>
        </w:rPr>
      </w:lvl>
    </w:lvlOverride>
  </w:num>
  <w:num w:numId="34" w16cid:durableId="346489307">
    <w:abstractNumId w:val="18"/>
  </w:num>
  <w:num w:numId="35" w16cid:durableId="1816216496">
    <w:abstractNumId w:val="19"/>
    <w:lvlOverride w:ilvl="0">
      <w:lvl w:ilvl="0">
        <w:numFmt w:val="decimal"/>
        <w:pStyle w:val="Heading-Number-ContractCzechRadio"/>
        <w:lvlText w:val=""/>
        <w:lvlJc w:val="left"/>
      </w:lvl>
    </w:lvlOverride>
    <w:lvlOverride w:ilvl="1">
      <w:lvl w:ilvl="1">
        <w:start w:val="1"/>
        <w:numFmt w:val="decimal"/>
        <w:pStyle w:val="ListNumber-ContractCzechRadio"/>
        <w:lvlText w:val="%2."/>
        <w:lvlJc w:val="left"/>
        <w:pPr>
          <w:ind w:left="312" w:hanging="312"/>
        </w:pPr>
        <w:rPr>
          <w:rFonts w:hint="default"/>
          <w:b w:val="0"/>
          <w:strike w:val="0"/>
        </w:rPr>
      </w:lvl>
    </w:lvlOverride>
  </w:num>
  <w:num w:numId="36" w16cid:durableId="1090783505">
    <w:abstractNumId w:val="4"/>
  </w:num>
  <w:num w:numId="37" w16cid:durableId="1640649480">
    <w:abstractNumId w:val="9"/>
  </w:num>
  <w:num w:numId="38" w16cid:durableId="4078470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36B"/>
    <w:rsid w:val="00036923"/>
    <w:rsid w:val="0005536F"/>
    <w:rsid w:val="00071467"/>
    <w:rsid w:val="00092F9C"/>
    <w:rsid w:val="000963E2"/>
    <w:rsid w:val="000A3893"/>
    <w:rsid w:val="000B754A"/>
    <w:rsid w:val="000E0445"/>
    <w:rsid w:val="000F00EA"/>
    <w:rsid w:val="00142AB0"/>
    <w:rsid w:val="0018775E"/>
    <w:rsid w:val="0019728F"/>
    <w:rsid w:val="001A7EF7"/>
    <w:rsid w:val="001E3425"/>
    <w:rsid w:val="00213996"/>
    <w:rsid w:val="00213F56"/>
    <w:rsid w:val="00217B2E"/>
    <w:rsid w:val="00271B03"/>
    <w:rsid w:val="00282A18"/>
    <w:rsid w:val="002B21CB"/>
    <w:rsid w:val="002C7595"/>
    <w:rsid w:val="002E11C3"/>
    <w:rsid w:val="002F59C6"/>
    <w:rsid w:val="00304206"/>
    <w:rsid w:val="00305994"/>
    <w:rsid w:val="003152A1"/>
    <w:rsid w:val="003208D4"/>
    <w:rsid w:val="00361717"/>
    <w:rsid w:val="00365E6A"/>
    <w:rsid w:val="003A34AF"/>
    <w:rsid w:val="003A7A61"/>
    <w:rsid w:val="003D5B37"/>
    <w:rsid w:val="003D5F3A"/>
    <w:rsid w:val="003D60F6"/>
    <w:rsid w:val="00410F43"/>
    <w:rsid w:val="00422A4D"/>
    <w:rsid w:val="004358BE"/>
    <w:rsid w:val="00443408"/>
    <w:rsid w:val="00463EB6"/>
    <w:rsid w:val="004769AA"/>
    <w:rsid w:val="004C1B59"/>
    <w:rsid w:val="004C44C4"/>
    <w:rsid w:val="004D60C4"/>
    <w:rsid w:val="004D6452"/>
    <w:rsid w:val="004F6992"/>
    <w:rsid w:val="00502EB1"/>
    <w:rsid w:val="00515DFD"/>
    <w:rsid w:val="00536444"/>
    <w:rsid w:val="00545BBA"/>
    <w:rsid w:val="0054765F"/>
    <w:rsid w:val="00550BE1"/>
    <w:rsid w:val="005550CC"/>
    <w:rsid w:val="0055556C"/>
    <w:rsid w:val="00560ED0"/>
    <w:rsid w:val="005C0E9F"/>
    <w:rsid w:val="005C7298"/>
    <w:rsid w:val="005E61E3"/>
    <w:rsid w:val="00640EE4"/>
    <w:rsid w:val="00654004"/>
    <w:rsid w:val="006C60C9"/>
    <w:rsid w:val="00706077"/>
    <w:rsid w:val="00711DB2"/>
    <w:rsid w:val="00713D7A"/>
    <w:rsid w:val="0076066D"/>
    <w:rsid w:val="0078403D"/>
    <w:rsid w:val="00787529"/>
    <w:rsid w:val="00793285"/>
    <w:rsid w:val="00793A0A"/>
    <w:rsid w:val="007A498F"/>
    <w:rsid w:val="007C2A90"/>
    <w:rsid w:val="007D6B09"/>
    <w:rsid w:val="007E1097"/>
    <w:rsid w:val="008054F5"/>
    <w:rsid w:val="00812283"/>
    <w:rsid w:val="00833B0A"/>
    <w:rsid w:val="008355CD"/>
    <w:rsid w:val="00844529"/>
    <w:rsid w:val="008735F8"/>
    <w:rsid w:val="0087481B"/>
    <w:rsid w:val="00877EE8"/>
    <w:rsid w:val="008A60C3"/>
    <w:rsid w:val="008C3302"/>
    <w:rsid w:val="008D036B"/>
    <w:rsid w:val="008F5A24"/>
    <w:rsid w:val="00903F7B"/>
    <w:rsid w:val="00947978"/>
    <w:rsid w:val="009516F2"/>
    <w:rsid w:val="0096263A"/>
    <w:rsid w:val="009646CD"/>
    <w:rsid w:val="009709BD"/>
    <w:rsid w:val="00994F2E"/>
    <w:rsid w:val="009D389B"/>
    <w:rsid w:val="009E39DD"/>
    <w:rsid w:val="009E3DB9"/>
    <w:rsid w:val="009F0084"/>
    <w:rsid w:val="00A30D55"/>
    <w:rsid w:val="00A557E0"/>
    <w:rsid w:val="00A701A0"/>
    <w:rsid w:val="00A77FC8"/>
    <w:rsid w:val="00AE7058"/>
    <w:rsid w:val="00AF34DB"/>
    <w:rsid w:val="00B0503E"/>
    <w:rsid w:val="00B103D1"/>
    <w:rsid w:val="00B20E3B"/>
    <w:rsid w:val="00B57C4A"/>
    <w:rsid w:val="00B63635"/>
    <w:rsid w:val="00B75363"/>
    <w:rsid w:val="00BA7A0C"/>
    <w:rsid w:val="00BC213C"/>
    <w:rsid w:val="00BC6A96"/>
    <w:rsid w:val="00BE178B"/>
    <w:rsid w:val="00BE2CD6"/>
    <w:rsid w:val="00BF2F3A"/>
    <w:rsid w:val="00C036B7"/>
    <w:rsid w:val="00C72084"/>
    <w:rsid w:val="00C834AD"/>
    <w:rsid w:val="00C8684D"/>
    <w:rsid w:val="00C938E0"/>
    <w:rsid w:val="00C95AA7"/>
    <w:rsid w:val="00C9799D"/>
    <w:rsid w:val="00CC142E"/>
    <w:rsid w:val="00CC5BA6"/>
    <w:rsid w:val="00CD469A"/>
    <w:rsid w:val="00CE325F"/>
    <w:rsid w:val="00CF0E3A"/>
    <w:rsid w:val="00CF5F41"/>
    <w:rsid w:val="00D53923"/>
    <w:rsid w:val="00D86D2B"/>
    <w:rsid w:val="00D94BDB"/>
    <w:rsid w:val="00DA0E76"/>
    <w:rsid w:val="00DB0CC6"/>
    <w:rsid w:val="00DC3B86"/>
    <w:rsid w:val="00DC5C14"/>
    <w:rsid w:val="00DF436C"/>
    <w:rsid w:val="00E03DF1"/>
    <w:rsid w:val="00E07264"/>
    <w:rsid w:val="00E25632"/>
    <w:rsid w:val="00E31415"/>
    <w:rsid w:val="00E55292"/>
    <w:rsid w:val="00E60D8A"/>
    <w:rsid w:val="00E66126"/>
    <w:rsid w:val="00E7782E"/>
    <w:rsid w:val="00E8567E"/>
    <w:rsid w:val="00ED181C"/>
    <w:rsid w:val="00ED6D80"/>
    <w:rsid w:val="00EE1370"/>
    <w:rsid w:val="00EF4DED"/>
    <w:rsid w:val="00EF5EDA"/>
    <w:rsid w:val="00EF5F9A"/>
    <w:rsid w:val="00F1554B"/>
    <w:rsid w:val="00F3240E"/>
    <w:rsid w:val="00F356AD"/>
    <w:rsid w:val="00F43E9B"/>
    <w:rsid w:val="00F57B78"/>
    <w:rsid w:val="00FA13D3"/>
    <w:rsid w:val="00FB4978"/>
    <w:rsid w:val="00FD1EA7"/>
    <w:rsid w:val="00FD4A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EE926"/>
  <w15:docId w15:val="{C73E8289-C5B7-4B8D-B14A-AF6FC0DE9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12283"/>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D036B"/>
    <w:pPr>
      <w:tabs>
        <w:tab w:val="center" w:pos="4536"/>
        <w:tab w:val="right" w:pos="9072"/>
      </w:tabs>
    </w:pPr>
  </w:style>
  <w:style w:type="character" w:customStyle="1" w:styleId="ZhlavChar">
    <w:name w:val="Záhlaví Char"/>
    <w:basedOn w:val="Standardnpsmoodstavce"/>
    <w:link w:val="Zhlav"/>
    <w:uiPriority w:val="99"/>
    <w:rsid w:val="008D036B"/>
  </w:style>
  <w:style w:type="paragraph" w:styleId="Zpat">
    <w:name w:val="footer"/>
    <w:basedOn w:val="Normln"/>
    <w:link w:val="ZpatChar"/>
    <w:uiPriority w:val="99"/>
    <w:unhideWhenUsed/>
    <w:rsid w:val="008D036B"/>
    <w:pPr>
      <w:tabs>
        <w:tab w:val="center" w:pos="4536"/>
        <w:tab w:val="right" w:pos="9072"/>
      </w:tabs>
    </w:pPr>
  </w:style>
  <w:style w:type="character" w:customStyle="1" w:styleId="ZpatChar">
    <w:name w:val="Zápatí Char"/>
    <w:basedOn w:val="Standardnpsmoodstavce"/>
    <w:link w:val="Zpat"/>
    <w:uiPriority w:val="99"/>
    <w:rsid w:val="008D036B"/>
  </w:style>
  <w:style w:type="paragraph" w:styleId="Nzev">
    <w:name w:val="Title"/>
    <w:basedOn w:val="Normln"/>
    <w:link w:val="NzevChar"/>
    <w:qFormat/>
    <w:rsid w:val="00844529"/>
    <w:pPr>
      <w:jc w:val="center"/>
    </w:pPr>
    <w:rPr>
      <w:rFonts w:ascii="Times New Roman" w:eastAsia="Times New Roman" w:hAnsi="Times New Roman" w:cs="Times New Roman"/>
      <w:b/>
      <w:bCs/>
      <w:sz w:val="36"/>
      <w:lang w:eastAsia="cs-CZ"/>
    </w:rPr>
  </w:style>
  <w:style w:type="character" w:customStyle="1" w:styleId="NzevChar">
    <w:name w:val="Název Char"/>
    <w:basedOn w:val="Standardnpsmoodstavce"/>
    <w:link w:val="Nzev"/>
    <w:rsid w:val="00844529"/>
    <w:rPr>
      <w:rFonts w:ascii="Times New Roman" w:eastAsia="Times New Roman" w:hAnsi="Times New Roman" w:cs="Times New Roman"/>
      <w:b/>
      <w:bCs/>
      <w:sz w:val="36"/>
      <w:lang w:eastAsia="cs-CZ"/>
    </w:rPr>
  </w:style>
  <w:style w:type="paragraph" w:styleId="Zkladntext">
    <w:name w:val="Body Text"/>
    <w:basedOn w:val="Normln"/>
    <w:link w:val="ZkladntextChar"/>
    <w:unhideWhenUsed/>
    <w:rsid w:val="00844529"/>
    <w:pPr>
      <w:jc w:val="both"/>
    </w:pPr>
    <w:rPr>
      <w:rFonts w:ascii="Times New Roman" w:eastAsia="Times New Roman" w:hAnsi="Times New Roman" w:cs="Times New Roman"/>
      <w:lang w:eastAsia="cs-CZ"/>
    </w:rPr>
  </w:style>
  <w:style w:type="character" w:customStyle="1" w:styleId="ZkladntextChar">
    <w:name w:val="Základní text Char"/>
    <w:basedOn w:val="Standardnpsmoodstavce"/>
    <w:link w:val="Zkladntext"/>
    <w:rsid w:val="00844529"/>
    <w:rPr>
      <w:rFonts w:ascii="Times New Roman" w:eastAsia="Times New Roman" w:hAnsi="Times New Roman" w:cs="Times New Roman"/>
      <w:lang w:eastAsia="cs-CZ"/>
    </w:rPr>
  </w:style>
  <w:style w:type="paragraph" w:styleId="Zkladntextodsazen">
    <w:name w:val="Body Text Indent"/>
    <w:basedOn w:val="Normln"/>
    <w:link w:val="ZkladntextodsazenChar"/>
    <w:unhideWhenUsed/>
    <w:rsid w:val="00844529"/>
    <w:pPr>
      <w:ind w:firstLine="708"/>
      <w:jc w:val="both"/>
    </w:pPr>
    <w:rPr>
      <w:rFonts w:ascii="Times New Roman" w:eastAsia="Times New Roman" w:hAnsi="Times New Roman" w:cs="Times New Roman"/>
      <w:lang w:eastAsia="cs-CZ"/>
    </w:rPr>
  </w:style>
  <w:style w:type="character" w:customStyle="1" w:styleId="ZkladntextodsazenChar">
    <w:name w:val="Základní text odsazený Char"/>
    <w:basedOn w:val="Standardnpsmoodstavce"/>
    <w:link w:val="Zkladntextodsazen"/>
    <w:rsid w:val="00844529"/>
    <w:rPr>
      <w:rFonts w:ascii="Times New Roman" w:eastAsia="Times New Roman" w:hAnsi="Times New Roman" w:cs="Times New Roman"/>
      <w:lang w:eastAsia="cs-CZ"/>
    </w:rPr>
  </w:style>
  <w:style w:type="paragraph" w:styleId="Odstavecseseznamem">
    <w:name w:val="List Paragraph"/>
    <w:basedOn w:val="Normln"/>
    <w:uiPriority w:val="34"/>
    <w:qFormat/>
    <w:rsid w:val="00844529"/>
    <w:pPr>
      <w:ind w:left="720"/>
      <w:contextualSpacing/>
    </w:pPr>
    <w:rPr>
      <w:rFonts w:ascii="Times New Roman" w:eastAsia="Times New Roman" w:hAnsi="Times New Roman" w:cs="Times New Roman"/>
      <w:lang w:eastAsia="cs-CZ"/>
    </w:rPr>
  </w:style>
  <w:style w:type="paragraph" w:styleId="Textkomente">
    <w:name w:val="annotation text"/>
    <w:aliases w:val="Comment Text (Czech Radio)"/>
    <w:basedOn w:val="Normln"/>
    <w:link w:val="TextkomenteChar"/>
    <w:uiPriority w:val="99"/>
    <w:unhideWhenUsed/>
    <w:rsid w:val="00B75363"/>
    <w:pPr>
      <w:spacing w:after="200"/>
    </w:pPr>
    <w:rPr>
      <w:sz w:val="20"/>
      <w:szCs w:val="20"/>
    </w:rPr>
  </w:style>
  <w:style w:type="character" w:customStyle="1" w:styleId="TextkomenteChar">
    <w:name w:val="Text komentáře Char"/>
    <w:aliases w:val="Comment Text (Czech Radio) Char"/>
    <w:basedOn w:val="Standardnpsmoodstavce"/>
    <w:link w:val="Textkomente"/>
    <w:uiPriority w:val="99"/>
    <w:qFormat/>
    <w:rsid w:val="00B75363"/>
    <w:rPr>
      <w:sz w:val="20"/>
      <w:szCs w:val="20"/>
    </w:rPr>
  </w:style>
  <w:style w:type="paragraph" w:customStyle="1" w:styleId="ListNumber-ContractCzechRadio">
    <w:name w:val="List Number - Contract (Czech Radio)"/>
    <w:basedOn w:val="Normln"/>
    <w:uiPriority w:val="13"/>
    <w:qFormat/>
    <w:rsid w:val="00B75363"/>
    <w:pPr>
      <w:numPr>
        <w:ilvl w:val="1"/>
        <w:numId w:val="7"/>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jc w:val="both"/>
    </w:pPr>
    <w:rPr>
      <w:rFonts w:ascii="Arial" w:eastAsia="Calibri" w:hAnsi="Arial" w:cs="Times New Roman"/>
      <w:sz w:val="20"/>
      <w:szCs w:val="22"/>
    </w:rPr>
  </w:style>
  <w:style w:type="paragraph" w:customStyle="1" w:styleId="ListLetter-ContractCzechRadio">
    <w:name w:val="List Letter - Contract (Czech Radio)"/>
    <w:basedOn w:val="Normln"/>
    <w:uiPriority w:val="15"/>
    <w:qFormat/>
    <w:rsid w:val="00B75363"/>
    <w:pPr>
      <w:numPr>
        <w:ilvl w:val="2"/>
        <w:numId w:val="7"/>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jc w:val="both"/>
    </w:pPr>
    <w:rPr>
      <w:rFonts w:ascii="Arial" w:eastAsia="Calibri" w:hAnsi="Arial" w:cs="Times New Roman"/>
      <w:sz w:val="20"/>
      <w:szCs w:val="22"/>
    </w:rPr>
  </w:style>
  <w:style w:type="paragraph" w:customStyle="1" w:styleId="Heading-Number-ContractCzechRadio">
    <w:name w:val="Heading-Number - Contract (Czech Radio)"/>
    <w:basedOn w:val="Normln"/>
    <w:next w:val="ListNumber-ContractCzechRadio"/>
    <w:uiPriority w:val="11"/>
    <w:qFormat/>
    <w:rsid w:val="00B75363"/>
    <w:pPr>
      <w:keepNext/>
      <w:keepLines/>
      <w:numPr>
        <w:numId w:val="7"/>
      </w:numPr>
      <w:tabs>
        <w:tab w:val="left" w:pos="0"/>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before="250" w:after="250" w:line="250" w:lineRule="exact"/>
      <w:jc w:val="center"/>
      <w:outlineLvl w:val="0"/>
    </w:pPr>
    <w:rPr>
      <w:rFonts w:ascii="Arial" w:eastAsia="Times New Roman" w:hAnsi="Arial" w:cs="Times New Roman"/>
      <w:b/>
      <w:color w:val="000F37"/>
      <w:sz w:val="20"/>
      <w:szCs w:val="26"/>
    </w:rPr>
  </w:style>
  <w:style w:type="numbering" w:customStyle="1" w:styleId="List-Contract">
    <w:name w:val="List - Contract"/>
    <w:uiPriority w:val="99"/>
    <w:rsid w:val="00B75363"/>
    <w:pPr>
      <w:numPr>
        <w:numId w:val="6"/>
      </w:numPr>
    </w:pPr>
  </w:style>
  <w:style w:type="paragraph" w:customStyle="1" w:styleId="SubjectSpecification-ContractCzechRadio">
    <w:name w:val="Subject Specification - Contract (Czech Radio)"/>
    <w:basedOn w:val="Normln"/>
    <w:uiPriority w:val="9"/>
    <w:rsid w:val="00B75363"/>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line="250" w:lineRule="exact"/>
    </w:pPr>
    <w:rPr>
      <w:rFonts w:ascii="Arial" w:eastAsia="Calibri" w:hAnsi="Arial" w:cs="Times New Roman"/>
      <w:color w:val="000F37"/>
      <w:sz w:val="20"/>
      <w:szCs w:val="22"/>
    </w:rPr>
  </w:style>
  <w:style w:type="character" w:customStyle="1" w:styleId="velkytext">
    <w:name w:val="velkytext"/>
    <w:rsid w:val="00B75363"/>
  </w:style>
  <w:style w:type="paragraph" w:customStyle="1" w:styleId="Standardntext">
    <w:name w:val="Standardní text"/>
    <w:basedOn w:val="Normln"/>
    <w:rsid w:val="00B75363"/>
    <w:pPr>
      <w:overflowPunct w:val="0"/>
      <w:autoSpaceDE w:val="0"/>
      <w:autoSpaceDN w:val="0"/>
      <w:adjustRightInd w:val="0"/>
    </w:pPr>
    <w:rPr>
      <w:rFonts w:ascii="Times New Roman" w:eastAsia="Times New Roman" w:hAnsi="Times New Roman" w:cs="Times New Roman"/>
      <w:szCs w:val="20"/>
      <w:lang w:eastAsia="cs-CZ"/>
    </w:rPr>
  </w:style>
  <w:style w:type="paragraph" w:customStyle="1" w:styleId="Odstavecseseznamem1">
    <w:name w:val="Odstavec se seznamem1"/>
    <w:basedOn w:val="Normln"/>
    <w:rsid w:val="00833B0A"/>
    <w:pPr>
      <w:suppressAutoHyphens/>
      <w:ind w:left="720"/>
    </w:pPr>
    <w:rPr>
      <w:rFonts w:ascii="Times New Roman" w:eastAsia="Calibri" w:hAnsi="Times New Roman" w:cs="Times New Roman"/>
      <w:lang w:val="en-US" w:eastAsia="ar-SA"/>
    </w:rPr>
  </w:style>
  <w:style w:type="paragraph" w:customStyle="1" w:styleId="Textpsmene">
    <w:name w:val="Text písmene"/>
    <w:basedOn w:val="Normln"/>
    <w:uiPriority w:val="99"/>
    <w:rsid w:val="00F1554B"/>
    <w:pPr>
      <w:numPr>
        <w:ilvl w:val="1"/>
        <w:numId w:val="13"/>
      </w:numPr>
      <w:jc w:val="both"/>
      <w:outlineLvl w:val="7"/>
    </w:pPr>
    <w:rPr>
      <w:rFonts w:ascii="Times New Roman" w:eastAsia="Times New Roman" w:hAnsi="Times New Roman" w:cs="Times New Roman"/>
      <w:lang w:eastAsia="cs-CZ"/>
    </w:rPr>
  </w:style>
  <w:style w:type="paragraph" w:customStyle="1" w:styleId="Textodstavce">
    <w:name w:val="Text odstavce"/>
    <w:basedOn w:val="Normln"/>
    <w:uiPriority w:val="99"/>
    <w:rsid w:val="00F1554B"/>
    <w:pPr>
      <w:numPr>
        <w:numId w:val="13"/>
      </w:numPr>
      <w:tabs>
        <w:tab w:val="left" w:pos="851"/>
      </w:tabs>
      <w:spacing w:before="120" w:after="120"/>
      <w:jc w:val="both"/>
      <w:outlineLvl w:val="6"/>
    </w:pPr>
    <w:rPr>
      <w:rFonts w:ascii="Times New Roman" w:eastAsia="Times New Roman" w:hAnsi="Times New Roman" w:cs="Times New Roman"/>
      <w:lang w:eastAsia="cs-CZ"/>
    </w:rPr>
  </w:style>
  <w:style w:type="character" w:styleId="Hypertextovodkaz">
    <w:name w:val="Hyperlink"/>
    <w:basedOn w:val="Standardnpsmoodstavce"/>
    <w:uiPriority w:val="99"/>
    <w:unhideWhenUsed/>
    <w:rsid w:val="00F1554B"/>
    <w:rPr>
      <w:color w:val="0563C1" w:themeColor="hyperlink"/>
      <w:u w:val="single"/>
    </w:rPr>
  </w:style>
  <w:style w:type="character" w:styleId="Odkaznakoment">
    <w:name w:val="annotation reference"/>
    <w:basedOn w:val="Standardnpsmoodstavce"/>
    <w:uiPriority w:val="99"/>
    <w:semiHidden/>
    <w:unhideWhenUsed/>
    <w:rsid w:val="00092F9C"/>
    <w:rPr>
      <w:sz w:val="16"/>
      <w:szCs w:val="16"/>
    </w:rPr>
  </w:style>
  <w:style w:type="paragraph" w:styleId="Pedmtkomente">
    <w:name w:val="annotation subject"/>
    <w:basedOn w:val="Textkomente"/>
    <w:next w:val="Textkomente"/>
    <w:link w:val="PedmtkomenteChar"/>
    <w:uiPriority w:val="99"/>
    <w:semiHidden/>
    <w:unhideWhenUsed/>
    <w:rsid w:val="00092F9C"/>
    <w:pPr>
      <w:spacing w:after="0"/>
    </w:pPr>
    <w:rPr>
      <w:b/>
      <w:bCs/>
    </w:rPr>
  </w:style>
  <w:style w:type="character" w:customStyle="1" w:styleId="PedmtkomenteChar">
    <w:name w:val="Předmět komentáře Char"/>
    <w:basedOn w:val="TextkomenteChar"/>
    <w:link w:val="Pedmtkomente"/>
    <w:uiPriority w:val="99"/>
    <w:semiHidden/>
    <w:rsid w:val="00092F9C"/>
    <w:rPr>
      <w:b/>
      <w:bCs/>
      <w:sz w:val="20"/>
      <w:szCs w:val="20"/>
    </w:rPr>
  </w:style>
  <w:style w:type="paragraph" w:styleId="Textbubliny">
    <w:name w:val="Balloon Text"/>
    <w:basedOn w:val="Normln"/>
    <w:link w:val="TextbublinyChar"/>
    <w:uiPriority w:val="99"/>
    <w:semiHidden/>
    <w:unhideWhenUsed/>
    <w:rsid w:val="00092F9C"/>
    <w:rPr>
      <w:rFonts w:ascii="Tahoma" w:hAnsi="Tahoma" w:cs="Tahoma"/>
      <w:sz w:val="16"/>
      <w:szCs w:val="16"/>
    </w:rPr>
  </w:style>
  <w:style w:type="character" w:customStyle="1" w:styleId="TextbublinyChar">
    <w:name w:val="Text bubliny Char"/>
    <w:basedOn w:val="Standardnpsmoodstavce"/>
    <w:link w:val="Textbubliny"/>
    <w:uiPriority w:val="99"/>
    <w:semiHidden/>
    <w:rsid w:val="00092F9C"/>
    <w:rPr>
      <w:rFonts w:ascii="Tahoma" w:hAnsi="Tahoma" w:cs="Tahoma"/>
      <w:sz w:val="16"/>
      <w:szCs w:val="16"/>
    </w:rPr>
  </w:style>
  <w:style w:type="paragraph" w:styleId="Revize">
    <w:name w:val="Revision"/>
    <w:hidden/>
    <w:uiPriority w:val="99"/>
    <w:semiHidden/>
    <w:rsid w:val="00365E6A"/>
  </w:style>
  <w:style w:type="paragraph" w:customStyle="1" w:styleId="Textparagrafu">
    <w:name w:val="Text paragrafu"/>
    <w:basedOn w:val="Normln"/>
    <w:uiPriority w:val="99"/>
    <w:rsid w:val="00EF4DED"/>
    <w:pPr>
      <w:spacing w:before="240"/>
      <w:ind w:firstLine="425"/>
      <w:jc w:val="both"/>
      <w:outlineLvl w:val="5"/>
    </w:pPr>
    <w:rPr>
      <w:rFonts w:ascii="Times New Roman" w:eastAsia="Times New Roman" w:hAnsi="Times New Roman"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828519">
      <w:bodyDiv w:val="1"/>
      <w:marLeft w:val="0"/>
      <w:marRight w:val="0"/>
      <w:marTop w:val="0"/>
      <w:marBottom w:val="0"/>
      <w:divBdr>
        <w:top w:val="none" w:sz="0" w:space="0" w:color="auto"/>
        <w:left w:val="none" w:sz="0" w:space="0" w:color="auto"/>
        <w:bottom w:val="none" w:sz="0" w:space="0" w:color="auto"/>
        <w:right w:val="none" w:sz="0" w:space="0" w:color="auto"/>
      </w:divBdr>
    </w:div>
    <w:div w:id="1220241732">
      <w:bodyDiv w:val="1"/>
      <w:marLeft w:val="0"/>
      <w:marRight w:val="0"/>
      <w:marTop w:val="0"/>
      <w:marBottom w:val="0"/>
      <w:divBdr>
        <w:top w:val="none" w:sz="0" w:space="0" w:color="auto"/>
        <w:left w:val="none" w:sz="0" w:space="0" w:color="auto"/>
        <w:bottom w:val="none" w:sz="0" w:space="0" w:color="auto"/>
        <w:right w:val="none" w:sz="0" w:space="0" w:color="auto"/>
      </w:divBdr>
    </w:div>
    <w:div w:id="151422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sccr.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ispecink@coprosys.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B9AA2-2BD9-4136-9436-F48AF07D3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3499</Words>
  <Characters>20858</Characters>
  <Application>Microsoft Office Word</Application>
  <DocSecurity>0</DocSecurity>
  <Lines>472</Lines>
  <Paragraphs>188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Jana Šubrtová</cp:lastModifiedBy>
  <cp:revision>5</cp:revision>
  <cp:lastPrinted>2024-11-27T14:23:00Z</cp:lastPrinted>
  <dcterms:created xsi:type="dcterms:W3CDTF">2025-11-25T09:30:00Z</dcterms:created>
  <dcterms:modified xsi:type="dcterms:W3CDTF">2025-12-16T12:13:00Z</dcterms:modified>
</cp:coreProperties>
</file>