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944CE" w14:textId="77777777" w:rsidR="00A04B81" w:rsidRDefault="00000000">
      <w:pPr>
        <w:spacing w:line="480" w:lineRule="auto"/>
        <w:ind w:firstLine="709"/>
        <w:jc w:val="center"/>
        <w:rPr>
          <w:rFonts w:ascii="Arial" w:eastAsia="Arial" w:hAnsi="Arial" w:cs="Arial"/>
          <w:b/>
          <w:bCs/>
          <w:sz w:val="32"/>
          <w:szCs w:val="32"/>
        </w:rPr>
      </w:pPr>
      <w:r>
        <w:rPr>
          <w:rFonts w:ascii="Arial" w:eastAsia="Arial" w:hAnsi="Arial" w:cs="Arial"/>
          <w:b/>
          <w:bCs/>
          <w:sz w:val="32"/>
          <w:szCs w:val="32"/>
        </w:rPr>
        <w:t>KUPNÍ  SMLOUVA</w:t>
      </w:r>
    </w:p>
    <w:p w14:paraId="09817D17" w14:textId="77777777" w:rsidR="00A04B81" w:rsidRDefault="00000000">
      <w:pPr>
        <w:spacing w:line="480" w:lineRule="auto"/>
        <w:ind w:firstLine="709"/>
        <w:jc w:val="center"/>
        <w:rPr>
          <w:rFonts w:ascii="Arial" w:eastAsia="Arial" w:hAnsi="Arial" w:cs="Arial"/>
          <w:b/>
          <w:bCs/>
          <w:sz w:val="32"/>
          <w:szCs w:val="32"/>
        </w:rPr>
      </w:pPr>
      <w:r>
        <w:rPr>
          <w:rFonts w:ascii="Arial" w:eastAsia="Arial" w:hAnsi="Arial" w:cs="Arial"/>
          <w:sz w:val="32"/>
          <w:szCs w:val="32"/>
        </w:rPr>
        <w:t>„</w:t>
      </w:r>
      <w:r>
        <w:rPr>
          <w:rFonts w:ascii="Arial" w:eastAsia="Arial" w:hAnsi="Arial" w:cs="Arial"/>
          <w:b/>
          <w:bCs/>
          <w:sz w:val="32"/>
          <w:szCs w:val="32"/>
          <w:highlight w:val="white"/>
        </w:rPr>
        <w:t>Nákup nábytku</w:t>
      </w:r>
      <w:r>
        <w:rPr>
          <w:rFonts w:ascii="Arial" w:eastAsia="Arial" w:hAnsi="Arial" w:cs="Arial"/>
          <w:b/>
          <w:bCs/>
          <w:sz w:val="32"/>
          <w:szCs w:val="32"/>
        </w:rPr>
        <w:t>“</w:t>
      </w:r>
    </w:p>
    <w:p w14:paraId="47A87E32" w14:textId="77777777" w:rsidR="00A04B81"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kupujícího </w:t>
      </w:r>
      <w:r>
        <w:rPr>
          <w:rFonts w:ascii="Arial" w:eastAsia="Arial" w:hAnsi="Arial" w:cs="Arial"/>
          <w:sz w:val="20"/>
          <w:szCs w:val="20"/>
          <w:vertAlign w:val="subscript"/>
        </w:rPr>
        <w:t>…………………………………….</w:t>
      </w:r>
    </w:p>
    <w:p w14:paraId="25FE2FC3" w14:textId="77777777" w:rsidR="00A04B81" w:rsidRDefault="00000000">
      <w:pPr>
        <w:spacing w:line="480" w:lineRule="auto"/>
        <w:ind w:firstLine="709"/>
        <w:jc w:val="center"/>
        <w:rPr>
          <w:rFonts w:ascii="Arial" w:eastAsia="Arial" w:hAnsi="Arial" w:cs="Arial"/>
          <w:sz w:val="20"/>
          <w:szCs w:val="20"/>
          <w:vertAlign w:val="subscript"/>
        </w:rPr>
      </w:pPr>
      <w:r>
        <w:rPr>
          <w:rFonts w:ascii="Arial" w:eastAsia="Arial" w:hAnsi="Arial" w:cs="Arial"/>
          <w:sz w:val="20"/>
          <w:szCs w:val="20"/>
        </w:rPr>
        <w:t xml:space="preserve">Číslo smlouvy prodávajícího </w:t>
      </w:r>
      <w:r>
        <w:rPr>
          <w:rFonts w:ascii="Arial" w:eastAsia="Arial" w:hAnsi="Arial" w:cs="Arial"/>
          <w:sz w:val="20"/>
          <w:szCs w:val="20"/>
          <w:vertAlign w:val="subscript"/>
        </w:rPr>
        <w:t>…….…………………..……..</w:t>
      </w:r>
    </w:p>
    <w:p w14:paraId="237B1F63" w14:textId="77777777" w:rsidR="00A04B81" w:rsidRDefault="00000000">
      <w:pPr>
        <w:pStyle w:val="Nzev"/>
        <w:widowControl w:val="0"/>
        <w:spacing w:after="240"/>
        <w:ind w:left="284" w:right="284"/>
        <w:rPr>
          <w:rFonts w:ascii="Arial" w:eastAsia="Arial" w:hAnsi="Arial" w:cs="Arial"/>
          <w:b w:val="0"/>
          <w:bCs w:val="0"/>
          <w:sz w:val="20"/>
          <w:szCs w:val="20"/>
        </w:rPr>
      </w:pPr>
      <w:r>
        <w:rPr>
          <w:rFonts w:ascii="Arial" w:eastAsia="Arial" w:hAnsi="Arial" w:cs="Arial"/>
          <w:b w:val="0"/>
          <w:bCs w:val="0"/>
          <w:sz w:val="20"/>
          <w:szCs w:val="20"/>
        </w:rPr>
        <w:t>uzavřená dle ust. § 2079 a násl. zákona č. 89/2012 Sb., občanského zákoníku, v platném znění (dále jen „</w:t>
      </w:r>
      <w:r>
        <w:rPr>
          <w:rFonts w:ascii="Arial" w:eastAsia="Arial" w:hAnsi="Arial" w:cs="Arial"/>
          <w:sz w:val="20"/>
          <w:szCs w:val="20"/>
        </w:rPr>
        <w:t>OZ</w:t>
      </w:r>
      <w:r>
        <w:rPr>
          <w:rFonts w:ascii="Arial" w:eastAsia="Arial" w:hAnsi="Arial" w:cs="Arial"/>
          <w:b w:val="0"/>
          <w:bCs w:val="0"/>
          <w:sz w:val="20"/>
          <w:szCs w:val="20"/>
        </w:rPr>
        <w:t>“)</w:t>
      </w:r>
    </w:p>
    <w:p w14:paraId="456FE0BF"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Smluvní strany</w:t>
      </w:r>
    </w:p>
    <w:p w14:paraId="700DD9AC" w14:textId="77777777" w:rsidR="00A04B81" w:rsidRDefault="00000000" w:rsidP="000449B7">
      <w:pPr>
        <w:spacing w:line="271" w:lineRule="auto"/>
        <w:rPr>
          <w:rFonts w:ascii="Arial" w:eastAsia="Arial" w:hAnsi="Arial" w:cs="Arial"/>
          <w:b/>
          <w:bCs/>
          <w:i/>
          <w:iCs/>
          <w:sz w:val="24"/>
          <w:szCs w:val="24"/>
        </w:rPr>
      </w:pPr>
      <w:r>
        <w:rPr>
          <w:rFonts w:ascii="Arial" w:eastAsia="Arial" w:hAnsi="Arial" w:cs="Arial"/>
          <w:b/>
          <w:bCs/>
          <w:sz w:val="24"/>
          <w:szCs w:val="24"/>
        </w:rPr>
        <w:t>Gymnázium a Střední odborná škola pedagogická, Čáslav, Masarykova 248</w:t>
      </w:r>
      <w:r>
        <w:rPr>
          <w:rFonts w:ascii="Arial" w:eastAsia="Arial" w:hAnsi="Arial" w:cs="Arial"/>
          <w:b/>
          <w:bCs/>
          <w:i/>
          <w:iCs/>
          <w:sz w:val="24"/>
          <w:szCs w:val="24"/>
        </w:rPr>
        <w:t xml:space="preserve"> </w:t>
      </w:r>
    </w:p>
    <w:p w14:paraId="5E6496F7" w14:textId="77777777" w:rsidR="00A04B81" w:rsidRDefault="00000000" w:rsidP="000449B7">
      <w:pPr>
        <w:spacing w:line="271" w:lineRule="auto"/>
        <w:rPr>
          <w:rFonts w:ascii="Arial" w:eastAsia="Arial" w:hAnsi="Arial" w:cs="Arial"/>
          <w:b/>
          <w:bCs/>
          <w:sz w:val="20"/>
          <w:szCs w:val="20"/>
        </w:rPr>
      </w:pPr>
      <w:r>
        <w:rPr>
          <w:rFonts w:ascii="Arial" w:eastAsia="Arial" w:hAnsi="Arial" w:cs="Arial"/>
          <w:b/>
          <w:bCs/>
          <w:sz w:val="20"/>
          <w:szCs w:val="20"/>
        </w:rPr>
        <w:t xml:space="preserve">se sídlem: </w:t>
      </w:r>
      <w:r>
        <w:rPr>
          <w:rFonts w:ascii="Arial" w:eastAsia="Arial" w:hAnsi="Arial" w:cs="Arial"/>
          <w:sz w:val="20"/>
          <w:szCs w:val="20"/>
        </w:rPr>
        <w:t>Čáslav, Masarykova 248</w:t>
      </w:r>
    </w:p>
    <w:p w14:paraId="540068C2"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b/>
          <w:bCs/>
          <w:sz w:val="20"/>
          <w:szCs w:val="20"/>
        </w:rPr>
        <w:t xml:space="preserve">zastoupen: </w:t>
      </w:r>
      <w:r>
        <w:rPr>
          <w:rFonts w:ascii="Arial" w:eastAsia="Arial" w:hAnsi="Arial" w:cs="Arial"/>
          <w:sz w:val="20"/>
          <w:szCs w:val="20"/>
        </w:rPr>
        <w:t>Mgr. Davidem Tichým, ředitelem školy</w:t>
      </w:r>
    </w:p>
    <w:p w14:paraId="2EBFAAF3" w14:textId="77777777" w:rsidR="00A04B81" w:rsidRDefault="00000000" w:rsidP="000449B7">
      <w:pPr>
        <w:spacing w:line="271" w:lineRule="auto"/>
        <w:rPr>
          <w:rFonts w:ascii="Arial" w:eastAsia="Arial" w:hAnsi="Arial" w:cs="Arial"/>
          <w:b/>
          <w:bCs/>
          <w:sz w:val="20"/>
          <w:szCs w:val="20"/>
        </w:rPr>
      </w:pPr>
      <w:r>
        <w:rPr>
          <w:rFonts w:ascii="Arial" w:eastAsia="Arial" w:hAnsi="Arial" w:cs="Arial"/>
          <w:b/>
          <w:bCs/>
          <w:sz w:val="20"/>
          <w:szCs w:val="20"/>
        </w:rPr>
        <w:t>IČ: 61924041</w:t>
      </w:r>
    </w:p>
    <w:p w14:paraId="0A0E0944" w14:textId="77777777" w:rsidR="00A04B81" w:rsidRDefault="00000000" w:rsidP="000449B7">
      <w:pPr>
        <w:spacing w:line="271" w:lineRule="auto"/>
        <w:rPr>
          <w:rFonts w:ascii="Arial" w:eastAsia="Arial" w:hAnsi="Arial" w:cs="Arial"/>
          <w:b/>
          <w:bCs/>
          <w:sz w:val="20"/>
          <w:szCs w:val="20"/>
        </w:rPr>
      </w:pPr>
      <w:r>
        <w:rPr>
          <w:rFonts w:ascii="Arial" w:eastAsia="Arial" w:hAnsi="Arial" w:cs="Arial"/>
          <w:b/>
          <w:bCs/>
          <w:sz w:val="20"/>
          <w:szCs w:val="20"/>
        </w:rPr>
        <w:t>Bankovní spojení: KB a.s. Čáslav</w:t>
      </w:r>
    </w:p>
    <w:p w14:paraId="57863923" w14:textId="77777777" w:rsidR="00A04B81" w:rsidRDefault="00000000" w:rsidP="000449B7">
      <w:pPr>
        <w:spacing w:line="271" w:lineRule="auto"/>
        <w:rPr>
          <w:rFonts w:ascii="Arial" w:eastAsia="Arial" w:hAnsi="Arial" w:cs="Arial"/>
          <w:b/>
          <w:bCs/>
          <w:sz w:val="20"/>
          <w:szCs w:val="20"/>
        </w:rPr>
      </w:pPr>
      <w:bookmarkStart w:id="0" w:name="_heading=h.sl1ux42rlpnj" w:colFirst="0" w:colLast="0"/>
      <w:bookmarkEnd w:id="0"/>
      <w:r>
        <w:rPr>
          <w:rFonts w:ascii="Arial" w:eastAsia="Arial" w:hAnsi="Arial" w:cs="Arial"/>
          <w:b/>
          <w:bCs/>
          <w:sz w:val="20"/>
          <w:szCs w:val="20"/>
        </w:rPr>
        <w:t>Číslo účtu: 9332750247/0100</w:t>
      </w:r>
    </w:p>
    <w:p w14:paraId="534ADFD6"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Kupující</w:t>
      </w:r>
      <w:r>
        <w:rPr>
          <w:rFonts w:ascii="Arial" w:eastAsia="Arial" w:hAnsi="Arial" w:cs="Arial"/>
          <w:sz w:val="20"/>
          <w:szCs w:val="20"/>
        </w:rPr>
        <w:t>")</w:t>
      </w:r>
    </w:p>
    <w:p w14:paraId="7A79F2B3" w14:textId="77777777" w:rsidR="00A04B81" w:rsidRDefault="00A04B81">
      <w:pPr>
        <w:widowControl w:val="0"/>
        <w:spacing w:before="120" w:after="120"/>
        <w:ind w:firstLine="709"/>
        <w:rPr>
          <w:rFonts w:ascii="Arial" w:eastAsia="Arial" w:hAnsi="Arial" w:cs="Arial"/>
          <w:i/>
          <w:iCs/>
          <w:sz w:val="20"/>
          <w:szCs w:val="20"/>
        </w:rPr>
      </w:pPr>
    </w:p>
    <w:p w14:paraId="3360B4B0" w14:textId="77777777" w:rsidR="00A04B81" w:rsidRDefault="00000000" w:rsidP="000449B7">
      <w:pPr>
        <w:widowControl w:val="0"/>
        <w:spacing w:before="120" w:after="120"/>
        <w:rPr>
          <w:rFonts w:ascii="Arial" w:eastAsia="Arial" w:hAnsi="Arial" w:cs="Arial"/>
          <w:i/>
          <w:iCs/>
          <w:sz w:val="20"/>
          <w:szCs w:val="20"/>
        </w:rPr>
      </w:pPr>
      <w:r>
        <w:rPr>
          <w:rFonts w:ascii="Arial" w:eastAsia="Arial" w:hAnsi="Arial" w:cs="Arial"/>
          <w:i/>
          <w:iCs/>
          <w:sz w:val="20"/>
          <w:szCs w:val="20"/>
        </w:rPr>
        <w:t>a</w:t>
      </w:r>
    </w:p>
    <w:p w14:paraId="2000A0ED" w14:textId="77777777" w:rsidR="00A04B81" w:rsidRDefault="00A04B81">
      <w:pPr>
        <w:widowControl w:val="0"/>
        <w:spacing w:before="120" w:after="120"/>
        <w:ind w:firstLine="709"/>
        <w:rPr>
          <w:rFonts w:ascii="Arial" w:eastAsia="Arial" w:hAnsi="Arial" w:cs="Arial"/>
          <w:i/>
          <w:iCs/>
          <w:sz w:val="20"/>
          <w:szCs w:val="20"/>
        </w:rPr>
      </w:pPr>
    </w:p>
    <w:p w14:paraId="532A6788" w14:textId="77777777" w:rsidR="00A04B81" w:rsidRDefault="00000000" w:rsidP="000449B7">
      <w:pPr>
        <w:widowControl w:val="0"/>
        <w:spacing w:before="120" w:after="120"/>
        <w:rPr>
          <w:rFonts w:ascii="Arial" w:eastAsia="Arial" w:hAnsi="Arial" w:cs="Arial"/>
          <w:b/>
          <w:bCs/>
          <w:i/>
          <w:iCs/>
          <w:sz w:val="24"/>
          <w:szCs w:val="24"/>
        </w:rPr>
      </w:pPr>
      <w:r>
        <w:rPr>
          <w:rFonts w:ascii="Arial" w:eastAsia="Arial" w:hAnsi="Arial" w:cs="Arial"/>
          <w:b/>
          <w:bCs/>
          <w:i/>
          <w:iCs/>
          <w:sz w:val="24"/>
          <w:szCs w:val="24"/>
          <w:highlight w:val="yellow"/>
        </w:rPr>
        <w:t>[DOPLNIT</w:t>
      </w:r>
      <w:r>
        <w:rPr>
          <w:rFonts w:ascii="Arial" w:eastAsia="Arial" w:hAnsi="Arial" w:cs="Arial"/>
          <w:b/>
          <w:bCs/>
          <w:i/>
          <w:iCs/>
          <w:sz w:val="24"/>
          <w:szCs w:val="24"/>
        </w:rPr>
        <w:t>]</w:t>
      </w:r>
    </w:p>
    <w:p w14:paraId="1CD2B888"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se sídlem </w:t>
      </w:r>
      <w:r>
        <w:rPr>
          <w:rFonts w:ascii="Arial" w:eastAsia="Arial" w:hAnsi="Arial" w:cs="Arial"/>
          <w:b/>
          <w:bCs/>
          <w:sz w:val="20"/>
          <w:szCs w:val="20"/>
          <w:highlight w:val="yellow"/>
        </w:rPr>
        <w:t>[DOPLNIT</w:t>
      </w:r>
      <w:r>
        <w:rPr>
          <w:rFonts w:ascii="Arial" w:eastAsia="Arial" w:hAnsi="Arial" w:cs="Arial"/>
          <w:b/>
          <w:bCs/>
          <w:sz w:val="20"/>
          <w:szCs w:val="20"/>
        </w:rPr>
        <w:t>]</w:t>
      </w:r>
    </w:p>
    <w:p w14:paraId="5AFDF100"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zapsaná v obchodním rejstříku vedeném </w:t>
      </w:r>
      <w:r>
        <w:rPr>
          <w:rFonts w:ascii="Arial" w:eastAsia="Arial" w:hAnsi="Arial" w:cs="Arial"/>
          <w:b/>
          <w:bCs/>
          <w:sz w:val="20"/>
          <w:szCs w:val="20"/>
          <w:highlight w:val="yellow"/>
        </w:rPr>
        <w:t>[DOPLNIT</w:t>
      </w:r>
      <w:r>
        <w:rPr>
          <w:rFonts w:ascii="Arial" w:eastAsia="Arial" w:hAnsi="Arial" w:cs="Arial"/>
          <w:b/>
          <w:bCs/>
          <w:sz w:val="20"/>
          <w:szCs w:val="20"/>
        </w:rPr>
        <w:t xml:space="preserve">] </w:t>
      </w:r>
      <w:r>
        <w:rPr>
          <w:rFonts w:ascii="Arial" w:eastAsia="Arial" w:hAnsi="Arial" w:cs="Arial"/>
          <w:sz w:val="20"/>
          <w:szCs w:val="20"/>
        </w:rPr>
        <w:t>soudem v </w:t>
      </w:r>
      <w:r>
        <w:rPr>
          <w:rFonts w:ascii="Arial" w:eastAsia="Arial" w:hAnsi="Arial" w:cs="Arial"/>
          <w:b/>
          <w:bCs/>
          <w:sz w:val="20"/>
          <w:szCs w:val="20"/>
          <w:highlight w:val="yellow"/>
        </w:rPr>
        <w:t>[DOPLNIT</w:t>
      </w:r>
      <w:r>
        <w:rPr>
          <w:rFonts w:ascii="Arial" w:eastAsia="Arial" w:hAnsi="Arial" w:cs="Arial"/>
          <w:b/>
          <w:bCs/>
          <w:sz w:val="20"/>
          <w:szCs w:val="20"/>
        </w:rPr>
        <w:t>]</w:t>
      </w:r>
    </w:p>
    <w:p w14:paraId="5B1384A9"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zastoupená </w:t>
      </w:r>
      <w:r>
        <w:rPr>
          <w:rFonts w:ascii="Arial" w:eastAsia="Arial" w:hAnsi="Arial" w:cs="Arial"/>
          <w:b/>
          <w:bCs/>
          <w:sz w:val="20"/>
          <w:szCs w:val="20"/>
          <w:highlight w:val="yellow"/>
        </w:rPr>
        <w:t>[DOPLNIT</w:t>
      </w:r>
      <w:r>
        <w:rPr>
          <w:rFonts w:ascii="Arial" w:eastAsia="Arial" w:hAnsi="Arial" w:cs="Arial"/>
          <w:b/>
          <w:bCs/>
          <w:sz w:val="20"/>
          <w:szCs w:val="20"/>
        </w:rPr>
        <w:t>]</w:t>
      </w:r>
      <w:r>
        <w:rPr>
          <w:rFonts w:ascii="Arial" w:eastAsia="Arial" w:hAnsi="Arial" w:cs="Arial"/>
          <w:sz w:val="20"/>
          <w:szCs w:val="20"/>
        </w:rPr>
        <w:t xml:space="preserve">, </w:t>
      </w:r>
      <w:r>
        <w:rPr>
          <w:rFonts w:ascii="Arial" w:eastAsia="Arial" w:hAnsi="Arial" w:cs="Arial"/>
          <w:b/>
          <w:bCs/>
          <w:sz w:val="20"/>
          <w:szCs w:val="20"/>
          <w:highlight w:val="yellow"/>
        </w:rPr>
        <w:t>[funkce</w:t>
      </w:r>
      <w:r>
        <w:rPr>
          <w:rFonts w:ascii="Arial" w:eastAsia="Arial" w:hAnsi="Arial" w:cs="Arial"/>
          <w:b/>
          <w:bCs/>
          <w:sz w:val="20"/>
          <w:szCs w:val="20"/>
        </w:rPr>
        <w:t>]</w:t>
      </w:r>
    </w:p>
    <w:p w14:paraId="16D5244F"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Bankovní spojení: </w:t>
      </w:r>
      <w:r>
        <w:rPr>
          <w:rFonts w:ascii="Arial" w:eastAsia="Arial" w:hAnsi="Arial" w:cs="Arial"/>
          <w:b/>
          <w:bCs/>
          <w:sz w:val="20"/>
          <w:szCs w:val="20"/>
          <w:highlight w:val="yellow"/>
        </w:rPr>
        <w:t>[DOPLNIT</w:t>
      </w:r>
      <w:r>
        <w:rPr>
          <w:rFonts w:ascii="Arial" w:eastAsia="Arial" w:hAnsi="Arial" w:cs="Arial"/>
          <w:b/>
          <w:bCs/>
          <w:sz w:val="20"/>
          <w:szCs w:val="20"/>
        </w:rPr>
        <w:t>]</w:t>
      </w:r>
    </w:p>
    <w:p w14:paraId="09DEA72C"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Číslo účtu: </w:t>
      </w:r>
      <w:r>
        <w:rPr>
          <w:rFonts w:ascii="Arial" w:eastAsia="Arial" w:hAnsi="Arial" w:cs="Arial"/>
          <w:b/>
          <w:bCs/>
          <w:sz w:val="20"/>
          <w:szCs w:val="20"/>
          <w:highlight w:val="yellow"/>
        </w:rPr>
        <w:t>[DOPLNIT</w:t>
      </w:r>
      <w:r>
        <w:rPr>
          <w:rFonts w:ascii="Arial" w:eastAsia="Arial" w:hAnsi="Arial" w:cs="Arial"/>
          <w:b/>
          <w:bCs/>
          <w:sz w:val="20"/>
          <w:szCs w:val="20"/>
        </w:rPr>
        <w:t>]</w:t>
      </w:r>
    </w:p>
    <w:p w14:paraId="3DBFE680"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IČO: </w:t>
      </w:r>
      <w:r>
        <w:rPr>
          <w:rFonts w:ascii="Arial" w:eastAsia="Arial" w:hAnsi="Arial" w:cs="Arial"/>
          <w:b/>
          <w:bCs/>
          <w:sz w:val="20"/>
          <w:szCs w:val="20"/>
          <w:highlight w:val="yellow"/>
        </w:rPr>
        <w:t>[DOPLNIT</w:t>
      </w:r>
      <w:r>
        <w:rPr>
          <w:rFonts w:ascii="Arial" w:eastAsia="Arial" w:hAnsi="Arial" w:cs="Arial"/>
          <w:b/>
          <w:bCs/>
          <w:sz w:val="20"/>
          <w:szCs w:val="20"/>
        </w:rPr>
        <w:t>]</w:t>
      </w:r>
    </w:p>
    <w:p w14:paraId="05FA9A17"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 xml:space="preserve">DIČ: </w:t>
      </w:r>
      <w:r>
        <w:rPr>
          <w:rFonts w:ascii="Arial" w:eastAsia="Arial" w:hAnsi="Arial" w:cs="Arial"/>
          <w:b/>
          <w:bCs/>
          <w:sz w:val="20"/>
          <w:szCs w:val="20"/>
          <w:highlight w:val="yellow"/>
        </w:rPr>
        <w:t>[DOPLNIT</w:t>
      </w:r>
      <w:r>
        <w:rPr>
          <w:rFonts w:ascii="Arial" w:eastAsia="Arial" w:hAnsi="Arial" w:cs="Arial"/>
          <w:b/>
          <w:bCs/>
          <w:sz w:val="20"/>
          <w:szCs w:val="20"/>
        </w:rPr>
        <w:t>]</w:t>
      </w:r>
    </w:p>
    <w:p w14:paraId="79F612CF" w14:textId="77777777" w:rsidR="00A04B81" w:rsidRDefault="00000000" w:rsidP="000449B7">
      <w:pPr>
        <w:widowControl w:val="0"/>
        <w:spacing w:before="120" w:after="120"/>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sz w:val="20"/>
          <w:szCs w:val="20"/>
        </w:rPr>
        <w:t>Prodávající</w:t>
      </w:r>
      <w:r>
        <w:rPr>
          <w:rFonts w:ascii="Arial" w:eastAsia="Arial" w:hAnsi="Arial" w:cs="Arial"/>
          <w:sz w:val="20"/>
          <w:szCs w:val="20"/>
        </w:rPr>
        <w:t>")</w:t>
      </w:r>
    </w:p>
    <w:p w14:paraId="703C80B7" w14:textId="5A6D3C9E" w:rsidR="00A04B81" w:rsidRDefault="00000000">
      <w:pPr>
        <w:widowControl w:val="0"/>
        <w:spacing w:before="120" w:after="120"/>
        <w:ind w:firstLine="709"/>
        <w:rPr>
          <w:rFonts w:ascii="Arial" w:eastAsia="Arial" w:hAnsi="Arial" w:cs="Arial"/>
          <w:sz w:val="20"/>
          <w:szCs w:val="20"/>
        </w:rPr>
      </w:pPr>
      <w:r>
        <w:rPr>
          <w:rFonts w:ascii="Arial" w:eastAsia="Arial" w:hAnsi="Arial" w:cs="Arial"/>
          <w:sz w:val="20"/>
          <w:szCs w:val="20"/>
        </w:rPr>
        <w:t>(Kupující a Prodávající dále společně jen "</w:t>
      </w:r>
      <w:r>
        <w:rPr>
          <w:rFonts w:ascii="Arial" w:eastAsia="Arial" w:hAnsi="Arial" w:cs="Arial"/>
          <w:b/>
          <w:bCs/>
          <w:sz w:val="20"/>
          <w:szCs w:val="20"/>
        </w:rPr>
        <w:t>Smluvní strany</w:t>
      </w:r>
      <w:r>
        <w:rPr>
          <w:rFonts w:ascii="Arial" w:eastAsia="Arial" w:hAnsi="Arial" w:cs="Arial"/>
          <w:sz w:val="20"/>
          <w:szCs w:val="20"/>
        </w:rPr>
        <w:t>" nebo každý z nich samostatně</w:t>
      </w:r>
      <w:r w:rsidR="000449B7">
        <w:rPr>
          <w:rFonts w:ascii="Arial" w:eastAsia="Arial" w:hAnsi="Arial" w:cs="Arial"/>
          <w:sz w:val="20"/>
          <w:szCs w:val="20"/>
        </w:rPr>
        <w:t xml:space="preserve"> </w:t>
      </w:r>
      <w:r>
        <w:rPr>
          <w:rFonts w:ascii="Arial" w:eastAsia="Arial" w:hAnsi="Arial" w:cs="Arial"/>
          <w:sz w:val="20"/>
          <w:szCs w:val="20"/>
        </w:rPr>
        <w:t>jen "</w:t>
      </w:r>
      <w:r>
        <w:rPr>
          <w:rFonts w:ascii="Arial" w:eastAsia="Arial" w:hAnsi="Arial" w:cs="Arial"/>
          <w:b/>
          <w:bCs/>
          <w:sz w:val="20"/>
          <w:szCs w:val="20"/>
        </w:rPr>
        <w:t>Smluvní strana</w:t>
      </w:r>
      <w:r>
        <w:rPr>
          <w:rFonts w:ascii="Arial" w:eastAsia="Arial" w:hAnsi="Arial" w:cs="Arial"/>
          <w:sz w:val="20"/>
          <w:szCs w:val="20"/>
        </w:rPr>
        <w:t>") uzavírají dnešního dne, měsíce a roku tuto kupní smlouvu (dále jen „</w:t>
      </w:r>
      <w:r>
        <w:rPr>
          <w:rFonts w:ascii="Arial" w:eastAsia="Arial" w:hAnsi="Arial" w:cs="Arial"/>
          <w:b/>
          <w:bCs/>
          <w:sz w:val="20"/>
          <w:szCs w:val="20"/>
        </w:rPr>
        <w:t>Smlouva</w:t>
      </w:r>
      <w:r>
        <w:rPr>
          <w:rFonts w:ascii="Arial" w:eastAsia="Arial" w:hAnsi="Arial" w:cs="Arial"/>
          <w:sz w:val="20"/>
          <w:szCs w:val="20"/>
        </w:rPr>
        <w:t>“).</w:t>
      </w:r>
    </w:p>
    <w:p w14:paraId="5C22CD83" w14:textId="77777777" w:rsidR="00A04B81" w:rsidRDefault="00A04B81">
      <w:pPr>
        <w:widowControl w:val="0"/>
        <w:spacing w:before="120" w:after="120"/>
        <w:ind w:firstLine="709"/>
        <w:rPr>
          <w:rFonts w:ascii="Arial" w:eastAsia="Arial" w:hAnsi="Arial" w:cs="Arial"/>
          <w:sz w:val="20"/>
          <w:szCs w:val="20"/>
        </w:rPr>
      </w:pPr>
    </w:p>
    <w:p w14:paraId="3E32FD1F" w14:textId="77777777" w:rsidR="00A04B81" w:rsidRDefault="00A04B81">
      <w:pPr>
        <w:widowControl w:val="0"/>
        <w:spacing w:before="120" w:after="120"/>
        <w:ind w:left="0"/>
        <w:rPr>
          <w:rFonts w:ascii="Arial" w:eastAsia="Arial" w:hAnsi="Arial" w:cs="Arial"/>
          <w:sz w:val="20"/>
          <w:szCs w:val="20"/>
        </w:rPr>
      </w:pPr>
    </w:p>
    <w:p w14:paraId="452562A2"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lastRenderedPageBreak/>
        <w:t>Základní ustanovení</w:t>
      </w:r>
    </w:p>
    <w:p w14:paraId="4645A88F" w14:textId="77777777" w:rsidR="00A04B81" w:rsidRDefault="00000000">
      <w:pPr>
        <w:pStyle w:val="Nadpis2"/>
        <w:numPr>
          <w:ilvl w:val="1"/>
          <w:numId w:val="5"/>
        </w:numPr>
      </w:pPr>
      <w:r>
        <w:t>Prodávající bere na vědomí, že Kupující považuje účast Prodávajícího ve veřejné zakázce při splnění kvalifikačních předpokladů za potvrzení skutečnosti, že Prodávající je ve smyslu ustanovení § 5 odst. 1 OZ schopen při plnění této Smlouvy jednat se znalostí a pečlivostí, která je s jeho povoláním nebo stavem spojena, s tím, že případné jeho jednání bez této odborné péče půjde k jeho tíži. Prodávající nesmí svou kvalitu odborníka ani své hospodářské postavení zneužít k vytváření nebo k využití závislosti slabší strany a k dosažení zřejmé a nedůvodné nerovnováhy ve vzájemných právech a povinnostech Smluvních stran.</w:t>
      </w:r>
    </w:p>
    <w:p w14:paraId="79604944" w14:textId="77777777" w:rsidR="00A04B81" w:rsidRDefault="00000000">
      <w:pPr>
        <w:pStyle w:val="Nadpis2"/>
        <w:numPr>
          <w:ilvl w:val="1"/>
          <w:numId w:val="5"/>
        </w:numPr>
      </w:pPr>
      <w:r>
        <w:t>Prodávající bere na vědomí, že Kupující není ve vztahu k předmětu této Smlouvy podnikatelem a ani se předmět této Smlouvy netýká podnikatelské činnosti Kupujícího.</w:t>
      </w:r>
    </w:p>
    <w:p w14:paraId="7DE7B54D" w14:textId="77777777" w:rsidR="00A04B81" w:rsidRDefault="00000000">
      <w:pPr>
        <w:pStyle w:val="Nadpis2"/>
        <w:numPr>
          <w:ilvl w:val="1"/>
          <w:numId w:val="5"/>
        </w:numPr>
        <w:rPr>
          <w:b/>
          <w:bCs/>
        </w:rPr>
      </w:pPr>
      <w:bookmarkStart w:id="1" w:name="_heading=h.uj0aow4r5by5" w:colFirst="0" w:colLast="0"/>
      <w:bookmarkEnd w:id="1"/>
      <w:r>
        <w:t>Prodávající se stal vítězem zadávacího řízení na veřejnou zakázku na dodávky s názvem „</w:t>
      </w:r>
      <w:r>
        <w:rPr>
          <w:b/>
          <w:bCs/>
          <w:highlight w:val="white"/>
        </w:rPr>
        <w:t>Nákup nábytku</w:t>
      </w:r>
      <w:r>
        <w:rPr>
          <w:b/>
          <w:bCs/>
        </w:rPr>
        <w:t>“</w:t>
      </w:r>
      <w:r>
        <w:t xml:space="preserve"> vyhlášené Kupujícím (dále jen „</w:t>
      </w:r>
      <w:r>
        <w:rPr>
          <w:b/>
          <w:bCs/>
        </w:rPr>
        <w:t>Zadávací řízení</w:t>
      </w:r>
      <w:r>
        <w:t>“).</w:t>
      </w:r>
    </w:p>
    <w:p w14:paraId="3D235810" w14:textId="77777777" w:rsidR="00A04B81" w:rsidRDefault="00000000">
      <w:pPr>
        <w:pStyle w:val="Nadpis2"/>
        <w:numPr>
          <w:ilvl w:val="1"/>
          <w:numId w:val="5"/>
        </w:numPr>
      </w:pPr>
      <w:r>
        <w:t>Výchozími podklady pro dodání předmětu plnění dle této Smlouvy jsou:</w:t>
      </w:r>
    </w:p>
    <w:p w14:paraId="0FF638DB" w14:textId="77777777" w:rsidR="00A04B81" w:rsidRDefault="00000000">
      <w:pPr>
        <w:widowControl w:val="0"/>
        <w:numPr>
          <w:ilvl w:val="0"/>
          <w:numId w:val="9"/>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Podmínky Zadávacího řízení;</w:t>
      </w:r>
    </w:p>
    <w:p w14:paraId="73EFD145" w14:textId="77777777" w:rsidR="00A04B81" w:rsidRDefault="00000000">
      <w:pPr>
        <w:widowControl w:val="0"/>
        <w:numPr>
          <w:ilvl w:val="0"/>
          <w:numId w:val="9"/>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Technická specifikace plnění, která byla součástí zadávací dokumentace k Zadávacímu řízení jako příloha č. 11 a tvoří Přílohu č. 1 této Smlouvy (dále jen „</w:t>
      </w:r>
      <w:r>
        <w:rPr>
          <w:rFonts w:ascii="Arial" w:eastAsia="Arial" w:hAnsi="Arial" w:cs="Arial"/>
          <w:b/>
          <w:bCs/>
          <w:color w:val="000000"/>
          <w:sz w:val="20"/>
          <w:szCs w:val="20"/>
        </w:rPr>
        <w:t>Technická specifikace plnění</w:t>
      </w:r>
      <w:r>
        <w:rPr>
          <w:rFonts w:ascii="Arial" w:eastAsia="Arial" w:hAnsi="Arial" w:cs="Arial"/>
          <w:color w:val="000000"/>
          <w:sz w:val="20"/>
          <w:szCs w:val="20"/>
        </w:rPr>
        <w:t>“) a je její nedílnou součástí;</w:t>
      </w:r>
    </w:p>
    <w:p w14:paraId="523C283F" w14:textId="77777777" w:rsidR="00A04B81" w:rsidRDefault="00000000">
      <w:pPr>
        <w:widowControl w:val="0"/>
        <w:numPr>
          <w:ilvl w:val="0"/>
          <w:numId w:val="9"/>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nabídka Prodávajícího podaná v rámci Zadávacího řízení, v části, ve které předmět plnění technicky popisuje (dále jen „</w:t>
      </w:r>
      <w:r>
        <w:rPr>
          <w:rFonts w:ascii="Arial" w:eastAsia="Arial" w:hAnsi="Arial" w:cs="Arial"/>
          <w:b/>
          <w:bCs/>
          <w:color w:val="000000"/>
          <w:sz w:val="20"/>
          <w:szCs w:val="20"/>
        </w:rPr>
        <w:t>Nabídka</w:t>
      </w:r>
      <w:r>
        <w:rPr>
          <w:rFonts w:ascii="Arial" w:eastAsia="Arial" w:hAnsi="Arial" w:cs="Arial"/>
          <w:color w:val="000000"/>
          <w:sz w:val="20"/>
          <w:szCs w:val="20"/>
        </w:rPr>
        <w:t>“).</w:t>
      </w:r>
    </w:p>
    <w:p w14:paraId="68E0CD2E" w14:textId="77777777" w:rsidR="00A04B81" w:rsidRDefault="00000000">
      <w:pPr>
        <w:widowControl w:val="0"/>
        <w:pBdr>
          <w:top w:val="nil"/>
          <w:left w:val="nil"/>
          <w:bottom w:val="nil"/>
          <w:right w:val="nil"/>
          <w:between w:val="nil"/>
        </w:pBdr>
        <w:ind w:hanging="397"/>
        <w:rPr>
          <w:rFonts w:ascii="Arial" w:eastAsia="Arial" w:hAnsi="Arial" w:cs="Arial"/>
          <w:color w:val="000000"/>
          <w:sz w:val="20"/>
          <w:szCs w:val="20"/>
        </w:rPr>
      </w:pPr>
      <w:r>
        <w:rPr>
          <w:rFonts w:ascii="Arial" w:eastAsia="Arial" w:hAnsi="Arial" w:cs="Arial"/>
          <w:color w:val="000000"/>
          <w:sz w:val="20"/>
          <w:szCs w:val="20"/>
        </w:rPr>
        <w:t>(dále jen „</w:t>
      </w:r>
      <w:r>
        <w:rPr>
          <w:rFonts w:ascii="Arial" w:eastAsia="Arial" w:hAnsi="Arial" w:cs="Arial"/>
          <w:b/>
          <w:bCs/>
          <w:color w:val="000000"/>
          <w:sz w:val="20"/>
          <w:szCs w:val="20"/>
        </w:rPr>
        <w:t>Výchozí podklady</w:t>
      </w:r>
      <w:r>
        <w:rPr>
          <w:rFonts w:ascii="Arial" w:eastAsia="Arial" w:hAnsi="Arial" w:cs="Arial"/>
          <w:color w:val="000000"/>
          <w:sz w:val="20"/>
          <w:szCs w:val="20"/>
        </w:rPr>
        <w:t>“).</w:t>
      </w:r>
    </w:p>
    <w:p w14:paraId="132C44D1" w14:textId="77777777" w:rsidR="00A04B81" w:rsidRDefault="00000000">
      <w:pPr>
        <w:pStyle w:val="Nadpis2"/>
        <w:numPr>
          <w:ilvl w:val="1"/>
          <w:numId w:val="5"/>
        </w:numPr>
      </w:pPr>
      <w:r>
        <w:t>Prodávající prohlašuje, že disponuje veškerými odbornými předpoklady potřebnými pro dodání předmětu plnění dle Smlouvy, je k jeho plnění / dodání oprávněn a na jeho straně neexistují žádné překážky, které by mu bránily předmět plnění Kupujícímu dodat.</w:t>
      </w:r>
    </w:p>
    <w:p w14:paraId="2458B701" w14:textId="77777777" w:rsidR="00A04B81" w:rsidRDefault="00000000">
      <w:pPr>
        <w:pStyle w:val="Nadpis2"/>
        <w:numPr>
          <w:ilvl w:val="1"/>
          <w:numId w:val="5"/>
        </w:numPr>
      </w:pPr>
      <w:r>
        <w:t>Prodávající prohlašuje, že přejímá na sebe nebezpečí změny okolností ve smyslu ustanovení § 1765 odst. 2 OZ.</w:t>
      </w:r>
    </w:p>
    <w:p w14:paraId="7A717A3A" w14:textId="77777777" w:rsidR="00A04B81" w:rsidRDefault="00000000">
      <w:pPr>
        <w:pStyle w:val="Nadpis2"/>
        <w:numPr>
          <w:ilvl w:val="1"/>
          <w:numId w:val="5"/>
        </w:numPr>
      </w:pPr>
      <w:r>
        <w:t>Smluvní strany prohlašují, že zachovají mlčenlivost o skutečnostech, které se dozvědí v souvislosti s touto Smlouvou a při jejím plnění a jejichž vyzrazení by jim mohlo způsobit újmu. Tímto nejsou dotčeny povinnosti Kupujícího vyplývající z právních předpisů.</w:t>
      </w:r>
    </w:p>
    <w:p w14:paraId="6E6AED3E"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Předmět Smlouvy</w:t>
      </w:r>
    </w:p>
    <w:p w14:paraId="171C4C33" w14:textId="28F3B8DB" w:rsidR="00A04B81" w:rsidRDefault="00000000">
      <w:pPr>
        <w:pStyle w:val="Nadpis2"/>
        <w:numPr>
          <w:ilvl w:val="1"/>
          <w:numId w:val="5"/>
        </w:numPr>
      </w:pPr>
      <w:r>
        <w:t>Předmětem této Smlouvy je závazek Prodávajícího dodat Kupujícímu a převést na Kupujícího vlastnické právo k</w:t>
      </w:r>
      <w:r w:rsidR="000449B7">
        <w:t xml:space="preserve"> nábytku</w:t>
      </w:r>
      <w:r>
        <w:t xml:space="preserve"> (dále jen jako „</w:t>
      </w:r>
      <w:r>
        <w:rPr>
          <w:b/>
          <w:bCs/>
        </w:rPr>
        <w:t>Vybavení</w:t>
      </w:r>
      <w:r>
        <w:t>“), jehož podrobný popis a technické parametry jsou specifikovány v Technické specifikaci plnění, která tvoří Přílohu č. 1 této Smlouvy.</w:t>
      </w:r>
    </w:p>
    <w:p w14:paraId="33A410ED" w14:textId="77777777" w:rsidR="00A04B81" w:rsidRDefault="00000000">
      <w:pPr>
        <w:pStyle w:val="Nadpis2"/>
        <w:numPr>
          <w:ilvl w:val="1"/>
          <w:numId w:val="5"/>
        </w:numPr>
      </w:pPr>
      <w:r>
        <w:t>Součástí plnění Prodávajícího je také:</w:t>
      </w:r>
    </w:p>
    <w:p w14:paraId="382A2A1E" w14:textId="77777777" w:rsidR="00A04B81" w:rsidRDefault="00000000">
      <w:pPr>
        <w:widowControl w:val="0"/>
        <w:numPr>
          <w:ilvl w:val="0"/>
          <w:numId w:val="8"/>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doprava Vybavení do místa plnění, jeho vybalení, kontrola,</w:t>
      </w:r>
    </w:p>
    <w:p w14:paraId="449E8874"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instrukcí a návodů Kupujícímu k obsluze a údržbě Vybavení v českém jazyce, a to elektronicky nebo v tištěné podobě,</w:t>
      </w:r>
    </w:p>
    <w:p w14:paraId="10E5B5E4"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předání prohlášení o shodě dodaného Vybavení se schválenými standardy,</w:t>
      </w:r>
    </w:p>
    <w:p w14:paraId="577FA6F2"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lastRenderedPageBreak/>
        <w:t>vypracování seznamu dodaných položek pro účely kontroly,</w:t>
      </w:r>
    </w:p>
    <w:p w14:paraId="573477D1"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záruční servis Prodávajícím s ukončeným zásahem ve stanovené lhůtě v místě plnění,</w:t>
      </w:r>
    </w:p>
    <w:p w14:paraId="12E567F7"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pozáruční servis Prodávajícím,</w:t>
      </w:r>
    </w:p>
    <w:p w14:paraId="6D738F03" w14:textId="77777777" w:rsidR="00A04B81" w:rsidRDefault="00000000">
      <w:pPr>
        <w:widowControl w:val="0"/>
        <w:numPr>
          <w:ilvl w:val="0"/>
          <w:numId w:val="8"/>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závazek zajištění náhradních dílů,</w:t>
      </w:r>
    </w:p>
    <w:p w14:paraId="054260AD" w14:textId="77777777" w:rsidR="00A04B81" w:rsidRDefault="00000000">
      <w:pPr>
        <w:widowControl w:val="0"/>
        <w:numPr>
          <w:ilvl w:val="0"/>
          <w:numId w:val="8"/>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spolupráce s Kupujícím v průběhu realizace dodávky (zejména podmínky doručení).</w:t>
      </w:r>
    </w:p>
    <w:p w14:paraId="5E83869E" w14:textId="77777777" w:rsidR="00A04B81" w:rsidRDefault="00000000">
      <w:pPr>
        <w:pStyle w:val="Nadpis2"/>
        <w:numPr>
          <w:ilvl w:val="1"/>
          <w:numId w:val="5"/>
        </w:numPr>
      </w:pPr>
      <w:r>
        <w:t>Kupující se zavazuje řádně a včas dodané Vybavení a související služby převzít a zaplatit za ně Prodávajícímu kupní cenu uvedenou v článku 5 této Smlouvy.</w:t>
      </w:r>
    </w:p>
    <w:p w14:paraId="76D036F5" w14:textId="77777777" w:rsidR="00A04B81" w:rsidRDefault="00000000">
      <w:pPr>
        <w:pStyle w:val="Nadpis2"/>
        <w:numPr>
          <w:ilvl w:val="1"/>
          <w:numId w:val="5"/>
        </w:numPr>
      </w:pPr>
      <w:r>
        <w:t>Prodávající výslovně souhlasí a zavazuje se Kupujícímu pro případ, že pokud ke splnění požadavků Kupujícího vyplývajících z této Smlouvy včetně jejích příloh a k řádnému dodání a provozu Vybavení budou potřebné i další dodávky a práce výslovně neuvedené v této Smlouvě, tyto dodávky a práce na své náklady obstarat či provést a do svého plnění zahrnout bez dopadu na kupní cenu podle této Smlouvy.</w:t>
      </w:r>
    </w:p>
    <w:p w14:paraId="2CD953DC" w14:textId="77777777" w:rsidR="00A04B81" w:rsidRDefault="00000000">
      <w:pPr>
        <w:pStyle w:val="Nadpis2"/>
        <w:numPr>
          <w:ilvl w:val="1"/>
          <w:numId w:val="5"/>
        </w:numPr>
      </w:pPr>
      <w:r>
        <w:t>Prodávající se zavazuje za podmínek stanovených touto Smlouvou řádně a včas na svůj náklad a na svoji odpovědnost doručit a dodat Kupujícímu Vybavení do místa plnění a předat mu je, a dále provést služby a práce specifikované v odst. 3.2 tohoto článku Smlouvy. Prodávající odpovídá za to, že Vybavení bude v souladu s touto Smlouvou a Výchozími podklady, platnými právními, technickými a kvalitativními normami, a že Vybavení bude mít CE certifikát.</w:t>
      </w:r>
    </w:p>
    <w:p w14:paraId="2872E655" w14:textId="77777777" w:rsidR="00A04B81" w:rsidRDefault="00000000">
      <w:pPr>
        <w:ind w:hanging="709"/>
        <w:rPr>
          <w:rFonts w:ascii="Arial" w:eastAsia="Arial" w:hAnsi="Arial" w:cs="Arial"/>
          <w:sz w:val="20"/>
          <w:szCs w:val="20"/>
        </w:rPr>
      </w:pPr>
      <w:r>
        <w:rPr>
          <w:rFonts w:ascii="Arial" w:eastAsia="Arial" w:hAnsi="Arial" w:cs="Arial"/>
          <w:sz w:val="20"/>
          <w:szCs w:val="20"/>
        </w:rPr>
        <w:t>3.6</w:t>
      </w:r>
      <w:r>
        <w:t xml:space="preserve">       </w:t>
      </w:r>
      <w:r>
        <w:rPr>
          <w:rFonts w:ascii="Arial" w:eastAsia="Arial" w:hAnsi="Arial" w:cs="Arial"/>
          <w:sz w:val="20"/>
          <w:szCs w:val="20"/>
        </w:rPr>
        <w:t>Prodávající se zavazuje, že v souvislosti s realizací této zakázky bude dbát na to, aby vyhledával slibná inovativní řešení, která jsou vhodná pro uspokojení potřeb zadavatele a nabízel ekonomicky přijatelné řešení pro inovaci, tedy pro implementaci nového nebo značně zlepšeného produktu, služby nebo postupu souvisejícího s předmětem veřejné zakázky.</w:t>
      </w:r>
    </w:p>
    <w:p w14:paraId="5AFB0253" w14:textId="77777777" w:rsidR="00A04B81" w:rsidRDefault="00000000">
      <w:pPr>
        <w:ind w:hanging="709"/>
        <w:rPr>
          <w:rFonts w:ascii="Arial" w:eastAsia="Arial" w:hAnsi="Arial" w:cs="Arial"/>
          <w:sz w:val="20"/>
          <w:szCs w:val="20"/>
        </w:rPr>
      </w:pPr>
      <w:r>
        <w:rPr>
          <w:rFonts w:ascii="Arial" w:eastAsia="Arial" w:hAnsi="Arial" w:cs="Arial"/>
          <w:sz w:val="20"/>
          <w:szCs w:val="20"/>
        </w:rPr>
        <w:t xml:space="preserve">3.7       </w:t>
      </w:r>
      <w:r>
        <w:rPr>
          <w:rFonts w:ascii="Arial" w:eastAsia="Arial" w:hAnsi="Arial" w:cs="Arial"/>
          <w:sz w:val="20"/>
          <w:szCs w:val="20"/>
        </w:rPr>
        <w:tab/>
        <w:t>Prodávající se zavazuje, že při plnění předmětu veřejné zakázky zajistit legální zaměstnávání,   férové pracovní podmínky a odpovídající úroveň bezpečnosti práce pro všechny osoby, které se na plnění veřejné zakázky podílejí.</w:t>
      </w:r>
    </w:p>
    <w:p w14:paraId="6A9513E0" w14:textId="77777777" w:rsidR="00A04B81" w:rsidRDefault="00000000">
      <w:pPr>
        <w:ind w:hanging="709"/>
        <w:rPr>
          <w:rFonts w:ascii="Arial" w:eastAsia="Arial" w:hAnsi="Arial" w:cs="Arial"/>
          <w:sz w:val="20"/>
          <w:szCs w:val="20"/>
        </w:rPr>
      </w:pPr>
      <w:r>
        <w:rPr>
          <w:rFonts w:ascii="Arial" w:eastAsia="Arial" w:hAnsi="Arial" w:cs="Arial"/>
          <w:sz w:val="20"/>
          <w:szCs w:val="20"/>
        </w:rPr>
        <w:t>3.8</w:t>
      </w:r>
      <w:r>
        <w:rPr>
          <w:rFonts w:ascii="Arial" w:eastAsia="Arial" w:hAnsi="Arial" w:cs="Arial"/>
          <w:sz w:val="20"/>
          <w:szCs w:val="20"/>
        </w:rPr>
        <w:tab/>
        <w:t>Poskytovatel bere na vědomí, že předmět plnění dle této Smlouvy je součástí projektu „Implementace dlouhodobého záměru – moderní a kreativní školy ve Středočeském kraji“ (dále jen „IDZ SČK").", registrační číslo CZ.02.02.XX/00/23_018/0009124, financovaný z Evropského sociálního fondu Plus v rámci Operačního programu Jan Amos Komenský (dále jen „OP JAK“) v programovém období 2021–2027. Poskytovatel bere na vědomí, že jelikož je cena plnění financována z prostředků dotace, může mít nesplnění jakékoliv povinnosti Poskytovatele dopad na financování. Konstatování výdajů jako nezpůsobilých, případné udělení odvodu či správních sankcí v důsledku porušení této povinnosti bude představovat škodu, která Objednateli vznikla.</w:t>
      </w:r>
    </w:p>
    <w:p w14:paraId="74285D86" w14:textId="77777777" w:rsidR="00A04B81" w:rsidRDefault="00000000">
      <w:pPr>
        <w:pStyle w:val="Nadpis1"/>
        <w:numPr>
          <w:ilvl w:val="0"/>
          <w:numId w:val="5"/>
        </w:numPr>
        <w:ind w:left="709" w:hanging="709"/>
        <w:rPr>
          <w:rFonts w:ascii="Arial" w:eastAsia="Arial" w:hAnsi="Arial" w:cs="Arial"/>
        </w:rPr>
      </w:pPr>
      <w:r>
        <w:rPr>
          <w:rFonts w:ascii="Arial" w:eastAsia="Arial" w:hAnsi="Arial" w:cs="Arial"/>
        </w:rPr>
        <w:t>Vlastnické právo</w:t>
      </w:r>
    </w:p>
    <w:p w14:paraId="4B98E620" w14:textId="77777777" w:rsidR="00A04B81" w:rsidRDefault="00000000">
      <w:pPr>
        <w:pStyle w:val="Nadpis2"/>
        <w:numPr>
          <w:ilvl w:val="1"/>
          <w:numId w:val="5"/>
        </w:numPr>
      </w:pPr>
      <w:r>
        <w:t>Vlastnické právo přechází na Kupujícího doručením Vybavení. Doručením se rozumí podpis předávacího protokolu oběma Smluvními stranami, kterým zároveň přechází na Kupujícího i nebezpečí škody na Vybavení.</w:t>
      </w:r>
    </w:p>
    <w:p w14:paraId="43C12A9F"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Kupní cena a platební podmínky</w:t>
      </w:r>
    </w:p>
    <w:p w14:paraId="648CFD29" w14:textId="77777777" w:rsidR="00A04B81" w:rsidRDefault="00000000">
      <w:pPr>
        <w:pStyle w:val="Nadpis2"/>
        <w:numPr>
          <w:ilvl w:val="1"/>
          <w:numId w:val="5"/>
        </w:numPr>
      </w:pPr>
      <w:r>
        <w:t xml:space="preserve">Kupní cena za předmět plnění dle této Smlouvy uvedený v článku 3 odst. 3.1.a 3.2. byla stanovena na základě Nabídky jako cena maximální a nepřekročitelná, a to ve výši </w:t>
      </w:r>
      <w:r>
        <w:rPr>
          <w:b/>
          <w:bCs/>
        </w:rPr>
        <w:t>[</w:t>
      </w:r>
      <w:r>
        <w:rPr>
          <w:b/>
          <w:bCs/>
          <w:highlight w:val="yellow"/>
        </w:rPr>
        <w:t>DOPLNIT</w:t>
      </w:r>
      <w:r>
        <w:rPr>
          <w:b/>
          <w:bCs/>
        </w:rPr>
        <w:t>]</w:t>
      </w:r>
      <w:r>
        <w:t>,- Kč bez DPH (dále jen „</w:t>
      </w:r>
      <w:r>
        <w:rPr>
          <w:b/>
          <w:bCs/>
        </w:rPr>
        <w:t>Kupní cena</w:t>
      </w:r>
      <w:r>
        <w:t>“), plus 21% DPH ve výši [</w:t>
      </w:r>
      <w:r>
        <w:rPr>
          <w:b/>
          <w:bCs/>
          <w:highlight w:val="yellow"/>
        </w:rPr>
        <w:t>DOPLNIT</w:t>
      </w:r>
      <w:r>
        <w:rPr>
          <w:b/>
          <w:bCs/>
        </w:rPr>
        <w:t>]</w:t>
      </w:r>
      <w:r>
        <w:t xml:space="preserve">,- </w:t>
      </w:r>
      <w:r>
        <w:lastRenderedPageBreak/>
        <w:t>Kč, tj. celkem ve výši [</w:t>
      </w:r>
      <w:r>
        <w:rPr>
          <w:b/>
          <w:bCs/>
          <w:highlight w:val="yellow"/>
        </w:rPr>
        <w:t>DOPLNIT</w:t>
      </w:r>
      <w:r>
        <w:rPr>
          <w:b/>
          <w:bCs/>
        </w:rPr>
        <w:t>]</w:t>
      </w:r>
      <w:r>
        <w:t>,- Kč s DPH. Cena jednotlivých částí vybavení je uvedena v položkovém rozpočtu, který tvoří součást přílohy č. 1 a rovněž tyto jsou cenami maximálními a nepřekročitelnými.</w:t>
      </w:r>
    </w:p>
    <w:p w14:paraId="0FD90136" w14:textId="77777777" w:rsidR="00A04B81" w:rsidRDefault="00000000">
      <w:pPr>
        <w:pStyle w:val="Nadpis2"/>
        <w:numPr>
          <w:ilvl w:val="1"/>
          <w:numId w:val="5"/>
        </w:numPr>
      </w:pPr>
      <w:r>
        <w:t>Kupní cena zahrnuje veškeré náklady spojené s plněním předmětu této Smlouvy, včetně nákladů na pojištění Vybavení do doby jeho předání a převzetí. Kupní cena je nezávislá na vývoji cen a kurzových změnách.</w:t>
      </w:r>
    </w:p>
    <w:p w14:paraId="13103D00" w14:textId="77777777" w:rsidR="00A04B81" w:rsidRDefault="00000000">
      <w:pPr>
        <w:pStyle w:val="Nadpis2"/>
        <w:numPr>
          <w:ilvl w:val="1"/>
          <w:numId w:val="5"/>
        </w:numPr>
      </w:pPr>
      <w:r>
        <w:t>Kupní cena je za předmět plnění cenou nejvyšší přípustnou. Kupní cena může být měněna pouze písemným dodatkem k této Smlouvě, a to pouze v případě, že po uzavření Smlouvy a před termínem předání a převzetí Vybavení dojde ke změně sazeb DPH (je možná výhradně změna výše DPH).</w:t>
      </w:r>
    </w:p>
    <w:p w14:paraId="7100EE4E" w14:textId="77777777" w:rsidR="00A04B81" w:rsidRDefault="00000000">
      <w:pPr>
        <w:pStyle w:val="Nadpis2"/>
        <w:numPr>
          <w:ilvl w:val="1"/>
          <w:numId w:val="5"/>
        </w:numPr>
      </w:pPr>
      <w:r>
        <w:t>Kupující se zavazuje uhradit Prodávajícímu 100 % Kupní ceny dle článku 5.1 po doručení Vybavení, o kterém bude mezi Smluvními stranami sepsán předávací protokol, a to na základě faktury vystavené Prodávajícím.</w:t>
      </w:r>
    </w:p>
    <w:p w14:paraId="4BC32736" w14:textId="77777777" w:rsidR="00A04B81" w:rsidRDefault="00000000">
      <w:pPr>
        <w:pStyle w:val="Nadpis2"/>
        <w:numPr>
          <w:ilvl w:val="1"/>
          <w:numId w:val="5"/>
        </w:numPr>
      </w:pPr>
      <w:r>
        <w:t>Lhůta splatnosti faktury je třicet (30) dnů od data jejího doručení Kupujícímu. Zaplacením účtované částky se rozumí den jejího odeslání na účet Prodávajícího. Daňové doklady - faktury vystavené Prodávajícím podle této Smlouvy budou v souladu s příslušnými právními předpisy České republiky obsahovat zejména tyto údaje:</w:t>
      </w:r>
    </w:p>
    <w:p w14:paraId="18C42CA5" w14:textId="77777777" w:rsidR="00A04B81" w:rsidRDefault="00000000">
      <w:pPr>
        <w:widowControl w:val="0"/>
        <w:numPr>
          <w:ilvl w:val="0"/>
          <w:numId w:val="1"/>
        </w:numPr>
        <w:spacing w:after="0"/>
        <w:rPr>
          <w:rFonts w:ascii="Arial" w:eastAsia="Arial" w:hAnsi="Arial" w:cs="Arial"/>
          <w:sz w:val="20"/>
          <w:szCs w:val="20"/>
        </w:rPr>
      </w:pPr>
      <w:r>
        <w:rPr>
          <w:rFonts w:ascii="Arial" w:eastAsia="Arial" w:hAnsi="Arial" w:cs="Arial"/>
          <w:sz w:val="20"/>
          <w:szCs w:val="20"/>
        </w:rPr>
        <w:t>obchodní firmu/název a sídlo Kupujícího,</w:t>
      </w:r>
    </w:p>
    <w:p w14:paraId="38F16A3E"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daňové identifikační číslo Kupujícího,</w:t>
      </w:r>
    </w:p>
    <w:p w14:paraId="20859E1F"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obchodní firmu/název a sídlo Prodávajícího,</w:t>
      </w:r>
    </w:p>
    <w:p w14:paraId="410FDDAF"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daňové identifikační číslo Prodávajícího,</w:t>
      </w:r>
    </w:p>
    <w:p w14:paraId="18B854EC"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evidenční číslo daňového dokladu,</w:t>
      </w:r>
    </w:p>
    <w:p w14:paraId="729EAD1C"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rozsah a předmět plnění (Vybavení),</w:t>
      </w:r>
    </w:p>
    <w:p w14:paraId="4C640109"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 xml:space="preserve">prohlášení, že plnění je poskytováno v rámci projektu Implementace dlouhodobého záměru – moderní a kreativní školy ve Středočeském kraji, registrační číslo: CZ.02.02.XX/00/23_018/0009124, financováno z Evropského sociálního fondu Plus </w:t>
      </w:r>
      <w:r>
        <w:rPr>
          <w:rFonts w:ascii="Arial" w:eastAsia="Arial" w:hAnsi="Arial" w:cs="Arial"/>
          <w:sz w:val="20"/>
          <w:szCs w:val="20"/>
        </w:rPr>
        <w:br/>
        <w:t>v programovém období 2021–2027 v rámci Operačního programu Jan Amos Komenský,</w:t>
      </w:r>
    </w:p>
    <w:p w14:paraId="33888578"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název Veřejné zakázky,</w:t>
      </w:r>
    </w:p>
    <w:p w14:paraId="17752636"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označení banky a číslo účtu, na který má být účtovaná částka zaslána,</w:t>
      </w:r>
    </w:p>
    <w:p w14:paraId="0447A263"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vystavení daňového dokladu,</w:t>
      </w:r>
    </w:p>
    <w:p w14:paraId="4B2D6F5B"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datum uskutečnění plnění nebo datum přijetí úplaty, a to ten den, který nastane dříve, pokud se liší od data vystavení daňového dokladu,</w:t>
      </w:r>
    </w:p>
    <w:p w14:paraId="2915C329"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Kupní cena Vybavení,</w:t>
      </w:r>
    </w:p>
    <w:p w14:paraId="42ECD236" w14:textId="77777777" w:rsidR="00A04B81" w:rsidRDefault="00000000">
      <w:pPr>
        <w:widowControl w:val="0"/>
        <w:numPr>
          <w:ilvl w:val="0"/>
          <w:numId w:val="1"/>
        </w:numPr>
        <w:spacing w:before="0" w:after="0"/>
        <w:rPr>
          <w:rFonts w:ascii="Arial" w:eastAsia="Arial" w:hAnsi="Arial" w:cs="Arial"/>
          <w:sz w:val="20"/>
          <w:szCs w:val="20"/>
        </w:rPr>
      </w:pPr>
      <w:r>
        <w:rPr>
          <w:rFonts w:ascii="Arial" w:eastAsia="Arial" w:hAnsi="Arial" w:cs="Arial"/>
          <w:sz w:val="20"/>
          <w:szCs w:val="20"/>
        </w:rPr>
        <w:t>podpis oprávněné osoby,</w:t>
      </w:r>
    </w:p>
    <w:p w14:paraId="1249450D" w14:textId="77777777" w:rsidR="00A04B81" w:rsidRDefault="00000000">
      <w:pPr>
        <w:widowControl w:val="0"/>
        <w:numPr>
          <w:ilvl w:val="0"/>
          <w:numId w:val="1"/>
        </w:numPr>
        <w:spacing w:before="0"/>
        <w:rPr>
          <w:rFonts w:ascii="Arial" w:eastAsia="Arial" w:hAnsi="Arial" w:cs="Arial"/>
          <w:sz w:val="20"/>
          <w:szCs w:val="20"/>
        </w:rPr>
      </w:pPr>
      <w:r>
        <w:rPr>
          <w:rFonts w:ascii="Arial" w:eastAsia="Arial" w:hAnsi="Arial" w:cs="Arial"/>
          <w:sz w:val="20"/>
          <w:szCs w:val="20"/>
        </w:rPr>
        <w:t>předávací protokol.</w:t>
      </w:r>
    </w:p>
    <w:p w14:paraId="1FEAB8A0" w14:textId="77777777" w:rsidR="00A04B81" w:rsidRDefault="00000000">
      <w:pPr>
        <w:pStyle w:val="Nadpis2"/>
        <w:numPr>
          <w:ilvl w:val="1"/>
          <w:numId w:val="5"/>
        </w:numPr>
      </w:pPr>
      <w:r>
        <w:t>Daňové doklady - faktury musejí být v souladu s dohodami o zamezení dvojího zdanění, budou-li se na konkrétní případ vztahovat.</w:t>
      </w:r>
    </w:p>
    <w:p w14:paraId="0AB98EBF" w14:textId="77777777" w:rsidR="00A04B81" w:rsidRDefault="00000000">
      <w:pPr>
        <w:pStyle w:val="Nadpis2"/>
        <w:numPr>
          <w:ilvl w:val="1"/>
          <w:numId w:val="5"/>
        </w:numPr>
      </w:pPr>
      <w:r>
        <w:t xml:space="preserve">Pokud daňový doklad – faktura nebude vystaven v souladu s platebními podmínkami stanovenými Smlouvou nebo nebude splňovat požadované zákonné náležitosti, je Kupující oprávněn daňový doklad - fakturu Prodávajícímu vrátit jako neúplnou, resp. nesprávně vystavenou, k doplnění, resp. novému vystavení ve lhůtě pěti (5) pracovních dnů od data jejího doručení Kupujícímu. V takovém případě Kupující není v prodlení s úhradou Kupní ceny nebo její části a Prodávající vystaví opravenou fakturu s novou, </w:t>
      </w:r>
      <w:r>
        <w:lastRenderedPageBreak/>
        <w:t>shodnou lhůtou splatnosti, která začne plynout dnem doručení opraveného nebo nově vyhotoveného daňového dokladu - faktury Kupujícímu.</w:t>
      </w:r>
    </w:p>
    <w:p w14:paraId="0BA5E6D8"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Termíny plnění předmětu Smlouvy</w:t>
      </w:r>
    </w:p>
    <w:p w14:paraId="76959B72" w14:textId="4A6BE56D" w:rsidR="00A04B81" w:rsidRDefault="00000000">
      <w:pPr>
        <w:pStyle w:val="Nadpis2"/>
        <w:numPr>
          <w:ilvl w:val="1"/>
          <w:numId w:val="5"/>
        </w:numPr>
      </w:pPr>
      <w:r>
        <w:t xml:space="preserve">Prodávající se zavazuje řádně obstarat a doručit Kupujícímu Vybavení uvedené v článku 3 odst. 3.1 této Smlouvy, a to </w:t>
      </w:r>
      <w:r>
        <w:rPr>
          <w:b/>
          <w:bCs/>
        </w:rPr>
        <w:t xml:space="preserve">do </w:t>
      </w:r>
      <w:r w:rsidR="001B6BC9">
        <w:rPr>
          <w:b/>
          <w:bCs/>
        </w:rPr>
        <w:t xml:space="preserve">2 měsíců </w:t>
      </w:r>
      <w:r>
        <w:t>od nabytí účinnosti této Smlouvy.</w:t>
      </w:r>
    </w:p>
    <w:p w14:paraId="64796058" w14:textId="77777777" w:rsidR="00A04B81" w:rsidRDefault="00000000">
      <w:pPr>
        <w:pStyle w:val="Nadpis2"/>
        <w:numPr>
          <w:ilvl w:val="1"/>
          <w:numId w:val="5"/>
        </w:numPr>
      </w:pPr>
      <w:r>
        <w:t>Kupující se zavazuje řádně a včas dodané Vybavení od Prodávajícího převzít, kdy o předání a převzetí bude mezi Smluvními stranami sepsán předávací protokol, jak je uvedeno v článku 9. této Smlouvy.</w:t>
      </w:r>
    </w:p>
    <w:p w14:paraId="1F71FA98"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Místo plnění</w:t>
      </w:r>
    </w:p>
    <w:p w14:paraId="72A75EE6" w14:textId="77777777" w:rsidR="00A04B81" w:rsidRDefault="00000000">
      <w:pPr>
        <w:widowControl w:val="0"/>
        <w:spacing w:before="120" w:after="120" w:line="240" w:lineRule="auto"/>
        <w:ind w:firstLine="709"/>
        <w:rPr>
          <w:rFonts w:ascii="Arial" w:eastAsia="Arial" w:hAnsi="Arial" w:cs="Arial"/>
          <w:sz w:val="20"/>
          <w:szCs w:val="20"/>
        </w:rPr>
      </w:pPr>
      <w:r>
        <w:rPr>
          <w:rFonts w:ascii="Arial" w:eastAsia="Arial" w:hAnsi="Arial" w:cs="Arial"/>
          <w:sz w:val="20"/>
          <w:szCs w:val="20"/>
        </w:rPr>
        <w:t>Místem plnění je sídlo Gymnázium a Střední odborná škola pedagogická, Čáslav, Masarykova 248 (dále jen „</w:t>
      </w:r>
      <w:r>
        <w:rPr>
          <w:rFonts w:ascii="Arial" w:eastAsia="Arial" w:hAnsi="Arial" w:cs="Arial"/>
          <w:b/>
          <w:bCs/>
          <w:sz w:val="20"/>
          <w:szCs w:val="20"/>
        </w:rPr>
        <w:t>Místo plnění</w:t>
      </w:r>
      <w:r>
        <w:rPr>
          <w:rFonts w:ascii="Arial" w:eastAsia="Arial" w:hAnsi="Arial" w:cs="Arial"/>
          <w:sz w:val="20"/>
          <w:szCs w:val="20"/>
        </w:rPr>
        <w:t xml:space="preserve">“). </w:t>
      </w:r>
    </w:p>
    <w:p w14:paraId="19F09AEA"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Další podmínky Smlouvy</w:t>
      </w:r>
    </w:p>
    <w:p w14:paraId="3E73B223" w14:textId="77777777" w:rsidR="00A04B81" w:rsidRDefault="00000000">
      <w:pPr>
        <w:pStyle w:val="Nadpis2"/>
        <w:numPr>
          <w:ilvl w:val="1"/>
          <w:numId w:val="5"/>
        </w:numPr>
      </w:pPr>
      <w:r>
        <w:t>Prodávající je povinen dodat Kupujícímu Vybavení zcela nové, v plně funkčním stavu, v jakosti a technickém provedení odpovídajícím platným předpisům Evropské unie a odpovídajícím požadavkům stanoveným právními předpisy České republiky, harmonizovanými českými technickými normami a ostatními ČSN, které se vztahují ke Vybavení.</w:t>
      </w:r>
    </w:p>
    <w:p w14:paraId="7785CC37" w14:textId="77777777" w:rsidR="00A04B81" w:rsidRDefault="00000000">
      <w:pPr>
        <w:pStyle w:val="Nadpis2"/>
        <w:numPr>
          <w:ilvl w:val="1"/>
          <w:numId w:val="5"/>
        </w:numPr>
      </w:pPr>
      <w:r>
        <w:t>Prodávající prohlašuje, že Vybavení, které dodá na základě této Smlouvy, zcela odpovídá podmínkám stanoveným ve Výchozích podkladech.</w:t>
      </w:r>
    </w:p>
    <w:p w14:paraId="62F86293" w14:textId="77777777" w:rsidR="00A04B81" w:rsidRDefault="00000000">
      <w:pPr>
        <w:pStyle w:val="Nadpis2"/>
        <w:numPr>
          <w:ilvl w:val="1"/>
          <w:numId w:val="5"/>
        </w:numPr>
      </w:pPr>
      <w:r>
        <w:t>Prodávající se zavazuje, že v okamžiku převodu vlastnického práva ke Vybavení nebudou na Vybavení váznout žádná práva třetích osob, a to zejména žádné předkupní právo, zástavní právo nebo právo nájmu.</w:t>
      </w:r>
    </w:p>
    <w:p w14:paraId="6DEA8056" w14:textId="77777777" w:rsidR="00A04B81" w:rsidRDefault="00000000">
      <w:pPr>
        <w:pStyle w:val="Nadpis2"/>
        <w:numPr>
          <w:ilvl w:val="1"/>
          <w:numId w:val="5"/>
        </w:numPr>
      </w:pPr>
      <w:r>
        <w:t xml:space="preserve">Prodávající s ohledem na povinnosti Kupujícího vyplývající zejména ze zákona č. 134/2016 Sb., o zadávání veřejných zakázek, ve znění pozdějších předpisů a ze zákona č. 340/2015 Sb., o zvláštních podmínkách účinnosti některých smluv, uveřejňování těchto smluv a o registru smluv (zákon o registru smluv), souhlasí se zveřejněním veškerých informací týkajících se závazkového vztahu založeného mezi Prodávajícím a Kupujícím touto Smlouvou, zejména vlastního obsahu této Smlouvy. </w:t>
      </w:r>
    </w:p>
    <w:p w14:paraId="584A4266" w14:textId="77777777" w:rsidR="00A04B81" w:rsidRDefault="00000000">
      <w:pPr>
        <w:pStyle w:val="Nadpis2"/>
        <w:numPr>
          <w:ilvl w:val="1"/>
          <w:numId w:val="5"/>
        </w:numPr>
      </w:pPr>
      <w: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 </w:t>
      </w:r>
    </w:p>
    <w:p w14:paraId="33E23745" w14:textId="77777777" w:rsidR="00A04B81" w:rsidRDefault="00000000">
      <w:pPr>
        <w:pStyle w:val="Nadpis2"/>
        <w:numPr>
          <w:ilvl w:val="1"/>
          <w:numId w:val="5"/>
        </w:numPr>
      </w:pPr>
      <w:r>
        <w:t xml:space="preserve">Odchylně od § 2126 OZ Smluvní strany sjednávají, že Prodávající není oprávněn využít </w:t>
      </w:r>
      <w:r>
        <w:lastRenderedPageBreak/>
        <w:t>institutu svépomocného prodeje.</w:t>
      </w:r>
    </w:p>
    <w:p w14:paraId="086F2158" w14:textId="77777777" w:rsidR="00A04B81" w:rsidRDefault="00000000">
      <w:pPr>
        <w:pStyle w:val="Nadpis1"/>
        <w:widowControl w:val="0"/>
        <w:numPr>
          <w:ilvl w:val="0"/>
          <w:numId w:val="5"/>
        </w:numPr>
        <w:ind w:left="0" w:firstLine="0"/>
        <w:rPr>
          <w:rFonts w:ascii="Arial" w:eastAsia="Arial" w:hAnsi="Arial" w:cs="Arial"/>
        </w:rPr>
      </w:pPr>
      <w:r>
        <w:rPr>
          <w:rFonts w:ascii="Arial" w:eastAsia="Arial" w:hAnsi="Arial" w:cs="Arial"/>
          <w:sz w:val="22"/>
          <w:szCs w:val="22"/>
        </w:rPr>
        <w:t>Doručení, předání a převzetí Vybavení</w:t>
      </w:r>
    </w:p>
    <w:p w14:paraId="2A5EE731" w14:textId="77777777" w:rsidR="00A04B81" w:rsidRDefault="00000000">
      <w:pPr>
        <w:pStyle w:val="Nadpis2"/>
        <w:numPr>
          <w:ilvl w:val="1"/>
          <w:numId w:val="5"/>
        </w:numPr>
      </w:pPr>
      <w:r>
        <w:t>Prodávající doručí Vybavení dle této Smlouvy Kupujícímu nejpozději v termínu uvedeném v článku 6, odstavci 6.1. této Smlouvy do Místa plnění dle článku 7 Smlouvy. Doručením Vybavení přechází na Kupujícího nebezpečí vzniklé škody na doručeném Vybavení, přičemž tato skutečnost nezbavuje Prodávajícího odpovědnosti za škody vzniklé v důsledku vad tohoto Vybavení. Do doby doručení Vybavení nese nebezpečí škody na Vybavení Prodávající.</w:t>
      </w:r>
    </w:p>
    <w:p w14:paraId="15D7FB73" w14:textId="77777777" w:rsidR="00A04B81" w:rsidRDefault="00000000">
      <w:pPr>
        <w:pStyle w:val="Nadpis2"/>
        <w:numPr>
          <w:ilvl w:val="1"/>
          <w:numId w:val="5"/>
        </w:numPr>
      </w:pPr>
      <w:r>
        <w:t>Součástí předání a převzetí Vybavení na základě této Smlouvy je ověření správné funkčnosti Vybavení za účasti zástupců Kupujícího a Prodávajícího.</w:t>
      </w:r>
    </w:p>
    <w:p w14:paraId="19D62A8B" w14:textId="77777777" w:rsidR="00A04B81" w:rsidRDefault="00000000">
      <w:pPr>
        <w:pStyle w:val="Nadpis2"/>
        <w:numPr>
          <w:ilvl w:val="1"/>
          <w:numId w:val="5"/>
        </w:numPr>
      </w:pPr>
      <w:r>
        <w:t>Za účasti zástupce Kupujícího při předání a převzetí Prodávající ověří, že Vybavení dosahuje parametrů specifikovaných výrobcem a požadovaných Kupujícím v Technické specifikaci plnění a v této Smlouvě, a to demonstrací provozu Vybavení po jeho řádném uvedení do provozu a po provedení kontroly správnosti provozu Prodávajícím. Bezvadné provedení výše uvedené demonstrace je podmínkou převzetí Vybavení Kupujícím.</w:t>
      </w:r>
    </w:p>
    <w:p w14:paraId="482AE013" w14:textId="77777777" w:rsidR="00A04B81" w:rsidRDefault="00000000">
      <w:pPr>
        <w:pStyle w:val="Nadpis2"/>
        <w:numPr>
          <w:ilvl w:val="1"/>
          <w:numId w:val="5"/>
        </w:numPr>
      </w:pPr>
      <w:r>
        <w:t>Pro účely předávacího řízení musí Prodávající předložit Kupujícímu:</w:t>
      </w:r>
    </w:p>
    <w:p w14:paraId="2FE320FB" w14:textId="77777777" w:rsidR="00A04B81" w:rsidRDefault="00000000">
      <w:pPr>
        <w:widowControl w:val="0"/>
        <w:numPr>
          <w:ilvl w:val="0"/>
          <w:numId w:val="7"/>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seznam předávaného Vybavení,</w:t>
      </w:r>
    </w:p>
    <w:p w14:paraId="3774FC20" w14:textId="77777777" w:rsidR="00A04B81" w:rsidRDefault="00000000">
      <w:pPr>
        <w:widowControl w:val="0"/>
        <w:numPr>
          <w:ilvl w:val="0"/>
          <w:numId w:val="7"/>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Prodávajícího, že Vybavení je v souladu s platnými právními předpisy, technickými normami a v souladu s Technickou specifikací plnění a obchodními podmínkami stanovenými v této Smlouvě,</w:t>
      </w:r>
    </w:p>
    <w:p w14:paraId="1DF92148" w14:textId="77777777" w:rsidR="00A04B81" w:rsidRDefault="00000000">
      <w:pPr>
        <w:widowControl w:val="0"/>
        <w:numPr>
          <w:ilvl w:val="0"/>
          <w:numId w:val="7"/>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návody k obsluze a údržbě, podmínky pro údržbu a ochranu Vybavení v českém jazyce, a dále veškeré nezbytné doklady či příslušenství vztahující se ke Vybavení.</w:t>
      </w:r>
    </w:p>
    <w:p w14:paraId="797E8FD5" w14:textId="77777777" w:rsidR="00A04B81" w:rsidRDefault="00000000">
      <w:pPr>
        <w:pStyle w:val="Nadpis2"/>
        <w:numPr>
          <w:ilvl w:val="1"/>
          <w:numId w:val="5"/>
        </w:numPr>
      </w:pPr>
      <w:r>
        <w:t>Nepředloží-li Prodávající Kupujícímu všechny výše uvedené dokumenty, nepokládá se předmět plnění podle této Smlouvy za řádně dodaný a splňující podmínky k předání.</w:t>
      </w:r>
    </w:p>
    <w:p w14:paraId="0760E5EE" w14:textId="77777777" w:rsidR="00A04B81" w:rsidRDefault="00000000">
      <w:pPr>
        <w:pStyle w:val="Nadpis2"/>
        <w:numPr>
          <w:ilvl w:val="1"/>
          <w:numId w:val="5"/>
        </w:numPr>
      </w:pPr>
      <w:r>
        <w:t>O průběhu předávacího a přejímacího řízení bude mezi Smluvními stranami sepsán předávací protokol, který bude obsahovat tyto povinné náležitosti:</w:t>
      </w:r>
    </w:p>
    <w:p w14:paraId="2B617F34" w14:textId="77777777" w:rsidR="00A04B81" w:rsidRDefault="00000000">
      <w:pPr>
        <w:widowControl w:val="0"/>
        <w:numPr>
          <w:ilvl w:val="0"/>
          <w:numId w:val="10"/>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údaje o Prodávajícím, Kupujícím a poddodavatelích,</w:t>
      </w:r>
    </w:p>
    <w:p w14:paraId="5659BA04" w14:textId="77777777" w:rsidR="00A04B81" w:rsidRDefault="00000000">
      <w:pPr>
        <w:widowControl w:val="0"/>
        <w:numPr>
          <w:ilvl w:val="0"/>
          <w:numId w:val="10"/>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popis Vybavení, které je předmětem předání a převzetí,</w:t>
      </w:r>
    </w:p>
    <w:p w14:paraId="4B421A46" w14:textId="77777777" w:rsidR="00A04B81" w:rsidRDefault="00000000">
      <w:pPr>
        <w:widowControl w:val="0"/>
        <w:numPr>
          <w:ilvl w:val="0"/>
          <w:numId w:val="10"/>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termín, od kterého začíná běžet záruční lhůta,</w:t>
      </w:r>
    </w:p>
    <w:p w14:paraId="41F6BBB5" w14:textId="77777777" w:rsidR="00A04B81" w:rsidRDefault="00000000">
      <w:pPr>
        <w:widowControl w:val="0"/>
        <w:numPr>
          <w:ilvl w:val="0"/>
          <w:numId w:val="10"/>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prohlášení Kupujícího, zda Vybavení přebírá nebo nepřebírá,</w:t>
      </w:r>
    </w:p>
    <w:p w14:paraId="318BE526" w14:textId="77777777" w:rsidR="00A04B81" w:rsidRDefault="00000000">
      <w:pPr>
        <w:widowControl w:val="0"/>
        <w:numPr>
          <w:ilvl w:val="0"/>
          <w:numId w:val="10"/>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uvedení zjištěných vad a termín pro jejich odstranění,</w:t>
      </w:r>
    </w:p>
    <w:p w14:paraId="5EE2A6D7" w14:textId="77777777" w:rsidR="00A04B81" w:rsidRDefault="00000000">
      <w:pPr>
        <w:widowControl w:val="0"/>
        <w:numPr>
          <w:ilvl w:val="0"/>
          <w:numId w:val="10"/>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datum podpisu protokolu o předání a převzetí Vybavení,</w:t>
      </w:r>
    </w:p>
    <w:p w14:paraId="38275D3F" w14:textId="77777777" w:rsidR="00A04B81" w:rsidRDefault="00000000">
      <w:pPr>
        <w:widowControl w:val="0"/>
        <w:numPr>
          <w:ilvl w:val="0"/>
          <w:numId w:val="10"/>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podpis Kupujícího a Prodávajícího.</w:t>
      </w:r>
    </w:p>
    <w:p w14:paraId="59311D3E" w14:textId="77777777" w:rsidR="00A04B81" w:rsidRDefault="00000000">
      <w:pPr>
        <w:widowControl w:val="0"/>
        <w:ind w:firstLine="709"/>
        <w:rPr>
          <w:rFonts w:ascii="Arial" w:eastAsia="Arial" w:hAnsi="Arial" w:cs="Arial"/>
          <w:sz w:val="20"/>
          <w:szCs w:val="20"/>
        </w:rPr>
      </w:pPr>
      <w:r>
        <w:rPr>
          <w:rFonts w:ascii="Arial" w:eastAsia="Arial" w:hAnsi="Arial" w:cs="Arial"/>
          <w:sz w:val="20"/>
          <w:szCs w:val="20"/>
        </w:rPr>
        <w:t>(dále jen „</w:t>
      </w:r>
      <w:r>
        <w:rPr>
          <w:rFonts w:ascii="Arial" w:eastAsia="Arial" w:hAnsi="Arial" w:cs="Arial"/>
          <w:b/>
          <w:bCs/>
          <w:i/>
          <w:iCs/>
          <w:sz w:val="20"/>
          <w:szCs w:val="20"/>
        </w:rPr>
        <w:t>Předávací protokol</w:t>
      </w:r>
      <w:r>
        <w:rPr>
          <w:rFonts w:ascii="Arial" w:eastAsia="Arial" w:hAnsi="Arial" w:cs="Arial"/>
          <w:sz w:val="20"/>
          <w:szCs w:val="20"/>
        </w:rPr>
        <w:t>“).</w:t>
      </w:r>
    </w:p>
    <w:p w14:paraId="4C3BA7D1" w14:textId="77777777" w:rsidR="00A04B81" w:rsidRDefault="00000000">
      <w:pPr>
        <w:pStyle w:val="Nadpis2"/>
        <w:numPr>
          <w:ilvl w:val="1"/>
          <w:numId w:val="5"/>
        </w:numPr>
      </w:pPr>
      <w:r>
        <w:t xml:space="preserve">Kupující není povinen převzít Vybavení, které by vykazovalo vady a nedodělky, byť by samy o sobě ani ve spojení s jinými nebránily řádnému užívání Vybavení. Nevyužije-li Kupující svého práva nepřevzít Vybavení vykazující vady a nedodělky, uvedou Prodávající a Kupující v Předávacím protokolu soupis zjištěných vad a nedodělků, včetně způsobu a termínu jejich odstranění. Nedojde-li v Předávacím protokolu k dohodě mezi Smluvními stranami o termínu odstranění vad, platí, že tyto vady mají být </w:t>
      </w:r>
      <w:r>
        <w:lastRenderedPageBreak/>
        <w:t>odstraněny ve lhůtě 48 hodin ode dne předání a převzetí Vybavení.</w:t>
      </w:r>
    </w:p>
    <w:p w14:paraId="27A1E407" w14:textId="77777777" w:rsidR="00A04B81" w:rsidRDefault="00000000">
      <w:pPr>
        <w:pStyle w:val="Nadpis1"/>
        <w:widowControl w:val="0"/>
        <w:numPr>
          <w:ilvl w:val="0"/>
          <w:numId w:val="5"/>
        </w:numPr>
        <w:ind w:left="0" w:firstLine="0"/>
        <w:rPr>
          <w:rFonts w:ascii="Arial" w:eastAsia="Arial" w:hAnsi="Arial" w:cs="Arial"/>
          <w:sz w:val="20"/>
          <w:szCs w:val="20"/>
        </w:rPr>
      </w:pPr>
      <w:r>
        <w:rPr>
          <w:rFonts w:ascii="Arial" w:eastAsia="Arial" w:hAnsi="Arial" w:cs="Arial"/>
          <w:sz w:val="22"/>
          <w:szCs w:val="22"/>
        </w:rPr>
        <w:t>Záruka a nároky z vad, záruční servis, pozáruční servis</w:t>
      </w:r>
    </w:p>
    <w:p w14:paraId="08B5B7FD" w14:textId="77777777" w:rsidR="00A04B81" w:rsidRDefault="00000000">
      <w:pPr>
        <w:pStyle w:val="Nadpis2"/>
        <w:numPr>
          <w:ilvl w:val="1"/>
          <w:numId w:val="5"/>
        </w:numPr>
      </w:pPr>
      <w:r>
        <w:t>Záruční doba na Vybavení je 24 měsíců.</w:t>
      </w:r>
    </w:p>
    <w:p w14:paraId="3E60176A" w14:textId="77777777" w:rsidR="00A04B81" w:rsidRDefault="00000000">
      <w:pPr>
        <w:pStyle w:val="Nadpis2"/>
        <w:numPr>
          <w:ilvl w:val="1"/>
          <w:numId w:val="5"/>
        </w:numPr>
      </w:pPr>
      <w:r>
        <w:t>Záruční doba začíná běžet dnem podpisu Předávacího protokolu o předání a převzetí Vybavení Kupujícím. Je-li Vybavení, byť i jen s jednou vadou nebo nedodělkem, počíná běžet záruční doba ode dne odstranění poslední vady Prodávajícím.</w:t>
      </w:r>
    </w:p>
    <w:p w14:paraId="076F0152" w14:textId="77777777" w:rsidR="00A04B81" w:rsidRDefault="00000000">
      <w:pPr>
        <w:pStyle w:val="Nadpis2"/>
        <w:numPr>
          <w:ilvl w:val="1"/>
          <w:numId w:val="5"/>
        </w:numPr>
      </w:pPr>
      <w:r>
        <w:t>Požadavek na odstranění vady Vybavení uplatní Kupující u Prodávajícího bez zbytečného odkladu po jejím zjištění, nejpozději však poslední den záruční lhůty, není-li jinde v této Smlouvě stanoveno výslovně jinak, a to písemným oznámením (reklamace) zaslaným odpovědnému zástupci pro komunikaci Prodávajícího uvedenému v čl. 13 této Smlouvy. I reklamace odeslaná Kupujícím v poslední den záruční lhůty se má za včas uplatněnou.</w:t>
      </w:r>
    </w:p>
    <w:p w14:paraId="48926907" w14:textId="77777777" w:rsidR="00A04B81" w:rsidRDefault="00000000">
      <w:pPr>
        <w:pStyle w:val="Nadpis2"/>
        <w:numPr>
          <w:ilvl w:val="1"/>
          <w:numId w:val="5"/>
        </w:numPr>
      </w:pPr>
      <w:r>
        <w:t>V písemné reklamaci Kupující uvede popis vady a způsob, jakým vadu požaduje odstranit. Kupující je oprávněn:</w:t>
      </w:r>
    </w:p>
    <w:p w14:paraId="33D3FAE6" w14:textId="77777777" w:rsidR="00A04B81" w:rsidRDefault="00000000">
      <w:pPr>
        <w:widowControl w:val="0"/>
        <w:numPr>
          <w:ilvl w:val="0"/>
          <w:numId w:val="4"/>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 požadovat odstranění vad dodáním náhradního Vybavení za vadné Vybavení, nebo</w:t>
      </w:r>
    </w:p>
    <w:p w14:paraId="664D1CB9" w14:textId="77777777" w:rsidR="00A04B81" w:rsidRDefault="00000000">
      <w:pPr>
        <w:widowControl w:val="0"/>
        <w:numPr>
          <w:ilvl w:val="0"/>
          <w:numId w:val="4"/>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požadovat odstranění vad opravou, jsou-li vady opravitelné, nebo</w:t>
      </w:r>
    </w:p>
    <w:p w14:paraId="3753D6E0" w14:textId="77777777" w:rsidR="00A04B81" w:rsidRDefault="00000000">
      <w:pPr>
        <w:widowControl w:val="0"/>
        <w:numPr>
          <w:ilvl w:val="0"/>
          <w:numId w:val="4"/>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požadovat přiměřenou slevu z Kupní ceny.</w:t>
      </w:r>
    </w:p>
    <w:p w14:paraId="266717E8" w14:textId="77777777" w:rsidR="00A04B81" w:rsidRDefault="00000000">
      <w:pPr>
        <w:pStyle w:val="Nadpis2"/>
        <w:numPr>
          <w:ilvl w:val="1"/>
          <w:numId w:val="5"/>
        </w:numPr>
      </w:pPr>
      <w:r>
        <w:t>Volba mezi výše uvedenými nároky z vad náleží Kupujícímu. Kupující je dále oprávněn odstoupit od Smlouvy, je-li dodáním Vybavení s vadami Smlouva porušena podstatným způsobem. Za podstatné porušení se považuje vždy situace, kdy Vybavení (nebo jeho část) nedosahuje nebo v záruční době přestane dosahovat minimálních parametrů požadovaných Kupujícím a uvedených ve Výchozích podkladech nebo této Smlouvě.</w:t>
      </w:r>
    </w:p>
    <w:p w14:paraId="5C0CF286" w14:textId="77777777" w:rsidR="00A04B81" w:rsidRDefault="00000000">
      <w:pPr>
        <w:pStyle w:val="Nadpis2"/>
        <w:numPr>
          <w:ilvl w:val="1"/>
          <w:numId w:val="5"/>
        </w:numPr>
      </w:pPr>
      <w:r>
        <w:t>Prodávající se zavazuje reklamované vady Vybavení bezplatně odstranit.</w:t>
      </w:r>
    </w:p>
    <w:p w14:paraId="77C0F750" w14:textId="77777777" w:rsidR="00A04B81" w:rsidRDefault="00000000">
      <w:pPr>
        <w:pStyle w:val="Nadpis2"/>
        <w:numPr>
          <w:ilvl w:val="1"/>
          <w:numId w:val="5"/>
        </w:numPr>
      </w:pPr>
      <w:r>
        <w:t>Prodávající je povinen v průběhu záruční doby provádět bezplatně veškeré servisní úkony Vybavení, jejichž provedením podmiňuje platnost záruky. Takový servisní úkon je Prodávající povinen dokončit nejpozději do čtyřiceti osmi (48) hod od doručení žádosti Kupujícího o provedení servisního úkonu odpovědnému zástupci Prodávajícího. Prodávající je povinen písemně upozornit Kupujícího minimálně 10 dnů předem o povinnosti provedení bezplatného servisního úkonu, jehož provedením podmiňuje platnost záruky. Prodávající je dále povinen před koncem záruční doby na písemnou žádost Kupujícího provést bezplatnou servisní prohlídku veškerého dodaného Vybavení.</w:t>
      </w:r>
    </w:p>
    <w:p w14:paraId="40DCA2D6" w14:textId="77777777" w:rsidR="00A04B81" w:rsidRDefault="00000000">
      <w:pPr>
        <w:pStyle w:val="Nadpis2"/>
        <w:numPr>
          <w:ilvl w:val="1"/>
          <w:numId w:val="5"/>
        </w:numPr>
      </w:pPr>
      <w:r>
        <w:t>Prodávající se zavazuje zahájit a zároveň i dokončit úkony směřující k odstranění vady nejpozději do čtyřiceti osmi (48) hodin od doručení reklamace Kupujícím Prodávajícímu. Prodávající se zavazuje v uvedené lhůtě reklamaci prověřit, diagnostikovat vadu, oznámit Kupujícímu a vadu odstranit, případně sdělit, zda reklamaci uznává. Doba sobot, nedělí a svátků se do lhůty dle věty první tohoto odstavce Smlouvy nezapočítává.</w:t>
      </w:r>
    </w:p>
    <w:p w14:paraId="6B5FBF6F" w14:textId="77777777" w:rsidR="00A04B81" w:rsidRDefault="00000000">
      <w:pPr>
        <w:pStyle w:val="Nadpis2"/>
        <w:numPr>
          <w:ilvl w:val="1"/>
          <w:numId w:val="5"/>
        </w:numPr>
      </w:pPr>
      <w:r>
        <w:t xml:space="preserve">Je-li k odstranění vady Vybavení nutné zajistit náhradní díly, pak je Prodávající povinen vadu odstranit do dvou (2) týdnů ode dne obdržení reklamace, nedohodnou-li se </w:t>
      </w:r>
      <w:r>
        <w:lastRenderedPageBreak/>
        <w:t>Smluvní strany následně jinak.</w:t>
      </w:r>
    </w:p>
    <w:p w14:paraId="53400168" w14:textId="77777777" w:rsidR="00A04B81" w:rsidRDefault="00000000">
      <w:pPr>
        <w:pStyle w:val="Nadpis2"/>
        <w:numPr>
          <w:ilvl w:val="1"/>
          <w:numId w:val="5"/>
        </w:numPr>
      </w:pPr>
      <w:r>
        <w:t xml:space="preserve"> Prodávající je povinen vadu odstranit v Místě plnění; není-li to možné, nese Prodávající veškeré účelně vynaložené náklady související s přepravou Vybavení za účelem odstranění vad.</w:t>
      </w:r>
    </w:p>
    <w:p w14:paraId="5982C4D4" w14:textId="77777777" w:rsidR="00A04B81" w:rsidRDefault="00000000">
      <w:pPr>
        <w:pStyle w:val="Nadpis2"/>
        <w:numPr>
          <w:ilvl w:val="1"/>
          <w:numId w:val="5"/>
        </w:numPr>
      </w:pPr>
      <w:r>
        <w:t>I v případě, že Prodávající vadu neuzná, je povinen vadu odstranit, a to ve lhůtách uvedených v odst. 10.8 tohoto článku Smlouvy, případně způsobem stanoveným v odst. 10.9, nedohodnou-li se Smluvní strany následně jinak. V případě, že Prodávající vadu neuzná, bude oprávněnost reklamace ověřena znaleckým posudkem, který nechá zpracovat Kupující. V případě, že bude reklamace označena znalcem za oprávněnou, ponese Prodávající i náklady na vyhotovení znaleckého posudku. Prokáže-li se, že Kupující reklamoval vadu neoprávněně, je Kupující povinen uhradit Prodávajícímu účelně a prokazatelně vynaložené náklady na odstranění vady.</w:t>
      </w:r>
    </w:p>
    <w:p w14:paraId="08C5CEE3" w14:textId="77777777" w:rsidR="00A04B81" w:rsidRDefault="00000000">
      <w:pPr>
        <w:pStyle w:val="Nadpis2"/>
        <w:numPr>
          <w:ilvl w:val="1"/>
          <w:numId w:val="5"/>
        </w:numPr>
      </w:pPr>
      <w:r>
        <w:t>O odstranění reklamované vady sepíší Smluvní strany protokol, ve kterém potvrdí odstranění vady. O dobu, která uplyne ode dne uplatnění reklamace do odstranění vady, se prodlužuje záruční lhůta.</w:t>
      </w:r>
    </w:p>
    <w:p w14:paraId="279E9416" w14:textId="77777777" w:rsidR="00A04B81" w:rsidRDefault="00000000">
      <w:pPr>
        <w:pStyle w:val="Nadpis2"/>
        <w:numPr>
          <w:ilvl w:val="1"/>
          <w:numId w:val="5"/>
        </w:numPr>
      </w:pPr>
      <w:r>
        <w:t>V případě, že Prodávající neodstraní vadu ve lhůtách uvedených v odst. 10.8 či odst. 10.9 tohoto článku Smlouvy, případně ve lhůtě sjednané Smluvními stranami, nebo pokud Prodávající odmítne vadu odstranit, je Kupující oprávněn nechat vadu odstranit na své náklady a Prodávající je povinen uhradit Kupujícímu náklady na odstranění vady, a to do 10 dnů poté, co jej k tomu Kupující vyzve. Tento postup Kupujícího však nezbavuje Prodávajícího odpovědnosti za vady a jeho záruka trvá ve sjednaném rozsahu.</w:t>
      </w:r>
    </w:p>
    <w:p w14:paraId="09A3DD9F" w14:textId="77777777" w:rsidR="00A04B81" w:rsidRDefault="00000000">
      <w:pPr>
        <w:pStyle w:val="Nadpis2"/>
        <w:numPr>
          <w:ilvl w:val="1"/>
          <w:numId w:val="5"/>
        </w:numPr>
      </w:pPr>
      <w:r>
        <w:t>Poskytnutí záruky se nevztahuje na vady způsobené neodborným zacházením, nesprávnou nebo nevhodnou údržbou, nedodržováním předpisů výrobců pro provoz a údržbu zařízení, které Kupující od Prodávajícího převzal při předání nebo o kterých Prodávající Kupujícího písemně poučil. Záruka se rovněž nevztahuje na vady způsobené hrubou nedbalostí nebo úmyslným jednáním.</w:t>
      </w:r>
    </w:p>
    <w:p w14:paraId="6E79D721" w14:textId="77777777" w:rsidR="00A04B81" w:rsidRDefault="00000000">
      <w:pPr>
        <w:pStyle w:val="Nadpis2"/>
        <w:numPr>
          <w:ilvl w:val="1"/>
          <w:numId w:val="5"/>
        </w:numPr>
      </w:pPr>
      <w:r>
        <w:t>Prodávající se dále zavazuje po dobu 5 let ode dne uplynutí posledního dne záruční doby na Vybavení zajistit Kupujícímu na jeho výzvu pozáruční servis formou servisních prohlídek či dodání náhradních dílů za cenu v místě a čase obvyklou, a to nejpozději do pěti (5) pracovních dnů ode dne doručení písemné výzvy Kupujícího k provedení pozáručního servisu, nedohodnou-li se Smluvní strany jinak.</w:t>
      </w:r>
    </w:p>
    <w:p w14:paraId="533EF9EF" w14:textId="77777777" w:rsidR="00A04B81" w:rsidRDefault="00000000">
      <w:pPr>
        <w:pStyle w:val="Nadpis2"/>
        <w:numPr>
          <w:ilvl w:val="1"/>
          <w:numId w:val="5"/>
        </w:numPr>
      </w:pPr>
      <w:r>
        <w:t>Smluvní strany vylučují použití ust. § 1925 OZ, věta za středníkem.</w:t>
      </w:r>
    </w:p>
    <w:p w14:paraId="320723DC"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Smluvní pokuty</w:t>
      </w:r>
    </w:p>
    <w:p w14:paraId="56F78730" w14:textId="77777777" w:rsidR="00A04B81" w:rsidRDefault="00000000">
      <w:pPr>
        <w:pStyle w:val="Nadpis2"/>
        <w:numPr>
          <w:ilvl w:val="1"/>
          <w:numId w:val="5"/>
        </w:numPr>
      </w:pPr>
      <w:r>
        <w:t>V případě, že Prodávající bude v prodlení proti termínu doručení Vybavení uvedenému v článku 6. odst. 6.1 této Smlouvy, je Kupující oprávněn účtovat Prodávajícímu smluvní pokutu ve výši 1 % z Kupní ceny bez DPH za každý, i započatý den prodlení.</w:t>
      </w:r>
    </w:p>
    <w:p w14:paraId="710A153A" w14:textId="77777777" w:rsidR="00A04B81" w:rsidRDefault="00000000">
      <w:pPr>
        <w:pStyle w:val="Nadpis2"/>
        <w:numPr>
          <w:ilvl w:val="1"/>
          <w:numId w:val="5"/>
        </w:numPr>
      </w:pPr>
      <w:r>
        <w:t xml:space="preserve">V případě, že Prodávající neodstraní řádně reklamovanou vadu Vybavení ve lhůtě uvedené v článku 10. odst. 10.8, odst. 10.9 či ve sjednané době, je Kupující oprávněn účtovat Prodávajícímu smluvní pokutu ve výši 2.000,- Kč za každou reklamovanou vadu, </w:t>
      </w:r>
      <w:r>
        <w:lastRenderedPageBreak/>
        <w:t>u níž je Prodávající v prodlení s odstraněním, za každý započatý den prodlení. Pokud Prodávající neposkytne Kupujícímu záruční servis ve lhůtě uvedené v článku 10. odst. 10.7, je Kupující oprávněn účtovat Prodávajícímu smluvní pokutu ve výši 2.000,- Kč za každý započatý den prodlení s poskytnutím záručního servisu, maximálně však do výše Kupní ceny plnění dle této Smlouvy. Pokud Prodávající neposkytne Kupujícímu pozáruční servis ve lhůtě uvedené v článku 10. odst. 10.15, je Kupující oprávněn účtovat Prodávajícímu smluvní pokutu ve výši 2.000,- Kč za každý započatý den prodlení s poskytnutím záručního servisu, maximálně však do výše Kupní ceny plnění dle této Smlouvy.</w:t>
      </w:r>
    </w:p>
    <w:p w14:paraId="2ADD3547" w14:textId="77777777" w:rsidR="00A04B81" w:rsidRDefault="00000000">
      <w:pPr>
        <w:pStyle w:val="Nadpis2"/>
        <w:numPr>
          <w:ilvl w:val="1"/>
          <w:numId w:val="5"/>
        </w:numPr>
      </w:pPr>
      <w:r>
        <w:t>Pokud Kupující neuhradí v termínech uvedených v této Smlouvě Kupní cenu, je povinen uhradit Prodávajícímu úrok z prodlení v zákonné výši.</w:t>
      </w:r>
    </w:p>
    <w:p w14:paraId="0351AB28" w14:textId="77777777" w:rsidR="00A04B81" w:rsidRDefault="00000000">
      <w:pPr>
        <w:pStyle w:val="Nadpis2"/>
        <w:numPr>
          <w:ilvl w:val="1"/>
          <w:numId w:val="5"/>
        </w:numPr>
      </w:pPr>
      <w:r>
        <w:t>Povinná Smluvní strana musí uhradit oprávněné Smluvní straně smluvní sankce nejpozději do 15 kalendářních dnů ode dne obdržení příslušného vyúčtování od druhé Smluvní strany.</w:t>
      </w:r>
    </w:p>
    <w:p w14:paraId="6F1FC025" w14:textId="77777777" w:rsidR="00A04B81" w:rsidRDefault="00000000">
      <w:pPr>
        <w:pStyle w:val="Nadpis2"/>
        <w:numPr>
          <w:ilvl w:val="1"/>
          <w:numId w:val="5"/>
        </w:numPr>
      </w:pPr>
      <w:r>
        <w:t>Smluvní strany vylučují použití ustanovení § 2050 OZ. Nárok na náhradu škody má Kupující vždy zachován.</w:t>
      </w:r>
    </w:p>
    <w:p w14:paraId="301B4880" w14:textId="77777777" w:rsidR="00A04B81" w:rsidRDefault="00000000">
      <w:pPr>
        <w:spacing w:before="120" w:after="0"/>
        <w:ind w:left="567" w:hanging="567"/>
        <w:rPr>
          <w:rFonts w:ascii="Arial" w:eastAsia="Arial" w:hAnsi="Arial" w:cs="Arial"/>
          <w:sz w:val="20"/>
          <w:szCs w:val="20"/>
        </w:rPr>
      </w:pPr>
      <w:r>
        <w:rPr>
          <w:rFonts w:ascii="Arial" w:eastAsia="Arial" w:hAnsi="Arial" w:cs="Arial"/>
          <w:sz w:val="20"/>
          <w:szCs w:val="20"/>
        </w:rPr>
        <w:t xml:space="preserve">11.6     V souladu s nařízením Rady (EU) 2022/576 ze dne 8. dubna 2022, kterým se mění nařízení (EU) č. 833/2014 o omezujících opatřeních vzhledem k činnostem Ruska destabilizujícím situaci na Ukrajině Prodávající prohlašuje, že není Sankcionovanou osobou a neporušuje jakékoli Sankce. </w:t>
      </w:r>
    </w:p>
    <w:p w14:paraId="21B9270D" w14:textId="77777777" w:rsidR="00A04B81" w:rsidRDefault="00000000">
      <w:pPr>
        <w:spacing w:before="120" w:after="0"/>
        <w:ind w:left="567" w:hanging="567"/>
        <w:rPr>
          <w:rFonts w:ascii="Arial" w:eastAsia="Arial" w:hAnsi="Arial" w:cs="Arial"/>
          <w:sz w:val="20"/>
          <w:szCs w:val="20"/>
        </w:rPr>
      </w:pPr>
      <w:r>
        <w:rPr>
          <w:rFonts w:ascii="Arial" w:eastAsia="Arial" w:hAnsi="Arial" w:cs="Arial"/>
          <w:sz w:val="20"/>
          <w:szCs w:val="20"/>
        </w:rPr>
        <w:t>11.7</w:t>
      </w:r>
      <w:r>
        <w:rPr>
          <w:rFonts w:ascii="Arial" w:eastAsia="Arial" w:hAnsi="Arial" w:cs="Arial"/>
          <w:sz w:val="20"/>
          <w:szCs w:val="20"/>
        </w:rPr>
        <w:tab/>
        <w:t>Prodávající prohlašuje, že není osobou nebo subjektem</w:t>
      </w:r>
      <w:r>
        <w:rPr>
          <w:rFonts w:ascii="Arial" w:eastAsia="Arial" w:hAnsi="Arial" w:cs="Arial"/>
          <w:sz w:val="20"/>
          <w:szCs w:val="20"/>
          <w:vertAlign w:val="superscript"/>
        </w:rPr>
        <w:footnoteReference w:id="1"/>
      </w:r>
      <w:r>
        <w:rPr>
          <w:rFonts w:ascii="Arial" w:eastAsia="Arial" w:hAnsi="Arial" w:cs="Arial"/>
          <w:sz w:val="20"/>
          <w:szCs w:val="20"/>
        </w:rPr>
        <w:t xml:space="preserve">[1], který je určeným cílem nebo který je jinak předmětem sankcí, včetně, ale nejen, v důsledku toho, že je takový subjekt vlastněn nebo jinak ovládán, přímo či nepřímo, jakoukoliv fyzickou nebo právnickou osobou, která je určeným cílem sankcí nebo která je jinak předmětem sankcí (dále jen </w:t>
      </w:r>
      <w:r>
        <w:rPr>
          <w:rFonts w:ascii="Arial" w:eastAsia="Arial" w:hAnsi="Arial" w:cs="Arial"/>
          <w:b/>
          <w:bCs/>
          <w:sz w:val="20"/>
          <w:szCs w:val="20"/>
        </w:rPr>
        <w:t>„Sankcionovaná osoba</w:t>
      </w:r>
      <w:r>
        <w:rPr>
          <w:rFonts w:ascii="Arial" w:eastAsia="Arial" w:hAnsi="Arial" w:cs="Arial"/>
          <w:sz w:val="20"/>
          <w:szCs w:val="20"/>
        </w:rPr>
        <w:t>“).</w:t>
      </w:r>
    </w:p>
    <w:p w14:paraId="571BDB50" w14:textId="77777777" w:rsidR="00A04B81" w:rsidRDefault="00000000">
      <w:pPr>
        <w:spacing w:before="120" w:after="0"/>
        <w:ind w:left="567" w:hanging="567"/>
        <w:rPr>
          <w:rFonts w:ascii="Arial" w:eastAsia="Arial" w:hAnsi="Arial" w:cs="Arial"/>
          <w:sz w:val="20"/>
          <w:szCs w:val="20"/>
        </w:rPr>
      </w:pPr>
      <w:r>
        <w:rPr>
          <w:rFonts w:ascii="Arial" w:eastAsia="Arial" w:hAnsi="Arial" w:cs="Arial"/>
          <w:sz w:val="20"/>
          <w:szCs w:val="20"/>
        </w:rPr>
        <w:t>11.8</w:t>
      </w:r>
      <w:r>
        <w:rPr>
          <w:rFonts w:ascii="Arial" w:eastAsia="Arial" w:hAnsi="Arial" w:cs="Arial"/>
          <w:sz w:val="20"/>
          <w:szCs w:val="20"/>
        </w:rPr>
        <w:tab/>
        <w:t>Prodávající dále prohlašuje, že neporušuje jakékoli zákony, předpisy, obchodní embarga nebo jiná omezující opatření týkající se hospodářských nebo finančních sankcí (zejména, ale nikoliv výlučně, opatření týkající se financování terorismu) přijatá, spravovaná, prováděná a/nebo vynucená čas od času některým z následujících způsobů:</w:t>
      </w:r>
    </w:p>
    <w:p w14:paraId="62B971BD" w14:textId="77777777" w:rsidR="00A04B81" w:rsidRDefault="00000000">
      <w:pPr>
        <w:numPr>
          <w:ilvl w:val="0"/>
          <w:numId w:val="6"/>
        </w:numPr>
        <w:rPr>
          <w:rFonts w:ascii="Arial" w:eastAsia="Arial" w:hAnsi="Arial" w:cs="Arial"/>
          <w:sz w:val="20"/>
          <w:szCs w:val="20"/>
        </w:rPr>
      </w:pPr>
      <w:r>
        <w:rPr>
          <w:rFonts w:ascii="Arial" w:eastAsia="Arial" w:hAnsi="Arial" w:cs="Arial"/>
          <w:sz w:val="20"/>
          <w:szCs w:val="20"/>
        </w:rPr>
        <w:t>Organizací spojených národů a jakoukoli agenturu nebo osobu, která je řádně jmenována, zmocněna nebo oprávněna Organizací spojených národů k přijímání, správě, provádění a/nebo uplatňování těchto opatření;</w:t>
      </w:r>
    </w:p>
    <w:p w14:paraId="7F4D4C27" w14:textId="77777777" w:rsidR="00A04B81" w:rsidRDefault="00000000">
      <w:pPr>
        <w:numPr>
          <w:ilvl w:val="0"/>
          <w:numId w:val="6"/>
        </w:numPr>
        <w:rPr>
          <w:rFonts w:ascii="Arial" w:eastAsia="Arial" w:hAnsi="Arial" w:cs="Arial"/>
          <w:sz w:val="20"/>
          <w:szCs w:val="20"/>
        </w:rPr>
      </w:pPr>
      <w:r>
        <w:rPr>
          <w:rFonts w:ascii="Arial" w:eastAsia="Arial" w:hAnsi="Arial" w:cs="Arial"/>
          <w:sz w:val="20"/>
          <w:szCs w:val="20"/>
        </w:rPr>
        <w:t>Evropskou unií a jakoukoli agenturu nebo osobu, která je řádně jmenována, zmocněna nebo oprávněna Evropskou unií k přijímání, správě, provádění a/nebo uplatňování těchto opatření; a</w:t>
      </w:r>
    </w:p>
    <w:p w14:paraId="536F74F8" w14:textId="77777777" w:rsidR="00A04B81" w:rsidRDefault="00000000">
      <w:pPr>
        <w:numPr>
          <w:ilvl w:val="0"/>
          <w:numId w:val="6"/>
        </w:numPr>
        <w:rPr>
          <w:rFonts w:ascii="Arial" w:eastAsia="Arial" w:hAnsi="Arial" w:cs="Arial"/>
          <w:sz w:val="20"/>
          <w:szCs w:val="20"/>
        </w:rPr>
      </w:pPr>
      <w:r>
        <w:rPr>
          <w:rFonts w:ascii="Arial" w:eastAsia="Arial" w:hAnsi="Arial" w:cs="Arial"/>
          <w:sz w:val="20"/>
          <w:szCs w:val="20"/>
        </w:rPr>
        <w:t>vláda Spojených států amerických a jakékoliv její ministerstvo, divize, agentura nebo kancelář, včetně Úřadu pro kontrolu zahraničních aktiv (OFAC) ministerstva financí USA, ministerstva zahraničí USA a/nebo ministerstvo obchodu USA</w:t>
      </w:r>
    </w:p>
    <w:p w14:paraId="75E73139" w14:textId="77777777" w:rsidR="00A04B81" w:rsidRDefault="00000000">
      <w:pPr>
        <w:ind w:hanging="709"/>
        <w:rPr>
          <w:rFonts w:ascii="Arial" w:eastAsia="Arial" w:hAnsi="Arial" w:cs="Arial"/>
          <w:sz w:val="20"/>
          <w:szCs w:val="20"/>
        </w:rPr>
      </w:pPr>
      <w:r>
        <w:rPr>
          <w:rFonts w:ascii="Arial" w:eastAsia="Arial" w:hAnsi="Arial" w:cs="Arial"/>
          <w:sz w:val="20"/>
          <w:szCs w:val="20"/>
        </w:rPr>
        <w:t xml:space="preserve">            (dále souhrnně jen „</w:t>
      </w:r>
      <w:r>
        <w:rPr>
          <w:rFonts w:ascii="Arial" w:eastAsia="Arial" w:hAnsi="Arial" w:cs="Arial"/>
          <w:b/>
          <w:bCs/>
          <w:i/>
          <w:iCs/>
          <w:sz w:val="20"/>
          <w:szCs w:val="20"/>
        </w:rPr>
        <w:t>Sankce</w:t>
      </w:r>
      <w:r>
        <w:rPr>
          <w:rFonts w:ascii="Arial" w:eastAsia="Arial" w:hAnsi="Arial" w:cs="Arial"/>
          <w:sz w:val="20"/>
          <w:szCs w:val="20"/>
        </w:rPr>
        <w:t>“).</w:t>
      </w:r>
    </w:p>
    <w:p w14:paraId="41583D76" w14:textId="77777777" w:rsidR="00A04B81" w:rsidRDefault="00000000">
      <w:pPr>
        <w:spacing w:before="120" w:after="0"/>
        <w:ind w:left="705" w:hanging="705"/>
        <w:rPr>
          <w:rFonts w:ascii="Arial" w:eastAsia="Arial" w:hAnsi="Arial" w:cs="Arial"/>
          <w:sz w:val="20"/>
          <w:szCs w:val="20"/>
        </w:rPr>
      </w:pPr>
      <w:r>
        <w:rPr>
          <w:rFonts w:ascii="Arial" w:eastAsia="Arial" w:hAnsi="Arial" w:cs="Arial"/>
          <w:sz w:val="20"/>
          <w:szCs w:val="20"/>
        </w:rPr>
        <w:t>11.9</w:t>
      </w:r>
      <w:r>
        <w:rPr>
          <w:rFonts w:ascii="Arial" w:eastAsia="Arial" w:hAnsi="Arial" w:cs="Arial"/>
          <w:sz w:val="20"/>
          <w:szCs w:val="20"/>
        </w:rPr>
        <w:tab/>
        <w:t>Prodávající zároveň prohlašuje, že není obchodní společností, ve které veřejný funkcionář</w:t>
      </w:r>
      <w:r>
        <w:rPr>
          <w:rFonts w:ascii="Arial" w:eastAsia="Arial" w:hAnsi="Arial" w:cs="Arial"/>
          <w:sz w:val="20"/>
          <w:szCs w:val="20"/>
          <w:vertAlign w:val="superscript"/>
        </w:rPr>
        <w:footnoteReference w:id="2"/>
      </w:r>
      <w:r>
        <w:rPr>
          <w:rFonts w:ascii="Arial" w:eastAsia="Arial" w:hAnsi="Arial" w:cs="Arial"/>
          <w:sz w:val="20"/>
          <w:szCs w:val="20"/>
        </w:rPr>
        <w:t xml:space="preserve">[2] uvedený v § 2 odst. 1 písm. c) zák. č. 159/2006 Sb., o střetu zájmů, ve znění pozdějších předpisů, nebo jím ovládaná osoba vlastní podíl představující alespoň 25 % účasti společníka v obchodní </w:t>
      </w:r>
      <w:r>
        <w:rPr>
          <w:rFonts w:ascii="Arial" w:eastAsia="Arial" w:hAnsi="Arial" w:cs="Arial"/>
          <w:sz w:val="20"/>
          <w:szCs w:val="20"/>
        </w:rPr>
        <w:lastRenderedPageBreak/>
        <w:t>společnosti, a dále prohlašuje, že takovou obchodní společností není ani žádný z jeho poddodavatelů, prostřednictvím kterého Dodavatel prokazuje kvalifikaci v rámci zadávacího řízení na Veřejnou zakázku (dále jen „</w:t>
      </w:r>
      <w:r>
        <w:rPr>
          <w:rFonts w:ascii="Arial" w:eastAsia="Arial" w:hAnsi="Arial" w:cs="Arial"/>
          <w:b/>
          <w:bCs/>
          <w:sz w:val="20"/>
          <w:szCs w:val="20"/>
        </w:rPr>
        <w:t>Střet zájmů</w:t>
      </w:r>
      <w:r>
        <w:rPr>
          <w:rFonts w:ascii="Arial" w:eastAsia="Arial" w:hAnsi="Arial" w:cs="Arial"/>
          <w:sz w:val="20"/>
          <w:szCs w:val="20"/>
        </w:rPr>
        <w:t xml:space="preserve">“). </w:t>
      </w:r>
    </w:p>
    <w:p w14:paraId="713AA51E" w14:textId="77777777" w:rsidR="00A04B81" w:rsidRDefault="00A04B81">
      <w:pPr>
        <w:pBdr>
          <w:top w:val="nil"/>
          <w:left w:val="nil"/>
          <w:bottom w:val="nil"/>
          <w:right w:val="nil"/>
          <w:between w:val="nil"/>
        </w:pBdr>
        <w:ind w:left="360"/>
        <w:rPr>
          <w:rFonts w:ascii="Arial" w:eastAsia="Arial" w:hAnsi="Arial" w:cs="Arial"/>
          <w:color w:val="000000"/>
          <w:sz w:val="20"/>
          <w:szCs w:val="20"/>
        </w:rPr>
      </w:pPr>
    </w:p>
    <w:p w14:paraId="71DD5426" w14:textId="77777777" w:rsidR="00A04B81" w:rsidRDefault="00000000">
      <w:pPr>
        <w:spacing w:before="120" w:after="0"/>
        <w:ind w:left="705" w:hanging="705"/>
        <w:rPr>
          <w:rFonts w:ascii="Arial" w:eastAsia="Arial" w:hAnsi="Arial" w:cs="Arial"/>
          <w:sz w:val="20"/>
          <w:szCs w:val="20"/>
        </w:rPr>
      </w:pPr>
      <w:r>
        <w:rPr>
          <w:rFonts w:ascii="Arial" w:eastAsia="Arial" w:hAnsi="Arial" w:cs="Arial"/>
          <w:sz w:val="20"/>
          <w:szCs w:val="20"/>
        </w:rPr>
        <w:t>11.10</w:t>
      </w:r>
      <w:r>
        <w:rPr>
          <w:rFonts w:ascii="Arial" w:eastAsia="Arial" w:hAnsi="Arial" w:cs="Arial"/>
          <w:sz w:val="20"/>
          <w:szCs w:val="20"/>
        </w:rPr>
        <w:tab/>
        <w:t>Zjistí-li Kupující, že Prodávající je Sankcionovanou osobou, porušil či porušuje Sankce, je ve Střetu zájmů či jakýmkoliv jiným způsobem Prodávající porušil či porušuje prohlášení uvedená v článku 11.6  až 11.9 tohoto článku smlouvy, je Kupující oprávněn od této Smlouvy odstoupit.</w:t>
      </w:r>
    </w:p>
    <w:p w14:paraId="52F23781" w14:textId="77777777" w:rsidR="00A04B81" w:rsidRDefault="00A04B81">
      <w:pPr>
        <w:ind w:firstLine="709"/>
        <w:rPr>
          <w:rFonts w:ascii="Arial" w:eastAsia="Arial" w:hAnsi="Arial" w:cs="Arial"/>
          <w:sz w:val="20"/>
          <w:szCs w:val="20"/>
        </w:rPr>
      </w:pPr>
    </w:p>
    <w:p w14:paraId="314839E3"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Ukončení Smlouvy</w:t>
      </w:r>
    </w:p>
    <w:p w14:paraId="3AE19421" w14:textId="77777777" w:rsidR="00A04B81" w:rsidRDefault="00000000">
      <w:pPr>
        <w:pStyle w:val="Nadpis2"/>
        <w:numPr>
          <w:ilvl w:val="1"/>
          <w:numId w:val="5"/>
        </w:numPr>
      </w:pPr>
      <w:r>
        <w:t>Tuto Smlouvu lze ukončit splněním, dohodou Smluvních stran nebo odstoupením od Smlouvy z důvodů stanovených v zákoně nebo ve Smlouvě.</w:t>
      </w:r>
    </w:p>
    <w:p w14:paraId="7AFC8795" w14:textId="77777777" w:rsidR="00A04B81" w:rsidRDefault="00000000">
      <w:pPr>
        <w:pStyle w:val="Nadpis2"/>
        <w:numPr>
          <w:ilvl w:val="1"/>
          <w:numId w:val="5"/>
        </w:numPr>
      </w:pPr>
      <w:r>
        <w:t>Kupující je dále oprávněn od Smlouvy odstoupit bez jakýchkoliv sankcí, nastane-li i některá z níže uvedených skutečností:</w:t>
      </w:r>
    </w:p>
    <w:p w14:paraId="44EA57EA" w14:textId="77777777" w:rsidR="00A04B81" w:rsidRDefault="00000000">
      <w:pPr>
        <w:widowControl w:val="0"/>
        <w:numPr>
          <w:ilvl w:val="0"/>
          <w:numId w:val="3"/>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Kupujícímu bude odňata či nevyplacena finanční dotace,</w:t>
      </w:r>
    </w:p>
    <w:p w14:paraId="6D3B7E5A"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Dojde-li k podstatnému porušení povinností uložených Prodávajícímu touto Smlouvou (viz odstavec 12.3 tohoto článku Smlouvy),</w:t>
      </w:r>
    </w:p>
    <w:p w14:paraId="1E6B3470"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vstoupí do likvidace;</w:t>
      </w:r>
    </w:p>
    <w:p w14:paraId="11C77C57"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Vůči majetku Prodávajícího probíhá insolvenční (nebo obdobné) řízení, v němž bylo vydáno rozhodnutí o úpadku, nebo byl insolvenční návrh zamítnut proto, že majetek nepostačuje k úhradě nákladů insolvenčního řízení, nebo byl konkurs zrušen proto, že majetek byl zcela nepostačující nebo byla zavedena nucená správa podle zvláštních právních předpisů,</w:t>
      </w:r>
    </w:p>
    <w:p w14:paraId="2CF9CC4E"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Vyjde-li najevo, že Prodávající uvedl v Nabídce informace nebo doklady, které neodpovídají skutečnosti a které měly nebo mohly mít vliv na výsledek Zadávacího řízení, které vedlo k uzavření této Smlouvy (analogicky dle § 223 odst. 2 ZVZ).</w:t>
      </w:r>
    </w:p>
    <w:p w14:paraId="061F96BE" w14:textId="77777777" w:rsidR="00A04B81" w:rsidRDefault="00000000">
      <w:pPr>
        <w:pStyle w:val="Nadpis2"/>
        <w:numPr>
          <w:ilvl w:val="0"/>
          <w:numId w:val="3"/>
        </w:numPr>
        <w:spacing w:before="0" w:after="0"/>
      </w:pPr>
      <w:r>
        <w:t>Za podstatné porušení této Smlouvy bude považováno:</w:t>
      </w:r>
    </w:p>
    <w:p w14:paraId="04E6B8AA"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Prodlení Prodávajícího proti termínu doručení Vybavení uvedenému v článku 6. odst. 6.1 této Smlouvy trvající déle než jeden (1) měsíc;</w:t>
      </w:r>
    </w:p>
    <w:p w14:paraId="224709BB"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Přenechání/převod/přechod práv a povinností Prodávajícího z této Smlouvy na třetí osobu bez písemného souhlasu Kupujícího;</w:t>
      </w:r>
    </w:p>
    <w:p w14:paraId="1A4D18B6"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Prodávající při plnění této Smlouvy opakovaně (soustavně) porušuje právní předpisy, regulace, technické standardy a normy České republiky či jiných států, k jejichž dodržování se touto Smlouvou zavázal;</w:t>
      </w:r>
    </w:p>
    <w:p w14:paraId="1AB9C66D" w14:textId="77777777" w:rsidR="00A04B81" w:rsidRDefault="00000000">
      <w:pPr>
        <w:widowControl w:val="0"/>
        <w:numPr>
          <w:ilvl w:val="0"/>
          <w:numId w:val="3"/>
        </w:numPr>
        <w:pBdr>
          <w:top w:val="nil"/>
          <w:left w:val="nil"/>
          <w:bottom w:val="nil"/>
          <w:right w:val="nil"/>
          <w:between w:val="nil"/>
        </w:pBdr>
        <w:spacing w:before="0" w:after="0"/>
        <w:rPr>
          <w:rFonts w:ascii="Arial" w:eastAsia="Arial" w:hAnsi="Arial" w:cs="Arial"/>
          <w:color w:val="000000"/>
          <w:sz w:val="20"/>
          <w:szCs w:val="20"/>
        </w:rPr>
      </w:pPr>
      <w:r>
        <w:rPr>
          <w:rFonts w:ascii="Arial" w:eastAsia="Arial" w:hAnsi="Arial" w:cs="Arial"/>
          <w:color w:val="000000"/>
          <w:sz w:val="20"/>
          <w:szCs w:val="20"/>
        </w:rPr>
        <w:t>Pokud Vybavení či jeho část nebude či v průběhu záruční doby přestane dosahovat minimálně funkcí a parametrů požadovaných Kupujícím a uvedených v Nabídce Prodávajícího;</w:t>
      </w:r>
    </w:p>
    <w:p w14:paraId="63FE01F0" w14:textId="77777777" w:rsidR="00A04B81" w:rsidRDefault="00000000">
      <w:pPr>
        <w:widowControl w:val="0"/>
        <w:numPr>
          <w:ilvl w:val="0"/>
          <w:numId w:val="3"/>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Porušení této Smlouvy ze strany Prodávajícího takovým způsobem, že v jeho důsledku nemůže Kupující dostát cílům, pro které Smlouvu sjednal, nebo jestliže v důsledku takového jednání Prodávajícího vznikne Kupujícímu větší škoda.</w:t>
      </w:r>
    </w:p>
    <w:p w14:paraId="229D32D3" w14:textId="77777777" w:rsidR="00A04B81" w:rsidRDefault="00000000">
      <w:pPr>
        <w:pStyle w:val="Nadpis2"/>
        <w:numPr>
          <w:ilvl w:val="1"/>
          <w:numId w:val="5"/>
        </w:numPr>
      </w:pPr>
      <w:r>
        <w:t>Prodávající je oprávněn od Smlouvy odstoupit v případě podstatného porušení Smlouvy Kupujícím. Za podstatné porušení Smlouvy Kupujícím se považuje nezaplacení Kupní ceny v termínu stanoveném touto Smlouvou, ač Prodávající Kupujícího na toto porušení písemně upozornil a poskytl mu dostatečně dlouhou lhůtu k dodatečnému splnění této povinnosti.</w:t>
      </w:r>
    </w:p>
    <w:p w14:paraId="03B38BF1" w14:textId="77777777" w:rsidR="00A04B81" w:rsidRDefault="00000000">
      <w:pPr>
        <w:pStyle w:val="Nadpis2"/>
        <w:numPr>
          <w:ilvl w:val="1"/>
          <w:numId w:val="5"/>
        </w:numPr>
      </w:pPr>
      <w:r>
        <w:t>Kupující je oprávněn od Smlouvy odstoupit i pouze ve vztahu k části plnění (dodávky).</w:t>
      </w:r>
    </w:p>
    <w:p w14:paraId="1A0C5460"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lastRenderedPageBreak/>
        <w:t>Zástupci Smluvních stran, oznamování</w:t>
      </w:r>
    </w:p>
    <w:p w14:paraId="660DA6B6" w14:textId="77777777" w:rsidR="00A04B81" w:rsidRDefault="00000000">
      <w:pPr>
        <w:pStyle w:val="Nadpis2"/>
        <w:numPr>
          <w:ilvl w:val="1"/>
          <w:numId w:val="5"/>
        </w:numPr>
      </w:pPr>
      <w:r>
        <w:t>Smluvní strany si po uzavření této Smlouvy vzájemně sdělí kontaktní údaje odpovědných zástupců pro vzájemnou komunikaci v souvislosti s předmětem plnění dle této Smlouvy.</w:t>
      </w:r>
    </w:p>
    <w:p w14:paraId="34C18B08" w14:textId="77777777" w:rsidR="00A04B81" w:rsidRDefault="00000000">
      <w:pPr>
        <w:pStyle w:val="Nadpis2"/>
        <w:numPr>
          <w:ilvl w:val="1"/>
          <w:numId w:val="5"/>
        </w:numPr>
      </w:pPr>
      <w:r>
        <w:t>Není-li v této Smlouvě ujednáno jinak, veškerá oznámení, která mají nebo mohou být učiněna mezi Smluvními stranami podle této Smlouvy, musí být vyhotovena písemně a doručena druhé Smluvní straně oprávněnou zasilatelskou službou, osobně (s písemným potvrzením o převzetí) nebo doporučenou zásilkou odeslanou s využitím provozovatele poštovních služeb; má se za to, že takové oznámení došlo třetí pracovní den po odeslání, bylo-li však odesláno na adresu v jiném státu, pak patnáctý pracovní den po odeslání. V případě reklamace lze písemné oznámení zaslat také prostřednictvím e-mailu.</w:t>
      </w:r>
    </w:p>
    <w:p w14:paraId="7FFF6F7E"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Doložka o rozhodném právu</w:t>
      </w:r>
    </w:p>
    <w:p w14:paraId="056540D1" w14:textId="77777777" w:rsidR="00A04B81" w:rsidRDefault="00000000">
      <w:pPr>
        <w:pStyle w:val="Nadpis2"/>
        <w:numPr>
          <w:ilvl w:val="1"/>
          <w:numId w:val="5"/>
        </w:numPr>
      </w:pPr>
      <w:r>
        <w:t>Tato Smlouva a veškeré právní vztahy z ní vzniklé se řídí výlučně právním řádem České republiky, přičemž Smluvní strany berou na vědomí a uznávají, že v oblastech výslovně neupravených touto Smlouvou platí ustanovení OZ.</w:t>
      </w:r>
    </w:p>
    <w:p w14:paraId="18745823" w14:textId="77777777" w:rsidR="00A04B81" w:rsidRDefault="00000000">
      <w:pPr>
        <w:pStyle w:val="Nadpis2"/>
        <w:numPr>
          <w:ilvl w:val="1"/>
          <w:numId w:val="5"/>
        </w:numPr>
      </w:pPr>
      <w:r>
        <w:t xml:space="preserve">Veškeré spory vzniklé z této Smlouvy či z právních vztahů s ní souvisejících budou Smluvní strany řešit jednáním. </w:t>
      </w:r>
    </w:p>
    <w:p w14:paraId="4265F1C2" w14:textId="77777777" w:rsidR="00A04B81" w:rsidRDefault="00000000">
      <w:pPr>
        <w:pStyle w:val="Nadpis1"/>
        <w:widowControl w:val="0"/>
        <w:numPr>
          <w:ilvl w:val="0"/>
          <w:numId w:val="5"/>
        </w:numPr>
        <w:ind w:left="0" w:firstLine="0"/>
        <w:rPr>
          <w:rFonts w:ascii="Arial" w:eastAsia="Arial" w:hAnsi="Arial" w:cs="Arial"/>
          <w:sz w:val="22"/>
          <w:szCs w:val="22"/>
        </w:rPr>
      </w:pPr>
      <w:r>
        <w:rPr>
          <w:rFonts w:ascii="Arial" w:eastAsia="Arial" w:hAnsi="Arial" w:cs="Arial"/>
          <w:sz w:val="22"/>
          <w:szCs w:val="22"/>
        </w:rPr>
        <w:t>Závěrečná ujednání</w:t>
      </w:r>
    </w:p>
    <w:p w14:paraId="5BF87E69" w14:textId="77777777" w:rsidR="00A04B81" w:rsidRDefault="00000000">
      <w:pPr>
        <w:pStyle w:val="Nadpis2"/>
        <w:numPr>
          <w:ilvl w:val="1"/>
          <w:numId w:val="5"/>
        </w:numPr>
      </w:pPr>
      <w:r>
        <w:t>Tato Smlouva, včetně příloh, představuje úplnou a ucelenou smlouvu mezi Kupujícím a Prodávajícím.</w:t>
      </w:r>
    </w:p>
    <w:p w14:paraId="6716614D" w14:textId="77777777" w:rsidR="00A04B81" w:rsidRDefault="00000000">
      <w:pPr>
        <w:pStyle w:val="Nadpis2"/>
        <w:numPr>
          <w:ilvl w:val="1"/>
          <w:numId w:val="5"/>
        </w:numPr>
      </w:pPr>
      <w:r>
        <w:t>Smluvní strany se dohodly, že Prodávající není oprávněn započíst svou pohledávku, ani pohledávku svého poddlužníka za Kupujícím proti pohledávce Kupujícího za Prodávajícím.</w:t>
      </w:r>
    </w:p>
    <w:p w14:paraId="609FBB09" w14:textId="77777777" w:rsidR="00A04B81" w:rsidRDefault="00000000">
      <w:pPr>
        <w:pStyle w:val="Nadpis2"/>
        <w:numPr>
          <w:ilvl w:val="1"/>
          <w:numId w:val="5"/>
        </w:numPr>
      </w:pPr>
      <w:r>
        <w:t>Prodávající není oprávněn postoupit pohledávku, která mu vznikne na základě této Smlouvy nebo v souvislosti s ní, na třetí osobu. Prodávající není oprávněn postoupit práva a povinnosti z této Smlouvy ani z její části třetí osobě.</w:t>
      </w:r>
    </w:p>
    <w:p w14:paraId="6AD72FF8" w14:textId="77777777" w:rsidR="00A04B81" w:rsidRDefault="00000000">
      <w:pPr>
        <w:pStyle w:val="Nadpis2"/>
        <w:numPr>
          <w:ilvl w:val="1"/>
          <w:numId w:val="5"/>
        </w:numPr>
      </w:pPr>
      <w:r>
        <w:t>Prodávající se zavazuje mít po celou dobu platnosti této Smlouvy sjednáno pojištění odpovědnosti za škodu způsobenou v souvislosti s výkonem podnikatelské činnosti, a to s limitem pojistného plnění minimálně ve výši Kupní ceny za předmět této Smlouvy.</w:t>
      </w:r>
    </w:p>
    <w:p w14:paraId="5C5825EB" w14:textId="77777777" w:rsidR="00A04B81" w:rsidRDefault="00000000">
      <w:pPr>
        <w:pStyle w:val="Nadpis2"/>
        <w:numPr>
          <w:ilvl w:val="1"/>
          <w:numId w:val="5"/>
        </w:numPr>
      </w:pPr>
      <w:r>
        <w:t>Pokud se jakékoliv ustanovení této Smlouvy později ukáže nebo bude určeno jako neplatné, neúčinné, zdánlivé nebo nevynutitelné, pak taková neplatnost, neúčinnost, zdánlivost nebo nevynutitelnost nezpůsobuje neplatnost, neúčinnost, zdánlivost nebo nevynutitelnost Smlouvy jako celku. V takovém případě se Strany zavazují bez zbytečného prodlení dodatečně takové vadné ustanovení vyjasnit ve smyslu ustanovení § 553 odst. 2 OZ nebo jej nahradit po vzájemné dohodě novým ustanovením, jež nejblíže, v rozsahu povoleném právními předpisy České republiky, odpovídá úmyslu Smluvních stran v době uzavření této Smlouvy.</w:t>
      </w:r>
    </w:p>
    <w:p w14:paraId="3CB386B5" w14:textId="77777777" w:rsidR="00A04B81" w:rsidRDefault="00000000">
      <w:pPr>
        <w:pStyle w:val="Nadpis2"/>
        <w:numPr>
          <w:ilvl w:val="1"/>
          <w:numId w:val="5"/>
        </w:numPr>
      </w:pPr>
      <w:r>
        <w:lastRenderedPageBreak/>
        <w:t>Tato Smlouva nabývá platnosti dnem jejího podpisu oprávněnými osobami obou Smluvních stran. Účinnosti tato Smlouva nabývá jejím uveřejněním v registru smluv.</w:t>
      </w:r>
    </w:p>
    <w:p w14:paraId="4E439B87" w14:textId="77777777" w:rsidR="00A04B81" w:rsidRDefault="00000000">
      <w:pPr>
        <w:pStyle w:val="Nadpis2"/>
        <w:numPr>
          <w:ilvl w:val="1"/>
          <w:numId w:val="5"/>
        </w:numPr>
      </w:pPr>
      <w:r>
        <w:t>Tuto Smlouvu lze doplnit nebo měnit výlučně formou písemných očíslovaných dodatků, opatřených časovým a místním určením a podepsaných oprávněnými zástupci Smluvních stran. Smluvní strany ve smyslu ustanovení § 564 OZ výslovně vylučují provedení změn Smlouvy v jiné formě.</w:t>
      </w:r>
    </w:p>
    <w:p w14:paraId="12B278B7" w14:textId="77777777" w:rsidR="00A04B81" w:rsidRDefault="00000000">
      <w:pPr>
        <w:pStyle w:val="Nadpis2"/>
        <w:numPr>
          <w:ilvl w:val="1"/>
          <w:numId w:val="5"/>
        </w:numPr>
      </w:pPr>
      <w:r>
        <w:t>Poruší-li Smluvní strana povinnost z této Smlouvy či může-li a má-li o takovém porušení vědět, oznámí to bez zbytečného odkladu druhé Smluvní straně, které z toho může vzniknout újma, a upozorní ji na možné následky; v takovém případě nemá poškozená Smluvní strana právo na náhradu té újmy, které mohla po oznámení zabránit.</w:t>
      </w:r>
    </w:p>
    <w:p w14:paraId="63CDC2D2" w14:textId="77777777" w:rsidR="00A04B81" w:rsidRDefault="00000000">
      <w:pPr>
        <w:pStyle w:val="Nadpis2"/>
        <w:numPr>
          <w:ilvl w:val="1"/>
          <w:numId w:val="5"/>
        </w:numPr>
      </w:pPr>
      <w:r>
        <w:t>Prodávající se za podmínek stanovených touto Smlouvou zavazuje archivovat veškeré písemnosti zhotovené pro plnění předmětu dle této Smlouvy.</w:t>
      </w:r>
    </w:p>
    <w:p w14:paraId="67B7D0EC" w14:textId="77777777" w:rsidR="00A04B81" w:rsidRDefault="00000000">
      <w:pPr>
        <w:pStyle w:val="Nadpis2"/>
        <w:numPr>
          <w:ilvl w:val="1"/>
          <w:numId w:val="5"/>
        </w:numPr>
      </w:pPr>
      <w:r>
        <w:t>Prodávající se za podmínek stanovených touto Smlouvou zavazuje:</w:t>
      </w:r>
    </w:p>
    <w:p w14:paraId="11D6D763" w14:textId="77777777" w:rsidR="00A04B81" w:rsidRDefault="00000000">
      <w:pPr>
        <w:widowControl w:val="0"/>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archivovat veškeré písemnosti zhotovené pro plnění předmětu dle této Smlouvy a umožnit osobám oprávněným k výkonu kontroly projektu, z něhož je plnění dle této Smlouvy hrazeno, provést kontrolu dokladů souvisejících s tímto plněním, a to po celou dobu archivace projektu, minimálně však do roku 2033. Kupující je oprávněn po uplynutí 10 let od ukončení plnění podle této Smlouvy od Prodávajícího výše uvedené dokumenty bezplatně převzít;</w:t>
      </w:r>
    </w:p>
    <w:p w14:paraId="7A11A8C9" w14:textId="77777777" w:rsidR="00A04B81" w:rsidRDefault="00000000">
      <w:pPr>
        <w:widowControl w:val="0"/>
        <w:numPr>
          <w:ilvl w:val="0"/>
          <w:numId w:val="2"/>
        </w:numPr>
        <w:pBdr>
          <w:top w:val="nil"/>
          <w:left w:val="nil"/>
          <w:bottom w:val="nil"/>
          <w:right w:val="nil"/>
          <w:between w:val="nil"/>
        </w:pBdr>
        <w:spacing w:before="0"/>
        <w:rPr>
          <w:rFonts w:ascii="Arial" w:eastAsia="Arial" w:hAnsi="Arial" w:cs="Arial"/>
          <w:color w:val="000000"/>
          <w:sz w:val="20"/>
          <w:szCs w:val="20"/>
        </w:rPr>
      </w:pPr>
      <w:r>
        <w:rPr>
          <w:rFonts w:ascii="Arial" w:eastAsia="Arial" w:hAnsi="Arial" w:cs="Arial"/>
          <w:color w:val="000000"/>
          <w:sz w:val="20"/>
          <w:szCs w:val="20"/>
        </w:rPr>
        <w:t>jako osoba povinná dle ustanovení § 2 písm. e) zákona č. 320/2001 Sb., o finanční kontrole ve veřejné správě, v platném znění, spolupůsobit při výkonu finanční kontroly, mj. umožnit všem subjektům oprávněným k výkonu kontroly projektu přístup ke všem dokumentům, tedy i k těm částem nabídek, smluv a souvisejících dokumentů, které podléhají ochraně podle zvláštních právních předpisů (např. obchodní tajemství), a to za předpokladu, že budou splněny požadavky kladené právními předpisy; tuto povinnost rovněž zajistí Prodávající u případných poddodavatelů Prodávajícího.</w:t>
      </w:r>
    </w:p>
    <w:p w14:paraId="12850D3A" w14:textId="77777777" w:rsidR="00A04B81" w:rsidRDefault="00000000">
      <w:pPr>
        <w:pStyle w:val="Nadpis2"/>
        <w:numPr>
          <w:ilvl w:val="1"/>
          <w:numId w:val="5"/>
        </w:numPr>
      </w:pPr>
      <w:r>
        <w:t>Nedílnou součástí Smlouvy jsou tyto přílohy:</w:t>
      </w:r>
    </w:p>
    <w:p w14:paraId="15591442" w14:textId="77777777" w:rsidR="00A04B81"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1: Technická specifikace plnění,</w:t>
      </w:r>
    </w:p>
    <w:p w14:paraId="156AE592" w14:textId="77777777" w:rsidR="00A04B81" w:rsidRDefault="00000000">
      <w:pPr>
        <w:widowControl w:val="0"/>
        <w:ind w:firstLine="709"/>
        <w:rPr>
          <w:rFonts w:ascii="Arial" w:eastAsia="Arial" w:hAnsi="Arial" w:cs="Arial"/>
          <w:i/>
          <w:iCs/>
          <w:sz w:val="20"/>
          <w:szCs w:val="20"/>
        </w:rPr>
      </w:pPr>
      <w:r>
        <w:rPr>
          <w:rFonts w:ascii="Arial" w:eastAsia="Arial" w:hAnsi="Arial" w:cs="Arial"/>
          <w:i/>
          <w:iCs/>
          <w:sz w:val="20"/>
          <w:szCs w:val="20"/>
        </w:rPr>
        <w:t>Příloha č. 2: Nabídka Prodávajícího předložená v rámci zadávacího řízení v části, která předmět plnění technicky popisuje.</w:t>
      </w:r>
    </w:p>
    <w:p w14:paraId="40F5D15B" w14:textId="77777777" w:rsidR="00A04B81" w:rsidRDefault="00000000">
      <w:pPr>
        <w:pStyle w:val="Nadpis2"/>
        <w:numPr>
          <w:ilvl w:val="1"/>
          <w:numId w:val="5"/>
        </w:numPr>
      </w:pPr>
      <w:r>
        <w:t>Smluvní strany stvrzují Smlouvu podpisem na důkaz souhlasu s celým jejím obsahem.</w:t>
      </w:r>
    </w:p>
    <w:p w14:paraId="316D5631" w14:textId="77777777" w:rsidR="00A04B81" w:rsidRDefault="00A04B81">
      <w:pPr>
        <w:ind w:firstLine="709"/>
      </w:pPr>
    </w:p>
    <w:p w14:paraId="4A90703D" w14:textId="77777777" w:rsidR="00A04B81" w:rsidRDefault="00000000">
      <w:pPr>
        <w:shd w:val="clear" w:color="auto" w:fill="D9D9D9"/>
        <w:ind w:left="705" w:hanging="705"/>
        <w:jc w:val="left"/>
        <w:rPr>
          <w:rFonts w:ascii="Arial" w:eastAsia="Arial" w:hAnsi="Arial" w:cs="Arial"/>
          <w:sz w:val="20"/>
          <w:szCs w:val="20"/>
        </w:rPr>
        <w:sectPr w:rsidR="00A04B81">
          <w:headerReference w:type="default" r:id="rId8"/>
          <w:footerReference w:type="default" r:id="rId9"/>
          <w:headerReference w:type="first" r:id="rId10"/>
          <w:footerReference w:type="first" r:id="rId11"/>
          <w:pgSz w:w="12240" w:h="15840"/>
          <w:pgMar w:top="1418" w:right="1418" w:bottom="1418" w:left="1418" w:header="709" w:footer="709" w:gutter="0"/>
          <w:pgNumType w:start="1"/>
          <w:cols w:space="708"/>
        </w:sectPr>
      </w:pPr>
      <w:r>
        <w:rPr>
          <w:rFonts w:ascii="Arial" w:eastAsia="Arial" w:hAnsi="Arial" w:cs="Arial"/>
          <w:sz w:val="20"/>
          <w:szCs w:val="20"/>
        </w:rPr>
        <w:t>15.13</w:t>
      </w:r>
      <w:r>
        <w:rPr>
          <w:rFonts w:ascii="Arial" w:eastAsia="Arial" w:hAnsi="Arial" w:cs="Arial"/>
          <w:sz w:val="20"/>
          <w:szCs w:val="20"/>
        </w:rPr>
        <w:tab/>
        <w:t>Tato Smlouva je vyhotovena v elektronické podobě a je podepsána zaručenými elektronickými podpisy smluvních stran založenými na kvalifikovaném certifikátu nebo kvalifikovaném elektronickém podpisu. Každá ze smluvních stran obdrží Smlouvu v elektronické podobě</w:t>
      </w:r>
      <w:r>
        <w:rPr>
          <w:rFonts w:ascii="Arial" w:eastAsia="Arial" w:hAnsi="Arial" w:cs="Arial"/>
          <w:sz w:val="20"/>
          <w:szCs w:val="20"/>
        </w:rPr>
        <w:br/>
        <w:t>s uznávanými elektronickými podpisy.</w:t>
      </w:r>
    </w:p>
    <w:p w14:paraId="222EB738" w14:textId="77777777" w:rsidR="00A04B81" w:rsidRDefault="00A04B81">
      <w:pPr>
        <w:widowControl w:val="0"/>
        <w:ind w:left="708"/>
        <w:rPr>
          <w:rFonts w:ascii="Arial" w:eastAsia="Arial" w:hAnsi="Arial" w:cs="Arial"/>
          <w:sz w:val="20"/>
          <w:szCs w:val="20"/>
        </w:rPr>
      </w:pPr>
    </w:p>
    <w:p w14:paraId="753797C3" w14:textId="77777777" w:rsidR="00A04B81" w:rsidRDefault="00000000">
      <w:pPr>
        <w:widowControl w:val="0"/>
        <w:ind w:left="708"/>
        <w:rPr>
          <w:rFonts w:ascii="Arial" w:eastAsia="Arial" w:hAnsi="Arial" w:cs="Arial"/>
          <w:sz w:val="20"/>
          <w:szCs w:val="20"/>
        </w:rPr>
      </w:pPr>
      <w:r>
        <w:rPr>
          <w:rFonts w:ascii="Arial" w:eastAsia="Arial" w:hAnsi="Arial" w:cs="Arial"/>
          <w:sz w:val="20"/>
          <w:szCs w:val="20"/>
        </w:rPr>
        <w:t xml:space="preserve">V Čáslavi dne ____________                              </w:t>
      </w:r>
    </w:p>
    <w:p w14:paraId="70C60B6C" w14:textId="77777777" w:rsidR="00A04B81" w:rsidRDefault="00A04B81">
      <w:pPr>
        <w:widowControl w:val="0"/>
        <w:ind w:left="0"/>
        <w:rPr>
          <w:rFonts w:ascii="Arial" w:eastAsia="Arial" w:hAnsi="Arial" w:cs="Arial"/>
          <w:sz w:val="20"/>
          <w:szCs w:val="20"/>
        </w:rPr>
      </w:pPr>
    </w:p>
    <w:p w14:paraId="78B12A8A" w14:textId="77777777" w:rsidR="00A04B81" w:rsidRDefault="00A04B81">
      <w:pPr>
        <w:widowControl w:val="0"/>
        <w:ind w:left="0"/>
        <w:rPr>
          <w:rFonts w:ascii="Arial" w:eastAsia="Arial" w:hAnsi="Arial" w:cs="Arial"/>
          <w:sz w:val="20"/>
          <w:szCs w:val="20"/>
        </w:rPr>
      </w:pPr>
    </w:p>
    <w:p w14:paraId="3FB9D729" w14:textId="77777777" w:rsidR="00A04B81" w:rsidRDefault="00000000">
      <w:pPr>
        <w:widowControl w:val="0"/>
        <w:ind w:left="708"/>
        <w:rPr>
          <w:rFonts w:ascii="Arial" w:eastAsia="Arial" w:hAnsi="Arial" w:cs="Arial"/>
          <w:sz w:val="20"/>
          <w:szCs w:val="20"/>
        </w:rPr>
      </w:pPr>
      <w:r>
        <w:rPr>
          <w:rFonts w:ascii="Arial" w:eastAsia="Arial" w:hAnsi="Arial" w:cs="Arial"/>
          <w:sz w:val="20"/>
          <w:szCs w:val="20"/>
        </w:rPr>
        <w:t>_______________________________</w:t>
      </w:r>
    </w:p>
    <w:p w14:paraId="57801071" w14:textId="77777777" w:rsidR="00A04B81" w:rsidRDefault="00000000">
      <w:pPr>
        <w:widowControl w:val="0"/>
        <w:spacing w:before="120" w:after="120"/>
        <w:ind w:firstLine="709"/>
        <w:rPr>
          <w:rFonts w:ascii="Arial" w:eastAsia="Arial" w:hAnsi="Arial" w:cs="Arial"/>
          <w:b/>
          <w:bCs/>
          <w:sz w:val="20"/>
          <w:szCs w:val="20"/>
        </w:rPr>
      </w:pPr>
      <w:r>
        <w:rPr>
          <w:rFonts w:ascii="Arial" w:eastAsia="Arial" w:hAnsi="Arial" w:cs="Arial"/>
          <w:b/>
          <w:bCs/>
          <w:sz w:val="20"/>
          <w:szCs w:val="20"/>
        </w:rPr>
        <w:t>Mgr. David Tichý</w:t>
      </w:r>
    </w:p>
    <w:p w14:paraId="6703A301" w14:textId="77777777" w:rsidR="00A04B81" w:rsidRDefault="00000000">
      <w:pPr>
        <w:widowControl w:val="0"/>
        <w:ind w:firstLine="709"/>
        <w:rPr>
          <w:rFonts w:ascii="Arial" w:eastAsia="Arial" w:hAnsi="Arial" w:cs="Arial"/>
          <w:b/>
          <w:bCs/>
          <w:sz w:val="20"/>
          <w:szCs w:val="20"/>
        </w:rPr>
      </w:pPr>
      <w:r>
        <w:rPr>
          <w:rFonts w:ascii="Arial" w:eastAsia="Arial" w:hAnsi="Arial" w:cs="Arial"/>
          <w:sz w:val="20"/>
          <w:szCs w:val="20"/>
        </w:rPr>
        <w:t>Ředitel PO</w:t>
      </w:r>
    </w:p>
    <w:p w14:paraId="1191430B" w14:textId="77777777" w:rsidR="00A04B81" w:rsidRDefault="00A04B81">
      <w:pPr>
        <w:widowControl w:val="0"/>
        <w:ind w:firstLine="709"/>
        <w:rPr>
          <w:rFonts w:ascii="Arial" w:eastAsia="Arial" w:hAnsi="Arial" w:cs="Arial"/>
          <w:sz w:val="20"/>
          <w:szCs w:val="20"/>
        </w:rPr>
      </w:pPr>
    </w:p>
    <w:p w14:paraId="0CC5C322" w14:textId="77777777" w:rsidR="00A04B81" w:rsidRDefault="00000000">
      <w:pPr>
        <w:widowControl w:val="0"/>
        <w:ind w:left="0"/>
        <w:rPr>
          <w:rFonts w:ascii="Arial" w:eastAsia="Arial" w:hAnsi="Arial" w:cs="Arial"/>
          <w:sz w:val="20"/>
          <w:szCs w:val="20"/>
        </w:rPr>
      </w:pPr>
      <w:r>
        <w:rPr>
          <w:rFonts w:ascii="Arial" w:eastAsia="Arial" w:hAnsi="Arial" w:cs="Arial"/>
          <w:sz w:val="20"/>
          <w:szCs w:val="20"/>
        </w:rPr>
        <w:t>V ____________ dne ____________</w:t>
      </w:r>
      <w:r>
        <w:rPr>
          <w:rFonts w:ascii="Arial" w:eastAsia="Arial" w:hAnsi="Arial" w:cs="Arial"/>
          <w:sz w:val="20"/>
          <w:szCs w:val="20"/>
        </w:rPr>
        <w:tab/>
      </w:r>
    </w:p>
    <w:p w14:paraId="19DBA36E" w14:textId="77777777" w:rsidR="00A04B81" w:rsidRDefault="00A04B81">
      <w:pPr>
        <w:widowControl w:val="0"/>
        <w:ind w:left="0"/>
        <w:rPr>
          <w:rFonts w:ascii="Arial" w:eastAsia="Arial" w:hAnsi="Arial" w:cs="Arial"/>
          <w:sz w:val="20"/>
          <w:szCs w:val="20"/>
        </w:rPr>
      </w:pPr>
    </w:p>
    <w:p w14:paraId="1A196FA8" w14:textId="77777777" w:rsidR="00A04B81" w:rsidRDefault="00A04B81">
      <w:pPr>
        <w:widowControl w:val="0"/>
        <w:ind w:firstLine="709"/>
        <w:rPr>
          <w:rFonts w:ascii="Arial" w:eastAsia="Arial" w:hAnsi="Arial" w:cs="Arial"/>
          <w:sz w:val="20"/>
          <w:szCs w:val="20"/>
        </w:rPr>
      </w:pPr>
    </w:p>
    <w:p w14:paraId="5CDD3873" w14:textId="77777777" w:rsidR="00A04B81" w:rsidRDefault="00000000">
      <w:pPr>
        <w:widowControl w:val="0"/>
        <w:ind w:left="0"/>
        <w:rPr>
          <w:rFonts w:ascii="Arial" w:eastAsia="Arial" w:hAnsi="Arial" w:cs="Arial"/>
          <w:sz w:val="20"/>
          <w:szCs w:val="20"/>
        </w:rPr>
      </w:pPr>
      <w:r>
        <w:rPr>
          <w:rFonts w:ascii="Arial" w:eastAsia="Arial" w:hAnsi="Arial" w:cs="Arial"/>
          <w:sz w:val="20"/>
          <w:szCs w:val="20"/>
        </w:rPr>
        <w:t>________________________________</w:t>
      </w:r>
    </w:p>
    <w:p w14:paraId="2DCB8B5D" w14:textId="77777777" w:rsidR="00A04B81" w:rsidRDefault="00000000">
      <w:pPr>
        <w:widowControl w:val="0"/>
        <w:ind w:firstLine="709"/>
        <w:rPr>
          <w:rFonts w:ascii="Arial" w:eastAsia="Arial" w:hAnsi="Arial" w:cs="Arial"/>
          <w:sz w:val="20"/>
          <w:szCs w:val="20"/>
        </w:rPr>
      </w:pPr>
      <w:r>
        <w:rPr>
          <w:rFonts w:ascii="Arial" w:eastAsia="Arial" w:hAnsi="Arial" w:cs="Arial"/>
          <w:sz w:val="20"/>
          <w:szCs w:val="20"/>
          <w:highlight w:val="yellow"/>
        </w:rPr>
        <w:t>[DOPLNIT</w:t>
      </w:r>
      <w:r>
        <w:rPr>
          <w:rFonts w:ascii="Arial" w:eastAsia="Arial" w:hAnsi="Arial" w:cs="Arial"/>
          <w:sz w:val="20"/>
          <w:szCs w:val="20"/>
        </w:rPr>
        <w:t>]</w:t>
      </w:r>
    </w:p>
    <w:p w14:paraId="74AE44BA" w14:textId="77777777" w:rsidR="00A04B81" w:rsidRDefault="00000000">
      <w:pPr>
        <w:widowControl w:val="0"/>
        <w:ind w:firstLine="709"/>
        <w:rPr>
          <w:rFonts w:ascii="Arial" w:eastAsia="Arial" w:hAnsi="Arial" w:cs="Arial"/>
          <w:sz w:val="20"/>
          <w:szCs w:val="20"/>
        </w:rPr>
        <w:sectPr w:rsidR="00A04B81">
          <w:type w:val="continuous"/>
          <w:pgSz w:w="12240" w:h="15840"/>
          <w:pgMar w:top="1417" w:right="1417" w:bottom="1417" w:left="1417" w:header="708" w:footer="708" w:gutter="0"/>
          <w:cols w:num="2" w:space="708" w:equalWidth="0">
            <w:col w:w="4349" w:space="708"/>
            <w:col w:w="4349" w:space="0"/>
          </w:cols>
          <w:titlePg/>
        </w:sectPr>
      </w:pPr>
      <w:r>
        <w:rPr>
          <w:rFonts w:ascii="Arial" w:eastAsia="Arial" w:hAnsi="Arial" w:cs="Arial"/>
          <w:sz w:val="20"/>
          <w:szCs w:val="20"/>
          <w:highlight w:val="yellow"/>
        </w:rPr>
        <w:t>[DOPLNIT</w:t>
      </w:r>
      <w:r>
        <w:rPr>
          <w:rFonts w:ascii="Arial" w:eastAsia="Arial" w:hAnsi="Arial" w:cs="Arial"/>
          <w:sz w:val="20"/>
          <w:szCs w:val="20"/>
        </w:rPr>
        <w:t>]</w:t>
      </w:r>
    </w:p>
    <w:p w14:paraId="5C8F7A85" w14:textId="77777777" w:rsidR="00A04B81" w:rsidRDefault="00000000">
      <w:pPr>
        <w:keepNext/>
        <w:keepLines/>
        <w:ind w:left="0"/>
        <w:rPr>
          <w:rFonts w:ascii="Arial" w:eastAsia="Arial" w:hAnsi="Arial" w:cs="Arial"/>
        </w:rPr>
      </w:pPr>
      <w:r>
        <w:rPr>
          <w:rFonts w:ascii="Arial" w:eastAsia="Arial" w:hAnsi="Arial" w:cs="Arial"/>
          <w:i/>
          <w:iCs/>
          <w:highlight w:val="yellow"/>
        </w:rPr>
        <w:t>Příloha č. 2: Bude doplněna při podpisu smlouvy v souladu s průběhem Zadávacího řízení</w:t>
      </w:r>
    </w:p>
    <w:p w14:paraId="075C3057" w14:textId="77777777" w:rsidR="00A04B81" w:rsidRDefault="00A04B81">
      <w:pPr>
        <w:widowControl w:val="0"/>
        <w:ind w:left="0"/>
        <w:rPr>
          <w:rFonts w:ascii="Arial" w:eastAsia="Arial" w:hAnsi="Arial" w:cs="Arial"/>
          <w:sz w:val="20"/>
          <w:szCs w:val="20"/>
        </w:rPr>
      </w:pPr>
    </w:p>
    <w:sectPr w:rsidR="00A04B81">
      <w:type w:val="continuous"/>
      <w:pgSz w:w="12240" w:h="15840"/>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0A240" w14:textId="77777777" w:rsidR="002F3860" w:rsidRDefault="002F3860">
      <w:pPr>
        <w:spacing w:before="0" w:after="0" w:line="240" w:lineRule="auto"/>
      </w:pPr>
      <w:r>
        <w:separator/>
      </w:r>
    </w:p>
  </w:endnote>
  <w:endnote w:type="continuationSeparator" w:id="0">
    <w:p w14:paraId="0510EECD" w14:textId="77777777" w:rsidR="002F3860" w:rsidRDefault="002F386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DAD4DE5-768F-46C1-A6FE-AC5430B5BB24}"/>
    <w:embedBold r:id="rId2" w:fontKey="{25237238-E476-4B44-9D90-173CC1E8E203}"/>
  </w:font>
  <w:font w:name="Lucida Sans Unicode">
    <w:panose1 w:val="020B0602030504020204"/>
    <w:charset w:val="EE"/>
    <w:family w:val="swiss"/>
    <w:pitch w:val="variable"/>
    <w:sig w:usb0="80000AFF" w:usb1="0000396B" w:usb2="00000000" w:usb3="00000000" w:csb0="000000BF" w:csb1="00000000"/>
    <w:embedRegular r:id="rId3" w:fontKey="{B9E6A6F4-D098-43B2-A11A-BBFEF6C3A4D1}"/>
  </w:font>
  <w:font w:name="Tahoma">
    <w:panose1 w:val="020B0604030504040204"/>
    <w:charset w:val="EE"/>
    <w:family w:val="swiss"/>
    <w:pitch w:val="variable"/>
    <w:sig w:usb0="E1002EFF" w:usb1="C000605B" w:usb2="00000029" w:usb3="00000000" w:csb0="000101FF" w:csb1="00000000"/>
    <w:embedRegular r:id="rId4" w:fontKey="{6B546692-6BC6-43ED-A71F-F95749266816}"/>
  </w:font>
  <w:font w:name="Cambria">
    <w:panose1 w:val="02040503050406030204"/>
    <w:charset w:val="EE"/>
    <w:family w:val="roman"/>
    <w:pitch w:val="variable"/>
    <w:sig w:usb0="E00006FF" w:usb1="420024FF" w:usb2="02000000" w:usb3="00000000" w:csb0="0000019F" w:csb1="00000000"/>
    <w:embedRegular r:id="rId5" w:fontKey="{5DE62973-86CA-4C5B-9271-6270E6C3A786}"/>
  </w:font>
  <w:font w:name="Georgia">
    <w:panose1 w:val="02040502050405020303"/>
    <w:charset w:val="EE"/>
    <w:family w:val="roman"/>
    <w:pitch w:val="variable"/>
    <w:sig w:usb0="00000287" w:usb1="00000000" w:usb2="00000000" w:usb3="00000000" w:csb0="0000009F" w:csb1="00000000"/>
    <w:embedItalic r:id="rId6" w:fontKey="{2E6A39A1-8F7C-4DF7-8388-FAC7D515E584}"/>
  </w:font>
  <w:font w:name="Calibri Light">
    <w:panose1 w:val="020F0302020204030204"/>
    <w:charset w:val="EE"/>
    <w:family w:val="swiss"/>
    <w:pitch w:val="variable"/>
    <w:sig w:usb0="E4002EFF" w:usb1="C200247B" w:usb2="00000009" w:usb3="00000000" w:csb0="000001FF" w:csb1="00000000"/>
    <w:embedRegular r:id="rId7" w:fontKey="{8B4AFE39-F6AC-4CFE-9DC4-7E67E3C144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7539D" w14:textId="77777777" w:rsidR="00A04B81"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0449B7">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0449B7">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30FB" w14:textId="77777777" w:rsidR="00A04B81" w:rsidRDefault="00000000">
    <w:pPr>
      <w:pBdr>
        <w:top w:val="nil"/>
        <w:left w:val="nil"/>
        <w:bottom w:val="nil"/>
        <w:right w:val="nil"/>
        <w:between w:val="nil"/>
      </w:pBdr>
      <w:tabs>
        <w:tab w:val="center" w:pos="4536"/>
        <w:tab w:val="right" w:pos="9072"/>
      </w:tabs>
      <w:ind w:firstLine="709"/>
      <w:jc w:val="right"/>
      <w:rPr>
        <w:rFonts w:ascii="Arial" w:eastAsia="Arial" w:hAnsi="Arial" w:cs="Arial"/>
        <w:color w:val="000000"/>
        <w:sz w:val="20"/>
        <w:szCs w:val="20"/>
      </w:rPr>
    </w:pPr>
    <w:r>
      <w:rPr>
        <w:rFonts w:ascii="Arial" w:eastAsia="Arial" w:hAnsi="Arial" w:cs="Arial"/>
        <w:color w:val="000000"/>
        <w:sz w:val="20"/>
        <w:szCs w:val="20"/>
      </w:rPr>
      <w:t xml:space="preserve">Stránka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z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Pr>
        <w:rFonts w:ascii="Arial" w:eastAsia="Arial" w:hAnsi="Arial" w:cs="Arial"/>
        <w:b/>
        <w:bCs/>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236E6" w14:textId="77777777" w:rsidR="002F3860" w:rsidRDefault="002F3860">
      <w:pPr>
        <w:spacing w:before="0" w:after="0" w:line="240" w:lineRule="auto"/>
      </w:pPr>
      <w:r>
        <w:separator/>
      </w:r>
    </w:p>
  </w:footnote>
  <w:footnote w:type="continuationSeparator" w:id="0">
    <w:p w14:paraId="102DF7F0" w14:textId="77777777" w:rsidR="002F3860" w:rsidRDefault="002F3860">
      <w:pPr>
        <w:spacing w:before="0" w:after="0" w:line="240" w:lineRule="auto"/>
      </w:pPr>
      <w:r>
        <w:continuationSeparator/>
      </w:r>
    </w:p>
  </w:footnote>
  <w:footnote w:id="1">
    <w:p w14:paraId="55734D6F" w14:textId="77777777" w:rsidR="00A04B81"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[1]</w:t>
      </w:r>
      <w:r>
        <w:rPr>
          <w:color w:val="000000"/>
          <w:sz w:val="20"/>
          <w:szCs w:val="20"/>
        </w:rPr>
        <w:t xml:space="preserve"> Pojem subjekt zahrnuje, ale není omezen na jakoukoli vládu, skupinu nebo teroristickou organizaci.</w:t>
      </w:r>
    </w:p>
  </w:footnote>
  <w:footnote w:id="2">
    <w:p w14:paraId="436E7131" w14:textId="77777777" w:rsidR="00A04B81" w:rsidRDefault="00000000">
      <w:pPr>
        <w:pBdr>
          <w:top w:val="nil"/>
          <w:left w:val="nil"/>
          <w:bottom w:val="nil"/>
          <w:right w:val="nil"/>
          <w:between w:val="nil"/>
        </w:pBdr>
        <w:spacing w:before="0" w:after="0" w:line="240" w:lineRule="auto"/>
        <w:ind w:firstLine="709"/>
        <w:rPr>
          <w:color w:val="000000"/>
          <w:sz w:val="20"/>
          <w:szCs w:val="20"/>
        </w:rPr>
      </w:pPr>
      <w:r>
        <w:rPr>
          <w:vertAlign w:val="superscript"/>
        </w:rPr>
        <w:footnoteRef/>
      </w:r>
      <w:r>
        <w:rPr>
          <w:color w:val="000000"/>
          <w:sz w:val="20"/>
          <w:szCs w:val="20"/>
          <w:vertAlign w:val="superscript"/>
        </w:rPr>
        <w:t>[2]</w:t>
      </w:r>
      <w:r>
        <w:rPr>
          <w:color w:val="000000"/>
          <w:sz w:val="20"/>
          <w:szCs w:val="20"/>
        </w:rPr>
        <w:t xml:space="preserve"> 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FE3A7" w14:textId="77777777" w:rsidR="00A04B81" w:rsidRDefault="00A04B81">
    <w:pPr>
      <w:pBdr>
        <w:top w:val="nil"/>
        <w:left w:val="nil"/>
        <w:bottom w:val="nil"/>
        <w:right w:val="nil"/>
        <w:between w:val="nil"/>
      </w:pBdr>
      <w:tabs>
        <w:tab w:val="center" w:pos="4536"/>
        <w:tab w:val="right" w:pos="9072"/>
      </w:tabs>
      <w:spacing w:before="0" w:after="0" w:line="240" w:lineRule="auto"/>
      <w:ind w:left="0"/>
      <w:rPr>
        <w:rFonts w:ascii="Times New Roman" w:eastAsia="Times New Roman" w:hAnsi="Times New Roman" w:cs="Times New Roman"/>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19C9A" w14:textId="77777777" w:rsidR="00A04B81" w:rsidRDefault="00000000">
    <w:pPr>
      <w:pBdr>
        <w:top w:val="nil"/>
        <w:left w:val="nil"/>
        <w:bottom w:val="nil"/>
        <w:right w:val="nil"/>
        <w:between w:val="nil"/>
      </w:pBdr>
      <w:tabs>
        <w:tab w:val="center" w:pos="4536"/>
        <w:tab w:val="right" w:pos="9072"/>
        <w:tab w:val="left" w:pos="3315"/>
        <w:tab w:val="left" w:pos="6315"/>
      </w:tabs>
      <w:spacing w:before="120" w:after="120"/>
      <w:ind w:firstLine="709"/>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79343C3" wp14:editId="679B8CBE">
          <wp:extent cx="5603240" cy="1246505"/>
          <wp:effectExtent l="0" t="0" r="0" b="0"/>
          <wp:docPr id="6" name="image1.jpg" descr="Logolink_OP_VVV_hor_cb_cz"/>
          <wp:cNvGraphicFramePr/>
          <a:graphic xmlns:a="http://schemas.openxmlformats.org/drawingml/2006/main">
            <a:graphicData uri="http://schemas.openxmlformats.org/drawingml/2006/picture">
              <pic:pic xmlns:pic="http://schemas.openxmlformats.org/drawingml/2006/picture">
                <pic:nvPicPr>
                  <pic:cNvPr id="0" name="image1.jpg" descr="Logolink_OP_VVV_hor_cb_cz"/>
                  <pic:cNvPicPr preferRelativeResize="0"/>
                </pic:nvPicPr>
                <pic:blipFill>
                  <a:blip r:embed="rId1"/>
                  <a:srcRect/>
                  <a:stretch>
                    <a:fillRect/>
                  </a:stretch>
                </pic:blipFill>
                <pic:spPr>
                  <a:xfrm>
                    <a:off x="0" y="0"/>
                    <a:ext cx="5603240" cy="12465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66E3A"/>
    <w:multiLevelType w:val="multilevel"/>
    <w:tmpl w:val="CEDAF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79A1711"/>
    <w:multiLevelType w:val="multilevel"/>
    <w:tmpl w:val="4656A9E4"/>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29C8126A"/>
    <w:multiLevelType w:val="multilevel"/>
    <w:tmpl w:val="248EB68A"/>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2ABA537F"/>
    <w:multiLevelType w:val="multilevel"/>
    <w:tmpl w:val="F470FAE0"/>
    <w:lvl w:ilvl="0">
      <w:start w:val="1"/>
      <w:numFmt w:val="bullet"/>
      <w:pStyle w:val="lnek"/>
      <w:lvlText w:val="●"/>
      <w:lvlJc w:val="left"/>
      <w:pPr>
        <w:ind w:left="720" w:hanging="360"/>
      </w:pPr>
      <w:rPr>
        <w:u w:val="none"/>
      </w:rPr>
    </w:lvl>
    <w:lvl w:ilvl="1">
      <w:start w:val="1"/>
      <w:numFmt w:val="bullet"/>
      <w:pStyle w:val="Odstavec2"/>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B463D18"/>
    <w:multiLevelType w:val="multilevel"/>
    <w:tmpl w:val="00DC358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46114DDF"/>
    <w:multiLevelType w:val="multilevel"/>
    <w:tmpl w:val="59B2992C"/>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67521228"/>
    <w:multiLevelType w:val="multilevel"/>
    <w:tmpl w:val="6E6CBBC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6D8C648C"/>
    <w:multiLevelType w:val="multilevel"/>
    <w:tmpl w:val="17FA4FE6"/>
    <w:lvl w:ilvl="0">
      <w:start w:val="1"/>
      <w:numFmt w:val="decimal"/>
      <w:pStyle w:val="Seznamsodrkamivceodsazen"/>
      <w:lvlText w:val="%1."/>
      <w:lvlJc w:val="left"/>
      <w:pPr>
        <w:ind w:left="1844" w:hanging="1134"/>
      </w:pPr>
    </w:lvl>
    <w:lvl w:ilvl="1">
      <w:start w:val="1"/>
      <w:numFmt w:val="decimal"/>
      <w:lvlText w:val="%1.%2."/>
      <w:lvlJc w:val="left"/>
      <w:pPr>
        <w:ind w:left="1701" w:hanging="1134"/>
      </w:pPr>
      <w:rPr>
        <w:rFonts w:ascii="Arial" w:eastAsia="Arial" w:hAnsi="Arial" w:cs="Arial"/>
        <w:b w:val="0"/>
        <w:bCs w:val="0"/>
        <w:sz w:val="20"/>
        <w:szCs w:val="20"/>
      </w:rPr>
    </w:lvl>
    <w:lvl w:ilvl="2">
      <w:start w:val="1"/>
      <w:numFmt w:val="decimal"/>
      <w:lvlText w:val="%1.%2.%3."/>
      <w:lvlJc w:val="left"/>
      <w:pPr>
        <w:ind w:left="1134" w:hanging="1134"/>
      </w:pPr>
    </w:lvl>
    <w:lvl w:ilvl="3">
      <w:start w:val="1"/>
      <w:numFmt w:val="decimal"/>
      <w:lvlText w:val="%1.%2.%3.%4."/>
      <w:lvlJc w:val="left"/>
      <w:pPr>
        <w:ind w:left="2438" w:hanging="648"/>
      </w:pPr>
    </w:lvl>
    <w:lvl w:ilvl="4">
      <w:start w:val="1"/>
      <w:numFmt w:val="decimal"/>
      <w:lvlText w:val="%1.%2.%3.%4.%5."/>
      <w:lvlJc w:val="left"/>
      <w:pPr>
        <w:ind w:left="2942" w:hanging="792"/>
      </w:pPr>
    </w:lvl>
    <w:lvl w:ilvl="5">
      <w:start w:val="1"/>
      <w:numFmt w:val="decimal"/>
      <w:lvlText w:val="%1.%2.%3.%4.%5.%6."/>
      <w:lvlJc w:val="left"/>
      <w:pPr>
        <w:ind w:left="3446" w:hanging="935"/>
      </w:pPr>
    </w:lvl>
    <w:lvl w:ilvl="6">
      <w:start w:val="1"/>
      <w:numFmt w:val="decimal"/>
      <w:lvlText w:val="%1.%2.%3.%4.%5.%6.%7."/>
      <w:lvlJc w:val="left"/>
      <w:pPr>
        <w:ind w:left="3950" w:hanging="1080"/>
      </w:pPr>
    </w:lvl>
    <w:lvl w:ilvl="7">
      <w:start w:val="1"/>
      <w:numFmt w:val="decimal"/>
      <w:lvlText w:val="%1.%2.%3.%4.%5.%6.%7.%8."/>
      <w:lvlJc w:val="left"/>
      <w:pPr>
        <w:ind w:left="4454" w:hanging="1224"/>
      </w:pPr>
    </w:lvl>
    <w:lvl w:ilvl="8">
      <w:start w:val="1"/>
      <w:numFmt w:val="decimal"/>
      <w:lvlText w:val="%1.%2.%3.%4.%5.%6.%7.%8.%9."/>
      <w:lvlJc w:val="left"/>
      <w:pPr>
        <w:ind w:left="5030" w:hanging="1440"/>
      </w:pPr>
    </w:lvl>
  </w:abstractNum>
  <w:abstractNum w:abstractNumId="8" w15:restartNumberingAfterBreak="0">
    <w:nsid w:val="6E4A646E"/>
    <w:multiLevelType w:val="multilevel"/>
    <w:tmpl w:val="5A502A08"/>
    <w:lvl w:ilvl="0">
      <w:start w:val="1"/>
      <w:numFmt w:val="bullet"/>
      <w:pStyle w:val="Odrazka1"/>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Odrazk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9B169A"/>
    <w:multiLevelType w:val="multilevel"/>
    <w:tmpl w:val="7D8A90C2"/>
    <w:lvl w:ilvl="0">
      <w:start w:val="1"/>
      <w:numFmt w:val="lowerLetter"/>
      <w:lvlText w:val="(%1)"/>
      <w:lvlJc w:val="left"/>
      <w:pPr>
        <w:ind w:left="720" w:hanging="360"/>
      </w:pPr>
    </w:lvl>
    <w:lvl w:ilvl="1">
      <w:start w:val="1"/>
      <w:numFmt w:val="lowerLetter"/>
      <w:pStyle w:val="Odrazka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144731353">
    <w:abstractNumId w:val="4"/>
  </w:num>
  <w:num w:numId="2" w16cid:durableId="882212559">
    <w:abstractNumId w:val="8"/>
  </w:num>
  <w:num w:numId="3" w16cid:durableId="81610626">
    <w:abstractNumId w:val="3"/>
  </w:num>
  <w:num w:numId="4" w16cid:durableId="2117676294">
    <w:abstractNumId w:val="0"/>
  </w:num>
  <w:num w:numId="5" w16cid:durableId="1825394255">
    <w:abstractNumId w:val="7"/>
  </w:num>
  <w:num w:numId="6" w16cid:durableId="406928688">
    <w:abstractNumId w:val="9"/>
  </w:num>
  <w:num w:numId="7" w16cid:durableId="601492398">
    <w:abstractNumId w:val="2"/>
  </w:num>
  <w:num w:numId="8" w16cid:durableId="2099519218">
    <w:abstractNumId w:val="5"/>
  </w:num>
  <w:num w:numId="9" w16cid:durableId="1878932133">
    <w:abstractNumId w:val="1"/>
  </w:num>
  <w:num w:numId="10" w16cid:durableId="148901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B81"/>
    <w:rsid w:val="000449B7"/>
    <w:rsid w:val="001B6BC9"/>
    <w:rsid w:val="002F3860"/>
    <w:rsid w:val="00A04B81"/>
    <w:rsid w:val="00AB0E3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FBAAC"/>
  <w15:docId w15:val="{1CD9027D-A3A3-4834-8E6C-98F50121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 w:eastAsia="cs-CZ" w:bidi="ar-SA"/>
      </w:rPr>
    </w:rPrDefault>
    <w:pPrDefault>
      <w:pPr>
        <w:spacing w:before="60" w:after="60" w:line="276" w:lineRule="auto"/>
        <w:ind w:left="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spacing w:before="240"/>
      <w:ind w:left="720" w:hanging="360"/>
      <w:outlineLvl w:val="0"/>
    </w:pPr>
    <w:rPr>
      <w:b/>
      <w:bCs/>
      <w:sz w:val="24"/>
      <w:szCs w:val="24"/>
    </w:rPr>
  </w:style>
  <w:style w:type="paragraph" w:styleId="Nadpis2">
    <w:name w:val="heading 2"/>
    <w:basedOn w:val="Normln"/>
    <w:next w:val="Normln"/>
    <w:uiPriority w:val="9"/>
    <w:unhideWhenUsed/>
    <w:qFormat/>
    <w:pPr>
      <w:widowControl w:val="0"/>
      <w:spacing w:before="240"/>
      <w:ind w:hanging="709"/>
      <w:outlineLvl w:val="1"/>
    </w:pPr>
    <w:rPr>
      <w:rFonts w:ascii="Arial" w:eastAsia="Arial" w:hAnsi="Arial" w:cs="Arial"/>
      <w:sz w:val="20"/>
      <w:szCs w:val="20"/>
    </w:rPr>
  </w:style>
  <w:style w:type="paragraph" w:styleId="Nadpis3">
    <w:name w:val="heading 3"/>
    <w:basedOn w:val="Normln"/>
    <w:next w:val="Normln"/>
    <w:uiPriority w:val="9"/>
    <w:semiHidden/>
    <w:unhideWhenUsed/>
    <w:qFormat/>
    <w:pPr>
      <w:widowControl w:val="0"/>
      <w:spacing w:before="240"/>
      <w:ind w:hanging="709"/>
      <w:outlineLvl w:val="2"/>
    </w:pPr>
    <w:rPr>
      <w:rFonts w:ascii="Arial" w:eastAsia="Arial" w:hAnsi="Arial" w:cs="Arial"/>
      <w:sz w:val="20"/>
      <w:szCs w:val="20"/>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paragraph" w:styleId="Nadpis7">
    <w:name w:val="heading 7"/>
    <w:unhideWhenUsed/>
    <w:qFormat/>
    <w:rsid w:val="006511A9"/>
    <w:pPr>
      <w:spacing w:before="240"/>
      <w:outlineLvl w:val="6"/>
    </w:pPr>
    <w:rPr>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jc w:val="center"/>
    </w:pPr>
    <w:rPr>
      <w:b/>
      <w:bCs/>
      <w:sz w:val="32"/>
      <w:szCs w:val="3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Zkladntext">
    <w:name w:val="Body Text"/>
    <w:rsid w:val="00605FF3"/>
    <w:pPr>
      <w:widowControl w:val="0"/>
      <w:suppressAutoHyphens/>
      <w:spacing w:after="120"/>
    </w:pPr>
    <w:rPr>
      <w:rFonts w:eastAsia="Lucida Sans Unicode"/>
      <w:kern w:val="2"/>
    </w:rPr>
  </w:style>
  <w:style w:type="paragraph" w:styleId="Odstavecseseznamem">
    <w:name w:val="List Paragraph"/>
    <w:aliases w:val="Odstavec cíl se seznamem,Odstavec se seznamem1"/>
    <w:link w:val="OdstavecseseznamemChar"/>
    <w:uiPriority w:val="99"/>
    <w:qFormat/>
    <w:rsid w:val="00605FF3"/>
    <w:pPr>
      <w:ind w:left="708"/>
    </w:pPr>
    <w:rPr>
      <w:rFonts w:eastAsia="Lucida Sans Unicode"/>
    </w:rPr>
  </w:style>
  <w:style w:type="character" w:styleId="Odkaznakoment">
    <w:name w:val="annotation reference"/>
    <w:semiHidden/>
    <w:rsid w:val="006931DE"/>
    <w:rPr>
      <w:sz w:val="16"/>
      <w:szCs w:val="16"/>
    </w:rPr>
  </w:style>
  <w:style w:type="paragraph" w:styleId="Textkomente">
    <w:name w:val="annotation text"/>
    <w:link w:val="TextkomenteChar"/>
    <w:uiPriority w:val="99"/>
    <w:semiHidden/>
    <w:rsid w:val="006931DE"/>
    <w:rPr>
      <w:sz w:val="20"/>
      <w:szCs w:val="20"/>
    </w:rPr>
  </w:style>
  <w:style w:type="paragraph" w:styleId="Pedmtkomente">
    <w:name w:val="annotation subject"/>
    <w:basedOn w:val="Textkomente"/>
    <w:next w:val="Textkomente"/>
    <w:semiHidden/>
    <w:rsid w:val="006931DE"/>
    <w:rPr>
      <w:b/>
      <w:bCs/>
    </w:rPr>
  </w:style>
  <w:style w:type="paragraph" w:styleId="Textbubliny">
    <w:name w:val="Balloon Text"/>
    <w:semiHidden/>
    <w:rsid w:val="006931DE"/>
    <w:rPr>
      <w:rFonts w:ascii="Tahoma" w:hAnsi="Tahoma" w:cs="Tahoma"/>
      <w:sz w:val="16"/>
      <w:szCs w:val="16"/>
    </w:rPr>
  </w:style>
  <w:style w:type="character" w:customStyle="1" w:styleId="Zvraznn1">
    <w:name w:val="Zvýraznění1"/>
    <w:qFormat/>
    <w:rsid w:val="006511A9"/>
    <w:rPr>
      <w:i/>
      <w:iCs/>
    </w:rPr>
  </w:style>
  <w:style w:type="paragraph" w:customStyle="1" w:styleId="Zkladntext31">
    <w:name w:val="Základní text 31"/>
    <w:rsid w:val="006511A9"/>
    <w:pPr>
      <w:widowControl w:val="0"/>
      <w:suppressAutoHyphens/>
      <w:spacing w:after="240"/>
    </w:pPr>
    <w:rPr>
      <w:rFonts w:eastAsia="Lucida Sans Unicode"/>
      <w:kern w:val="1"/>
    </w:rPr>
  </w:style>
  <w:style w:type="paragraph" w:customStyle="1" w:styleId="Normal01">
    <w:name w:val="Normal 01"/>
    <w:rsid w:val="006511A9"/>
    <w:pPr>
      <w:widowControl w:val="0"/>
      <w:suppressAutoHyphens/>
    </w:pPr>
    <w:rPr>
      <w:rFonts w:ascii="Arial" w:eastAsia="Lucida Sans Unicode" w:hAnsi="Arial"/>
      <w:kern w:val="1"/>
      <w:sz w:val="17"/>
    </w:rPr>
  </w:style>
  <w:style w:type="paragraph" w:styleId="Zhlav">
    <w:name w:val="header"/>
    <w:link w:val="ZhlavChar"/>
    <w:uiPriority w:val="99"/>
    <w:unhideWhenUsed/>
    <w:rsid w:val="006D734B"/>
    <w:pPr>
      <w:tabs>
        <w:tab w:val="center" w:pos="4536"/>
        <w:tab w:val="right" w:pos="9072"/>
      </w:tabs>
    </w:pPr>
    <w:rPr>
      <w:rFonts w:ascii="Times New Roman" w:hAnsi="Times New Roman"/>
      <w:sz w:val="24"/>
    </w:rPr>
  </w:style>
  <w:style w:type="character" w:customStyle="1" w:styleId="ZhlavChar">
    <w:name w:val="Záhlaví Char"/>
    <w:link w:val="Zhlav"/>
    <w:uiPriority w:val="99"/>
    <w:semiHidden/>
    <w:rsid w:val="006D734B"/>
    <w:rPr>
      <w:sz w:val="24"/>
      <w:szCs w:val="24"/>
    </w:rPr>
  </w:style>
  <w:style w:type="paragraph" w:styleId="Zpat">
    <w:name w:val="footer"/>
    <w:link w:val="ZpatChar"/>
    <w:uiPriority w:val="99"/>
    <w:unhideWhenUsed/>
    <w:rsid w:val="006D734B"/>
    <w:pPr>
      <w:tabs>
        <w:tab w:val="center" w:pos="4536"/>
        <w:tab w:val="right" w:pos="9072"/>
      </w:tabs>
    </w:pPr>
    <w:rPr>
      <w:rFonts w:ascii="Times New Roman" w:hAnsi="Times New Roman"/>
      <w:sz w:val="24"/>
    </w:rPr>
  </w:style>
  <w:style w:type="character" w:customStyle="1" w:styleId="ZpatChar">
    <w:name w:val="Zápatí Char"/>
    <w:link w:val="Zpat"/>
    <w:uiPriority w:val="99"/>
    <w:rsid w:val="006D734B"/>
    <w:rPr>
      <w:sz w:val="24"/>
      <w:szCs w:val="24"/>
    </w:rPr>
  </w:style>
  <w:style w:type="character" w:styleId="Hypertextovodkaz">
    <w:name w:val="Hyperlink"/>
    <w:uiPriority w:val="99"/>
    <w:unhideWhenUsed/>
    <w:rsid w:val="006F0A14"/>
    <w:rPr>
      <w:color w:val="0000FF"/>
      <w:u w:val="single"/>
    </w:rPr>
  </w:style>
  <w:style w:type="paragraph" w:styleId="Revize">
    <w:name w:val="Revision"/>
    <w:hidden/>
    <w:uiPriority w:val="99"/>
    <w:semiHidden/>
    <w:rsid w:val="002E68E6"/>
    <w:rPr>
      <w:sz w:val="24"/>
      <w:szCs w:val="24"/>
    </w:rPr>
  </w:style>
  <w:style w:type="character" w:customStyle="1" w:styleId="Nadpis1Char">
    <w:name w:val="Nadpis 1 Char"/>
    <w:rsid w:val="00606D11"/>
    <w:rPr>
      <w:rFonts w:ascii="Calibri" w:hAnsi="Calibri"/>
      <w:b/>
      <w:sz w:val="24"/>
      <w:szCs w:val="24"/>
    </w:rPr>
  </w:style>
  <w:style w:type="character" w:customStyle="1" w:styleId="Nadpis2Char">
    <w:name w:val="Nadpis 2 Char"/>
    <w:rsid w:val="00E82FE1"/>
    <w:rPr>
      <w:rFonts w:ascii="Arial" w:hAnsi="Arial" w:cs="Arial"/>
      <w:bCs/>
      <w:iCs/>
    </w:rPr>
  </w:style>
  <w:style w:type="character" w:customStyle="1" w:styleId="Nadpis3Char">
    <w:name w:val="Nadpis 3 Char"/>
    <w:uiPriority w:val="9"/>
    <w:rsid w:val="00AB30F7"/>
    <w:rPr>
      <w:rFonts w:ascii="Calibri" w:hAnsi="Calibri"/>
      <w:iCs/>
      <w:sz w:val="22"/>
      <w:szCs w:val="26"/>
    </w:rPr>
  </w:style>
  <w:style w:type="character" w:customStyle="1" w:styleId="NzevChar">
    <w:name w:val="Název Char"/>
    <w:rsid w:val="00AB30F7"/>
    <w:rPr>
      <w:rFonts w:ascii="Calibri" w:hAnsi="Calibri"/>
      <w:b/>
      <w:bCs/>
      <w:kern w:val="28"/>
      <w:sz w:val="32"/>
      <w:szCs w:val="32"/>
    </w:rPr>
  </w:style>
  <w:style w:type="paragraph" w:customStyle="1" w:styleId="Odrazka1">
    <w:name w:val="Odrazka 1"/>
    <w:link w:val="Odrazka1Char"/>
    <w:qFormat/>
    <w:rsid w:val="00AB30F7"/>
    <w:pPr>
      <w:numPr>
        <w:numId w:val="2"/>
      </w:numPr>
    </w:pPr>
    <w:rPr>
      <w:rFonts w:ascii="Times New Roman" w:hAnsi="Times New Roman"/>
    </w:rPr>
  </w:style>
  <w:style w:type="character" w:customStyle="1" w:styleId="Odrazka1Char">
    <w:name w:val="Odrazka 1 Char"/>
    <w:link w:val="Odrazka1"/>
    <w:rsid w:val="00AB30F7"/>
    <w:rPr>
      <w:sz w:val="22"/>
      <w:szCs w:val="24"/>
    </w:rPr>
  </w:style>
  <w:style w:type="paragraph" w:customStyle="1" w:styleId="Odrazka2">
    <w:name w:val="Odrazka 2"/>
    <w:basedOn w:val="Odrazka1"/>
    <w:link w:val="Odrazka2Char"/>
    <w:qFormat/>
    <w:rsid w:val="00606D11"/>
    <w:pPr>
      <w:numPr>
        <w:ilvl w:val="1"/>
        <w:numId w:val="6"/>
      </w:numPr>
    </w:pPr>
    <w:rPr>
      <w:rFonts w:ascii="Calibri" w:hAnsi="Calibri"/>
    </w:rPr>
  </w:style>
  <w:style w:type="character" w:customStyle="1" w:styleId="Odrazka2Char">
    <w:name w:val="Odrazka 2 Char"/>
    <w:link w:val="Odrazka2"/>
    <w:rsid w:val="00606D11"/>
    <w:rPr>
      <w:rFonts w:ascii="Calibri" w:hAnsi="Calibri"/>
      <w:sz w:val="22"/>
      <w:szCs w:val="24"/>
    </w:rPr>
  </w:style>
  <w:style w:type="paragraph" w:customStyle="1" w:styleId="Odrazka3">
    <w:name w:val="Odrazka 3"/>
    <w:basedOn w:val="Odrazka2"/>
    <w:link w:val="Odrazka3Char"/>
    <w:qFormat/>
    <w:rsid w:val="00AB30F7"/>
    <w:pPr>
      <w:numPr>
        <w:ilvl w:val="2"/>
        <w:numId w:val="2"/>
      </w:numPr>
    </w:pPr>
  </w:style>
  <w:style w:type="character" w:customStyle="1" w:styleId="Odrazka3Char">
    <w:name w:val="Odrazka 3 Char"/>
    <w:basedOn w:val="Odrazka2Char"/>
    <w:link w:val="Odrazka3"/>
    <w:rsid w:val="00AB30F7"/>
    <w:rPr>
      <w:rFonts w:ascii="Calibri" w:hAnsi="Calibri"/>
      <w:sz w:val="22"/>
      <w:szCs w:val="24"/>
    </w:rPr>
  </w:style>
  <w:style w:type="paragraph" w:customStyle="1" w:styleId="lnek">
    <w:name w:val="Článek"/>
    <w:rsid w:val="0010415A"/>
    <w:pPr>
      <w:numPr>
        <w:numId w:val="3"/>
      </w:numPr>
      <w:spacing w:after="120" w:line="360" w:lineRule="auto"/>
      <w:jc w:val="center"/>
    </w:pPr>
    <w:rPr>
      <w:rFonts w:ascii="Times New Roman" w:hAnsi="Times New Roman"/>
      <w:bCs/>
      <w:kern w:val="32"/>
      <w:sz w:val="20"/>
      <w:szCs w:val="32"/>
    </w:rPr>
  </w:style>
  <w:style w:type="paragraph" w:customStyle="1" w:styleId="Odstavec2">
    <w:name w:val="Odstavec 2"/>
    <w:link w:val="Odstavec2Char"/>
    <w:rsid w:val="0010415A"/>
    <w:pPr>
      <w:numPr>
        <w:ilvl w:val="1"/>
        <w:numId w:val="3"/>
      </w:numPr>
      <w:spacing w:before="0" w:after="120" w:line="360" w:lineRule="auto"/>
    </w:pPr>
    <w:rPr>
      <w:rFonts w:ascii="Times New Roman" w:hAnsi="Times New Roman"/>
      <w:sz w:val="20"/>
    </w:rPr>
  </w:style>
  <w:style w:type="character" w:customStyle="1" w:styleId="Odstavec2Char">
    <w:name w:val="Odstavec 2 Char"/>
    <w:link w:val="Odstavec2"/>
    <w:rsid w:val="0010415A"/>
    <w:rPr>
      <w:szCs w:val="24"/>
    </w:rPr>
  </w:style>
  <w:style w:type="paragraph" w:styleId="Zkladntextodsazen">
    <w:name w:val="Body Text Indent"/>
    <w:link w:val="ZkladntextodsazenChar"/>
    <w:uiPriority w:val="99"/>
    <w:semiHidden/>
    <w:rsid w:val="006D5886"/>
    <w:pPr>
      <w:spacing w:before="0" w:after="120" w:line="240" w:lineRule="auto"/>
      <w:ind w:left="283"/>
      <w:jc w:val="left"/>
    </w:pPr>
    <w:rPr>
      <w:rFonts w:ascii="Arial" w:hAnsi="Arial"/>
      <w:sz w:val="20"/>
      <w:szCs w:val="20"/>
    </w:rPr>
  </w:style>
  <w:style w:type="character" w:customStyle="1" w:styleId="ZkladntextodsazenChar">
    <w:name w:val="Základní text odsazený Char"/>
    <w:link w:val="Zkladntextodsazen"/>
    <w:uiPriority w:val="99"/>
    <w:semiHidden/>
    <w:rsid w:val="006D5886"/>
    <w:rPr>
      <w:rFonts w:ascii="Arial" w:hAnsi="Arial" w:cs="Arial"/>
    </w:rPr>
  </w:style>
  <w:style w:type="paragraph" w:styleId="Zkladntext3">
    <w:name w:val="Body Text 3"/>
    <w:link w:val="Zkladntext3Char"/>
    <w:uiPriority w:val="99"/>
    <w:semiHidden/>
    <w:unhideWhenUsed/>
    <w:rsid w:val="00033715"/>
    <w:pPr>
      <w:spacing w:after="120"/>
    </w:pPr>
    <w:rPr>
      <w:sz w:val="16"/>
      <w:szCs w:val="16"/>
    </w:rPr>
  </w:style>
  <w:style w:type="character" w:customStyle="1" w:styleId="Zkladntext3Char">
    <w:name w:val="Základní text 3 Char"/>
    <w:link w:val="Zkladntext3"/>
    <w:uiPriority w:val="99"/>
    <w:semiHidden/>
    <w:rsid w:val="00033715"/>
    <w:rPr>
      <w:rFonts w:ascii="Calibri" w:hAnsi="Calibri"/>
      <w:sz w:val="16"/>
      <w:szCs w:val="16"/>
    </w:rPr>
  </w:style>
  <w:style w:type="character" w:customStyle="1" w:styleId="TextkomenteChar">
    <w:name w:val="Text komentáře Char"/>
    <w:link w:val="Textkomente"/>
    <w:uiPriority w:val="99"/>
    <w:semiHidden/>
    <w:rsid w:val="000923EC"/>
    <w:rPr>
      <w:rFonts w:ascii="Calibri" w:hAnsi="Calibri"/>
    </w:rPr>
  </w:style>
  <w:style w:type="character" w:customStyle="1" w:styleId="hps">
    <w:name w:val="hps"/>
    <w:uiPriority w:val="99"/>
    <w:rsid w:val="00BA2A49"/>
  </w:style>
  <w:style w:type="paragraph" w:customStyle="1" w:styleId="Podtitul1">
    <w:name w:val="Podtitul1"/>
    <w:link w:val="PodtitulChar"/>
    <w:qFormat/>
    <w:rsid w:val="00821921"/>
    <w:pPr>
      <w:suppressAutoHyphens/>
      <w:spacing w:before="0"/>
      <w:ind w:left="0"/>
      <w:jc w:val="center"/>
      <w:outlineLvl w:val="1"/>
    </w:pPr>
    <w:rPr>
      <w:rFonts w:ascii="Cambria" w:hAnsi="Cambria"/>
      <w:kern w:val="1"/>
      <w:sz w:val="24"/>
      <w:lang w:eastAsia="ar-SA"/>
    </w:rPr>
  </w:style>
  <w:style w:type="character" w:customStyle="1" w:styleId="PodtitulChar">
    <w:name w:val="Podtitul Char"/>
    <w:link w:val="Podtitul1"/>
    <w:rsid w:val="00821921"/>
    <w:rPr>
      <w:rFonts w:ascii="Cambria" w:hAnsi="Cambria"/>
      <w:kern w:val="1"/>
      <w:sz w:val="24"/>
      <w:szCs w:val="24"/>
      <w:lang w:eastAsia="ar-SA"/>
    </w:rPr>
  </w:style>
  <w:style w:type="paragraph" w:customStyle="1" w:styleId="Zkladntext21">
    <w:name w:val="Základní text 21"/>
    <w:rsid w:val="00786037"/>
    <w:pPr>
      <w:spacing w:before="0" w:after="200" w:line="252" w:lineRule="auto"/>
      <w:ind w:left="283" w:hanging="283"/>
      <w:jc w:val="left"/>
    </w:pPr>
    <w:rPr>
      <w:rFonts w:ascii="Cambria" w:hAnsi="Cambria"/>
      <w:sz w:val="24"/>
      <w:lang w:val="en-US" w:eastAsia="en-US" w:bidi="en-US"/>
    </w:rPr>
  </w:style>
  <w:style w:type="paragraph" w:customStyle="1" w:styleId="Seznamsodrkamivceodsazen">
    <w:name w:val="Seznam s odrážkami více odsazený"/>
    <w:rsid w:val="00B37B6F"/>
    <w:pPr>
      <w:numPr>
        <w:numId w:val="5"/>
      </w:numPr>
      <w:tabs>
        <w:tab w:val="left" w:pos="851"/>
      </w:tabs>
    </w:pPr>
  </w:style>
  <w:style w:type="character" w:styleId="Sledovanodkaz">
    <w:name w:val="FollowedHyperlink"/>
    <w:basedOn w:val="Standardnpsmoodstavce"/>
    <w:uiPriority w:val="99"/>
    <w:semiHidden/>
    <w:unhideWhenUsed/>
    <w:rsid w:val="00322D5A"/>
    <w:rPr>
      <w:color w:val="954F72" w:themeColor="followedHyperlink"/>
      <w:u w:val="single"/>
    </w:rPr>
  </w:style>
  <w:style w:type="character" w:customStyle="1" w:styleId="OdstavecseseznamemChar">
    <w:name w:val="Odstavec se seznamem Char"/>
    <w:aliases w:val="Odstavec cíl se seznamem Char,Odstavec se seznamem1 Char"/>
    <w:link w:val="Odstavecseseznamem"/>
    <w:uiPriority w:val="99"/>
    <w:rsid w:val="002955A8"/>
    <w:rPr>
      <w:rFonts w:ascii="Calibri" w:eastAsia="Lucida Sans Unicode" w:hAnsi="Calibri"/>
      <w:sz w:val="22"/>
      <w:szCs w:val="24"/>
    </w:rPr>
  </w:style>
  <w:style w:type="paragraph" w:styleId="Textpoznpodarou">
    <w:name w:val="footnote text"/>
    <w:link w:val="TextpoznpodarouChar"/>
    <w:uiPriority w:val="99"/>
    <w:semiHidden/>
    <w:unhideWhenUsed/>
    <w:rsid w:val="002955A8"/>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2955A8"/>
    <w:rPr>
      <w:rFonts w:ascii="Calibri" w:hAnsi="Calibri"/>
    </w:rPr>
  </w:style>
  <w:style w:type="character" w:styleId="Znakapoznpodarou">
    <w:name w:val="footnote reference"/>
    <w:basedOn w:val="Standardnpsmoodstavce"/>
    <w:uiPriority w:val="99"/>
    <w:semiHidden/>
    <w:unhideWhenUsed/>
    <w:rsid w:val="002955A8"/>
    <w:rPr>
      <w:vertAlign w:val="superscript"/>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C5lut5qPfJfibwsLF3xz9gptzQ==">CgMxLjAyDmguc2wxdXg0MnJscG5qMg5oLnVqMGFvdzRyNWJ5NTgAciExQzZOOFBfODlleXBhSnVURUVDdFhkQzNhQ0FFdVNTTWo=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4605</Words>
  <Characters>27171</Characters>
  <Application>Microsoft Office Word</Application>
  <DocSecurity>0</DocSecurity>
  <Lines>226</Lines>
  <Paragraphs>63</Paragraphs>
  <ScaleCrop>false</ScaleCrop>
  <Company/>
  <LinksUpToDate>false</LinksUpToDate>
  <CharactersWithSpaces>31713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Jindra Puskásová</cp:lastModifiedBy>
  <cp:revision>3</cp:revision>
  <dcterms:created xsi:type="dcterms:W3CDTF">2022-06-03T07:03:00Z</dcterms:created>
  <dcterms:modified xsi:type="dcterms:W3CDTF">2025-12-04T09:17:00Z</dcterms:modified>
</cp:coreProperties>
</file>