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D6E6" w14:textId="77777777" w:rsidR="003D4A74" w:rsidRDefault="00000000">
      <w:pPr>
        <w:pStyle w:val="Zhlav"/>
        <w:pBdr>
          <w:bottom w:val="nil"/>
        </w:pBdr>
        <w:spacing w:after="120" w:line="240" w:lineRule="auto"/>
        <w:jc w:val="center"/>
        <w:rPr>
          <w:rFonts w:ascii="Calibri" w:hAnsi="Calibri" w:cs="Calibri"/>
          <w:sz w:val="22"/>
          <w:szCs w:val="22"/>
        </w:rPr>
      </w:pPr>
      <w:r>
        <w:rPr>
          <w:rFonts w:ascii="Calibri" w:hAnsi="Calibri" w:cs="Calibri"/>
          <w:sz w:val="22"/>
          <w:szCs w:val="22"/>
        </w:rPr>
        <w:t xml:space="preserve">Příloha č. 2 - </w:t>
      </w:r>
      <w:bookmarkStart w:id="0" w:name="_Hlk75127615"/>
      <w:r>
        <w:rPr>
          <w:rFonts w:ascii="Calibri" w:hAnsi="Calibri" w:cs="Calibri"/>
          <w:sz w:val="22"/>
          <w:szCs w:val="22"/>
        </w:rPr>
        <w:t xml:space="preserve">Návrh smlouvy – editovatelná verze </w:t>
      </w:r>
      <w:bookmarkEnd w:id="0"/>
      <w:r>
        <w:rPr>
          <w:rFonts w:ascii="Calibri" w:hAnsi="Calibri" w:cs="Calibri"/>
          <w:sz w:val="22"/>
          <w:szCs w:val="22"/>
        </w:rPr>
        <w:t xml:space="preserve"> </w:t>
      </w:r>
    </w:p>
    <w:p w14:paraId="50A6FBD6" w14:textId="77777777" w:rsidR="003D4A74" w:rsidRDefault="003D4A74">
      <w:pPr>
        <w:pStyle w:val="Zhlav"/>
        <w:pBdr>
          <w:bottom w:val="nil"/>
        </w:pBdr>
        <w:spacing w:after="120" w:line="240" w:lineRule="auto"/>
        <w:rPr>
          <w:rFonts w:ascii="Calibri" w:hAnsi="Calibri" w:cs="Calibri"/>
          <w:sz w:val="22"/>
          <w:szCs w:val="22"/>
        </w:rPr>
      </w:pPr>
    </w:p>
    <w:p w14:paraId="3118291E" w14:textId="77777777" w:rsidR="003D4A74" w:rsidRDefault="00000000">
      <w:pPr>
        <w:pStyle w:val="RLNzevsmlouvy"/>
        <w:rPr>
          <w:rFonts w:ascii="Calibri" w:hAnsi="Calibri" w:cs="Calibri"/>
          <w:sz w:val="28"/>
          <w:szCs w:val="28"/>
        </w:rPr>
      </w:pPr>
      <w:r>
        <w:rPr>
          <w:rFonts w:ascii="Calibri" w:hAnsi="Calibri" w:cs="Calibri"/>
          <w:sz w:val="28"/>
          <w:szCs w:val="28"/>
        </w:rPr>
        <w:t>Smlouva NA dodávku síťové infrastruktury a souvisejících služeb</w:t>
      </w:r>
    </w:p>
    <w:p w14:paraId="06EE3EB7" w14:textId="78E006AF" w:rsidR="003D4A74" w:rsidRDefault="00000000">
      <w:pPr>
        <w:pStyle w:val="RLdajeosmluvnstran"/>
        <w:spacing w:line="240" w:lineRule="auto"/>
        <w:rPr>
          <w:rFonts w:ascii="Calibri" w:hAnsi="Calibri" w:cs="Calibri"/>
          <w:sz w:val="22"/>
          <w:szCs w:val="22"/>
        </w:rPr>
      </w:pPr>
      <w:bookmarkStart w:id="1" w:name="OLE_LINK1"/>
      <w:bookmarkStart w:id="2" w:name="OLE_LINK2"/>
      <w:bookmarkStart w:id="3" w:name="_Hlk7164507"/>
      <w:bookmarkEnd w:id="1"/>
      <w:bookmarkEnd w:id="2"/>
      <w:r>
        <w:rPr>
          <w:rFonts w:ascii="Calibri" w:hAnsi="Calibri" w:cs="Calibri"/>
          <w:sz w:val="22"/>
          <w:szCs w:val="22"/>
        </w:rPr>
        <w:t>Smluvní strany:</w:t>
      </w:r>
    </w:p>
    <w:p w14:paraId="7CE8ABA6" w14:textId="77777777" w:rsidR="003D4A74" w:rsidRDefault="003D4A74">
      <w:pPr>
        <w:pStyle w:val="RLdajeosmluvnstran"/>
        <w:spacing w:line="240" w:lineRule="auto"/>
        <w:rPr>
          <w:rFonts w:ascii="Calibri" w:hAnsi="Calibri" w:cs="Calibri"/>
          <w:sz w:val="22"/>
          <w:szCs w:val="22"/>
        </w:rPr>
      </w:pPr>
    </w:p>
    <w:p w14:paraId="050DEFDA" w14:textId="77777777" w:rsidR="003D4A74" w:rsidRDefault="00000000">
      <w:pPr>
        <w:pStyle w:val="RLdajeosmluvnstran"/>
        <w:spacing w:line="240" w:lineRule="auto"/>
        <w:rPr>
          <w:rFonts w:ascii="Calibri" w:hAnsi="Calibri" w:cs="Calibri"/>
          <w:b/>
          <w:sz w:val="22"/>
          <w:szCs w:val="22"/>
        </w:rPr>
      </w:pPr>
      <w:r>
        <w:rPr>
          <w:rFonts w:ascii="Calibri" w:hAnsi="Calibri" w:cs="Calibri"/>
          <w:b/>
          <w:sz w:val="22"/>
          <w:szCs w:val="22"/>
        </w:rPr>
        <w:t xml:space="preserve">Zdravotnická záchranná služba Středočeského kraje, příspěvková organizace </w:t>
      </w:r>
    </w:p>
    <w:p w14:paraId="02B72AEE" w14:textId="77777777" w:rsidR="003D4A74" w:rsidRDefault="00000000">
      <w:pPr>
        <w:pStyle w:val="RLdajeosmluvnstran"/>
        <w:spacing w:line="240" w:lineRule="auto"/>
        <w:rPr>
          <w:rFonts w:ascii="Calibri" w:hAnsi="Calibri" w:cs="Calibri"/>
          <w:sz w:val="22"/>
          <w:szCs w:val="22"/>
        </w:rPr>
      </w:pPr>
      <w:r>
        <w:rPr>
          <w:rFonts w:ascii="Calibri" w:hAnsi="Calibri" w:cs="Calibri"/>
          <w:sz w:val="22"/>
          <w:szCs w:val="22"/>
        </w:rPr>
        <w:t xml:space="preserve">se sídlem: </w:t>
      </w:r>
      <w:r>
        <w:rPr>
          <w:rFonts w:asciiTheme="minorHAnsi" w:hAnsiTheme="minorHAnsi" w:cstheme="minorHAnsi"/>
          <w:sz w:val="22"/>
          <w:szCs w:val="22"/>
        </w:rPr>
        <w:t>Vančurova 1544, 272 01 Kladno</w:t>
      </w:r>
      <w:r>
        <w:rPr>
          <w:rFonts w:ascii="Calibri" w:hAnsi="Calibri" w:cs="Calibri"/>
          <w:sz w:val="22"/>
          <w:szCs w:val="22"/>
        </w:rPr>
        <w:t xml:space="preserve"> </w:t>
      </w:r>
    </w:p>
    <w:p w14:paraId="47F6B0CC" w14:textId="77777777" w:rsidR="003D4A74" w:rsidRDefault="00000000">
      <w:pPr>
        <w:pStyle w:val="RLdajeosmluvnstran"/>
        <w:spacing w:line="240" w:lineRule="auto"/>
        <w:rPr>
          <w:rFonts w:ascii="Calibri" w:hAnsi="Calibri" w:cs="Calibri"/>
          <w:sz w:val="22"/>
          <w:szCs w:val="22"/>
        </w:rPr>
      </w:pPr>
      <w:r>
        <w:rPr>
          <w:rFonts w:ascii="Calibri" w:hAnsi="Calibri" w:cs="Calibri"/>
          <w:sz w:val="22"/>
          <w:szCs w:val="22"/>
        </w:rPr>
        <w:t xml:space="preserve">IČO: </w:t>
      </w:r>
      <w:r>
        <w:rPr>
          <w:rFonts w:asciiTheme="minorHAnsi" w:hAnsiTheme="minorHAnsi" w:cstheme="minorHAnsi"/>
          <w:sz w:val="22"/>
          <w:szCs w:val="22"/>
        </w:rPr>
        <w:t>75030926</w:t>
      </w:r>
    </w:p>
    <w:p w14:paraId="5DE94EC3" w14:textId="77777777" w:rsidR="003D4A74" w:rsidRDefault="00000000">
      <w:pPr>
        <w:pStyle w:val="RLdajeosmluvnstran"/>
        <w:spacing w:line="240" w:lineRule="auto"/>
        <w:rPr>
          <w:rFonts w:ascii="Calibri" w:hAnsi="Calibri" w:cs="Calibri"/>
          <w:sz w:val="22"/>
          <w:szCs w:val="22"/>
        </w:rPr>
      </w:pPr>
      <w:r>
        <w:rPr>
          <w:rFonts w:ascii="Calibri" w:hAnsi="Calibri" w:cs="Calibri"/>
          <w:sz w:val="22"/>
          <w:szCs w:val="22"/>
        </w:rPr>
        <w:t>bank. spojení: Česká spořitelna, a.s.</w:t>
      </w:r>
    </w:p>
    <w:p w14:paraId="5A7F78B6" w14:textId="77777777" w:rsidR="003D4A74" w:rsidRDefault="00000000">
      <w:pPr>
        <w:pStyle w:val="RLdajeosmluvnstran"/>
        <w:spacing w:line="240" w:lineRule="auto"/>
        <w:rPr>
          <w:rFonts w:ascii="Calibri" w:hAnsi="Calibri" w:cs="Calibri"/>
          <w:sz w:val="22"/>
          <w:szCs w:val="22"/>
        </w:rPr>
      </w:pPr>
      <w:r>
        <w:rPr>
          <w:rFonts w:ascii="Calibri" w:hAnsi="Calibri" w:cs="Calibri"/>
          <w:sz w:val="22"/>
          <w:szCs w:val="22"/>
        </w:rPr>
        <w:t>č. účtu: 6522192/0800</w:t>
      </w:r>
    </w:p>
    <w:p w14:paraId="6746D134" w14:textId="77777777" w:rsidR="003D4A74" w:rsidRDefault="00000000">
      <w:pPr>
        <w:pStyle w:val="RLdajeosmluvnstran"/>
        <w:spacing w:line="240" w:lineRule="auto"/>
        <w:rPr>
          <w:rFonts w:ascii="Calibri" w:hAnsi="Calibri" w:cs="Calibri"/>
          <w:bCs/>
          <w:sz w:val="22"/>
          <w:szCs w:val="22"/>
        </w:rPr>
      </w:pPr>
      <w:r>
        <w:rPr>
          <w:rFonts w:ascii="Calibri" w:hAnsi="Calibri" w:cs="Calibri"/>
          <w:sz w:val="22"/>
          <w:szCs w:val="22"/>
        </w:rPr>
        <w:t xml:space="preserve">zastoupená: </w:t>
      </w:r>
      <w:r>
        <w:rPr>
          <w:rFonts w:asciiTheme="minorHAnsi" w:hAnsiTheme="minorHAnsi" w:cstheme="minorHAnsi"/>
          <w:sz w:val="22"/>
          <w:szCs w:val="22"/>
        </w:rPr>
        <w:t>MUDr. Pavel Rusý, ředitel ZZS SK</w:t>
      </w:r>
    </w:p>
    <w:p w14:paraId="22D4B818" w14:textId="77777777" w:rsidR="003D4A74" w:rsidRDefault="00000000">
      <w:pPr>
        <w:pStyle w:val="RLdajeosmluvnstran"/>
        <w:spacing w:line="240" w:lineRule="auto"/>
        <w:rPr>
          <w:rFonts w:ascii="Calibri" w:hAnsi="Calibri" w:cs="Calibri"/>
          <w:sz w:val="22"/>
          <w:szCs w:val="22"/>
        </w:rPr>
      </w:pPr>
      <w:r>
        <w:rPr>
          <w:rFonts w:ascii="Calibri" w:hAnsi="Calibri" w:cs="Calibri"/>
          <w:sz w:val="22"/>
          <w:szCs w:val="22"/>
        </w:rPr>
        <w:t>(dále jen „</w:t>
      </w:r>
      <w:r>
        <w:rPr>
          <w:rFonts w:ascii="Calibri" w:hAnsi="Calibri" w:cs="Calibri"/>
          <w:b/>
          <w:sz w:val="22"/>
          <w:szCs w:val="22"/>
        </w:rPr>
        <w:t>Objednatel</w:t>
      </w:r>
      <w:r>
        <w:rPr>
          <w:rFonts w:ascii="Calibri" w:hAnsi="Calibri" w:cs="Calibri"/>
          <w:sz w:val="22"/>
          <w:szCs w:val="22"/>
        </w:rPr>
        <w:t>“)</w:t>
      </w:r>
    </w:p>
    <w:p w14:paraId="55A74264" w14:textId="77777777" w:rsidR="003D4A74" w:rsidRDefault="00000000">
      <w:pPr>
        <w:spacing w:line="240" w:lineRule="auto"/>
        <w:jc w:val="center"/>
        <w:rPr>
          <w:rFonts w:ascii="Calibri" w:hAnsi="Calibri" w:cs="Calibri"/>
          <w:sz w:val="22"/>
          <w:szCs w:val="22"/>
          <w:lang w:eastAsia="en-US"/>
        </w:rPr>
      </w:pPr>
      <w:r>
        <w:rPr>
          <w:rFonts w:ascii="Calibri" w:hAnsi="Calibri" w:cs="Calibri"/>
          <w:sz w:val="22"/>
          <w:szCs w:val="22"/>
          <w:lang w:eastAsia="en-US"/>
        </w:rPr>
        <w:t>a</w:t>
      </w:r>
    </w:p>
    <w:p w14:paraId="0CAACFB9" w14:textId="77777777" w:rsidR="003D4A74" w:rsidRDefault="00000000">
      <w:pPr>
        <w:pStyle w:val="RLdajeosmluvnstran"/>
        <w:spacing w:line="240" w:lineRule="auto"/>
        <w:rPr>
          <w:rFonts w:ascii="Calibri" w:hAnsi="Calibri" w:cs="Calibri"/>
          <w:b/>
          <w:bCs/>
          <w:sz w:val="22"/>
          <w:szCs w:val="22"/>
        </w:rPr>
      </w:pPr>
      <w:bookmarkStart w:id="4" w:name="_Hlk7079501"/>
      <w:r>
        <w:rPr>
          <w:rFonts w:ascii="Calibri" w:hAnsi="Calibri" w:cs="Calibri"/>
          <w:b/>
          <w:sz w:val="22"/>
          <w:szCs w:val="22"/>
          <w:highlight w:val="cyan"/>
          <w:lang w:eastAsia="x-none"/>
        </w:rPr>
        <w:t>[DOPLNÍ DODAVATEL]</w:t>
      </w:r>
      <w:r>
        <w:rPr>
          <w:rFonts w:ascii="Calibri" w:hAnsi="Calibri" w:cs="Calibri"/>
          <w:b/>
          <w:bCs/>
          <w:sz w:val="22"/>
          <w:szCs w:val="22"/>
        </w:rPr>
        <w:t xml:space="preserve"> </w:t>
      </w:r>
      <w:bookmarkEnd w:id="4"/>
    </w:p>
    <w:p w14:paraId="0FEF9412" w14:textId="77777777" w:rsidR="003D4A74" w:rsidRDefault="00000000">
      <w:pPr>
        <w:pStyle w:val="RLdajeosmluvnstran"/>
        <w:spacing w:line="240" w:lineRule="auto"/>
        <w:rPr>
          <w:rFonts w:ascii="Calibri" w:hAnsi="Calibri" w:cs="Calibri"/>
          <w:b/>
          <w:bCs/>
          <w:sz w:val="22"/>
          <w:szCs w:val="22"/>
        </w:rPr>
      </w:pPr>
      <w:r>
        <w:rPr>
          <w:rFonts w:ascii="Calibri" w:hAnsi="Calibri" w:cs="Calibri"/>
          <w:sz w:val="22"/>
          <w:szCs w:val="22"/>
        </w:rPr>
        <w:t xml:space="preserve">se sídlem: </w:t>
      </w:r>
      <w:r>
        <w:rPr>
          <w:rFonts w:ascii="Calibri" w:hAnsi="Calibri" w:cs="Calibri"/>
          <w:b/>
          <w:sz w:val="22"/>
          <w:szCs w:val="22"/>
          <w:highlight w:val="cyan"/>
          <w:lang w:eastAsia="x-none"/>
        </w:rPr>
        <w:t>[DOPLNÍ DODAVATEL]</w:t>
      </w:r>
      <w:r>
        <w:rPr>
          <w:rFonts w:ascii="Calibri" w:hAnsi="Calibri" w:cs="Calibri"/>
          <w:b/>
          <w:bCs/>
          <w:sz w:val="22"/>
          <w:szCs w:val="22"/>
        </w:rPr>
        <w:t xml:space="preserve"> </w:t>
      </w:r>
    </w:p>
    <w:p w14:paraId="7510424A" w14:textId="77777777" w:rsidR="003D4A74" w:rsidRDefault="00000000">
      <w:pPr>
        <w:pStyle w:val="RLdajeosmluvnstran"/>
        <w:spacing w:line="240" w:lineRule="auto"/>
        <w:rPr>
          <w:rFonts w:ascii="Calibri" w:hAnsi="Calibri" w:cs="Calibri"/>
          <w:bCs/>
          <w:sz w:val="22"/>
          <w:szCs w:val="22"/>
        </w:rPr>
      </w:pPr>
      <w:r>
        <w:rPr>
          <w:rFonts w:ascii="Calibri" w:hAnsi="Calibri" w:cs="Calibri"/>
          <w:sz w:val="22"/>
          <w:szCs w:val="22"/>
        </w:rPr>
        <w:t xml:space="preserve">IČO: </w:t>
      </w:r>
      <w:r>
        <w:rPr>
          <w:rFonts w:ascii="Calibri" w:hAnsi="Calibri" w:cs="Calibri"/>
          <w:sz w:val="22"/>
          <w:szCs w:val="22"/>
          <w:highlight w:val="cyan"/>
          <w:lang w:eastAsia="x-none"/>
        </w:rPr>
        <w:t>[DOPLNÍ DODAVATEL]</w:t>
      </w:r>
      <w:r>
        <w:rPr>
          <w:rFonts w:ascii="Calibri" w:hAnsi="Calibri" w:cs="Calibri"/>
          <w:bCs/>
          <w:sz w:val="22"/>
          <w:szCs w:val="22"/>
        </w:rPr>
        <w:t>,</w:t>
      </w:r>
      <w:r>
        <w:rPr>
          <w:rFonts w:ascii="Calibri" w:hAnsi="Calibri" w:cs="Calibri"/>
          <w:sz w:val="22"/>
          <w:szCs w:val="22"/>
        </w:rPr>
        <w:t xml:space="preserve"> DIČ: </w:t>
      </w:r>
      <w:r>
        <w:rPr>
          <w:rFonts w:ascii="Calibri" w:hAnsi="Calibri" w:cs="Calibri"/>
          <w:sz w:val="22"/>
          <w:szCs w:val="22"/>
          <w:highlight w:val="cyan"/>
          <w:lang w:eastAsia="x-none"/>
        </w:rPr>
        <w:t>[DOPLNÍ DODAVATEL]</w:t>
      </w:r>
    </w:p>
    <w:p w14:paraId="0BCC033A" w14:textId="77777777" w:rsidR="003D4A74" w:rsidRDefault="00000000">
      <w:pPr>
        <w:pStyle w:val="RLdajeosmluvnstran"/>
        <w:spacing w:line="240" w:lineRule="auto"/>
        <w:rPr>
          <w:rFonts w:ascii="Calibri" w:hAnsi="Calibri" w:cs="Calibri"/>
          <w:b/>
          <w:bCs/>
          <w:sz w:val="22"/>
          <w:szCs w:val="22"/>
        </w:rPr>
      </w:pPr>
      <w:r>
        <w:rPr>
          <w:rFonts w:ascii="Calibri" w:hAnsi="Calibri" w:cs="Calibri"/>
          <w:sz w:val="22"/>
          <w:szCs w:val="22"/>
        </w:rPr>
        <w:t xml:space="preserve">společnost zapsaná v obchodním rejstříku vedeném </w:t>
      </w:r>
      <w:r>
        <w:rPr>
          <w:rFonts w:ascii="Calibri" w:hAnsi="Calibri" w:cs="Calibri"/>
          <w:sz w:val="22"/>
          <w:szCs w:val="22"/>
          <w:highlight w:val="cyan"/>
          <w:lang w:eastAsia="x-none"/>
        </w:rPr>
        <w:t>[DOPLNÍ DODAVATEL]</w:t>
      </w:r>
      <w:r>
        <w:rPr>
          <w:rFonts w:ascii="Calibri" w:hAnsi="Calibri" w:cs="Calibri"/>
          <w:sz w:val="22"/>
          <w:szCs w:val="22"/>
          <w:lang w:eastAsia="x-none"/>
        </w:rPr>
        <w:t>,</w:t>
      </w:r>
    </w:p>
    <w:p w14:paraId="2CA48297" w14:textId="77777777" w:rsidR="003D4A74" w:rsidRDefault="00000000">
      <w:pPr>
        <w:pStyle w:val="RLdajeosmluvnstran"/>
        <w:spacing w:line="240" w:lineRule="auto"/>
        <w:rPr>
          <w:rFonts w:ascii="Calibri" w:hAnsi="Calibri" w:cs="Calibri"/>
          <w:bCs/>
          <w:sz w:val="22"/>
          <w:szCs w:val="22"/>
        </w:rPr>
      </w:pPr>
      <w:r>
        <w:rPr>
          <w:rFonts w:ascii="Calibri" w:hAnsi="Calibri" w:cs="Calibri"/>
          <w:sz w:val="22"/>
          <w:szCs w:val="22"/>
        </w:rPr>
        <w:t xml:space="preserve"> spis. zn. </w:t>
      </w:r>
      <w:r>
        <w:rPr>
          <w:rFonts w:ascii="Calibri" w:hAnsi="Calibri" w:cs="Calibri"/>
          <w:sz w:val="22"/>
          <w:szCs w:val="22"/>
          <w:highlight w:val="cyan"/>
          <w:lang w:eastAsia="x-none"/>
        </w:rPr>
        <w:t>[DOPLNÍ DODAVATEL]</w:t>
      </w:r>
      <w:r>
        <w:rPr>
          <w:rFonts w:ascii="Calibri" w:hAnsi="Calibri" w:cs="Calibri"/>
          <w:bCs/>
          <w:sz w:val="22"/>
          <w:szCs w:val="22"/>
        </w:rPr>
        <w:t xml:space="preserve"> </w:t>
      </w:r>
    </w:p>
    <w:p w14:paraId="3E32AF60" w14:textId="77777777" w:rsidR="003D4A74" w:rsidRDefault="00000000">
      <w:pPr>
        <w:pStyle w:val="RLdajeosmluvnstran"/>
        <w:spacing w:line="240" w:lineRule="auto"/>
        <w:rPr>
          <w:rFonts w:ascii="Calibri" w:hAnsi="Calibri" w:cs="Calibri"/>
          <w:bCs/>
          <w:sz w:val="22"/>
          <w:szCs w:val="22"/>
        </w:rPr>
      </w:pPr>
      <w:r>
        <w:rPr>
          <w:rFonts w:ascii="Calibri" w:hAnsi="Calibri" w:cs="Calibri"/>
          <w:sz w:val="22"/>
          <w:szCs w:val="22"/>
        </w:rPr>
        <w:t xml:space="preserve">bank. spojení: </w:t>
      </w:r>
      <w:r>
        <w:rPr>
          <w:rFonts w:ascii="Calibri" w:hAnsi="Calibri" w:cs="Calibri"/>
          <w:sz w:val="22"/>
          <w:szCs w:val="22"/>
          <w:highlight w:val="cyan"/>
          <w:lang w:eastAsia="x-none"/>
        </w:rPr>
        <w:t>[DOPLNÍ DODAVATEL]</w:t>
      </w:r>
    </w:p>
    <w:p w14:paraId="397ECB85" w14:textId="77777777" w:rsidR="003D4A74" w:rsidRDefault="00000000">
      <w:pPr>
        <w:pStyle w:val="RLdajeosmluvnstran"/>
        <w:spacing w:line="240" w:lineRule="auto"/>
        <w:rPr>
          <w:rFonts w:ascii="Calibri" w:hAnsi="Calibri" w:cs="Calibri"/>
          <w:bCs/>
          <w:sz w:val="22"/>
          <w:szCs w:val="22"/>
        </w:rPr>
      </w:pPr>
      <w:r>
        <w:rPr>
          <w:rFonts w:ascii="Calibri" w:hAnsi="Calibri" w:cs="Calibri"/>
          <w:sz w:val="22"/>
          <w:szCs w:val="22"/>
        </w:rPr>
        <w:t xml:space="preserve">č. účtu: </w:t>
      </w:r>
      <w:r>
        <w:rPr>
          <w:rFonts w:ascii="Calibri" w:hAnsi="Calibri" w:cs="Calibri"/>
          <w:sz w:val="22"/>
          <w:szCs w:val="22"/>
          <w:highlight w:val="cyan"/>
          <w:lang w:eastAsia="x-none"/>
        </w:rPr>
        <w:t>[DOPLNÍ DODAVATEL]</w:t>
      </w:r>
    </w:p>
    <w:p w14:paraId="50527865" w14:textId="77777777" w:rsidR="003D4A74" w:rsidRDefault="00000000">
      <w:pPr>
        <w:pStyle w:val="RLdajeosmluvnstran"/>
        <w:spacing w:line="240" w:lineRule="auto"/>
        <w:rPr>
          <w:rFonts w:ascii="Calibri" w:hAnsi="Calibri" w:cs="Calibri"/>
          <w:bCs/>
          <w:sz w:val="22"/>
          <w:szCs w:val="22"/>
        </w:rPr>
      </w:pPr>
      <w:r>
        <w:rPr>
          <w:rFonts w:ascii="Calibri" w:hAnsi="Calibri" w:cs="Calibri"/>
          <w:sz w:val="22"/>
          <w:szCs w:val="22"/>
        </w:rPr>
        <w:t xml:space="preserve">zastoupená: </w:t>
      </w:r>
      <w:r>
        <w:rPr>
          <w:rFonts w:ascii="Calibri" w:hAnsi="Calibri" w:cs="Calibri"/>
          <w:sz w:val="22"/>
          <w:szCs w:val="22"/>
          <w:highlight w:val="cyan"/>
          <w:lang w:eastAsia="x-none"/>
        </w:rPr>
        <w:t>[DOPLNÍ DODAVATEL]</w:t>
      </w:r>
    </w:p>
    <w:p w14:paraId="06E194AF" w14:textId="77777777" w:rsidR="003D4A74" w:rsidRDefault="00000000">
      <w:pPr>
        <w:pStyle w:val="RLdajeosmluvnstran"/>
        <w:spacing w:line="240" w:lineRule="auto"/>
        <w:rPr>
          <w:rFonts w:ascii="Calibri" w:hAnsi="Calibri" w:cs="Calibri"/>
          <w:sz w:val="22"/>
          <w:szCs w:val="22"/>
        </w:rPr>
      </w:pPr>
      <w:r>
        <w:rPr>
          <w:rFonts w:ascii="Calibri" w:hAnsi="Calibri" w:cs="Calibri"/>
          <w:sz w:val="22"/>
          <w:szCs w:val="22"/>
        </w:rPr>
        <w:t>(dále jen „</w:t>
      </w:r>
      <w:r>
        <w:rPr>
          <w:rFonts w:ascii="Calibri" w:hAnsi="Calibri" w:cs="Calibri"/>
          <w:b/>
          <w:bCs/>
          <w:sz w:val="22"/>
          <w:szCs w:val="22"/>
        </w:rPr>
        <w:t>Dodavatel</w:t>
      </w:r>
      <w:r>
        <w:rPr>
          <w:rFonts w:ascii="Calibri" w:hAnsi="Calibri" w:cs="Calibri"/>
          <w:sz w:val="22"/>
          <w:szCs w:val="22"/>
        </w:rPr>
        <w:t>“)</w:t>
      </w:r>
    </w:p>
    <w:p w14:paraId="1711B6D2" w14:textId="77777777" w:rsidR="003D4A74" w:rsidRDefault="003D4A74">
      <w:pPr>
        <w:pStyle w:val="RLdajeosmluvnstran"/>
        <w:spacing w:line="240" w:lineRule="auto"/>
        <w:jc w:val="left"/>
        <w:rPr>
          <w:rFonts w:ascii="Calibri" w:hAnsi="Calibri" w:cs="Calibri"/>
          <w:sz w:val="22"/>
          <w:szCs w:val="22"/>
        </w:rPr>
      </w:pPr>
    </w:p>
    <w:p w14:paraId="1D9F6770" w14:textId="77777777" w:rsidR="003D4A74" w:rsidRDefault="00000000">
      <w:pPr>
        <w:pStyle w:val="RLdajeosmluvnstran"/>
        <w:spacing w:line="240" w:lineRule="auto"/>
        <w:rPr>
          <w:rFonts w:ascii="Calibri" w:hAnsi="Calibri" w:cs="Calibri"/>
          <w:sz w:val="22"/>
          <w:szCs w:val="22"/>
        </w:rPr>
      </w:pPr>
      <w:r>
        <w:rPr>
          <w:rFonts w:ascii="Calibri" w:hAnsi="Calibri" w:cs="Calibri"/>
          <w:sz w:val="22"/>
          <w:szCs w:val="22"/>
        </w:rPr>
        <w:t>(Objednatel a Dodavatel dále společně jen „</w:t>
      </w:r>
      <w:r>
        <w:rPr>
          <w:rFonts w:ascii="Calibri" w:hAnsi="Calibri" w:cs="Calibri"/>
          <w:b/>
          <w:sz w:val="22"/>
          <w:szCs w:val="22"/>
        </w:rPr>
        <w:t>Smluvní strany</w:t>
      </w:r>
      <w:r>
        <w:rPr>
          <w:rFonts w:ascii="Calibri" w:hAnsi="Calibri" w:cs="Calibri"/>
          <w:sz w:val="22"/>
          <w:szCs w:val="22"/>
        </w:rPr>
        <w:t>“ anebo samostatně „</w:t>
      </w:r>
      <w:r>
        <w:rPr>
          <w:rFonts w:ascii="Calibri" w:hAnsi="Calibri" w:cs="Calibri"/>
          <w:b/>
          <w:sz w:val="22"/>
          <w:szCs w:val="22"/>
        </w:rPr>
        <w:t>Smluvní strana</w:t>
      </w:r>
      <w:r>
        <w:rPr>
          <w:rFonts w:ascii="Calibri" w:hAnsi="Calibri" w:cs="Calibri"/>
          <w:sz w:val="22"/>
          <w:szCs w:val="22"/>
        </w:rPr>
        <w:t>“)</w:t>
      </w:r>
      <w:bookmarkEnd w:id="3"/>
    </w:p>
    <w:p w14:paraId="075002AA" w14:textId="77777777" w:rsidR="003D4A74" w:rsidRDefault="003D4A74">
      <w:pPr>
        <w:spacing w:line="240" w:lineRule="auto"/>
        <w:jc w:val="center"/>
        <w:rPr>
          <w:rFonts w:ascii="Calibri" w:hAnsi="Calibri" w:cs="Calibri"/>
          <w:sz w:val="22"/>
          <w:szCs w:val="22"/>
          <w:lang w:eastAsia="en-US"/>
        </w:rPr>
      </w:pPr>
    </w:p>
    <w:p w14:paraId="2382F878" w14:textId="77777777" w:rsidR="003D4A74" w:rsidRDefault="00000000">
      <w:pPr>
        <w:spacing w:line="240" w:lineRule="auto"/>
        <w:jc w:val="center"/>
        <w:rPr>
          <w:rFonts w:ascii="Calibri" w:hAnsi="Calibri" w:cs="Calibri"/>
          <w:sz w:val="22"/>
          <w:szCs w:val="22"/>
          <w:lang w:eastAsia="en-US"/>
        </w:rPr>
      </w:pPr>
      <w:r>
        <w:rPr>
          <w:rFonts w:ascii="Calibri" w:hAnsi="Calibri" w:cs="Calibri"/>
          <w:sz w:val="22"/>
          <w:szCs w:val="22"/>
          <w:lang w:eastAsia="en-US"/>
        </w:rPr>
        <w:t xml:space="preserve">dnešního dne uzavřely tuto Smlouvu v souladu s ustanovením § 1746 odst. 2 zákona č. 89/2012 Sb., občanský zákoník, ve znění pozdějších předpisů </w:t>
      </w:r>
      <w:r>
        <w:rPr>
          <w:rFonts w:ascii="Calibri" w:hAnsi="Calibri" w:cs="Calibri"/>
          <w:sz w:val="22"/>
          <w:szCs w:val="22"/>
          <w:lang w:eastAsia="en-US"/>
        </w:rPr>
        <w:br/>
        <w:t>(dále jen „</w:t>
      </w:r>
      <w:r>
        <w:rPr>
          <w:rFonts w:ascii="Calibri" w:hAnsi="Calibri" w:cs="Calibri"/>
          <w:b/>
          <w:sz w:val="22"/>
          <w:szCs w:val="22"/>
          <w:lang w:eastAsia="en-US"/>
        </w:rPr>
        <w:t>OZ</w:t>
      </w:r>
      <w:r>
        <w:rPr>
          <w:rFonts w:ascii="Calibri" w:hAnsi="Calibri" w:cs="Calibri"/>
          <w:sz w:val="22"/>
          <w:szCs w:val="22"/>
          <w:lang w:eastAsia="en-US"/>
        </w:rPr>
        <w:t>“ a „</w:t>
      </w:r>
      <w:r>
        <w:rPr>
          <w:rFonts w:ascii="Calibri" w:hAnsi="Calibri" w:cs="Calibri"/>
          <w:b/>
          <w:sz w:val="22"/>
          <w:szCs w:val="22"/>
          <w:lang w:eastAsia="en-US"/>
        </w:rPr>
        <w:t>Smlouva</w:t>
      </w:r>
      <w:r>
        <w:rPr>
          <w:rFonts w:ascii="Calibri" w:hAnsi="Calibri" w:cs="Calibri"/>
          <w:sz w:val="22"/>
          <w:szCs w:val="22"/>
          <w:lang w:eastAsia="en-US"/>
        </w:rPr>
        <w:t>“)</w:t>
      </w:r>
    </w:p>
    <w:p w14:paraId="7282DCB9" w14:textId="77777777" w:rsidR="003D4A74" w:rsidRDefault="003D4A74">
      <w:pPr>
        <w:spacing w:line="240" w:lineRule="auto"/>
        <w:jc w:val="center"/>
        <w:rPr>
          <w:rFonts w:ascii="Calibri" w:hAnsi="Calibri" w:cs="Calibri"/>
          <w:sz w:val="22"/>
          <w:szCs w:val="22"/>
          <w:lang w:eastAsia="en-US"/>
        </w:rPr>
      </w:pPr>
    </w:p>
    <w:p w14:paraId="215A89D7" w14:textId="77777777" w:rsidR="003D4A74" w:rsidRDefault="00000000">
      <w:pPr>
        <w:pStyle w:val="RLProhlensmluvnchstran"/>
        <w:keepNext/>
        <w:spacing w:line="240" w:lineRule="auto"/>
        <w:rPr>
          <w:rFonts w:ascii="Calibri" w:hAnsi="Calibri" w:cs="Calibri"/>
          <w:sz w:val="22"/>
          <w:szCs w:val="22"/>
        </w:rPr>
      </w:pPr>
      <w:r>
        <w:rPr>
          <w:rFonts w:ascii="Calibri" w:hAnsi="Calibri" w:cs="Calibri"/>
          <w:sz w:val="22"/>
          <w:szCs w:val="22"/>
        </w:rPr>
        <w:lastRenderedPageBreak/>
        <w:t>Smluvní strany, vědomy si svých závazků obsažených v této Smlouvě a s úmyslem být touto Smlouvou vázány, se dohodly na následujícím znění Smlouvy:</w:t>
      </w:r>
    </w:p>
    <w:p w14:paraId="2966AE7C" w14:textId="77777777" w:rsidR="003D4A74" w:rsidRDefault="003D4A74">
      <w:pPr>
        <w:pStyle w:val="RLProhlensmluvnchstran"/>
        <w:keepNext/>
        <w:spacing w:line="240" w:lineRule="auto"/>
        <w:rPr>
          <w:rFonts w:ascii="Calibri" w:hAnsi="Calibri" w:cs="Calibri"/>
          <w:sz w:val="22"/>
          <w:szCs w:val="22"/>
        </w:rPr>
      </w:pPr>
    </w:p>
    <w:p w14:paraId="6340996C" w14:textId="77777777" w:rsidR="003D4A74" w:rsidRDefault="003D4A74">
      <w:pPr>
        <w:pStyle w:val="RLProhlensmluvnchstran"/>
        <w:keepNext/>
        <w:spacing w:line="240" w:lineRule="auto"/>
        <w:rPr>
          <w:rFonts w:ascii="Calibri" w:hAnsi="Calibri" w:cs="Calibri"/>
          <w:sz w:val="22"/>
          <w:szCs w:val="22"/>
        </w:rPr>
      </w:pPr>
    </w:p>
    <w:p w14:paraId="404A9DED" w14:textId="77777777" w:rsidR="003D4A74" w:rsidRDefault="00000000">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t>ÚVODNÍ USTANOVENÍ</w:t>
      </w:r>
    </w:p>
    <w:p w14:paraId="099950D6"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prohlašuje, že:</w:t>
      </w:r>
    </w:p>
    <w:p w14:paraId="59BEDD02"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je veřejnoprávní korporací, a</w:t>
      </w:r>
    </w:p>
    <w:p w14:paraId="0A318992"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splňuje veškeré podmínky a požadavky v této Smlouvě stanovené a je oprávněn tuto Smlouvu uzavřít a řádně plnit závazky v ní obsažené.</w:t>
      </w:r>
    </w:p>
    <w:p w14:paraId="29775279"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w:t>
      </w:r>
    </w:p>
    <w:p w14:paraId="61A3BAC8"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je podnikatelem dle ustanovení § 420 a násl. OZ; </w:t>
      </w:r>
    </w:p>
    <w:p w14:paraId="614167CA"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splňuje veškeré podmínky a požadavky ve Smlouvě stanovené a je oprávněn Smlouvu uzavřít a řádně plnit závazky v ní obsažené;</w:t>
      </w:r>
    </w:p>
    <w:p w14:paraId="2537A81F"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ke dni uzavření Smlouvy vůči němu není vedeno řízení dle zákona č. 182/2006 Sb., o úpadku a způsobech jeho řešení, ve znění pozdějších předpisů, a zároveň se zavazuje Objednatele o všech skutečnostech o hrozícím úpadku bezodkladně informovat;</w:t>
      </w:r>
    </w:p>
    <w:p w14:paraId="63396AC7" w14:textId="21562550"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se náležitě seznámil se všemi podklady, které byly součástí zadávací dokumentace veřejné zakázky s názvem „</w:t>
      </w:r>
      <w:r>
        <w:rPr>
          <w:rFonts w:asciiTheme="minorHAnsi" w:hAnsiTheme="minorHAnsi" w:cstheme="minorHAnsi"/>
          <w:b/>
          <w:bCs/>
          <w:i/>
          <w:iCs/>
          <w:sz w:val="22"/>
          <w:szCs w:val="22"/>
        </w:rPr>
        <w:t>Zabezpečení síťové infrastruktury</w:t>
      </w:r>
      <w:r>
        <w:rPr>
          <w:rFonts w:asciiTheme="minorHAnsi" w:hAnsiTheme="minorHAnsi" w:cstheme="minorHAnsi"/>
          <w:sz w:val="22"/>
          <w:szCs w:val="22"/>
        </w:rPr>
        <w:t>“ včetně všech jejich příloh (dále jen „</w:t>
      </w:r>
      <w:r>
        <w:rPr>
          <w:rFonts w:asciiTheme="minorHAnsi" w:hAnsiTheme="minorHAnsi" w:cstheme="minorHAnsi"/>
          <w:b/>
          <w:bCs/>
          <w:sz w:val="22"/>
          <w:szCs w:val="22"/>
        </w:rPr>
        <w:t>Veřejná zakázka</w:t>
      </w:r>
      <w:r>
        <w:rPr>
          <w:rFonts w:asciiTheme="minorHAnsi" w:hAnsiTheme="minorHAnsi" w:cstheme="minorHAnsi"/>
          <w:sz w:val="22"/>
          <w:szCs w:val="22"/>
        </w:rPr>
        <w:t>“)</w:t>
      </w:r>
      <w:r w:rsidR="005B5F9D">
        <w:rPr>
          <w:rFonts w:asciiTheme="minorHAnsi" w:hAnsiTheme="minorHAnsi" w:cstheme="minorHAnsi"/>
          <w:sz w:val="22"/>
          <w:szCs w:val="22"/>
        </w:rPr>
        <w:t>,</w:t>
      </w:r>
      <w:r>
        <w:rPr>
          <w:rFonts w:asciiTheme="minorHAnsi" w:hAnsiTheme="minorHAnsi" w:cstheme="minorHAnsi"/>
          <w:sz w:val="22"/>
          <w:szCs w:val="22"/>
        </w:rPr>
        <w:t xml:space="preserve"> a které stanovují požadavky na plnění dle Veřejné zakázky; zadávací dokumentace je ke dni uzavření Smlouvy dostupná na profilu Objednatele jako zadavatele; </w:t>
      </w:r>
    </w:p>
    <w:p w14:paraId="2CC23301"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je odborně způsobilý ke splnění všech svých závazků podle Smlouvy;</w:t>
      </w:r>
    </w:p>
    <w:p w14:paraId="312B779E" w14:textId="2880EEE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se detailně seznámil s rozsahem a povahou plnění dle Veřejné zakázky, a to tak, že jsou mu známy veškeré relevantní technické, kvalitativní a jiné podmínky nezbytné k realizaci této Smlouvy</w:t>
      </w:r>
      <w:r w:rsidR="005B5F9D">
        <w:rPr>
          <w:rFonts w:asciiTheme="minorHAnsi" w:hAnsiTheme="minorHAnsi" w:cstheme="minorHAnsi"/>
          <w:sz w:val="22"/>
          <w:szCs w:val="22"/>
        </w:rPr>
        <w:t>,</w:t>
      </w:r>
      <w:r>
        <w:rPr>
          <w:rFonts w:asciiTheme="minorHAnsi" w:hAnsiTheme="minorHAnsi" w:cstheme="minorHAnsi"/>
          <w:sz w:val="22"/>
          <w:szCs w:val="22"/>
        </w:rPr>
        <w:t xml:space="preserve"> a že disponuje takovými kapacitami a odbornými znalostmi, které jsou nezbytné pro realizaci této Smlouvy za dohodnuté smluvní ceny uvedené ve Smlouvě; </w:t>
      </w:r>
    </w:p>
    <w:p w14:paraId="6B98C276"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jím poskytované plnění dle této Smlouvy odpovídá všem požadavkům vyplývajícím z platných právních předpisů, které se na plnění vztahují.</w:t>
      </w:r>
    </w:p>
    <w:p w14:paraId="5E690F71"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Pojmy s velkými počátečními písmeny definované ve Smlouvě budou mít význam, jenž je jim ve Smlouvě, včetně jejích příloh a dodatků, připisován.</w:t>
      </w:r>
    </w:p>
    <w:p w14:paraId="7F825583" w14:textId="6728A26A"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oznámil dne </w:t>
      </w:r>
      <w:r w:rsidRPr="00BB29C3">
        <w:rPr>
          <w:rFonts w:ascii="Calibri" w:hAnsi="Calibri" w:cs="Calibri"/>
          <w:sz w:val="22"/>
          <w:szCs w:val="22"/>
          <w:highlight w:val="lightGray"/>
          <w:lang w:eastAsia="x-none"/>
        </w:rPr>
        <w:t>[</w:t>
      </w:r>
      <w:r w:rsidR="00BB29C3" w:rsidRPr="00BB29C3">
        <w:rPr>
          <w:rFonts w:ascii="Calibri" w:hAnsi="Calibri" w:cs="Calibri"/>
          <w:sz w:val="22"/>
          <w:szCs w:val="22"/>
          <w:highlight w:val="lightGray"/>
          <w:lang w:eastAsia="x-none"/>
        </w:rPr>
        <w:t>BUDE DOPLNĚNO</w:t>
      </w:r>
      <w:r w:rsidRPr="00BB29C3">
        <w:rPr>
          <w:rFonts w:ascii="Calibri" w:hAnsi="Calibri" w:cs="Calibri"/>
          <w:sz w:val="22"/>
          <w:szCs w:val="22"/>
          <w:highlight w:val="lightGray"/>
          <w:lang w:eastAsia="x-none"/>
        </w:rPr>
        <w:t>]</w:t>
      </w:r>
      <w:r>
        <w:rPr>
          <w:rFonts w:ascii="Calibri" w:hAnsi="Calibri" w:cs="Calibri"/>
          <w:bCs/>
          <w:sz w:val="22"/>
          <w:szCs w:val="22"/>
        </w:rPr>
        <w:t xml:space="preserve"> </w:t>
      </w:r>
      <w:r>
        <w:rPr>
          <w:rFonts w:asciiTheme="minorHAnsi" w:hAnsiTheme="minorHAnsi" w:cstheme="minorHAnsi"/>
          <w:sz w:val="22"/>
          <w:szCs w:val="22"/>
        </w:rPr>
        <w:t>oznámením otevřeného řízení svůj záměr zadat Veřejnou zakázku dle zákona č. 134/2016 Sb., o zadávání veřejných zakázek, ve znění pozdějších předpisů (dále jen „</w:t>
      </w:r>
      <w:r>
        <w:rPr>
          <w:rFonts w:asciiTheme="minorHAnsi" w:hAnsiTheme="minorHAnsi" w:cstheme="minorHAnsi"/>
          <w:b/>
          <w:sz w:val="22"/>
          <w:szCs w:val="22"/>
        </w:rPr>
        <w:t>ZZVZ</w:t>
      </w:r>
      <w:r>
        <w:rPr>
          <w:rFonts w:asciiTheme="minorHAnsi" w:hAnsiTheme="minorHAnsi" w:cstheme="minorHAnsi"/>
          <w:sz w:val="22"/>
          <w:szCs w:val="22"/>
        </w:rPr>
        <w:t>“), kdy Objednatel v zadávacím řízení vyhodnotil nabídku Dodavatele jako nejvhodnější ze všech hodnocených nabídek podaných v rámci Veřejné zakázky. Objednatel se rozhodl realizovat Veřejnou zakázku prostřednictvím Dodavatele a Dodavatel je ochoten se na realizaci podílet v souladu s podmínkami stanovenými v této Smlouvě a zadávacími podmínkami Veřejné zakázky.</w:t>
      </w:r>
    </w:p>
    <w:p w14:paraId="46177F45" w14:textId="77777777" w:rsidR="003D4A74" w:rsidRDefault="00000000">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lastRenderedPageBreak/>
        <w:t>ÚČEL SMLOUVY</w:t>
      </w:r>
    </w:p>
    <w:p w14:paraId="0E7A5D80" w14:textId="00E23566"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Účelem této Smlouvy je realizace Veřejné zakázky dle zadávacích podmínek Veřejné zakázky, tedy zejména zajištění podmínek pro dodávku síťových přepínačů, optických modulů, </w:t>
      </w:r>
      <w:proofErr w:type="spellStart"/>
      <w:r>
        <w:rPr>
          <w:rFonts w:asciiTheme="minorHAnsi" w:hAnsiTheme="minorHAnsi" w:cstheme="minorHAnsi"/>
          <w:sz w:val="22"/>
          <w:szCs w:val="22"/>
        </w:rPr>
        <w:t>firewallových</w:t>
      </w:r>
      <w:proofErr w:type="spellEnd"/>
      <w:r>
        <w:rPr>
          <w:rFonts w:asciiTheme="minorHAnsi" w:hAnsiTheme="minorHAnsi" w:cstheme="minorHAnsi"/>
          <w:sz w:val="22"/>
          <w:szCs w:val="22"/>
        </w:rPr>
        <w:t xml:space="preserve"> řešení a dalších síťových komponent, včetně zajištění souvisejících implementačních, konfiguračních a podpůrných služeb, dopravy do sídla Objednatele, dodání veškeré související dokumentace a</w:t>
      </w:r>
      <w:r w:rsidR="00AF35C3">
        <w:rPr>
          <w:rFonts w:asciiTheme="minorHAnsi" w:hAnsiTheme="minorHAnsi" w:cstheme="minorHAnsi"/>
          <w:sz w:val="22"/>
          <w:szCs w:val="22"/>
        </w:rPr>
        <w:t> </w:t>
      </w:r>
      <w:r>
        <w:rPr>
          <w:rFonts w:asciiTheme="minorHAnsi" w:hAnsiTheme="minorHAnsi" w:cstheme="minorHAnsi"/>
          <w:sz w:val="22"/>
          <w:szCs w:val="22"/>
        </w:rPr>
        <w:t xml:space="preserve">poskytnutí podpory výrobce, to vše v souladu s požadavky Objednatele definovanými touto Smlouvou a zadávacími podmínkami Veřejné zakázky. </w:t>
      </w:r>
    </w:p>
    <w:p w14:paraId="491FA809"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Účelem Smlouvy je dále naplnění cílů a realizace části projektu ZAJIŠTĚNÍ KYBERNETICKÉ BEZPEČNOSTI ZDRAVOTNICKÉ ZÁCHRANNÉ SLUŽBY STŘEDOČESKÉHO KRAJE I, registrační číslo projektu: CZ.31.2.0/0.0/0.0/23_095/0008815, financovaného na základě dotace z programu Národní plán obnovy poskytovatele Ministerstva vnitra (dále jen „</w:t>
      </w:r>
      <w:r>
        <w:rPr>
          <w:rFonts w:asciiTheme="minorHAnsi" w:hAnsiTheme="minorHAnsi" w:cstheme="minorHAnsi"/>
          <w:b/>
          <w:bCs/>
          <w:sz w:val="22"/>
          <w:szCs w:val="22"/>
        </w:rPr>
        <w:t>Projekt</w:t>
      </w:r>
      <w:r>
        <w:rPr>
          <w:rFonts w:asciiTheme="minorHAnsi" w:hAnsiTheme="minorHAnsi" w:cstheme="minorHAnsi"/>
          <w:sz w:val="22"/>
          <w:szCs w:val="22"/>
        </w:rPr>
        <w:t xml:space="preserve">“). </w:t>
      </w:r>
    </w:p>
    <w:p w14:paraId="5E7E3915" w14:textId="77777777" w:rsidR="003D4A74" w:rsidRDefault="00000000">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Dodavatel touto Smlouvou garantuje Objednateli splnění zadání Veřejné zakázky a všech z toho vyplývajících podmínek a povinností podle zadávací dokumentace Veřejné zakázky. Tato garance je nadřazena ostatním podmínkám a garancím uvedeným v této Smlouvě. Pro vyloučení jakýchkoliv pochybností to znamená, že:</w:t>
      </w:r>
    </w:p>
    <w:p w14:paraId="2B60D656" w14:textId="58FD6140"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v případě jakékoliv nejistoty ohledně výkladu ustanovení této Smlouvy budou tato ustanovení vykládána tak, aby v co nejširší míře zohledňovala účel Veřejné zakázky vyjádřený zadávací dokumentací Veřejné zakázky a náležitosti dle </w:t>
      </w:r>
      <w:r w:rsidR="00625B65">
        <w:rPr>
          <w:rFonts w:asciiTheme="minorHAnsi" w:hAnsiTheme="minorHAnsi" w:cstheme="minorHAnsi"/>
          <w:sz w:val="22"/>
          <w:szCs w:val="22"/>
        </w:rPr>
        <w:t>p</w:t>
      </w:r>
      <w:r>
        <w:rPr>
          <w:rFonts w:asciiTheme="minorHAnsi" w:hAnsiTheme="minorHAnsi" w:cstheme="minorHAnsi"/>
          <w:sz w:val="22"/>
          <w:szCs w:val="22"/>
        </w:rPr>
        <w:t xml:space="preserve">okynu vlastníka komponent 1.1, 1.2 a 4.4. pro žadatele a příjemce finanční podpory dostupného na adrese: </w:t>
      </w:r>
      <w:hyperlink r:id="rId11">
        <w:r w:rsidR="003D4A74">
          <w:rPr>
            <w:rStyle w:val="Hypertextovodkaz"/>
            <w:rFonts w:asciiTheme="minorHAnsi" w:hAnsiTheme="minorHAnsi" w:cstheme="minorHAnsi"/>
            <w:sz w:val="22"/>
            <w:szCs w:val="22"/>
          </w:rPr>
          <w:t>https://mv.gov.cz/npo/clanek/dokumenty-programove-dokumenty-programove-dokumenty.aspx</w:t>
        </w:r>
      </w:hyperlink>
      <w:r>
        <w:rPr>
          <w:rFonts w:asciiTheme="minorHAnsi" w:hAnsiTheme="minorHAnsi" w:cstheme="minorHAnsi"/>
          <w:sz w:val="22"/>
          <w:szCs w:val="22"/>
        </w:rPr>
        <w:t>;</w:t>
      </w:r>
    </w:p>
    <w:p w14:paraId="3D0B76D0" w14:textId="77777777" w:rsidR="003D4A74" w:rsidRDefault="00000000">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v případě chybějících ustanovení této Smlouvy budou použita dostatečně konkrétní ustanovení zadávací dokumentace Veřejné zakázky;</w:t>
      </w:r>
    </w:p>
    <w:p w14:paraId="7BD9CDAB" w14:textId="77777777" w:rsidR="003D4A74" w:rsidRDefault="00000000">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v případě rozporu ustanovení libovolné Přílohy této Smlouvy s textem uvedeným ve Smlouvě, bude použito ustanovení této Smlouvy;</w:t>
      </w:r>
    </w:p>
    <w:p w14:paraId="6DB41D98" w14:textId="77777777" w:rsidR="003D4A74" w:rsidRDefault="00000000">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 xml:space="preserve">Dodavatel je vázán svou nabídkou předloženou Objednateli v rámci zadávacího řízení na zadání Veřejné zakázky, která se pro úpravu vzájemných vztahů vyplývajících z této Smlouvy použije subsidiárně. </w:t>
      </w:r>
    </w:p>
    <w:p w14:paraId="31E02F74" w14:textId="77777777" w:rsidR="003D4A74" w:rsidRDefault="00000000">
      <w:pPr>
        <w:pStyle w:val="RLlneksmlouvy"/>
        <w:spacing w:line="240" w:lineRule="auto"/>
        <w:rPr>
          <w:rFonts w:asciiTheme="minorHAnsi" w:hAnsiTheme="minorHAnsi" w:cstheme="minorHAnsi"/>
          <w:sz w:val="22"/>
          <w:szCs w:val="22"/>
        </w:rPr>
      </w:pPr>
      <w:bookmarkStart w:id="5" w:name="_Toc212632746"/>
      <w:r>
        <w:rPr>
          <w:rFonts w:asciiTheme="minorHAnsi" w:hAnsiTheme="minorHAnsi" w:cstheme="minorHAnsi"/>
          <w:sz w:val="22"/>
          <w:szCs w:val="22"/>
        </w:rPr>
        <w:t xml:space="preserve">PŘEDMĚT </w:t>
      </w:r>
      <w:bookmarkEnd w:id="5"/>
      <w:r>
        <w:rPr>
          <w:rFonts w:asciiTheme="minorHAnsi" w:hAnsiTheme="minorHAnsi" w:cstheme="minorHAnsi"/>
          <w:sz w:val="22"/>
          <w:szCs w:val="22"/>
        </w:rPr>
        <w:t>SMLOUVY</w:t>
      </w:r>
    </w:p>
    <w:p w14:paraId="008949E4" w14:textId="7F912AE7" w:rsidR="003D4A74" w:rsidRDefault="00000000">
      <w:pPr>
        <w:pStyle w:val="RLTextlnkuslovan"/>
        <w:spacing w:line="240" w:lineRule="auto"/>
        <w:rPr>
          <w:rFonts w:asciiTheme="minorHAnsi" w:hAnsiTheme="minorHAnsi" w:cstheme="minorHAnsi"/>
          <w:sz w:val="22"/>
          <w:szCs w:val="22"/>
        </w:rPr>
      </w:pPr>
      <w:bookmarkStart w:id="6" w:name="_Hlt313947731"/>
      <w:bookmarkStart w:id="7" w:name="_Hlt313894965"/>
      <w:bookmarkStart w:id="8" w:name="_Hlt313947528"/>
      <w:bookmarkStart w:id="9" w:name="_Hlt313947599"/>
      <w:bookmarkStart w:id="10" w:name="_Hlt313947695"/>
      <w:bookmarkStart w:id="11" w:name="_Hlt313951415"/>
      <w:bookmarkStart w:id="12" w:name="_Hlt313947749"/>
      <w:bookmarkStart w:id="13" w:name="_Ref213334908"/>
      <w:bookmarkStart w:id="14" w:name="_Ref313894952"/>
      <w:bookmarkEnd w:id="6"/>
      <w:bookmarkEnd w:id="7"/>
      <w:bookmarkEnd w:id="8"/>
      <w:bookmarkEnd w:id="9"/>
      <w:bookmarkEnd w:id="10"/>
      <w:bookmarkEnd w:id="11"/>
      <w:bookmarkEnd w:id="12"/>
      <w:r>
        <w:rPr>
          <w:rFonts w:asciiTheme="minorHAnsi" w:hAnsiTheme="minorHAnsi" w:cstheme="minorHAnsi"/>
          <w:sz w:val="22"/>
          <w:szCs w:val="22"/>
        </w:rPr>
        <w:t xml:space="preserve">Předmětem této Smlouvy je poskytnutí plnění spočívajícího v dodávce síťových přepínačů, optických modulů, </w:t>
      </w:r>
      <w:proofErr w:type="spellStart"/>
      <w:r>
        <w:rPr>
          <w:rFonts w:asciiTheme="minorHAnsi" w:hAnsiTheme="minorHAnsi" w:cstheme="minorHAnsi"/>
          <w:sz w:val="22"/>
          <w:szCs w:val="22"/>
        </w:rPr>
        <w:t>firewallových</w:t>
      </w:r>
      <w:proofErr w:type="spellEnd"/>
      <w:r>
        <w:rPr>
          <w:rFonts w:asciiTheme="minorHAnsi" w:hAnsiTheme="minorHAnsi" w:cstheme="minorHAnsi"/>
          <w:sz w:val="22"/>
          <w:szCs w:val="22"/>
        </w:rPr>
        <w:t xml:space="preserve"> řešení a dalších síťových komponent, včetně zajištění souvisejících implementačních, konfiguračních a podpůrných služeb, dopravy do sídla Objednatele, dodání veškeré související dokumentace a zajištění podpory výrobce veškerých dodávaných částí plnění dle čl. </w:t>
      </w:r>
      <w:r>
        <w:rPr>
          <w:rFonts w:ascii="Calibri" w:hAnsi="Calibri" w:cs="Calibri"/>
          <w:sz w:val="22"/>
          <w:szCs w:val="22"/>
        </w:rPr>
        <w:fldChar w:fldCharType="begin"/>
      </w:r>
      <w:r>
        <w:rPr>
          <w:rFonts w:ascii="Calibri" w:hAnsi="Calibri" w:cs="Calibri"/>
          <w:sz w:val="22"/>
          <w:szCs w:val="22"/>
        </w:rPr>
        <w:instrText xml:space="preserve"> REF _Ref456102056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3.2</w:t>
      </w:r>
      <w:r>
        <w:rPr>
          <w:rFonts w:ascii="Calibri" w:hAnsi="Calibri" w:cs="Calibri"/>
          <w:sz w:val="22"/>
          <w:szCs w:val="22"/>
        </w:rPr>
        <w:fldChar w:fldCharType="end"/>
      </w:r>
      <w:r>
        <w:rPr>
          <w:rFonts w:asciiTheme="minorHAnsi" w:hAnsiTheme="minorHAnsi" w:cstheme="minorHAnsi"/>
          <w:sz w:val="22"/>
          <w:szCs w:val="22"/>
        </w:rPr>
        <w:t xml:space="preserve"> této Smlouvy (dále jen „</w:t>
      </w:r>
      <w:r>
        <w:rPr>
          <w:rFonts w:asciiTheme="minorHAnsi" w:hAnsiTheme="minorHAnsi" w:cstheme="minorHAnsi"/>
          <w:b/>
          <w:bCs/>
          <w:sz w:val="22"/>
          <w:szCs w:val="22"/>
        </w:rPr>
        <w:t>Plnění</w:t>
      </w:r>
      <w:r>
        <w:rPr>
          <w:rFonts w:asciiTheme="minorHAnsi" w:hAnsiTheme="minorHAnsi" w:cstheme="minorHAnsi"/>
          <w:sz w:val="22"/>
          <w:szCs w:val="22"/>
        </w:rPr>
        <w:t>“), přičemž detailní specifikace Plnění je blíže určena v </w:t>
      </w:r>
      <w:r>
        <w:rPr>
          <w:rFonts w:asciiTheme="minorHAnsi" w:hAnsiTheme="minorHAnsi" w:cstheme="minorHAnsi"/>
          <w:b/>
          <w:bCs/>
          <w:sz w:val="22"/>
          <w:szCs w:val="22"/>
          <w:u w:val="single"/>
        </w:rPr>
        <w:t>Příloze č. 1</w:t>
      </w:r>
      <w:r>
        <w:rPr>
          <w:rFonts w:asciiTheme="minorHAnsi" w:hAnsiTheme="minorHAnsi" w:cstheme="minorHAnsi"/>
          <w:sz w:val="22"/>
          <w:szCs w:val="22"/>
        </w:rPr>
        <w:t> této Smlouvy, tj. v Technické specifikaci a v dalších přílohách této Smlouvy.</w:t>
      </w:r>
      <w:bookmarkEnd w:id="13"/>
      <w:r>
        <w:rPr>
          <w:rFonts w:asciiTheme="minorHAnsi" w:hAnsiTheme="minorHAnsi" w:cstheme="minorHAnsi"/>
          <w:sz w:val="22"/>
          <w:szCs w:val="22"/>
        </w:rPr>
        <w:t xml:space="preserve"> </w:t>
      </w:r>
    </w:p>
    <w:p w14:paraId="2DE44DA7" w14:textId="77777777" w:rsidR="003D4A74" w:rsidRDefault="00000000">
      <w:pPr>
        <w:pStyle w:val="RLTextlnkuslovan"/>
        <w:spacing w:line="240" w:lineRule="auto"/>
        <w:rPr>
          <w:rFonts w:asciiTheme="minorHAnsi" w:hAnsiTheme="minorHAnsi" w:cstheme="minorHAnsi"/>
          <w:sz w:val="22"/>
          <w:szCs w:val="22"/>
        </w:rPr>
      </w:pPr>
      <w:bookmarkStart w:id="15" w:name="_Ref311631992"/>
      <w:bookmarkStart w:id="16" w:name="_Ref212856175"/>
      <w:bookmarkStart w:id="17" w:name="_Ref456102056"/>
      <w:bookmarkEnd w:id="15"/>
      <w:bookmarkEnd w:id="16"/>
      <w:r>
        <w:rPr>
          <w:rFonts w:asciiTheme="minorHAnsi" w:hAnsiTheme="minorHAnsi" w:cstheme="minorHAnsi"/>
          <w:sz w:val="22"/>
          <w:szCs w:val="22"/>
        </w:rPr>
        <w:t>Předmět Plnění Dodavatele se skládá především z:</w:t>
      </w:r>
      <w:bookmarkEnd w:id="17"/>
    </w:p>
    <w:p w14:paraId="2A83BE63" w14:textId="0749FD4D" w:rsidR="003D4A74" w:rsidRDefault="00000000">
      <w:pPr>
        <w:pStyle w:val="Odstavecseseznamem"/>
        <w:numPr>
          <w:ilvl w:val="2"/>
          <w:numId w:val="1"/>
        </w:numPr>
        <w:spacing w:line="240" w:lineRule="auto"/>
        <w:contextualSpacing w:val="0"/>
        <w:jc w:val="both"/>
        <w:rPr>
          <w:rFonts w:asciiTheme="minorHAnsi" w:hAnsiTheme="minorHAnsi" w:cstheme="minorHAnsi"/>
          <w:sz w:val="22"/>
          <w:szCs w:val="22"/>
        </w:rPr>
      </w:pPr>
      <w:bookmarkStart w:id="18" w:name="_Ref456102120"/>
      <w:r>
        <w:rPr>
          <w:rFonts w:asciiTheme="minorHAnsi" w:hAnsiTheme="minorHAnsi" w:cstheme="minorHAnsi"/>
          <w:b/>
          <w:sz w:val="22"/>
          <w:szCs w:val="22"/>
        </w:rPr>
        <w:t>dodání hardware (HW)</w:t>
      </w:r>
      <w:r>
        <w:rPr>
          <w:rFonts w:asciiTheme="minorHAnsi" w:hAnsiTheme="minorHAnsi" w:cstheme="minorHAnsi"/>
          <w:sz w:val="22"/>
          <w:szCs w:val="22"/>
        </w:rPr>
        <w:t xml:space="preserve"> – zařízení a vybavení vymezených v </w:t>
      </w:r>
      <w:bookmarkStart w:id="19" w:name="_Hlk7176091"/>
      <w:r>
        <w:rPr>
          <w:rFonts w:asciiTheme="minorHAnsi" w:hAnsiTheme="minorHAnsi" w:cstheme="minorHAnsi"/>
          <w:b/>
          <w:bCs/>
          <w:sz w:val="22"/>
          <w:szCs w:val="22"/>
          <w:u w:val="single"/>
        </w:rPr>
        <w:t>Příloze č. 1</w:t>
      </w:r>
      <w:r>
        <w:rPr>
          <w:rFonts w:asciiTheme="minorHAnsi" w:hAnsiTheme="minorHAnsi" w:cstheme="minorHAnsi"/>
          <w:sz w:val="22"/>
          <w:szCs w:val="22"/>
        </w:rPr>
        <w:t> </w:t>
      </w:r>
      <w:bookmarkEnd w:id="19"/>
      <w:r>
        <w:rPr>
          <w:rFonts w:asciiTheme="minorHAnsi" w:hAnsiTheme="minorHAnsi" w:cstheme="minorHAnsi"/>
          <w:sz w:val="22"/>
          <w:szCs w:val="22"/>
        </w:rPr>
        <w:t xml:space="preserve">této Smlouvy, přičemž toto plnění zahrnuje dopravu a dodání veškeré </w:t>
      </w:r>
      <w:r>
        <w:rPr>
          <w:rFonts w:asciiTheme="minorHAnsi" w:hAnsiTheme="minorHAnsi" w:cstheme="minorHAnsi"/>
          <w:sz w:val="22"/>
          <w:szCs w:val="22"/>
        </w:rPr>
        <w:lastRenderedPageBreak/>
        <w:t>související dokumentace (dále vše souhrnně jen „</w:t>
      </w:r>
      <w:r>
        <w:rPr>
          <w:rFonts w:asciiTheme="minorHAnsi" w:hAnsiTheme="minorHAnsi" w:cstheme="minorHAnsi"/>
          <w:b/>
          <w:sz w:val="22"/>
          <w:szCs w:val="22"/>
        </w:rPr>
        <w:t>hardware</w:t>
      </w:r>
      <w:r>
        <w:rPr>
          <w:rFonts w:asciiTheme="minorHAnsi" w:hAnsiTheme="minorHAnsi" w:cstheme="minorHAnsi"/>
          <w:sz w:val="22"/>
          <w:szCs w:val="22"/>
        </w:rPr>
        <w:t>“ nebo „</w:t>
      </w:r>
      <w:r>
        <w:rPr>
          <w:rFonts w:asciiTheme="minorHAnsi" w:hAnsiTheme="minorHAnsi" w:cstheme="minorHAnsi"/>
          <w:b/>
          <w:sz w:val="22"/>
          <w:szCs w:val="22"/>
        </w:rPr>
        <w:t>dodávka hardware</w:t>
      </w:r>
      <w:r>
        <w:rPr>
          <w:rFonts w:asciiTheme="minorHAnsi" w:hAnsiTheme="minorHAnsi" w:cstheme="minorHAnsi"/>
          <w:sz w:val="22"/>
          <w:szCs w:val="22"/>
        </w:rPr>
        <w:t>“);</w:t>
      </w:r>
      <w:bookmarkEnd w:id="18"/>
    </w:p>
    <w:p w14:paraId="1B2B9C38" w14:textId="68EBEE11" w:rsidR="003D4A74" w:rsidRDefault="00000000">
      <w:pPr>
        <w:pStyle w:val="Odstavecseseznamem"/>
        <w:numPr>
          <w:ilvl w:val="2"/>
          <w:numId w:val="1"/>
        </w:numPr>
        <w:spacing w:line="240" w:lineRule="auto"/>
        <w:contextualSpacing w:val="0"/>
        <w:jc w:val="both"/>
        <w:rPr>
          <w:rFonts w:asciiTheme="minorHAnsi" w:hAnsiTheme="minorHAnsi" w:cstheme="minorHAnsi"/>
          <w:sz w:val="22"/>
          <w:szCs w:val="22"/>
        </w:rPr>
      </w:pPr>
      <w:bookmarkStart w:id="20" w:name="_Ref456102149"/>
      <w:bookmarkStart w:id="21" w:name="_Ref175747664"/>
      <w:bookmarkStart w:id="22" w:name="_Ref212558369"/>
      <w:r>
        <w:rPr>
          <w:rFonts w:asciiTheme="minorHAnsi" w:hAnsiTheme="minorHAnsi" w:cstheme="minorHAnsi"/>
          <w:b/>
          <w:sz w:val="22"/>
          <w:szCs w:val="22"/>
        </w:rPr>
        <w:t>poskytnutí software (SW) k dodávce hardware</w:t>
      </w:r>
      <w:r>
        <w:rPr>
          <w:rFonts w:asciiTheme="minorHAnsi" w:hAnsiTheme="minorHAnsi" w:cstheme="minorHAnsi"/>
          <w:sz w:val="22"/>
          <w:szCs w:val="22"/>
        </w:rPr>
        <w:t xml:space="preserve"> – programové vybavení, sady počítačových programů, systémový software, aplikační software, spadající svojí povahou a vlastnostmi mezi software včetně zajištění požadované licence k příslušnému software (dále vše souhrnně jen „</w:t>
      </w:r>
      <w:r>
        <w:rPr>
          <w:rFonts w:asciiTheme="minorHAnsi" w:hAnsiTheme="minorHAnsi" w:cstheme="minorHAnsi"/>
          <w:b/>
          <w:sz w:val="22"/>
          <w:szCs w:val="22"/>
        </w:rPr>
        <w:t>software</w:t>
      </w:r>
      <w:r>
        <w:rPr>
          <w:rFonts w:asciiTheme="minorHAnsi" w:hAnsiTheme="minorHAnsi" w:cstheme="minorHAnsi"/>
          <w:sz w:val="22"/>
          <w:szCs w:val="22"/>
        </w:rPr>
        <w:t>“ nebo „</w:t>
      </w:r>
      <w:r>
        <w:rPr>
          <w:rFonts w:asciiTheme="minorHAnsi" w:hAnsiTheme="minorHAnsi" w:cstheme="minorHAnsi"/>
          <w:b/>
          <w:sz w:val="22"/>
          <w:szCs w:val="22"/>
        </w:rPr>
        <w:t>dodávka software</w:t>
      </w:r>
      <w:r>
        <w:rPr>
          <w:rFonts w:asciiTheme="minorHAnsi" w:hAnsiTheme="minorHAnsi" w:cstheme="minorHAnsi"/>
          <w:sz w:val="22"/>
          <w:szCs w:val="22"/>
        </w:rPr>
        <w:t xml:space="preserve">“) za podmínek stanovených v této Smlouvě a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 </w:t>
      </w:r>
      <w:bookmarkEnd w:id="20"/>
      <w:r>
        <w:rPr>
          <w:rFonts w:asciiTheme="minorHAnsi" w:hAnsiTheme="minorHAnsi" w:cstheme="minorHAnsi"/>
          <w:sz w:val="22"/>
          <w:szCs w:val="22"/>
        </w:rPr>
        <w:t>(dodávka hardware a dodávka software dále společně jako „</w:t>
      </w:r>
      <w:r>
        <w:rPr>
          <w:rFonts w:asciiTheme="minorHAnsi" w:hAnsiTheme="minorHAnsi" w:cstheme="minorHAnsi"/>
          <w:b/>
          <w:bCs/>
          <w:sz w:val="22"/>
          <w:szCs w:val="22"/>
        </w:rPr>
        <w:t>Dodávka</w:t>
      </w:r>
      <w:r>
        <w:rPr>
          <w:rFonts w:asciiTheme="minorHAnsi" w:hAnsiTheme="minorHAnsi" w:cstheme="minorHAnsi"/>
          <w:sz w:val="22"/>
          <w:szCs w:val="22"/>
        </w:rPr>
        <w:t>“)</w:t>
      </w:r>
      <w:bookmarkEnd w:id="21"/>
      <w:r>
        <w:rPr>
          <w:rFonts w:asciiTheme="minorHAnsi" w:hAnsiTheme="minorHAnsi" w:cstheme="minorHAnsi"/>
          <w:sz w:val="22"/>
          <w:szCs w:val="22"/>
        </w:rPr>
        <w:t>;</w:t>
      </w:r>
      <w:bookmarkEnd w:id="22"/>
    </w:p>
    <w:p w14:paraId="7314CDAB" w14:textId="1F5FD34D" w:rsidR="003D4A74" w:rsidRDefault="00000000">
      <w:pPr>
        <w:pStyle w:val="Odstavecseseznamem"/>
        <w:numPr>
          <w:ilvl w:val="2"/>
          <w:numId w:val="1"/>
        </w:numPr>
        <w:spacing w:line="240" w:lineRule="auto"/>
        <w:contextualSpacing w:val="0"/>
        <w:jc w:val="both"/>
        <w:rPr>
          <w:rFonts w:asciiTheme="minorHAnsi" w:hAnsiTheme="minorHAnsi" w:cstheme="minorHAnsi"/>
          <w:sz w:val="22"/>
          <w:szCs w:val="22"/>
        </w:rPr>
      </w:pPr>
      <w:bookmarkStart w:id="23" w:name="_Ref188438483"/>
      <w:bookmarkStart w:id="24" w:name="_Ref9352207"/>
      <w:bookmarkStart w:id="25" w:name="_Ref188439196"/>
      <w:bookmarkStart w:id="26" w:name="_Ref175747296"/>
      <w:bookmarkStart w:id="27" w:name="_Ref456265653"/>
      <w:bookmarkEnd w:id="23"/>
      <w:r>
        <w:rPr>
          <w:rFonts w:asciiTheme="minorHAnsi" w:hAnsiTheme="minorHAnsi" w:cstheme="minorHAnsi"/>
          <w:b/>
          <w:sz w:val="22"/>
          <w:szCs w:val="22"/>
        </w:rPr>
        <w:t xml:space="preserve">zajišťování záruky a podpory výrobce po dobu 60 měsíců </w:t>
      </w:r>
      <w:r>
        <w:rPr>
          <w:rFonts w:asciiTheme="minorHAnsi" w:hAnsiTheme="minorHAnsi" w:cstheme="minorHAnsi"/>
          <w:bCs/>
          <w:sz w:val="22"/>
          <w:szCs w:val="22"/>
        </w:rPr>
        <w:t>ode dne akceptace Dodávky</w:t>
      </w:r>
      <w:r>
        <w:rPr>
          <w:rFonts w:asciiTheme="minorHAnsi" w:hAnsiTheme="minorHAnsi" w:cstheme="minorHAnsi"/>
          <w:sz w:val="22"/>
          <w:szCs w:val="22"/>
        </w:rPr>
        <w:t xml:space="preserve">, blíže specifikované </w:t>
      </w:r>
      <w:bookmarkStart w:id="28" w:name="_Hlk7169940"/>
      <w:r>
        <w:rPr>
          <w:rFonts w:asciiTheme="minorHAnsi" w:hAnsiTheme="minorHAnsi" w:cstheme="minorHAnsi"/>
          <w:sz w:val="22"/>
          <w:szCs w:val="22"/>
        </w:rPr>
        <w:t>v</w:t>
      </w:r>
      <w:bookmarkStart w:id="29" w:name="_Hlk9402047"/>
      <w:r>
        <w:rPr>
          <w:rFonts w:asciiTheme="minorHAnsi" w:hAnsiTheme="minorHAnsi" w:cstheme="minorHAnsi"/>
          <w:sz w:val="22"/>
          <w:szCs w:val="22"/>
        </w:rPr>
        <w:t xml:space="preserve"> této Smlouvě a </w:t>
      </w:r>
      <w:r>
        <w:rPr>
          <w:rFonts w:asciiTheme="minorHAnsi" w:hAnsiTheme="minorHAnsi" w:cstheme="minorHAnsi"/>
          <w:b/>
          <w:bCs/>
          <w:sz w:val="22"/>
          <w:szCs w:val="22"/>
          <w:u w:val="single"/>
        </w:rPr>
        <w:t>Příloze č. 1</w:t>
      </w:r>
      <w:r>
        <w:rPr>
          <w:rFonts w:asciiTheme="minorHAnsi" w:hAnsiTheme="minorHAnsi" w:cstheme="minorHAnsi"/>
          <w:b/>
          <w:bCs/>
          <w:sz w:val="22"/>
          <w:szCs w:val="22"/>
        </w:rPr>
        <w:t xml:space="preserve"> </w:t>
      </w:r>
      <w:bookmarkEnd w:id="28"/>
      <w:bookmarkEnd w:id="29"/>
      <w:r>
        <w:rPr>
          <w:rFonts w:asciiTheme="minorHAnsi" w:hAnsiTheme="minorHAnsi" w:cstheme="minorHAnsi"/>
          <w:b/>
          <w:bCs/>
          <w:sz w:val="22"/>
          <w:szCs w:val="22"/>
        </w:rPr>
        <w:t>a </w:t>
      </w:r>
      <w:r>
        <w:rPr>
          <w:rFonts w:asciiTheme="minorHAnsi" w:hAnsiTheme="minorHAnsi" w:cstheme="minorHAnsi"/>
          <w:b/>
          <w:bCs/>
          <w:sz w:val="22"/>
          <w:szCs w:val="22"/>
          <w:u w:val="single"/>
        </w:rPr>
        <w:t xml:space="preserve">Příloze č. 6 </w:t>
      </w:r>
      <w:r>
        <w:rPr>
          <w:rFonts w:asciiTheme="minorHAnsi" w:hAnsiTheme="minorHAnsi" w:cstheme="minorHAnsi"/>
          <w:sz w:val="22"/>
          <w:szCs w:val="22"/>
        </w:rPr>
        <w:t>této Smlouvy (dále jen „</w:t>
      </w:r>
      <w:r>
        <w:rPr>
          <w:rFonts w:asciiTheme="minorHAnsi" w:hAnsiTheme="minorHAnsi" w:cstheme="minorHAnsi"/>
          <w:b/>
          <w:sz w:val="22"/>
          <w:szCs w:val="22"/>
        </w:rPr>
        <w:t>Podpora výrobce</w:t>
      </w:r>
      <w:r>
        <w:rPr>
          <w:rFonts w:asciiTheme="minorHAnsi" w:hAnsiTheme="minorHAnsi" w:cstheme="minorHAnsi"/>
          <w:sz w:val="22"/>
          <w:szCs w:val="22"/>
        </w:rPr>
        <w:t>“), a to pro veškerý hardware dle čl. </w:t>
      </w:r>
      <w:r>
        <w:rPr>
          <w:rFonts w:ascii="Calibri" w:hAnsi="Calibri" w:cs="Calibri"/>
          <w:sz w:val="22"/>
          <w:szCs w:val="22"/>
        </w:rPr>
        <w:fldChar w:fldCharType="begin"/>
      </w:r>
      <w:r>
        <w:rPr>
          <w:rFonts w:ascii="Calibri" w:hAnsi="Calibri" w:cs="Calibri"/>
          <w:sz w:val="22"/>
          <w:szCs w:val="22"/>
        </w:rPr>
        <w:instrText xml:space="preserve"> REF _Ref456102120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3.2.1</w:t>
      </w:r>
      <w:r>
        <w:rPr>
          <w:rFonts w:ascii="Calibri" w:hAnsi="Calibri" w:cs="Calibri"/>
          <w:sz w:val="22"/>
          <w:szCs w:val="22"/>
        </w:rPr>
        <w:fldChar w:fldCharType="end"/>
      </w:r>
      <w:r>
        <w:rPr>
          <w:rFonts w:asciiTheme="minorHAnsi" w:hAnsiTheme="minorHAnsi" w:cstheme="minorHAnsi"/>
          <w:sz w:val="22"/>
          <w:szCs w:val="22"/>
        </w:rPr>
        <w:t xml:space="preserve"> a software dle čl. </w:t>
      </w:r>
      <w:r>
        <w:rPr>
          <w:rFonts w:ascii="Calibri" w:hAnsi="Calibri" w:cs="Calibri"/>
          <w:sz w:val="22"/>
          <w:szCs w:val="22"/>
        </w:rPr>
        <w:fldChar w:fldCharType="begin"/>
      </w:r>
      <w:r>
        <w:rPr>
          <w:rFonts w:ascii="Calibri" w:hAnsi="Calibri" w:cs="Calibri"/>
          <w:sz w:val="22"/>
          <w:szCs w:val="22"/>
        </w:rPr>
        <w:instrText xml:space="preserve"> REF _Ref188438483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3.2.3</w:t>
      </w:r>
      <w:r>
        <w:rPr>
          <w:rFonts w:ascii="Calibri" w:hAnsi="Calibri" w:cs="Calibri"/>
          <w:sz w:val="22"/>
          <w:szCs w:val="22"/>
        </w:rPr>
        <w:fldChar w:fldCharType="end"/>
      </w:r>
      <w:r>
        <w:rPr>
          <w:rFonts w:asciiTheme="minorHAnsi" w:hAnsiTheme="minorHAnsi" w:cstheme="minorHAnsi"/>
          <w:sz w:val="22"/>
          <w:szCs w:val="22"/>
        </w:rPr>
        <w:t xml:space="preserve"> této Smlouvy dodaný Dodavatelem Objednateli na základě této Smlouvy</w:t>
      </w:r>
      <w:bookmarkEnd w:id="14"/>
      <w:bookmarkEnd w:id="24"/>
      <w:bookmarkEnd w:id="25"/>
      <w:bookmarkEnd w:id="26"/>
      <w:bookmarkEnd w:id="27"/>
      <w:r>
        <w:rPr>
          <w:rFonts w:asciiTheme="minorHAnsi" w:hAnsiTheme="minorHAnsi" w:cstheme="minorHAnsi"/>
          <w:sz w:val="22"/>
          <w:szCs w:val="22"/>
        </w:rPr>
        <w:t>;</w:t>
      </w:r>
    </w:p>
    <w:p w14:paraId="00231FF5" w14:textId="18E84C55" w:rsidR="003D4A74" w:rsidRDefault="00000000">
      <w:pPr>
        <w:pStyle w:val="Odstavecseseznamem"/>
        <w:numPr>
          <w:ilvl w:val="2"/>
          <w:numId w:val="1"/>
        </w:numPr>
        <w:spacing w:line="240" w:lineRule="auto"/>
        <w:contextualSpacing w:val="0"/>
        <w:jc w:val="both"/>
        <w:rPr>
          <w:rFonts w:asciiTheme="minorHAnsi" w:hAnsiTheme="minorHAnsi" w:cstheme="minorHAnsi"/>
          <w:sz w:val="22"/>
          <w:szCs w:val="22"/>
        </w:rPr>
      </w:pPr>
      <w:bookmarkStart w:id="30" w:name="_Ref212552414"/>
      <w:r>
        <w:rPr>
          <w:rFonts w:asciiTheme="minorHAnsi" w:hAnsiTheme="minorHAnsi" w:cstheme="minorHAnsi"/>
          <w:b/>
          <w:bCs/>
          <w:sz w:val="22"/>
          <w:szCs w:val="22"/>
        </w:rPr>
        <w:t>poskytování služeb souvisejících s implementací</w:t>
      </w:r>
      <w:r w:rsidR="006F769B">
        <w:rPr>
          <w:rFonts w:asciiTheme="minorHAnsi" w:hAnsiTheme="minorHAnsi" w:cstheme="minorHAnsi"/>
          <w:b/>
          <w:bCs/>
          <w:sz w:val="22"/>
          <w:szCs w:val="22"/>
        </w:rPr>
        <w:t>, instalací</w:t>
      </w:r>
      <w:r>
        <w:rPr>
          <w:rFonts w:asciiTheme="minorHAnsi" w:hAnsiTheme="minorHAnsi" w:cstheme="minorHAnsi"/>
          <w:b/>
          <w:bCs/>
          <w:sz w:val="22"/>
          <w:szCs w:val="22"/>
        </w:rPr>
        <w:t xml:space="preserve"> a konfigurací síťové infrastruktury</w:t>
      </w:r>
      <w:r>
        <w:rPr>
          <w:rFonts w:asciiTheme="minorHAnsi" w:hAnsiTheme="minorHAnsi" w:cstheme="minorHAnsi"/>
          <w:sz w:val="22"/>
          <w:szCs w:val="22"/>
        </w:rPr>
        <w:t>, zejména návrhu architektury řešení, zajištění síťového managementu, konfigurace a nasazení jednotlivých prvků síťové a bezpečnostní infrastruktury, jejich integrace do prostředí Objednatele a ověření funkčnosti; tyto služby budou poskytovány v</w:t>
      </w:r>
      <w:r w:rsidR="006F769B">
        <w:rPr>
          <w:rFonts w:asciiTheme="minorHAnsi" w:hAnsiTheme="minorHAnsi" w:cstheme="minorHAnsi"/>
          <w:sz w:val="22"/>
          <w:szCs w:val="22"/>
        </w:rPr>
        <w:t> </w:t>
      </w:r>
      <w:r>
        <w:rPr>
          <w:rFonts w:asciiTheme="minorHAnsi" w:hAnsiTheme="minorHAnsi" w:cstheme="minorHAnsi"/>
          <w:sz w:val="22"/>
          <w:szCs w:val="22"/>
        </w:rPr>
        <w:t>rozsahu a</w:t>
      </w:r>
      <w:r w:rsidR="000F31A1">
        <w:rPr>
          <w:rFonts w:asciiTheme="minorHAnsi" w:hAnsiTheme="minorHAnsi" w:cstheme="minorHAnsi"/>
          <w:sz w:val="22"/>
          <w:szCs w:val="22"/>
        </w:rPr>
        <w:t xml:space="preserve"> v</w:t>
      </w:r>
      <w:r>
        <w:rPr>
          <w:rFonts w:asciiTheme="minorHAnsi" w:hAnsiTheme="minorHAnsi" w:cstheme="minorHAnsi"/>
          <w:sz w:val="22"/>
          <w:szCs w:val="22"/>
        </w:rPr>
        <w:t> kvalitativních parametrech stanovených v této Smlouvě a</w:t>
      </w:r>
      <w:r w:rsidR="006F769B">
        <w:rPr>
          <w:rFonts w:asciiTheme="minorHAnsi" w:hAnsiTheme="minorHAnsi" w:cstheme="minorHAnsi"/>
          <w:sz w:val="22"/>
          <w:szCs w:val="22"/>
        </w:rPr>
        <w:t>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w:t>
      </w:r>
      <w:r w:rsidR="006F769B">
        <w:rPr>
          <w:rFonts w:asciiTheme="minorHAnsi" w:hAnsiTheme="minorHAnsi" w:cstheme="minorHAnsi"/>
          <w:sz w:val="22"/>
          <w:szCs w:val="22"/>
        </w:rPr>
        <w:t xml:space="preserve"> a dle pokynů Objednatele</w:t>
      </w:r>
      <w:r>
        <w:rPr>
          <w:rFonts w:asciiTheme="minorHAnsi" w:hAnsiTheme="minorHAnsi" w:cstheme="minorHAnsi"/>
          <w:sz w:val="22"/>
          <w:szCs w:val="22"/>
        </w:rPr>
        <w:t xml:space="preserve"> (dále jen „</w:t>
      </w:r>
      <w:r>
        <w:rPr>
          <w:rFonts w:asciiTheme="minorHAnsi" w:hAnsiTheme="minorHAnsi" w:cstheme="minorHAnsi"/>
          <w:b/>
          <w:bCs/>
          <w:sz w:val="22"/>
          <w:szCs w:val="22"/>
        </w:rPr>
        <w:t>Implementační služby</w:t>
      </w:r>
      <w:r>
        <w:rPr>
          <w:rFonts w:asciiTheme="minorHAnsi" w:hAnsiTheme="minorHAnsi" w:cstheme="minorHAnsi"/>
          <w:sz w:val="22"/>
          <w:szCs w:val="22"/>
        </w:rPr>
        <w:t>“).</w:t>
      </w:r>
      <w:bookmarkEnd w:id="30"/>
    </w:p>
    <w:p w14:paraId="5E8DBB6A" w14:textId="024C6892"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se zavazuje zaplatit Dodavateli dohodnutou cenu za řádně a včas poskytnuté Plnění a za řádně a včas poskytnutou Podporu výrobce</w:t>
      </w:r>
      <w:r w:rsidR="000F31A1">
        <w:rPr>
          <w:rFonts w:asciiTheme="minorHAnsi" w:hAnsiTheme="minorHAnsi" w:cstheme="minorHAnsi"/>
          <w:sz w:val="22"/>
          <w:szCs w:val="22"/>
        </w:rPr>
        <w:t>,</w:t>
      </w:r>
      <w:r>
        <w:rPr>
          <w:rFonts w:asciiTheme="minorHAnsi" w:hAnsiTheme="minorHAnsi" w:cstheme="minorHAnsi"/>
          <w:sz w:val="22"/>
          <w:szCs w:val="22"/>
        </w:rPr>
        <w:t xml:space="preserve"> to vše za podmínek dále stanovených touto Smlouvou.</w:t>
      </w:r>
    </w:p>
    <w:p w14:paraId="7E5BC14C" w14:textId="77777777" w:rsidR="003D4A74" w:rsidRDefault="00000000">
      <w:pPr>
        <w:pStyle w:val="RLTextlnkuslovan"/>
        <w:spacing w:line="240" w:lineRule="auto"/>
        <w:rPr>
          <w:rFonts w:asciiTheme="minorHAnsi" w:hAnsiTheme="minorHAnsi" w:cstheme="minorHAnsi"/>
          <w:sz w:val="22"/>
          <w:szCs w:val="22"/>
        </w:rPr>
      </w:pPr>
      <w:bookmarkStart w:id="31" w:name="_Ref368938526"/>
      <w:bookmarkStart w:id="32" w:name="_Ref59186081"/>
      <w:bookmarkStart w:id="33" w:name="_Ref421094086"/>
      <w:bookmarkStart w:id="34" w:name="_Ref457928239"/>
      <w:bookmarkStart w:id="35" w:name="_Ref372629544"/>
      <w:r>
        <w:rPr>
          <w:rFonts w:asciiTheme="minorHAnsi" w:hAnsiTheme="minorHAnsi" w:cstheme="minorHAnsi"/>
          <w:sz w:val="22"/>
          <w:szCs w:val="22"/>
          <w:lang w:eastAsia="en-US"/>
        </w:rPr>
        <w:t>Dodavatel se zavazuje poskytovat Plnění sám, nebo s využitím poddodavatelů uvedených v </w:t>
      </w:r>
      <w:r>
        <w:rPr>
          <w:rFonts w:asciiTheme="minorHAnsi" w:hAnsiTheme="minorHAnsi" w:cstheme="minorHAnsi"/>
          <w:b/>
          <w:bCs/>
          <w:sz w:val="22"/>
          <w:szCs w:val="22"/>
          <w:u w:val="single"/>
          <w:lang w:eastAsia="en-US"/>
        </w:rPr>
        <w:t>Příloze č. 4</w:t>
      </w:r>
      <w:r>
        <w:rPr>
          <w:rFonts w:asciiTheme="minorHAnsi" w:hAnsiTheme="minorHAnsi" w:cstheme="minorHAnsi"/>
          <w:sz w:val="22"/>
          <w:szCs w:val="22"/>
          <w:lang w:eastAsia="en-US"/>
        </w:rPr>
        <w:t xml:space="preserve"> této Smlouvy. Jakákoliv dodatečná změna osoby poddodavatele nebo rozsahu Plnění svěřeného poddodavateli musí být předem písemně schválena Objednatelem, ledaže by plnění původně svěřené poddodavateli realizoval Dodavatel sám. Smluvní strany výslovně uvádějí, že při poskytování Plnění prostřednictvím jakékoliv třetí osoby dle tohoto odstavce má Dodavatel odpovědnost, jako by poskytování Plnění realizoval sám</w:t>
      </w:r>
      <w:r>
        <w:rPr>
          <w:rFonts w:asciiTheme="minorHAnsi" w:hAnsiTheme="minorHAnsi" w:cstheme="minorHAnsi"/>
          <w:i/>
          <w:sz w:val="22"/>
          <w:szCs w:val="22"/>
          <w:lang w:eastAsia="en-US"/>
        </w:rPr>
        <w:t>.</w:t>
      </w:r>
      <w:bookmarkEnd w:id="31"/>
      <w:bookmarkEnd w:id="32"/>
      <w:bookmarkEnd w:id="33"/>
      <w:bookmarkEnd w:id="34"/>
      <w:bookmarkEnd w:id="35"/>
    </w:p>
    <w:p w14:paraId="21138F80" w14:textId="77777777" w:rsidR="003D4A74" w:rsidRDefault="00000000">
      <w:pPr>
        <w:pStyle w:val="RLTextlnkuslovan"/>
        <w:spacing w:line="240" w:lineRule="auto"/>
        <w:rPr>
          <w:rFonts w:asciiTheme="minorHAnsi" w:hAnsiTheme="minorHAnsi" w:cstheme="minorHAnsi"/>
          <w:sz w:val="22"/>
          <w:szCs w:val="22"/>
          <w:lang w:eastAsia="en-US"/>
        </w:rPr>
      </w:pPr>
      <w:bookmarkStart w:id="36" w:name="_Ref59186069"/>
      <w:r>
        <w:rPr>
          <w:rFonts w:asciiTheme="minorHAnsi" w:hAnsiTheme="minorHAnsi" w:cstheme="minorHAnsi"/>
          <w:sz w:val="22"/>
          <w:szCs w:val="22"/>
          <w:lang w:eastAsia="en-US"/>
        </w:rPr>
        <w:t>Dodavatel se zavazuje alokovat na poskytování Plnění dle této Smlouvy kapacity členů realizačního týmu Dodavatele a poskytovat Plnění dle Smlouvy za účasti členů realizačního týmu uvedeného v </w:t>
      </w:r>
      <w:r>
        <w:rPr>
          <w:rFonts w:asciiTheme="minorHAnsi" w:hAnsiTheme="minorHAnsi" w:cstheme="minorHAnsi"/>
          <w:b/>
          <w:bCs/>
          <w:sz w:val="22"/>
          <w:szCs w:val="22"/>
          <w:u w:val="single"/>
          <w:lang w:eastAsia="en-US"/>
        </w:rPr>
        <w:t xml:space="preserve">Příloze č. 8 </w:t>
      </w:r>
      <w:r>
        <w:rPr>
          <w:rFonts w:asciiTheme="minorHAnsi" w:hAnsiTheme="minorHAnsi" w:cstheme="minorHAnsi"/>
          <w:sz w:val="22"/>
          <w:szCs w:val="22"/>
          <w:lang w:eastAsia="en-US"/>
        </w:rPr>
        <w:t>této Smlouvy, jimiž Dodavatel prokázal svou kvalifikaci v zadávacím řízení Veřejné zakázky. Alokací kapacity se rozumí dostupnost kteréhokoliv člena realizačního týmu nebo jeho odpovídajícího náhradníka, jenž má minimálně stejnou kvalifikaci jako nahrazovaný člen. Jakákoliv dodatečná změna členů realizačního týmu musí být předem projednána a písemně schválena Objednatelem, přičemž změna bude Objednatelem schválena v případě, že Dodavatel nahradí osobu realizačního týmu takovou osobou, která prokazatelně disponuje znalostmi a odbornou kvalifikací alespoň na úrovni, která byla u nahrazované osoby předmětem posouzení v rámci zadávacího řízení Veřejné zakázky.</w:t>
      </w:r>
      <w:bookmarkEnd w:id="36"/>
    </w:p>
    <w:p w14:paraId="214F069A" w14:textId="77777777" w:rsidR="003D4A74" w:rsidRDefault="00000000">
      <w:pPr>
        <w:pStyle w:val="RLlneksmlouvy"/>
        <w:spacing w:line="240" w:lineRule="auto"/>
        <w:rPr>
          <w:rFonts w:asciiTheme="minorHAnsi" w:hAnsiTheme="minorHAnsi" w:cstheme="minorHAnsi"/>
          <w:sz w:val="22"/>
          <w:szCs w:val="22"/>
        </w:rPr>
      </w:pPr>
      <w:bookmarkStart w:id="37" w:name="_Ref175817544"/>
      <w:r>
        <w:rPr>
          <w:rFonts w:asciiTheme="minorHAnsi" w:hAnsiTheme="minorHAnsi" w:cstheme="minorHAnsi"/>
          <w:sz w:val="22"/>
          <w:szCs w:val="22"/>
        </w:rPr>
        <w:lastRenderedPageBreak/>
        <w:t>DOBA A MÍSTO PLNĚNÍ</w:t>
      </w:r>
      <w:bookmarkEnd w:id="37"/>
    </w:p>
    <w:p w14:paraId="6FBCFDBC"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touto Smlouvou zavazuje provést/poskytnout Plnění dle harmonogramu uvedeném v </w:t>
      </w:r>
      <w:r>
        <w:rPr>
          <w:rFonts w:asciiTheme="minorHAnsi" w:hAnsiTheme="minorHAnsi" w:cstheme="minorHAnsi"/>
          <w:b/>
          <w:bCs/>
          <w:sz w:val="22"/>
          <w:szCs w:val="22"/>
          <w:u w:val="single"/>
        </w:rPr>
        <w:t>Příloze č. 2</w:t>
      </w:r>
      <w:r>
        <w:rPr>
          <w:rFonts w:asciiTheme="minorHAnsi" w:hAnsiTheme="minorHAnsi" w:cstheme="minorHAnsi"/>
          <w:sz w:val="22"/>
          <w:szCs w:val="22"/>
        </w:rPr>
        <w:t xml:space="preserve"> této Smlouvy (dále jen „</w:t>
      </w:r>
      <w:r>
        <w:rPr>
          <w:rFonts w:asciiTheme="minorHAnsi" w:hAnsiTheme="minorHAnsi" w:cstheme="minorHAnsi"/>
          <w:b/>
          <w:bCs/>
          <w:sz w:val="22"/>
          <w:szCs w:val="22"/>
        </w:rPr>
        <w:t>Harmonogram</w:t>
      </w:r>
      <w:r>
        <w:rPr>
          <w:rFonts w:asciiTheme="minorHAnsi" w:hAnsiTheme="minorHAnsi" w:cstheme="minorHAnsi"/>
          <w:sz w:val="22"/>
          <w:szCs w:val="22"/>
        </w:rPr>
        <w:t xml:space="preserve">“). </w:t>
      </w:r>
    </w:p>
    <w:p w14:paraId="405F138D"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Místem plnění je sídlo Objednatele na adrese Vančurova 1544, 272 01 Kladno, kam bude Dodavatelem dodáno veškeré Plnění dle této Smlouvy. V odůvodněných případech může být část Plnění realizována i v jiných prostorách určených Objednatelem, a to na základě jeho předchozího písemného nebo e-mailového pokynu.</w:t>
      </w:r>
    </w:p>
    <w:p w14:paraId="31DAEBB8" w14:textId="77777777" w:rsidR="003D4A74" w:rsidRDefault="00000000">
      <w:pPr>
        <w:pStyle w:val="RLlneksmlouvy"/>
        <w:spacing w:line="240" w:lineRule="auto"/>
        <w:rPr>
          <w:rFonts w:asciiTheme="minorHAnsi" w:hAnsiTheme="minorHAnsi" w:cstheme="minorHAnsi"/>
          <w:sz w:val="22"/>
          <w:szCs w:val="22"/>
        </w:rPr>
      </w:pPr>
      <w:bookmarkStart w:id="38" w:name="_Ref59180975"/>
      <w:r>
        <w:rPr>
          <w:rFonts w:asciiTheme="minorHAnsi" w:hAnsiTheme="minorHAnsi" w:cstheme="minorHAnsi"/>
          <w:sz w:val="22"/>
          <w:szCs w:val="22"/>
        </w:rPr>
        <w:t>ZPŮSOB PLNĚNÍ</w:t>
      </w:r>
      <w:bookmarkEnd w:id="38"/>
    </w:p>
    <w:p w14:paraId="3691CCCF" w14:textId="77777777" w:rsidR="003D4A74" w:rsidRDefault="00000000">
      <w:pPr>
        <w:pStyle w:val="RLTextlnkuslovan"/>
        <w:keepNext/>
        <w:numPr>
          <w:ilvl w:val="0"/>
          <w:numId w:val="0"/>
        </w:numPr>
        <w:spacing w:line="240" w:lineRule="auto"/>
        <w:ind w:left="737"/>
        <w:rPr>
          <w:rFonts w:asciiTheme="minorHAnsi" w:hAnsiTheme="minorHAnsi" w:cstheme="minorHAnsi"/>
          <w:i/>
          <w:iCs/>
          <w:sz w:val="22"/>
          <w:szCs w:val="22"/>
          <w:lang w:eastAsia="en-US"/>
        </w:rPr>
      </w:pPr>
      <w:r>
        <w:rPr>
          <w:rFonts w:asciiTheme="minorHAnsi" w:hAnsiTheme="minorHAnsi" w:cstheme="minorHAnsi"/>
          <w:b/>
          <w:i/>
          <w:iCs/>
          <w:sz w:val="22"/>
          <w:szCs w:val="22"/>
        </w:rPr>
        <w:t xml:space="preserve">Obecné požadavky na Plnění </w:t>
      </w:r>
    </w:p>
    <w:p w14:paraId="126AE84F" w14:textId="77777777" w:rsidR="003D4A74" w:rsidRDefault="00000000">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Dodavatel se touto Smlouvou zavazuje provést/poskytnout pro Objednatele Plnění, a to v rozsahu a za podmínek dle této Smlouvy a jejích příloh.</w:t>
      </w:r>
    </w:p>
    <w:p w14:paraId="2A5EE0A3" w14:textId="7777777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prohlašuje, že veškeré dodávané Plnění je získáno legálně a umožňuje využití těchto hardware Objednatelem, jakožto koncovým zákazníkem, v souladu s distribučními a licenčními podmínkami výrobce zařízení. Dodavatel dále prohlašuje, že Plnění pochází z autorizovaného prodejního kanálu výrobce.</w:t>
      </w:r>
    </w:p>
    <w:p w14:paraId="14DCA110" w14:textId="16969681"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prohlašuje, že pro dodávané Plnění Objednateli, jakožto koncovému zákazníkovi, platí, že Objednatel není nijak omezen ve svých nárocích vyplývajících ze záruky výrobce dodávaného zařízení (má prokazatelnou záruku výrobce) a z Podpory výrobce (splňuje podmínky pro poskytování Podpory výrobce), kterou tento výrobce k dodávaným hardware a software produktům poskytuje. Dodavatel dále prohlašuje, že u Plnění je zajištěna evidence prodaného zařízení u výrobce pro poskytnutí budoucí podpory či záruky výrobcem.</w:t>
      </w:r>
    </w:p>
    <w:p w14:paraId="6F1BA01A" w14:textId="0AB91CB9"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prohlašuje, že Plnění obsahuje kompatibilní software výrobce s platnou licencí a servisní podporou výrobce a splňuje podmínky předpisů EU ohledně paralelního importu.</w:t>
      </w:r>
    </w:p>
    <w:p w14:paraId="11D9F59E" w14:textId="276B82EB" w:rsidR="003D4A74" w:rsidRDefault="00000000">
      <w:pPr>
        <w:pStyle w:val="RLTextlnkuslovan"/>
        <w:spacing w:line="240" w:lineRule="auto"/>
        <w:rPr>
          <w:rFonts w:asciiTheme="minorHAnsi" w:hAnsiTheme="minorHAnsi" w:cstheme="minorHAnsi"/>
          <w:sz w:val="22"/>
          <w:szCs w:val="22"/>
          <w:lang w:eastAsia="en-US"/>
        </w:rPr>
      </w:pPr>
      <w:bookmarkStart w:id="39" w:name="_Ref59523776"/>
      <w:bookmarkStart w:id="40" w:name="_Ref59523778"/>
      <w:bookmarkEnd w:id="39"/>
      <w:r>
        <w:rPr>
          <w:rFonts w:asciiTheme="minorHAnsi" w:hAnsiTheme="minorHAnsi" w:cstheme="minorHAnsi"/>
          <w:sz w:val="22"/>
          <w:szCs w:val="22"/>
          <w:lang w:eastAsia="en-US"/>
        </w:rPr>
        <w:t>Dodavatel doloží Objednateli (současně s dodávkou hardware a dodávkou software dle Smlouvy) potvrzení výrobce, že dodávané Plnění (seznam sériových čísel) je určeno pro koncového zákazníka pro využití na území České republiky</w:t>
      </w:r>
      <w:r w:rsidR="00CB7B0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a že má Objednatel k tomuto Plnění zajištěnou Podporu výrobce.</w:t>
      </w:r>
      <w:r>
        <w:rPr>
          <w:rFonts w:asciiTheme="minorHAnsi" w:hAnsiTheme="minorHAnsi" w:cstheme="minorHAnsi"/>
          <w:sz w:val="22"/>
          <w:szCs w:val="22"/>
        </w:rPr>
        <w:t xml:space="preserve"> </w:t>
      </w:r>
      <w:r>
        <w:rPr>
          <w:rFonts w:asciiTheme="minorHAnsi" w:hAnsiTheme="minorHAnsi" w:cstheme="minorHAnsi"/>
          <w:sz w:val="22"/>
          <w:szCs w:val="22"/>
          <w:lang w:eastAsia="en-US"/>
        </w:rPr>
        <w:t xml:space="preserve">Pokud v databázi výrobce bude uveden jiný koncový uživatel než Objednatel, bude se jednat o porušení podmínky originálního a nového zařízení (viz níže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_Ref59192427 \r \r \h </w:instrText>
      </w:r>
      <w:r>
        <w:rPr>
          <w:rFonts w:ascii="Calibri" w:hAnsi="Calibri" w:cs="Calibri"/>
          <w:sz w:val="22"/>
          <w:szCs w:val="22"/>
          <w:lang w:eastAsia="en-US"/>
        </w:rPr>
      </w:r>
      <w:r>
        <w:rPr>
          <w:rFonts w:ascii="Calibri" w:hAnsi="Calibri" w:cs="Calibri"/>
          <w:sz w:val="22"/>
          <w:szCs w:val="22"/>
          <w:lang w:eastAsia="en-US"/>
        </w:rPr>
        <w:fldChar w:fldCharType="separate"/>
      </w:r>
      <w:r w:rsidR="002A40C6">
        <w:rPr>
          <w:rFonts w:ascii="Calibri" w:hAnsi="Calibri" w:cs="Calibri"/>
          <w:sz w:val="22"/>
          <w:szCs w:val="22"/>
          <w:lang w:eastAsia="en-US"/>
        </w:rPr>
        <w:t>5.6</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této Smlouvy).</w:t>
      </w:r>
      <w:bookmarkEnd w:id="40"/>
    </w:p>
    <w:p w14:paraId="71B05EB9" w14:textId="7596AB6E" w:rsidR="003D4A74" w:rsidRDefault="00000000">
      <w:pPr>
        <w:pStyle w:val="RLTextlnkuslovan"/>
        <w:keepNext/>
        <w:numPr>
          <w:ilvl w:val="0"/>
          <w:numId w:val="0"/>
        </w:numPr>
        <w:spacing w:line="240" w:lineRule="auto"/>
        <w:ind w:left="737"/>
        <w:rPr>
          <w:rFonts w:asciiTheme="minorHAnsi" w:hAnsiTheme="minorHAnsi" w:cstheme="minorHAnsi"/>
          <w:b/>
          <w:i/>
          <w:iCs/>
          <w:sz w:val="22"/>
          <w:szCs w:val="22"/>
        </w:rPr>
      </w:pPr>
      <w:r>
        <w:rPr>
          <w:rFonts w:asciiTheme="minorHAnsi" w:hAnsiTheme="minorHAnsi" w:cstheme="minorHAnsi"/>
          <w:b/>
          <w:i/>
          <w:iCs/>
          <w:sz w:val="22"/>
          <w:szCs w:val="22"/>
        </w:rPr>
        <w:t xml:space="preserve">Dodávka hardware ve smyslu čl. </w:t>
      </w:r>
      <w:r>
        <w:rPr>
          <w:rFonts w:ascii="Calibri" w:hAnsi="Calibri" w:cs="Calibri"/>
          <w:b/>
          <w:i/>
          <w:iCs/>
          <w:sz w:val="22"/>
          <w:szCs w:val="22"/>
        </w:rPr>
        <w:fldChar w:fldCharType="begin"/>
      </w:r>
      <w:r>
        <w:rPr>
          <w:rFonts w:ascii="Calibri" w:hAnsi="Calibri" w:cs="Calibri"/>
          <w:b/>
          <w:i/>
          <w:iCs/>
          <w:sz w:val="22"/>
          <w:szCs w:val="22"/>
        </w:rPr>
        <w:instrText xml:space="preserve"> REF _Ref456102120 \r \r \h </w:instrText>
      </w:r>
      <w:r>
        <w:rPr>
          <w:rFonts w:ascii="Calibri" w:hAnsi="Calibri" w:cs="Calibri"/>
          <w:b/>
          <w:i/>
          <w:iCs/>
          <w:sz w:val="22"/>
          <w:szCs w:val="22"/>
        </w:rPr>
      </w:r>
      <w:r>
        <w:rPr>
          <w:rFonts w:ascii="Calibri" w:hAnsi="Calibri" w:cs="Calibri"/>
          <w:b/>
          <w:i/>
          <w:iCs/>
          <w:sz w:val="22"/>
          <w:szCs w:val="22"/>
        </w:rPr>
        <w:fldChar w:fldCharType="separate"/>
      </w:r>
      <w:r w:rsidR="002A40C6">
        <w:rPr>
          <w:rFonts w:ascii="Calibri" w:hAnsi="Calibri" w:cs="Calibri"/>
          <w:b/>
          <w:i/>
          <w:iCs/>
          <w:sz w:val="22"/>
          <w:szCs w:val="22"/>
        </w:rPr>
        <w:t>3.2.1</w:t>
      </w:r>
      <w:r>
        <w:rPr>
          <w:rFonts w:ascii="Calibri" w:hAnsi="Calibri" w:cs="Calibri"/>
          <w:b/>
          <w:i/>
          <w:iCs/>
          <w:sz w:val="22"/>
          <w:szCs w:val="22"/>
        </w:rPr>
        <w:fldChar w:fldCharType="end"/>
      </w:r>
      <w:r>
        <w:rPr>
          <w:rFonts w:asciiTheme="minorHAnsi" w:hAnsiTheme="minorHAnsi" w:cstheme="minorHAnsi"/>
          <w:b/>
          <w:i/>
          <w:iCs/>
          <w:sz w:val="22"/>
          <w:szCs w:val="22"/>
        </w:rPr>
        <w:t xml:space="preserve"> Smlouvy</w:t>
      </w:r>
    </w:p>
    <w:p w14:paraId="162EE57B" w14:textId="74839571" w:rsidR="003D4A74" w:rsidRDefault="00000000">
      <w:pPr>
        <w:pStyle w:val="RLTextlnkuslovan"/>
        <w:keepNext/>
        <w:spacing w:line="240" w:lineRule="auto"/>
        <w:rPr>
          <w:rFonts w:asciiTheme="minorHAnsi" w:hAnsiTheme="minorHAnsi" w:cstheme="minorHAnsi"/>
          <w:sz w:val="22"/>
          <w:szCs w:val="22"/>
        </w:rPr>
      </w:pPr>
      <w:bookmarkStart w:id="41" w:name="_Ref59192427"/>
      <w:r>
        <w:rPr>
          <w:rFonts w:asciiTheme="minorHAnsi" w:hAnsiTheme="minorHAnsi" w:cstheme="minorHAnsi"/>
          <w:sz w:val="22"/>
          <w:szCs w:val="22"/>
        </w:rPr>
        <w:t>Dodavatel se zavazuje dodat Objednateli v rámci Plnění takový hardware, který bude:</w:t>
      </w:r>
      <w:bookmarkEnd w:id="41"/>
    </w:p>
    <w:p w14:paraId="20266658" w14:textId="0C000AC3"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nový, nepoužitý a nerepa</w:t>
      </w:r>
      <w:r w:rsidR="00FE3F35">
        <w:rPr>
          <w:rFonts w:asciiTheme="minorHAnsi" w:hAnsiTheme="minorHAnsi" w:cstheme="minorHAnsi"/>
          <w:sz w:val="22"/>
          <w:szCs w:val="22"/>
        </w:rPr>
        <w:t>s</w:t>
      </w:r>
      <w:r>
        <w:rPr>
          <w:rFonts w:asciiTheme="minorHAnsi" w:hAnsiTheme="minorHAnsi" w:cstheme="minorHAnsi"/>
          <w:sz w:val="22"/>
          <w:szCs w:val="22"/>
        </w:rPr>
        <w:t>ovaný;</w:t>
      </w:r>
    </w:p>
    <w:p w14:paraId="7C30FC75"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plně funkční;</w:t>
      </w:r>
    </w:p>
    <w:p w14:paraId="7E520112" w14:textId="37A217FE"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použitelný Objednatelem v České republice. Zejména v této souvislosti Dodavatel zaručuje Objednateli, že hardware získal veškerá nezbytná osvědčení pro užití v České republice, a to jak z pohledu obecně závazných právních předpisů, tak podmínek výrobce pro poskytování </w:t>
      </w:r>
      <w:r>
        <w:rPr>
          <w:rFonts w:asciiTheme="minorHAnsi" w:hAnsiTheme="minorHAnsi" w:cstheme="minorHAnsi"/>
          <w:sz w:val="22"/>
          <w:szCs w:val="22"/>
        </w:rPr>
        <w:lastRenderedPageBreak/>
        <w:t xml:space="preserve">navazujících služeb </w:t>
      </w:r>
      <w:proofErr w:type="spellStart"/>
      <w:r>
        <w:rPr>
          <w:rFonts w:asciiTheme="minorHAnsi" w:hAnsiTheme="minorHAnsi" w:cstheme="minorHAnsi"/>
          <w:sz w:val="22"/>
          <w:szCs w:val="22"/>
        </w:rPr>
        <w:t>maintenance</w:t>
      </w:r>
      <w:proofErr w:type="spellEnd"/>
      <w:r>
        <w:rPr>
          <w:rFonts w:asciiTheme="minorHAnsi" w:hAnsiTheme="minorHAnsi" w:cstheme="minorHAnsi"/>
          <w:sz w:val="22"/>
          <w:szCs w:val="22"/>
        </w:rPr>
        <w:t>. Dodavatel předá kopie těchto osvědčení při předání dodávky;</w:t>
      </w:r>
    </w:p>
    <w:p w14:paraId="2B001763" w14:textId="0090FEE0" w:rsidR="003D4A74" w:rsidRDefault="00000000">
      <w:pPr>
        <w:pStyle w:val="RLTextlnkuslovan"/>
        <w:numPr>
          <w:ilvl w:val="2"/>
          <w:numId w:val="1"/>
        </w:numPr>
        <w:spacing w:line="240" w:lineRule="auto"/>
        <w:rPr>
          <w:rFonts w:asciiTheme="minorHAnsi" w:hAnsiTheme="minorHAnsi" w:cstheme="minorHAnsi"/>
          <w:sz w:val="22"/>
          <w:szCs w:val="22"/>
        </w:rPr>
      </w:pPr>
      <w:bookmarkStart w:id="42" w:name="_Ref74658191"/>
      <w:r>
        <w:rPr>
          <w:rFonts w:asciiTheme="minorHAnsi" w:hAnsiTheme="minorHAnsi" w:cstheme="minorHAnsi"/>
          <w:sz w:val="22"/>
          <w:szCs w:val="22"/>
        </w:rPr>
        <w:t>určený pro evropský trh, přičemž je Dodavatel povinen do sedmi (7) pracovních dnů od doručení žádosti Objednatele o předložení potvrzení výrobce o určení dodaného zboží pro evropský trh Objednateli předložit takové potvrzení nebo případně jiný doklad výrobce prokazující pro dodaný hardware provozovaný na území České republiky poskytnutí plné Podpory a záruky výrobce při řešení technických problémů;</w:t>
      </w:r>
      <w:bookmarkEnd w:id="42"/>
    </w:p>
    <w:p w14:paraId="3D8DF094" w14:textId="1B69964B"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mít jakost a provedení stanovené v této Smlouvě, zejména v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 přičemž změna v parametrech dodávky hardware je možná pouze v případě, že Dodavatel prohlásí, že určitý hardware či jeho součást se již nevyrábí, toto své tvrzení doloží Dodavatel potvrzením od výrobce. V takovém případě je Dodavatel povinen dodat hardware či jeho část (i) stejné modelové řady, (</w:t>
      </w:r>
      <w:proofErr w:type="spellStart"/>
      <w:r>
        <w:rPr>
          <w:rFonts w:asciiTheme="minorHAnsi" w:hAnsiTheme="minorHAnsi" w:cstheme="minorHAnsi"/>
          <w:sz w:val="22"/>
          <w:szCs w:val="22"/>
        </w:rPr>
        <w:t>ii</w:t>
      </w:r>
      <w:proofErr w:type="spellEnd"/>
      <w:r>
        <w:rPr>
          <w:rFonts w:asciiTheme="minorHAnsi" w:hAnsiTheme="minorHAnsi" w:cstheme="minorHAnsi"/>
          <w:sz w:val="22"/>
          <w:szCs w:val="22"/>
        </w:rPr>
        <w:t>) od stejného výrobce a (</w:t>
      </w:r>
      <w:proofErr w:type="spellStart"/>
      <w:r>
        <w:rPr>
          <w:rFonts w:asciiTheme="minorHAnsi" w:hAnsiTheme="minorHAnsi" w:cstheme="minorHAnsi"/>
          <w:sz w:val="22"/>
          <w:szCs w:val="22"/>
        </w:rPr>
        <w:t>iii</w:t>
      </w:r>
      <w:proofErr w:type="spellEnd"/>
      <w:r>
        <w:rPr>
          <w:rFonts w:asciiTheme="minorHAnsi" w:hAnsiTheme="minorHAnsi" w:cstheme="minorHAnsi"/>
          <w:sz w:val="22"/>
          <w:szCs w:val="22"/>
        </w:rPr>
        <w:t>) který původní hardware či jeho součást nahrazuje, je plně kompatibilní s původním hardwarem či jeho částí a IT prostředím Objednatele a má obdobnou funkčnost a výkon, minimálně v úrovni specifikace pro danou komponentu požadovanou Objednatelem v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w:t>
      </w:r>
    </w:p>
    <w:p w14:paraId="09533FC7" w14:textId="5760AD19"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v takové jakosti a kvalitě odpovídající účelu, k němuž se hardware obvykle užívá;</w:t>
      </w:r>
    </w:p>
    <w:p w14:paraId="59C258E2"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bez materiálových, konstrukčních, výrobních a vzhledových či jiných vad;</w:t>
      </w:r>
    </w:p>
    <w:p w14:paraId="0FD8BAA9" w14:textId="5A8FA110"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splňovat veškeré nároky a požadavky českého právního řádu, zejména zákona č. 541/2020 Sb., o odpadech, ve znění pozdějších předpisů (dále jen „</w:t>
      </w:r>
      <w:r>
        <w:rPr>
          <w:rFonts w:asciiTheme="minorHAnsi" w:hAnsiTheme="minorHAnsi" w:cstheme="minorHAnsi"/>
          <w:b/>
          <w:bCs/>
          <w:sz w:val="22"/>
          <w:szCs w:val="22"/>
        </w:rPr>
        <w:t>zákon o odpadech</w:t>
      </w:r>
      <w:r>
        <w:rPr>
          <w:rFonts w:asciiTheme="minorHAnsi" w:hAnsiTheme="minorHAnsi" w:cstheme="minorHAnsi"/>
          <w:sz w:val="22"/>
          <w:szCs w:val="22"/>
        </w:rPr>
        <w:t>“) a zákona č. 477/2001 Sb., o obalech, ve znění pozdějších předpisů;</w:t>
      </w:r>
    </w:p>
    <w:p w14:paraId="087D8FBC" w14:textId="67BA7217" w:rsidR="003D4A74" w:rsidRDefault="00000000">
      <w:pPr>
        <w:pStyle w:val="Odstavecseseznamem"/>
        <w:numPr>
          <w:ilvl w:val="2"/>
          <w:numId w:val="1"/>
        </w:numPr>
        <w:spacing w:line="240" w:lineRule="auto"/>
        <w:contextualSpacing w:val="0"/>
        <w:jc w:val="both"/>
        <w:rPr>
          <w:rFonts w:asciiTheme="minorHAnsi" w:hAnsiTheme="minorHAnsi" w:cstheme="minorHAnsi"/>
          <w:sz w:val="22"/>
          <w:szCs w:val="22"/>
        </w:rPr>
      </w:pPr>
      <w:r>
        <w:rPr>
          <w:rFonts w:asciiTheme="minorHAnsi" w:hAnsiTheme="minorHAnsi" w:cstheme="minorHAnsi"/>
          <w:sz w:val="22"/>
          <w:szCs w:val="22"/>
        </w:rPr>
        <w:t>dodán včetně všech souvisejících systémových licencí specifikovaných v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 či jiných systémových licencí nezbytných k řádnému využívání hardware v rozsahu a za podmínek této Smlouvy vč. jejich příloh;</w:t>
      </w:r>
    </w:p>
    <w:p w14:paraId="53FFC476" w14:textId="7C1BA884" w:rsidR="003D4A74" w:rsidRDefault="00000000">
      <w:pPr>
        <w:pStyle w:val="Odstavecseseznamem"/>
        <w:numPr>
          <w:ilvl w:val="2"/>
          <w:numId w:val="1"/>
        </w:numPr>
        <w:spacing w:line="240" w:lineRule="auto"/>
        <w:contextualSpacing w:val="0"/>
        <w:jc w:val="both"/>
        <w:rPr>
          <w:rFonts w:asciiTheme="minorHAnsi" w:hAnsiTheme="minorHAnsi" w:cstheme="minorHAnsi"/>
          <w:sz w:val="22"/>
          <w:szCs w:val="22"/>
        </w:rPr>
      </w:pPr>
      <w:r>
        <w:rPr>
          <w:rFonts w:asciiTheme="minorHAnsi" w:hAnsiTheme="minorHAnsi" w:cstheme="minorHAnsi"/>
          <w:sz w:val="22"/>
          <w:szCs w:val="22"/>
        </w:rPr>
        <w:t>bezpečný, zejména že dodávky neobsahují radioaktivní materiály a jiné nebezpečné látky a věci, které se mohou stát nebezpečným odpadem ve smyslu zákona o odpadech;</w:t>
      </w:r>
    </w:p>
    <w:p w14:paraId="1620C04E" w14:textId="2D4B87D4"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ve vlastnictví Dodavatele</w:t>
      </w:r>
      <w:r w:rsidR="0084789C">
        <w:rPr>
          <w:rFonts w:asciiTheme="minorHAnsi" w:hAnsiTheme="minorHAnsi" w:cstheme="minorHAnsi"/>
          <w:sz w:val="22"/>
          <w:szCs w:val="22"/>
        </w:rPr>
        <w:t>,</w:t>
      </w:r>
      <w:r>
        <w:rPr>
          <w:rFonts w:asciiTheme="minorHAnsi" w:hAnsiTheme="minorHAnsi" w:cstheme="minorHAnsi"/>
          <w:sz w:val="22"/>
          <w:szCs w:val="22"/>
        </w:rPr>
        <w:t xml:space="preserve"> a které je bez dalšího oprávněn na Objednatele převést; </w:t>
      </w:r>
    </w:p>
    <w:p w14:paraId="017E3739" w14:textId="77777777" w:rsidR="003D4A74" w:rsidRDefault="00000000">
      <w:pPr>
        <w:pStyle w:val="Odstavecseseznamem"/>
        <w:numPr>
          <w:ilvl w:val="2"/>
          <w:numId w:val="1"/>
        </w:numPr>
        <w:spacing w:line="240" w:lineRule="auto"/>
        <w:contextualSpacing w:val="0"/>
        <w:rPr>
          <w:rFonts w:asciiTheme="minorHAnsi" w:hAnsiTheme="minorHAnsi" w:cstheme="minorHAnsi"/>
          <w:sz w:val="22"/>
          <w:szCs w:val="22"/>
        </w:rPr>
      </w:pPr>
      <w:r>
        <w:rPr>
          <w:rFonts w:asciiTheme="minorHAnsi" w:hAnsiTheme="minorHAnsi" w:cstheme="minorHAnsi"/>
          <w:sz w:val="22"/>
          <w:szCs w:val="22"/>
        </w:rPr>
        <w:t>není zatížen zástavními, předkupními, nájemními či jinými právy třetích osob.</w:t>
      </w:r>
    </w:p>
    <w:p w14:paraId="621932BD" w14:textId="75867C6D"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zavazuje provést dopravu hardware do místa plnění dle čl. </w:t>
      </w:r>
      <w:r>
        <w:rPr>
          <w:rFonts w:ascii="Calibri" w:hAnsi="Calibri" w:cs="Calibri"/>
          <w:sz w:val="22"/>
          <w:szCs w:val="22"/>
        </w:rPr>
        <w:fldChar w:fldCharType="begin"/>
      </w:r>
      <w:r>
        <w:rPr>
          <w:rFonts w:ascii="Calibri" w:hAnsi="Calibri" w:cs="Calibri"/>
          <w:sz w:val="22"/>
          <w:szCs w:val="22"/>
        </w:rPr>
        <w:instrText xml:space="preserve"> REF _Ref175817544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4</w:t>
      </w:r>
      <w:r>
        <w:rPr>
          <w:rFonts w:ascii="Calibri" w:hAnsi="Calibri" w:cs="Calibri"/>
          <w:sz w:val="22"/>
          <w:szCs w:val="22"/>
        </w:rPr>
        <w:fldChar w:fldCharType="end"/>
      </w:r>
      <w:r>
        <w:rPr>
          <w:rFonts w:asciiTheme="minorHAnsi" w:hAnsiTheme="minorHAnsi" w:cstheme="minorHAnsi"/>
          <w:sz w:val="22"/>
          <w:szCs w:val="22"/>
        </w:rPr>
        <w:t xml:space="preserve"> této Smlouvy Objednateli.</w:t>
      </w:r>
    </w:p>
    <w:p w14:paraId="7BBC5CDE" w14:textId="5F649762" w:rsidR="003D4A74" w:rsidRDefault="00000000">
      <w:pPr>
        <w:pStyle w:val="RLTextlnkuslovan"/>
        <w:keepNext/>
        <w:numPr>
          <w:ilvl w:val="0"/>
          <w:numId w:val="0"/>
        </w:numPr>
        <w:spacing w:line="240" w:lineRule="auto"/>
        <w:ind w:left="1474" w:hanging="737"/>
        <w:rPr>
          <w:rFonts w:asciiTheme="minorHAnsi" w:hAnsiTheme="minorHAnsi" w:cstheme="minorHAnsi"/>
          <w:b/>
          <w:i/>
          <w:iCs/>
          <w:sz w:val="22"/>
          <w:szCs w:val="22"/>
        </w:rPr>
      </w:pPr>
      <w:r>
        <w:rPr>
          <w:rFonts w:asciiTheme="minorHAnsi" w:hAnsiTheme="minorHAnsi" w:cstheme="minorHAnsi"/>
          <w:b/>
          <w:i/>
          <w:iCs/>
          <w:sz w:val="22"/>
          <w:szCs w:val="22"/>
        </w:rPr>
        <w:t xml:space="preserve">Poskytování software k Dodavatelem dodanému hardware ve smyslu čl. </w:t>
      </w:r>
      <w:r>
        <w:rPr>
          <w:rFonts w:ascii="Calibri" w:hAnsi="Calibri" w:cs="Calibri"/>
          <w:b/>
          <w:i/>
          <w:iCs/>
          <w:sz w:val="22"/>
          <w:szCs w:val="22"/>
        </w:rPr>
        <w:fldChar w:fldCharType="begin"/>
      </w:r>
      <w:r>
        <w:rPr>
          <w:rFonts w:ascii="Calibri" w:hAnsi="Calibri" w:cs="Calibri"/>
          <w:b/>
          <w:i/>
          <w:iCs/>
          <w:sz w:val="22"/>
          <w:szCs w:val="22"/>
        </w:rPr>
        <w:instrText xml:space="preserve"> REF _Ref456102149 \r \r \h </w:instrText>
      </w:r>
      <w:r>
        <w:rPr>
          <w:rFonts w:ascii="Calibri" w:hAnsi="Calibri" w:cs="Calibri"/>
          <w:b/>
          <w:i/>
          <w:iCs/>
          <w:sz w:val="22"/>
          <w:szCs w:val="22"/>
        </w:rPr>
      </w:r>
      <w:r>
        <w:rPr>
          <w:rFonts w:ascii="Calibri" w:hAnsi="Calibri" w:cs="Calibri"/>
          <w:b/>
          <w:i/>
          <w:iCs/>
          <w:sz w:val="22"/>
          <w:szCs w:val="22"/>
        </w:rPr>
        <w:fldChar w:fldCharType="separate"/>
      </w:r>
      <w:r w:rsidR="002A40C6">
        <w:rPr>
          <w:rFonts w:ascii="Calibri" w:hAnsi="Calibri" w:cs="Calibri"/>
          <w:b/>
          <w:i/>
          <w:iCs/>
          <w:sz w:val="22"/>
          <w:szCs w:val="22"/>
        </w:rPr>
        <w:t>3.2.2</w:t>
      </w:r>
      <w:r>
        <w:rPr>
          <w:rFonts w:ascii="Calibri" w:hAnsi="Calibri" w:cs="Calibri"/>
          <w:b/>
          <w:i/>
          <w:iCs/>
          <w:sz w:val="22"/>
          <w:szCs w:val="22"/>
        </w:rPr>
        <w:fldChar w:fldCharType="end"/>
      </w:r>
      <w:r>
        <w:rPr>
          <w:rFonts w:asciiTheme="minorHAnsi" w:hAnsiTheme="minorHAnsi" w:cstheme="minorHAnsi"/>
          <w:b/>
          <w:i/>
          <w:iCs/>
          <w:sz w:val="22"/>
          <w:szCs w:val="22"/>
        </w:rPr>
        <w:t xml:space="preserve"> Smlouvy </w:t>
      </w:r>
    </w:p>
    <w:p w14:paraId="04439EA6" w14:textId="6D50747F" w:rsidR="003D4A74" w:rsidRDefault="00000000">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zaručuje Objednateli, že dodaný software bude plně funkční a způsobilý pro použití k určenému účelu a pro užití v České republice, odpovídat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w:t>
      </w:r>
      <w:r>
        <w:rPr>
          <w:rFonts w:asciiTheme="minorHAnsi" w:hAnsiTheme="minorHAnsi" w:cstheme="minorHAnsi"/>
          <w:sz w:val="22"/>
          <w:szCs w:val="22"/>
        </w:rPr>
        <w:lastRenderedPageBreak/>
        <w:t>této Smlouvy, bez faktických vad, a bude splňovat veškeré nároky a požadavky českého právního řádu.</w:t>
      </w:r>
    </w:p>
    <w:p w14:paraId="3129EC4B" w14:textId="5F0EBE73"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 software nemá žádné právní vady, zejména ohledně něj není veden žádný soudní spor, jsou uhrazeny všechny daně a poplatky týkající se software.</w:t>
      </w:r>
    </w:p>
    <w:p w14:paraId="305AD69C" w14:textId="5D3D70F9" w:rsidR="003D4A74" w:rsidRDefault="00000000">
      <w:pPr>
        <w:pStyle w:val="RLTextlnkuslovan"/>
        <w:keepNext/>
        <w:numPr>
          <w:ilvl w:val="0"/>
          <w:numId w:val="0"/>
        </w:numPr>
        <w:spacing w:line="240" w:lineRule="auto"/>
        <w:ind w:left="737"/>
        <w:rPr>
          <w:rFonts w:asciiTheme="minorHAnsi" w:hAnsiTheme="minorHAnsi" w:cstheme="minorHAnsi"/>
          <w:b/>
          <w:i/>
          <w:iCs/>
          <w:sz w:val="22"/>
          <w:szCs w:val="22"/>
        </w:rPr>
      </w:pPr>
      <w:r>
        <w:rPr>
          <w:rFonts w:asciiTheme="minorHAnsi" w:hAnsiTheme="minorHAnsi" w:cstheme="minorHAnsi"/>
          <w:b/>
          <w:i/>
          <w:iCs/>
          <w:sz w:val="22"/>
          <w:szCs w:val="22"/>
        </w:rPr>
        <w:t xml:space="preserve">Poskytování Podpory výrobce ve smyslu čl. </w:t>
      </w:r>
      <w:r>
        <w:rPr>
          <w:rFonts w:ascii="Calibri" w:hAnsi="Calibri" w:cs="Calibri"/>
          <w:b/>
          <w:i/>
          <w:iCs/>
          <w:sz w:val="22"/>
          <w:szCs w:val="22"/>
        </w:rPr>
        <w:fldChar w:fldCharType="begin"/>
      </w:r>
      <w:r>
        <w:rPr>
          <w:rFonts w:ascii="Calibri" w:hAnsi="Calibri" w:cs="Calibri"/>
          <w:b/>
          <w:i/>
          <w:iCs/>
          <w:sz w:val="22"/>
          <w:szCs w:val="22"/>
        </w:rPr>
        <w:instrText xml:space="preserve"> REF _Ref188439196 \r \r \h </w:instrText>
      </w:r>
      <w:r>
        <w:rPr>
          <w:rFonts w:ascii="Calibri" w:hAnsi="Calibri" w:cs="Calibri"/>
          <w:b/>
          <w:i/>
          <w:iCs/>
          <w:sz w:val="22"/>
          <w:szCs w:val="22"/>
        </w:rPr>
      </w:r>
      <w:r>
        <w:rPr>
          <w:rFonts w:ascii="Calibri" w:hAnsi="Calibri" w:cs="Calibri"/>
          <w:b/>
          <w:i/>
          <w:iCs/>
          <w:sz w:val="22"/>
          <w:szCs w:val="22"/>
        </w:rPr>
        <w:fldChar w:fldCharType="separate"/>
      </w:r>
      <w:r w:rsidR="002A40C6">
        <w:rPr>
          <w:rFonts w:ascii="Calibri" w:hAnsi="Calibri" w:cs="Calibri"/>
          <w:b/>
          <w:i/>
          <w:iCs/>
          <w:sz w:val="22"/>
          <w:szCs w:val="22"/>
        </w:rPr>
        <w:t>3.2.3</w:t>
      </w:r>
      <w:r>
        <w:rPr>
          <w:rFonts w:ascii="Calibri" w:hAnsi="Calibri" w:cs="Calibri"/>
          <w:b/>
          <w:i/>
          <w:iCs/>
          <w:sz w:val="22"/>
          <w:szCs w:val="22"/>
        </w:rPr>
        <w:fldChar w:fldCharType="end"/>
      </w:r>
      <w:r>
        <w:rPr>
          <w:rFonts w:asciiTheme="minorHAnsi" w:hAnsiTheme="minorHAnsi" w:cstheme="minorHAnsi"/>
          <w:b/>
          <w:i/>
          <w:iCs/>
          <w:sz w:val="22"/>
          <w:szCs w:val="22"/>
        </w:rPr>
        <w:t xml:space="preserve"> Smlouvy </w:t>
      </w:r>
    </w:p>
    <w:p w14:paraId="27E7DE96" w14:textId="23DD5F3F" w:rsidR="003D4A74" w:rsidRDefault="00000000">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Dodavatel je současně s dodávkou hardware dle Smlouvy a po dobu poskytování Podpory výrobce dle této Smlouvy povinen:</w:t>
      </w:r>
    </w:p>
    <w:p w14:paraId="0552F803" w14:textId="0BF70CFE"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mít uzavřenou dohodu o podpoře s výrobcem hardware na všechen dodaný hardware tak, aby v případě závady na dodaném hardware, kterou není Dodavatel schopen sám odstranit, bylo možné eskalovat závadu přímo k výrobci hardware nebo jím pověřeného servisního partnera; </w:t>
      </w:r>
    </w:p>
    <w:p w14:paraId="5B01448F"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zajistit Objednateli přistup k dokumentaci výrobce hardware a znalostní bázi, kterou výrobce hardware v rámci své Podpory výrobce poskytuje;</w:t>
      </w:r>
    </w:p>
    <w:p w14:paraId="5AB00800"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zajistit přímý přístup k Podpoře výrobce, včetně možnosti si sám a přímo otevřít požadavek na Podporu výrobce, provádět změny priority požadavků a případné eskalace pracovníky Objednatele, a to po celou dobu, po kterou výrobce poskytuje na dané zařízení podporu;</w:t>
      </w:r>
    </w:p>
    <w:p w14:paraId="2E2FD0FA" w14:textId="144CC574"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pokrytí a garanci plné funkčnosti hardware a software, včetně jejich aktualizace a předplatného.</w:t>
      </w:r>
    </w:p>
    <w:p w14:paraId="7B70CCA6" w14:textId="77777777" w:rsidR="003D4A74" w:rsidRDefault="00000000">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Po dobu poskytování Podpory výrobce je Dodavatel dále povinen:</w:t>
      </w:r>
    </w:p>
    <w:p w14:paraId="31680799" w14:textId="09C9CC25" w:rsidR="003D4A74" w:rsidRDefault="00000000">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poskytnout Objednateli všechny relevantní software </w:t>
      </w:r>
      <w:proofErr w:type="spellStart"/>
      <w:r>
        <w:rPr>
          <w:rFonts w:asciiTheme="minorHAnsi" w:hAnsiTheme="minorHAnsi" w:cstheme="minorHAnsi"/>
          <w:sz w:val="22"/>
          <w:szCs w:val="22"/>
        </w:rPr>
        <w:t>releases</w:t>
      </w:r>
      <w:proofErr w:type="spellEnd"/>
      <w:r>
        <w:rPr>
          <w:rFonts w:asciiTheme="minorHAnsi" w:hAnsiTheme="minorHAnsi" w:cstheme="minorHAnsi"/>
          <w:sz w:val="22"/>
          <w:szCs w:val="22"/>
        </w:rPr>
        <w:t xml:space="preserve"> a verze software nabízené výrobcem software tak, aby dodané řešení vyhovovalo zadání Objednatele a fungovalo bez závad;</w:t>
      </w:r>
    </w:p>
    <w:p w14:paraId="7EF845D4" w14:textId="01DD10D4"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informovat Objednatele o nových verzích a funkčnostech software, které mohou rozšiřovat dodané řešení způsobem, který Objednatel shledá ve shodě s potřebami dalšího rozvoje dodaného řešení (software);</w:t>
      </w:r>
    </w:p>
    <w:p w14:paraId="159BE0A3"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zajistit službu hlášení softwarových chyb, které jsou oznámeny výrobcem; a</w:t>
      </w:r>
    </w:p>
    <w:p w14:paraId="1805820B"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umožnit eskalaci vad k výrobci software.</w:t>
      </w:r>
    </w:p>
    <w:p w14:paraId="265A95A6" w14:textId="7777777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je povinen zajistit dostupnost náhradních dílů od výrobce.</w:t>
      </w:r>
    </w:p>
    <w:p w14:paraId="7C2BB6E0" w14:textId="0EBF8FB1"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Poskytování Podpory výrobce je Dodavatel povinen zajistit po dobu Záruky za jakost ve smyslu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_Ref457929426 \r \r \h </w:instrText>
      </w:r>
      <w:r>
        <w:rPr>
          <w:rFonts w:ascii="Calibri" w:hAnsi="Calibri" w:cs="Calibri"/>
          <w:sz w:val="22"/>
          <w:szCs w:val="22"/>
          <w:lang w:eastAsia="en-US"/>
        </w:rPr>
      </w:r>
      <w:r>
        <w:rPr>
          <w:rFonts w:ascii="Calibri" w:hAnsi="Calibri" w:cs="Calibri"/>
          <w:sz w:val="22"/>
          <w:szCs w:val="22"/>
          <w:lang w:eastAsia="en-US"/>
        </w:rPr>
        <w:fldChar w:fldCharType="separate"/>
      </w:r>
      <w:r w:rsidR="002A40C6">
        <w:rPr>
          <w:rFonts w:ascii="Calibri" w:hAnsi="Calibri" w:cs="Calibri"/>
          <w:sz w:val="22"/>
          <w:szCs w:val="22"/>
          <w:lang w:eastAsia="en-US"/>
        </w:rPr>
        <w:t>10</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této Smlouvy. </w:t>
      </w:r>
    </w:p>
    <w:p w14:paraId="3413AAB5" w14:textId="7777777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je povinen zajistit přístup k Podpoře výrobce v režimu 24x7.</w:t>
      </w:r>
    </w:p>
    <w:p w14:paraId="7188BAD7" w14:textId="4986DDD9" w:rsidR="003D4A74" w:rsidRDefault="00000000">
      <w:pPr>
        <w:pStyle w:val="RLTextlnkuslovan"/>
        <w:spacing w:line="240" w:lineRule="auto"/>
        <w:rPr>
          <w:rFonts w:asciiTheme="minorHAnsi" w:hAnsiTheme="minorHAnsi" w:cstheme="minorHAnsi"/>
          <w:sz w:val="22"/>
          <w:szCs w:val="22"/>
          <w:lang w:eastAsia="en-US"/>
        </w:rPr>
      </w:pPr>
      <w:bookmarkStart w:id="43" w:name="_Ref61279845"/>
      <w:r>
        <w:rPr>
          <w:rFonts w:asciiTheme="minorHAnsi" w:hAnsiTheme="minorHAnsi" w:cstheme="minorHAnsi"/>
          <w:sz w:val="22"/>
          <w:szCs w:val="22"/>
          <w:lang w:eastAsia="en-US"/>
        </w:rPr>
        <w:t>Dodavatel je povinen zajistit výměnu vadného hardware za nový s garantovanou dobou opravy 8x5 (tj. v pracovních dnech 8-17 hod.).</w:t>
      </w:r>
      <w:bookmarkEnd w:id="43"/>
    </w:p>
    <w:p w14:paraId="2574C930" w14:textId="7777777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Podporu výrobce je Dodavatel povinen zajistit po dobu specifikovanou v </w:t>
      </w:r>
      <w:r>
        <w:rPr>
          <w:rFonts w:asciiTheme="minorHAnsi" w:hAnsiTheme="minorHAnsi" w:cstheme="minorHAnsi"/>
          <w:b/>
          <w:bCs/>
          <w:sz w:val="22"/>
          <w:szCs w:val="22"/>
          <w:u w:val="single"/>
          <w:lang w:eastAsia="en-US"/>
        </w:rPr>
        <w:t xml:space="preserve">Příloze č. 2 </w:t>
      </w:r>
      <w:r>
        <w:rPr>
          <w:rFonts w:asciiTheme="minorHAnsi" w:hAnsiTheme="minorHAnsi" w:cstheme="minorHAnsi"/>
          <w:sz w:val="22"/>
          <w:szCs w:val="22"/>
          <w:lang w:eastAsia="en-US"/>
        </w:rPr>
        <w:t>této Smlouvy.</w:t>
      </w:r>
    </w:p>
    <w:p w14:paraId="0C56EC50" w14:textId="7777777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Detailní parametry Podpory výrobce jsou specifikovány v </w:t>
      </w:r>
      <w:r>
        <w:rPr>
          <w:rFonts w:asciiTheme="minorHAnsi" w:hAnsiTheme="minorHAnsi" w:cstheme="minorHAnsi"/>
          <w:b/>
          <w:bCs/>
          <w:sz w:val="22"/>
          <w:szCs w:val="22"/>
          <w:u w:val="single"/>
          <w:lang w:eastAsia="en-US"/>
        </w:rPr>
        <w:t>Příloze č. 1</w:t>
      </w:r>
      <w:r>
        <w:rPr>
          <w:rFonts w:asciiTheme="minorHAnsi" w:hAnsiTheme="minorHAnsi" w:cstheme="minorHAnsi"/>
          <w:sz w:val="22"/>
          <w:szCs w:val="22"/>
          <w:u w:val="single"/>
          <w:lang w:eastAsia="en-US"/>
        </w:rPr>
        <w:t xml:space="preserve"> </w:t>
      </w:r>
      <w:r>
        <w:rPr>
          <w:rFonts w:asciiTheme="minorHAnsi" w:hAnsiTheme="minorHAnsi" w:cstheme="minorHAnsi"/>
          <w:sz w:val="22"/>
          <w:szCs w:val="22"/>
          <w:lang w:eastAsia="en-US"/>
        </w:rPr>
        <w:t>a</w:t>
      </w:r>
      <w:r>
        <w:rPr>
          <w:rFonts w:asciiTheme="minorHAnsi" w:hAnsiTheme="minorHAnsi" w:cstheme="minorHAnsi"/>
          <w:b/>
          <w:bCs/>
          <w:sz w:val="22"/>
          <w:szCs w:val="22"/>
          <w:lang w:eastAsia="en-US"/>
        </w:rPr>
        <w:t> </w:t>
      </w:r>
      <w:r>
        <w:rPr>
          <w:rFonts w:asciiTheme="minorHAnsi" w:hAnsiTheme="minorHAnsi" w:cstheme="minorHAnsi"/>
          <w:b/>
          <w:bCs/>
          <w:sz w:val="22"/>
          <w:szCs w:val="22"/>
          <w:u w:val="single"/>
          <w:lang w:eastAsia="en-US"/>
        </w:rPr>
        <w:t xml:space="preserve">Příloze č. 6 </w:t>
      </w:r>
      <w:r>
        <w:rPr>
          <w:rFonts w:asciiTheme="minorHAnsi" w:hAnsiTheme="minorHAnsi" w:cstheme="minorHAnsi"/>
          <w:sz w:val="22"/>
          <w:szCs w:val="22"/>
          <w:lang w:eastAsia="en-US"/>
        </w:rPr>
        <w:t xml:space="preserve">této Smlouvy. </w:t>
      </w:r>
    </w:p>
    <w:p w14:paraId="7DB4838A" w14:textId="7CAF81E7" w:rsidR="003D4A74" w:rsidRDefault="00000000">
      <w:pPr>
        <w:pStyle w:val="RLTextlnkuslovan"/>
        <w:keepNext/>
        <w:numPr>
          <w:ilvl w:val="0"/>
          <w:numId w:val="0"/>
        </w:numPr>
        <w:spacing w:line="240" w:lineRule="auto"/>
        <w:ind w:left="737"/>
        <w:rPr>
          <w:rFonts w:asciiTheme="minorHAnsi" w:hAnsiTheme="minorHAnsi" w:cstheme="minorHAnsi"/>
          <w:b/>
          <w:i/>
          <w:iCs/>
          <w:sz w:val="22"/>
          <w:szCs w:val="22"/>
        </w:rPr>
      </w:pPr>
      <w:r>
        <w:rPr>
          <w:rFonts w:asciiTheme="minorHAnsi" w:hAnsiTheme="minorHAnsi" w:cstheme="minorHAnsi"/>
          <w:b/>
          <w:i/>
          <w:iCs/>
          <w:sz w:val="22"/>
          <w:szCs w:val="22"/>
        </w:rPr>
        <w:lastRenderedPageBreak/>
        <w:t xml:space="preserve">Poskytování </w:t>
      </w:r>
      <w:r w:rsidR="00F74515">
        <w:rPr>
          <w:rFonts w:asciiTheme="minorHAnsi" w:hAnsiTheme="minorHAnsi" w:cstheme="minorHAnsi"/>
          <w:b/>
          <w:i/>
          <w:iCs/>
          <w:sz w:val="22"/>
          <w:szCs w:val="22"/>
        </w:rPr>
        <w:t>I</w:t>
      </w:r>
      <w:r>
        <w:rPr>
          <w:rFonts w:asciiTheme="minorHAnsi" w:hAnsiTheme="minorHAnsi" w:cstheme="minorHAnsi"/>
          <w:b/>
          <w:i/>
          <w:iCs/>
          <w:sz w:val="22"/>
          <w:szCs w:val="22"/>
        </w:rPr>
        <w:t xml:space="preserve">mplementačních služeb ve smyslu čl. </w:t>
      </w:r>
      <w:r>
        <w:rPr>
          <w:rFonts w:asciiTheme="minorHAnsi" w:hAnsiTheme="minorHAnsi" w:cstheme="minorHAnsi"/>
          <w:b/>
          <w:i/>
          <w:iCs/>
          <w:sz w:val="22"/>
          <w:szCs w:val="22"/>
        </w:rPr>
        <w:fldChar w:fldCharType="begin"/>
      </w:r>
      <w:r>
        <w:rPr>
          <w:rFonts w:ascii="Calibri" w:hAnsi="Calibri" w:cs="Calibri"/>
          <w:b/>
          <w:i/>
          <w:iCs/>
          <w:sz w:val="22"/>
          <w:szCs w:val="22"/>
        </w:rPr>
        <w:instrText xml:space="preserve"> REF _Ref212552414 \r \r \h </w:instrText>
      </w:r>
      <w:r>
        <w:rPr>
          <w:rFonts w:asciiTheme="minorHAnsi" w:hAnsiTheme="minorHAnsi" w:cstheme="minorHAnsi"/>
          <w:b/>
          <w:i/>
          <w:iCs/>
          <w:sz w:val="22"/>
          <w:szCs w:val="22"/>
        </w:rPr>
      </w:r>
      <w:r>
        <w:rPr>
          <w:rFonts w:ascii="Calibri" w:hAnsi="Calibri" w:cs="Calibri"/>
          <w:b/>
          <w:i/>
          <w:iCs/>
          <w:sz w:val="22"/>
          <w:szCs w:val="22"/>
        </w:rPr>
        <w:fldChar w:fldCharType="separate"/>
      </w:r>
      <w:r w:rsidR="002A40C6">
        <w:rPr>
          <w:rFonts w:ascii="Calibri" w:hAnsi="Calibri" w:cs="Calibri"/>
          <w:b/>
          <w:i/>
          <w:iCs/>
          <w:sz w:val="22"/>
          <w:szCs w:val="22"/>
        </w:rPr>
        <w:t>3.2.4</w:t>
      </w:r>
      <w:r>
        <w:rPr>
          <w:rFonts w:ascii="Calibri" w:hAnsi="Calibri" w:cs="Calibri"/>
          <w:b/>
          <w:i/>
          <w:iCs/>
          <w:sz w:val="22"/>
          <w:szCs w:val="22"/>
        </w:rPr>
        <w:fldChar w:fldCharType="end"/>
      </w:r>
      <w:r>
        <w:rPr>
          <w:rFonts w:asciiTheme="minorHAnsi" w:hAnsiTheme="minorHAnsi" w:cstheme="minorHAnsi"/>
          <w:b/>
          <w:i/>
          <w:iCs/>
          <w:sz w:val="22"/>
          <w:szCs w:val="22"/>
        </w:rPr>
        <w:t xml:space="preserve"> Smlouvy</w:t>
      </w:r>
    </w:p>
    <w:p w14:paraId="1127341B" w14:textId="7777777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se zavazuje poskytnout Objednateli Implementační služby v rozsahu nezbytném pro uvedení dodávané síťové infrastruktury do provozu, a to v souladu s touto Smlouvou a </w:t>
      </w:r>
      <w:r>
        <w:rPr>
          <w:rFonts w:asciiTheme="minorHAnsi" w:hAnsiTheme="minorHAnsi" w:cstheme="minorHAnsi"/>
          <w:b/>
          <w:bCs/>
          <w:sz w:val="22"/>
          <w:szCs w:val="22"/>
          <w:u w:val="single"/>
          <w:lang w:eastAsia="en-US"/>
        </w:rPr>
        <w:t>Přílohou č. 1</w:t>
      </w:r>
      <w:r>
        <w:rPr>
          <w:rFonts w:asciiTheme="minorHAnsi" w:hAnsiTheme="minorHAnsi" w:cstheme="minorHAnsi"/>
          <w:sz w:val="22"/>
          <w:szCs w:val="22"/>
          <w:lang w:eastAsia="en-US"/>
        </w:rPr>
        <w:t xml:space="preserve"> této Smlouvy.</w:t>
      </w:r>
    </w:p>
    <w:p w14:paraId="2806A3BC" w14:textId="7777777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Implementační služby zahrnují zejména návrh architektury řešení, konfiguraci a nasazení jednotlivých prvků síťové a bezpečnostní infrastruktury, jejich integraci do prostředí Objednatele, ověření jejich funkčnosti a předání potřebné dokumentace vztahující se k provedeným činnostem.</w:t>
      </w:r>
    </w:p>
    <w:p w14:paraId="21C4386B" w14:textId="5B6CEDE3"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se zavazuje provádět </w:t>
      </w:r>
      <w:r w:rsidR="00F74515">
        <w:rPr>
          <w:rFonts w:asciiTheme="minorHAnsi" w:hAnsiTheme="minorHAnsi" w:cstheme="minorHAnsi"/>
          <w:sz w:val="22"/>
          <w:szCs w:val="22"/>
          <w:lang w:eastAsia="en-US"/>
        </w:rPr>
        <w:t>I</w:t>
      </w:r>
      <w:r>
        <w:rPr>
          <w:rFonts w:asciiTheme="minorHAnsi" w:hAnsiTheme="minorHAnsi" w:cstheme="minorHAnsi"/>
          <w:sz w:val="22"/>
          <w:szCs w:val="22"/>
          <w:lang w:eastAsia="en-US"/>
        </w:rPr>
        <w:t xml:space="preserve">mplementační služby v souladu s bezpečnostními, provozními a organizačními pravidly Objednatele a v termínech stanovených v </w:t>
      </w:r>
      <w:r w:rsidR="00131594">
        <w:rPr>
          <w:rFonts w:asciiTheme="minorHAnsi" w:hAnsiTheme="minorHAnsi" w:cstheme="minorHAnsi"/>
          <w:sz w:val="22"/>
          <w:szCs w:val="22"/>
          <w:lang w:eastAsia="en-US"/>
        </w:rPr>
        <w:t>H</w:t>
      </w:r>
      <w:r>
        <w:rPr>
          <w:rFonts w:asciiTheme="minorHAnsi" w:hAnsiTheme="minorHAnsi" w:cstheme="minorHAnsi"/>
          <w:sz w:val="22"/>
          <w:szCs w:val="22"/>
          <w:lang w:eastAsia="en-US"/>
        </w:rPr>
        <w:t>armonogramu.</w:t>
      </w:r>
    </w:p>
    <w:p w14:paraId="7FB52188" w14:textId="7CEF163F"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Objednatel je oprávněn kontrolovat průběh a kvalitu prováděných </w:t>
      </w:r>
      <w:r w:rsidR="00F74515">
        <w:rPr>
          <w:rFonts w:asciiTheme="minorHAnsi" w:hAnsiTheme="minorHAnsi" w:cstheme="minorHAnsi"/>
          <w:sz w:val="22"/>
          <w:szCs w:val="22"/>
          <w:lang w:eastAsia="en-US"/>
        </w:rPr>
        <w:t>I</w:t>
      </w:r>
      <w:r>
        <w:rPr>
          <w:rFonts w:asciiTheme="minorHAnsi" w:hAnsiTheme="minorHAnsi" w:cstheme="minorHAnsi"/>
          <w:sz w:val="22"/>
          <w:szCs w:val="22"/>
          <w:lang w:eastAsia="en-US"/>
        </w:rPr>
        <w:t>mplementačních služeb a požadovat odstranění zjištěných nedostatků; Dodavatel je povinen tyto nedostatky bez zbytečného odkladu odstranit.</w:t>
      </w:r>
    </w:p>
    <w:p w14:paraId="62D4553E" w14:textId="45715489" w:rsidR="003D4A74" w:rsidRDefault="00000000">
      <w:pPr>
        <w:pStyle w:val="RLTextlnkuslovan"/>
        <w:spacing w:line="240" w:lineRule="auto"/>
        <w:rPr>
          <w:rFonts w:asciiTheme="minorHAnsi" w:hAnsiTheme="minorHAnsi" w:cstheme="minorHAnsi"/>
          <w:sz w:val="22"/>
          <w:szCs w:val="22"/>
          <w:lang w:eastAsia="en-US"/>
        </w:rPr>
      </w:pPr>
      <w:bookmarkStart w:id="44" w:name="_Ref212566184"/>
      <w:r>
        <w:rPr>
          <w:rFonts w:asciiTheme="minorHAnsi" w:hAnsiTheme="minorHAnsi" w:cstheme="minorHAnsi"/>
          <w:sz w:val="22"/>
          <w:szCs w:val="22"/>
          <w:lang w:eastAsia="en-US"/>
        </w:rPr>
        <w:t xml:space="preserve">Po dokončení </w:t>
      </w:r>
      <w:r w:rsidR="00F74515">
        <w:rPr>
          <w:rFonts w:asciiTheme="minorHAnsi" w:hAnsiTheme="minorHAnsi" w:cstheme="minorHAnsi"/>
          <w:sz w:val="22"/>
          <w:szCs w:val="22"/>
          <w:lang w:eastAsia="en-US"/>
        </w:rPr>
        <w:t>I</w:t>
      </w:r>
      <w:r>
        <w:rPr>
          <w:rFonts w:asciiTheme="minorHAnsi" w:hAnsiTheme="minorHAnsi" w:cstheme="minorHAnsi"/>
          <w:sz w:val="22"/>
          <w:szCs w:val="22"/>
          <w:lang w:eastAsia="en-US"/>
        </w:rPr>
        <w:t xml:space="preserve">mplementačních služeb vystaví Dodavatel protokol o provedení </w:t>
      </w:r>
      <w:r w:rsidR="00F74515">
        <w:rPr>
          <w:rFonts w:asciiTheme="minorHAnsi" w:hAnsiTheme="minorHAnsi" w:cstheme="minorHAnsi"/>
          <w:sz w:val="22"/>
          <w:szCs w:val="22"/>
          <w:lang w:eastAsia="en-US"/>
        </w:rPr>
        <w:t>I</w:t>
      </w:r>
      <w:r>
        <w:rPr>
          <w:rFonts w:asciiTheme="minorHAnsi" w:hAnsiTheme="minorHAnsi" w:cstheme="minorHAnsi"/>
          <w:sz w:val="22"/>
          <w:szCs w:val="22"/>
          <w:lang w:eastAsia="en-US"/>
        </w:rPr>
        <w:t>mplementačních služeb, který bude obsahovat popis provedených činnost</w:t>
      </w:r>
      <w:r w:rsidR="006F769B">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výsledek funkčního ověření, přehled času a prací vynaložených na jejich provedení. Akceptace </w:t>
      </w:r>
      <w:r w:rsidR="00F74515">
        <w:rPr>
          <w:rFonts w:asciiTheme="minorHAnsi" w:hAnsiTheme="minorHAnsi" w:cstheme="minorHAnsi"/>
          <w:sz w:val="22"/>
          <w:szCs w:val="22"/>
          <w:lang w:eastAsia="en-US"/>
        </w:rPr>
        <w:t>I</w:t>
      </w:r>
      <w:r>
        <w:rPr>
          <w:rFonts w:asciiTheme="minorHAnsi" w:hAnsiTheme="minorHAnsi" w:cstheme="minorHAnsi"/>
          <w:sz w:val="22"/>
          <w:szCs w:val="22"/>
          <w:lang w:eastAsia="en-US"/>
        </w:rPr>
        <w:t>mplementačních služeb proběhne podpisem tohoto protokolu oběma Smluvními stranami.</w:t>
      </w:r>
      <w:bookmarkEnd w:id="44"/>
    </w:p>
    <w:p w14:paraId="026E4D08" w14:textId="2CFE7116" w:rsidR="003D4A74" w:rsidRPr="00D17B76" w:rsidRDefault="00000000">
      <w:pPr>
        <w:pStyle w:val="RLTextlnkuslovan"/>
        <w:spacing w:line="240" w:lineRule="auto"/>
        <w:rPr>
          <w:rFonts w:ascii="Calibri" w:hAnsi="Calibri"/>
          <w:sz w:val="22"/>
        </w:rPr>
      </w:pPr>
      <w:r w:rsidRPr="00D17B76">
        <w:rPr>
          <w:rFonts w:ascii="Calibri" w:hAnsi="Calibri"/>
          <w:sz w:val="22"/>
        </w:rPr>
        <w:t>Cena za Implementační služby není součástí celkové ceny za Plnění ve smyslu čl. </w:t>
      </w:r>
      <w:r w:rsidRPr="00194161">
        <w:rPr>
          <w:lang w:eastAsia="en-US"/>
        </w:rPr>
        <w:fldChar w:fldCharType="begin"/>
      </w:r>
      <w:r w:rsidRPr="00194161">
        <w:rPr>
          <w:rFonts w:ascii="Calibri" w:hAnsi="Calibri" w:cs="Calibri"/>
          <w:sz w:val="22"/>
          <w:szCs w:val="22"/>
          <w:lang w:eastAsia="en-US"/>
        </w:rPr>
        <w:instrText xml:space="preserve"> REF _Ref212565134 \r \r \h </w:instrText>
      </w:r>
      <w:r w:rsidR="00F74515" w:rsidRPr="00194161">
        <w:rPr>
          <w:rFonts w:ascii="Calibri" w:hAnsi="Calibri" w:cs="Calibri"/>
          <w:sz w:val="22"/>
          <w:szCs w:val="22"/>
          <w:lang w:eastAsia="en-US"/>
        </w:rPr>
        <w:instrText xml:space="preserve"> \* MERGEFORMAT </w:instrText>
      </w:r>
      <w:r w:rsidRPr="00194161">
        <w:rPr>
          <w:lang w:eastAsia="en-US"/>
        </w:rPr>
      </w:r>
      <w:r w:rsidRPr="00194161">
        <w:rPr>
          <w:lang w:eastAsia="en-US"/>
        </w:rPr>
        <w:fldChar w:fldCharType="separate"/>
      </w:r>
      <w:r w:rsidR="002A40C6">
        <w:rPr>
          <w:rFonts w:ascii="Calibri" w:hAnsi="Calibri" w:cs="Calibri"/>
          <w:sz w:val="22"/>
          <w:szCs w:val="22"/>
          <w:lang w:eastAsia="en-US"/>
        </w:rPr>
        <w:t>8.6</w:t>
      </w:r>
      <w:r w:rsidRPr="00194161">
        <w:rPr>
          <w:lang w:eastAsia="en-US"/>
        </w:rPr>
        <w:fldChar w:fldCharType="end"/>
      </w:r>
      <w:r w:rsidRPr="00D17B76">
        <w:rPr>
          <w:rFonts w:ascii="Calibri" w:hAnsi="Calibri"/>
          <w:sz w:val="22"/>
        </w:rPr>
        <w:t xml:space="preserve"> této Smlouvy a bude fakturována samostatně po jejich řádném dokončení a potvrzení rozsahu provedených prací Objednatelem. Úhrada proběhne v souladu s cenovými a platebními podmínkami stanovenými v čl. </w:t>
      </w:r>
      <w:r w:rsidRPr="00194161">
        <w:rPr>
          <w:rFonts w:ascii="Calibri" w:hAnsi="Calibri" w:cs="Calibri"/>
          <w:sz w:val="22"/>
          <w:szCs w:val="22"/>
          <w:lang w:eastAsia="en-US"/>
        </w:rPr>
        <w:fldChar w:fldCharType="begin"/>
      </w:r>
      <w:r w:rsidRPr="00194161">
        <w:rPr>
          <w:rFonts w:ascii="Calibri" w:hAnsi="Calibri" w:cs="Calibri"/>
          <w:sz w:val="22"/>
          <w:szCs w:val="22"/>
          <w:lang w:eastAsia="en-US"/>
        </w:rPr>
        <w:instrText xml:space="preserve"> REF _Ref212565196 \r \r \h </w:instrText>
      </w:r>
      <w:r w:rsidR="00F74515" w:rsidRPr="00194161">
        <w:rPr>
          <w:rFonts w:ascii="Calibri" w:hAnsi="Calibri" w:cs="Calibri"/>
          <w:sz w:val="22"/>
          <w:szCs w:val="22"/>
          <w:lang w:eastAsia="en-US"/>
        </w:rPr>
        <w:instrText xml:space="preserve"> \* MERGEFORMAT </w:instrText>
      </w:r>
      <w:r w:rsidRPr="00194161">
        <w:rPr>
          <w:rFonts w:ascii="Calibri" w:hAnsi="Calibri" w:cs="Calibri"/>
          <w:sz w:val="22"/>
          <w:szCs w:val="22"/>
          <w:lang w:eastAsia="en-US"/>
        </w:rPr>
      </w:r>
      <w:r w:rsidRPr="00194161">
        <w:rPr>
          <w:rFonts w:ascii="Calibri" w:hAnsi="Calibri" w:cs="Calibri"/>
          <w:sz w:val="22"/>
          <w:szCs w:val="22"/>
          <w:lang w:eastAsia="en-US"/>
        </w:rPr>
        <w:fldChar w:fldCharType="separate"/>
      </w:r>
      <w:r w:rsidR="002A40C6">
        <w:rPr>
          <w:rFonts w:ascii="Calibri" w:hAnsi="Calibri" w:cs="Calibri"/>
          <w:sz w:val="22"/>
          <w:szCs w:val="22"/>
          <w:lang w:eastAsia="en-US"/>
        </w:rPr>
        <w:t>8.7</w:t>
      </w:r>
      <w:r w:rsidRPr="00194161">
        <w:rPr>
          <w:rFonts w:ascii="Calibri" w:hAnsi="Calibri" w:cs="Calibri"/>
          <w:sz w:val="22"/>
          <w:szCs w:val="22"/>
          <w:lang w:eastAsia="en-US"/>
        </w:rPr>
        <w:fldChar w:fldCharType="end"/>
      </w:r>
      <w:r w:rsidRPr="00D17B76">
        <w:rPr>
          <w:rFonts w:ascii="Calibri" w:hAnsi="Calibri"/>
          <w:sz w:val="22"/>
        </w:rPr>
        <w:t xml:space="preserve"> této Smlouvy.</w:t>
      </w:r>
    </w:p>
    <w:p w14:paraId="5C8DCB4D" w14:textId="77777777" w:rsidR="003D4A74" w:rsidRDefault="00000000">
      <w:pPr>
        <w:pStyle w:val="RLlneksmlouvy"/>
        <w:spacing w:line="240" w:lineRule="auto"/>
        <w:rPr>
          <w:rFonts w:asciiTheme="minorHAnsi" w:hAnsiTheme="minorHAnsi" w:cstheme="minorHAnsi"/>
          <w:sz w:val="22"/>
          <w:szCs w:val="22"/>
        </w:rPr>
      </w:pPr>
      <w:bookmarkStart w:id="45" w:name="_Ref51092115"/>
      <w:bookmarkStart w:id="46" w:name="_Ref372211386"/>
      <w:bookmarkStart w:id="47" w:name="_Ref278929011"/>
      <w:bookmarkEnd w:id="45"/>
      <w:bookmarkEnd w:id="46"/>
      <w:bookmarkEnd w:id="47"/>
      <w:r>
        <w:rPr>
          <w:rFonts w:asciiTheme="minorHAnsi" w:hAnsiTheme="minorHAnsi" w:cstheme="minorHAnsi"/>
          <w:sz w:val="22"/>
          <w:szCs w:val="22"/>
        </w:rPr>
        <w:t>SOUČINNOST OBJEDNATELE</w:t>
      </w:r>
    </w:p>
    <w:p w14:paraId="46BD26EF"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se zavazuje poskytnout Dodavateli ke splnění závazků dle této Smlouvy nezbytně nutnou součinnost, zejména se zavazuje oprávněné osoby Dodavatele včas informovat o všech organizačních změnách, poznatcích z kontrolní činnosti a dalších skutečnostech významných pro plnění předmětu Smlouvy. </w:t>
      </w:r>
    </w:p>
    <w:p w14:paraId="618B871F"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 rámci součinnosti se Objednatel zavazuje umožnit Dodavateli užití vybraných hardware a software prostředků Objednatele, a to výhradně za účelem plnění předmětu této Smlouvy a pouze po dobu účinnosti této Smlouvy. Dodavatel se zavazuje užívat tyto prostředky řádně a v souladu s provozními a bezpečnostními postupy či pokyny Objednatele. Dodavatel se dále zavazuje, že nebude s těmito prostředky Objednatele nakládat nebo je používat v rozporu s touto Smlouvou.</w:t>
      </w:r>
    </w:p>
    <w:p w14:paraId="40CBAA78" w14:textId="22F247B0"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je povinen zajistit Dodavateli veškerou potřebnou součinnost zaměstnanců Objednatele nebo třetích stran zajišťujících pro Objednatele služby v oblasti ICT v rozsahu potřebném pro řádné plnění dle této Smlouvy. Nesplnění pokynů při plnění pouze v důsledku nezajištění výše uvedené součinnosti nebude považováno za porušení nebo nedodržení požadované kvality Plnění a nemůže být důvodem pro neakceptování výkazu plnění Objednatelem. </w:t>
      </w:r>
    </w:p>
    <w:p w14:paraId="6057A13F" w14:textId="77777777" w:rsidR="003D4A74" w:rsidRDefault="00000000">
      <w:pPr>
        <w:pStyle w:val="RLlneksmlouvy"/>
        <w:spacing w:line="240" w:lineRule="auto"/>
        <w:rPr>
          <w:rFonts w:asciiTheme="minorHAnsi" w:hAnsiTheme="minorHAnsi" w:cstheme="minorHAnsi"/>
          <w:sz w:val="22"/>
          <w:szCs w:val="22"/>
        </w:rPr>
      </w:pPr>
      <w:bookmarkStart w:id="48" w:name="_Ref457930033"/>
      <w:r>
        <w:rPr>
          <w:rFonts w:asciiTheme="minorHAnsi" w:hAnsiTheme="minorHAnsi" w:cstheme="minorHAnsi"/>
          <w:sz w:val="22"/>
          <w:szCs w:val="22"/>
        </w:rPr>
        <w:lastRenderedPageBreak/>
        <w:t>AKCEPTACE</w:t>
      </w:r>
      <w:bookmarkEnd w:id="48"/>
    </w:p>
    <w:p w14:paraId="7772CEA7" w14:textId="18C12528" w:rsidR="003D4A74" w:rsidRDefault="00000000">
      <w:pPr>
        <w:pStyle w:val="RLTextlnkuslovan"/>
        <w:spacing w:line="240" w:lineRule="auto"/>
        <w:rPr>
          <w:rFonts w:asciiTheme="minorHAnsi" w:hAnsiTheme="minorHAnsi" w:cstheme="minorHAnsi"/>
          <w:sz w:val="22"/>
          <w:szCs w:val="22"/>
          <w:lang w:eastAsia="en-US"/>
        </w:rPr>
      </w:pPr>
      <w:bookmarkStart w:id="49" w:name="_Ref456186608"/>
      <w:r>
        <w:rPr>
          <w:rFonts w:asciiTheme="minorHAnsi" w:hAnsiTheme="minorHAnsi" w:cstheme="minorHAnsi"/>
          <w:sz w:val="22"/>
          <w:szCs w:val="22"/>
        </w:rPr>
        <w:t>Plnění dle této Smlouvy</w:t>
      </w:r>
      <w:r>
        <w:rPr>
          <w:rFonts w:asciiTheme="minorHAnsi" w:hAnsiTheme="minorHAnsi" w:cstheme="minorHAnsi"/>
          <w:sz w:val="22"/>
          <w:szCs w:val="22"/>
          <w:lang w:eastAsia="en-US"/>
        </w:rPr>
        <w:t>, tvořící logický a funkční celek, stejně jako každá část Plnění, které představuje samostatný předmět způsobilý přejímky (dále jen „</w:t>
      </w:r>
      <w:r>
        <w:rPr>
          <w:rFonts w:asciiTheme="minorHAnsi" w:hAnsiTheme="minorHAnsi" w:cstheme="minorHAnsi"/>
          <w:b/>
          <w:sz w:val="22"/>
          <w:szCs w:val="22"/>
          <w:lang w:eastAsia="en-US"/>
        </w:rPr>
        <w:t>dílčí plnění</w:t>
      </w:r>
      <w:r>
        <w:rPr>
          <w:rFonts w:asciiTheme="minorHAnsi" w:hAnsiTheme="minorHAnsi" w:cstheme="minorHAnsi"/>
          <w:sz w:val="22"/>
          <w:szCs w:val="22"/>
          <w:lang w:eastAsia="en-US"/>
        </w:rPr>
        <w:t>“), bude Objednatelem akceptováno na základě akceptační procedury. Akceptační procedura zahrnuje ověření, zda Dodavatelem poskytnuté Plnění je výsledkem, ke kterému se Dodavatel zavázal, a to porovnáním skutečných vlastností jednotlivých dílčích plnění Dodavatele s jejich závaznou specifikací uvedenou ve Smlouvě vč. jejich příloh za využití akceptačních kritérií zde stanovených nebo později pro tento účel dohodnutých Smluvními stranami.</w:t>
      </w:r>
      <w:bookmarkEnd w:id="49"/>
    </w:p>
    <w:p w14:paraId="0A6EE784" w14:textId="77777777" w:rsidR="003D4A74" w:rsidRDefault="00000000">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Prostřednictvím akceptační procedury je prověřováno především:</w:t>
      </w:r>
    </w:p>
    <w:p w14:paraId="5BB45665" w14:textId="77777777" w:rsidR="003D4A74" w:rsidRDefault="00000000">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řádné a úplné poskytnutí předmětného Plnění; a</w:t>
      </w:r>
    </w:p>
    <w:p w14:paraId="3063374F" w14:textId="77777777" w:rsidR="003D4A74" w:rsidRDefault="00000000">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plná funkčnost a úplnost požadovaných vlastností poskytnutého Plnění.</w:t>
      </w:r>
    </w:p>
    <w:p w14:paraId="694DAAA3" w14:textId="6A2FAD35"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Předání a převzetí Objednatelem objednaného a Dodavatelem řádně provedeného dílčího plnění </w:t>
      </w:r>
      <w:r>
        <w:rPr>
          <w:rFonts w:asciiTheme="minorHAnsi" w:hAnsiTheme="minorHAnsi" w:cstheme="minorHAnsi"/>
          <w:sz w:val="22"/>
          <w:szCs w:val="22"/>
        </w:rPr>
        <w:t>bude probíhat postupně akceptací jednotlivých dílčích plnění, a to v termínech uvedených v této Smlouvě, resp. dle </w:t>
      </w:r>
      <w:r>
        <w:rPr>
          <w:rFonts w:asciiTheme="minorHAnsi" w:hAnsiTheme="minorHAnsi" w:cstheme="minorHAnsi"/>
          <w:b/>
          <w:bCs/>
          <w:sz w:val="22"/>
          <w:szCs w:val="22"/>
          <w:u w:val="single"/>
        </w:rPr>
        <w:t>Přílohy č. 2</w:t>
      </w:r>
      <w:r>
        <w:rPr>
          <w:rFonts w:asciiTheme="minorHAnsi" w:hAnsiTheme="minorHAnsi" w:cstheme="minorHAnsi"/>
          <w:sz w:val="22"/>
          <w:szCs w:val="22"/>
        </w:rPr>
        <w:t xml:space="preserve"> této Smlouvy nebo po předchozí dohodě Smluvních stran.</w:t>
      </w:r>
    </w:p>
    <w:p w14:paraId="6398205B" w14:textId="4729EAD3"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Akceptační procedura zahrnuje ověření řádného provedení jednotlivých dílčích plnění porovnáním jejich skutečných vlastností s jejich specifikací stanovenou Smlouvou; specifikací se rozumí i akceptační kritéria, jsou-li stanovena. Akceptační procedura zahrnuje také ověření, že dílčí plnění k danému dni plně odpovídá platné legislativě</w:t>
      </w:r>
      <w:r w:rsidR="007E26AA">
        <w:rPr>
          <w:rFonts w:asciiTheme="minorHAnsi" w:hAnsiTheme="minorHAnsi" w:cstheme="minorHAnsi"/>
          <w:sz w:val="22"/>
          <w:szCs w:val="22"/>
        </w:rPr>
        <w:t>,</w:t>
      </w:r>
      <w:r>
        <w:rPr>
          <w:rFonts w:asciiTheme="minorHAnsi" w:hAnsiTheme="minorHAnsi" w:cstheme="minorHAnsi"/>
          <w:sz w:val="22"/>
          <w:szCs w:val="22"/>
        </w:rPr>
        <w:t xml:space="preserve"> a že nevyžaduje provedení jeho údržby. </w:t>
      </w:r>
    </w:p>
    <w:p w14:paraId="5E1E2789" w14:textId="5234A19E"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Akceptační procedura bude zahrnovat akceptační testy, které budou probíhat na základě specifikace akceptačních testů připraven</w:t>
      </w:r>
      <w:r w:rsidR="007E26AA">
        <w:rPr>
          <w:rFonts w:asciiTheme="minorHAnsi" w:hAnsiTheme="minorHAnsi" w:cstheme="minorHAnsi"/>
          <w:sz w:val="22"/>
          <w:szCs w:val="22"/>
        </w:rPr>
        <w:t>ých</w:t>
      </w:r>
      <w:r>
        <w:rPr>
          <w:rFonts w:asciiTheme="minorHAnsi" w:hAnsiTheme="minorHAnsi" w:cstheme="minorHAnsi"/>
          <w:sz w:val="22"/>
          <w:szCs w:val="22"/>
        </w:rPr>
        <w:t xml:space="preserve"> Dodavatelem. Nedohodnou-li se Smluvní strany jinak, přípravu scénářů, příkladů a dat na akceptační test zajistí Dodavatel za přiměřené součinnosti Objednatele, a to s ohledem na účel akceptační procedury dle čl. </w:t>
      </w:r>
      <w:r>
        <w:rPr>
          <w:rFonts w:ascii="Calibri" w:hAnsi="Calibri" w:cs="Calibri"/>
          <w:sz w:val="22"/>
          <w:szCs w:val="22"/>
        </w:rPr>
        <w:fldChar w:fldCharType="begin"/>
      </w:r>
      <w:r>
        <w:rPr>
          <w:rFonts w:ascii="Calibri" w:hAnsi="Calibri" w:cs="Calibri"/>
          <w:sz w:val="22"/>
          <w:szCs w:val="22"/>
        </w:rPr>
        <w:instrText xml:space="preserve"> REF _Ref456186608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7.1</w:t>
      </w:r>
      <w:r>
        <w:rPr>
          <w:rFonts w:ascii="Calibri" w:hAnsi="Calibri" w:cs="Calibri"/>
          <w:sz w:val="22"/>
          <w:szCs w:val="22"/>
        </w:rPr>
        <w:fldChar w:fldCharType="end"/>
      </w:r>
      <w:r>
        <w:rPr>
          <w:rFonts w:asciiTheme="minorHAnsi" w:hAnsiTheme="minorHAnsi" w:cstheme="minorHAnsi"/>
          <w:sz w:val="22"/>
          <w:szCs w:val="22"/>
        </w:rPr>
        <w:t xml:space="preserve"> Smlouvy. Objednatel má právo vyjadřovat se a požadovat zapracování svých odůvodněných připomínek ke specifikaci akceptačních testů a dalším parametrům testování.</w:t>
      </w:r>
    </w:p>
    <w:p w14:paraId="45DFA2DD" w14:textId="77777777" w:rsidR="003D4A74" w:rsidRDefault="00000000">
      <w:pPr>
        <w:pStyle w:val="RLTextlnkuslovan"/>
        <w:spacing w:line="240" w:lineRule="auto"/>
        <w:rPr>
          <w:rFonts w:asciiTheme="minorHAnsi" w:hAnsiTheme="minorHAnsi" w:cstheme="minorHAnsi"/>
          <w:sz w:val="22"/>
          <w:szCs w:val="22"/>
        </w:rPr>
      </w:pPr>
      <w:bookmarkStart w:id="50" w:name="_Ref195929845"/>
      <w:r>
        <w:rPr>
          <w:rFonts w:asciiTheme="minorHAnsi" w:hAnsiTheme="minorHAnsi" w:cstheme="minorHAnsi"/>
          <w:sz w:val="22"/>
          <w:szCs w:val="22"/>
          <w:lang w:eastAsia="en-US"/>
        </w:rPr>
        <w:t>Dodavatel písemně (vč. e-mailu) vyzve Objednatele k účasti na akceptační proceduře nejméně tři (3) pracovní dny před jejím zahájením. Pokud se Objednatel nedostaví v termínu určeném pro provedení akceptačních testů, přestože byl Dodavatelem k účasti řádně vyzván, je Dodavatel oprávněn provést příslušné akceptační testy bez jeho přítomnosti. O průběhu akceptačních testů vyhotoví Dodavatel písemný záznam, v němž zejména uvede, zda testy prokázaly chyby. Objednateli budou poskytnuty originály veškerých dokumentů vypracovaných v souvislosti s provedením akceptačních testů.</w:t>
      </w:r>
      <w:bookmarkEnd w:id="50"/>
    </w:p>
    <w:p w14:paraId="2F77C7EF" w14:textId="6B51CA46"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Nestanoví-li specifikace akceptačních testů jinak, má se za to, že dílčí plnění splňuje stanovená akceptační kritéria za předpokladu, že toto dílčí plnění nemá žádnou vadu ve smyslu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_Ref457929426 \r \r \h </w:instrText>
      </w:r>
      <w:r>
        <w:rPr>
          <w:rFonts w:ascii="Calibri" w:hAnsi="Calibri" w:cs="Calibri"/>
          <w:sz w:val="22"/>
          <w:szCs w:val="22"/>
          <w:lang w:eastAsia="en-US"/>
        </w:rPr>
      </w:r>
      <w:r>
        <w:rPr>
          <w:rFonts w:ascii="Calibri" w:hAnsi="Calibri" w:cs="Calibri"/>
          <w:sz w:val="22"/>
          <w:szCs w:val="22"/>
          <w:lang w:eastAsia="en-US"/>
        </w:rPr>
        <w:fldChar w:fldCharType="separate"/>
      </w:r>
      <w:r w:rsidR="002A40C6">
        <w:rPr>
          <w:rFonts w:ascii="Calibri" w:hAnsi="Calibri" w:cs="Calibri"/>
          <w:sz w:val="22"/>
          <w:szCs w:val="22"/>
          <w:lang w:eastAsia="en-US"/>
        </w:rPr>
        <w:t>10</w:t>
      </w:r>
      <w:r>
        <w:rPr>
          <w:rFonts w:ascii="Calibri" w:hAnsi="Calibri" w:cs="Calibri"/>
          <w:sz w:val="22"/>
          <w:szCs w:val="22"/>
          <w:lang w:eastAsia="en-US"/>
        </w:rPr>
        <w:fldChar w:fldCharType="end"/>
      </w:r>
      <w:r>
        <w:rPr>
          <w:rFonts w:asciiTheme="minorHAnsi" w:hAnsiTheme="minorHAnsi" w:cstheme="minorHAnsi"/>
          <w:sz w:val="22"/>
          <w:szCs w:val="22"/>
          <w:lang w:eastAsia="en-US"/>
        </w:rPr>
        <w:t> této Smlouvy. Objednatel je oprávněn dílčí plnění převzít i v případech, kdy počet a/nebo druh vad překračuje maximální počet stanovený pro splnění akceptačních kritérií.</w:t>
      </w:r>
    </w:p>
    <w:p w14:paraId="213DF8E3" w14:textId="1A5F076D" w:rsidR="003D4A74" w:rsidRDefault="00000000">
      <w:pPr>
        <w:pStyle w:val="RLTextlnkuslovan"/>
        <w:spacing w:line="240" w:lineRule="auto"/>
        <w:rPr>
          <w:rFonts w:asciiTheme="minorHAnsi" w:hAnsiTheme="minorHAnsi" w:cstheme="minorHAnsi"/>
          <w:sz w:val="22"/>
          <w:szCs w:val="22"/>
          <w:lang w:eastAsia="en-US"/>
        </w:rPr>
      </w:pPr>
      <w:bookmarkStart w:id="51" w:name="_Ref195956270"/>
      <w:bookmarkStart w:id="52" w:name="_Ref195949411"/>
      <w:bookmarkStart w:id="53" w:name="_Ref311706832"/>
      <w:r>
        <w:rPr>
          <w:rFonts w:asciiTheme="minorHAnsi" w:hAnsiTheme="minorHAnsi" w:cstheme="minorHAnsi"/>
          <w:sz w:val="22"/>
          <w:szCs w:val="22"/>
          <w:lang w:eastAsia="en-US"/>
        </w:rPr>
        <w:t xml:space="preserve">Jestliže jednotlivé dílčí plnění splní akceptační kritéria akceptačních testů, Dodavatel se zavazuje nejpozději v pracovní den následující po ukončení akceptačních testů umožnit Objednateli toto dílčí plnění převzít a Objednatel se </w:t>
      </w:r>
      <w:r>
        <w:rPr>
          <w:rFonts w:asciiTheme="minorHAnsi" w:hAnsiTheme="minorHAnsi" w:cstheme="minorHAnsi"/>
          <w:sz w:val="22"/>
          <w:szCs w:val="22"/>
          <w:lang w:eastAsia="en-US"/>
        </w:rPr>
        <w:lastRenderedPageBreak/>
        <w:t>zavazuje k jeho převzetí nejpozději do tří (3) pracovních dnů. Smluvní strany se zavazují o tomto převzetí sepsat akceptační protokol</w:t>
      </w:r>
      <w:bookmarkEnd w:id="51"/>
      <w:bookmarkEnd w:id="52"/>
      <w:r>
        <w:rPr>
          <w:rFonts w:asciiTheme="minorHAnsi" w:hAnsiTheme="minorHAnsi" w:cstheme="minorHAnsi"/>
          <w:sz w:val="22"/>
          <w:szCs w:val="22"/>
          <w:lang w:eastAsia="en-US"/>
        </w:rPr>
        <w:t>.</w:t>
      </w:r>
      <w:bookmarkEnd w:id="53"/>
    </w:p>
    <w:p w14:paraId="6181E6DE" w14:textId="15E2A59C" w:rsidR="003D4A74" w:rsidRDefault="00000000">
      <w:pPr>
        <w:pStyle w:val="RLTextlnkuslovan"/>
        <w:spacing w:line="240" w:lineRule="auto"/>
        <w:rPr>
          <w:rFonts w:asciiTheme="minorHAnsi" w:hAnsiTheme="minorHAnsi" w:cstheme="minorHAnsi"/>
          <w:sz w:val="22"/>
          <w:szCs w:val="22"/>
          <w:lang w:eastAsia="en-US"/>
        </w:rPr>
      </w:pPr>
      <w:bookmarkStart w:id="54" w:name="_Ref398630424"/>
      <w:r>
        <w:rPr>
          <w:rFonts w:asciiTheme="minorHAnsi" w:hAnsiTheme="minorHAnsi" w:cstheme="minorHAnsi"/>
          <w:sz w:val="22"/>
          <w:szCs w:val="22"/>
          <w:lang w:eastAsia="en-US"/>
        </w:rPr>
        <w:t>Pokud kterékoliv z jednotlivých dílčích plnění nesplňuje stanovená akceptační kritéria nebo je splňuje s vadami, které jsou přípustné, sdělí Objednatel své připomínky písemně Dodavateli; pokud Objednatel takové dílčí plnění současně akceptuje, uvede své připomínky v akceptačním protokolu. Nesdělení připomínek nebo neoznámení některé vady při akceptaci nemá vliv na povinnost Dodavatele tuto vadu odstranit, pokud o ní ví, dodatečně ji zjistí či mu bude dodatečně oznámena.</w:t>
      </w:r>
      <w:bookmarkEnd w:id="54"/>
    </w:p>
    <w:p w14:paraId="4F82BAA6" w14:textId="494D6A5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je povinen vypořádat připomínky Objednatele bez zbytečného odkladu a neprodleně předložit příslušné dílčí plnění k opakované akceptaci dle této Smlouvy, za přiměřeného použití ostatních ustanovení tohoto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_Ref457930033 \r \r \h </w:instrText>
      </w:r>
      <w:r>
        <w:rPr>
          <w:rFonts w:ascii="Calibri" w:hAnsi="Calibri" w:cs="Calibri"/>
          <w:sz w:val="22"/>
          <w:szCs w:val="22"/>
          <w:lang w:eastAsia="en-US"/>
        </w:rPr>
      </w:r>
      <w:r>
        <w:rPr>
          <w:rFonts w:ascii="Calibri" w:hAnsi="Calibri" w:cs="Calibri"/>
          <w:sz w:val="22"/>
          <w:szCs w:val="22"/>
          <w:lang w:eastAsia="en-US"/>
        </w:rPr>
        <w:fldChar w:fldCharType="separate"/>
      </w:r>
      <w:r w:rsidR="002A40C6">
        <w:rPr>
          <w:rFonts w:ascii="Calibri" w:hAnsi="Calibri" w:cs="Calibri"/>
          <w:sz w:val="22"/>
          <w:szCs w:val="22"/>
          <w:lang w:eastAsia="en-US"/>
        </w:rPr>
        <w:t>7</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Smlouvy. Akceptační procedura, včetně procesu testování a případných následných oprav, se bude opakovat, dokud příslušné dílčí plnění nesplní akceptační kritéria pro příslušný akceptační test. V případě, že se jedná o vypořádání připomínek k dílčímu plnění, které již bylo akceptováno, namísto akceptačního protokolu Smluvní strany potvrdí písemně, že připomínky byly vypořádány.</w:t>
      </w:r>
    </w:p>
    <w:p w14:paraId="653F50A3" w14:textId="506DD4AB"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Dohodnuté termíny pro akceptaci dílčího plnění nejsou dotčeny trváním akceptační procedury ani jakýmkoli jejím prodloužením z důvodu vad bránících akceptaci.</w:t>
      </w:r>
    </w:p>
    <w:p w14:paraId="4905715A" w14:textId="081730AB" w:rsidR="003D4A74" w:rsidRDefault="00000000">
      <w:pPr>
        <w:pStyle w:val="RLTextlnkuslovan"/>
        <w:spacing w:line="240" w:lineRule="auto"/>
        <w:rPr>
          <w:rFonts w:asciiTheme="minorHAnsi" w:hAnsiTheme="minorHAnsi" w:cstheme="minorHAnsi"/>
          <w:sz w:val="22"/>
          <w:szCs w:val="22"/>
          <w:lang w:eastAsia="en-US"/>
        </w:rPr>
      </w:pPr>
      <w:bookmarkStart w:id="55" w:name="_Ref457926032"/>
      <w:r>
        <w:rPr>
          <w:rFonts w:asciiTheme="minorHAnsi" w:hAnsiTheme="minorHAnsi" w:cstheme="minorHAnsi"/>
          <w:sz w:val="22"/>
          <w:szCs w:val="22"/>
          <w:lang w:eastAsia="en-US"/>
        </w:rPr>
        <w:t xml:space="preserve">Nejpozději v den podpisu akceptačního protokolu jednotlivého dílčího plnění je Dodavatel povinen předat Objednateli </w:t>
      </w:r>
      <w:r>
        <w:rPr>
          <w:rFonts w:asciiTheme="minorHAnsi" w:hAnsiTheme="minorHAnsi" w:cstheme="minorHAnsi"/>
          <w:sz w:val="22"/>
          <w:szCs w:val="22"/>
        </w:rPr>
        <w:t>veškerou dokumentaci k dodávanému dílčímu plnění</w:t>
      </w:r>
      <w:bookmarkEnd w:id="55"/>
      <w:r>
        <w:rPr>
          <w:rFonts w:asciiTheme="minorHAnsi" w:hAnsiTheme="minorHAnsi" w:cstheme="minorHAnsi"/>
          <w:sz w:val="22"/>
          <w:szCs w:val="22"/>
          <w:lang w:eastAsia="en-US"/>
        </w:rPr>
        <w:t>.</w:t>
      </w:r>
    </w:p>
    <w:p w14:paraId="70DA785D" w14:textId="77777777" w:rsidR="003D4A74" w:rsidRDefault="00000000">
      <w:pPr>
        <w:pStyle w:val="RLlneksmlouvy"/>
        <w:spacing w:line="240" w:lineRule="auto"/>
        <w:rPr>
          <w:rFonts w:asciiTheme="minorHAnsi" w:hAnsiTheme="minorHAnsi" w:cstheme="minorHAnsi"/>
          <w:sz w:val="22"/>
          <w:szCs w:val="22"/>
        </w:rPr>
      </w:pPr>
      <w:bookmarkStart w:id="56" w:name="_Ref311706864"/>
      <w:bookmarkStart w:id="57" w:name="_Hlt313951238"/>
      <w:bookmarkStart w:id="58" w:name="_Hlt313951187"/>
      <w:bookmarkEnd w:id="56"/>
      <w:bookmarkEnd w:id="57"/>
      <w:bookmarkEnd w:id="58"/>
      <w:r>
        <w:rPr>
          <w:rFonts w:asciiTheme="minorHAnsi" w:hAnsiTheme="minorHAnsi" w:cstheme="minorHAnsi"/>
          <w:sz w:val="22"/>
          <w:szCs w:val="22"/>
        </w:rPr>
        <w:t>CENA</w:t>
      </w:r>
    </w:p>
    <w:p w14:paraId="08486C7E" w14:textId="77777777" w:rsidR="003D4A74" w:rsidRDefault="00000000">
      <w:pPr>
        <w:pStyle w:val="RLTextlnkuslovan"/>
        <w:numPr>
          <w:ilvl w:val="0"/>
          <w:numId w:val="0"/>
        </w:numPr>
        <w:spacing w:line="240" w:lineRule="auto"/>
        <w:ind w:left="1474" w:hanging="737"/>
        <w:rPr>
          <w:rFonts w:asciiTheme="minorHAnsi" w:hAnsiTheme="minorHAnsi" w:cstheme="minorHAnsi"/>
          <w:b/>
          <w:bCs/>
          <w:i/>
          <w:iCs/>
          <w:sz w:val="22"/>
          <w:szCs w:val="22"/>
        </w:rPr>
      </w:pPr>
      <w:r>
        <w:rPr>
          <w:rFonts w:asciiTheme="minorHAnsi" w:hAnsiTheme="minorHAnsi" w:cstheme="minorHAnsi"/>
          <w:b/>
          <w:bCs/>
          <w:i/>
          <w:iCs/>
          <w:sz w:val="22"/>
          <w:szCs w:val="22"/>
        </w:rPr>
        <w:t>Společná cenová ujednání:</w:t>
      </w:r>
    </w:p>
    <w:p w14:paraId="5D76D60B" w14:textId="77777777" w:rsidR="003D4A74" w:rsidRDefault="00000000">
      <w:pPr>
        <w:pStyle w:val="RLTextlnkuslovan"/>
        <w:tabs>
          <w:tab w:val="left" w:pos="1872"/>
        </w:tabs>
        <w:spacing w:line="240" w:lineRule="auto"/>
        <w:rPr>
          <w:rFonts w:asciiTheme="minorHAnsi" w:hAnsiTheme="minorHAnsi" w:cstheme="minorHAnsi"/>
          <w:sz w:val="22"/>
          <w:szCs w:val="22"/>
        </w:rPr>
      </w:pPr>
      <w:bookmarkStart w:id="59" w:name="_Ref457930253"/>
      <w:r>
        <w:rPr>
          <w:rFonts w:asciiTheme="minorHAnsi" w:hAnsiTheme="minorHAnsi" w:cstheme="minorHAnsi"/>
          <w:sz w:val="22"/>
          <w:szCs w:val="22"/>
        </w:rPr>
        <w:t>Položkový rozpis ceny za Plnění je uveden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této Smlouvy.</w:t>
      </w:r>
    </w:p>
    <w:p w14:paraId="32FE4DA5" w14:textId="77777777" w:rsidR="003D4A74" w:rsidRDefault="00000000">
      <w:pPr>
        <w:pStyle w:val="RLTextlnkuslovan"/>
        <w:tabs>
          <w:tab w:val="left" w:pos="1872"/>
        </w:tabs>
        <w:spacing w:line="240" w:lineRule="auto"/>
        <w:rPr>
          <w:rFonts w:asciiTheme="minorHAnsi" w:hAnsiTheme="minorHAnsi" w:cstheme="minorHAnsi"/>
          <w:sz w:val="22"/>
          <w:szCs w:val="22"/>
        </w:rPr>
      </w:pPr>
      <w:r>
        <w:rPr>
          <w:rFonts w:asciiTheme="minorHAnsi" w:hAnsiTheme="minorHAnsi" w:cstheme="minorHAnsi"/>
          <w:sz w:val="22"/>
          <w:szCs w:val="22"/>
        </w:rPr>
        <w:t>Cena za Plnění bude stanovena v souladu s jednotkovými cenami za příslušné Plnění uvedené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této Smlouvy.</w:t>
      </w:r>
      <w:bookmarkEnd w:id="59"/>
    </w:p>
    <w:p w14:paraId="60F59120"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Ceny poskytnutého Plnění jsou pro Smluvní strany závazné (nejvýše přípustné) po celou dobu účinnosti této Smlouvy. Tyto ceny bude možné překročit pouze v souvislosti se změnou daňových předpisů týkajících se DPH, a to nejvýše o částku odpovídající této legislativní změně.</w:t>
      </w:r>
    </w:p>
    <w:p w14:paraId="47CD5ED4"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výslovně prohlašuje, že cena za předmět Plnění poskytovaný Dodavatelem dle Smlouvy již v sobě bude zahrnovat veškeré náklady Dodavatele spojené s plněním dle této Smlouvy vč. nákladů na dopravu do místa plnění, nákladů na balení, cla, celních poplatků, licenčních a jiných poplatků. Ceny uvedené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této Smlouvy jsou cenami konečnými, nejvýše přípustnými a nemohou být změněny.</w:t>
      </w:r>
    </w:p>
    <w:p w14:paraId="2CBBBB91" w14:textId="06171970" w:rsidR="003D4A74" w:rsidRDefault="00000000">
      <w:pPr>
        <w:pStyle w:val="RLTextlnkuslovan"/>
        <w:tabs>
          <w:tab w:val="left" w:pos="1872"/>
        </w:tabs>
        <w:spacing w:line="240" w:lineRule="auto"/>
        <w:rPr>
          <w:rFonts w:asciiTheme="minorHAnsi" w:hAnsiTheme="minorHAnsi" w:cstheme="minorHAnsi"/>
          <w:sz w:val="22"/>
          <w:szCs w:val="22"/>
        </w:rPr>
      </w:pPr>
      <w:bookmarkStart w:id="60" w:name="_Ref305772235"/>
      <w:r>
        <w:rPr>
          <w:rFonts w:asciiTheme="minorHAnsi" w:hAnsiTheme="minorHAnsi" w:cstheme="minorHAnsi"/>
          <w:sz w:val="22"/>
          <w:szCs w:val="22"/>
        </w:rPr>
        <w:t>Cena za Plnění bude Objednatelem Dodavateli hrazena na základě daňového dokladu – faktury (dále jen „</w:t>
      </w:r>
      <w:r>
        <w:rPr>
          <w:rFonts w:asciiTheme="minorHAnsi" w:hAnsiTheme="minorHAnsi" w:cstheme="minorHAnsi"/>
          <w:b/>
          <w:sz w:val="22"/>
          <w:szCs w:val="22"/>
        </w:rPr>
        <w:t>faktura</w:t>
      </w:r>
      <w:r>
        <w:rPr>
          <w:rFonts w:asciiTheme="minorHAnsi" w:hAnsiTheme="minorHAnsi" w:cstheme="minorHAnsi"/>
          <w:sz w:val="22"/>
          <w:szCs w:val="22"/>
        </w:rPr>
        <w:t>“). Dodavatel předloží Objednateli fakturu až po řádné akceptaci příslušného Plnění Objednatelem. Objednatelem potvrzený akceptační protokol bude nedílnou přílohou každé faktury.</w:t>
      </w:r>
    </w:p>
    <w:p w14:paraId="39176745" w14:textId="34F8C90D" w:rsidR="003D4A74" w:rsidRDefault="00000000">
      <w:pPr>
        <w:pStyle w:val="RLTextlnkuslovan"/>
        <w:keepNext/>
        <w:spacing w:line="240" w:lineRule="auto"/>
        <w:rPr>
          <w:rFonts w:asciiTheme="minorHAnsi" w:hAnsiTheme="minorHAnsi" w:cstheme="minorHAnsi"/>
          <w:b/>
          <w:bCs/>
          <w:i/>
          <w:iCs/>
          <w:sz w:val="22"/>
          <w:szCs w:val="22"/>
        </w:rPr>
      </w:pPr>
      <w:bookmarkStart w:id="61" w:name="_Ref212565134"/>
      <w:r>
        <w:rPr>
          <w:rFonts w:asciiTheme="minorHAnsi" w:hAnsiTheme="minorHAnsi" w:cstheme="minorHAnsi"/>
          <w:b/>
          <w:bCs/>
          <w:i/>
          <w:iCs/>
          <w:sz w:val="22"/>
          <w:szCs w:val="22"/>
        </w:rPr>
        <w:lastRenderedPageBreak/>
        <w:t>K ceně za dodávku hardware, ceně za dodávku software (SW) k dodávce hardware a ceně Podpory výrobce:</w:t>
      </w:r>
      <w:bookmarkEnd w:id="61"/>
      <w:r>
        <w:rPr>
          <w:rFonts w:asciiTheme="minorHAnsi" w:hAnsiTheme="minorHAnsi" w:cstheme="minorHAnsi"/>
          <w:b/>
          <w:bCs/>
          <w:i/>
          <w:iCs/>
          <w:sz w:val="22"/>
          <w:szCs w:val="22"/>
        </w:rPr>
        <w:t xml:space="preserve"> </w:t>
      </w:r>
    </w:p>
    <w:p w14:paraId="0CCBD0BD" w14:textId="282A63C2" w:rsidR="003D4A74" w:rsidRDefault="00000000">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Smluvní strany prohlašují, že celková cena za dodávku hardware dle Smlouvy uvedená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Smlouvy bude uhrazena na základě faktury až po poslední dílčí akceptaci dodávky hardware, tedy nikoli v dílčích splátkách.</w:t>
      </w:r>
    </w:p>
    <w:p w14:paraId="02139F5B" w14:textId="2DF4FBCF"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Smluvní strany prohlašují, že cena za dodávku software je součástí ceny dodávky hardware dle Smlouvy.</w:t>
      </w:r>
    </w:p>
    <w:p w14:paraId="45D51E7B" w14:textId="0A68885B"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Smluvní strany prohlašují, že cena za poskytování Podpory výrobce je součástí ceny dodávky hardware dle Smlouvy.</w:t>
      </w:r>
    </w:p>
    <w:p w14:paraId="0453E8F6" w14:textId="3D468182" w:rsidR="003D4A74" w:rsidRDefault="00000000">
      <w:pPr>
        <w:pStyle w:val="RLTextlnkuslovan"/>
        <w:keepNext/>
        <w:spacing w:line="240" w:lineRule="auto"/>
        <w:rPr>
          <w:rFonts w:asciiTheme="minorHAnsi" w:hAnsiTheme="minorHAnsi" w:cstheme="minorHAnsi"/>
          <w:b/>
          <w:bCs/>
          <w:i/>
          <w:iCs/>
          <w:sz w:val="22"/>
          <w:szCs w:val="22"/>
        </w:rPr>
      </w:pPr>
      <w:bookmarkStart w:id="62" w:name="_Ref212565196"/>
      <w:r>
        <w:rPr>
          <w:rFonts w:asciiTheme="minorHAnsi" w:hAnsiTheme="minorHAnsi" w:cstheme="minorHAnsi"/>
          <w:b/>
          <w:bCs/>
          <w:i/>
          <w:iCs/>
          <w:sz w:val="22"/>
          <w:szCs w:val="22"/>
        </w:rPr>
        <w:t xml:space="preserve">K ceně za poskytování Implementačních služeb dle čl. </w:t>
      </w:r>
      <w:r>
        <w:rPr>
          <w:rFonts w:asciiTheme="minorHAnsi" w:hAnsiTheme="minorHAnsi" w:cstheme="minorHAnsi"/>
          <w:b/>
          <w:bCs/>
          <w:i/>
          <w:iCs/>
          <w:sz w:val="22"/>
          <w:szCs w:val="22"/>
        </w:rPr>
        <w:fldChar w:fldCharType="begin"/>
      </w:r>
      <w:r>
        <w:rPr>
          <w:rFonts w:ascii="Calibri" w:hAnsi="Calibri" w:cs="Calibri"/>
          <w:b/>
          <w:bCs/>
          <w:i/>
          <w:iCs/>
          <w:sz w:val="22"/>
          <w:szCs w:val="22"/>
        </w:rPr>
        <w:instrText xml:space="preserve"> REF _Ref212552414 \r \r \h </w:instrText>
      </w:r>
      <w:r>
        <w:rPr>
          <w:rFonts w:asciiTheme="minorHAnsi" w:hAnsiTheme="minorHAnsi" w:cstheme="minorHAnsi"/>
          <w:b/>
          <w:bCs/>
          <w:i/>
          <w:iCs/>
          <w:sz w:val="22"/>
          <w:szCs w:val="22"/>
        </w:rPr>
      </w:r>
      <w:r>
        <w:rPr>
          <w:rFonts w:ascii="Calibri" w:hAnsi="Calibri" w:cs="Calibri"/>
          <w:b/>
          <w:bCs/>
          <w:i/>
          <w:iCs/>
          <w:sz w:val="22"/>
          <w:szCs w:val="22"/>
        </w:rPr>
        <w:fldChar w:fldCharType="separate"/>
      </w:r>
      <w:r w:rsidR="002A40C6">
        <w:rPr>
          <w:rFonts w:ascii="Calibri" w:hAnsi="Calibri" w:cs="Calibri"/>
          <w:b/>
          <w:bCs/>
          <w:i/>
          <w:iCs/>
          <w:sz w:val="22"/>
          <w:szCs w:val="22"/>
        </w:rPr>
        <w:t>3.2.4</w:t>
      </w:r>
      <w:r>
        <w:rPr>
          <w:rFonts w:ascii="Calibri" w:hAnsi="Calibri" w:cs="Calibri"/>
          <w:b/>
          <w:bCs/>
          <w:i/>
          <w:iCs/>
          <w:sz w:val="22"/>
          <w:szCs w:val="22"/>
        </w:rPr>
        <w:fldChar w:fldCharType="end"/>
      </w:r>
      <w:r>
        <w:rPr>
          <w:rFonts w:asciiTheme="minorHAnsi" w:hAnsiTheme="minorHAnsi" w:cstheme="minorHAnsi"/>
          <w:b/>
          <w:bCs/>
          <w:i/>
          <w:iCs/>
          <w:sz w:val="22"/>
          <w:szCs w:val="22"/>
        </w:rPr>
        <w:t xml:space="preserve"> této Smlouvy</w:t>
      </w:r>
      <w:bookmarkEnd w:id="62"/>
    </w:p>
    <w:p w14:paraId="221CC956" w14:textId="18A5DC8B" w:rsidR="003D4A74" w:rsidRDefault="00000000">
      <w:pPr>
        <w:pStyle w:val="RLTextlnkuslovan"/>
        <w:numPr>
          <w:ilvl w:val="2"/>
          <w:numId w:val="1"/>
        </w:numPr>
        <w:tabs>
          <w:tab w:val="left" w:pos="1872"/>
        </w:tabs>
        <w:spacing w:line="240" w:lineRule="auto"/>
        <w:rPr>
          <w:rFonts w:asciiTheme="minorHAnsi" w:hAnsiTheme="minorHAnsi" w:cstheme="minorHAnsi"/>
          <w:sz w:val="22"/>
          <w:szCs w:val="22"/>
        </w:rPr>
      </w:pPr>
      <w:r>
        <w:rPr>
          <w:rFonts w:asciiTheme="minorHAnsi" w:hAnsiTheme="minorHAnsi" w:cstheme="minorHAnsi"/>
          <w:sz w:val="22"/>
          <w:szCs w:val="22"/>
        </w:rPr>
        <w:t xml:space="preserve">Cena za poskytování Implementačních služeb dle čl. </w:t>
      </w:r>
      <w:r>
        <w:rPr>
          <w:rFonts w:asciiTheme="minorHAnsi" w:hAnsiTheme="minorHAnsi" w:cstheme="minorHAnsi"/>
          <w:sz w:val="22"/>
          <w:szCs w:val="22"/>
        </w:rPr>
        <w:fldChar w:fldCharType="begin"/>
      </w:r>
      <w:r>
        <w:rPr>
          <w:rFonts w:ascii="Calibri" w:hAnsi="Calibri" w:cs="Calibri"/>
          <w:sz w:val="22"/>
          <w:szCs w:val="22"/>
        </w:rPr>
        <w:instrText xml:space="preserve"> REF _Ref212552414 \r \r \h </w:instrText>
      </w:r>
      <w:r>
        <w:rPr>
          <w:rFonts w:asciiTheme="minorHAnsi" w:hAnsiTheme="minorHAnsi" w:cstheme="minorHAnsi"/>
          <w:sz w:val="22"/>
          <w:szCs w:val="22"/>
        </w:rPr>
      </w:r>
      <w:r>
        <w:rPr>
          <w:rFonts w:ascii="Calibri" w:hAnsi="Calibri" w:cs="Calibri"/>
          <w:sz w:val="22"/>
          <w:szCs w:val="22"/>
        </w:rPr>
        <w:fldChar w:fldCharType="separate"/>
      </w:r>
      <w:r w:rsidR="002A40C6">
        <w:rPr>
          <w:rFonts w:ascii="Calibri" w:hAnsi="Calibri" w:cs="Calibri"/>
          <w:sz w:val="22"/>
          <w:szCs w:val="22"/>
        </w:rPr>
        <w:t>3.2.4</w:t>
      </w:r>
      <w:r>
        <w:rPr>
          <w:rFonts w:ascii="Calibri" w:hAnsi="Calibri" w:cs="Calibri"/>
          <w:sz w:val="22"/>
          <w:szCs w:val="22"/>
        </w:rPr>
        <w:fldChar w:fldCharType="end"/>
      </w:r>
      <w:r>
        <w:rPr>
          <w:rFonts w:asciiTheme="minorHAnsi" w:hAnsiTheme="minorHAnsi" w:cstheme="minorHAnsi"/>
          <w:sz w:val="22"/>
          <w:szCs w:val="22"/>
        </w:rPr>
        <w:t xml:space="preserve"> této Smlouvy bude stanovena na základě skutečně provedených prací, tj. dle reálně vynaloženého počtu člověkodnů (1 člověkoden = 8 pracovních hodin, dále jen „</w:t>
      </w:r>
      <w:r>
        <w:rPr>
          <w:rFonts w:asciiTheme="minorHAnsi" w:hAnsiTheme="minorHAnsi" w:cstheme="minorHAnsi"/>
          <w:b/>
          <w:bCs/>
          <w:sz w:val="22"/>
          <w:szCs w:val="22"/>
        </w:rPr>
        <w:t>MD</w:t>
      </w:r>
      <w:r>
        <w:rPr>
          <w:rFonts w:asciiTheme="minorHAnsi" w:hAnsiTheme="minorHAnsi" w:cstheme="minorHAnsi"/>
          <w:sz w:val="22"/>
          <w:szCs w:val="22"/>
        </w:rPr>
        <w:t xml:space="preserve">“), a to podle jednotkové ceny za jeden (1) MD uvedené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této Smlouvy.</w:t>
      </w:r>
    </w:p>
    <w:p w14:paraId="4564A2E9" w14:textId="77777777" w:rsidR="003D4A74" w:rsidRDefault="00000000">
      <w:pPr>
        <w:pStyle w:val="RLTextlnkuslovan"/>
        <w:numPr>
          <w:ilvl w:val="2"/>
          <w:numId w:val="1"/>
        </w:numPr>
        <w:tabs>
          <w:tab w:val="left" w:pos="1872"/>
        </w:tabs>
        <w:spacing w:line="240" w:lineRule="auto"/>
        <w:rPr>
          <w:rFonts w:asciiTheme="minorHAnsi" w:hAnsiTheme="minorHAnsi" w:cstheme="minorHAnsi"/>
          <w:sz w:val="22"/>
          <w:szCs w:val="22"/>
        </w:rPr>
      </w:pPr>
      <w:r>
        <w:rPr>
          <w:rFonts w:asciiTheme="minorHAnsi" w:hAnsiTheme="minorHAnsi" w:cstheme="minorHAnsi"/>
          <w:sz w:val="22"/>
          <w:szCs w:val="22"/>
        </w:rPr>
        <w:t>Cena Implementačních služeb zahrnuje veškeré náklady Dodavatele spojené s jejich poskytnutím, zejména náklady na dopravu, cestovné, ubytování, diety, licenční poplatky a další výlohy nezbytné pro řádné provedení těchto služeb.</w:t>
      </w:r>
    </w:p>
    <w:p w14:paraId="40CAA71A" w14:textId="77777777" w:rsidR="003D4A74" w:rsidRDefault="00000000">
      <w:pPr>
        <w:pStyle w:val="RLTextlnkuslovan"/>
        <w:numPr>
          <w:ilvl w:val="2"/>
          <w:numId w:val="1"/>
        </w:numPr>
        <w:tabs>
          <w:tab w:val="left" w:pos="1872"/>
        </w:tabs>
        <w:spacing w:line="240" w:lineRule="auto"/>
        <w:rPr>
          <w:rFonts w:asciiTheme="minorHAnsi" w:hAnsiTheme="minorHAnsi" w:cstheme="minorHAnsi"/>
          <w:sz w:val="22"/>
          <w:szCs w:val="22"/>
        </w:rPr>
      </w:pPr>
      <w:r>
        <w:rPr>
          <w:rFonts w:asciiTheme="minorHAnsi" w:hAnsiTheme="minorHAnsi" w:cstheme="minorHAnsi"/>
          <w:sz w:val="22"/>
          <w:szCs w:val="22"/>
        </w:rPr>
        <w:t>Jednotková cena za člověkodenní výkon je cenou konečnou, nejvýše přípustnou a neměnnou po dobu účinnosti této Smlouvy, s výjimkou změny sazby DPH.</w:t>
      </w:r>
    </w:p>
    <w:p w14:paraId="39795DD9" w14:textId="1E82C8A9" w:rsidR="003D4A74" w:rsidRDefault="00000000">
      <w:pPr>
        <w:pStyle w:val="RLTextlnkuslovan"/>
        <w:numPr>
          <w:ilvl w:val="2"/>
          <w:numId w:val="1"/>
        </w:numPr>
        <w:tabs>
          <w:tab w:val="left" w:pos="1872"/>
        </w:tabs>
        <w:spacing w:line="240" w:lineRule="auto"/>
        <w:rPr>
          <w:rFonts w:asciiTheme="minorHAnsi" w:hAnsiTheme="minorHAnsi" w:cstheme="minorHAnsi"/>
          <w:sz w:val="22"/>
          <w:szCs w:val="22"/>
        </w:rPr>
      </w:pPr>
      <w:r>
        <w:rPr>
          <w:rFonts w:asciiTheme="minorHAnsi" w:hAnsiTheme="minorHAnsi" w:cstheme="minorHAnsi"/>
          <w:sz w:val="22"/>
          <w:szCs w:val="22"/>
        </w:rPr>
        <w:t>Úhrada ceny za Implementační služby bude provedena na základě faktury vystavené po jejich řádném dokončení a potvrzení rozsahu provedených prací Objednatelem.</w:t>
      </w:r>
    </w:p>
    <w:p w14:paraId="001219AA" w14:textId="62AE0204" w:rsidR="003D4A74" w:rsidRDefault="00000000">
      <w:pPr>
        <w:pStyle w:val="RLTextlnkuslovan"/>
        <w:numPr>
          <w:ilvl w:val="2"/>
          <w:numId w:val="1"/>
        </w:numPr>
        <w:tabs>
          <w:tab w:val="left" w:pos="1872"/>
        </w:tabs>
        <w:spacing w:line="240" w:lineRule="auto"/>
        <w:rPr>
          <w:rFonts w:asciiTheme="minorHAnsi" w:hAnsiTheme="minorHAnsi" w:cstheme="minorHAnsi"/>
          <w:sz w:val="22"/>
          <w:szCs w:val="22"/>
        </w:rPr>
      </w:pPr>
      <w:r>
        <w:rPr>
          <w:rFonts w:asciiTheme="minorHAnsi" w:hAnsiTheme="minorHAnsi" w:cstheme="minorHAnsi"/>
          <w:sz w:val="22"/>
          <w:szCs w:val="22"/>
        </w:rPr>
        <w:t xml:space="preserve">Podkladem pro vystavení faktury bude písemný protokol o provedení Implementačních služeb vystavený dle čl. </w:t>
      </w:r>
      <w:r>
        <w:rPr>
          <w:rFonts w:asciiTheme="minorHAnsi" w:hAnsiTheme="minorHAnsi" w:cstheme="minorHAnsi"/>
          <w:sz w:val="22"/>
          <w:szCs w:val="22"/>
        </w:rPr>
        <w:fldChar w:fldCharType="begin"/>
      </w:r>
      <w:r>
        <w:rPr>
          <w:rFonts w:ascii="Calibri" w:hAnsi="Calibri" w:cs="Calibri"/>
          <w:sz w:val="22"/>
          <w:szCs w:val="22"/>
        </w:rPr>
        <w:instrText xml:space="preserve"> REF _Ref212566184 \r \r \h </w:instrText>
      </w:r>
      <w:r>
        <w:rPr>
          <w:rFonts w:asciiTheme="minorHAnsi" w:hAnsiTheme="minorHAnsi" w:cstheme="minorHAnsi"/>
          <w:sz w:val="22"/>
          <w:szCs w:val="22"/>
        </w:rPr>
      </w:r>
      <w:r>
        <w:rPr>
          <w:rFonts w:ascii="Calibri" w:hAnsi="Calibri" w:cs="Calibri"/>
          <w:sz w:val="22"/>
          <w:szCs w:val="22"/>
        </w:rPr>
        <w:fldChar w:fldCharType="separate"/>
      </w:r>
      <w:r w:rsidR="002A40C6">
        <w:rPr>
          <w:rFonts w:ascii="Calibri" w:hAnsi="Calibri" w:cs="Calibri"/>
          <w:sz w:val="22"/>
          <w:szCs w:val="22"/>
        </w:rPr>
        <w:t>5.22</w:t>
      </w:r>
      <w:r>
        <w:rPr>
          <w:rFonts w:ascii="Calibri" w:hAnsi="Calibri" w:cs="Calibri"/>
          <w:sz w:val="22"/>
          <w:szCs w:val="22"/>
        </w:rPr>
        <w:fldChar w:fldCharType="end"/>
      </w:r>
      <w:r>
        <w:rPr>
          <w:rFonts w:asciiTheme="minorHAnsi" w:hAnsiTheme="minorHAnsi" w:cstheme="minorHAnsi"/>
          <w:sz w:val="22"/>
          <w:szCs w:val="22"/>
        </w:rPr>
        <w:t xml:space="preserve"> této Smlouvy.</w:t>
      </w:r>
      <w:bookmarkEnd w:id="60"/>
    </w:p>
    <w:p w14:paraId="516F3B57" w14:textId="77777777" w:rsidR="003D4A74" w:rsidRDefault="00000000">
      <w:pPr>
        <w:pStyle w:val="RLTextlnkuslovan"/>
        <w:keepNext/>
        <w:numPr>
          <w:ilvl w:val="0"/>
          <w:numId w:val="0"/>
        </w:numPr>
        <w:spacing w:line="240" w:lineRule="auto"/>
        <w:ind w:left="737"/>
        <w:rPr>
          <w:rFonts w:asciiTheme="minorHAnsi" w:hAnsiTheme="minorHAnsi" w:cstheme="minorHAnsi"/>
          <w:b/>
          <w:i/>
          <w:sz w:val="22"/>
          <w:szCs w:val="22"/>
        </w:rPr>
      </w:pPr>
      <w:r>
        <w:rPr>
          <w:rFonts w:asciiTheme="minorHAnsi" w:hAnsiTheme="minorHAnsi" w:cstheme="minorHAnsi"/>
          <w:b/>
          <w:i/>
          <w:sz w:val="22"/>
          <w:szCs w:val="22"/>
        </w:rPr>
        <w:t>Platební podmínky</w:t>
      </w:r>
    </w:p>
    <w:p w14:paraId="3344555F" w14:textId="0C0C7C93" w:rsidR="003D4A74" w:rsidRDefault="00000000">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 xml:space="preserve">Splatnost jednotlivých daňových dokladů – faktur se sjednává na třicet (30) dnů ode dne jejich doručení povinné Smluvní straně. Toto ustanovení se uplatní i v případě hrazení smluvních pokut. Cena bude považována za uhrazenou dnem odeslání příslušné částky z účtu Objednatele na účet Dodavatele. Faktura musí být zaslána elektronicky na adresu </w:t>
      </w:r>
      <w:hyperlink r:id="rId12">
        <w:r w:rsidR="003D4A74">
          <w:rPr>
            <w:rStyle w:val="Hypertextovodkaz"/>
            <w:rFonts w:asciiTheme="minorHAnsi" w:hAnsiTheme="minorHAnsi" w:cstheme="minorHAnsi"/>
            <w:sz w:val="22"/>
            <w:szCs w:val="22"/>
          </w:rPr>
          <w:t>podatelna@zachranka.cz</w:t>
        </w:r>
      </w:hyperlink>
      <w:r>
        <w:rPr>
          <w:rFonts w:asciiTheme="minorHAnsi" w:hAnsiTheme="minorHAnsi" w:cstheme="minorHAnsi"/>
          <w:sz w:val="22"/>
          <w:szCs w:val="22"/>
        </w:rPr>
        <w:t>.</w:t>
      </w:r>
    </w:p>
    <w:p w14:paraId="5F8BD9AD" w14:textId="04A440DC"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Všechny faktury musí splňovat náležitosti řádného daňového dokladu požadované § 435 OZ a zákonem č. 235/2004 Sb., o dani z přidané hodnoty, ve znění pozdějších předpisů</w:t>
      </w:r>
      <w:r w:rsidR="00A56D29">
        <w:rPr>
          <w:rFonts w:asciiTheme="minorHAnsi" w:hAnsiTheme="minorHAnsi" w:cstheme="minorHAnsi"/>
          <w:sz w:val="22"/>
          <w:szCs w:val="22"/>
        </w:rPr>
        <w:t xml:space="preserve"> (dále jen „</w:t>
      </w:r>
      <w:r w:rsidR="00A56D29" w:rsidRPr="00194161">
        <w:rPr>
          <w:rFonts w:asciiTheme="minorHAnsi" w:hAnsiTheme="minorHAnsi" w:cstheme="minorHAnsi"/>
          <w:b/>
          <w:bCs/>
          <w:sz w:val="22"/>
          <w:szCs w:val="22"/>
        </w:rPr>
        <w:t>Zákon o DPH</w:t>
      </w:r>
      <w:r w:rsidR="00A56D29">
        <w:rPr>
          <w:rFonts w:asciiTheme="minorHAnsi" w:hAnsiTheme="minorHAnsi" w:cstheme="minorHAnsi"/>
          <w:sz w:val="22"/>
          <w:szCs w:val="22"/>
        </w:rPr>
        <w:t>“)</w:t>
      </w:r>
      <w:r>
        <w:rPr>
          <w:rFonts w:asciiTheme="minorHAnsi" w:hAnsiTheme="minorHAnsi" w:cstheme="minorHAnsi"/>
          <w:sz w:val="22"/>
          <w:szCs w:val="22"/>
        </w:rPr>
        <w:t xml:space="preserve">, a vždy musí výslovně obsahovat následující údaje: označení Smluvních stran a jejich adresy, IČO, DIČ (je-li přiděleno), údaj o tom, že vystavovatel faktury je zapsán v obchodním rejstříku včetně spisové značky, označení této Smlouvy, označení poskytnutého Plnění, označení registračního čísla dotačního Projektu, jeho rozsah, jednotkovou a celkovou cenu, číslo faktury, den vystavení a lhůtu splatnosti faktury, označení peněžního ústavu a číslo účtu, na který se má platit, fakturovanou částku, razítko a podpis oprávněné osoby. Faktura bude vždy obsahovat příslušné dodací listy, akceptační protokoly </w:t>
      </w:r>
      <w:r>
        <w:rPr>
          <w:rFonts w:asciiTheme="minorHAnsi" w:hAnsiTheme="minorHAnsi" w:cstheme="minorHAnsi"/>
          <w:sz w:val="22"/>
          <w:szCs w:val="22"/>
        </w:rPr>
        <w:lastRenderedPageBreak/>
        <w:t>vztahující se k jednotlivým částem Plnění a jiné přílohy požadované Objednatelem. Faktury budou znít na částku v české měně (Kč).</w:t>
      </w:r>
    </w:p>
    <w:p w14:paraId="132ABC95" w14:textId="2C58FBCF"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Nebude-li faktura obsahovat stanovené náležitosti a přílohy, nebo v ní nebudou správně uvedené údaje dle této Smlouvy, je Objednatel oprávněn vrátit ji ve lhůtě její splatnosti Dodavateli. V takovém případě se přeruší běh lhůty splatnosti a nová lhůta splatnosti </w:t>
      </w:r>
      <w:r w:rsidR="00A56D29">
        <w:rPr>
          <w:rFonts w:asciiTheme="minorHAnsi" w:hAnsiTheme="minorHAnsi" w:cstheme="minorHAnsi"/>
          <w:sz w:val="22"/>
          <w:szCs w:val="22"/>
        </w:rPr>
        <w:t>za</w:t>
      </w:r>
      <w:r>
        <w:rPr>
          <w:rFonts w:asciiTheme="minorHAnsi" w:hAnsiTheme="minorHAnsi" w:cstheme="minorHAnsi"/>
          <w:sz w:val="22"/>
          <w:szCs w:val="22"/>
        </w:rPr>
        <w:t>počne běžet doručením opravené faktury.</w:t>
      </w:r>
    </w:p>
    <w:p w14:paraId="699167D5" w14:textId="15C67E8F"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0A495011"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neposkytuje Dodavateli na předmět Plnění této Smlouvy jakékoliv zálohy. </w:t>
      </w:r>
    </w:p>
    <w:p w14:paraId="39914F0E"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 případě prodlení kterékoliv Smluvní strany se zaplacením peněžité částky vzniká oprávněné Smluvní straně nárok na úrok z prodlení v zákonné výši dlužné částky za každý i započatý den prodlení. Tím není dotčen ani omezen nárok na náhradu vzniklé újmy.</w:t>
      </w:r>
    </w:p>
    <w:p w14:paraId="16928C61" w14:textId="6CC0FD67" w:rsidR="003D4A74" w:rsidRDefault="00000000">
      <w:pPr>
        <w:pStyle w:val="RLTextlnkuslovan"/>
        <w:tabs>
          <w:tab w:val="left" w:pos="2155"/>
        </w:tabs>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bude hradit přijaté faktury pouze na bankovní účty Dodavatele zveřejněné správcem daně způsobem umožňujícím dálkový přístup ve smyslu § 96 odst. 2 </w:t>
      </w:r>
      <w:r w:rsidR="00A56D29">
        <w:rPr>
          <w:rFonts w:asciiTheme="minorHAnsi" w:hAnsiTheme="minorHAnsi" w:cstheme="minorHAnsi"/>
          <w:sz w:val="22"/>
          <w:szCs w:val="22"/>
        </w:rPr>
        <w:t>Z</w:t>
      </w:r>
      <w:r>
        <w:rPr>
          <w:rFonts w:asciiTheme="minorHAnsi" w:hAnsiTheme="minorHAnsi" w:cstheme="minorHAnsi"/>
          <w:sz w:val="22"/>
          <w:szCs w:val="22"/>
        </w:rPr>
        <w:t xml:space="preserve">ákona o DPH. V případě, že Dodavatel nebude mít svůj bankovní účet tímto způsobem zveřejněn, uhradí Objednatel Dodavateli pouze základ daně, přičemž DPH uhradí Dodavateli až po zveřejnění příslušného účtu Dodavatele v registru plátců a identifikovaných osob Dodavatelem. </w:t>
      </w:r>
    </w:p>
    <w:p w14:paraId="0F2012DF" w14:textId="42C64404" w:rsidR="003D4A74" w:rsidRDefault="00000000">
      <w:pPr>
        <w:pStyle w:val="RLTextlnkuslovan"/>
        <w:tabs>
          <w:tab w:val="left" w:pos="2155"/>
        </w:tabs>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prohlašuje, že správce daně před uzavřením této Smlouvy nerozhodl, že Dodavatel je nespolehlivým plátcem ve smyslu § 106a </w:t>
      </w:r>
      <w:r w:rsidR="00A56D29">
        <w:rPr>
          <w:rFonts w:asciiTheme="minorHAnsi" w:hAnsiTheme="minorHAnsi" w:cstheme="minorHAnsi"/>
          <w:sz w:val="22"/>
          <w:szCs w:val="22"/>
        </w:rPr>
        <w:t>Z</w:t>
      </w:r>
      <w:r>
        <w:rPr>
          <w:rFonts w:asciiTheme="minorHAnsi" w:hAnsiTheme="minorHAnsi" w:cstheme="minorHAnsi"/>
          <w:sz w:val="22"/>
          <w:szCs w:val="22"/>
        </w:rPr>
        <w:t>ákona o DPH (dále jen „</w:t>
      </w:r>
      <w:r>
        <w:rPr>
          <w:rFonts w:asciiTheme="minorHAnsi" w:hAnsiTheme="minorHAnsi" w:cstheme="minorHAnsi"/>
          <w:b/>
          <w:sz w:val="22"/>
          <w:szCs w:val="22"/>
        </w:rPr>
        <w:t>nespolehlivý plátce</w:t>
      </w:r>
      <w:r>
        <w:rPr>
          <w:rFonts w:asciiTheme="minorHAnsi" w:hAnsiTheme="minorHAnsi" w:cstheme="minorHAnsi"/>
          <w:sz w:val="22"/>
          <w:szCs w:val="22"/>
        </w:rPr>
        <w:t>“). V případě, že správce daně rozhodne o tom, že Dodavatel je nespolehlivým plátcem, zavazuje se Dodavatel o tomto informovat Objednatele do dvou (2) pracovních dní. Stane-li se Dodavatel nespolehlivým plátcem, uhradí Objednatel Dodavateli pouze základ daně, přičemž DPH bude Objednatelem uhrazena Dodavateli až po písemném doložení Dodavatele o jeho úhradě této DPH příslušnému správci daně.</w:t>
      </w:r>
    </w:p>
    <w:p w14:paraId="5C80C03D" w14:textId="77777777" w:rsidR="003D4A74" w:rsidRDefault="00000000">
      <w:pPr>
        <w:pStyle w:val="RLlneksmlouvy"/>
        <w:spacing w:line="240" w:lineRule="auto"/>
        <w:rPr>
          <w:rFonts w:asciiTheme="minorHAnsi" w:hAnsiTheme="minorHAnsi" w:cstheme="minorHAnsi"/>
          <w:sz w:val="22"/>
          <w:szCs w:val="22"/>
        </w:rPr>
      </w:pPr>
      <w:bookmarkStart w:id="63" w:name="_Ref456270112"/>
      <w:r>
        <w:rPr>
          <w:rFonts w:asciiTheme="minorHAnsi" w:hAnsiTheme="minorHAnsi" w:cstheme="minorHAnsi"/>
          <w:sz w:val="22"/>
          <w:szCs w:val="22"/>
        </w:rPr>
        <w:t>PRÁVA A POVINNOSTI DODAVATELE</w:t>
      </w:r>
      <w:bookmarkEnd w:id="63"/>
      <w:r>
        <w:rPr>
          <w:rFonts w:asciiTheme="minorHAnsi" w:hAnsiTheme="minorHAnsi" w:cstheme="minorHAnsi"/>
          <w:sz w:val="22"/>
          <w:szCs w:val="22"/>
        </w:rPr>
        <w:t xml:space="preserve"> </w:t>
      </w:r>
    </w:p>
    <w:p w14:paraId="525BCC16" w14:textId="77777777" w:rsidR="003D4A74" w:rsidRDefault="00000000">
      <w:pPr>
        <w:pStyle w:val="RLTextlnkuslovan"/>
        <w:keepNext/>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se zavazuje: </w:t>
      </w:r>
    </w:p>
    <w:p w14:paraId="26B13F5C" w14:textId="77777777" w:rsidR="003D4A74" w:rsidRDefault="00000000">
      <w:pPr>
        <w:pStyle w:val="RLTextlnkuslovan"/>
        <w:keepNext/>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poskytovat Plnění podle této Smlouvy vlastním jménem, na vlastní odpovědnost a v souladu s pokyny Objednatele řádně a včas</w:t>
      </w:r>
      <w:r>
        <w:rPr>
          <w:rFonts w:asciiTheme="minorHAnsi" w:hAnsiTheme="minorHAnsi" w:cstheme="minorHAnsi"/>
          <w:sz w:val="22"/>
          <w:szCs w:val="22"/>
          <w:lang w:eastAsia="en-US"/>
        </w:rPr>
        <w:t xml:space="preserve"> a s péčí řádného hospodáře odpovídající podmínkám sjednaným v této Smlouvě</w:t>
      </w:r>
      <w:r>
        <w:rPr>
          <w:rFonts w:asciiTheme="minorHAnsi" w:hAnsiTheme="minorHAnsi" w:cstheme="minorHAnsi"/>
          <w:sz w:val="22"/>
          <w:szCs w:val="22"/>
        </w:rPr>
        <w:t xml:space="preserve"> a s procesy </w:t>
      </w:r>
      <w:r>
        <w:rPr>
          <w:rFonts w:asciiTheme="minorHAnsi" w:hAnsiTheme="minorHAnsi" w:cstheme="minorHAnsi"/>
          <w:i/>
          <w:sz w:val="22"/>
          <w:szCs w:val="22"/>
        </w:rPr>
        <w:t>„</w:t>
      </w:r>
      <w:proofErr w:type="spellStart"/>
      <w:r>
        <w:rPr>
          <w:rFonts w:asciiTheme="minorHAnsi" w:hAnsiTheme="minorHAnsi" w:cstheme="minorHAnsi"/>
          <w:i/>
          <w:sz w:val="22"/>
          <w:szCs w:val="22"/>
        </w:rPr>
        <w:t>best</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practice</w:t>
      </w:r>
      <w:proofErr w:type="spellEnd"/>
      <w:r>
        <w:rPr>
          <w:rFonts w:asciiTheme="minorHAnsi" w:hAnsiTheme="minorHAnsi" w:cstheme="minorHAnsi"/>
          <w:i/>
          <w:sz w:val="22"/>
          <w:szCs w:val="22"/>
        </w:rPr>
        <w:t>“</w:t>
      </w:r>
      <w:r>
        <w:rPr>
          <w:rFonts w:asciiTheme="minorHAnsi" w:hAnsiTheme="minorHAnsi" w:cstheme="minorHAnsi"/>
          <w:sz w:val="22"/>
          <w:szCs w:val="22"/>
          <w:lang w:eastAsia="en-US"/>
        </w:rPr>
        <w:t>;</w:t>
      </w:r>
    </w:p>
    <w:p w14:paraId="78D87E51" w14:textId="77777777" w:rsidR="003D4A74" w:rsidRDefault="00000000">
      <w:pPr>
        <w:pStyle w:val="RLTextlnkuslovan"/>
        <w:numPr>
          <w:ilvl w:val="2"/>
          <w:numId w:val="1"/>
        </w:numPr>
        <w:spacing w:line="240" w:lineRule="auto"/>
        <w:rPr>
          <w:rFonts w:asciiTheme="minorHAnsi" w:hAnsiTheme="minorHAnsi" w:cstheme="minorHAnsi"/>
          <w:sz w:val="22"/>
          <w:szCs w:val="22"/>
          <w:lang w:eastAsia="en-US"/>
        </w:rPr>
      </w:pPr>
      <w:bookmarkStart w:id="64" w:name="_Ref357438192"/>
      <w:r>
        <w:rPr>
          <w:rFonts w:asciiTheme="minorHAnsi" w:hAnsiTheme="minorHAnsi" w:cstheme="minorHAnsi"/>
          <w:sz w:val="22"/>
          <w:szCs w:val="22"/>
        </w:rPr>
        <w:t>zabalit zboží či jinak opatřit pro přepravu způsobem zabraňujícím poškození zboží nebo znehodnocení</w:t>
      </w:r>
      <w:bookmarkEnd w:id="64"/>
      <w:r>
        <w:rPr>
          <w:rFonts w:asciiTheme="minorHAnsi" w:hAnsiTheme="minorHAnsi" w:cstheme="minorHAnsi"/>
          <w:sz w:val="22"/>
          <w:szCs w:val="22"/>
        </w:rPr>
        <w:t>;</w:t>
      </w:r>
    </w:p>
    <w:p w14:paraId="2472D7B9" w14:textId="4B2C20FF" w:rsidR="003D4A74" w:rsidRDefault="00000000">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dostane-li se Dodavatel do prodlení se svým </w:t>
      </w:r>
      <w:r w:rsidR="003961C8">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lněním bez toho, aby to způsobil Objednatel či nastaly </w:t>
      </w:r>
      <w:r>
        <w:rPr>
          <w:rFonts w:asciiTheme="minorHAnsi" w:hAnsiTheme="minorHAnsi" w:cstheme="minorHAnsi"/>
          <w:sz w:val="22"/>
          <w:szCs w:val="22"/>
        </w:rPr>
        <w:t xml:space="preserve">překážky </w:t>
      </w:r>
      <w:r>
        <w:rPr>
          <w:rFonts w:asciiTheme="minorHAnsi" w:hAnsiTheme="minorHAnsi" w:cstheme="minorHAnsi"/>
          <w:sz w:val="22"/>
          <w:szCs w:val="22"/>
          <w:lang w:eastAsia="en-US"/>
        </w:rPr>
        <w:t>vylučující povinnost k náhradě újmy po dobu delší než třicet (30) dnů, je Objednatel oprávněn zajistit náhradní plnění po dobu prodlení Dodavatele jinou osobou; v takovém případě se Dodavatel zavazuje nahradit v plném rozsahu náklady spojené s náhradním plněním</w:t>
      </w:r>
      <w:bookmarkStart w:id="65" w:name="_Hlk7171512"/>
      <w:r>
        <w:rPr>
          <w:rFonts w:asciiTheme="minorHAnsi" w:hAnsiTheme="minorHAnsi" w:cstheme="minorHAnsi"/>
          <w:sz w:val="22"/>
          <w:szCs w:val="22"/>
          <w:lang w:eastAsia="en-US"/>
        </w:rPr>
        <w:t>;</w:t>
      </w:r>
      <w:bookmarkEnd w:id="65"/>
    </w:p>
    <w:p w14:paraId="64CA9611" w14:textId="77777777" w:rsidR="003D4A74" w:rsidRDefault="00000000">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předložit Objednateli na jeho žádost nejpozději do pěti (5) pracovních dnů ode dne jejího obdržení písemné potvrzení zastoupení výrobce o určení Plnění pro trh v České republice a pro Objednatele jako koncového zákazníka, je-li registrace koncového zákazníka nezbytná k řádnému užívání Plnění (včetně seznamu sériových čísel dodávaných zařízení);</w:t>
      </w:r>
    </w:p>
    <w:p w14:paraId="4AEBFD6A" w14:textId="79C0BB67" w:rsidR="003D4A74" w:rsidRDefault="00000000">
      <w:pPr>
        <w:pStyle w:val="RLTextlnkuslovan"/>
        <w:numPr>
          <w:ilvl w:val="2"/>
          <w:numId w:val="1"/>
        </w:numPr>
        <w:spacing w:line="240" w:lineRule="auto"/>
        <w:rPr>
          <w:rFonts w:asciiTheme="minorHAnsi" w:hAnsiTheme="minorHAnsi" w:cstheme="minorHAnsi"/>
          <w:sz w:val="22"/>
          <w:szCs w:val="22"/>
          <w:lang w:eastAsia="en-US"/>
        </w:rPr>
      </w:pPr>
      <w:bookmarkStart w:id="66" w:name="_Ref412724152"/>
      <w:r>
        <w:rPr>
          <w:rFonts w:asciiTheme="minorHAnsi" w:hAnsiTheme="minorHAnsi" w:cstheme="minorHAnsi"/>
          <w:sz w:val="22"/>
          <w:szCs w:val="22"/>
          <w:lang w:eastAsia="en-US"/>
        </w:rPr>
        <w:t>poskytovat Plnění dle této Smlouvy spočívající v dopravě, poskytnutí součinnosti při i</w:t>
      </w:r>
      <w:r>
        <w:rPr>
          <w:rFonts w:asciiTheme="minorHAnsi" w:hAnsiTheme="minorHAnsi" w:cstheme="minorHAnsi"/>
          <w:sz w:val="22"/>
          <w:szCs w:val="22"/>
        </w:rPr>
        <w:t xml:space="preserve">nstalaci, implementaci dle čl. </w:t>
      </w:r>
      <w:r w:rsidR="003961C8">
        <w:rPr>
          <w:rFonts w:asciiTheme="minorHAnsi" w:hAnsiTheme="minorHAnsi" w:cstheme="minorHAnsi"/>
          <w:sz w:val="22"/>
          <w:szCs w:val="22"/>
        </w:rPr>
        <w:fldChar w:fldCharType="begin"/>
      </w:r>
      <w:r w:rsidR="003961C8">
        <w:rPr>
          <w:rFonts w:asciiTheme="minorHAnsi" w:hAnsiTheme="minorHAnsi" w:cstheme="minorHAnsi"/>
          <w:sz w:val="22"/>
          <w:szCs w:val="22"/>
        </w:rPr>
        <w:instrText xml:space="preserve"> REF _Ref213334908 \r \h </w:instrText>
      </w:r>
      <w:r w:rsidR="003961C8">
        <w:rPr>
          <w:rFonts w:asciiTheme="minorHAnsi" w:hAnsiTheme="minorHAnsi" w:cstheme="minorHAnsi"/>
          <w:sz w:val="22"/>
          <w:szCs w:val="22"/>
        </w:rPr>
      </w:r>
      <w:r w:rsidR="003961C8">
        <w:rPr>
          <w:rFonts w:asciiTheme="minorHAnsi" w:hAnsiTheme="minorHAnsi" w:cstheme="minorHAnsi"/>
          <w:sz w:val="22"/>
          <w:szCs w:val="22"/>
        </w:rPr>
        <w:fldChar w:fldCharType="separate"/>
      </w:r>
      <w:r w:rsidR="002A40C6">
        <w:rPr>
          <w:rFonts w:asciiTheme="minorHAnsi" w:hAnsiTheme="minorHAnsi" w:cstheme="minorHAnsi"/>
          <w:sz w:val="22"/>
          <w:szCs w:val="22"/>
        </w:rPr>
        <w:t>3.1</w:t>
      </w:r>
      <w:r w:rsidR="003961C8">
        <w:rPr>
          <w:rFonts w:asciiTheme="minorHAnsi" w:hAnsiTheme="minorHAnsi" w:cstheme="minorHAnsi"/>
          <w:sz w:val="22"/>
          <w:szCs w:val="22"/>
        </w:rPr>
        <w:fldChar w:fldCharType="end"/>
      </w:r>
      <w:r w:rsidR="003961C8">
        <w:rPr>
          <w:rFonts w:asciiTheme="minorHAnsi" w:hAnsiTheme="minorHAnsi" w:cstheme="minorHAnsi"/>
          <w:sz w:val="22"/>
          <w:szCs w:val="22"/>
        </w:rPr>
        <w:t xml:space="preserve"> </w:t>
      </w:r>
      <w:r>
        <w:rPr>
          <w:rFonts w:asciiTheme="minorHAnsi" w:hAnsiTheme="minorHAnsi" w:cstheme="minorHAnsi"/>
          <w:sz w:val="22"/>
          <w:szCs w:val="22"/>
        </w:rPr>
        <w:t>této Smlouvy a veškeré servisní či obdobné činnosti vztahující se k Plnění certifikovaným pracovníkem, který je oprávněn k provádění servisních zásahů na území České republiky;</w:t>
      </w:r>
      <w:bookmarkEnd w:id="66"/>
    </w:p>
    <w:p w14:paraId="5A65B348" w14:textId="77777777" w:rsidR="003D4A74" w:rsidRDefault="00000000">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upozorňovat Objednatele na všechny hrozící vady svého Plnění či potenciální výpadky Plnění, jakož i poskytovat Objednateli veškeré informace, které jsou pro plnění předmětu Smlouvy nezbytné;</w:t>
      </w:r>
    </w:p>
    <w:p w14:paraId="0A9BC0F4" w14:textId="77777777" w:rsidR="003D4A74" w:rsidRDefault="00000000">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neprodleně oznámit Objednateli jakékoli překážky, které mu brání v plnění předmětu Smlouvy a výkonu dalších činností souvisejících s plněním předmětu Smlouvy;</w:t>
      </w:r>
    </w:p>
    <w:p w14:paraId="1446046B" w14:textId="77777777" w:rsidR="003D4A74" w:rsidRDefault="00000000">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upozornit Objednatele na potenciální rizika vzniku škod a provést včas a řádně na své náklady taková opatření, které riziko sníží nebo zcela vyloučí;</w:t>
      </w:r>
    </w:p>
    <w:p w14:paraId="5D24440D" w14:textId="7DF49E7A" w:rsidR="003D4A74" w:rsidRDefault="00000000">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upozorňovat Objednatele v odůvodněných případech na případnou nevhodnost pokynů Objednatele;</w:t>
      </w:r>
    </w:p>
    <w:p w14:paraId="535395FE" w14:textId="77777777" w:rsidR="003D4A74" w:rsidRDefault="00000000">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i bez pokynů Objednatele provést nutné úkony, které, ač nejsou předmětem této Smlouvy, budou s</w:t>
      </w:r>
      <w:r>
        <w:rPr>
          <w:rFonts w:asciiTheme="minorHAnsi" w:hAnsiTheme="minorHAnsi" w:cstheme="minorHAnsi"/>
          <w:sz w:val="22"/>
          <w:szCs w:val="22"/>
        </w:rPr>
        <w:t> </w:t>
      </w:r>
      <w:r>
        <w:rPr>
          <w:rFonts w:asciiTheme="minorHAnsi" w:hAnsiTheme="minorHAnsi" w:cstheme="minorHAnsi"/>
          <w:sz w:val="22"/>
          <w:szCs w:val="22"/>
          <w:lang w:eastAsia="en-US"/>
        </w:rPr>
        <w:t>ohledem na nepředvídatelné okolnosti pro plnění Smlouvy nezbytné nebo jsou nezbytné pro zamezení vzniku škody;</w:t>
      </w:r>
    </w:p>
    <w:p w14:paraId="48AE00FF" w14:textId="77777777" w:rsidR="003D4A74" w:rsidRDefault="00000000">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dodržovat bezpečnostní, hygienické, požární, organizační a ekologické předpisy Objednatele, se kterými byl prokazatelně seznámen nebo které jsou všeobecně známé; </w:t>
      </w:r>
    </w:p>
    <w:p w14:paraId="56691AAA" w14:textId="77777777" w:rsidR="003D4A74" w:rsidRDefault="00000000">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řešit písemné požadavky či dotazy Objednatele vztahující se k předmětu Plnění dle této Smlouvy, a to nejpozději ve lhůtě pěti (5) pracovních dnů ode dne jejich doručení Dodavateli. </w:t>
      </w:r>
    </w:p>
    <w:p w14:paraId="1930D868" w14:textId="77777777" w:rsidR="003D4A74" w:rsidRDefault="00000000">
      <w:pPr>
        <w:pStyle w:val="RLTextlnkuslovan"/>
        <w:spacing w:line="240" w:lineRule="auto"/>
        <w:rPr>
          <w:rFonts w:asciiTheme="minorHAnsi" w:hAnsiTheme="minorHAnsi" w:cstheme="minorHAnsi"/>
          <w:sz w:val="22"/>
          <w:szCs w:val="22"/>
        </w:rPr>
      </w:pPr>
      <w:bookmarkStart w:id="67" w:name="_Ref372629098"/>
      <w:r>
        <w:rPr>
          <w:rFonts w:asciiTheme="minorHAnsi" w:hAnsiTheme="minorHAnsi" w:cstheme="minorHAnsi"/>
          <w:sz w:val="22"/>
          <w:szCs w:val="22"/>
        </w:rPr>
        <w:t xml:space="preserve">Dodavatel se dále zavazuje udržovat v platnosti a účinnosti po celou dobu účinnosti Smlouvy pojistnou smlouvu, jejímž předmětem je pojištění odpovědnosti za škodu způsobenou Dodavatelem třetí osobě (zejména Objednateli), a to tak, že limit pojistného plnění vyplývající z pojistné smlouvy, nesmí být nižší než 10.000.000 Kč za rok, a to se spoluúčastí max. deset (10) %. </w:t>
      </w:r>
      <w:bookmarkEnd w:id="67"/>
      <w:r>
        <w:rPr>
          <w:rFonts w:asciiTheme="minorHAnsi" w:hAnsiTheme="minorHAnsi" w:cstheme="minorHAnsi"/>
          <w:sz w:val="22"/>
          <w:szCs w:val="22"/>
        </w:rPr>
        <w:t>Pojistnou smlouvu dle tohoto odstavce, pojistku potvrzující uzavření takové smlouvy nebo pojistný certifikát potvrzující uzavření takové smlouvy je Dodavatel povinen kdykoliv na požádání Objednatele poskytnout Objednateli, a to bez zbytečného odkladu, avšak nejpozději ve lhůtě deseti (10) pracovních dnů od doručení výzvy k jejímu předložení Dodavateli. Nepředložením pojistné smlouvy, pojistky nebo pojistného certifikátu ve výše uvedené lhůtě vzniká právo Objednatele na odstoupení od Smlouvy.</w:t>
      </w:r>
    </w:p>
    <w:p w14:paraId="01EACFCC" w14:textId="2C70B485"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zavazuje po celou dobu trvání smluvního vztahu založeného Smlouvou zajistit dodržování veškerých právních předpisů, zejména </w:t>
      </w:r>
      <w:r>
        <w:rPr>
          <w:rFonts w:asciiTheme="minorHAnsi" w:hAnsiTheme="minorHAnsi" w:cstheme="minorHAnsi"/>
          <w:sz w:val="22"/>
          <w:szCs w:val="22"/>
        </w:rPr>
        <w:lastRenderedPageBreak/>
        <w:t>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Smlouvy podílejí (a bez ohledu na to, zda budou činnosti prováděny Dodavatelem či jeho poddodavateli). Dodavatel se také zavazuje zajistit, že všechny osoby, které se na plnění Smlouvy podílejí (bez ohledu na to, zda budou činnosti prováděny Dodavatelem či jeho poddodavateli), jsou vedeny v příslušných registrech, jako například v registru pojištěnců ČSSZ, a mají příslušná povolení k pobytu v ČR. Dodavatel je povinen vůči poddodavatelům zajistit srovnatelnou úroveň Objednatelem určených smluvních podmínek s podmínkami této Smlouvy a řádné a včasné hradit své finanční závazky.</w:t>
      </w:r>
    </w:p>
    <w:p w14:paraId="28327990"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je dále povinen zajistit, že všechny osoby, které se na plnění Smlouvy podílejí (bez ohledu na to, zda budou činnosti prováděny Dodavatelem či jeho poddodavateli) budou proškoleny z problematiky BOZP, a že jsou vybaveny osobními ochrannými pracovními prostředky dle účinné legislativy, je-li používání osobních ochranných pracovních prostředků s ohledem na předmět plnění Smlouvy vyžadováno. V případě, že Dodavatel (či jeho poddodavatel) bude v rámci řízení zahájeného dle tohoto odstavce Smlouvy orgánem veřejné moci pravomocně uznán vinným ze spáchání přestupku, správního deliktu či jiného obdobného protiprávního jednání, je Dodavatel povinen přijmout nápravná opatření a o těchto, včetně jejich realizace, písemně informovat Objednatele, a to v přiměřené lhůtě stanovené po dohodě s Objednatelem. Objednatel je oprávněn odstoupit od této Smlouvy, pokud Dodavatel nebo jeho poddodavatel bude orgánem veřejné moci uznán pravomocně vinným ze spáchání přestupku či správního deliktu, popř. jiného obdobného protiprávního jednání, v řízení dle tohoto odstavce Smlouvy. </w:t>
      </w:r>
    </w:p>
    <w:p w14:paraId="336E427C"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musí po celou dobu trvání Smlouvy sjednat a dodržovat srovnatelné smluvní podmínky v oblasti rozdělení rizika a smluvních pokut se svými poddodavateli s ohledem na charakter, rozsah a cenu plnění poddodavatele, jako jsou sjednané v této Smlouvě.</w:t>
      </w:r>
    </w:p>
    <w:p w14:paraId="27F9703B"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 celou dobu trvání Smlouvy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se zejména zavazuje dodržovat zásadu „významného nepoškození“ životního prostředí v kontextu základních principů Projektu. Dodavatel je povinen při plnění Veřejné zakázky a veškeré administrativní činnosti postupovat tak, aby minimalizoval produkci všech druhů odpadů. V případě jejich vzniku je Dodavatel povinen přednostně a v co největší míře usilovat o jejich další využití, recyklaci a další ekologicky šetrná řešení, a to i nad rámec povinností stanovených zákonem č. 541/2020 Sb., o odpadech, ve znění pozdějších předpisů.</w:t>
      </w:r>
    </w:p>
    <w:p w14:paraId="27535177"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V případě, že Dodavatel (či jeho poddodavatel) bude v rámci řízení zahájeného orgánem veřejné moci pravomocně uznán vinným ze spáchání přestupku či jiného </w:t>
      </w:r>
      <w:r>
        <w:rPr>
          <w:rFonts w:asciiTheme="minorHAnsi" w:hAnsiTheme="minorHAnsi" w:cstheme="minorHAnsi"/>
          <w:sz w:val="22"/>
          <w:szCs w:val="22"/>
        </w:rPr>
        <w:lastRenderedPageBreak/>
        <w:t>závažného protiprávního jednání v oblasti práva životního prostředí, je Dodavatel povinen:</w:t>
      </w:r>
    </w:p>
    <w:p w14:paraId="42690764" w14:textId="549B04CE"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o této skutečnosti nejpozději do</w:t>
      </w:r>
      <w:r w:rsidR="00C74DBA">
        <w:rPr>
          <w:rFonts w:asciiTheme="minorHAnsi" w:hAnsiTheme="minorHAnsi" w:cstheme="minorHAnsi"/>
          <w:sz w:val="22"/>
          <w:szCs w:val="22"/>
        </w:rPr>
        <w:t xml:space="preserve"> sedmi</w:t>
      </w:r>
      <w:r>
        <w:rPr>
          <w:rFonts w:asciiTheme="minorHAnsi" w:hAnsiTheme="minorHAnsi" w:cstheme="minorHAnsi"/>
          <w:sz w:val="22"/>
          <w:szCs w:val="22"/>
        </w:rPr>
        <w:t xml:space="preserve"> </w:t>
      </w:r>
      <w:r w:rsidR="00C74DBA">
        <w:rPr>
          <w:rFonts w:asciiTheme="minorHAnsi" w:hAnsiTheme="minorHAnsi" w:cstheme="minorHAnsi"/>
          <w:sz w:val="22"/>
          <w:szCs w:val="22"/>
        </w:rPr>
        <w:t>(</w:t>
      </w:r>
      <w:r>
        <w:rPr>
          <w:rFonts w:asciiTheme="minorHAnsi" w:hAnsiTheme="minorHAnsi" w:cstheme="minorHAnsi"/>
          <w:sz w:val="22"/>
          <w:szCs w:val="22"/>
        </w:rPr>
        <w:t>7</w:t>
      </w:r>
      <w:r w:rsidR="00C74DBA">
        <w:rPr>
          <w:rFonts w:asciiTheme="minorHAnsi" w:hAnsiTheme="minorHAnsi" w:cstheme="minorHAnsi"/>
          <w:sz w:val="22"/>
          <w:szCs w:val="22"/>
        </w:rPr>
        <w:t>)</w:t>
      </w:r>
      <w:r>
        <w:rPr>
          <w:rFonts w:asciiTheme="minorHAnsi" w:hAnsiTheme="minorHAnsi" w:cstheme="minorHAnsi"/>
          <w:sz w:val="22"/>
          <w:szCs w:val="22"/>
        </w:rPr>
        <w:t xml:space="preserve"> pracovních dnů písemně informovat Objednatele, </w:t>
      </w:r>
    </w:p>
    <w:p w14:paraId="524D53E7" w14:textId="77777777" w:rsidR="003D4A74" w:rsidRDefault="00000000">
      <w:pPr>
        <w:pStyle w:val="RLTextlnkuslovan"/>
        <w:numPr>
          <w:ilvl w:val="2"/>
          <w:numId w:val="1"/>
        </w:numPr>
        <w:spacing w:line="240" w:lineRule="auto"/>
        <w:rPr>
          <w:rFonts w:asciiTheme="minorHAnsi" w:hAnsiTheme="minorHAnsi" w:cstheme="minorHAnsi"/>
          <w:sz w:val="22"/>
          <w:szCs w:val="22"/>
        </w:rPr>
      </w:pPr>
      <w:bookmarkStart w:id="68" w:name="_Ref74752863"/>
      <w:r>
        <w:rPr>
          <w:rFonts w:asciiTheme="minorHAnsi" w:hAnsiTheme="minorHAnsi" w:cstheme="minorHAnsi"/>
          <w:sz w:val="22"/>
          <w:szCs w:val="22"/>
        </w:rPr>
        <w:t>přijmout nápravná opatření k odstranění trvání protiprávního stavu a tento v přiměřené lhůtě odstranit a/nebo učinit prevenční nápravná opatření za účelem zamezení opakování předmětného protiprávního jednání,</w:t>
      </w:r>
      <w:bookmarkEnd w:id="68"/>
    </w:p>
    <w:p w14:paraId="7B98B72E" w14:textId="7E15B3C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písemně informovat Objednatele o opatřeních dle čl. </w:t>
      </w:r>
      <w:r>
        <w:rPr>
          <w:rFonts w:ascii="Calibri" w:hAnsi="Calibri" w:cs="Calibri"/>
          <w:sz w:val="22"/>
          <w:szCs w:val="22"/>
        </w:rPr>
        <w:fldChar w:fldCharType="begin"/>
      </w:r>
      <w:r>
        <w:rPr>
          <w:rFonts w:ascii="Calibri" w:hAnsi="Calibri" w:cs="Calibri"/>
          <w:sz w:val="22"/>
          <w:szCs w:val="22"/>
        </w:rPr>
        <w:instrText xml:space="preserve"> REF _Ref74752863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9.7.2</w:t>
      </w:r>
      <w:r>
        <w:rPr>
          <w:rFonts w:ascii="Calibri" w:hAnsi="Calibri" w:cs="Calibri"/>
          <w:sz w:val="22"/>
          <w:szCs w:val="22"/>
        </w:rPr>
        <w:fldChar w:fldCharType="end"/>
      </w:r>
      <w:r>
        <w:rPr>
          <w:rFonts w:asciiTheme="minorHAnsi" w:hAnsiTheme="minorHAnsi" w:cstheme="minorHAnsi"/>
          <w:sz w:val="22"/>
          <w:szCs w:val="22"/>
        </w:rPr>
        <w:t xml:space="preserve"> této Smlouvy, včetně jejich realizace, a to bezodkladně nebo v Objednatelem stanovené lhůtě (bude-li ze strany Objednatele stanovena). </w:t>
      </w:r>
    </w:p>
    <w:p w14:paraId="2CB85FFD"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v rámci svých vnitřních procesů zavazuje k podpoře firemní kultury založené na motivaci pracovníků k zavádění inovativních prvků, procesů či technologií v rámci tzv. Best </w:t>
      </w:r>
      <w:proofErr w:type="spellStart"/>
      <w:r>
        <w:rPr>
          <w:rFonts w:asciiTheme="minorHAnsi" w:hAnsiTheme="minorHAnsi" w:cstheme="minorHAnsi"/>
          <w:sz w:val="22"/>
          <w:szCs w:val="22"/>
        </w:rPr>
        <w:t>Practices</w:t>
      </w:r>
      <w:proofErr w:type="spellEnd"/>
      <w:r>
        <w:rPr>
          <w:rFonts w:asciiTheme="minorHAnsi" w:hAnsiTheme="minorHAnsi" w:cstheme="minorHAnsi"/>
          <w:sz w:val="22"/>
          <w:szCs w:val="22"/>
        </w:rPr>
        <w:t>.</w:t>
      </w:r>
    </w:p>
    <w:p w14:paraId="3847458D" w14:textId="77777777" w:rsidR="003D4A74" w:rsidRPr="001C6167"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zavazuje uchovávat </w:t>
      </w:r>
      <w:r w:rsidRPr="001C6167">
        <w:rPr>
          <w:rFonts w:asciiTheme="minorHAnsi" w:hAnsiTheme="minorHAnsi" w:cstheme="minorHAnsi"/>
          <w:sz w:val="22"/>
          <w:szCs w:val="22"/>
        </w:rPr>
        <w:t xml:space="preserve">veškerou dokumentaci související s realizací Projektu včetně účetních dokladů minimálně </w:t>
      </w:r>
      <w:r w:rsidRPr="00D17B76">
        <w:rPr>
          <w:rFonts w:asciiTheme="minorHAnsi" w:hAnsiTheme="minorHAnsi"/>
          <w:sz w:val="22"/>
        </w:rPr>
        <w:t>do 31. 12. 2036</w:t>
      </w:r>
      <w:r w:rsidRPr="001C6167">
        <w:rPr>
          <w:rFonts w:asciiTheme="minorHAnsi" w:hAnsiTheme="minorHAnsi" w:cstheme="minorHAnsi"/>
          <w:sz w:val="22"/>
          <w:szCs w:val="22"/>
        </w:rPr>
        <w:t xml:space="preserve">. </w:t>
      </w:r>
    </w:p>
    <w:p w14:paraId="3A529A1B" w14:textId="7ACA1214" w:rsidR="003D4A74" w:rsidRDefault="00000000">
      <w:pPr>
        <w:pStyle w:val="RLTextlnkuslovan"/>
        <w:spacing w:line="240" w:lineRule="auto"/>
        <w:rPr>
          <w:rFonts w:asciiTheme="minorHAnsi" w:hAnsiTheme="minorHAnsi" w:cstheme="minorHAnsi"/>
          <w:sz w:val="22"/>
          <w:szCs w:val="22"/>
        </w:rPr>
      </w:pPr>
      <w:r w:rsidRPr="001C6167">
        <w:rPr>
          <w:rFonts w:asciiTheme="minorHAnsi" w:hAnsiTheme="minorHAnsi" w:cstheme="minorHAnsi"/>
          <w:sz w:val="22"/>
          <w:szCs w:val="22"/>
        </w:rPr>
        <w:t xml:space="preserve">Dodavatel se zavazuje minimálně </w:t>
      </w:r>
      <w:r w:rsidRPr="00D17B76">
        <w:rPr>
          <w:rFonts w:asciiTheme="minorHAnsi" w:hAnsiTheme="minorHAnsi"/>
          <w:sz w:val="22"/>
        </w:rPr>
        <w:t>do 31. 12. 2036</w:t>
      </w:r>
      <w:r w:rsidRPr="001C6167">
        <w:rPr>
          <w:rFonts w:asciiTheme="minorHAnsi" w:hAnsiTheme="minorHAnsi" w:cstheme="minorHAnsi"/>
          <w:sz w:val="22"/>
          <w:szCs w:val="22"/>
        </w:rPr>
        <w:t xml:space="preserve"> poskytovat požadované informace a dokumentaci související s realizací Projektu</w:t>
      </w:r>
      <w:r>
        <w:rPr>
          <w:rFonts w:asciiTheme="minorHAnsi" w:hAnsiTheme="minorHAnsi" w:cstheme="minorHAnsi"/>
          <w:sz w:val="22"/>
          <w:szCs w:val="22"/>
        </w:rPr>
        <w:t xml:space="preserve"> zaměstnancům nebo zmocněncům pověřených orgánů (CRR, MMR, MF, Evropské komise, Evropského účetního dvora, Nejvyššího kontrolního úřadu či příslušného orgánu finanční správy a dalších oprávněných orgánů státní správy) a je povinen vytvořit výše uvedeným osobám podmínky k provedení kontroly vztahující se k realizaci </w:t>
      </w:r>
      <w:r w:rsidR="00C74DBA">
        <w:rPr>
          <w:rFonts w:asciiTheme="minorHAnsi" w:hAnsiTheme="minorHAnsi" w:cstheme="minorHAnsi"/>
          <w:sz w:val="22"/>
          <w:szCs w:val="22"/>
        </w:rPr>
        <w:t>P</w:t>
      </w:r>
      <w:r>
        <w:rPr>
          <w:rFonts w:asciiTheme="minorHAnsi" w:hAnsiTheme="minorHAnsi" w:cstheme="minorHAnsi"/>
          <w:sz w:val="22"/>
          <w:szCs w:val="22"/>
        </w:rPr>
        <w:t>rojektu a poskytnout jim při provádění kontroly součinnost.</w:t>
      </w:r>
    </w:p>
    <w:p w14:paraId="0DEEDB8C" w14:textId="77777777" w:rsidR="003D4A74" w:rsidRDefault="00000000">
      <w:pPr>
        <w:pStyle w:val="RLlneksmlouvy"/>
        <w:spacing w:line="240" w:lineRule="auto"/>
        <w:rPr>
          <w:rFonts w:asciiTheme="minorHAnsi" w:hAnsiTheme="minorHAnsi" w:cstheme="minorHAnsi"/>
          <w:sz w:val="22"/>
          <w:szCs w:val="22"/>
        </w:rPr>
      </w:pPr>
      <w:bookmarkStart w:id="69" w:name="_Ref457929426"/>
      <w:r>
        <w:rPr>
          <w:rFonts w:asciiTheme="minorHAnsi" w:hAnsiTheme="minorHAnsi" w:cstheme="minorHAnsi"/>
          <w:sz w:val="22"/>
          <w:szCs w:val="22"/>
        </w:rPr>
        <w:t>ODPOVĚDNOST ZA VADY, ZÁRUKA</w:t>
      </w:r>
      <w:bookmarkEnd w:id="69"/>
    </w:p>
    <w:p w14:paraId="1F694641"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poskytuje záruku, že každá část Plnění má ke dni její akceptace funkční vlastnosti stanovené touto Smlouvou a je způsobilá k použití pro účely stanovené v této Smlouvě nebo v souladu s touto Smlouvou. </w:t>
      </w:r>
    </w:p>
    <w:p w14:paraId="24B8EE87"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před dodáním Plnění dle Smlouvy předloží na vyžádání prohlášení výrobce dodávaného zařízení či jeho oficiálního zastoupení o tom, že na dodávané Plnění (seznam sériových čísel) Objednateli jako koncovému zákazníkovi bude poskytnuta k dodávanému Plnění záruka výrobce v plném výrobcem poskytovaném rozsahu.</w:t>
      </w:r>
    </w:p>
    <w:p w14:paraId="4981E669"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poskytuje záruku za jakost každé jednotlivé části Plnění od okamžiku její akceptace po dobu pěti (5) let od akceptace poslední dílčí Dodávky v souladu s </w:t>
      </w:r>
      <w:r>
        <w:rPr>
          <w:rFonts w:asciiTheme="minorHAnsi" w:hAnsiTheme="minorHAnsi" w:cstheme="minorHAnsi"/>
          <w:b/>
          <w:bCs/>
          <w:sz w:val="22"/>
          <w:szCs w:val="22"/>
          <w:u w:val="single"/>
        </w:rPr>
        <w:t xml:space="preserve">Přílohou č.1 a Přílohou č. 6 </w:t>
      </w:r>
      <w:r>
        <w:rPr>
          <w:rFonts w:asciiTheme="minorHAnsi" w:hAnsiTheme="minorHAnsi" w:cstheme="minorHAnsi"/>
          <w:sz w:val="22"/>
          <w:szCs w:val="22"/>
        </w:rPr>
        <w:t>této Smlouvy.</w:t>
      </w:r>
    </w:p>
    <w:p w14:paraId="177118D2"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je oprávněn vady Plnění nahlásit Dodavateli kdykoli v průběhu záruční doby bez ohledu na to, kdy je zjistil, aniž by tím byla jeho práva ze záruky či práva z vad jakkoli dotčena.</w:t>
      </w:r>
    </w:p>
    <w:p w14:paraId="68D1FF7C"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Doba od zjištění vady do jejího odstranění se do trvání záruční doby nezapočítává.</w:t>
      </w:r>
    </w:p>
    <w:p w14:paraId="5B433806" w14:textId="77777777" w:rsidR="003D4A74" w:rsidRDefault="00000000">
      <w:pPr>
        <w:pStyle w:val="RLTextlnkuslovan"/>
        <w:spacing w:line="240" w:lineRule="auto"/>
        <w:rPr>
          <w:rFonts w:asciiTheme="minorHAnsi" w:hAnsiTheme="minorHAnsi" w:cstheme="minorHAnsi"/>
          <w:sz w:val="22"/>
          <w:szCs w:val="22"/>
        </w:rPr>
      </w:pPr>
      <w:bookmarkStart w:id="70" w:name="_Ref421221806"/>
      <w:r>
        <w:rPr>
          <w:rFonts w:asciiTheme="minorHAnsi" w:hAnsiTheme="minorHAnsi" w:cstheme="minorHAnsi"/>
          <w:sz w:val="22"/>
          <w:szCs w:val="22"/>
        </w:rPr>
        <w:t>Plnění má vady, zejména pokud nebylo poskytnuto ve sjednaném druhu, množství a jakosti. Za vady Plnění se považují i vady v návodech (manuálech) k použití, dokladech a dokumentech.</w:t>
      </w:r>
      <w:bookmarkEnd w:id="70"/>
    </w:p>
    <w:p w14:paraId="3CC9214F" w14:textId="7777777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rPr>
        <w:lastRenderedPageBreak/>
        <w:t>V případě, že je dodáno Plnění s vadami, či se na Plnění vady v záruční době vyskytnou, je Dodavatel povinen vady odstranit opravou, dodáním náhradního Plnění, či pokud Objednatel takový požadavek uvede v oznámení vad, přiměřenou slevou z ceny Plnění.</w:t>
      </w:r>
    </w:p>
    <w:p w14:paraId="0B0FB975" w14:textId="77777777" w:rsidR="003D4A74" w:rsidRDefault="00000000">
      <w:pPr>
        <w:pStyle w:val="RLTextlnkuslovan"/>
        <w:spacing w:line="240" w:lineRule="auto"/>
        <w:rPr>
          <w:rFonts w:asciiTheme="minorHAnsi" w:hAnsiTheme="minorHAnsi" w:cstheme="minorHAnsi"/>
          <w:sz w:val="22"/>
          <w:szCs w:val="22"/>
          <w:lang w:eastAsia="en-US"/>
        </w:rPr>
      </w:pPr>
      <w:bookmarkStart w:id="71" w:name="_Ref357438136"/>
      <w:r>
        <w:rPr>
          <w:rFonts w:asciiTheme="minorHAnsi" w:hAnsiTheme="minorHAnsi" w:cstheme="minorHAnsi"/>
          <w:sz w:val="22"/>
          <w:szCs w:val="22"/>
          <w:lang w:eastAsia="en-US"/>
        </w:rPr>
        <w:t>Nároky z vad Plnění se nedotýkají nároku Objednatele na náhradu újmy nebo na smluvní pokutu.</w:t>
      </w:r>
      <w:bookmarkEnd w:id="71"/>
    </w:p>
    <w:p w14:paraId="754A643D" w14:textId="77777777" w:rsidR="003D4A74" w:rsidRDefault="00000000">
      <w:pPr>
        <w:pStyle w:val="RLlneksmlouvy"/>
        <w:spacing w:line="240" w:lineRule="auto"/>
        <w:rPr>
          <w:rFonts w:asciiTheme="minorHAnsi" w:hAnsiTheme="minorHAnsi" w:cstheme="minorHAnsi"/>
          <w:sz w:val="22"/>
          <w:szCs w:val="22"/>
        </w:rPr>
      </w:pPr>
      <w:bookmarkStart w:id="72" w:name="_Ref314542799"/>
      <w:r>
        <w:rPr>
          <w:rFonts w:asciiTheme="minorHAnsi" w:hAnsiTheme="minorHAnsi" w:cstheme="minorHAnsi"/>
          <w:sz w:val="22"/>
          <w:szCs w:val="22"/>
        </w:rPr>
        <w:t>VLASTNICKÉ PRÁVO A UŽÍVACÍ PRÁVA</w:t>
      </w:r>
      <w:bookmarkEnd w:id="72"/>
    </w:p>
    <w:p w14:paraId="41F474D7" w14:textId="77777777" w:rsidR="003D4A74" w:rsidRDefault="00000000">
      <w:pPr>
        <w:pStyle w:val="RLTextlnkuslovan"/>
        <w:numPr>
          <w:ilvl w:val="0"/>
          <w:numId w:val="0"/>
        </w:numPr>
        <w:tabs>
          <w:tab w:val="left" w:pos="708"/>
        </w:tabs>
        <w:spacing w:line="240" w:lineRule="auto"/>
        <w:ind w:left="1474" w:hanging="737"/>
        <w:rPr>
          <w:rFonts w:asciiTheme="minorHAnsi" w:hAnsiTheme="minorHAnsi" w:cstheme="minorHAnsi"/>
          <w:b/>
          <w:i/>
          <w:sz w:val="22"/>
          <w:szCs w:val="22"/>
        </w:rPr>
      </w:pPr>
      <w:bookmarkStart w:id="73" w:name="_Ref224699397"/>
      <w:r>
        <w:rPr>
          <w:rFonts w:asciiTheme="minorHAnsi" w:hAnsiTheme="minorHAnsi" w:cstheme="minorHAnsi"/>
          <w:b/>
          <w:i/>
          <w:sz w:val="22"/>
          <w:szCs w:val="22"/>
        </w:rPr>
        <w:t>Vlastnické právo</w:t>
      </w:r>
    </w:p>
    <w:p w14:paraId="5A333F89" w14:textId="77777777" w:rsidR="003D4A74" w:rsidRDefault="00000000">
      <w:pPr>
        <w:pStyle w:val="RLTextlnkuslovan"/>
        <w:spacing w:line="240" w:lineRule="auto"/>
        <w:rPr>
          <w:rFonts w:asciiTheme="minorHAnsi" w:hAnsiTheme="minorHAnsi" w:cstheme="minorHAnsi"/>
          <w:sz w:val="22"/>
          <w:szCs w:val="22"/>
        </w:rPr>
      </w:pPr>
      <w:bookmarkStart w:id="74" w:name="_Ref311708606"/>
      <w:r>
        <w:rPr>
          <w:rFonts w:asciiTheme="minorHAnsi" w:hAnsiTheme="minorHAnsi" w:cstheme="minorHAnsi"/>
          <w:sz w:val="22"/>
          <w:szCs w:val="22"/>
        </w:rPr>
        <w:t>V případě, že součástí Plnění Dodavatele podle této Smlouvy jsou věci, které se mají stát vlastnictvím Objednatele, nabývá Objednatel vlastnické právo k těmto věcem dnem předání takového plnění Objednateli na základě akceptačního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Smluvních stran.</w:t>
      </w:r>
      <w:bookmarkEnd w:id="74"/>
    </w:p>
    <w:p w14:paraId="7B194607"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 okamžiku nabytí vlastnického práva uděluje Dodavatel Objednateli právo dodané zboží užívat v rozsahu a způsobem, jenž vyplývá z účelu této Smlouvy, a to bez vzniku jakýchkoliv dodatečných finančních nároků nad rámec ceny sjednané v této Smlouvě. Užití zboží nezpůsobuje fikci převzetí zboží ani podpisu akceptace.</w:t>
      </w:r>
    </w:p>
    <w:p w14:paraId="13A083E4" w14:textId="77777777" w:rsidR="003D4A74" w:rsidRDefault="00000000">
      <w:pPr>
        <w:pStyle w:val="RLTextlnkuslovan"/>
        <w:keepNext/>
        <w:numPr>
          <w:ilvl w:val="0"/>
          <w:numId w:val="0"/>
        </w:numPr>
        <w:tabs>
          <w:tab w:val="left" w:pos="708"/>
        </w:tabs>
        <w:spacing w:line="240" w:lineRule="auto"/>
        <w:ind w:left="1474" w:hanging="737"/>
        <w:rPr>
          <w:rFonts w:asciiTheme="minorHAnsi" w:hAnsiTheme="minorHAnsi" w:cstheme="minorHAnsi"/>
          <w:b/>
          <w:i/>
          <w:sz w:val="22"/>
          <w:szCs w:val="22"/>
        </w:rPr>
      </w:pPr>
      <w:r>
        <w:rPr>
          <w:rFonts w:asciiTheme="minorHAnsi" w:hAnsiTheme="minorHAnsi" w:cstheme="minorHAnsi"/>
          <w:b/>
          <w:i/>
          <w:sz w:val="22"/>
          <w:szCs w:val="22"/>
        </w:rPr>
        <w:t>Základní rozsah licence</w:t>
      </w:r>
    </w:p>
    <w:p w14:paraId="0FF0735C" w14:textId="4155EE51" w:rsidR="003D4A74" w:rsidRDefault="00000000">
      <w:pPr>
        <w:pStyle w:val="RLTextlnkuslovan"/>
        <w:keepNext/>
        <w:spacing w:line="240" w:lineRule="auto"/>
        <w:rPr>
          <w:rFonts w:asciiTheme="minorHAnsi" w:hAnsiTheme="minorHAnsi" w:cstheme="minorHAnsi"/>
          <w:sz w:val="22"/>
          <w:szCs w:val="22"/>
        </w:rPr>
      </w:pPr>
      <w:bookmarkStart w:id="75" w:name="_Ref395773295"/>
      <w:bookmarkStart w:id="76" w:name="_Ref422241176"/>
      <w:r>
        <w:rPr>
          <w:rFonts w:asciiTheme="minorHAnsi" w:hAnsiTheme="minorHAnsi" w:cstheme="minorHAnsi"/>
          <w:sz w:val="22"/>
          <w:szCs w:val="22"/>
        </w:rPr>
        <w:t>Vzhledem k tomu, že součástí Plnění dle této Smlouvy je i plnění, které ve smyslu zákona č. 121/2000 Sb., o právu autorském, o právech souvisejících s právem autorským a o změně některých zákonů (autorský zákon), ve znění pozdějších předpisů (dále jen „</w:t>
      </w:r>
      <w:r>
        <w:rPr>
          <w:rStyle w:val="RLProhlensmluvnchstranChar"/>
          <w:rFonts w:asciiTheme="minorHAnsi" w:hAnsiTheme="minorHAnsi" w:cstheme="minorHAnsi"/>
          <w:sz w:val="22"/>
          <w:szCs w:val="22"/>
        </w:rPr>
        <w:t>autorský zákon</w:t>
      </w:r>
      <w:r>
        <w:rPr>
          <w:rFonts w:asciiTheme="minorHAnsi" w:hAnsiTheme="minorHAnsi" w:cstheme="minorHAnsi"/>
          <w:sz w:val="22"/>
          <w:szCs w:val="22"/>
        </w:rPr>
        <w:t>“), může naplňovat znaky autorského díla či být považováno za autorské dílo ve smyslu autorského zákona (dále společně jen „</w:t>
      </w:r>
      <w:r>
        <w:rPr>
          <w:rFonts w:asciiTheme="minorHAnsi" w:hAnsiTheme="minorHAnsi" w:cstheme="minorHAnsi"/>
          <w:b/>
          <w:sz w:val="22"/>
          <w:szCs w:val="22"/>
        </w:rPr>
        <w:t>autorská díla</w:t>
      </w:r>
      <w:r>
        <w:rPr>
          <w:rFonts w:asciiTheme="minorHAnsi" w:hAnsiTheme="minorHAnsi" w:cstheme="minorHAnsi"/>
          <w:sz w:val="22"/>
          <w:szCs w:val="22"/>
        </w:rPr>
        <w:t>“), je k tomuto plnění poskytována, postupována či zprostředkovávána (dále také společně jen „</w:t>
      </w:r>
      <w:r>
        <w:rPr>
          <w:rFonts w:asciiTheme="minorHAnsi" w:hAnsiTheme="minorHAnsi" w:cstheme="minorHAnsi"/>
          <w:b/>
          <w:sz w:val="22"/>
          <w:szCs w:val="22"/>
        </w:rPr>
        <w:t>poskytování</w:t>
      </w:r>
      <w:r>
        <w:rPr>
          <w:rFonts w:asciiTheme="minorHAnsi" w:hAnsiTheme="minorHAnsi" w:cstheme="minorHAnsi"/>
          <w:sz w:val="22"/>
          <w:szCs w:val="22"/>
        </w:rPr>
        <w:t>“) licence či podlicence (dále společně jen „</w:t>
      </w:r>
      <w:r>
        <w:rPr>
          <w:rFonts w:asciiTheme="minorHAnsi" w:hAnsiTheme="minorHAnsi" w:cstheme="minorHAnsi"/>
          <w:b/>
          <w:sz w:val="22"/>
          <w:szCs w:val="22"/>
        </w:rPr>
        <w:t>licence</w:t>
      </w:r>
      <w:r>
        <w:rPr>
          <w:rFonts w:asciiTheme="minorHAnsi" w:hAnsiTheme="minorHAnsi" w:cstheme="minorHAnsi"/>
          <w:sz w:val="22"/>
          <w:szCs w:val="22"/>
        </w:rPr>
        <w:t>“) za podmínek sjednaných dále v tomto článku Smlouvy.</w:t>
      </w:r>
      <w:bookmarkEnd w:id="75"/>
      <w:bookmarkEnd w:id="76"/>
    </w:p>
    <w:p w14:paraId="16864660" w14:textId="664CCBD5" w:rsidR="003D4A74" w:rsidRDefault="00000000">
      <w:pPr>
        <w:pStyle w:val="RLTextlnkuslovan"/>
        <w:numPr>
          <w:ilvl w:val="2"/>
          <w:numId w:val="1"/>
        </w:numPr>
        <w:spacing w:line="240" w:lineRule="auto"/>
        <w:rPr>
          <w:rFonts w:asciiTheme="minorHAnsi" w:hAnsiTheme="minorHAnsi" w:cstheme="minorHAnsi"/>
          <w:sz w:val="22"/>
          <w:szCs w:val="22"/>
        </w:rPr>
      </w:pPr>
      <w:bookmarkStart w:id="77" w:name="_Ref207105750"/>
      <w:bookmarkStart w:id="78" w:name="_Ref224700536"/>
      <w:bookmarkStart w:id="79" w:name="_Ref207365701"/>
      <w:bookmarkStart w:id="80" w:name="_Ref212301466"/>
      <w:bookmarkEnd w:id="77"/>
      <w:bookmarkEnd w:id="78"/>
      <w:r>
        <w:rPr>
          <w:rFonts w:asciiTheme="minorHAnsi" w:hAnsiTheme="minorHAnsi" w:cstheme="minorHAnsi"/>
          <w:sz w:val="22"/>
          <w:szCs w:val="22"/>
        </w:rPr>
        <w:t xml:space="preserve">Objednatel je oprávněn od okamžiku účinnosti poskytnutí licence k autorskému dílu dle čl. </w:t>
      </w:r>
      <w:r>
        <w:rPr>
          <w:rFonts w:ascii="Calibri" w:hAnsi="Calibri" w:cs="Calibri"/>
          <w:sz w:val="22"/>
          <w:szCs w:val="22"/>
        </w:rPr>
        <w:fldChar w:fldCharType="begin"/>
      </w:r>
      <w:r>
        <w:rPr>
          <w:rFonts w:ascii="Calibri" w:hAnsi="Calibri" w:cs="Calibri"/>
          <w:sz w:val="22"/>
          <w:szCs w:val="22"/>
        </w:rPr>
        <w:instrText xml:space="preserve"> REF _Ref7090391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11.3.3</w:t>
      </w:r>
      <w:r>
        <w:rPr>
          <w:rFonts w:ascii="Calibri" w:hAnsi="Calibri" w:cs="Calibri"/>
          <w:sz w:val="22"/>
          <w:szCs w:val="22"/>
        </w:rPr>
        <w:fldChar w:fldCharType="end"/>
      </w:r>
      <w:r>
        <w:rPr>
          <w:rFonts w:asciiTheme="minorHAnsi" w:hAnsiTheme="minorHAnsi" w:cstheme="minorHAnsi"/>
          <w:sz w:val="22"/>
          <w:szCs w:val="22"/>
        </w:rPr>
        <w:t xml:space="preserve"> této Smlouvy užívat toto autorské dílo k jakémukoliv účelu a v rozsahu, v jakém uzná za nezbytné, vhodné či přiměřené. Pro vyloučení pochybností to znamená, že Objednatel je oprávněn užívat autorské dílo v neomezeném množstevním a územním rozsahu, a to všemi v úvahu přicházejícími způsoby a s časovým </w:t>
      </w:r>
      <w:bookmarkStart w:id="81" w:name="_Ref207104459"/>
      <w:r>
        <w:rPr>
          <w:rFonts w:asciiTheme="minorHAnsi" w:hAnsiTheme="minorHAnsi" w:cstheme="minorHAnsi"/>
          <w:sz w:val="22"/>
          <w:szCs w:val="22"/>
        </w:rPr>
        <w:t>rozsahem omezeným pouze dobou trvání majetkových autorských práv k </w:t>
      </w:r>
      <w:bookmarkEnd w:id="81"/>
      <w:r>
        <w:rPr>
          <w:rFonts w:asciiTheme="minorHAnsi" w:hAnsiTheme="minorHAnsi" w:cstheme="minorHAnsi"/>
          <w:sz w:val="22"/>
          <w:szCs w:val="22"/>
        </w:rPr>
        <w:t>takovémuto autorskému dílu.</w:t>
      </w:r>
      <w:bookmarkEnd w:id="79"/>
      <w:r>
        <w:rPr>
          <w:rFonts w:asciiTheme="minorHAnsi" w:hAnsiTheme="minorHAnsi" w:cstheme="minorHAnsi"/>
          <w:sz w:val="22"/>
          <w:szCs w:val="22"/>
        </w:rPr>
        <w:t xml:space="preserve"> </w:t>
      </w:r>
      <w:bookmarkEnd w:id="80"/>
    </w:p>
    <w:p w14:paraId="38467BF6" w14:textId="4731C3DF" w:rsidR="003D4A74" w:rsidRDefault="00000000">
      <w:pPr>
        <w:pStyle w:val="RLTextlnkuslovan"/>
        <w:numPr>
          <w:ilvl w:val="2"/>
          <w:numId w:val="1"/>
        </w:numPr>
        <w:spacing w:line="240" w:lineRule="auto"/>
        <w:rPr>
          <w:rFonts w:asciiTheme="minorHAnsi" w:hAnsiTheme="minorHAnsi" w:cstheme="minorHAnsi"/>
          <w:sz w:val="22"/>
          <w:szCs w:val="22"/>
        </w:rPr>
      </w:pPr>
      <w:bookmarkStart w:id="82" w:name="_Ref313634542"/>
      <w:r>
        <w:rPr>
          <w:rFonts w:asciiTheme="minorHAnsi" w:hAnsiTheme="minorHAnsi" w:cstheme="minorHAnsi"/>
          <w:sz w:val="22"/>
          <w:szCs w:val="22"/>
        </w:rPr>
        <w:t>Licence k autorskému dílu je poskytována jako nevýhradní. Objednatel není povinen licenci využít.</w:t>
      </w:r>
      <w:bookmarkEnd w:id="82"/>
    </w:p>
    <w:p w14:paraId="030E50DB" w14:textId="017A9DD2" w:rsidR="003D4A74" w:rsidRDefault="00000000">
      <w:pPr>
        <w:pStyle w:val="Odstavecseseznamem"/>
        <w:numPr>
          <w:ilvl w:val="2"/>
          <w:numId w:val="1"/>
        </w:numPr>
        <w:spacing w:line="240" w:lineRule="auto"/>
        <w:jc w:val="both"/>
        <w:rPr>
          <w:rFonts w:asciiTheme="minorHAnsi" w:hAnsiTheme="minorHAnsi" w:cstheme="minorHAnsi"/>
          <w:sz w:val="22"/>
          <w:szCs w:val="22"/>
        </w:rPr>
      </w:pPr>
      <w:bookmarkStart w:id="83" w:name="_Ref7090391"/>
      <w:r>
        <w:rPr>
          <w:rFonts w:asciiTheme="minorHAnsi" w:hAnsiTheme="minorHAnsi" w:cstheme="minorHAnsi"/>
          <w:sz w:val="22"/>
          <w:szCs w:val="22"/>
        </w:rPr>
        <w:t>Účinnost licence nastává okamžikem akceptace dílčího plnění, které příslušné autorské dílo obsahuje; do té doby je Objednatel oprávněn autorské dílo užít v rozsahu a způsobem nezbytným k provedení akceptace příslušného dílčího plnění.</w:t>
      </w:r>
      <w:bookmarkEnd w:id="83"/>
    </w:p>
    <w:p w14:paraId="574095C8" w14:textId="42720429"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lastRenderedPageBreak/>
        <w:t>Udělení licence nelze ze strany Dodavatele do doby trvání této Smlouvy vypovědět a její účinnost trvá minimálně po dobu trvání této Smlouvy, nedohodnou-li se Smluvní strany výslovně jinak.</w:t>
      </w:r>
    </w:p>
    <w:p w14:paraId="63BF0AA6" w14:textId="1BBAE7BF"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Pro vyloučení veškerých pochybností Smluvní strany výslovně prohlašují, že pokud při poskytování Plnění dle této Smlouvy vznikne činností Dodavatele a Objednatele dílo spoluautorů a nedohodnou-li se Smluvní strany výslovně jinak, platí, že k okamžiku vzniku takového díla spoluautorů postoupil Dodavatel Objednateli právo vykonávat majetková autorská práva k dílu spoluautorů a udělil Objednateli souhlas k jakékoliv změně nebo jinému zásahu do díla spoluautorů. Cena za dodání Plnění dle čl. </w:t>
      </w:r>
      <w:r>
        <w:rPr>
          <w:rFonts w:ascii="Calibri" w:hAnsi="Calibri" w:cs="Calibri"/>
          <w:sz w:val="22"/>
          <w:szCs w:val="22"/>
        </w:rPr>
        <w:fldChar w:fldCharType="begin"/>
      </w:r>
      <w:r>
        <w:rPr>
          <w:rFonts w:ascii="Calibri" w:hAnsi="Calibri" w:cs="Calibri"/>
          <w:sz w:val="22"/>
          <w:szCs w:val="22"/>
        </w:rPr>
        <w:instrText xml:space="preserve"> REF _Ref457930253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8.1</w:t>
      </w:r>
      <w:r>
        <w:rPr>
          <w:rFonts w:ascii="Calibri" w:hAnsi="Calibri" w:cs="Calibri"/>
          <w:sz w:val="22"/>
          <w:szCs w:val="22"/>
        </w:rPr>
        <w:fldChar w:fldCharType="end"/>
      </w:r>
      <w:r>
        <w:rPr>
          <w:rFonts w:asciiTheme="minorHAnsi" w:hAnsiTheme="minorHAnsi" w:cstheme="minorHAnsi"/>
          <w:sz w:val="22"/>
          <w:szCs w:val="22"/>
        </w:rPr>
        <w:t xml:space="preserve"> Smlouvy je stanovena se zohledněním tohoto ustanovení a Dodavateli nevzniknou v případě vytvoření díla spoluautorů žádné nové nároky na odměnu. </w:t>
      </w:r>
    </w:p>
    <w:p w14:paraId="33086FDA" w14:textId="7B53C4BA" w:rsidR="003D4A74" w:rsidRDefault="00000000">
      <w:pPr>
        <w:pStyle w:val="RLTextlnkuslovan"/>
        <w:numPr>
          <w:ilvl w:val="2"/>
          <w:numId w:val="1"/>
        </w:numPr>
        <w:spacing w:line="240" w:lineRule="auto"/>
        <w:rPr>
          <w:rFonts w:asciiTheme="minorHAnsi" w:hAnsiTheme="minorHAnsi" w:cstheme="minorHAnsi"/>
          <w:sz w:val="22"/>
          <w:szCs w:val="22"/>
        </w:rPr>
      </w:pPr>
      <w:bookmarkStart w:id="84" w:name="_Ref395774036"/>
      <w:r>
        <w:rPr>
          <w:rFonts w:asciiTheme="minorHAnsi" w:hAnsiTheme="minorHAnsi" w:cstheme="minorHAnsi"/>
          <w:sz w:val="22"/>
          <w:szCs w:val="22"/>
        </w:rPr>
        <w:t>Dodavatel je povinen postupovat tak, aby udělení licence k autorskému dílu dle této Smlouvy včetně oprávnění udělit podlicenci a souvisejících oprávnění zabezpečil, a to bez újmy na právech třetích osob.</w:t>
      </w:r>
      <w:bookmarkEnd w:id="84"/>
      <w:r>
        <w:rPr>
          <w:rFonts w:asciiTheme="minorHAnsi" w:hAnsiTheme="minorHAnsi" w:cstheme="minorHAnsi"/>
          <w:sz w:val="22"/>
          <w:szCs w:val="22"/>
        </w:rPr>
        <w:t xml:space="preserve"> </w:t>
      </w:r>
    </w:p>
    <w:p w14:paraId="65B7C719" w14:textId="77777777" w:rsidR="003D4A74" w:rsidRDefault="00000000">
      <w:pPr>
        <w:pStyle w:val="RLTextlnkuslovan"/>
        <w:keepNext/>
        <w:numPr>
          <w:ilvl w:val="0"/>
          <w:numId w:val="0"/>
        </w:numPr>
        <w:tabs>
          <w:tab w:val="left" w:pos="708"/>
        </w:tabs>
        <w:spacing w:line="240" w:lineRule="auto"/>
        <w:ind w:left="1474" w:hanging="737"/>
        <w:rPr>
          <w:rFonts w:asciiTheme="minorHAnsi" w:hAnsiTheme="minorHAnsi" w:cstheme="minorHAnsi"/>
          <w:b/>
          <w:i/>
          <w:sz w:val="22"/>
          <w:szCs w:val="22"/>
        </w:rPr>
      </w:pPr>
      <w:r>
        <w:rPr>
          <w:rFonts w:asciiTheme="minorHAnsi" w:hAnsiTheme="minorHAnsi" w:cstheme="minorHAnsi"/>
          <w:b/>
          <w:i/>
          <w:sz w:val="22"/>
          <w:szCs w:val="22"/>
        </w:rPr>
        <w:t>Možnost užití standardního software</w:t>
      </w:r>
    </w:p>
    <w:p w14:paraId="565E002B" w14:textId="76019EEC" w:rsidR="003D4A74" w:rsidRDefault="00000000">
      <w:pPr>
        <w:pStyle w:val="RLTextlnkuslovan"/>
        <w:keepNext/>
        <w:spacing w:line="240" w:lineRule="auto"/>
        <w:rPr>
          <w:rFonts w:asciiTheme="minorHAnsi" w:hAnsiTheme="minorHAnsi" w:cstheme="minorHAnsi"/>
          <w:sz w:val="22"/>
          <w:szCs w:val="22"/>
        </w:rPr>
      </w:pPr>
      <w:bookmarkStart w:id="85" w:name="_Ref367583606"/>
      <w:r>
        <w:rPr>
          <w:rFonts w:asciiTheme="minorHAnsi" w:hAnsiTheme="minorHAnsi" w:cstheme="minorHAnsi"/>
          <w:sz w:val="22"/>
          <w:szCs w:val="22"/>
        </w:rPr>
        <w:t>Součástí plnění může být tzv. proprietární (standardní) software anebo tzv. open source software Dodavatele nebo třetích stran (dále</w:t>
      </w:r>
      <w:r w:rsidR="000945C9">
        <w:rPr>
          <w:rFonts w:asciiTheme="minorHAnsi" w:hAnsiTheme="minorHAnsi" w:cstheme="minorHAnsi"/>
          <w:sz w:val="22"/>
          <w:szCs w:val="22"/>
        </w:rPr>
        <w:t> </w:t>
      </w:r>
      <w:r>
        <w:rPr>
          <w:rFonts w:asciiTheme="minorHAnsi" w:hAnsiTheme="minorHAnsi" w:cstheme="minorHAnsi"/>
          <w:sz w:val="22"/>
          <w:szCs w:val="22"/>
        </w:rPr>
        <w:t>společně</w:t>
      </w:r>
      <w:r w:rsidR="000945C9">
        <w:rPr>
          <w:rFonts w:asciiTheme="minorHAnsi" w:hAnsiTheme="minorHAnsi" w:cstheme="minorHAnsi"/>
          <w:sz w:val="22"/>
          <w:szCs w:val="22"/>
        </w:rPr>
        <w:t> </w:t>
      </w:r>
      <w:r>
        <w:rPr>
          <w:rFonts w:asciiTheme="minorHAnsi" w:hAnsiTheme="minorHAnsi" w:cstheme="minorHAnsi"/>
          <w:sz w:val="22"/>
          <w:szCs w:val="22"/>
        </w:rPr>
        <w:t>jen</w:t>
      </w:r>
      <w:r w:rsidR="000945C9">
        <w:rPr>
          <w:rFonts w:asciiTheme="minorHAnsi" w:hAnsiTheme="minorHAnsi" w:cstheme="minorHAnsi"/>
          <w:sz w:val="22"/>
          <w:szCs w:val="22"/>
        </w:rPr>
        <w:t> </w:t>
      </w:r>
      <w:r>
        <w:rPr>
          <w:rFonts w:asciiTheme="minorHAnsi" w:hAnsiTheme="minorHAnsi" w:cstheme="minorHAnsi"/>
          <w:sz w:val="22"/>
          <w:szCs w:val="22"/>
        </w:rPr>
        <w:t>„</w:t>
      </w:r>
      <w:r>
        <w:rPr>
          <w:rFonts w:asciiTheme="minorHAnsi" w:hAnsiTheme="minorHAnsi" w:cstheme="minorHAnsi"/>
          <w:b/>
          <w:sz w:val="22"/>
          <w:szCs w:val="22"/>
        </w:rPr>
        <w:t>standardní</w:t>
      </w:r>
      <w:r w:rsidR="000945C9">
        <w:rPr>
          <w:rFonts w:asciiTheme="minorHAnsi" w:hAnsiTheme="minorHAnsi" w:cstheme="minorHAnsi"/>
          <w:b/>
          <w:sz w:val="22"/>
          <w:szCs w:val="22"/>
        </w:rPr>
        <w:t> </w:t>
      </w:r>
      <w:r>
        <w:rPr>
          <w:rFonts w:asciiTheme="minorHAnsi" w:hAnsiTheme="minorHAnsi" w:cstheme="minorHAnsi"/>
          <w:b/>
          <w:sz w:val="22"/>
          <w:szCs w:val="22"/>
        </w:rPr>
        <w:t>software</w:t>
      </w:r>
      <w:r>
        <w:rPr>
          <w:rFonts w:asciiTheme="minorHAnsi" w:hAnsiTheme="minorHAnsi" w:cstheme="minorHAnsi"/>
          <w:sz w:val="22"/>
          <w:szCs w:val="22"/>
        </w:rPr>
        <w:t>“) u kterých Dodavatel nemůže udělit Objednateli licenci v rozsahu dle čl. </w:t>
      </w:r>
      <w:r>
        <w:rPr>
          <w:rFonts w:ascii="Calibri" w:hAnsi="Calibri" w:cs="Calibri"/>
          <w:sz w:val="22"/>
          <w:szCs w:val="22"/>
        </w:rPr>
        <w:fldChar w:fldCharType="begin"/>
      </w:r>
      <w:r>
        <w:rPr>
          <w:rFonts w:ascii="Calibri" w:hAnsi="Calibri" w:cs="Calibri"/>
          <w:sz w:val="22"/>
          <w:szCs w:val="22"/>
        </w:rPr>
        <w:instrText xml:space="preserve"> REF _Ref422241176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 nebo to po něm nelze spravedlivě požadovat, pouze při splnění některé z následujících podmínek (pro vyloučení veškerých pochybností Smluvní strany uvádí, že v případě, kdy je vývoj počítačového programu hrazen Objednatelem na základě této Smlouvy, může Objednatel vždy požadovat udělení oprávnění dle čl. </w:t>
      </w:r>
      <w:r>
        <w:rPr>
          <w:rFonts w:ascii="Calibri" w:hAnsi="Calibri" w:cs="Calibri"/>
          <w:sz w:val="22"/>
          <w:szCs w:val="22"/>
        </w:rPr>
        <w:fldChar w:fldCharType="begin"/>
      </w:r>
      <w:r>
        <w:rPr>
          <w:rFonts w:ascii="Calibri" w:hAnsi="Calibri" w:cs="Calibri"/>
          <w:sz w:val="22"/>
          <w:szCs w:val="22"/>
        </w:rPr>
        <w:instrText xml:space="preserve"> REF _Ref422241176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w:t>
      </w:r>
      <w:bookmarkEnd w:id="85"/>
      <w:r>
        <w:rPr>
          <w:rFonts w:asciiTheme="minorHAnsi" w:hAnsiTheme="minorHAnsi" w:cstheme="minorHAnsi"/>
          <w:sz w:val="22"/>
          <w:szCs w:val="22"/>
        </w:rPr>
        <w:t xml:space="preserve"> </w:t>
      </w:r>
    </w:p>
    <w:p w14:paraId="6F3955A6"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Jedná se o software, který je v době uzavření Smlouvy prokazatelně užíván v produktivním prostředí nejméně u pěti (5) na sobě nezávislých a vzájemně nepropojených subjektů a jenž je na trhu běžně dostupný, tj. nabízený na území České republiky alespoň třemi (3) na sobě nezávislými a vzájemně nepropojenými subjekty:</w:t>
      </w:r>
    </w:p>
    <w:p w14:paraId="0597ADF4" w14:textId="77777777" w:rsidR="003D4A74" w:rsidRDefault="00000000">
      <w:pPr>
        <w:pStyle w:val="RLTextlnkuslovan"/>
        <w:numPr>
          <w:ilvl w:val="3"/>
          <w:numId w:val="1"/>
        </w:numPr>
        <w:spacing w:line="240" w:lineRule="auto"/>
        <w:rPr>
          <w:rFonts w:asciiTheme="minorHAnsi" w:hAnsiTheme="minorHAnsi" w:cstheme="minorHAnsi"/>
          <w:sz w:val="22"/>
          <w:szCs w:val="22"/>
        </w:rPr>
      </w:pPr>
      <w:r>
        <w:rPr>
          <w:rFonts w:asciiTheme="minorHAnsi" w:hAnsiTheme="minorHAnsi" w:cstheme="minorHAnsi"/>
          <w:sz w:val="22"/>
          <w:szCs w:val="22"/>
        </w:rPr>
        <w:t>pokud jsou tyto subjekty oprávněny takovýto software implementovat, přizpůsobovat požadavkům Objednatele a udržovat; nebo</w:t>
      </w:r>
    </w:p>
    <w:p w14:paraId="26F92BA8" w14:textId="64929EE6" w:rsidR="003D4A74" w:rsidRDefault="00000000">
      <w:pPr>
        <w:pStyle w:val="RLTextlnkuslovan"/>
        <w:numPr>
          <w:ilvl w:val="3"/>
          <w:numId w:val="1"/>
        </w:numPr>
        <w:spacing w:line="240" w:lineRule="auto"/>
        <w:rPr>
          <w:rFonts w:asciiTheme="minorHAnsi" w:hAnsiTheme="minorHAnsi" w:cstheme="minorHAnsi"/>
          <w:sz w:val="22"/>
          <w:szCs w:val="22"/>
        </w:rPr>
      </w:pPr>
      <w:r>
        <w:rPr>
          <w:rFonts w:asciiTheme="minorHAnsi" w:hAnsiTheme="minorHAnsi" w:cstheme="minorHAnsi"/>
          <w:sz w:val="22"/>
          <w:szCs w:val="22"/>
        </w:rPr>
        <w:t>pokud k takovému software není poskytnutí licence v rozsahu dle čl. </w:t>
      </w:r>
      <w:r>
        <w:rPr>
          <w:rFonts w:ascii="Calibri" w:hAnsi="Calibri" w:cs="Calibri"/>
          <w:sz w:val="22"/>
          <w:szCs w:val="22"/>
        </w:rPr>
        <w:fldChar w:fldCharType="begin"/>
      </w:r>
      <w:r>
        <w:rPr>
          <w:rFonts w:ascii="Calibri" w:hAnsi="Calibri" w:cs="Calibri"/>
          <w:sz w:val="22"/>
          <w:szCs w:val="22"/>
        </w:rPr>
        <w:instrText xml:space="preserve"> REF _Ref422241176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 účelné (zejména vývojový software, databázový software, kancelářský software, operační systém aj.).</w:t>
      </w:r>
    </w:p>
    <w:p w14:paraId="400C807B" w14:textId="77777777" w:rsidR="003D4A74" w:rsidRDefault="00000000">
      <w:pPr>
        <w:pStyle w:val="RLTextlnkuslovan"/>
        <w:numPr>
          <w:ilvl w:val="0"/>
          <w:numId w:val="0"/>
        </w:numPr>
        <w:tabs>
          <w:tab w:val="left" w:pos="708"/>
        </w:tabs>
        <w:spacing w:line="240" w:lineRule="auto"/>
        <w:ind w:left="2155"/>
        <w:rPr>
          <w:rFonts w:asciiTheme="minorHAnsi" w:hAnsiTheme="minorHAnsi" w:cstheme="minorHAnsi"/>
          <w:sz w:val="22"/>
          <w:szCs w:val="22"/>
        </w:rPr>
      </w:pPr>
      <w:bookmarkStart w:id="86" w:name="_Ref367578992"/>
      <w:r>
        <w:rPr>
          <w:rFonts w:asciiTheme="minorHAnsi" w:hAnsiTheme="minorHAnsi" w:cstheme="minorHAnsi"/>
          <w:sz w:val="22"/>
          <w:szCs w:val="22"/>
        </w:rPr>
        <w:t>Dodavatel je povinen poskytnout Objednateli o této skutečnosti písemné prohlášení a na výzvu Objednatele tuto skutečnost prokázat.</w:t>
      </w:r>
      <w:bookmarkEnd w:id="86"/>
      <w:r>
        <w:rPr>
          <w:rFonts w:asciiTheme="minorHAnsi" w:hAnsiTheme="minorHAnsi" w:cstheme="minorHAnsi"/>
          <w:sz w:val="22"/>
          <w:szCs w:val="22"/>
        </w:rPr>
        <w:t xml:space="preserve"> </w:t>
      </w:r>
    </w:p>
    <w:p w14:paraId="3AA9CE38" w14:textId="77777777" w:rsidR="003D4A74" w:rsidRDefault="00000000">
      <w:pPr>
        <w:pStyle w:val="RLTextlnkuslovan"/>
        <w:numPr>
          <w:ilvl w:val="2"/>
          <w:numId w:val="1"/>
        </w:numPr>
        <w:spacing w:line="240" w:lineRule="auto"/>
        <w:rPr>
          <w:rFonts w:asciiTheme="minorHAnsi" w:hAnsiTheme="minorHAnsi" w:cstheme="minorHAnsi"/>
          <w:sz w:val="22"/>
          <w:szCs w:val="22"/>
        </w:rPr>
      </w:pPr>
      <w:bookmarkStart w:id="87" w:name="_Ref367579663"/>
      <w:r>
        <w:rPr>
          <w:rFonts w:asciiTheme="minorHAnsi" w:hAnsiTheme="minorHAnsi" w:cstheme="minorHAnsi"/>
          <w:sz w:val="22"/>
          <w:szCs w:val="22"/>
        </w:rPr>
        <w:t xml:space="preserve">Jedná se o software, který je veřejnosti poskytován zdarma, včetně detailně komentovaných zdrojových kódů, úplné uživatelské, provozní a administrátorské dokumentace a práva software měnit. Dodavatel je povinen poskytnout Objednateli o této skutečnosti písemné prohlášení a na výzvu Objednatele tuto skutečnost prokázat. </w:t>
      </w:r>
      <w:bookmarkEnd w:id="87"/>
    </w:p>
    <w:p w14:paraId="1F590486" w14:textId="1ADF7ACE"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Jedná se o software, (i) který je integrální součástí hardware dodávaného jako část plnění Smlouvy nebo (</w:t>
      </w:r>
      <w:proofErr w:type="spellStart"/>
      <w:r>
        <w:rPr>
          <w:rFonts w:asciiTheme="minorHAnsi" w:hAnsiTheme="minorHAnsi" w:cstheme="minorHAnsi"/>
          <w:sz w:val="22"/>
          <w:szCs w:val="22"/>
        </w:rPr>
        <w:t>ii</w:t>
      </w:r>
      <w:proofErr w:type="spellEnd"/>
      <w:r>
        <w:rPr>
          <w:rFonts w:asciiTheme="minorHAnsi" w:hAnsiTheme="minorHAnsi" w:cstheme="minorHAnsi"/>
          <w:sz w:val="22"/>
          <w:szCs w:val="22"/>
        </w:rPr>
        <w:t xml:space="preserve">) který nad takovým hardware poskytuje </w:t>
      </w:r>
      <w:r>
        <w:rPr>
          <w:rFonts w:asciiTheme="minorHAnsi" w:hAnsiTheme="minorHAnsi" w:cstheme="minorHAnsi"/>
          <w:sz w:val="22"/>
          <w:szCs w:val="22"/>
        </w:rPr>
        <w:lastRenderedPageBreak/>
        <w:t>pouze abstrakční vrstvu pro správu, konfiguraci, informační bezpečnost, programování aplikací nebo jiné obdobné účely, vše za podmínky, že spouštění takového software je od výrobce příslušného hardware předepsáno pro jeho korektní fungování a</w:t>
      </w:r>
      <w:r w:rsidR="000945C9">
        <w:rPr>
          <w:rFonts w:asciiTheme="minorHAnsi" w:hAnsiTheme="minorHAnsi" w:cstheme="minorHAnsi"/>
          <w:sz w:val="22"/>
          <w:szCs w:val="22"/>
        </w:rPr>
        <w:t> </w:t>
      </w:r>
      <w:r>
        <w:rPr>
          <w:rFonts w:asciiTheme="minorHAnsi" w:hAnsiTheme="minorHAnsi" w:cstheme="minorHAnsi"/>
          <w:sz w:val="22"/>
          <w:szCs w:val="22"/>
        </w:rPr>
        <w:t>zároveň se jedná o software, k němuž není poskytnutí licence v rozsahu dle čl. </w:t>
      </w:r>
      <w:r>
        <w:rPr>
          <w:rFonts w:ascii="Calibri" w:hAnsi="Calibri" w:cs="Calibri"/>
          <w:sz w:val="22"/>
          <w:szCs w:val="22"/>
        </w:rPr>
        <w:fldChar w:fldCharType="begin"/>
      </w:r>
      <w:r>
        <w:rPr>
          <w:rFonts w:ascii="Calibri" w:hAnsi="Calibri" w:cs="Calibri"/>
          <w:sz w:val="22"/>
          <w:szCs w:val="22"/>
        </w:rPr>
        <w:instrText xml:space="preserve"> REF _Ref395773295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 účelné. Dodavatel je povinen poskytnout Objednateli o této skutečnosti písemné prohlášení a na výzvu Objednatele tuto skutečnost prokázat.</w:t>
      </w:r>
    </w:p>
    <w:p w14:paraId="350F5BC7" w14:textId="0D9A88D1" w:rsidR="003D4A74" w:rsidRDefault="00000000">
      <w:pPr>
        <w:pStyle w:val="RLTextlnkuslovan"/>
        <w:numPr>
          <w:ilvl w:val="0"/>
          <w:numId w:val="0"/>
        </w:numPr>
        <w:tabs>
          <w:tab w:val="left" w:pos="708"/>
        </w:tabs>
        <w:spacing w:line="240" w:lineRule="auto"/>
        <w:ind w:left="2127"/>
        <w:rPr>
          <w:rFonts w:asciiTheme="minorHAnsi" w:hAnsiTheme="minorHAnsi" w:cstheme="minorHAnsi"/>
          <w:sz w:val="22"/>
          <w:szCs w:val="22"/>
        </w:rPr>
      </w:pPr>
      <w:r>
        <w:rPr>
          <w:rFonts w:asciiTheme="minorHAnsi" w:hAnsiTheme="minorHAnsi" w:cstheme="minorHAnsi"/>
          <w:sz w:val="22"/>
          <w:szCs w:val="22"/>
        </w:rPr>
        <w:t>Dodavatel je povinen udržovat prohlášení dle tohoto čl. </w:t>
      </w:r>
      <w:r>
        <w:rPr>
          <w:rFonts w:ascii="Calibri" w:hAnsi="Calibri" w:cs="Calibri"/>
          <w:sz w:val="22"/>
          <w:szCs w:val="22"/>
        </w:rPr>
        <w:fldChar w:fldCharType="begin"/>
      </w:r>
      <w:r>
        <w:rPr>
          <w:rFonts w:ascii="Calibri" w:hAnsi="Calibri" w:cs="Calibri"/>
          <w:sz w:val="22"/>
          <w:szCs w:val="22"/>
        </w:rPr>
        <w:instrText xml:space="preserve"> REF _Ref367583606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11.4</w:t>
      </w:r>
      <w:r>
        <w:rPr>
          <w:rFonts w:ascii="Calibri" w:hAnsi="Calibri" w:cs="Calibri"/>
          <w:sz w:val="22"/>
          <w:szCs w:val="22"/>
        </w:rPr>
        <w:fldChar w:fldCharType="end"/>
      </w:r>
      <w:r>
        <w:rPr>
          <w:rFonts w:asciiTheme="minorHAnsi" w:hAnsiTheme="minorHAnsi" w:cstheme="minorHAnsi"/>
          <w:sz w:val="22"/>
          <w:szCs w:val="22"/>
        </w:rPr>
        <w:t xml:space="preserve"> Smlouvy v platnosti. V případě že Dodavatel poruší tuto povinnost, nepředloží Objednateli příslušné prohlášení či nejpozději do jednoho (1) měsíce na</w:t>
      </w:r>
      <w:r w:rsidR="000945C9">
        <w:rPr>
          <w:rFonts w:asciiTheme="minorHAnsi" w:hAnsiTheme="minorHAnsi" w:cstheme="minorHAnsi"/>
          <w:sz w:val="22"/>
          <w:szCs w:val="22"/>
        </w:rPr>
        <w:t> </w:t>
      </w:r>
      <w:r>
        <w:rPr>
          <w:rFonts w:asciiTheme="minorHAnsi" w:hAnsiTheme="minorHAnsi" w:cstheme="minorHAnsi"/>
          <w:sz w:val="22"/>
          <w:szCs w:val="22"/>
        </w:rPr>
        <w:t>výzvu Objednatele relevantní skutečnosti neprokáže, je Objednatel oprávněn požadovat úhradu smluvní pokuty ve výši 100.000 Kč za každý jednotlivý případ a bezodkladné zajištění nápravy, a to včetně náhrady příslušného software.</w:t>
      </w:r>
    </w:p>
    <w:p w14:paraId="2940A5A1" w14:textId="311D7D5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Součástí licence je též právo k provedeným změnám konfigurace či</w:t>
      </w:r>
      <w:r w:rsidR="000945C9">
        <w:rPr>
          <w:rFonts w:asciiTheme="minorHAnsi" w:hAnsiTheme="minorHAnsi" w:cstheme="minorHAnsi"/>
          <w:sz w:val="22"/>
          <w:szCs w:val="22"/>
        </w:rPr>
        <w:t> </w:t>
      </w:r>
      <w:r>
        <w:rPr>
          <w:rFonts w:asciiTheme="minorHAnsi" w:hAnsiTheme="minorHAnsi" w:cstheme="minorHAnsi"/>
          <w:sz w:val="22"/>
          <w:szCs w:val="22"/>
        </w:rPr>
        <w:t>nastavením počítačových programů.</w:t>
      </w:r>
    </w:p>
    <w:p w14:paraId="301EDE24" w14:textId="3EFA1F3A" w:rsidR="003D4A74" w:rsidRDefault="00000000">
      <w:pPr>
        <w:pStyle w:val="RLTextlnkuslovan"/>
        <w:keepNext/>
        <w:numPr>
          <w:ilvl w:val="0"/>
          <w:numId w:val="0"/>
        </w:numPr>
        <w:tabs>
          <w:tab w:val="left" w:pos="708"/>
        </w:tabs>
        <w:spacing w:line="240" w:lineRule="auto"/>
        <w:ind w:left="1474" w:hanging="737"/>
        <w:rPr>
          <w:rFonts w:asciiTheme="minorHAnsi" w:hAnsiTheme="minorHAnsi" w:cstheme="minorHAnsi"/>
          <w:b/>
          <w:i/>
          <w:sz w:val="22"/>
          <w:szCs w:val="22"/>
        </w:rPr>
      </w:pPr>
      <w:bookmarkStart w:id="88" w:name="_Ref370383738"/>
      <w:r>
        <w:rPr>
          <w:rFonts w:asciiTheme="minorHAnsi" w:hAnsiTheme="minorHAnsi" w:cstheme="minorHAnsi"/>
          <w:b/>
          <w:i/>
          <w:sz w:val="22"/>
          <w:szCs w:val="22"/>
        </w:rPr>
        <w:t xml:space="preserve">Minimální rozsah licence </w:t>
      </w:r>
    </w:p>
    <w:p w14:paraId="2B3CDDF3" w14:textId="199128CA" w:rsidR="003D4A74" w:rsidRDefault="00000000">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Pokud se bude jednat o standardní software dle čl. </w:t>
      </w:r>
      <w:r>
        <w:rPr>
          <w:rFonts w:ascii="Calibri" w:hAnsi="Calibri" w:cs="Calibri"/>
          <w:sz w:val="22"/>
          <w:szCs w:val="22"/>
        </w:rPr>
        <w:fldChar w:fldCharType="begin"/>
      </w:r>
      <w:r>
        <w:rPr>
          <w:rFonts w:ascii="Calibri" w:hAnsi="Calibri" w:cs="Calibri"/>
          <w:sz w:val="22"/>
          <w:szCs w:val="22"/>
        </w:rPr>
        <w:instrText xml:space="preserve"> REF _Ref367583606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11.4</w:t>
      </w:r>
      <w:r>
        <w:rPr>
          <w:rFonts w:ascii="Calibri" w:hAnsi="Calibri" w:cs="Calibri"/>
          <w:sz w:val="22"/>
          <w:szCs w:val="22"/>
        </w:rPr>
        <w:fldChar w:fldCharType="end"/>
      </w:r>
      <w:r>
        <w:rPr>
          <w:rFonts w:asciiTheme="minorHAnsi" w:hAnsiTheme="minorHAnsi" w:cstheme="minorHAnsi"/>
          <w:sz w:val="22"/>
          <w:szCs w:val="22"/>
        </w:rPr>
        <w:t xml:space="preserve"> Smlouvy, tak na rozdíl od licence ke zbývajícím částem plnění udělované dle čl. </w:t>
      </w:r>
      <w:r>
        <w:rPr>
          <w:rFonts w:ascii="Calibri" w:hAnsi="Calibri" w:cs="Calibri"/>
          <w:sz w:val="22"/>
          <w:szCs w:val="22"/>
        </w:rPr>
        <w:fldChar w:fldCharType="begin"/>
      </w:r>
      <w:r>
        <w:rPr>
          <w:rFonts w:ascii="Calibri" w:hAnsi="Calibri" w:cs="Calibri"/>
          <w:sz w:val="22"/>
          <w:szCs w:val="22"/>
        </w:rPr>
        <w:instrText xml:space="preserve"> REF _Ref422241176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 postačí, aby udělená licence k takovému software zahrnovala nevýhradní oprávnění užít jej jakýmkoli způsobem nejméně po dobu pěti (5) let ode dne akceptace poslední dílčí Dodávky, na území České republiky a v množstevním rozsahu, který je objektivně nezbytný pro pokrytí potřeb Objednatele ke dni uzavření této Smlouvy, a to včetně práva Objednatele do standardního software zasahovat, pokud tak stanoví příslušné ustanovení čl. </w:t>
      </w:r>
      <w:r>
        <w:rPr>
          <w:rFonts w:ascii="Calibri" w:hAnsi="Calibri" w:cs="Calibri"/>
          <w:sz w:val="22"/>
          <w:szCs w:val="22"/>
        </w:rPr>
        <w:fldChar w:fldCharType="begin"/>
      </w:r>
      <w:r>
        <w:rPr>
          <w:rFonts w:ascii="Calibri" w:hAnsi="Calibri" w:cs="Calibri"/>
          <w:sz w:val="22"/>
          <w:szCs w:val="22"/>
        </w:rPr>
        <w:instrText xml:space="preserve"> REF _Ref367583606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11.4</w:t>
      </w:r>
      <w:r>
        <w:rPr>
          <w:rFonts w:ascii="Calibri" w:hAnsi="Calibri" w:cs="Calibri"/>
          <w:sz w:val="22"/>
          <w:szCs w:val="22"/>
        </w:rPr>
        <w:fldChar w:fldCharType="end"/>
      </w:r>
      <w:bookmarkEnd w:id="88"/>
      <w:r>
        <w:rPr>
          <w:rFonts w:asciiTheme="minorHAnsi" w:hAnsiTheme="minorHAnsi" w:cstheme="minorHAnsi"/>
          <w:sz w:val="22"/>
          <w:szCs w:val="22"/>
        </w:rPr>
        <w:t xml:space="preserve"> této Smlouvy. </w:t>
      </w:r>
    </w:p>
    <w:p w14:paraId="591B8912" w14:textId="7037084C" w:rsidR="003D4A74" w:rsidRDefault="00000000">
      <w:pPr>
        <w:pStyle w:val="RLTextlnkuslovan"/>
        <w:spacing w:line="240" w:lineRule="auto"/>
        <w:rPr>
          <w:rFonts w:asciiTheme="minorHAnsi" w:hAnsiTheme="minorHAnsi" w:cstheme="minorHAnsi"/>
          <w:sz w:val="22"/>
          <w:szCs w:val="22"/>
        </w:rPr>
      </w:pPr>
      <w:bookmarkStart w:id="89" w:name="_Ref368991561"/>
      <w:r>
        <w:rPr>
          <w:rFonts w:asciiTheme="minorHAnsi" w:hAnsiTheme="minorHAnsi" w:cstheme="minorHAnsi"/>
          <w:sz w:val="22"/>
          <w:szCs w:val="22"/>
        </w:rPr>
        <w:t xml:space="preserve">Nelze-li to na Dodavateli spravedlivě požadovat a není-li to v rozporu s ustanoveními čl. </w:t>
      </w:r>
      <w:r>
        <w:rPr>
          <w:rFonts w:ascii="Calibri" w:hAnsi="Calibri" w:cs="Calibri"/>
          <w:sz w:val="22"/>
          <w:szCs w:val="22"/>
        </w:rPr>
        <w:fldChar w:fldCharType="begin"/>
      </w:r>
      <w:r>
        <w:rPr>
          <w:rFonts w:ascii="Calibri" w:hAnsi="Calibri" w:cs="Calibri"/>
          <w:sz w:val="22"/>
          <w:szCs w:val="22"/>
        </w:rPr>
        <w:instrText xml:space="preserve"> REF _Ref367583606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11.4</w:t>
      </w:r>
      <w:r>
        <w:rPr>
          <w:rFonts w:ascii="Calibri" w:hAnsi="Calibri" w:cs="Calibri"/>
          <w:sz w:val="22"/>
          <w:szCs w:val="22"/>
        </w:rPr>
        <w:fldChar w:fldCharType="end"/>
      </w:r>
      <w:r>
        <w:rPr>
          <w:rFonts w:asciiTheme="minorHAnsi" w:hAnsiTheme="minorHAnsi" w:cstheme="minorHAnsi"/>
          <w:sz w:val="22"/>
          <w:szCs w:val="22"/>
        </w:rPr>
        <w:t xml:space="preserve"> Smlouvy, </w:t>
      </w:r>
      <w:r>
        <w:rPr>
          <w:rFonts w:asciiTheme="minorHAnsi" w:hAnsiTheme="minorHAnsi" w:cstheme="minorHAnsi"/>
          <w:b/>
          <w:sz w:val="22"/>
          <w:szCs w:val="22"/>
        </w:rPr>
        <w:t xml:space="preserve">nemusí </w:t>
      </w:r>
      <w:r>
        <w:rPr>
          <w:rFonts w:asciiTheme="minorHAnsi" w:hAnsiTheme="minorHAnsi" w:cstheme="minorHAnsi"/>
          <w:bCs/>
          <w:sz w:val="22"/>
          <w:szCs w:val="22"/>
        </w:rPr>
        <w:t>b</w:t>
      </w:r>
      <w:r>
        <w:rPr>
          <w:rFonts w:asciiTheme="minorHAnsi" w:hAnsiTheme="minorHAnsi" w:cstheme="minorHAnsi"/>
          <w:sz w:val="22"/>
          <w:szCs w:val="22"/>
        </w:rPr>
        <w:t>ýt Objednateli ke standardnímu softwaru</w:t>
      </w:r>
      <w:r>
        <w:rPr>
          <w:rFonts w:asciiTheme="minorHAnsi" w:hAnsiTheme="minorHAnsi" w:cstheme="minorHAnsi"/>
          <w:b/>
          <w:sz w:val="22"/>
          <w:szCs w:val="22"/>
        </w:rPr>
        <w:t xml:space="preserve"> předány zdrojové kódy </w:t>
      </w:r>
      <w:r>
        <w:rPr>
          <w:rFonts w:asciiTheme="minorHAnsi" w:hAnsiTheme="minorHAnsi" w:cstheme="minorHAnsi"/>
          <w:sz w:val="22"/>
          <w:szCs w:val="22"/>
        </w:rPr>
        <w:t>a stejně tak nemusí být Objednateli poskytnuto právo do standardního softwaru zasahovat, vždy však musí být předána kompletní uživatelská, administrátorská a provozní dokumentace.</w:t>
      </w:r>
      <w:bookmarkEnd w:id="89"/>
      <w:r>
        <w:rPr>
          <w:rFonts w:asciiTheme="minorHAnsi" w:hAnsiTheme="minorHAnsi" w:cstheme="minorHAnsi"/>
          <w:sz w:val="22"/>
          <w:szCs w:val="22"/>
        </w:rPr>
        <w:t xml:space="preserve"> Součástí licence je též právo k provedeným změnám konfigurace či nastavením počítačových programů.</w:t>
      </w:r>
    </w:p>
    <w:p w14:paraId="1066508F" w14:textId="535E383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samostatně zdokumentovat veškeré využití standardního software v rámci plnění a předložit Objednateli ucelený přehled využitého standardního software, jehož součástí budou licenční podmínky takového standardního software a seznam jeho alternativních dodavatelů. Tento přehled je Dodavatel povinen předložit Objednateli vždy do tří (3) pracovních dnů po</w:t>
      </w:r>
      <w:r w:rsidR="000945C9">
        <w:rPr>
          <w:rFonts w:asciiTheme="minorHAnsi" w:hAnsiTheme="minorHAnsi" w:cstheme="minorHAnsi"/>
          <w:sz w:val="22"/>
          <w:szCs w:val="22"/>
        </w:rPr>
        <w:t> </w:t>
      </w:r>
      <w:r>
        <w:rPr>
          <w:rFonts w:asciiTheme="minorHAnsi" w:hAnsiTheme="minorHAnsi" w:cstheme="minorHAnsi"/>
          <w:sz w:val="22"/>
          <w:szCs w:val="22"/>
        </w:rPr>
        <w:t>akceptaci plnění, v jehož rámci Dodavatel využil standardní software a dále vždy do jednoho (1) měsíce od doručení výzvy Objednatele, kterou může Objednatel učinit kdykoli, nejpozději však do dvou (2) let od skončení platnosti Smlouvy z jakéhokoli důvodu.</w:t>
      </w:r>
    </w:p>
    <w:p w14:paraId="402D2955" w14:textId="36F3F6A5"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Jestliže jsou s užitím standardního software spojeny jednorázové či pravidelné poplatky, je Dodavatel povinen v rámci ceny Plnění řádně uhradit všechny tyto poplatky nejméně po dobu pěti (5) let ode dne akceptace poslední dílčí Dodávky. Nad rámec ceny Dodávky nebudou Dodavateli hrazeny žádné další poplatky či odměny.</w:t>
      </w:r>
    </w:p>
    <w:p w14:paraId="1F97823D" w14:textId="5985DF89" w:rsidR="003D4A74" w:rsidRDefault="00000000">
      <w:pPr>
        <w:pStyle w:val="RLTextlnkuslovan"/>
        <w:numPr>
          <w:ilvl w:val="0"/>
          <w:numId w:val="0"/>
        </w:numPr>
        <w:tabs>
          <w:tab w:val="left" w:pos="708"/>
        </w:tabs>
        <w:spacing w:line="240" w:lineRule="auto"/>
        <w:ind w:left="1474" w:hanging="737"/>
        <w:rPr>
          <w:rFonts w:asciiTheme="minorHAnsi" w:hAnsiTheme="minorHAnsi" w:cstheme="minorHAnsi"/>
          <w:b/>
          <w:i/>
          <w:sz w:val="22"/>
          <w:szCs w:val="22"/>
        </w:rPr>
      </w:pPr>
      <w:r>
        <w:rPr>
          <w:rFonts w:asciiTheme="minorHAnsi" w:hAnsiTheme="minorHAnsi" w:cstheme="minorHAnsi"/>
          <w:b/>
          <w:i/>
          <w:sz w:val="22"/>
          <w:szCs w:val="22"/>
        </w:rPr>
        <w:t>Přechod práv, licenční odměna a garance rozsahu licence</w:t>
      </w:r>
    </w:p>
    <w:p w14:paraId="126C2844"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lastRenderedPageBreak/>
        <w:t>Práva získaná v rámci plnění této Smlouvy přechází i na případného právního nástupce Objednatele. Případná změna v osobě Dodavatele (např. právní nástupnictví) nebude mít vliv na oprávnění udělená v rámci této Smlouvy Dodavatelem Objednateli.</w:t>
      </w:r>
    </w:p>
    <w:p w14:paraId="5A5184D4" w14:textId="7C9AA7CA"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Bez ohledu na formu uzavření licenční smlouvy platí, že Dodavatel je vždy povinen zajistit poskytnutí licence dle podmínek stanovených Smlouvou, a to bez ohledu na případný rozdílný obsah standardních licenčních podmínek vykonavatele majetkových práv k </w:t>
      </w:r>
      <w:r>
        <w:rPr>
          <w:rFonts w:asciiTheme="minorHAnsi" w:hAnsiTheme="minorHAnsi" w:cstheme="minorHAnsi"/>
          <w:sz w:val="22"/>
          <w:szCs w:val="22"/>
          <w:lang w:eastAsia="en-US" w:bidi="en-US"/>
        </w:rPr>
        <w:t>takovým autorským dílům</w:t>
      </w:r>
      <w:bookmarkEnd w:id="73"/>
      <w:r>
        <w:rPr>
          <w:rFonts w:asciiTheme="minorHAnsi" w:hAnsiTheme="minorHAnsi" w:cstheme="minorHAnsi"/>
          <w:sz w:val="22"/>
          <w:szCs w:val="22"/>
        </w:rPr>
        <w:t xml:space="preserve">. </w:t>
      </w:r>
    </w:p>
    <w:p w14:paraId="0461A7D7" w14:textId="77777777" w:rsidR="003D4A74" w:rsidRDefault="00000000">
      <w:pPr>
        <w:pStyle w:val="RLlneksmlouvy"/>
        <w:spacing w:line="240" w:lineRule="auto"/>
        <w:rPr>
          <w:rFonts w:asciiTheme="minorHAnsi" w:hAnsiTheme="minorHAnsi" w:cstheme="minorHAnsi"/>
          <w:sz w:val="22"/>
          <w:szCs w:val="22"/>
        </w:rPr>
      </w:pPr>
      <w:bookmarkStart w:id="90" w:name="_Ref306279061"/>
      <w:bookmarkStart w:id="91" w:name="_Ref369494000"/>
      <w:r>
        <w:rPr>
          <w:rFonts w:asciiTheme="minorHAnsi" w:hAnsiTheme="minorHAnsi" w:cstheme="minorHAnsi"/>
          <w:sz w:val="22"/>
          <w:szCs w:val="22"/>
        </w:rPr>
        <w:t>OPRÁVNĚNÉ OSOBY</w:t>
      </w:r>
      <w:bookmarkEnd w:id="90"/>
      <w:bookmarkEnd w:id="91"/>
    </w:p>
    <w:p w14:paraId="31708905" w14:textId="77777777" w:rsidR="003D4A74" w:rsidRDefault="00000000">
      <w:pPr>
        <w:pStyle w:val="RLTextlnkuslovan"/>
        <w:spacing w:line="240" w:lineRule="auto"/>
        <w:rPr>
          <w:rFonts w:asciiTheme="minorHAnsi" w:hAnsiTheme="minorHAnsi" w:cstheme="minorHAnsi"/>
          <w:sz w:val="22"/>
          <w:szCs w:val="22"/>
        </w:rPr>
      </w:pPr>
      <w:bookmarkStart w:id="92" w:name="_Ref378234141"/>
      <w:r>
        <w:rPr>
          <w:rFonts w:asciiTheme="minorHAnsi" w:hAnsiTheme="minorHAnsi" w:cstheme="minorHAnsi"/>
          <w:sz w:val="22"/>
          <w:szCs w:val="22"/>
        </w:rPr>
        <w:t>Každá ze Smluvních stran jmenuje oprávněnou osobu, popř. zástupce oprávněné osoby. Oprávněné osoby budou zastupovat Smluvní stranu ve smluvních, obchodních a technických záležitostech souvisejících s plněním této Smlouvy.</w:t>
      </w:r>
      <w:bookmarkEnd w:id="92"/>
    </w:p>
    <w:p w14:paraId="45455B35"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Oprávněné osoby jsou oprávněny jménem Smluvních stran provádět zejména veškeré úkony v rámci realizace Smlouvy, zastupovat Smluvní strany ve změnovém řízení a připravovat dodatky ke Smlouvě pro jejich písemné schválení osobám oprávněným zavazovat Smluvní strany (statutárním orgánům), nebo jejich zplnomocněným zástupcům.</w:t>
      </w:r>
    </w:p>
    <w:p w14:paraId="10C8EAA8"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Oprávněné osoby nejsou zmocněny k jednání, jež by mělo za přímý následek změnu této Smlouvy nebo jejího předmětu.</w:t>
      </w:r>
    </w:p>
    <w:p w14:paraId="06DEDFD0"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Jména oprávněných osob jsou uvedena v </w:t>
      </w:r>
      <w:r>
        <w:rPr>
          <w:rFonts w:asciiTheme="minorHAnsi" w:hAnsiTheme="minorHAnsi" w:cstheme="minorHAnsi"/>
          <w:b/>
          <w:bCs/>
          <w:sz w:val="22"/>
          <w:szCs w:val="22"/>
          <w:u w:val="single"/>
        </w:rPr>
        <w:t>Příloze č. 3</w:t>
      </w:r>
      <w:r>
        <w:rPr>
          <w:rFonts w:asciiTheme="minorHAnsi" w:hAnsiTheme="minorHAnsi" w:cstheme="minorHAnsi"/>
          <w:sz w:val="22"/>
          <w:szCs w:val="22"/>
        </w:rPr>
        <w:t> této Smlouvy a jejich role stanoví tato Smlouva.</w:t>
      </w:r>
    </w:p>
    <w:p w14:paraId="2F3CEB8E" w14:textId="1E2DB7D2"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jsou oprávněny změnit oprávněné osoby, jsou však povinny na</w:t>
      </w:r>
      <w:r w:rsidR="000945C9">
        <w:rPr>
          <w:rFonts w:asciiTheme="minorHAnsi" w:hAnsiTheme="minorHAnsi" w:cstheme="minorHAnsi"/>
          <w:sz w:val="22"/>
          <w:szCs w:val="22"/>
        </w:rPr>
        <w:t> </w:t>
      </w:r>
      <w:r>
        <w:rPr>
          <w:rFonts w:asciiTheme="minorHAnsi" w:hAnsiTheme="minorHAnsi" w:cstheme="minorHAnsi"/>
          <w:sz w:val="22"/>
          <w:szCs w:val="22"/>
        </w:rPr>
        <w:t>takovou změnu druhou Smluvní stranu písemně upozornit ve lhůtě tří (3) dnů. Zmocnění zástupce oprávněné osoby musí být písemné s uvedením rozsahu zmocnění.</w:t>
      </w:r>
    </w:p>
    <w:p w14:paraId="4F257AE1"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tímto prohlašují, že budou jako samostatní správci zpracovávat osobní údaje fyzických osob jednajících na straně druhé Smluvní strany (zejména pokud se jedná o identifikační a kontaktní údaje oprávněných osob) a případně dalších osob podílejících se na plnění Smlouvy (jako subjekty údajů) pro účely plnění Smlouvy, interní evidence správce a ochranu jeho práv, dodržování zákonných povinností vztahujících se ke správci.</w:t>
      </w:r>
    </w:p>
    <w:p w14:paraId="6BE7F0D6"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Právní základ pro takové zpracování osobních údajů je oprávněný zájem správce na řádném plnění uzavřené Smlouvy, oprávněný zájem správce na evidenci smluv, ve kterých je správce smluvní stranou, a na ochraně jeho práv, nutnost plnění zákonných povinností, kterým správce podléhá, zejména v oblasti daňových a účetních zákonů.</w:t>
      </w:r>
    </w:p>
    <w:p w14:paraId="3C0F3F8C"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Osobní údaje musí být uchovávány po dobu trvání této Smlouvy a plnění povinností z ní vyplývajících a po dobu nezbytnou k plnění právních povinností Smluvních stran.</w:t>
      </w:r>
    </w:p>
    <w:p w14:paraId="3005B6CD" w14:textId="77777777" w:rsidR="003D4A74" w:rsidRDefault="00000000">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Subjekt osobních údajů má právo na:</w:t>
      </w:r>
    </w:p>
    <w:p w14:paraId="6642A140" w14:textId="77777777" w:rsidR="003D4A74" w:rsidRDefault="00000000">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přístup k jeho osobním údajům;</w:t>
      </w:r>
    </w:p>
    <w:p w14:paraId="2530F8BB"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opravu, doplnění nebo vymazání osobních údajů správcem;</w:t>
      </w:r>
    </w:p>
    <w:p w14:paraId="62C2E7A9"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lastRenderedPageBreak/>
        <w:t>omezení zpracování osobních údajů správcem;</w:t>
      </w:r>
    </w:p>
    <w:p w14:paraId="6A3E3468"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vysvětlení zpracování osobních údajů správcem;</w:t>
      </w:r>
    </w:p>
    <w:p w14:paraId="6F6D56D7"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námitku proti zpracování osobních údajů;</w:t>
      </w:r>
    </w:p>
    <w:p w14:paraId="50A966DF"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získání osobních údajů od správce v rámci práva na přenositelnost údajů;</w:t>
      </w:r>
    </w:p>
    <w:p w14:paraId="0DDC6117" w14:textId="77777777"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podání stížnosti k dozorovému úřadu.</w:t>
      </w:r>
    </w:p>
    <w:p w14:paraId="5A856E4B"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Obě Smluvní strany se zavazují informovat své zaměstnance a dodavatele o zpracování jejich osobních údajů jinou Smluvní stranou na základě této Smlouvy bez zbytečného odkladu.</w:t>
      </w:r>
    </w:p>
    <w:p w14:paraId="4BE52343" w14:textId="77777777" w:rsidR="003D4A74" w:rsidRDefault="00000000">
      <w:pPr>
        <w:pStyle w:val="RLlneksmlouvy"/>
        <w:spacing w:line="240" w:lineRule="auto"/>
        <w:rPr>
          <w:rFonts w:asciiTheme="minorHAnsi" w:hAnsiTheme="minorHAnsi" w:cstheme="minorHAnsi"/>
          <w:sz w:val="22"/>
          <w:szCs w:val="22"/>
        </w:rPr>
      </w:pPr>
      <w:bookmarkStart w:id="93" w:name="_Toc295034739"/>
      <w:bookmarkStart w:id="94" w:name="_Ref202766041"/>
      <w:bookmarkStart w:id="95" w:name="_Toc212632756"/>
      <w:r>
        <w:rPr>
          <w:rFonts w:asciiTheme="minorHAnsi" w:hAnsiTheme="minorHAnsi" w:cstheme="minorHAnsi"/>
          <w:sz w:val="22"/>
          <w:szCs w:val="22"/>
        </w:rPr>
        <w:t>OCHRANA INFORMACÍ</w:t>
      </w:r>
      <w:bookmarkEnd w:id="93"/>
      <w:bookmarkEnd w:id="94"/>
      <w:bookmarkEnd w:id="95"/>
    </w:p>
    <w:p w14:paraId="3086B063"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jsou si vědomy toho, že v rámci plnění závazků z této Smlouvy:</w:t>
      </w:r>
    </w:p>
    <w:p w14:paraId="3A2980C9"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si mohou vzájemně vědomě nebo opominutím poskytnout informace, které budou považovány za důvěrné (dále jen „</w:t>
      </w:r>
      <w:r>
        <w:rPr>
          <w:rStyle w:val="RLProhlensmluvnchstranChar"/>
          <w:rFonts w:asciiTheme="minorHAnsi" w:hAnsiTheme="minorHAnsi" w:cstheme="minorHAnsi"/>
          <w:sz w:val="22"/>
          <w:szCs w:val="22"/>
        </w:rPr>
        <w:t>Důvěrné informace</w:t>
      </w:r>
      <w:r>
        <w:rPr>
          <w:rFonts w:asciiTheme="minorHAnsi" w:hAnsiTheme="minorHAnsi" w:cstheme="minorHAnsi"/>
          <w:sz w:val="22"/>
          <w:szCs w:val="22"/>
        </w:rPr>
        <w:t>“),</w:t>
      </w:r>
    </w:p>
    <w:p w14:paraId="653E690C"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96" w:name="_Ref402768991"/>
      <w:r>
        <w:rPr>
          <w:rFonts w:asciiTheme="minorHAnsi" w:hAnsiTheme="minorHAnsi" w:cstheme="minorHAnsi"/>
          <w:sz w:val="22"/>
          <w:szCs w:val="22"/>
        </w:rPr>
        <w:t>mohou jejich zaměstnanci a osoby v obdobném postavení získat vědomou činností druhé Smluvní strany nebo i jejím opominutím přístup k Důvěrným informacím druhé Smluvní strany.</w:t>
      </w:r>
      <w:bookmarkEnd w:id="96"/>
    </w:p>
    <w:p w14:paraId="2650DCE2" w14:textId="77777777" w:rsidR="003D4A74" w:rsidRDefault="00000000">
      <w:pPr>
        <w:pStyle w:val="RLTextlnkuslovan"/>
        <w:spacing w:line="240" w:lineRule="auto"/>
        <w:rPr>
          <w:rFonts w:asciiTheme="minorHAnsi" w:hAnsiTheme="minorHAnsi" w:cstheme="minorHAnsi"/>
          <w:sz w:val="22"/>
          <w:szCs w:val="22"/>
        </w:rPr>
      </w:pPr>
      <w:bookmarkStart w:id="97" w:name="_Ref202765128"/>
      <w:r>
        <w:rPr>
          <w:rFonts w:asciiTheme="minorHAnsi" w:hAnsiTheme="minorHAnsi" w:cstheme="minorHAnsi"/>
          <w:sz w:val="22"/>
          <w:szCs w:val="22"/>
        </w:rPr>
        <w:t>Smluvní strany se zavazují, že žádná z nich nezpřístupní třetí osobě Důvěrné informace, které při plnění této Smlouvy získala od druhé Smluvní strany.</w:t>
      </w:r>
      <w:bookmarkEnd w:id="97"/>
      <w:r>
        <w:rPr>
          <w:rFonts w:asciiTheme="minorHAnsi" w:hAnsiTheme="minorHAnsi" w:cstheme="minorHAnsi"/>
          <w:sz w:val="22"/>
          <w:szCs w:val="22"/>
        </w:rPr>
        <w:t xml:space="preserve"> </w:t>
      </w:r>
    </w:p>
    <w:p w14:paraId="073696AF" w14:textId="32C8ED49" w:rsidR="003D4A74" w:rsidRDefault="00000000">
      <w:pPr>
        <w:pStyle w:val="RLTextlnkuslovan"/>
        <w:spacing w:line="240" w:lineRule="auto"/>
        <w:rPr>
          <w:rFonts w:asciiTheme="minorHAnsi" w:hAnsiTheme="minorHAnsi" w:cstheme="minorHAnsi"/>
          <w:sz w:val="22"/>
          <w:szCs w:val="22"/>
        </w:rPr>
      </w:pPr>
      <w:bookmarkStart w:id="98" w:name="_Ref225082917"/>
      <w:r>
        <w:rPr>
          <w:rFonts w:asciiTheme="minorHAnsi" w:hAnsiTheme="minorHAnsi" w:cstheme="minorHAnsi"/>
          <w:sz w:val="22"/>
          <w:szCs w:val="22"/>
        </w:rPr>
        <w:t>Za třetí osoby podle čl. </w:t>
      </w:r>
      <w:r>
        <w:rPr>
          <w:rFonts w:ascii="Calibri" w:hAnsi="Calibri" w:cs="Calibri"/>
          <w:sz w:val="22"/>
          <w:szCs w:val="22"/>
        </w:rPr>
        <w:fldChar w:fldCharType="begin"/>
      </w:r>
      <w:r>
        <w:rPr>
          <w:rFonts w:ascii="Calibri" w:hAnsi="Calibri" w:cs="Calibri"/>
          <w:sz w:val="22"/>
          <w:szCs w:val="22"/>
        </w:rPr>
        <w:instrText xml:space="preserve"> REF _Ref202765128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13.2</w:t>
      </w:r>
      <w:r>
        <w:rPr>
          <w:rFonts w:ascii="Calibri" w:hAnsi="Calibri" w:cs="Calibri"/>
          <w:sz w:val="22"/>
          <w:szCs w:val="22"/>
        </w:rPr>
        <w:fldChar w:fldCharType="end"/>
      </w:r>
      <w:r>
        <w:rPr>
          <w:rFonts w:asciiTheme="minorHAnsi" w:hAnsiTheme="minorHAnsi" w:cstheme="minorHAnsi"/>
          <w:sz w:val="22"/>
          <w:szCs w:val="22"/>
        </w:rPr>
        <w:t xml:space="preserve"> Smlouvy se nepovažují:</w:t>
      </w:r>
      <w:bookmarkEnd w:id="98"/>
    </w:p>
    <w:p w14:paraId="543F5D1D"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99" w:name="_Ref202766324"/>
      <w:r>
        <w:rPr>
          <w:rFonts w:asciiTheme="minorHAnsi" w:hAnsiTheme="minorHAnsi" w:cstheme="minorHAnsi"/>
          <w:sz w:val="22"/>
          <w:szCs w:val="22"/>
        </w:rPr>
        <w:t>zaměstnanci Smluvních stran a osoby v obdobném postavení,</w:t>
      </w:r>
      <w:bookmarkEnd w:id="99"/>
      <w:r>
        <w:rPr>
          <w:rFonts w:asciiTheme="minorHAnsi" w:hAnsiTheme="minorHAnsi" w:cstheme="minorHAnsi"/>
          <w:sz w:val="22"/>
          <w:szCs w:val="22"/>
        </w:rPr>
        <w:t xml:space="preserve"> </w:t>
      </w:r>
    </w:p>
    <w:p w14:paraId="1DE3FB74"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100" w:name="_Ref202766325"/>
      <w:r>
        <w:rPr>
          <w:rFonts w:asciiTheme="minorHAnsi" w:hAnsiTheme="minorHAnsi" w:cstheme="minorHAnsi"/>
          <w:sz w:val="22"/>
          <w:szCs w:val="22"/>
        </w:rPr>
        <w:t>orgány Smluvních stran a jejich členové,</w:t>
      </w:r>
      <w:bookmarkEnd w:id="100"/>
      <w:r>
        <w:rPr>
          <w:rFonts w:asciiTheme="minorHAnsi" w:hAnsiTheme="minorHAnsi" w:cstheme="minorHAnsi"/>
          <w:sz w:val="22"/>
          <w:szCs w:val="22"/>
        </w:rPr>
        <w:t xml:space="preserve"> </w:t>
      </w:r>
    </w:p>
    <w:p w14:paraId="4E32436B"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101" w:name="_Ref202766329"/>
      <w:r>
        <w:rPr>
          <w:rFonts w:asciiTheme="minorHAnsi" w:hAnsiTheme="minorHAnsi" w:cstheme="minorHAnsi"/>
          <w:sz w:val="22"/>
          <w:szCs w:val="22"/>
        </w:rPr>
        <w:t>ve vztahu k Důvěrným informacím Objednatele poddodavatelé Dodavatele,</w:t>
      </w:r>
      <w:bookmarkEnd w:id="101"/>
      <w:r>
        <w:rPr>
          <w:rFonts w:asciiTheme="minorHAnsi" w:hAnsiTheme="minorHAnsi" w:cstheme="minorHAnsi"/>
          <w:sz w:val="22"/>
          <w:szCs w:val="22"/>
        </w:rPr>
        <w:t xml:space="preserve"> </w:t>
      </w:r>
    </w:p>
    <w:p w14:paraId="79513523"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ve vztahu k Důvěrným informacím Dodavatele externí Dodavatelé Objednatele, a to i potenciální,</w:t>
      </w:r>
    </w:p>
    <w:p w14:paraId="3B7074AE" w14:textId="77777777" w:rsidR="003D4A74" w:rsidRDefault="00000000">
      <w:pPr>
        <w:pStyle w:val="RLTextlnkuslovan"/>
        <w:numPr>
          <w:ilvl w:val="0"/>
          <w:numId w:val="0"/>
        </w:numPr>
        <w:spacing w:line="240" w:lineRule="auto"/>
        <w:ind w:left="1474"/>
        <w:rPr>
          <w:rFonts w:asciiTheme="minorHAnsi" w:hAnsiTheme="minorHAnsi" w:cstheme="minorHAnsi"/>
          <w:sz w:val="22"/>
          <w:szCs w:val="22"/>
        </w:rPr>
      </w:pPr>
      <w:r>
        <w:rPr>
          <w:rFonts w:asciiTheme="minorHAnsi" w:hAnsiTheme="minorHAnsi" w:cstheme="minorHAnsi"/>
          <w:sz w:val="22"/>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6438FF84" w14:textId="5AF1A723"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se zavazují v plném rozsahu zachovávat povinnost mlčenlivosti a povinnost chránit Důvěrné informace vyplývající z této Smlouvy a též</w:t>
      </w:r>
      <w:r w:rsidR="000945C9">
        <w:rPr>
          <w:rFonts w:asciiTheme="minorHAnsi" w:hAnsiTheme="minorHAnsi" w:cstheme="minorHAnsi"/>
          <w:sz w:val="22"/>
          <w:szCs w:val="22"/>
        </w:rPr>
        <w:t> </w:t>
      </w:r>
      <w:r>
        <w:rPr>
          <w:rFonts w:asciiTheme="minorHAnsi" w:hAnsiTheme="minorHAnsi" w:cstheme="minorHAnsi"/>
          <w:sz w:val="22"/>
          <w:szCs w:val="22"/>
        </w:rPr>
        <w:t>z příslušných právních předpisů, zejména povinnosti vyplývající z nařízení Evropského parlamentu a Rady (EU) 2016/679 o ochraně fyzických osob v souvislosti se zpracováním osobních údajů a o volném pohybu těchto údajů a o zrušení směrnice 95/46/ES (obecné nařízení o ochraně osobních údajů), CELEX: 32016R0679 (dále jen „</w:t>
      </w:r>
      <w:r>
        <w:rPr>
          <w:rFonts w:asciiTheme="minorHAnsi" w:hAnsiTheme="minorHAnsi" w:cstheme="minorHAnsi"/>
          <w:b/>
          <w:sz w:val="22"/>
          <w:szCs w:val="22"/>
        </w:rPr>
        <w:t>Nařízení</w:t>
      </w:r>
      <w:r>
        <w:rPr>
          <w:rFonts w:asciiTheme="minorHAnsi" w:hAnsiTheme="minorHAnsi" w:cstheme="minorHAnsi"/>
          <w:sz w:val="22"/>
          <w:szCs w:val="22"/>
        </w:rPr>
        <w:t xml:space="preserve">“). </w:t>
      </w:r>
    </w:p>
    <w:p w14:paraId="79AF4FA7"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Smluvní strany pro vyloučení pochybností prohlašují, že při zpracování osobních údajů dle této Smlouvy vystupují jako samostatní správci dle Nařízení. V případě potřeb Smluvní strany uzavřou samostatnou Smlouvu o zpracování osobních údajů. </w:t>
      </w:r>
    </w:p>
    <w:p w14:paraId="558FBEAA"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lastRenderedPageBreak/>
        <w:t>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0692697C"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Budou-li údaje, ke kterým Dodavatel získá přístup v souvislosti s plněním dle této Smlouvy mít povahu osobních údajů dle Nařízení, je Dodavatel povinen přijmout veškerá opatření k tomu, aby nemohlo dojít k neoprávněnému nebo nahodilému přístupu k těmto osobním údajům, jejich změně, zničení či ztrátě, neoprávněným přenosům či jinému zneužití, a zajistit nakládání s osobními údaji v souladu s Nařízením a příslušnými právními předpisy na ochranu osobních údajů.</w:t>
      </w:r>
    </w:p>
    <w:p w14:paraId="39E578D6"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Veškeré Důvěrné informace zůstávají výhradním vlastnictvím předávající Smluvní strany a přijímající Smluvní strana vyvine pro zachování jejich důvěrnosti a pro jejich ochranu stejné úsilí, jako by se jednalo o její vlastní Důvěrné informace. S výjimkou rozsahu, který je nezbytný pro plnění této Smlouvy, se obě Smluvní strany zavazují neduplikovat žádným způsobem Důvěrné informace druhé Smluvní strany, nepředat je třetí straně ani svým vlastním zaměstnancům a zástupcům s výjimkou těch, kteří s nimi potřebují být seznámeni, aby mohli plnit tuto Smlouvu. Obě Smluvní strany se zároveň zavazují nepoužít Důvěrné informace druhé Smluvní strany </w:t>
      </w:r>
      <w:proofErr w:type="gramStart"/>
      <w:r>
        <w:rPr>
          <w:rFonts w:asciiTheme="minorHAnsi" w:hAnsiTheme="minorHAnsi" w:cstheme="minorHAnsi"/>
          <w:sz w:val="22"/>
          <w:szCs w:val="22"/>
        </w:rPr>
        <w:t>jinak,</w:t>
      </w:r>
      <w:proofErr w:type="gramEnd"/>
      <w:r>
        <w:rPr>
          <w:rFonts w:asciiTheme="minorHAnsi" w:hAnsiTheme="minorHAnsi" w:cstheme="minorHAnsi"/>
          <w:sz w:val="22"/>
          <w:szCs w:val="22"/>
        </w:rPr>
        <w:t xml:space="preserve"> než za účelem plnění této Smlouvy. </w:t>
      </w:r>
    </w:p>
    <w:p w14:paraId="33598BD3"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Smluvní stranou by předávající straně mohlo způsobit újmu.</w:t>
      </w:r>
    </w:p>
    <w:p w14:paraId="0D55EE94" w14:textId="3C663274"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Bez ohledu na výše uvedená ustanovení se veškeré informace vztahující se k předmětu této Smlouvy a příslušné dokumentaci považují výlučně za Důvěrné informace Objednatele a Dodavatel je povinen tyto informace chránit v souladu s touto Smlouvou. Dodavatel při tom bere na vědomí, že povinnost ochrany těchto informací podle tohoto čl. </w:t>
      </w:r>
      <w:r>
        <w:rPr>
          <w:rFonts w:ascii="Calibri" w:hAnsi="Calibri" w:cs="Calibri"/>
          <w:sz w:val="22"/>
          <w:szCs w:val="22"/>
        </w:rPr>
        <w:fldChar w:fldCharType="begin"/>
      </w:r>
      <w:r>
        <w:rPr>
          <w:rFonts w:ascii="Calibri" w:hAnsi="Calibri" w:cs="Calibri"/>
          <w:sz w:val="22"/>
          <w:szCs w:val="22"/>
        </w:rPr>
        <w:instrText xml:space="preserve"> REF _Ref202766041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13</w:t>
      </w:r>
      <w:r>
        <w:rPr>
          <w:rFonts w:ascii="Calibri" w:hAnsi="Calibri" w:cs="Calibri"/>
          <w:sz w:val="22"/>
          <w:szCs w:val="22"/>
        </w:rPr>
        <w:fldChar w:fldCharType="end"/>
      </w:r>
      <w:r>
        <w:rPr>
          <w:rFonts w:asciiTheme="minorHAnsi" w:hAnsiTheme="minorHAnsi" w:cstheme="minorHAnsi"/>
          <w:sz w:val="22"/>
          <w:szCs w:val="22"/>
        </w:rPr>
        <w:t xml:space="preserve"> Smlouvy se vztahuje pouze na Dodavatele.</w:t>
      </w:r>
    </w:p>
    <w:p w14:paraId="34AE5DD6"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052ABD1" w14:textId="77777777" w:rsidR="003D4A74" w:rsidRDefault="00000000">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Bez ohledu na výše uvedená ustanovení se za důvěrné nepovažují informace, které:</w:t>
      </w:r>
    </w:p>
    <w:p w14:paraId="1E9638EF" w14:textId="77777777" w:rsidR="003D4A74" w:rsidRDefault="00000000">
      <w:pPr>
        <w:pStyle w:val="RLTextlnkuslovan"/>
        <w:keepNext/>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se staly veřejně známými, aniž by jejich zveřejněním došlo k porušení závazků přijímající Smluvní strany či právních předpisů,</w:t>
      </w:r>
    </w:p>
    <w:p w14:paraId="0412F1A9"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mají být zpřístupněny Objednatelem na základě zákona, například zákona č. 106/1999 Sb., o svobodném přístupu k informacím, ve znění pozdějších </w:t>
      </w:r>
      <w:r>
        <w:rPr>
          <w:rFonts w:asciiTheme="minorHAnsi" w:hAnsiTheme="minorHAnsi" w:cstheme="minorHAnsi"/>
          <w:sz w:val="22"/>
          <w:szCs w:val="22"/>
        </w:rPr>
        <w:lastRenderedPageBreak/>
        <w:t>předpisů, či jiného právního předpisu včetně práva EU nebo závazného rozhodnutí oprávněného orgánu veřejné moci, a Smluvní strany si v takovém případě poskytnou nezbytnou součinnost ke splnění takové zákonné povinnosti,</w:t>
      </w:r>
    </w:p>
    <w:p w14:paraId="65CD82C9"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měla přijímající Smluvní strana prokazatelně legálně k dispozici před uzavřením této Smlouvy, pokud takové informace nebyly předmětem jiné, dříve mezi Smluvními stranami uzavřené Smlouvy o ochraně informací,</w:t>
      </w:r>
    </w:p>
    <w:p w14:paraId="181F412C"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jsou výsledkem postupu, při kterém k nim přijímající Smluvní strana dospěje nezávisle a je to schopna doložit svými záznamy nebo důvěrnými informacemi třetí strany,</w:t>
      </w:r>
    </w:p>
    <w:p w14:paraId="0213FAE6"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po podpisu této Smlouvy poskytne přijímající straně třetí osoba, jež není omezena v takovém nakládání s informacemi,</w:t>
      </w:r>
    </w:p>
    <w:p w14:paraId="538CE8B9"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jsou obsažené ve Smlouvě a jsou uveřejněné dle zákona č. 340/2015 Sb., o registru smluv, ve znění pozdějších předpisů (dále jen „</w:t>
      </w:r>
      <w:r>
        <w:rPr>
          <w:rFonts w:asciiTheme="minorHAnsi" w:hAnsiTheme="minorHAnsi" w:cstheme="minorHAnsi"/>
          <w:b/>
          <w:bCs/>
          <w:sz w:val="22"/>
          <w:szCs w:val="22"/>
        </w:rPr>
        <w:t>Zákon o registru smluv</w:t>
      </w:r>
      <w:r>
        <w:rPr>
          <w:rFonts w:asciiTheme="minorHAnsi" w:hAnsiTheme="minorHAnsi" w:cstheme="minorHAnsi"/>
          <w:sz w:val="22"/>
          <w:szCs w:val="22"/>
        </w:rPr>
        <w:t>“) a v souladu se ZZVZ.</w:t>
      </w:r>
    </w:p>
    <w:p w14:paraId="5FC8F0A0" w14:textId="1C0C22E8"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Za porušení povinnosti mlčenlivosti Smluvní stranou se považují též případy, kdy tuto povinnost poruší kterákoliv z osob uvedených v čl. </w:t>
      </w:r>
      <w:r>
        <w:rPr>
          <w:rFonts w:ascii="Calibri" w:hAnsi="Calibri" w:cs="Calibri"/>
          <w:sz w:val="22"/>
          <w:szCs w:val="22"/>
        </w:rPr>
        <w:fldChar w:fldCharType="begin"/>
      </w:r>
      <w:r>
        <w:rPr>
          <w:rFonts w:ascii="Calibri" w:hAnsi="Calibri" w:cs="Calibri"/>
          <w:sz w:val="22"/>
          <w:szCs w:val="22"/>
        </w:rPr>
        <w:instrText xml:space="preserve"> REF _Ref225082917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13.3</w:t>
      </w:r>
      <w:r>
        <w:rPr>
          <w:rFonts w:ascii="Calibri" w:hAnsi="Calibri" w:cs="Calibri"/>
          <w:sz w:val="22"/>
          <w:szCs w:val="22"/>
        </w:rPr>
        <w:fldChar w:fldCharType="end"/>
      </w:r>
      <w:r>
        <w:rPr>
          <w:rFonts w:asciiTheme="minorHAnsi" w:hAnsiTheme="minorHAnsi" w:cstheme="minorHAnsi"/>
          <w:sz w:val="22"/>
          <w:szCs w:val="22"/>
        </w:rPr>
        <w:t xml:space="preserve"> Smlouvy, které daná Smluvní strana poskytla Důvěrné informace druhé Smluvní strany.</w:t>
      </w:r>
    </w:p>
    <w:p w14:paraId="3AC41ECA" w14:textId="77777777" w:rsidR="003D4A74" w:rsidRDefault="00000000">
      <w:pPr>
        <w:pStyle w:val="RLTextlnkuslovan"/>
        <w:spacing w:line="240" w:lineRule="auto"/>
        <w:rPr>
          <w:rFonts w:asciiTheme="minorHAnsi" w:hAnsiTheme="minorHAnsi" w:cstheme="minorHAnsi"/>
          <w:sz w:val="22"/>
          <w:szCs w:val="22"/>
        </w:rPr>
      </w:pPr>
      <w:bookmarkStart w:id="102" w:name="_Ref224730501"/>
      <w:r>
        <w:rPr>
          <w:rFonts w:asciiTheme="minorHAnsi" w:hAnsiTheme="minorHAnsi" w:cstheme="minorHAnsi"/>
          <w:sz w:val="22"/>
          <w:szCs w:val="22"/>
        </w:rPr>
        <w:t>Poruší-li Dodavatel povinnosti vyplývající z této Smlouvy ohledně ochrany Důvěrných informací, je povinen zaplatit Objednateli smluvní pokutu ve výši 1.000.000 Kč za každé nikoliv nepodstatné porušení takové povinnosti</w:t>
      </w:r>
      <w:bookmarkEnd w:id="102"/>
      <w:r>
        <w:rPr>
          <w:rFonts w:asciiTheme="minorHAnsi" w:hAnsiTheme="minorHAnsi" w:cstheme="minorHAnsi"/>
          <w:sz w:val="22"/>
          <w:szCs w:val="22"/>
        </w:rPr>
        <w:t>.</w:t>
      </w:r>
    </w:p>
    <w:p w14:paraId="10DDFE1B" w14:textId="60456A8D"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Ukončení platnosti této Smlouvy z jakéhokoliv důvodu se nedotkne ustanovení tohoto čl. </w:t>
      </w:r>
      <w:r>
        <w:rPr>
          <w:rFonts w:ascii="Calibri" w:hAnsi="Calibri" w:cs="Calibri"/>
          <w:sz w:val="22"/>
          <w:szCs w:val="22"/>
        </w:rPr>
        <w:fldChar w:fldCharType="begin"/>
      </w:r>
      <w:r>
        <w:rPr>
          <w:rFonts w:ascii="Calibri" w:hAnsi="Calibri" w:cs="Calibri"/>
          <w:sz w:val="22"/>
          <w:szCs w:val="22"/>
        </w:rPr>
        <w:instrText xml:space="preserve"> REF _Ref202766041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13</w:t>
      </w:r>
      <w:r>
        <w:rPr>
          <w:rFonts w:ascii="Calibri" w:hAnsi="Calibri" w:cs="Calibri"/>
          <w:sz w:val="22"/>
          <w:szCs w:val="22"/>
        </w:rPr>
        <w:fldChar w:fldCharType="end"/>
      </w:r>
      <w:r>
        <w:rPr>
          <w:rFonts w:asciiTheme="minorHAnsi" w:hAnsiTheme="minorHAnsi" w:cstheme="minorHAnsi"/>
          <w:sz w:val="22"/>
          <w:szCs w:val="22"/>
        </w:rPr>
        <w:t xml:space="preserve"> Smlouvy a jejich účinnost přetrvá i po ukončení účinnosti této Smlouvy.</w:t>
      </w:r>
    </w:p>
    <w:p w14:paraId="2F6A19AB" w14:textId="03A5DE3B"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dále výslovně prohlašuje a bere na vědomí, že tato Smlouva nepředstavuje jeho obchodní tajemství ani neobsahuje jeho Důvěrné informace a souhlasí s tím, aby tato Smlouva byla v plném rozsahu zveřejněna v souladu se</w:t>
      </w:r>
      <w:r w:rsidR="000945C9">
        <w:rPr>
          <w:rFonts w:asciiTheme="minorHAnsi" w:hAnsiTheme="minorHAnsi" w:cstheme="minorHAnsi"/>
          <w:sz w:val="22"/>
          <w:szCs w:val="22"/>
        </w:rPr>
        <w:t> </w:t>
      </w:r>
      <w:r>
        <w:rPr>
          <w:rFonts w:asciiTheme="minorHAnsi" w:hAnsiTheme="minorHAnsi" w:cstheme="minorHAnsi"/>
          <w:sz w:val="22"/>
          <w:szCs w:val="22"/>
        </w:rPr>
        <w:t xml:space="preserve">zákonnými povinnostmi Objednatele. </w:t>
      </w:r>
    </w:p>
    <w:p w14:paraId="14677005" w14:textId="77777777" w:rsidR="003D4A74" w:rsidRDefault="00000000">
      <w:pPr>
        <w:pStyle w:val="RLlneksmlouvy"/>
        <w:spacing w:line="240" w:lineRule="auto"/>
        <w:rPr>
          <w:rFonts w:asciiTheme="minorHAnsi" w:hAnsiTheme="minorHAnsi" w:cstheme="minorHAnsi"/>
          <w:sz w:val="22"/>
          <w:szCs w:val="22"/>
        </w:rPr>
      </w:pPr>
      <w:bookmarkStart w:id="103" w:name="_Toc295034740"/>
      <w:bookmarkStart w:id="104" w:name="_Toc212632757"/>
      <w:r>
        <w:rPr>
          <w:rFonts w:asciiTheme="minorHAnsi" w:hAnsiTheme="minorHAnsi" w:cstheme="minorHAnsi"/>
          <w:sz w:val="22"/>
          <w:szCs w:val="22"/>
        </w:rPr>
        <w:t>SOUČINNOST A VZÁJEMNÁ KOMUNIKACE</w:t>
      </w:r>
      <w:bookmarkEnd w:id="103"/>
      <w:bookmarkEnd w:id="104"/>
    </w:p>
    <w:p w14:paraId="5F411A73"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lang w:eastAsia="en-US"/>
        </w:rPr>
        <w:t xml:space="preserve">Smluvní </w:t>
      </w:r>
      <w:r>
        <w:rPr>
          <w:rFonts w:asciiTheme="minorHAnsi" w:hAnsiTheme="minorHAnsi" w:cstheme="minorHAnsi"/>
          <w:sz w:val="22"/>
          <w:szCs w:val="22"/>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FA0952D" w14:textId="0D4B4239"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jsou povinny plnit své závazky vyplývající z této Smlouvy tak, aby</w:t>
      </w:r>
      <w:r w:rsidR="000945C9">
        <w:rPr>
          <w:rFonts w:asciiTheme="minorHAnsi" w:hAnsiTheme="minorHAnsi" w:cstheme="minorHAnsi"/>
          <w:sz w:val="22"/>
          <w:szCs w:val="22"/>
        </w:rPr>
        <w:t> </w:t>
      </w:r>
      <w:r>
        <w:rPr>
          <w:rFonts w:asciiTheme="minorHAnsi" w:hAnsiTheme="minorHAnsi" w:cstheme="minorHAnsi"/>
          <w:sz w:val="22"/>
          <w:szCs w:val="22"/>
        </w:rPr>
        <w:t>nedocházelo k prodlení s plněním jednotlivých termínů a s prodlením splatnosti jednotlivých peněžních závazků.</w:t>
      </w:r>
    </w:p>
    <w:p w14:paraId="2E87D2AA" w14:textId="77777777" w:rsidR="003D4A74" w:rsidRDefault="00000000">
      <w:pPr>
        <w:pStyle w:val="RLTextlnkuslovan"/>
        <w:spacing w:line="240" w:lineRule="auto"/>
        <w:rPr>
          <w:rFonts w:asciiTheme="minorHAnsi" w:hAnsiTheme="minorHAnsi" w:cstheme="minorHAnsi"/>
          <w:sz w:val="22"/>
          <w:szCs w:val="22"/>
        </w:rPr>
      </w:pPr>
      <w:bookmarkStart w:id="105" w:name="_Ref372876241"/>
      <w:r>
        <w:rPr>
          <w:rFonts w:asciiTheme="minorHAnsi" w:hAnsiTheme="minorHAnsi" w:cstheme="minorHAnsi"/>
          <w:sz w:val="22"/>
          <w:szCs w:val="22"/>
        </w:rPr>
        <w:t>Veškerá komunikace mezi Smluvními stranami bude probíhat prostřednictvím oprávněných osob vymezených v </w:t>
      </w:r>
      <w:r>
        <w:rPr>
          <w:rFonts w:asciiTheme="minorHAnsi" w:hAnsiTheme="minorHAnsi" w:cstheme="minorHAnsi"/>
          <w:b/>
          <w:bCs/>
          <w:sz w:val="22"/>
          <w:szCs w:val="22"/>
          <w:u w:val="single"/>
        </w:rPr>
        <w:t>Příloze č. 3</w:t>
      </w:r>
      <w:r>
        <w:rPr>
          <w:rFonts w:asciiTheme="minorHAnsi" w:hAnsiTheme="minorHAnsi" w:cstheme="minorHAnsi"/>
          <w:sz w:val="22"/>
          <w:szCs w:val="22"/>
        </w:rPr>
        <w:t xml:space="preserve"> této Smlouvy, statutárních orgánů Smluvních stran, popř. jimi písemně pověřených pracovníků.</w:t>
      </w:r>
      <w:bookmarkEnd w:id="105"/>
    </w:p>
    <w:p w14:paraId="2BA98C24" w14:textId="77777777" w:rsidR="003D4A74" w:rsidRDefault="00000000">
      <w:pPr>
        <w:pStyle w:val="RLTextlnkuslovan"/>
        <w:spacing w:line="240" w:lineRule="auto"/>
        <w:rPr>
          <w:rFonts w:asciiTheme="minorHAnsi" w:hAnsiTheme="minorHAnsi" w:cstheme="minorHAnsi"/>
          <w:sz w:val="22"/>
          <w:szCs w:val="22"/>
        </w:rPr>
      </w:pPr>
      <w:bookmarkStart w:id="106" w:name="_Ref372876268"/>
      <w:r>
        <w:rPr>
          <w:rFonts w:asciiTheme="minorHAnsi" w:hAnsiTheme="minorHAnsi" w:cstheme="minorHAnsi"/>
          <w:sz w:val="22"/>
          <w:szCs w:val="22"/>
        </w:rPr>
        <w:t xml:space="preserve">Všechna oznámení mezi Smluvními stranami, která se vztahují k této Smlouvě, nebo která mají být učiněna na základě této Smlouvy, musí být učiněna v písemné </w:t>
      </w:r>
      <w:r>
        <w:rPr>
          <w:rFonts w:asciiTheme="minorHAnsi" w:hAnsiTheme="minorHAnsi" w:cstheme="minorHAnsi"/>
          <w:sz w:val="22"/>
          <w:szCs w:val="22"/>
        </w:rPr>
        <w:lastRenderedPageBreak/>
        <w:t>podobě a druhé Smluvní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e-mailu na adresy uvedené v </w:t>
      </w:r>
      <w:r>
        <w:rPr>
          <w:rFonts w:asciiTheme="minorHAnsi" w:hAnsiTheme="minorHAnsi" w:cstheme="minorHAnsi"/>
          <w:b/>
          <w:bCs/>
          <w:sz w:val="22"/>
          <w:szCs w:val="22"/>
          <w:u w:val="single"/>
        </w:rPr>
        <w:t>Příloze č. 3</w:t>
      </w:r>
      <w:r>
        <w:rPr>
          <w:rFonts w:asciiTheme="minorHAnsi" w:hAnsiTheme="minorHAnsi" w:cstheme="minorHAnsi"/>
          <w:sz w:val="22"/>
          <w:szCs w:val="22"/>
        </w:rPr>
        <w:t> této Smlouvy. Dodavatel je oprávněn komunikovat s Objednatelem prostřednictvím datové schránky.</w:t>
      </w:r>
      <w:bookmarkEnd w:id="106"/>
      <w:r>
        <w:rPr>
          <w:rFonts w:asciiTheme="minorHAnsi" w:hAnsiTheme="minorHAnsi" w:cstheme="minorHAnsi"/>
          <w:sz w:val="22"/>
          <w:szCs w:val="22"/>
        </w:rPr>
        <w:t xml:space="preserve"> </w:t>
      </w:r>
    </w:p>
    <w:p w14:paraId="22720664" w14:textId="4D745AD6"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Ukládá-li Smlouva doručit některý dokument v písemné podobě, může být doručen buď v tištěné podobě nebo v elektronické (digitální) podobě jako dokument aplikace MS Word verze 2003 nebo vyšší, MS Excel 2003 nebo vyšší či PDF (verze založena na specifikaci ISO 32000-1:2008) na dohodnutém médiu.</w:t>
      </w:r>
    </w:p>
    <w:p w14:paraId="0B6BDE7B"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Smluvní strany se zavazují, že v případě změny své poštovní adresy, nebo </w:t>
      </w:r>
      <w:r>
        <w:rPr>
          <w:rFonts w:asciiTheme="minorHAnsi" w:hAnsiTheme="minorHAnsi" w:cstheme="minorHAnsi"/>
          <w:sz w:val="22"/>
          <w:szCs w:val="22"/>
        </w:rPr>
        <w:br/>
        <w:t>e-mailové adresy budou o této změně druhou Smluvní stranu informovat nejpozději do tří (3) dnů.</w:t>
      </w:r>
    </w:p>
    <w:p w14:paraId="4442D858"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zavazuje ve lhůtě pěti (5) pracovních dnů ode dne doručení odůvodněné písemné žádosti Objednatele o výměnu oprávněné osoby Dodavatele podílející se na plnění této Smlouvy, s níž Objednatel nebyl z jakéhokoliv důvodu spokojen, nahradit jinou vhodnou osobou s odpovídající kvalifikací. </w:t>
      </w:r>
    </w:p>
    <w:p w14:paraId="537282A2"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6B0A5272" w14:textId="77777777" w:rsidR="003D4A74" w:rsidRDefault="00000000">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t>NÁHRADA ÚJMY</w:t>
      </w:r>
    </w:p>
    <w:p w14:paraId="0609D834"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Každá ze Smluvních stran nese odpovědnost za způsobenou újmu v rámci platných právních předpisů a této Smlouvy. Obě Smluvní strany se zavazují k vyvinutí maximálního úsilí k předcházení škodám a k minimalizaci vzniklých škod.</w:t>
      </w:r>
    </w:p>
    <w:p w14:paraId="42B7EEE0"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Žádná ze Smluvních stran neodpovídá za újmu, která vznikla v důsledku věcně nesprávného nebo jinak chybného zadání, které obdržela od druhé Smluvní strany. V případě, že Objednatel poskytl Dodavateli chybné zadání a Dodavatel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14:paraId="2553D2C1" w14:textId="5C46BBB4"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Žádná ze Smluvních stran není odpovědná za újmu a není ani v prodlení, pokud k tomuto došlo výlučně v důsledku prodlení s plněním závazků druhé Smluvní strany nebo v důsledku překážek vylučujících povinnost k náhradě újmy ve smyslu § 2913 odst. 2 OZ (dále jen „</w:t>
      </w:r>
      <w:r>
        <w:rPr>
          <w:rFonts w:asciiTheme="minorHAnsi" w:hAnsiTheme="minorHAnsi" w:cstheme="minorHAnsi"/>
          <w:b/>
          <w:sz w:val="22"/>
          <w:szCs w:val="22"/>
        </w:rPr>
        <w:t>vyšší moc</w:t>
      </w:r>
      <w:r>
        <w:rPr>
          <w:rFonts w:asciiTheme="minorHAnsi" w:hAnsiTheme="minorHAnsi" w:cstheme="minorHAnsi"/>
          <w:sz w:val="22"/>
          <w:szCs w:val="22"/>
        </w:rPr>
        <w:t>“).</w:t>
      </w:r>
    </w:p>
    <w:p w14:paraId="1BC9059D" w14:textId="03679E7A"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Za vyšší moc se podle této Smlouvy považují mimořádné nepředvídatelné a nepřekonatelné překážky bránící dočasně nebo trvale plnění povinností stanovených v této Smlouvě, pokud nastaly po jejím uzavření nezávisle na vůli povinné Smluvní strany a jestliže tyto překážky nemohly být povinnou Smluvní stranou odvráceny ani při vynaložení veškerého úsilí, které lze rozumně v dané situaci požadovat. </w:t>
      </w:r>
    </w:p>
    <w:p w14:paraId="09E9272A" w14:textId="2355FCAF"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lang w:eastAsia="en-US"/>
        </w:rPr>
        <w:lastRenderedPageBreak/>
        <w:t>Za vyšší moc se však nepokládají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nebo jestliže může důsledky své odpovědnosti smluvně převést na třetí osobu, jakož i okolnosti</w:t>
      </w:r>
      <w:r>
        <w:rPr>
          <w:rFonts w:asciiTheme="minorHAnsi" w:hAnsiTheme="minorHAnsi" w:cstheme="minorHAnsi"/>
          <w:sz w:val="22"/>
          <w:szCs w:val="22"/>
        </w:rPr>
        <w:t xml:space="preserve">, které se projevily až v době, kdy povinná Smluvní strana již byla v prodlení. </w:t>
      </w:r>
    </w:p>
    <w:p w14:paraId="5090228A"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se zavazují upozornit druhou Smluvní stranu bez zbytečného odkladu na vzniklé překážky vylučující povinnost k náhradě újmy. Smluvní strany se zavazují k vyvinutí maximálního úsilí k odvrácení a překonání překážek vylučujících povinnost k náhradě újmy. Každá ze Smluvních stran je oprávněna požadovat náhradu újmy v plném rozsahu i v   případě, že se jedná o porušení povinnosti, na kterou se dle této Smlouvy vztahuje smluvní pokuta nebo sleva z ceny.</w:t>
      </w:r>
    </w:p>
    <w:p w14:paraId="4489EF62"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Případná náhrada újmy bude zaplacena v měně platné na území České republiky, přičemž pro propočet na tuto měnu je rozhodný kurs České národní banky ke dni vzniku újmy.</w:t>
      </w:r>
    </w:p>
    <w:p w14:paraId="7AB167FA" w14:textId="555A858F"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Každá ze Smluvních stran je oprávněna požadovat náhradu újmy i v případě, že</w:t>
      </w:r>
      <w:r w:rsidR="000945C9">
        <w:rPr>
          <w:rFonts w:asciiTheme="minorHAnsi" w:hAnsiTheme="minorHAnsi" w:cstheme="minorHAnsi"/>
          <w:sz w:val="22"/>
          <w:szCs w:val="22"/>
        </w:rPr>
        <w:t> </w:t>
      </w:r>
      <w:r>
        <w:rPr>
          <w:rFonts w:asciiTheme="minorHAnsi" w:hAnsiTheme="minorHAnsi" w:cstheme="minorHAnsi"/>
          <w:sz w:val="22"/>
          <w:szCs w:val="22"/>
        </w:rPr>
        <w:t>se</w:t>
      </w:r>
      <w:r w:rsidR="000945C9">
        <w:rPr>
          <w:rFonts w:asciiTheme="minorHAnsi" w:hAnsiTheme="minorHAnsi" w:cstheme="minorHAnsi"/>
          <w:sz w:val="22"/>
          <w:szCs w:val="22"/>
        </w:rPr>
        <w:t> </w:t>
      </w:r>
      <w:r>
        <w:rPr>
          <w:rFonts w:asciiTheme="minorHAnsi" w:hAnsiTheme="minorHAnsi" w:cstheme="minorHAnsi"/>
          <w:sz w:val="22"/>
          <w:szCs w:val="22"/>
        </w:rPr>
        <w:t>jedná o porušení povinnosti, na kterou se vztahuje smluvní pokuta nebo sleva z ceny, a to v celém rozsahu nebo slevy z ceny dle této Smlouvy.</w:t>
      </w:r>
    </w:p>
    <w:p w14:paraId="02EED8CF" w14:textId="77777777" w:rsidR="003D4A74" w:rsidRDefault="00000000">
      <w:pPr>
        <w:pStyle w:val="RLlneksmlouvy"/>
        <w:spacing w:line="240" w:lineRule="auto"/>
        <w:rPr>
          <w:rFonts w:asciiTheme="minorHAnsi" w:hAnsiTheme="minorHAnsi" w:cstheme="minorHAnsi"/>
          <w:sz w:val="22"/>
          <w:szCs w:val="22"/>
        </w:rPr>
      </w:pPr>
      <w:bookmarkStart w:id="107" w:name="_Toc212632760"/>
      <w:bookmarkStart w:id="108" w:name="_Ref212860308"/>
      <w:r>
        <w:rPr>
          <w:rFonts w:asciiTheme="minorHAnsi" w:hAnsiTheme="minorHAnsi" w:cstheme="minorHAnsi"/>
          <w:sz w:val="22"/>
          <w:szCs w:val="22"/>
        </w:rPr>
        <w:t>SANKCE</w:t>
      </w:r>
      <w:bookmarkEnd w:id="107"/>
      <w:bookmarkEnd w:id="108"/>
    </w:p>
    <w:p w14:paraId="200041C3" w14:textId="77777777" w:rsidR="003D4A74" w:rsidRDefault="00000000">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Smluvní strany se dohodly, že:</w:t>
      </w:r>
    </w:p>
    <w:p w14:paraId="44E79109" w14:textId="0CC296FE" w:rsidR="003D4A74" w:rsidRDefault="00000000">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V případě, že Dodavatel je v prodlení s provedením Dodávky dle Harmonogramu, je Dodavatel povinen uhradit a Objednatel je oprávněn po </w:t>
      </w:r>
      <w:r w:rsidR="000945C9">
        <w:rPr>
          <w:rFonts w:asciiTheme="minorHAnsi" w:hAnsiTheme="minorHAnsi" w:cstheme="minorHAnsi"/>
          <w:sz w:val="22"/>
          <w:szCs w:val="22"/>
        </w:rPr>
        <w:t>Dodavateli</w:t>
      </w:r>
      <w:r>
        <w:rPr>
          <w:rFonts w:asciiTheme="minorHAnsi" w:hAnsiTheme="minorHAnsi" w:cstheme="minorHAnsi"/>
          <w:sz w:val="22"/>
          <w:szCs w:val="22"/>
        </w:rPr>
        <w:t xml:space="preserve"> požadovat uhrazení smluvní pokuty ve výši 0,1 % z celkové nabídkové ceny za Dodávku uvedenou v nabídce Dodavatele, a to za každý i započatý den prodlení.</w:t>
      </w:r>
    </w:p>
    <w:p w14:paraId="02B3E3C9" w14:textId="7059DEBA" w:rsidR="003D4A74" w:rsidRDefault="00000000">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V případě, že dojde k porušení povinnosti dle čl.  </w:t>
      </w:r>
      <w:r>
        <w:rPr>
          <w:rFonts w:ascii="Calibri" w:hAnsi="Calibri" w:cs="Calibri"/>
          <w:sz w:val="22"/>
          <w:szCs w:val="22"/>
        </w:rPr>
        <w:fldChar w:fldCharType="begin"/>
      </w:r>
      <w:r>
        <w:rPr>
          <w:rFonts w:ascii="Calibri" w:hAnsi="Calibri" w:cs="Calibri"/>
          <w:sz w:val="22"/>
          <w:szCs w:val="22"/>
        </w:rPr>
        <w:instrText xml:space="preserve"> REF _Ref59523778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5.5</w:t>
      </w:r>
      <w:r>
        <w:rPr>
          <w:rFonts w:ascii="Calibri" w:hAnsi="Calibri" w:cs="Calibri"/>
          <w:sz w:val="22"/>
          <w:szCs w:val="22"/>
        </w:rPr>
        <w:fldChar w:fldCharType="end"/>
      </w:r>
      <w:r>
        <w:rPr>
          <w:rFonts w:asciiTheme="minorHAnsi" w:hAnsiTheme="minorHAnsi" w:cstheme="minorHAnsi"/>
          <w:sz w:val="22"/>
          <w:szCs w:val="22"/>
        </w:rPr>
        <w:t xml:space="preserve"> této Smlouvy, může Objednatel požadovat po Dodavateli jednorázovou smluvní pokutu ve výši 500.000 Kč. Současně bude mít Objednatel právo odstoupit od této Smlouvy z důvodu podstatného porušení Smlouvy. </w:t>
      </w:r>
    </w:p>
    <w:p w14:paraId="4A363D82" w14:textId="3B4AF1D6" w:rsidR="003D4A74" w:rsidRDefault="00000000">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V případě, že Dodavatel nesplní povinnost dle čl. </w:t>
      </w:r>
      <w:r>
        <w:rPr>
          <w:rFonts w:ascii="Calibri" w:hAnsi="Calibri" w:cs="Calibri"/>
          <w:sz w:val="22"/>
          <w:szCs w:val="22"/>
        </w:rPr>
        <w:fldChar w:fldCharType="begin"/>
      </w:r>
      <w:r>
        <w:rPr>
          <w:rFonts w:ascii="Calibri" w:hAnsi="Calibri" w:cs="Calibri"/>
          <w:sz w:val="22"/>
          <w:szCs w:val="22"/>
        </w:rPr>
        <w:instrText xml:space="preserve"> REF _Ref74658191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5.6.4</w:t>
      </w:r>
      <w:r>
        <w:rPr>
          <w:rFonts w:ascii="Calibri" w:hAnsi="Calibri" w:cs="Calibri"/>
          <w:sz w:val="22"/>
          <w:szCs w:val="22"/>
        </w:rPr>
        <w:fldChar w:fldCharType="end"/>
      </w:r>
      <w:r>
        <w:rPr>
          <w:rFonts w:asciiTheme="minorHAnsi" w:hAnsiTheme="minorHAnsi" w:cstheme="minorHAnsi"/>
          <w:sz w:val="22"/>
          <w:szCs w:val="22"/>
        </w:rPr>
        <w:t xml:space="preserve"> Smlouvy do sedmi (7) pracovních dnů od doručení žádosti Objednatele o předložení potvrzení výrobce o určení dodaného zboží pro evropský trh případně jiného dokladu výrobce prokazující pro dodaná zařízení provozovaná na území ČR poskytnutí plné podpory a záruky výrobce při řešení technických problémů, může Objednatel požadovat po Dodavateli jednorázovou smluvní pokutu ve výši 500.000 Kč. Současně bude mít Objednatel právo odstoupit od této Smlouvy z důvodu podstatného porušení Smlouvy. </w:t>
      </w:r>
    </w:p>
    <w:p w14:paraId="1DE27381" w14:textId="77777777" w:rsidR="003D4A74" w:rsidRDefault="00000000">
      <w:pPr>
        <w:pStyle w:val="RLTextlnkuslovan"/>
        <w:keepNext/>
        <w:numPr>
          <w:ilvl w:val="2"/>
          <w:numId w:val="1"/>
        </w:numPr>
        <w:spacing w:line="240" w:lineRule="auto"/>
        <w:rPr>
          <w:rFonts w:asciiTheme="minorHAnsi" w:hAnsiTheme="minorHAnsi" w:cstheme="minorHAnsi"/>
          <w:sz w:val="22"/>
          <w:szCs w:val="22"/>
        </w:rPr>
      </w:pPr>
      <w:bookmarkStart w:id="109" w:name="_Ref398627332"/>
      <w:r>
        <w:rPr>
          <w:rFonts w:asciiTheme="minorHAnsi" w:hAnsiTheme="minorHAnsi" w:cstheme="minorHAnsi"/>
          <w:sz w:val="22"/>
          <w:szCs w:val="22"/>
        </w:rPr>
        <w:t xml:space="preserve">V případě, že v průběhu záruční doby Objednatel zjistí, že vlastnosti (zejm. technické parametry) zboží jsou prokazatelně v rozporu s touto Smlouvou (nesplňují minimální požadované parametry uvedené v zadávací dokumentaci), může Objednatel požadovat po Dodavateli jednorázovou smluvní pokutu ve výši 500.000 Kč. Současně bude mít </w:t>
      </w:r>
      <w:r>
        <w:rPr>
          <w:rFonts w:asciiTheme="minorHAnsi" w:hAnsiTheme="minorHAnsi" w:cstheme="minorHAnsi"/>
          <w:sz w:val="22"/>
          <w:szCs w:val="22"/>
        </w:rPr>
        <w:lastRenderedPageBreak/>
        <w:t>Objednatel právo odstoupit od této Smlouvy z důvodu podstatného porušení Smlouvy.</w:t>
      </w:r>
      <w:bookmarkEnd w:id="109"/>
    </w:p>
    <w:p w14:paraId="1375ED17" w14:textId="543AB366" w:rsidR="003D4A74" w:rsidRDefault="00000000">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Pro případ prokazatelného porušení povinnosti Dodavatele dle</w:t>
      </w:r>
      <w:r w:rsidR="000945C9">
        <w:rPr>
          <w:rFonts w:asciiTheme="minorHAnsi" w:hAnsiTheme="minorHAnsi" w:cstheme="minorHAnsi"/>
          <w:sz w:val="22"/>
          <w:szCs w:val="22"/>
        </w:rPr>
        <w:t> </w:t>
      </w:r>
      <w:r>
        <w:rPr>
          <w:rFonts w:asciiTheme="minorHAnsi" w:hAnsiTheme="minorHAnsi" w:cstheme="minorHAnsi"/>
          <w:sz w:val="22"/>
          <w:szCs w:val="22"/>
        </w:rPr>
        <w:t>čl.</w:t>
      </w:r>
      <w:r w:rsidR="000945C9">
        <w:rPr>
          <w:rFonts w:asciiTheme="minorHAnsi" w:hAnsiTheme="minorHAnsi" w:cstheme="minorHAnsi"/>
          <w:sz w:val="22"/>
          <w:szCs w:val="22"/>
        </w:rPr>
        <w:t> </w:t>
      </w:r>
      <w:r>
        <w:rPr>
          <w:rFonts w:ascii="Calibri" w:hAnsi="Calibri" w:cs="Calibri"/>
          <w:sz w:val="22"/>
          <w:szCs w:val="22"/>
        </w:rPr>
        <w:fldChar w:fldCharType="begin"/>
      </w:r>
      <w:r>
        <w:rPr>
          <w:rFonts w:ascii="Calibri" w:hAnsi="Calibri" w:cs="Calibri"/>
          <w:sz w:val="22"/>
          <w:szCs w:val="22"/>
        </w:rPr>
        <w:instrText xml:space="preserve"> REF _Ref456270112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9</w:t>
      </w:r>
      <w:r>
        <w:rPr>
          <w:rFonts w:ascii="Calibri" w:hAnsi="Calibri" w:cs="Calibri"/>
          <w:sz w:val="22"/>
          <w:szCs w:val="22"/>
        </w:rPr>
        <w:fldChar w:fldCharType="end"/>
      </w:r>
      <w:r w:rsidR="000945C9">
        <w:rPr>
          <w:rFonts w:asciiTheme="minorHAnsi" w:hAnsiTheme="minorHAnsi" w:cstheme="minorHAnsi"/>
          <w:sz w:val="22"/>
          <w:szCs w:val="22"/>
        </w:rPr>
        <w:t> </w:t>
      </w:r>
      <w:r>
        <w:rPr>
          <w:rFonts w:asciiTheme="minorHAnsi" w:hAnsiTheme="minorHAnsi" w:cstheme="minorHAnsi"/>
          <w:sz w:val="22"/>
          <w:szCs w:val="22"/>
        </w:rPr>
        <w:t>Smlouvy vzniká Objednateli, nárok na smluvní pokutu ve výši 5.000 Kč za každé jednotlivé porušení;</w:t>
      </w:r>
    </w:p>
    <w:p w14:paraId="2E153AF0" w14:textId="1FA83D72" w:rsidR="003D4A74" w:rsidRDefault="00000000">
      <w:pPr>
        <w:pStyle w:val="Odstavecseseznamem"/>
        <w:numPr>
          <w:ilvl w:val="2"/>
          <w:numId w:val="1"/>
        </w:numPr>
        <w:spacing w:line="240" w:lineRule="auto"/>
        <w:jc w:val="both"/>
        <w:rPr>
          <w:rFonts w:asciiTheme="minorHAnsi" w:hAnsiTheme="minorHAnsi" w:cstheme="minorHAnsi"/>
          <w:sz w:val="22"/>
          <w:szCs w:val="22"/>
        </w:rPr>
      </w:pPr>
      <w:r>
        <w:rPr>
          <w:rFonts w:asciiTheme="minorHAnsi" w:hAnsiTheme="minorHAnsi" w:cstheme="minorHAnsi"/>
          <w:sz w:val="22"/>
          <w:szCs w:val="22"/>
        </w:rPr>
        <w:t>Za porušení povinnosti uvedené v čl. </w:t>
      </w:r>
      <w:r>
        <w:rPr>
          <w:rFonts w:ascii="Calibri" w:hAnsi="Calibri" w:cs="Calibri"/>
          <w:sz w:val="22"/>
          <w:szCs w:val="22"/>
        </w:rPr>
        <w:fldChar w:fldCharType="begin"/>
      </w:r>
      <w:r>
        <w:rPr>
          <w:rFonts w:ascii="Calibri" w:hAnsi="Calibri" w:cs="Calibri"/>
          <w:sz w:val="22"/>
          <w:szCs w:val="22"/>
        </w:rPr>
        <w:instrText xml:space="preserve"> REF _Ref372629098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9.2</w:t>
      </w:r>
      <w:r>
        <w:rPr>
          <w:rFonts w:ascii="Calibri" w:hAnsi="Calibri" w:cs="Calibri"/>
          <w:sz w:val="22"/>
          <w:szCs w:val="22"/>
        </w:rPr>
        <w:fldChar w:fldCharType="end"/>
      </w:r>
      <w:r>
        <w:rPr>
          <w:rFonts w:asciiTheme="minorHAnsi" w:hAnsiTheme="minorHAnsi" w:cstheme="minorHAnsi"/>
          <w:sz w:val="22"/>
          <w:szCs w:val="22"/>
        </w:rPr>
        <w:t xml:space="preserve"> této Smlouvy, tj. porušení povinnosti Dodavatele mít po celou dobu platnosti Smlouvy sjednáno pojištění odpovědnosti za škodu způsobenou v souvislosti s výkonem podnikatelské činnosti v rozsahu stanoveném v čl. </w:t>
      </w:r>
      <w:r>
        <w:rPr>
          <w:rFonts w:ascii="Calibri" w:hAnsi="Calibri" w:cs="Calibri"/>
          <w:sz w:val="22"/>
          <w:szCs w:val="22"/>
        </w:rPr>
        <w:fldChar w:fldCharType="begin"/>
      </w:r>
      <w:r>
        <w:rPr>
          <w:rFonts w:ascii="Calibri" w:hAnsi="Calibri" w:cs="Calibri"/>
          <w:sz w:val="22"/>
          <w:szCs w:val="22"/>
        </w:rPr>
        <w:instrText xml:space="preserve"> REF _Ref372629098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9.2</w:t>
      </w:r>
      <w:r>
        <w:rPr>
          <w:rFonts w:ascii="Calibri" w:hAnsi="Calibri" w:cs="Calibri"/>
          <w:sz w:val="22"/>
          <w:szCs w:val="22"/>
        </w:rPr>
        <w:fldChar w:fldCharType="end"/>
      </w:r>
      <w:r>
        <w:rPr>
          <w:rFonts w:asciiTheme="minorHAnsi" w:hAnsiTheme="minorHAnsi" w:cstheme="minorHAnsi"/>
          <w:sz w:val="22"/>
          <w:szCs w:val="22"/>
        </w:rPr>
        <w:t xml:space="preserve"> této Smlouvy, uhradí Dodavatel smluvní pokutu ve výši 100.000 Kč.</w:t>
      </w:r>
    </w:p>
    <w:p w14:paraId="7F82C9C6" w14:textId="77777777" w:rsidR="003D4A74" w:rsidRDefault="00000000">
      <w:pPr>
        <w:pStyle w:val="RLTextlnkuslovan"/>
        <w:spacing w:line="240" w:lineRule="auto"/>
        <w:rPr>
          <w:rFonts w:asciiTheme="minorHAnsi" w:hAnsiTheme="minorHAnsi" w:cstheme="minorHAnsi"/>
          <w:sz w:val="22"/>
          <w:szCs w:val="22"/>
        </w:rPr>
      </w:pPr>
      <w:bookmarkStart w:id="110" w:name="_Ref212695375"/>
      <w:bookmarkStart w:id="111" w:name="_Ref228244903"/>
      <w:bookmarkStart w:id="112" w:name="_Ref224695460"/>
      <w:bookmarkEnd w:id="110"/>
      <w:bookmarkEnd w:id="111"/>
      <w:r>
        <w:rPr>
          <w:rFonts w:asciiTheme="minorHAnsi" w:hAnsiTheme="minorHAnsi" w:cstheme="minorHAnsi"/>
          <w:sz w:val="22"/>
          <w:szCs w:val="22"/>
        </w:rPr>
        <w:t>Smluvní strany se dále dohodly, že:</w:t>
      </w:r>
      <w:bookmarkEnd w:id="112"/>
    </w:p>
    <w:p w14:paraId="5783A0CC" w14:textId="4067F806" w:rsidR="003D4A74" w:rsidRDefault="00000000">
      <w:pPr>
        <w:pStyle w:val="RLTextlnkuslovan"/>
        <w:numPr>
          <w:ilvl w:val="2"/>
          <w:numId w:val="1"/>
        </w:numPr>
        <w:spacing w:line="240" w:lineRule="auto"/>
        <w:ind w:left="2296"/>
        <w:rPr>
          <w:rFonts w:asciiTheme="minorHAnsi" w:hAnsiTheme="minorHAnsi" w:cstheme="minorHAnsi"/>
          <w:sz w:val="22"/>
          <w:szCs w:val="22"/>
        </w:rPr>
      </w:pPr>
      <w:r>
        <w:rPr>
          <w:rFonts w:asciiTheme="minorHAnsi" w:hAnsiTheme="minorHAnsi" w:cstheme="minorHAnsi"/>
          <w:sz w:val="22"/>
          <w:szCs w:val="22"/>
        </w:rPr>
        <w:t>V případě, že Dodavatel bude k poskytování Plnění využívat poddodavatele nebo členy realizačního týmu v rozporu s ustanoveními čl. </w:t>
      </w:r>
      <w:r>
        <w:rPr>
          <w:rFonts w:asciiTheme="minorHAnsi" w:hAnsiTheme="minorHAnsi" w:cstheme="minorHAnsi"/>
          <w:sz w:val="22"/>
          <w:szCs w:val="22"/>
        </w:rPr>
        <w:fldChar w:fldCharType="begin"/>
      </w:r>
      <w:r>
        <w:rPr>
          <w:rFonts w:ascii="Calibri" w:hAnsi="Calibri" w:cs="Calibri"/>
          <w:sz w:val="22"/>
          <w:szCs w:val="22"/>
        </w:rPr>
        <w:instrText xml:space="preserve"> REF _Ref59186069 \r \r \h </w:instrText>
      </w:r>
      <w:r>
        <w:rPr>
          <w:rFonts w:asciiTheme="minorHAnsi" w:hAnsiTheme="minorHAnsi" w:cstheme="minorHAnsi"/>
          <w:sz w:val="22"/>
          <w:szCs w:val="22"/>
        </w:rPr>
      </w:r>
      <w:r>
        <w:rPr>
          <w:rFonts w:ascii="Calibri" w:hAnsi="Calibri" w:cs="Calibri"/>
          <w:sz w:val="22"/>
          <w:szCs w:val="22"/>
        </w:rPr>
        <w:fldChar w:fldCharType="separate"/>
      </w:r>
      <w:r w:rsidR="002A40C6">
        <w:rPr>
          <w:rFonts w:ascii="Calibri" w:hAnsi="Calibri" w:cs="Calibri"/>
          <w:sz w:val="22"/>
          <w:szCs w:val="22"/>
        </w:rPr>
        <w:t>3.5</w:t>
      </w:r>
      <w:r>
        <w:rPr>
          <w:rFonts w:ascii="Calibri" w:hAnsi="Calibri" w:cs="Calibri"/>
          <w:sz w:val="22"/>
          <w:szCs w:val="22"/>
        </w:rPr>
        <w:fldChar w:fldCharType="end"/>
      </w:r>
      <w:r>
        <w:rPr>
          <w:rFonts w:asciiTheme="minorHAnsi" w:hAnsiTheme="minorHAnsi" w:cstheme="minorHAnsi"/>
          <w:sz w:val="22"/>
          <w:szCs w:val="22"/>
        </w:rPr>
        <w:t xml:space="preserve"> nebo čl. </w:t>
      </w:r>
      <w:r>
        <w:rPr>
          <w:rFonts w:asciiTheme="minorHAnsi" w:hAnsiTheme="minorHAnsi" w:cstheme="minorHAnsi"/>
          <w:sz w:val="22"/>
          <w:szCs w:val="22"/>
        </w:rPr>
        <w:fldChar w:fldCharType="begin"/>
      </w:r>
      <w:r>
        <w:rPr>
          <w:rFonts w:ascii="Calibri" w:hAnsi="Calibri" w:cs="Calibri"/>
          <w:sz w:val="22"/>
          <w:szCs w:val="22"/>
        </w:rPr>
        <w:instrText xml:space="preserve"> REF _Ref59186081 \r \r \h </w:instrText>
      </w:r>
      <w:r>
        <w:rPr>
          <w:rFonts w:asciiTheme="minorHAnsi" w:hAnsiTheme="minorHAnsi" w:cstheme="minorHAnsi"/>
          <w:sz w:val="22"/>
          <w:szCs w:val="22"/>
        </w:rPr>
      </w:r>
      <w:r>
        <w:rPr>
          <w:rFonts w:ascii="Calibri" w:hAnsi="Calibri" w:cs="Calibri"/>
          <w:sz w:val="22"/>
          <w:szCs w:val="22"/>
        </w:rPr>
        <w:fldChar w:fldCharType="separate"/>
      </w:r>
      <w:r w:rsidR="002A40C6">
        <w:rPr>
          <w:rFonts w:ascii="Calibri" w:hAnsi="Calibri" w:cs="Calibri"/>
          <w:sz w:val="22"/>
          <w:szCs w:val="22"/>
        </w:rPr>
        <w:t>3.4</w:t>
      </w:r>
      <w:r>
        <w:rPr>
          <w:rFonts w:ascii="Calibri" w:hAnsi="Calibri" w:cs="Calibri"/>
          <w:sz w:val="22"/>
          <w:szCs w:val="22"/>
        </w:rPr>
        <w:fldChar w:fldCharType="end"/>
      </w:r>
      <w:r>
        <w:rPr>
          <w:rFonts w:asciiTheme="minorHAnsi" w:hAnsiTheme="minorHAnsi" w:cstheme="minorHAnsi"/>
          <w:sz w:val="22"/>
          <w:szCs w:val="22"/>
        </w:rPr>
        <w:t xml:space="preserve"> této Smlouvy, vzniká Objednateli nárok na zaplacení smluvní pokuty ve výši 20.000 Kč za každý jednotlivý případ takového porušení Smlouvy.</w:t>
      </w:r>
    </w:p>
    <w:p w14:paraId="6FBC934A" w14:textId="5759D190" w:rsidR="003D4A74" w:rsidRDefault="00000000">
      <w:pPr>
        <w:pStyle w:val="Odstavecseseznamem"/>
        <w:numPr>
          <w:ilvl w:val="2"/>
          <w:numId w:val="1"/>
        </w:numPr>
        <w:spacing w:after="0" w:line="240" w:lineRule="auto"/>
        <w:jc w:val="both"/>
        <w:rPr>
          <w:rFonts w:asciiTheme="minorHAnsi" w:hAnsiTheme="minorHAnsi" w:cstheme="minorHAnsi"/>
          <w:sz w:val="22"/>
          <w:szCs w:val="22"/>
        </w:rPr>
      </w:pPr>
      <w:bookmarkStart w:id="113" w:name="_Ref7099708"/>
      <w:r>
        <w:rPr>
          <w:rFonts w:asciiTheme="minorHAnsi" w:hAnsiTheme="minorHAnsi" w:cstheme="minorHAnsi"/>
          <w:sz w:val="22"/>
          <w:szCs w:val="22"/>
        </w:rPr>
        <w:t xml:space="preserve">V případě porušení jakékoliv povinnosti Dodavatele dle čl. </w:t>
      </w:r>
      <w:r>
        <w:rPr>
          <w:rFonts w:ascii="Calibri" w:hAnsi="Calibri" w:cs="Calibri"/>
          <w:sz w:val="22"/>
          <w:szCs w:val="22"/>
        </w:rPr>
        <w:fldChar w:fldCharType="begin"/>
      </w:r>
      <w:r>
        <w:rPr>
          <w:rFonts w:ascii="Calibri" w:hAnsi="Calibri" w:cs="Calibri"/>
          <w:sz w:val="22"/>
          <w:szCs w:val="22"/>
        </w:rPr>
        <w:instrText xml:space="preserve"> REF _Ref7099667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19</w:t>
      </w:r>
      <w:r>
        <w:rPr>
          <w:rFonts w:ascii="Calibri" w:hAnsi="Calibri" w:cs="Calibri"/>
          <w:sz w:val="22"/>
          <w:szCs w:val="22"/>
        </w:rPr>
        <w:fldChar w:fldCharType="end"/>
      </w:r>
      <w:r>
        <w:rPr>
          <w:rFonts w:asciiTheme="minorHAnsi" w:hAnsiTheme="minorHAnsi" w:cstheme="minorHAnsi"/>
          <w:sz w:val="22"/>
          <w:szCs w:val="22"/>
        </w:rPr>
        <w:t xml:space="preserve"> Smlouvy vzniká Objednateli nárok na zaplacení smluvní pokuty ve výši 100.000 Kč za každý jednotlivý případ porušení.</w:t>
      </w:r>
      <w:bookmarkEnd w:id="113"/>
    </w:p>
    <w:p w14:paraId="306B6E47" w14:textId="77777777" w:rsidR="003D4A74" w:rsidRDefault="003D4A74">
      <w:pPr>
        <w:pStyle w:val="Odstavecseseznamem"/>
        <w:spacing w:after="0" w:line="240" w:lineRule="auto"/>
        <w:ind w:left="2297"/>
        <w:jc w:val="both"/>
        <w:rPr>
          <w:rFonts w:asciiTheme="minorHAnsi" w:hAnsiTheme="minorHAnsi" w:cstheme="minorHAnsi"/>
          <w:sz w:val="22"/>
          <w:szCs w:val="22"/>
        </w:rPr>
      </w:pPr>
    </w:p>
    <w:p w14:paraId="24725EF4" w14:textId="7EC237FD" w:rsidR="003D4A74" w:rsidRDefault="00000000">
      <w:pPr>
        <w:pStyle w:val="RLlneksmlouvy"/>
        <w:numPr>
          <w:ilvl w:val="2"/>
          <w:numId w:val="1"/>
        </w:numPr>
        <w:spacing w:before="0" w:line="240" w:lineRule="auto"/>
        <w:rPr>
          <w:rFonts w:asciiTheme="minorHAnsi" w:hAnsiTheme="minorHAnsi" w:cstheme="minorHAnsi"/>
          <w:b w:val="0"/>
          <w:sz w:val="22"/>
          <w:szCs w:val="22"/>
        </w:rPr>
      </w:pPr>
      <w:r>
        <w:rPr>
          <w:rFonts w:asciiTheme="minorHAnsi" w:hAnsiTheme="minorHAnsi" w:cstheme="minorHAnsi"/>
          <w:b w:val="0"/>
          <w:sz w:val="22"/>
          <w:szCs w:val="22"/>
        </w:rPr>
        <w:t xml:space="preserve">Za porušení povinnosti mlčenlivosti specifikované v čl. </w:t>
      </w:r>
      <w:r>
        <w:rPr>
          <w:rFonts w:ascii="Calibri" w:hAnsi="Calibri" w:cs="Calibri"/>
          <w:b w:val="0"/>
          <w:sz w:val="22"/>
          <w:szCs w:val="22"/>
        </w:rPr>
        <w:fldChar w:fldCharType="begin"/>
      </w:r>
      <w:r>
        <w:rPr>
          <w:rFonts w:ascii="Calibri" w:hAnsi="Calibri" w:cs="Calibri"/>
          <w:b w:val="0"/>
          <w:sz w:val="22"/>
          <w:szCs w:val="22"/>
        </w:rPr>
        <w:instrText xml:space="preserve"> REF _Ref202766041 \r \r \h </w:instrText>
      </w:r>
      <w:r>
        <w:rPr>
          <w:rFonts w:ascii="Calibri" w:hAnsi="Calibri" w:cs="Calibri"/>
          <w:b w:val="0"/>
          <w:sz w:val="22"/>
          <w:szCs w:val="22"/>
        </w:rPr>
      </w:r>
      <w:r>
        <w:rPr>
          <w:rFonts w:ascii="Calibri" w:hAnsi="Calibri" w:cs="Calibri"/>
          <w:b w:val="0"/>
          <w:sz w:val="22"/>
          <w:szCs w:val="22"/>
        </w:rPr>
        <w:fldChar w:fldCharType="separate"/>
      </w:r>
      <w:r w:rsidR="002A40C6">
        <w:rPr>
          <w:rFonts w:ascii="Calibri" w:hAnsi="Calibri" w:cs="Calibri"/>
          <w:b w:val="0"/>
          <w:sz w:val="22"/>
          <w:szCs w:val="22"/>
        </w:rPr>
        <w:t>13</w:t>
      </w:r>
      <w:r>
        <w:rPr>
          <w:rFonts w:ascii="Calibri" w:hAnsi="Calibri" w:cs="Calibri"/>
          <w:b w:val="0"/>
          <w:sz w:val="22"/>
          <w:szCs w:val="22"/>
        </w:rPr>
        <w:fldChar w:fldCharType="end"/>
      </w:r>
      <w:r>
        <w:rPr>
          <w:rFonts w:asciiTheme="minorHAnsi" w:hAnsiTheme="minorHAnsi" w:cstheme="minorHAnsi"/>
          <w:b w:val="0"/>
          <w:sz w:val="22"/>
          <w:szCs w:val="22"/>
        </w:rPr>
        <w:t xml:space="preserve"> této Smlouvy uhradí Dodavatel Objednateli částku 50.000 Kč za každý jednotlivý případ porušení této povinnosti. </w:t>
      </w:r>
    </w:p>
    <w:p w14:paraId="52B18337" w14:textId="77777777" w:rsidR="003D4A74" w:rsidRDefault="00000000">
      <w:pPr>
        <w:pStyle w:val="RLTextlnkuslovan"/>
        <w:spacing w:line="240" w:lineRule="auto"/>
        <w:rPr>
          <w:rFonts w:asciiTheme="minorHAnsi" w:hAnsiTheme="minorHAnsi" w:cstheme="minorHAnsi"/>
          <w:sz w:val="22"/>
          <w:szCs w:val="22"/>
        </w:rPr>
      </w:pPr>
      <w:bookmarkStart w:id="114" w:name="_Ref7099738"/>
      <w:r>
        <w:rPr>
          <w:rFonts w:asciiTheme="minorHAnsi" w:hAnsiTheme="minorHAnsi" w:cstheme="minorHAnsi"/>
          <w:sz w:val="22"/>
          <w:szCs w:val="22"/>
        </w:rPr>
        <w:t>Smluvní pokuty a/nebo úroky z prodlení jsou splatné třicátý (30.) den ode dne doručení písemné výzvy oprávněné Smluvní strany k jejich úhradě povinnou Smluvní stranou, není-li ve výzvě uvedena lhůta delší.</w:t>
      </w:r>
      <w:bookmarkEnd w:id="114"/>
    </w:p>
    <w:p w14:paraId="7F03C73E" w14:textId="77777777" w:rsidR="003D4A74" w:rsidRDefault="00000000">
      <w:pPr>
        <w:pStyle w:val="RLTextlnkuslovan"/>
        <w:spacing w:line="240" w:lineRule="auto"/>
        <w:rPr>
          <w:rFonts w:asciiTheme="minorHAnsi" w:hAnsiTheme="minorHAnsi" w:cstheme="minorHAnsi"/>
          <w:sz w:val="22"/>
          <w:szCs w:val="22"/>
        </w:rPr>
      </w:pPr>
      <w:bookmarkStart w:id="115" w:name="_Ref7099753"/>
      <w:r>
        <w:rPr>
          <w:rFonts w:asciiTheme="minorHAnsi" w:hAnsiTheme="minorHAnsi" w:cstheme="minorHAnsi"/>
          <w:sz w:val="22"/>
          <w:szCs w:val="22"/>
        </w:rPr>
        <w:t>Není-li dále stanoveno jinak, zaplacení jakékoliv sjednané smluvní pokuty nezbavuje povinnou Smluvní stranu povinnosti splnit své závazky.</w:t>
      </w:r>
      <w:bookmarkEnd w:id="115"/>
      <w:r>
        <w:rPr>
          <w:rFonts w:asciiTheme="minorHAnsi" w:hAnsiTheme="minorHAnsi" w:cstheme="minorHAnsi"/>
          <w:sz w:val="22"/>
          <w:szCs w:val="22"/>
        </w:rPr>
        <w:t xml:space="preserve"> </w:t>
      </w:r>
    </w:p>
    <w:p w14:paraId="4EFF95CD" w14:textId="7777777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rPr>
        <w:t>Zaplacením smluvní pokuty není dotčeno právo Objednatele na náhradu újmy v celém rozsahu. Výše smluvních pokut se do výše náhrady újmy nezapočítává.</w:t>
      </w:r>
    </w:p>
    <w:p w14:paraId="3E22B21D" w14:textId="77777777" w:rsidR="003D4A74" w:rsidRDefault="00000000">
      <w:pPr>
        <w:pStyle w:val="RLlneksmlouvy"/>
        <w:spacing w:line="240" w:lineRule="auto"/>
        <w:rPr>
          <w:rFonts w:asciiTheme="minorHAnsi" w:hAnsiTheme="minorHAnsi" w:cstheme="minorHAnsi"/>
          <w:sz w:val="22"/>
          <w:szCs w:val="22"/>
        </w:rPr>
      </w:pPr>
      <w:bookmarkStart w:id="116" w:name="_Toc295034741"/>
      <w:bookmarkStart w:id="117" w:name="_Ref313252295"/>
      <w:bookmarkEnd w:id="116"/>
      <w:r>
        <w:rPr>
          <w:rFonts w:asciiTheme="minorHAnsi" w:hAnsiTheme="minorHAnsi" w:cstheme="minorHAnsi"/>
          <w:sz w:val="22"/>
          <w:szCs w:val="22"/>
        </w:rPr>
        <w:t>ZMĚNOVÉ ŘÍZENÍ</w:t>
      </w:r>
      <w:bookmarkEnd w:id="117"/>
      <w:r>
        <w:rPr>
          <w:rFonts w:asciiTheme="minorHAnsi" w:hAnsiTheme="minorHAnsi" w:cstheme="minorHAnsi"/>
          <w:sz w:val="22"/>
          <w:szCs w:val="22"/>
        </w:rPr>
        <w:t>, VYHRAZENÁ ZMĚNA ZÁVAZKU</w:t>
      </w:r>
    </w:p>
    <w:p w14:paraId="5417D7CD" w14:textId="7777777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Kterákoliv ze Smluvních stran je v průběhu trvání této Smlouvy oprávněna písemně navrhnout změny specifikace Plnění. V případě, že změnu specifikace navrhne Objednatel, je Dodavatel povinen vynaložit veškeré úsilí k tomu, aby změnu specifikace přijal. Objednatel není povinen přijmout změnu specifikace navrhovanou Dodavatelem. </w:t>
      </w:r>
    </w:p>
    <w:p w14:paraId="31BEC870" w14:textId="7777777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Objednatel však bez přiměřeného důvodu neodepře změnu specifikace spočívající v nahrazení zařízení nebo komponentu jeho produktovým nástupcem, pokud bude splňovat minimální technické požadavky stanovené Objednatelem na původní zařízení nebo komponentu uvedené v zadávací dokumentaci a bude nabízen za shodnou nebo nižší cenu. Případnou změnu specifikace dle předchozí věty si Smluvní strany vyhrazují ve smyslu § 100 odst. 1 ZZVZ.</w:t>
      </w:r>
    </w:p>
    <w:p w14:paraId="7F1C38EA" w14:textId="7777777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Dodavatel se na písemnou výzvu Objednatele zavazuje do deseti (10) pracovních dnů vyhodnotit důsledky navržených změn specifikace Plnění, které budou zahrnovat hodnocení dopadů těchto změn na cenu a rozsah Plnění, dohodnuté termíny plnění, rozsah potřebné součinnosti a jakékoliv další relevantní aspekty smluvního vztahu (dále jen „</w:t>
      </w:r>
      <w:r>
        <w:rPr>
          <w:rFonts w:asciiTheme="minorHAnsi" w:hAnsiTheme="minorHAnsi" w:cstheme="minorHAnsi"/>
          <w:b/>
          <w:sz w:val="22"/>
          <w:szCs w:val="22"/>
          <w:lang w:eastAsia="en-US"/>
        </w:rPr>
        <w:t>Hodnocení důsledků</w:t>
      </w:r>
      <w:r>
        <w:rPr>
          <w:rFonts w:asciiTheme="minorHAnsi" w:hAnsiTheme="minorHAnsi" w:cstheme="minorHAnsi"/>
          <w:sz w:val="22"/>
          <w:szCs w:val="22"/>
          <w:lang w:eastAsia="en-US"/>
        </w:rPr>
        <w:t xml:space="preserve">“). Pokud si vypracování Hodnocení důsledků vyžádá dodatečné náklady nebo pokud by jeho vypracování mohlo mít negativní dopad na plnění závazků Dodavatele dle této Smlouvy, vypracuje Dodavatel Hodnocení důsledků na základě písemné dohody s Objednatelem o úhradě nákladů na vypracování Hodnocení důsledků a o úpravě dalších smluvních podmínek, kterých se vypracování Hodnocení důsledků může dotknout. </w:t>
      </w:r>
    </w:p>
    <w:p w14:paraId="78C06D1A" w14:textId="7BFFEB51"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Jakékoliv změny specifikace Plnění či poskytování služeb dle Smlouvy musí být dohodnuty formou písemného dodatku k této Smlouvě podle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_Ref305054129 \r \r \h </w:instrText>
      </w:r>
      <w:r>
        <w:rPr>
          <w:rFonts w:ascii="Calibri" w:hAnsi="Calibri" w:cs="Calibri"/>
          <w:sz w:val="22"/>
          <w:szCs w:val="22"/>
          <w:lang w:eastAsia="en-US"/>
        </w:rPr>
      </w:r>
      <w:r>
        <w:rPr>
          <w:rFonts w:ascii="Calibri" w:hAnsi="Calibri" w:cs="Calibri"/>
          <w:sz w:val="22"/>
          <w:szCs w:val="22"/>
          <w:lang w:eastAsia="en-US"/>
        </w:rPr>
        <w:fldChar w:fldCharType="separate"/>
      </w:r>
      <w:r w:rsidR="002A40C6">
        <w:rPr>
          <w:rFonts w:ascii="Calibri" w:hAnsi="Calibri" w:cs="Calibri"/>
          <w:sz w:val="22"/>
          <w:szCs w:val="22"/>
          <w:lang w:eastAsia="en-US"/>
        </w:rPr>
        <w:t>21.1</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Smlouvy, kterým dojde k úpravě smluvních podmínek v souladu s Hodnocením důsledků, není-li touto Smlouvou stanoveno jinak.</w:t>
      </w:r>
    </w:p>
    <w:p w14:paraId="092687A5" w14:textId="77777777" w:rsidR="003D4A74" w:rsidRDefault="00000000">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Jakékoliv změny technické specifikace Plnění uvedené v </w:t>
      </w:r>
      <w:r>
        <w:rPr>
          <w:rFonts w:asciiTheme="minorHAnsi" w:hAnsiTheme="minorHAnsi" w:cstheme="minorHAnsi"/>
          <w:b/>
          <w:bCs/>
          <w:sz w:val="22"/>
          <w:szCs w:val="22"/>
          <w:u w:val="single"/>
          <w:lang w:eastAsia="en-US"/>
        </w:rPr>
        <w:t>Příloze č. 1</w:t>
      </w:r>
      <w:r>
        <w:rPr>
          <w:rFonts w:asciiTheme="minorHAnsi" w:hAnsiTheme="minorHAnsi" w:cstheme="minorHAnsi"/>
          <w:sz w:val="22"/>
          <w:szCs w:val="22"/>
          <w:lang w:eastAsia="en-US"/>
        </w:rPr>
        <w:t xml:space="preserve"> Smlouvy musí být sjednány v souladu s příslušnými právními předpisy včetně ZZVZ. </w:t>
      </w:r>
    </w:p>
    <w:p w14:paraId="262E6889" w14:textId="77777777" w:rsidR="003D4A74" w:rsidRDefault="00000000">
      <w:pPr>
        <w:pStyle w:val="RLlneksmlouvy"/>
        <w:spacing w:line="240" w:lineRule="auto"/>
        <w:rPr>
          <w:rFonts w:asciiTheme="minorHAnsi" w:hAnsiTheme="minorHAnsi" w:cstheme="minorHAnsi"/>
          <w:sz w:val="22"/>
          <w:szCs w:val="22"/>
        </w:rPr>
      </w:pPr>
      <w:bookmarkStart w:id="118" w:name="_Ref228185766"/>
      <w:bookmarkStart w:id="119" w:name="_Toc295034743"/>
      <w:r>
        <w:rPr>
          <w:rFonts w:asciiTheme="minorHAnsi" w:hAnsiTheme="minorHAnsi" w:cstheme="minorHAnsi"/>
          <w:sz w:val="22"/>
          <w:szCs w:val="22"/>
        </w:rPr>
        <w:t xml:space="preserve">PLATNOST A ÚČINNOST </w:t>
      </w:r>
      <w:bookmarkEnd w:id="118"/>
      <w:bookmarkEnd w:id="119"/>
      <w:r>
        <w:rPr>
          <w:rFonts w:asciiTheme="minorHAnsi" w:hAnsiTheme="minorHAnsi" w:cstheme="minorHAnsi"/>
          <w:sz w:val="22"/>
          <w:szCs w:val="22"/>
        </w:rPr>
        <w:t>SMLOUVY</w:t>
      </w:r>
    </w:p>
    <w:p w14:paraId="5D6D0DF5" w14:textId="77777777" w:rsidR="003D4A74" w:rsidRDefault="00000000">
      <w:pPr>
        <w:pStyle w:val="RLTextlnkuslovan"/>
        <w:spacing w:line="240" w:lineRule="auto"/>
        <w:rPr>
          <w:rFonts w:asciiTheme="minorHAnsi" w:hAnsiTheme="minorHAnsi" w:cstheme="minorHAnsi"/>
          <w:sz w:val="22"/>
          <w:szCs w:val="22"/>
        </w:rPr>
      </w:pPr>
      <w:bookmarkStart w:id="120" w:name="_Hlk7166423"/>
      <w:bookmarkStart w:id="121" w:name="_Ref370380924"/>
      <w:bookmarkStart w:id="122" w:name="_Ref372631475"/>
      <w:r>
        <w:rPr>
          <w:rFonts w:asciiTheme="minorHAnsi" w:hAnsiTheme="minorHAnsi" w:cstheme="minorHAnsi"/>
          <w:sz w:val="22"/>
          <w:szCs w:val="22"/>
        </w:rPr>
        <w:t>Tato Smlouva nabývá platnosti dnem jejího podpisu oběma Smluvními stranami a účinnosti dnem uveřejnění v registru smluv dle Zákona o registru smluv</w:t>
      </w:r>
      <w:bookmarkEnd w:id="120"/>
      <w:r>
        <w:rPr>
          <w:rFonts w:asciiTheme="minorHAnsi" w:hAnsiTheme="minorHAnsi" w:cstheme="minorHAnsi"/>
          <w:sz w:val="22"/>
          <w:szCs w:val="22"/>
        </w:rPr>
        <w:t xml:space="preserve"> a uzavírá se na dobu určitou v délce pěti (5) let ode dne akceptace poslední Dodávky</w:t>
      </w:r>
      <w:bookmarkEnd w:id="121"/>
      <w:r>
        <w:rPr>
          <w:rFonts w:asciiTheme="minorHAnsi" w:hAnsiTheme="minorHAnsi" w:cstheme="minorHAnsi"/>
          <w:sz w:val="22"/>
          <w:szCs w:val="22"/>
        </w:rPr>
        <w:t xml:space="preserve"> dle této Smlouvy.</w:t>
      </w:r>
      <w:bookmarkEnd w:id="122"/>
      <w:r>
        <w:rPr>
          <w:rFonts w:asciiTheme="minorHAnsi" w:hAnsiTheme="minorHAnsi" w:cstheme="minorHAnsi"/>
          <w:sz w:val="22"/>
          <w:szCs w:val="22"/>
        </w:rPr>
        <w:t xml:space="preserve"> </w:t>
      </w:r>
    </w:p>
    <w:p w14:paraId="3BBD6711" w14:textId="77777777" w:rsidR="003D4A74" w:rsidRDefault="00000000">
      <w:pPr>
        <w:pStyle w:val="RLTextlnkuslovan"/>
        <w:spacing w:line="240" w:lineRule="auto"/>
        <w:rPr>
          <w:rFonts w:asciiTheme="minorHAnsi" w:hAnsiTheme="minorHAnsi" w:cstheme="minorHAnsi"/>
          <w:sz w:val="22"/>
          <w:szCs w:val="22"/>
        </w:rPr>
      </w:pPr>
      <w:bookmarkStart w:id="123" w:name="_Ref371012264"/>
      <w:bookmarkStart w:id="124" w:name="_Ref311472254"/>
      <w:bookmarkEnd w:id="123"/>
      <w:bookmarkEnd w:id="124"/>
      <w:r>
        <w:rPr>
          <w:rFonts w:asciiTheme="minorHAnsi" w:hAnsiTheme="minorHAnsi" w:cstheme="minorHAnsi"/>
          <w:sz w:val="22"/>
          <w:szCs w:val="22"/>
        </w:rPr>
        <w:t>Každá Smluvní strana je oprávněna odstoupit od této Smlouvy z důvodů stanovených touto Smlouvou.</w:t>
      </w:r>
    </w:p>
    <w:p w14:paraId="6C27C2B3" w14:textId="77777777" w:rsidR="003D4A74" w:rsidRDefault="00000000">
      <w:pPr>
        <w:pStyle w:val="RLTextlnkuslovan"/>
        <w:keepNext/>
        <w:spacing w:line="240" w:lineRule="auto"/>
        <w:rPr>
          <w:rFonts w:asciiTheme="minorHAnsi" w:hAnsiTheme="minorHAnsi" w:cstheme="minorHAnsi"/>
          <w:sz w:val="22"/>
          <w:szCs w:val="22"/>
        </w:rPr>
      </w:pPr>
      <w:bookmarkStart w:id="125" w:name="_Ref195960005"/>
      <w:r>
        <w:rPr>
          <w:rFonts w:asciiTheme="minorHAnsi" w:hAnsiTheme="minorHAnsi" w:cstheme="minorHAnsi"/>
          <w:sz w:val="22"/>
          <w:szCs w:val="22"/>
        </w:rPr>
        <w:t>Objednatel je oprávněn odstoupit od této Smlouvy v případě</w:t>
      </w:r>
      <w:bookmarkEnd w:id="125"/>
      <w:r>
        <w:rPr>
          <w:rFonts w:asciiTheme="minorHAnsi" w:hAnsiTheme="minorHAnsi" w:cstheme="minorHAnsi"/>
          <w:sz w:val="22"/>
          <w:szCs w:val="22"/>
        </w:rPr>
        <w:t>, že:</w:t>
      </w:r>
    </w:p>
    <w:p w14:paraId="4C6550D3" w14:textId="77777777" w:rsidR="003D4A74" w:rsidRDefault="00000000">
      <w:pPr>
        <w:pStyle w:val="RLTextlnkuslovan"/>
        <w:keepNext/>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Dodavatel opakovaně (nejméně dvakrát) v průběhu jednoho kalendářního měsíce poskytne vadné Plnění, které způsobí nebo může reálně způsobit výpadek IT infrastruktury Objednatele či jeho podstatné části; nebo</w:t>
      </w:r>
    </w:p>
    <w:p w14:paraId="65DA9BF9" w14:textId="165CCECB"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Dodavatel je v prodlení s plněním svých povinností déle než patnáct (15) kalendářních dní a nezjedná nápravu ani do deseti (10) kalendářních dnů ode dne doručení písemného oznámení Objednatele o takovém prodlení; nebo</w:t>
      </w:r>
    </w:p>
    <w:p w14:paraId="0E9E79D3" w14:textId="0A28F148"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126" w:name="_Ref378171688"/>
      <w:r>
        <w:rPr>
          <w:rFonts w:asciiTheme="minorHAnsi" w:hAnsiTheme="minorHAnsi" w:cstheme="minorHAnsi"/>
          <w:sz w:val="22"/>
          <w:szCs w:val="22"/>
        </w:rPr>
        <w:t>dojde k porušení povinnosti ochrany důvěrných informací dle této Smlouvy ze strany Dodavatele;</w:t>
      </w:r>
      <w:bookmarkEnd w:id="126"/>
    </w:p>
    <w:p w14:paraId="70B44960"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na majetek Dodavatele je prohlášen úpadek, Dodavatel sám podá dlužnický návrh na zahájení insolvenčního řízení nebo insolvenční návrh je zamítnut proto, že majetek nepostačuje k úhradě nákladů insolvenčního řízení (ve znění insolvenčního zákona); nebo</w:t>
      </w:r>
    </w:p>
    <w:p w14:paraId="4F6FCAC8"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Dodavatel vstoupí do likvidace;</w:t>
      </w:r>
    </w:p>
    <w:p w14:paraId="0EC32B82" w14:textId="4CFBCDDC"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Dodavatel předem neoznámí Objednateli jakoukoliv změnu osoby poddodavatele nebo zvětšení rozsahu plnění svěřeného poddodavateli ve smyslu čl. </w:t>
      </w:r>
      <w:r>
        <w:rPr>
          <w:rFonts w:ascii="Calibri" w:hAnsi="Calibri" w:cs="Calibri"/>
          <w:sz w:val="22"/>
          <w:szCs w:val="22"/>
        </w:rPr>
        <w:fldChar w:fldCharType="begin"/>
      </w:r>
      <w:r>
        <w:rPr>
          <w:rFonts w:ascii="Calibri" w:hAnsi="Calibri" w:cs="Calibri"/>
          <w:sz w:val="22"/>
          <w:szCs w:val="22"/>
        </w:rPr>
        <w:instrText xml:space="preserve"> REF _Ref59186081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3.4</w:t>
      </w:r>
      <w:r>
        <w:rPr>
          <w:rFonts w:ascii="Calibri" w:hAnsi="Calibri" w:cs="Calibri"/>
          <w:sz w:val="22"/>
          <w:szCs w:val="22"/>
        </w:rPr>
        <w:fldChar w:fldCharType="end"/>
      </w:r>
      <w:r>
        <w:rPr>
          <w:rFonts w:asciiTheme="minorHAnsi" w:hAnsiTheme="minorHAnsi" w:cstheme="minorHAnsi"/>
          <w:sz w:val="22"/>
          <w:szCs w:val="22"/>
        </w:rPr>
        <w:t xml:space="preserve"> této Smlouvy, nebo k takovéto změně Objednatel nedá předem souhlas dle téhož článku.</w:t>
      </w:r>
    </w:p>
    <w:p w14:paraId="7068CD53"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lastRenderedPageBreak/>
        <w:t>Dodavatel je oprávněn odstoupit od této Smlouvy v případě prodlení Objednatele se zaplacením jakékoliv splatné částky dle této Smlouvy po dobu delší než šedesát (60) kalendářních dnů, pokud Objednatel nezjedná nápravu ani v dodatečné přiměřené lhůtě, kterou mu k tomu Dodavatel poskytne v písemné výzvě ke splnění povinnosti, přičemž tato lhůta nesmí být kratší než patnáct (15) kalendářních dnů od doručení takovéto výzvy.</w:t>
      </w:r>
    </w:p>
    <w:p w14:paraId="7F99E4B5" w14:textId="77777777" w:rsidR="003D4A74" w:rsidRDefault="00000000">
      <w:pPr>
        <w:pStyle w:val="RLTextlnkuslovan"/>
        <w:spacing w:line="240" w:lineRule="auto"/>
        <w:rPr>
          <w:rFonts w:asciiTheme="minorHAnsi" w:hAnsiTheme="minorHAnsi" w:cstheme="minorHAnsi"/>
          <w:sz w:val="22"/>
          <w:szCs w:val="22"/>
        </w:rPr>
      </w:pPr>
      <w:bookmarkStart w:id="127" w:name="_Ref378171675"/>
      <w:r>
        <w:rPr>
          <w:rFonts w:asciiTheme="minorHAnsi" w:hAnsiTheme="minorHAnsi" w:cstheme="minorHAnsi"/>
          <w:sz w:val="22"/>
          <w:szCs w:val="22"/>
        </w:rPr>
        <w:t>Účinky odstoupení od Smlouvy nastávají dnem doručení písemného oznámení o odstoupení druhé Smluvní straně.</w:t>
      </w:r>
      <w:bookmarkEnd w:id="127"/>
      <w:r>
        <w:rPr>
          <w:rFonts w:asciiTheme="minorHAnsi" w:hAnsiTheme="minorHAnsi" w:cstheme="minorHAnsi"/>
          <w:sz w:val="22"/>
          <w:szCs w:val="22"/>
        </w:rPr>
        <w:t xml:space="preserve"> </w:t>
      </w:r>
    </w:p>
    <w:p w14:paraId="4DE7E1D3" w14:textId="77777777" w:rsidR="003D4A74" w:rsidRDefault="00000000">
      <w:pPr>
        <w:pStyle w:val="RLTextlnkuslovan"/>
        <w:spacing w:line="240" w:lineRule="auto"/>
        <w:rPr>
          <w:rFonts w:asciiTheme="minorHAnsi" w:hAnsiTheme="minorHAnsi" w:cstheme="minorHAnsi"/>
          <w:sz w:val="22"/>
          <w:szCs w:val="22"/>
        </w:rPr>
      </w:pPr>
      <w:bookmarkStart w:id="128" w:name="_Ref370978531"/>
      <w:bookmarkStart w:id="129" w:name="_Ref402540663"/>
      <w:r>
        <w:rPr>
          <w:rFonts w:asciiTheme="minorHAnsi" w:hAnsiTheme="minorHAnsi" w:cstheme="minorHAnsi"/>
          <w:sz w:val="22"/>
          <w:szCs w:val="22"/>
        </w:rPr>
        <w:t>Objednatel je oprávněn tuto Smlouvu písemně vypovědět (a to i částečně) bez udání důvodů, a to s jedno (1) měsíční výpovědní dobou</w:t>
      </w:r>
      <w:bookmarkStart w:id="130" w:name="_Ref372234489"/>
      <w:bookmarkStart w:id="131" w:name="_Ref378235672"/>
      <w:bookmarkEnd w:id="128"/>
      <w:r>
        <w:rPr>
          <w:rFonts w:asciiTheme="minorHAnsi" w:hAnsiTheme="minorHAnsi" w:cstheme="minorHAnsi"/>
          <w:sz w:val="22"/>
          <w:szCs w:val="22"/>
        </w:rPr>
        <w:t xml:space="preserve">, která uplyne ke konci měsíce následujícího po měsíci doručení písemné výpovědi Dodavateli. Tuto výpověď nebo částečnou výpověď je Objednatel oprávněn učinit kdykoliv po dobu trvání této </w:t>
      </w:r>
      <w:bookmarkEnd w:id="130"/>
      <w:r>
        <w:rPr>
          <w:rFonts w:asciiTheme="minorHAnsi" w:hAnsiTheme="minorHAnsi" w:cstheme="minorHAnsi"/>
          <w:sz w:val="22"/>
          <w:szCs w:val="22"/>
        </w:rPr>
        <w:t>Smlouvy.</w:t>
      </w:r>
      <w:bookmarkEnd w:id="129"/>
      <w:bookmarkEnd w:id="131"/>
    </w:p>
    <w:p w14:paraId="53CF2F0C" w14:textId="5CAC0E3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Ukončením platnosti této Smlouvy nejsou dotčena ustanovení Smlouvy týkající se licencí, záruk, práv z vady, povinnosti nahradit újmu a povinnosti hradit smluvní pokuty, ustanovení o ochraně informací, ani další ustanovení a nároky, z jejichž povahy vyplývá, že mají trvat i po zániku platnosti této Smlouvy.</w:t>
      </w:r>
    </w:p>
    <w:p w14:paraId="4E4CBF91" w14:textId="77777777" w:rsidR="003D4A74" w:rsidRDefault="00000000">
      <w:pPr>
        <w:pStyle w:val="RLTextlnkuslovan"/>
        <w:spacing w:line="240" w:lineRule="auto"/>
        <w:rPr>
          <w:rFonts w:asciiTheme="minorHAnsi" w:hAnsiTheme="minorHAnsi" w:cstheme="minorHAnsi"/>
          <w:sz w:val="22"/>
          <w:szCs w:val="22"/>
        </w:rPr>
      </w:pPr>
      <w:bookmarkStart w:id="132" w:name="_Ref212855694"/>
      <w:bookmarkStart w:id="133" w:name="_Ref212861074"/>
      <w:r>
        <w:rPr>
          <w:rFonts w:asciiTheme="minorHAnsi" w:hAnsiTheme="minorHAnsi" w:cstheme="minorHAnsi"/>
          <w:sz w:val="22"/>
          <w:szCs w:val="22"/>
        </w:rPr>
        <w:t>Zánikem platnosti této Smlouvy není dotčeno vzájemné plnění, pokud bylo řádně poskytnuto ani práva a nároky z takových plnění vyplývající. V případě, kdy by však Objednatel odstoupil od Smlouvy z důvodu takového porušení smluvní povinnosti Dodavatele, že se plnění Dodavatele stalo pro Objednatele nepotřebným, bude toto plnění Dodavateli vráceno a ten bude povinen vrátit Objednateli zaplacenou cenu.</w:t>
      </w:r>
      <w:bookmarkEnd w:id="132"/>
      <w:bookmarkEnd w:id="133"/>
    </w:p>
    <w:p w14:paraId="715E0034" w14:textId="77777777" w:rsidR="003D4A74" w:rsidRDefault="00000000">
      <w:pPr>
        <w:pStyle w:val="RLlneksmlouvy"/>
        <w:spacing w:line="240" w:lineRule="auto"/>
        <w:rPr>
          <w:rFonts w:asciiTheme="minorHAnsi" w:hAnsiTheme="minorHAnsi" w:cstheme="minorHAnsi"/>
          <w:sz w:val="22"/>
          <w:szCs w:val="22"/>
        </w:rPr>
      </w:pPr>
      <w:bookmarkStart w:id="134" w:name="_Ref7099667"/>
      <w:r>
        <w:rPr>
          <w:rFonts w:asciiTheme="minorHAnsi" w:hAnsiTheme="minorHAnsi" w:cstheme="minorHAnsi"/>
          <w:sz w:val="22"/>
          <w:szCs w:val="22"/>
        </w:rPr>
        <w:t>KYBERNETICKÁ BEZPEČNOST</w:t>
      </w:r>
      <w:bookmarkEnd w:id="134"/>
    </w:p>
    <w:p w14:paraId="6FBC52D4"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 je poskytovatelem regulované služby ve smyslu zákona č. 264/2025 Sb., o kybernetické bezpečnosti, ve znění pozdějších předpisů.</w:t>
      </w:r>
    </w:p>
    <w:p w14:paraId="26C288B3" w14:textId="6F6D7A41"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plnit a dodržovat veškeré povinnosti, které se</w:t>
      </w:r>
      <w:r w:rsidR="000945C9">
        <w:rPr>
          <w:rFonts w:asciiTheme="minorHAnsi" w:hAnsiTheme="minorHAnsi" w:cstheme="minorHAnsi"/>
          <w:sz w:val="22"/>
          <w:szCs w:val="22"/>
        </w:rPr>
        <w:t> </w:t>
      </w:r>
      <w:r>
        <w:rPr>
          <w:rFonts w:asciiTheme="minorHAnsi" w:hAnsiTheme="minorHAnsi" w:cstheme="minorHAnsi"/>
          <w:sz w:val="22"/>
          <w:szCs w:val="22"/>
        </w:rPr>
        <w:t>na</w:t>
      </w:r>
      <w:r w:rsidR="000945C9">
        <w:rPr>
          <w:rFonts w:asciiTheme="minorHAnsi" w:hAnsiTheme="minorHAnsi" w:cstheme="minorHAnsi"/>
          <w:sz w:val="22"/>
          <w:szCs w:val="22"/>
        </w:rPr>
        <w:t> </w:t>
      </w:r>
      <w:r>
        <w:rPr>
          <w:rFonts w:asciiTheme="minorHAnsi" w:hAnsiTheme="minorHAnsi" w:cstheme="minorHAnsi"/>
          <w:sz w:val="22"/>
          <w:szCs w:val="22"/>
        </w:rPr>
        <w:t xml:space="preserve">Dodavatele v této souvislosti vztahují. </w:t>
      </w:r>
    </w:p>
    <w:p w14:paraId="10031445"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 má implementována veškerá bezpečnostní opatření k zajištění důvěrnosti, integrity a dostupnosti regulované služby v souladu se zákonem o kybernetické bezpečnosti a příslušnými prováděcími předpisy, a to minimálně v rozsahu požadavků uvedených v </w:t>
      </w:r>
      <w:r>
        <w:rPr>
          <w:rFonts w:asciiTheme="minorHAnsi" w:hAnsiTheme="minorHAnsi" w:cstheme="minorHAnsi"/>
          <w:b/>
          <w:bCs/>
          <w:sz w:val="22"/>
          <w:szCs w:val="22"/>
          <w:u w:val="single"/>
        </w:rPr>
        <w:t>Příloze č. 7</w:t>
      </w:r>
      <w:r>
        <w:rPr>
          <w:rFonts w:asciiTheme="minorHAnsi" w:hAnsiTheme="minorHAnsi" w:cstheme="minorHAnsi"/>
          <w:sz w:val="22"/>
          <w:szCs w:val="22"/>
          <w:u w:val="single"/>
        </w:rPr>
        <w:t xml:space="preserve"> </w:t>
      </w:r>
      <w:r>
        <w:rPr>
          <w:rFonts w:asciiTheme="minorHAnsi" w:hAnsiTheme="minorHAnsi" w:cstheme="minorHAnsi"/>
          <w:sz w:val="22"/>
          <w:szCs w:val="22"/>
        </w:rPr>
        <w:t>této Smlouvy (dále jen „</w:t>
      </w:r>
      <w:r>
        <w:rPr>
          <w:rFonts w:asciiTheme="minorHAnsi" w:hAnsiTheme="minorHAnsi" w:cstheme="minorHAnsi"/>
          <w:b/>
          <w:bCs/>
          <w:sz w:val="22"/>
          <w:szCs w:val="22"/>
        </w:rPr>
        <w:t>Kybernetické požadavky</w:t>
      </w:r>
      <w:r>
        <w:rPr>
          <w:rFonts w:asciiTheme="minorHAnsi" w:hAnsiTheme="minorHAnsi" w:cstheme="minorHAnsi"/>
          <w:sz w:val="22"/>
          <w:szCs w:val="22"/>
        </w:rPr>
        <w:t>“).</w:t>
      </w:r>
    </w:p>
    <w:p w14:paraId="612D5B5A"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umožní Objednateli v roční periodě po dobu trvání této Smlouvy a jeden (1) rok po ukončení trvání této Smlouvy provedení zákaznického auditu v souladu s požadavky </w:t>
      </w:r>
      <w:r>
        <w:rPr>
          <w:rFonts w:asciiTheme="minorHAnsi" w:hAnsiTheme="minorHAnsi" w:cstheme="minorHAnsi"/>
          <w:b/>
          <w:bCs/>
          <w:sz w:val="22"/>
          <w:szCs w:val="22"/>
          <w:u w:val="single"/>
        </w:rPr>
        <w:t xml:space="preserve">Přílohy č. 7 </w:t>
      </w:r>
      <w:r>
        <w:rPr>
          <w:rFonts w:asciiTheme="minorHAnsi" w:hAnsiTheme="minorHAnsi" w:cstheme="minorHAnsi"/>
          <w:sz w:val="22"/>
          <w:szCs w:val="22"/>
          <w:u w:val="single"/>
        </w:rPr>
        <w:t>této Smlouvy</w:t>
      </w:r>
      <w:r>
        <w:rPr>
          <w:rFonts w:asciiTheme="minorHAnsi" w:hAnsiTheme="minorHAnsi" w:cstheme="minorHAnsi"/>
          <w:sz w:val="22"/>
          <w:szCs w:val="22"/>
        </w:rPr>
        <w:t>:</w:t>
      </w:r>
    </w:p>
    <w:p w14:paraId="2416860E"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jehož rozsah bude ohraničen využíváním ICT prostředků Dodavatele pro potřeby plnění této Smlouvy a uloženými či zpracovávanými daty a informacemi Objednatele v ICT prostředí Dodavatele; a</w:t>
      </w:r>
    </w:p>
    <w:p w14:paraId="0F219251"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jehož předmětem bude naplnění Kybernetických požadavků a hodnocení rizik dle </w:t>
      </w:r>
      <w:r>
        <w:rPr>
          <w:rFonts w:asciiTheme="minorHAnsi" w:hAnsiTheme="minorHAnsi" w:cstheme="minorHAnsi"/>
          <w:b/>
          <w:bCs/>
          <w:sz w:val="22"/>
          <w:szCs w:val="22"/>
          <w:u w:val="single"/>
        </w:rPr>
        <w:t>Přílohy č. 7</w:t>
      </w:r>
      <w:r>
        <w:rPr>
          <w:rFonts w:asciiTheme="minorHAnsi" w:hAnsiTheme="minorHAnsi" w:cstheme="minorHAnsi"/>
          <w:sz w:val="22"/>
          <w:szCs w:val="22"/>
        </w:rPr>
        <w:t xml:space="preserve"> této Smlouvy.</w:t>
      </w:r>
    </w:p>
    <w:p w14:paraId="15F6EEFE"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lastRenderedPageBreak/>
        <w:t>Objednatel je oprávněn při kontrole Kybernetických požadavků využít třetí stranu. V případě využití třetí strany bude Objednatel odpovídat za třetí stranu, jako by kontrolu prováděl sám, včetně odpovědnosti za způsobenou újmu.</w:t>
      </w:r>
    </w:p>
    <w:p w14:paraId="3D3B3747"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umožní Objednateli kontrolu Kybernetických požadavků provedenou prostředky Objednatele nebo třetí strany, a to v lokalitě Dodavatele i vzdáleně, pokud to technické prostředky Dodavatele umožňují.</w:t>
      </w:r>
    </w:p>
    <w:p w14:paraId="23C470B1"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poskytnout Objednateli součinnost minimálně v rozsahu deset (10) ČD při provádění každého zákaznického auditu ze strany Objednatele a pro tuto činnost zajistit účast kvalifikovaných pracovníků.</w:t>
      </w:r>
    </w:p>
    <w:p w14:paraId="4223FE3B" w14:textId="2894D5E6" w:rsidR="003D4A74" w:rsidRDefault="00000000">
      <w:pPr>
        <w:pStyle w:val="RLTextlnkuslovan"/>
        <w:tabs>
          <w:tab w:val="left" w:pos="2297"/>
        </w:tabs>
        <w:spacing w:line="240" w:lineRule="auto"/>
        <w:rPr>
          <w:rFonts w:asciiTheme="minorHAnsi" w:hAnsiTheme="minorHAnsi" w:cstheme="minorHAnsi"/>
          <w:sz w:val="22"/>
          <w:szCs w:val="22"/>
        </w:rPr>
      </w:pPr>
      <w:r>
        <w:rPr>
          <w:rFonts w:asciiTheme="minorHAnsi" w:hAnsiTheme="minorHAnsi" w:cstheme="minorHAnsi"/>
          <w:sz w:val="22"/>
          <w:szCs w:val="22"/>
        </w:rPr>
        <w:t xml:space="preserve">Dále se Dodavatel zavazuje nedostatky zjištěné na základě provedeného hodnocení rizik dle </w:t>
      </w:r>
      <w:r>
        <w:rPr>
          <w:rFonts w:asciiTheme="minorHAnsi" w:hAnsiTheme="minorHAnsi" w:cstheme="minorHAnsi"/>
          <w:b/>
          <w:bCs/>
          <w:sz w:val="22"/>
          <w:szCs w:val="22"/>
          <w:u w:val="single"/>
        </w:rPr>
        <w:t>Přílohy č. 7</w:t>
      </w:r>
      <w:r w:rsidR="002F5EFF">
        <w:rPr>
          <w:rFonts w:asciiTheme="minorHAnsi" w:hAnsiTheme="minorHAnsi" w:cstheme="minorHAnsi"/>
          <w:b/>
          <w:bCs/>
          <w:sz w:val="22"/>
          <w:szCs w:val="22"/>
          <w:u w:val="single"/>
        </w:rPr>
        <w:t xml:space="preserve"> </w:t>
      </w:r>
      <w:r>
        <w:rPr>
          <w:rFonts w:asciiTheme="minorHAnsi" w:hAnsiTheme="minorHAnsi" w:cstheme="minorHAnsi"/>
          <w:sz w:val="22"/>
          <w:szCs w:val="22"/>
        </w:rPr>
        <w:t xml:space="preserve">této Smlouvy nebo v rámci provedeného auditu dle této Smlouvy a </w:t>
      </w:r>
      <w:r>
        <w:rPr>
          <w:rFonts w:asciiTheme="minorHAnsi" w:hAnsiTheme="minorHAnsi" w:cstheme="minorHAnsi"/>
          <w:b/>
          <w:bCs/>
          <w:sz w:val="22"/>
          <w:szCs w:val="22"/>
          <w:u w:val="single"/>
        </w:rPr>
        <w:t>Přílohy č. 7</w:t>
      </w:r>
      <w:r>
        <w:rPr>
          <w:rFonts w:asciiTheme="minorHAnsi" w:hAnsiTheme="minorHAnsi" w:cstheme="minorHAnsi"/>
          <w:sz w:val="22"/>
          <w:szCs w:val="22"/>
        </w:rPr>
        <w:t xml:space="preserve"> této Smlouvy odstranit ve lhůtě určené v písemném oznámení Objednatele. Nestanoví-li Objednatel lhůtu v písemném oznámení, zavazují se Smluvní strany dohodnout na lhůtě pro odstranění nedostatku, která nepřevýší devadesát (90) dnů.</w:t>
      </w:r>
    </w:p>
    <w:p w14:paraId="79DD05A8"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dále dle této Smlouvy zavazuje:</w:t>
      </w:r>
    </w:p>
    <w:p w14:paraId="2F2EF146"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poskytnout na vyžádání Objednateli dokumenty a obdobné vstupy, které budou prokazovat naplnění Kybernetických požadavků;</w:t>
      </w:r>
    </w:p>
    <w:p w14:paraId="36EACBD8"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na požádání s Objednatelem konzultovat kdykoli v průběhu poskytování Služeb dle této Smlouvy detailní nastavení bezpečnostních opatření k naplnění Kybernetických požadavků a pro takovéto konzultace zajistit účast kvalifikovaných pracovníků;</w:t>
      </w:r>
    </w:p>
    <w:p w14:paraId="689AE6E5"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neprodleně informovat Objednatele o všech významných změnách v naplnění Kybernetických požadavků, které nastanou kdykoli v průběhu trvání této Smlouvy;</w:t>
      </w:r>
    </w:p>
    <w:p w14:paraId="1998DFB2" w14:textId="70DEA02F"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informovat Objednatele o významné změně ovládání Dodavatele. Ovládáním se rozumí vliv, ovládání či řízení dle § 71 a násl. zákona č. 90/2012 Sb., o obchodních společnostech a družstvech (zákon</w:t>
      </w:r>
      <w:r w:rsidR="000945C9">
        <w:rPr>
          <w:rFonts w:asciiTheme="minorHAnsi" w:hAnsiTheme="minorHAnsi" w:cstheme="minorHAnsi"/>
          <w:sz w:val="22"/>
          <w:szCs w:val="22"/>
        </w:rPr>
        <w:t> </w:t>
      </w:r>
      <w:r>
        <w:rPr>
          <w:rFonts w:asciiTheme="minorHAnsi" w:hAnsiTheme="minorHAnsi" w:cstheme="minorHAnsi"/>
          <w:sz w:val="22"/>
          <w:szCs w:val="22"/>
        </w:rPr>
        <w:t>o obchodních korporacích);</w:t>
      </w:r>
    </w:p>
    <w:p w14:paraId="18CA76D9"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bezodkladně a s vyvinutím nejlepšího úsilí zajistit náhradní způsob naplnění Kybernetických požadavků, pokud stávající řešení přestalo být funkční a efektivní;</w:t>
      </w:r>
    </w:p>
    <w:p w14:paraId="2A3E2BBD"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bezodkladně informovat Objednatele o bezpečnostních incidentech, které mohou ovlivnit poskytování Služeb dle této Smlouvy; a</w:t>
      </w:r>
    </w:p>
    <w:p w14:paraId="2E20C163" w14:textId="77777777"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při výkonu své činnosti včas a prokazatelně upozornit Objednatele na zřejmou nevhodnost jeho příkazů či doporučení vztahující se ke Kybernetickým požadavkům a jejichž následkem může vzniknout újma nebo nesoulad se ZKB nebo jinými obecně závaznými právními předpisy.</w:t>
      </w:r>
    </w:p>
    <w:p w14:paraId="39A7B0A2" w14:textId="27B41DCB" w:rsidR="003D4A74" w:rsidRDefault="00000000">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Dodavatel se zavazuje dodávat pouze hardware, které splňuje požadavky právních </w:t>
      </w:r>
      <w:r>
        <w:rPr>
          <w:rFonts w:ascii="Calibri" w:hAnsi="Calibri" w:cs="Calibri"/>
          <w:sz w:val="22"/>
          <w:szCs w:val="22"/>
        </w:rPr>
        <w:t>předpisů na kybernetickou bezpečnost a digitální odolnost hardware jakožto věci s digitálním obsahem a digitálními prvky tak, aby</w:t>
      </w:r>
      <w:r w:rsidR="00AB4D11">
        <w:rPr>
          <w:rFonts w:ascii="Calibri" w:hAnsi="Calibri" w:cs="Calibri"/>
          <w:sz w:val="22"/>
          <w:szCs w:val="22"/>
        </w:rPr>
        <w:t> </w:t>
      </w:r>
      <w:r>
        <w:rPr>
          <w:rFonts w:ascii="Calibri" w:hAnsi="Calibri" w:cs="Calibri"/>
          <w:sz w:val="22"/>
          <w:szCs w:val="22"/>
        </w:rPr>
        <w:t>je Dodavatel mohl bez omezení provozovat na území EHP.</w:t>
      </w:r>
    </w:p>
    <w:p w14:paraId="712FFD22" w14:textId="77777777" w:rsidR="003D4A74" w:rsidRDefault="00000000">
      <w:pPr>
        <w:pStyle w:val="RLlneksmlouvy"/>
        <w:spacing w:line="240" w:lineRule="auto"/>
        <w:rPr>
          <w:rFonts w:asciiTheme="minorHAnsi" w:hAnsiTheme="minorHAnsi" w:cstheme="minorHAnsi"/>
          <w:sz w:val="22"/>
          <w:szCs w:val="22"/>
        </w:rPr>
      </w:pPr>
      <w:bookmarkStart w:id="135" w:name="_Toc295034744"/>
      <w:bookmarkStart w:id="136" w:name="_Toc212632764"/>
      <w:r>
        <w:rPr>
          <w:rFonts w:asciiTheme="minorHAnsi" w:hAnsiTheme="minorHAnsi" w:cstheme="minorHAnsi"/>
          <w:sz w:val="22"/>
          <w:szCs w:val="22"/>
        </w:rPr>
        <w:lastRenderedPageBreak/>
        <w:t>ŘEŠENÍ SPORŮ</w:t>
      </w:r>
      <w:bookmarkEnd w:id="135"/>
      <w:bookmarkEnd w:id="136"/>
    </w:p>
    <w:p w14:paraId="590EE9BA"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Práva a povinnosti Smluvních stran touto Smlouvou výslovně neupravené se řídí OZ a příslušnými právními předpisy souvisejícími.</w:t>
      </w:r>
    </w:p>
    <w:p w14:paraId="2C295F76" w14:textId="77777777" w:rsidR="003D4A74" w:rsidRDefault="00000000">
      <w:pPr>
        <w:pStyle w:val="RLTextlnkuslovan"/>
        <w:spacing w:line="240" w:lineRule="auto"/>
        <w:rPr>
          <w:rFonts w:asciiTheme="minorHAnsi" w:hAnsiTheme="minorHAnsi" w:cstheme="minorHAnsi"/>
          <w:sz w:val="22"/>
          <w:szCs w:val="22"/>
        </w:rPr>
      </w:pPr>
      <w:bookmarkStart w:id="137" w:name="_Ref212281042"/>
      <w:r>
        <w:rPr>
          <w:rFonts w:asciiTheme="minorHAnsi" w:hAnsiTheme="minorHAnsi" w:cstheme="minorHAnsi"/>
          <w:sz w:val="22"/>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a to do šedesáti (60) kalendářních dnů ode dne doručení výzvy ke smírnému vyřešení sporu zaslané kteroukoliv Smluvní stranou druhé Smluvní straně.</w:t>
      </w:r>
      <w:bookmarkStart w:id="138" w:name="_Ref378169791"/>
      <w:bookmarkEnd w:id="137"/>
      <w:bookmarkEnd w:id="138"/>
    </w:p>
    <w:p w14:paraId="4A3FF201" w14:textId="137485EB"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Nebude-li sporná záležitost vyřešena dle čl. </w:t>
      </w:r>
      <w:r>
        <w:rPr>
          <w:rFonts w:ascii="Calibri" w:hAnsi="Calibri" w:cs="Calibri"/>
          <w:sz w:val="22"/>
          <w:szCs w:val="22"/>
        </w:rPr>
        <w:fldChar w:fldCharType="begin"/>
      </w:r>
      <w:r>
        <w:rPr>
          <w:rFonts w:ascii="Calibri" w:hAnsi="Calibri" w:cs="Calibri"/>
          <w:sz w:val="22"/>
          <w:szCs w:val="22"/>
        </w:rPr>
        <w:instrText xml:space="preserve"> REF _Ref212281042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20.2</w:t>
      </w:r>
      <w:r>
        <w:rPr>
          <w:rFonts w:ascii="Calibri" w:hAnsi="Calibri" w:cs="Calibri"/>
          <w:sz w:val="22"/>
          <w:szCs w:val="22"/>
        </w:rPr>
        <w:fldChar w:fldCharType="end"/>
      </w:r>
      <w:r>
        <w:rPr>
          <w:rFonts w:asciiTheme="minorHAnsi" w:hAnsiTheme="minorHAnsi" w:cstheme="minorHAnsi"/>
          <w:sz w:val="22"/>
          <w:szCs w:val="22"/>
        </w:rPr>
        <w:t xml:space="preserve"> této Smlouvy do šedesáti (60) kalendářních dnů ode dne doručení výzvy ke smírnému vyřešení sporu zaslané kteroukoliv Smluvní stranou druhé Smluvní straně, bude tento spor rozhodován s konečnou platností u příslušného obecného soudu České republiky. Smluvní strany se dohodly, že místně příslušným soudem pro řešení případných sporů bude soud příslušný dle místa sídla Objednatele.</w:t>
      </w:r>
    </w:p>
    <w:p w14:paraId="1233FCCA" w14:textId="77777777" w:rsidR="003D4A74" w:rsidRDefault="00000000">
      <w:pPr>
        <w:pStyle w:val="RLlneksmlouvy"/>
        <w:spacing w:line="240" w:lineRule="auto"/>
        <w:rPr>
          <w:rFonts w:asciiTheme="minorHAnsi" w:hAnsiTheme="minorHAnsi" w:cstheme="minorHAnsi"/>
          <w:sz w:val="22"/>
          <w:szCs w:val="22"/>
        </w:rPr>
      </w:pPr>
      <w:bookmarkStart w:id="139" w:name="_Toc295034745"/>
      <w:bookmarkStart w:id="140" w:name="_Toc212632765"/>
      <w:r>
        <w:rPr>
          <w:rFonts w:asciiTheme="minorHAnsi" w:hAnsiTheme="minorHAnsi" w:cstheme="minorHAnsi"/>
          <w:sz w:val="22"/>
          <w:szCs w:val="22"/>
        </w:rPr>
        <w:t>ZÁVĚREČNÁ USTANOVENÍ</w:t>
      </w:r>
      <w:bookmarkEnd w:id="139"/>
      <w:bookmarkEnd w:id="140"/>
    </w:p>
    <w:p w14:paraId="6F757E7D" w14:textId="77777777" w:rsidR="003D4A74" w:rsidRDefault="00000000">
      <w:pPr>
        <w:pStyle w:val="RLTextlnkuslovan"/>
        <w:spacing w:line="240" w:lineRule="auto"/>
        <w:rPr>
          <w:rFonts w:asciiTheme="minorHAnsi" w:hAnsiTheme="minorHAnsi" w:cstheme="minorHAnsi"/>
          <w:sz w:val="22"/>
          <w:szCs w:val="22"/>
        </w:rPr>
      </w:pPr>
      <w:bookmarkStart w:id="141" w:name="_Ref305054129"/>
      <w:r>
        <w:rPr>
          <w:rFonts w:asciiTheme="minorHAnsi" w:hAnsiTheme="minorHAnsi" w:cstheme="minorHAnsi"/>
          <w:sz w:val="22"/>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 přičemž jakákoliv změna Smlouvy bude provedena v souladu se ZZVZ.</w:t>
      </w:r>
      <w:bookmarkEnd w:id="141"/>
    </w:p>
    <w:p w14:paraId="09826897" w14:textId="43E7ABD2"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w:t>
      </w:r>
      <w:r w:rsidR="000945C9">
        <w:rPr>
          <w:rFonts w:asciiTheme="minorHAnsi" w:hAnsiTheme="minorHAnsi" w:cstheme="minorHAnsi"/>
          <w:sz w:val="22"/>
          <w:szCs w:val="22"/>
        </w:rPr>
        <w:t> </w:t>
      </w:r>
      <w:r>
        <w:rPr>
          <w:rFonts w:asciiTheme="minorHAnsi" w:hAnsiTheme="minorHAnsi" w:cstheme="minorHAnsi"/>
          <w:sz w:val="22"/>
          <w:szCs w:val="22"/>
        </w:rPr>
        <w:t>zavazují takové neplatné či nevynutitelné ustanovení nahradit v souladu se ZZVZ platným a vynutitelným ustanovením, které je svým obsahem nejbližší účelu neplatného či nevynutitelného ustanovení.</w:t>
      </w:r>
    </w:p>
    <w:p w14:paraId="6AF320F9"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souhlasí s uveřejněním plného znění této Smlouvy v registru smluv podle zákona č. 340/2015 Sb., o zvláštních podmínkách účinnosti některých smluv, uveřejňování těchto smluv a o registru smluv (zákon o registru smluv), a rovněž na profilu Objednatele, případně i na dalších místech, kde tak stanoví právní předpis. Uveřejnění Smlouvy prostřednictvím registru smluv zajistí Objednatel.</w:t>
      </w:r>
    </w:p>
    <w:p w14:paraId="0C44F289" w14:textId="77777777" w:rsidR="003D4A74" w:rsidRDefault="00000000">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Právní vztahy v této Smlouvě neupravené nebo upravené jen částečně se řídí právním řádem České republiky, zejména příslušnými ustanoveními zákona č. 89/2012 Sb., občanský zákoník, ve znění pozdějších předpisů.</w:t>
      </w:r>
    </w:p>
    <w:p w14:paraId="4C1931D5" w14:textId="29B75E2C" w:rsidR="003D4A74" w:rsidRDefault="00000000">
      <w:pPr>
        <w:pStyle w:val="RLTextlnkuslovan"/>
        <w:spacing w:line="240" w:lineRule="auto"/>
        <w:rPr>
          <w:rFonts w:asciiTheme="minorHAnsi" w:hAnsiTheme="minorHAnsi" w:cstheme="minorHAnsi"/>
          <w:sz w:val="22"/>
          <w:szCs w:val="22"/>
        </w:rPr>
      </w:pPr>
      <w:bookmarkStart w:id="142" w:name="_Ref214189956"/>
      <w:r>
        <w:rPr>
          <w:rFonts w:asciiTheme="minorHAnsi" w:hAnsiTheme="minorHAnsi" w:cstheme="minorHAnsi"/>
          <w:sz w:val="22"/>
          <w:szCs w:val="22"/>
        </w:rPr>
        <w:t>Veškerá práva a povinnosti vyplývající z této Smlouvy přecházejí, pokud to</w:t>
      </w:r>
      <w:r w:rsidR="000945C9">
        <w:rPr>
          <w:rFonts w:asciiTheme="minorHAnsi" w:hAnsiTheme="minorHAnsi" w:cstheme="minorHAnsi"/>
          <w:sz w:val="22"/>
          <w:szCs w:val="22"/>
        </w:rPr>
        <w:t> </w:t>
      </w:r>
      <w:r>
        <w:rPr>
          <w:rFonts w:asciiTheme="minorHAnsi" w:hAnsiTheme="minorHAnsi" w:cstheme="minorHAnsi"/>
          <w:sz w:val="22"/>
          <w:szCs w:val="22"/>
        </w:rPr>
        <w:t>povaha těchto práv a povinností nevylučuje, na právní nástupce Smluvních stran.</w:t>
      </w:r>
      <w:bookmarkEnd w:id="142"/>
      <w:r>
        <w:rPr>
          <w:rFonts w:asciiTheme="minorHAnsi" w:hAnsiTheme="minorHAnsi" w:cstheme="minorHAnsi"/>
          <w:sz w:val="22"/>
          <w:szCs w:val="22"/>
        </w:rPr>
        <w:t xml:space="preserve"> </w:t>
      </w:r>
    </w:p>
    <w:p w14:paraId="7D999DD4" w14:textId="77777777" w:rsidR="003D4A74" w:rsidRDefault="00000000">
      <w:pPr>
        <w:pStyle w:val="RLTextlnkuslovan"/>
        <w:tabs>
          <w:tab w:val="left" w:pos="1560"/>
        </w:tabs>
        <w:spacing w:line="240" w:lineRule="auto"/>
        <w:rPr>
          <w:rFonts w:asciiTheme="minorHAnsi" w:hAnsiTheme="minorHAnsi" w:cstheme="minorHAnsi"/>
          <w:sz w:val="22"/>
          <w:szCs w:val="22"/>
        </w:rPr>
      </w:pPr>
      <w:r>
        <w:rPr>
          <w:rFonts w:asciiTheme="minorHAnsi" w:hAnsiTheme="minorHAnsi" w:cstheme="minorHAnsi"/>
          <w:sz w:val="22"/>
          <w:szCs w:val="22"/>
        </w:rPr>
        <w:t>Dodavatel není oprávněn postoupit peněžité nároky vůči Objednateli na třetí osobu bez předchozího písemného souhlasu Objednatele.</w:t>
      </w:r>
    </w:p>
    <w:p w14:paraId="0948CBF9" w14:textId="77777777" w:rsidR="003D4A74" w:rsidRDefault="00000000">
      <w:pPr>
        <w:pStyle w:val="RLTextlnkuslovan"/>
        <w:tabs>
          <w:tab w:val="left" w:pos="1276"/>
          <w:tab w:val="left" w:pos="1560"/>
        </w:tabs>
        <w:spacing w:line="240" w:lineRule="auto"/>
        <w:rPr>
          <w:rFonts w:asciiTheme="minorHAnsi" w:hAnsiTheme="minorHAnsi" w:cstheme="minorHAnsi"/>
          <w:sz w:val="22"/>
          <w:szCs w:val="22"/>
        </w:rPr>
      </w:pPr>
      <w:r>
        <w:rPr>
          <w:rFonts w:asciiTheme="minorHAnsi" w:hAnsiTheme="minorHAnsi" w:cstheme="minorHAnsi"/>
          <w:sz w:val="22"/>
          <w:szCs w:val="22"/>
        </w:rPr>
        <w:t>Nedílnou součást Smlouvy tvoří tyto přílohy:</w:t>
      </w:r>
    </w:p>
    <w:tbl>
      <w:tblPr>
        <w:tblW w:w="5000" w:type="pct"/>
        <w:jc w:val="center"/>
        <w:tblLayout w:type="fixed"/>
        <w:tblLook w:val="01E0" w:firstRow="1" w:lastRow="1" w:firstColumn="1" w:lastColumn="1" w:noHBand="0" w:noVBand="0"/>
      </w:tblPr>
      <w:tblGrid>
        <w:gridCol w:w="3931"/>
        <w:gridCol w:w="4856"/>
      </w:tblGrid>
      <w:tr w:rsidR="003D4A74" w14:paraId="09320681" w14:textId="77777777" w:rsidTr="00D17B76">
        <w:trPr>
          <w:trHeight w:val="371"/>
          <w:jc w:val="center"/>
        </w:trPr>
        <w:tc>
          <w:tcPr>
            <w:tcW w:w="4027" w:type="dxa"/>
          </w:tcPr>
          <w:p w14:paraId="48C5CFF8" w14:textId="77777777" w:rsidR="003D4A74" w:rsidRDefault="00000000">
            <w:pPr>
              <w:pStyle w:val="Seznamploh"/>
              <w:spacing w:line="240" w:lineRule="auto"/>
              <w:rPr>
                <w:rFonts w:asciiTheme="minorHAnsi" w:hAnsiTheme="minorHAnsi" w:cstheme="minorHAnsi"/>
                <w:sz w:val="22"/>
                <w:szCs w:val="22"/>
              </w:rPr>
            </w:pPr>
            <w:r>
              <w:rPr>
                <w:rFonts w:asciiTheme="minorHAnsi" w:hAnsiTheme="minorHAnsi" w:cstheme="minorHAnsi"/>
                <w:b/>
                <w:bCs/>
                <w:sz w:val="22"/>
                <w:szCs w:val="22"/>
              </w:rPr>
              <w:t>Příloha č. 1</w:t>
            </w:r>
            <w:r>
              <w:rPr>
                <w:rFonts w:asciiTheme="minorHAnsi" w:hAnsiTheme="minorHAnsi" w:cstheme="minorHAnsi"/>
                <w:sz w:val="22"/>
                <w:szCs w:val="22"/>
              </w:rPr>
              <w:t>:</w:t>
            </w:r>
          </w:p>
        </w:tc>
        <w:tc>
          <w:tcPr>
            <w:tcW w:w="4976" w:type="dxa"/>
          </w:tcPr>
          <w:p w14:paraId="67C845FE" w14:textId="77777777" w:rsidR="003D4A74" w:rsidRDefault="00000000">
            <w:pPr>
              <w:spacing w:line="240" w:lineRule="auto"/>
              <w:rPr>
                <w:rFonts w:asciiTheme="minorHAnsi" w:hAnsiTheme="minorHAnsi" w:cstheme="minorHAnsi"/>
                <w:sz w:val="22"/>
                <w:szCs w:val="22"/>
              </w:rPr>
            </w:pPr>
            <w:r>
              <w:rPr>
                <w:rFonts w:asciiTheme="minorHAnsi" w:hAnsiTheme="minorHAnsi" w:cstheme="minorHAnsi"/>
                <w:sz w:val="22"/>
                <w:szCs w:val="22"/>
              </w:rPr>
              <w:t xml:space="preserve">Detailní technická specifikace Plnění </w:t>
            </w:r>
          </w:p>
        </w:tc>
      </w:tr>
      <w:tr w:rsidR="003D4A74" w14:paraId="5A8C69FC" w14:textId="77777777" w:rsidTr="00D17B76">
        <w:trPr>
          <w:trHeight w:val="371"/>
          <w:jc w:val="center"/>
        </w:trPr>
        <w:tc>
          <w:tcPr>
            <w:tcW w:w="4027" w:type="dxa"/>
          </w:tcPr>
          <w:p w14:paraId="5F30458C" w14:textId="77777777" w:rsidR="003D4A74" w:rsidRDefault="00000000">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lastRenderedPageBreak/>
              <w:t>Příloha č. 2:</w:t>
            </w:r>
          </w:p>
        </w:tc>
        <w:tc>
          <w:tcPr>
            <w:tcW w:w="4976" w:type="dxa"/>
          </w:tcPr>
          <w:p w14:paraId="59E8FF06" w14:textId="77777777" w:rsidR="003D4A74" w:rsidRDefault="00000000">
            <w:pPr>
              <w:spacing w:line="240" w:lineRule="auto"/>
              <w:rPr>
                <w:rFonts w:asciiTheme="minorHAnsi" w:hAnsiTheme="minorHAnsi" w:cstheme="minorHAnsi"/>
                <w:sz w:val="22"/>
                <w:szCs w:val="22"/>
              </w:rPr>
            </w:pPr>
            <w:r>
              <w:rPr>
                <w:rFonts w:asciiTheme="minorHAnsi" w:hAnsiTheme="minorHAnsi" w:cstheme="minorHAnsi"/>
                <w:sz w:val="22"/>
                <w:szCs w:val="22"/>
              </w:rPr>
              <w:t xml:space="preserve">Harmonogram </w:t>
            </w:r>
          </w:p>
        </w:tc>
      </w:tr>
      <w:tr w:rsidR="003D4A74" w14:paraId="541F358E" w14:textId="77777777" w:rsidTr="00D17B76">
        <w:trPr>
          <w:trHeight w:val="382"/>
          <w:jc w:val="center"/>
        </w:trPr>
        <w:tc>
          <w:tcPr>
            <w:tcW w:w="4027" w:type="dxa"/>
          </w:tcPr>
          <w:p w14:paraId="57CADC76" w14:textId="77777777" w:rsidR="003D4A74" w:rsidRDefault="00000000">
            <w:pPr>
              <w:pStyle w:val="Seznamploh"/>
              <w:spacing w:line="240" w:lineRule="auto"/>
              <w:rPr>
                <w:rFonts w:asciiTheme="minorHAnsi" w:hAnsiTheme="minorHAnsi" w:cstheme="minorHAnsi"/>
                <w:sz w:val="22"/>
                <w:szCs w:val="22"/>
              </w:rPr>
            </w:pPr>
            <w:bookmarkStart w:id="143" w:name="ListAnnex02"/>
            <w:r>
              <w:rPr>
                <w:rFonts w:asciiTheme="minorHAnsi" w:hAnsiTheme="minorHAnsi" w:cstheme="minorHAnsi"/>
                <w:b/>
                <w:bCs/>
                <w:sz w:val="22"/>
                <w:szCs w:val="22"/>
              </w:rPr>
              <w:t>Příloha č. 3</w:t>
            </w:r>
            <w:r>
              <w:rPr>
                <w:rFonts w:asciiTheme="minorHAnsi" w:hAnsiTheme="minorHAnsi" w:cstheme="minorHAnsi"/>
                <w:sz w:val="22"/>
                <w:szCs w:val="22"/>
              </w:rPr>
              <w:t>:</w:t>
            </w:r>
            <w:bookmarkEnd w:id="143"/>
          </w:p>
        </w:tc>
        <w:tc>
          <w:tcPr>
            <w:tcW w:w="4976" w:type="dxa"/>
          </w:tcPr>
          <w:p w14:paraId="1C7874A2" w14:textId="77777777" w:rsidR="003D4A74" w:rsidRDefault="00000000">
            <w:pPr>
              <w:spacing w:line="240" w:lineRule="auto"/>
              <w:rPr>
                <w:rFonts w:asciiTheme="minorHAnsi" w:hAnsiTheme="minorHAnsi" w:cstheme="minorHAnsi"/>
                <w:sz w:val="22"/>
                <w:szCs w:val="22"/>
              </w:rPr>
            </w:pPr>
            <w:r>
              <w:rPr>
                <w:rFonts w:asciiTheme="minorHAnsi" w:hAnsiTheme="minorHAnsi" w:cstheme="minorHAnsi"/>
                <w:sz w:val="22"/>
                <w:szCs w:val="22"/>
                <w:lang w:eastAsia="en-US"/>
              </w:rPr>
              <w:t xml:space="preserve">Oprávněné osoby </w:t>
            </w:r>
          </w:p>
        </w:tc>
      </w:tr>
      <w:tr w:rsidR="003D4A74" w14:paraId="381F9219" w14:textId="77777777" w:rsidTr="00D17B76">
        <w:trPr>
          <w:trHeight w:val="371"/>
          <w:jc w:val="center"/>
        </w:trPr>
        <w:tc>
          <w:tcPr>
            <w:tcW w:w="4027" w:type="dxa"/>
          </w:tcPr>
          <w:p w14:paraId="4C566619" w14:textId="77777777" w:rsidR="003D4A74" w:rsidRDefault="00000000">
            <w:pPr>
              <w:pStyle w:val="Seznamploh"/>
              <w:spacing w:line="240" w:lineRule="auto"/>
              <w:rPr>
                <w:rFonts w:asciiTheme="minorHAnsi" w:hAnsiTheme="minorHAnsi" w:cstheme="minorHAnsi"/>
                <w:sz w:val="22"/>
                <w:szCs w:val="22"/>
              </w:rPr>
            </w:pPr>
            <w:bookmarkStart w:id="144" w:name="ListAnnex03"/>
            <w:r>
              <w:rPr>
                <w:rFonts w:asciiTheme="minorHAnsi" w:hAnsiTheme="minorHAnsi" w:cstheme="minorHAnsi"/>
                <w:b/>
                <w:bCs/>
                <w:sz w:val="22"/>
                <w:szCs w:val="22"/>
              </w:rPr>
              <w:t>Příloha č. 4</w:t>
            </w:r>
            <w:r>
              <w:rPr>
                <w:rFonts w:asciiTheme="minorHAnsi" w:hAnsiTheme="minorHAnsi" w:cstheme="minorHAnsi"/>
                <w:sz w:val="22"/>
                <w:szCs w:val="22"/>
              </w:rPr>
              <w:t>:</w:t>
            </w:r>
            <w:bookmarkEnd w:id="144"/>
          </w:p>
        </w:tc>
        <w:tc>
          <w:tcPr>
            <w:tcW w:w="4976" w:type="dxa"/>
          </w:tcPr>
          <w:p w14:paraId="29979AEF" w14:textId="77777777" w:rsidR="003D4A74" w:rsidRDefault="00000000">
            <w:pPr>
              <w:spacing w:line="240" w:lineRule="auto"/>
              <w:rPr>
                <w:rFonts w:asciiTheme="minorHAnsi" w:hAnsiTheme="minorHAnsi" w:cstheme="minorHAnsi"/>
                <w:sz w:val="22"/>
                <w:szCs w:val="22"/>
              </w:rPr>
            </w:pPr>
            <w:r>
              <w:rPr>
                <w:rFonts w:asciiTheme="minorHAnsi" w:hAnsiTheme="minorHAnsi" w:cstheme="minorHAnsi"/>
                <w:sz w:val="22"/>
                <w:szCs w:val="22"/>
              </w:rPr>
              <w:t>Seznam poddodavatelů</w:t>
            </w:r>
          </w:p>
        </w:tc>
      </w:tr>
      <w:tr w:rsidR="003D4A74" w14:paraId="6845EE54" w14:textId="77777777" w:rsidTr="00D17B76">
        <w:trPr>
          <w:trHeight w:val="371"/>
          <w:jc w:val="center"/>
        </w:trPr>
        <w:tc>
          <w:tcPr>
            <w:tcW w:w="4027" w:type="dxa"/>
          </w:tcPr>
          <w:p w14:paraId="2E34A9AA" w14:textId="77777777" w:rsidR="003D4A74" w:rsidRDefault="00000000">
            <w:pPr>
              <w:pStyle w:val="Seznamploh"/>
              <w:spacing w:line="240" w:lineRule="auto"/>
              <w:rPr>
                <w:rFonts w:asciiTheme="minorHAnsi" w:hAnsiTheme="minorHAnsi" w:cstheme="minorHAnsi"/>
                <w:sz w:val="22"/>
                <w:szCs w:val="22"/>
              </w:rPr>
            </w:pPr>
            <w:bookmarkStart w:id="145" w:name="ListAnnex04"/>
            <w:r>
              <w:rPr>
                <w:rFonts w:asciiTheme="minorHAnsi" w:hAnsiTheme="minorHAnsi" w:cstheme="minorHAnsi"/>
                <w:b/>
                <w:bCs/>
                <w:sz w:val="22"/>
                <w:szCs w:val="22"/>
              </w:rPr>
              <w:t>Příloha č. 5</w:t>
            </w:r>
            <w:r>
              <w:rPr>
                <w:rFonts w:asciiTheme="minorHAnsi" w:hAnsiTheme="minorHAnsi" w:cstheme="minorHAnsi"/>
                <w:sz w:val="22"/>
                <w:szCs w:val="22"/>
              </w:rPr>
              <w:t>:</w:t>
            </w:r>
            <w:bookmarkEnd w:id="145"/>
          </w:p>
        </w:tc>
        <w:tc>
          <w:tcPr>
            <w:tcW w:w="4976" w:type="dxa"/>
          </w:tcPr>
          <w:p w14:paraId="355DBDC5" w14:textId="77777777" w:rsidR="003D4A74" w:rsidRDefault="00000000">
            <w:pPr>
              <w:spacing w:line="240" w:lineRule="auto"/>
              <w:rPr>
                <w:rFonts w:asciiTheme="minorHAnsi" w:hAnsiTheme="minorHAnsi" w:cstheme="minorHAnsi"/>
                <w:sz w:val="22"/>
                <w:szCs w:val="22"/>
              </w:rPr>
            </w:pPr>
            <w:r>
              <w:rPr>
                <w:rFonts w:asciiTheme="minorHAnsi" w:hAnsiTheme="minorHAnsi" w:cstheme="minorHAnsi"/>
                <w:sz w:val="22"/>
                <w:szCs w:val="22"/>
                <w:lang w:eastAsia="en-US"/>
              </w:rPr>
              <w:t>Specifikace ceny</w:t>
            </w:r>
          </w:p>
        </w:tc>
      </w:tr>
      <w:tr w:rsidR="003D4A74" w14:paraId="68179F11" w14:textId="77777777" w:rsidTr="00D17B76">
        <w:trPr>
          <w:trHeight w:val="371"/>
          <w:jc w:val="center"/>
        </w:trPr>
        <w:tc>
          <w:tcPr>
            <w:tcW w:w="4027" w:type="dxa"/>
          </w:tcPr>
          <w:p w14:paraId="5DD4FC75" w14:textId="77777777" w:rsidR="003D4A74" w:rsidRDefault="00000000">
            <w:pPr>
              <w:pStyle w:val="Seznamploh"/>
              <w:spacing w:line="240" w:lineRule="auto"/>
              <w:rPr>
                <w:rFonts w:asciiTheme="minorHAnsi" w:hAnsiTheme="minorHAnsi" w:cstheme="minorHAnsi"/>
                <w:b/>
                <w:bCs/>
                <w:sz w:val="22"/>
                <w:szCs w:val="22"/>
              </w:rPr>
            </w:pPr>
            <w:bookmarkStart w:id="146" w:name="ListAnnex06"/>
            <w:r>
              <w:rPr>
                <w:rFonts w:asciiTheme="minorHAnsi" w:hAnsiTheme="minorHAnsi" w:cstheme="minorHAnsi"/>
                <w:b/>
                <w:bCs/>
                <w:sz w:val="22"/>
                <w:szCs w:val="22"/>
              </w:rPr>
              <w:t>Příloha č. 6:</w:t>
            </w:r>
            <w:bookmarkEnd w:id="146"/>
          </w:p>
        </w:tc>
        <w:tc>
          <w:tcPr>
            <w:tcW w:w="4976" w:type="dxa"/>
          </w:tcPr>
          <w:p w14:paraId="4EE5FC94" w14:textId="77777777" w:rsidR="003D4A74" w:rsidRDefault="00000000">
            <w:pPr>
              <w:spacing w:line="240" w:lineRule="auto"/>
              <w:rPr>
                <w:rFonts w:asciiTheme="minorHAnsi" w:hAnsiTheme="minorHAnsi" w:cstheme="minorHAnsi"/>
                <w:sz w:val="22"/>
                <w:szCs w:val="22"/>
              </w:rPr>
            </w:pPr>
            <w:r>
              <w:rPr>
                <w:rFonts w:asciiTheme="minorHAnsi" w:hAnsiTheme="minorHAnsi" w:cstheme="minorHAnsi"/>
                <w:sz w:val="22"/>
                <w:szCs w:val="22"/>
              </w:rPr>
              <w:t>Specifikace Podpory výrobce</w:t>
            </w:r>
          </w:p>
        </w:tc>
      </w:tr>
      <w:tr w:rsidR="003D4A74" w14:paraId="7F0D6C2F" w14:textId="77777777" w:rsidTr="00D17B76">
        <w:trPr>
          <w:trHeight w:val="371"/>
          <w:jc w:val="center"/>
        </w:trPr>
        <w:tc>
          <w:tcPr>
            <w:tcW w:w="4027" w:type="dxa"/>
          </w:tcPr>
          <w:p w14:paraId="6D3E3F31" w14:textId="77777777" w:rsidR="003D4A74" w:rsidRDefault="00000000">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t>Příloha č. 7:</w:t>
            </w:r>
          </w:p>
          <w:p w14:paraId="080B29D9" w14:textId="77777777" w:rsidR="003D4A74" w:rsidRDefault="00000000">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t>Příloha č. 8:</w:t>
            </w:r>
          </w:p>
        </w:tc>
        <w:tc>
          <w:tcPr>
            <w:tcW w:w="4976" w:type="dxa"/>
          </w:tcPr>
          <w:p w14:paraId="2F5124A7" w14:textId="77777777" w:rsidR="003D4A74" w:rsidRDefault="00000000">
            <w:pPr>
              <w:spacing w:line="240" w:lineRule="auto"/>
              <w:rPr>
                <w:rFonts w:asciiTheme="minorHAnsi" w:hAnsiTheme="minorHAnsi" w:cstheme="minorHAnsi"/>
                <w:sz w:val="22"/>
                <w:szCs w:val="22"/>
              </w:rPr>
            </w:pPr>
            <w:r>
              <w:rPr>
                <w:rFonts w:asciiTheme="minorHAnsi" w:hAnsiTheme="minorHAnsi" w:cstheme="minorHAnsi"/>
                <w:sz w:val="22"/>
                <w:szCs w:val="22"/>
              </w:rPr>
              <w:t xml:space="preserve">Kybernetická bezpečnost </w:t>
            </w:r>
          </w:p>
          <w:p w14:paraId="56F7E4B2" w14:textId="77777777" w:rsidR="003D4A74" w:rsidRDefault="00000000">
            <w:pPr>
              <w:spacing w:line="240" w:lineRule="auto"/>
              <w:rPr>
                <w:rFonts w:asciiTheme="minorHAnsi" w:hAnsiTheme="minorHAnsi" w:cstheme="minorHAnsi"/>
                <w:sz w:val="22"/>
                <w:szCs w:val="22"/>
              </w:rPr>
            </w:pPr>
            <w:r>
              <w:rPr>
                <w:rFonts w:asciiTheme="minorHAnsi" w:hAnsiTheme="minorHAnsi" w:cstheme="minorHAnsi"/>
                <w:sz w:val="22"/>
                <w:szCs w:val="22"/>
              </w:rPr>
              <w:t>Seznam členů realizačního týmu</w:t>
            </w:r>
          </w:p>
        </w:tc>
      </w:tr>
    </w:tbl>
    <w:p w14:paraId="4C374CFC" w14:textId="77777777" w:rsidR="008D0A0A" w:rsidRDefault="008D0A0A">
      <w:r>
        <w:br w:type="page"/>
      </w:r>
    </w:p>
    <w:tbl>
      <w:tblPr>
        <w:tblW w:w="5000" w:type="pct"/>
        <w:jc w:val="center"/>
        <w:tblLayout w:type="fixed"/>
        <w:tblLook w:val="01E0" w:firstRow="1" w:lastRow="1" w:firstColumn="1" w:lastColumn="1" w:noHBand="0" w:noVBand="0"/>
      </w:tblPr>
      <w:tblGrid>
        <w:gridCol w:w="3930"/>
        <w:gridCol w:w="4857"/>
      </w:tblGrid>
      <w:tr w:rsidR="003D4A74" w14:paraId="4E23286D" w14:textId="77777777">
        <w:trPr>
          <w:trHeight w:val="371"/>
          <w:jc w:val="center"/>
        </w:trPr>
        <w:tc>
          <w:tcPr>
            <w:tcW w:w="3930" w:type="dxa"/>
          </w:tcPr>
          <w:p w14:paraId="40FC3A04" w14:textId="4BF68ACA" w:rsidR="003D4A74" w:rsidRDefault="003D4A74">
            <w:pPr>
              <w:pStyle w:val="Seznamploh"/>
              <w:spacing w:line="240" w:lineRule="auto"/>
              <w:ind w:left="0" w:firstLine="0"/>
              <w:rPr>
                <w:rFonts w:asciiTheme="minorHAnsi" w:hAnsiTheme="minorHAnsi" w:cstheme="minorHAnsi"/>
                <w:sz w:val="22"/>
                <w:szCs w:val="22"/>
              </w:rPr>
            </w:pPr>
          </w:p>
          <w:p w14:paraId="274A775B" w14:textId="77777777" w:rsidR="003D4A74" w:rsidRDefault="003D4A74">
            <w:pPr>
              <w:pStyle w:val="Seznamploh"/>
              <w:spacing w:line="240" w:lineRule="auto"/>
              <w:ind w:left="0" w:firstLine="0"/>
              <w:rPr>
                <w:rFonts w:asciiTheme="minorHAnsi" w:hAnsiTheme="minorHAnsi" w:cstheme="minorHAnsi"/>
                <w:sz w:val="22"/>
                <w:szCs w:val="22"/>
              </w:rPr>
            </w:pPr>
          </w:p>
          <w:p w14:paraId="6ED1B7F8" w14:textId="77777777" w:rsidR="003D4A74" w:rsidRDefault="003D4A74">
            <w:pPr>
              <w:pStyle w:val="Seznamploh"/>
              <w:spacing w:line="240" w:lineRule="auto"/>
              <w:ind w:left="0" w:firstLine="0"/>
              <w:rPr>
                <w:rFonts w:asciiTheme="minorHAnsi" w:hAnsiTheme="minorHAnsi" w:cstheme="minorHAnsi"/>
                <w:sz w:val="22"/>
                <w:szCs w:val="22"/>
              </w:rPr>
            </w:pPr>
          </w:p>
        </w:tc>
        <w:tc>
          <w:tcPr>
            <w:tcW w:w="4856" w:type="dxa"/>
          </w:tcPr>
          <w:p w14:paraId="7E8BA418" w14:textId="77777777" w:rsidR="003D4A74" w:rsidRDefault="003D4A74">
            <w:pPr>
              <w:spacing w:line="240" w:lineRule="auto"/>
              <w:rPr>
                <w:rFonts w:asciiTheme="minorHAnsi" w:hAnsiTheme="minorHAnsi" w:cstheme="minorHAnsi"/>
                <w:sz w:val="22"/>
                <w:szCs w:val="22"/>
              </w:rPr>
            </w:pPr>
          </w:p>
        </w:tc>
      </w:tr>
    </w:tbl>
    <w:p w14:paraId="35D2B33E" w14:textId="77777777" w:rsidR="003D4A74" w:rsidRDefault="00000000">
      <w:pPr>
        <w:pStyle w:val="RLTextlnkuslovan"/>
        <w:numPr>
          <w:ilvl w:val="0"/>
          <w:numId w:val="0"/>
        </w:numPr>
        <w:spacing w:line="240" w:lineRule="auto"/>
        <w:jc w:val="center"/>
        <w:rPr>
          <w:rFonts w:asciiTheme="minorHAnsi" w:hAnsiTheme="minorHAnsi" w:cstheme="minorHAnsi"/>
          <w:b/>
          <w:bCs/>
          <w:sz w:val="22"/>
          <w:szCs w:val="22"/>
        </w:rPr>
      </w:pPr>
      <w:r>
        <w:rPr>
          <w:rFonts w:asciiTheme="minorHAnsi" w:hAnsiTheme="minorHAnsi" w:cstheme="minorHAnsi"/>
          <w:b/>
          <w:bCs/>
          <w:sz w:val="22"/>
          <w:szCs w:val="22"/>
        </w:rPr>
        <w:t>Smluvní strany prohlašují, že si tuto Smlouvu přečetly, že s jejím obsahem souhlasí a na důkaz toho k ní připojují svoje podpisy.</w:t>
      </w:r>
    </w:p>
    <w:p w14:paraId="6F331C99" w14:textId="77777777" w:rsidR="003D4A74" w:rsidRDefault="003D4A74">
      <w:pPr>
        <w:pStyle w:val="RLProhlensmluvnchstran"/>
        <w:spacing w:line="240" w:lineRule="auto"/>
        <w:rPr>
          <w:rFonts w:asciiTheme="minorHAnsi" w:hAnsiTheme="minorHAnsi" w:cstheme="minorHAnsi"/>
          <w:sz w:val="22"/>
          <w:szCs w:val="22"/>
        </w:rPr>
      </w:pPr>
    </w:p>
    <w:tbl>
      <w:tblPr>
        <w:tblW w:w="8787" w:type="dxa"/>
        <w:jc w:val="center"/>
        <w:tblLayout w:type="fixed"/>
        <w:tblLook w:val="01E0" w:firstRow="1" w:lastRow="1" w:firstColumn="1" w:lastColumn="1" w:noHBand="0" w:noVBand="0"/>
      </w:tblPr>
      <w:tblGrid>
        <w:gridCol w:w="4367"/>
        <w:gridCol w:w="4420"/>
      </w:tblGrid>
      <w:tr w:rsidR="003D4A74" w14:paraId="0D6727C5" w14:textId="77777777">
        <w:trPr>
          <w:jc w:val="center"/>
        </w:trPr>
        <w:tc>
          <w:tcPr>
            <w:tcW w:w="4367" w:type="dxa"/>
          </w:tcPr>
          <w:p w14:paraId="16DD19F0" w14:textId="77777777" w:rsidR="003D4A74" w:rsidRDefault="00000000">
            <w:pPr>
              <w:pStyle w:val="RLProhlensmluvnchstran"/>
              <w:spacing w:line="240" w:lineRule="auto"/>
              <w:rPr>
                <w:rFonts w:asciiTheme="minorHAnsi" w:hAnsiTheme="minorHAnsi" w:cstheme="minorHAnsi"/>
                <w:sz w:val="22"/>
                <w:szCs w:val="22"/>
              </w:rPr>
            </w:pPr>
            <w:r>
              <w:rPr>
                <w:rFonts w:asciiTheme="minorHAnsi" w:hAnsiTheme="minorHAnsi" w:cstheme="minorHAnsi"/>
                <w:sz w:val="22"/>
                <w:szCs w:val="22"/>
              </w:rPr>
              <w:t>Objednatel</w:t>
            </w:r>
          </w:p>
          <w:p w14:paraId="3B38C582" w14:textId="77777777" w:rsidR="003D4A74" w:rsidRDefault="003D4A74">
            <w:pPr>
              <w:pStyle w:val="RLdajeosmluvnstran0"/>
              <w:spacing w:line="240" w:lineRule="auto"/>
              <w:rPr>
                <w:rFonts w:asciiTheme="minorHAnsi" w:hAnsiTheme="minorHAnsi" w:cstheme="minorHAnsi"/>
                <w:sz w:val="22"/>
                <w:szCs w:val="22"/>
              </w:rPr>
            </w:pPr>
          </w:p>
          <w:p w14:paraId="0BFDE459" w14:textId="77777777" w:rsidR="003D4A74" w:rsidRDefault="00000000">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V _______ dne _</w:t>
            </w:r>
            <w:proofErr w:type="gramStart"/>
            <w:r>
              <w:rPr>
                <w:rFonts w:asciiTheme="minorHAnsi" w:hAnsiTheme="minorHAnsi" w:cstheme="minorHAnsi"/>
                <w:sz w:val="22"/>
                <w:szCs w:val="22"/>
              </w:rPr>
              <w:t>_.__._</w:t>
            </w:r>
            <w:proofErr w:type="gramEnd"/>
            <w:r>
              <w:rPr>
                <w:rFonts w:asciiTheme="minorHAnsi" w:hAnsiTheme="minorHAnsi" w:cstheme="minorHAnsi"/>
                <w:sz w:val="22"/>
                <w:szCs w:val="22"/>
              </w:rPr>
              <w:t>_____</w:t>
            </w:r>
          </w:p>
          <w:p w14:paraId="262DCED3" w14:textId="77777777" w:rsidR="003D4A74" w:rsidRDefault="003D4A74">
            <w:pPr>
              <w:pStyle w:val="RLdajeosmluvnstran0"/>
              <w:spacing w:line="240" w:lineRule="auto"/>
              <w:rPr>
                <w:rFonts w:asciiTheme="minorHAnsi" w:hAnsiTheme="minorHAnsi" w:cstheme="minorHAnsi"/>
                <w:sz w:val="22"/>
                <w:szCs w:val="22"/>
              </w:rPr>
            </w:pPr>
          </w:p>
          <w:p w14:paraId="466439BC" w14:textId="77777777" w:rsidR="003D4A74" w:rsidRDefault="003D4A74">
            <w:pPr>
              <w:spacing w:line="240" w:lineRule="auto"/>
              <w:rPr>
                <w:rFonts w:asciiTheme="minorHAnsi" w:hAnsiTheme="minorHAnsi" w:cstheme="minorHAnsi"/>
                <w:sz w:val="22"/>
                <w:szCs w:val="22"/>
              </w:rPr>
            </w:pPr>
          </w:p>
        </w:tc>
        <w:tc>
          <w:tcPr>
            <w:tcW w:w="4419" w:type="dxa"/>
          </w:tcPr>
          <w:p w14:paraId="0E07CD46" w14:textId="77777777" w:rsidR="003D4A74" w:rsidRDefault="00000000">
            <w:pPr>
              <w:pStyle w:val="RLProhlensmluvnchstran"/>
              <w:spacing w:line="240" w:lineRule="auto"/>
              <w:rPr>
                <w:rFonts w:asciiTheme="minorHAnsi" w:hAnsiTheme="minorHAnsi" w:cstheme="minorHAnsi"/>
                <w:sz w:val="22"/>
                <w:szCs w:val="22"/>
              </w:rPr>
            </w:pPr>
            <w:r>
              <w:rPr>
                <w:rFonts w:asciiTheme="minorHAnsi" w:hAnsiTheme="minorHAnsi" w:cstheme="minorHAnsi"/>
                <w:sz w:val="22"/>
                <w:szCs w:val="22"/>
              </w:rPr>
              <w:t>Dodavatel</w:t>
            </w:r>
          </w:p>
          <w:p w14:paraId="5C5AA017" w14:textId="77777777" w:rsidR="003D4A74" w:rsidRDefault="003D4A74">
            <w:pPr>
              <w:pStyle w:val="RLdajeosmluvnstran0"/>
              <w:spacing w:line="240" w:lineRule="auto"/>
              <w:rPr>
                <w:rFonts w:asciiTheme="minorHAnsi" w:hAnsiTheme="minorHAnsi" w:cstheme="minorHAnsi"/>
                <w:sz w:val="22"/>
                <w:szCs w:val="22"/>
              </w:rPr>
            </w:pPr>
          </w:p>
          <w:p w14:paraId="1BBC6BE6" w14:textId="77777777" w:rsidR="003D4A74" w:rsidRDefault="00000000">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V _______ dne _</w:t>
            </w:r>
            <w:proofErr w:type="gramStart"/>
            <w:r>
              <w:rPr>
                <w:rFonts w:asciiTheme="minorHAnsi" w:hAnsiTheme="minorHAnsi" w:cstheme="minorHAnsi"/>
                <w:sz w:val="22"/>
                <w:szCs w:val="22"/>
              </w:rPr>
              <w:t>_.__._</w:t>
            </w:r>
            <w:proofErr w:type="gramEnd"/>
            <w:r>
              <w:rPr>
                <w:rFonts w:asciiTheme="minorHAnsi" w:hAnsiTheme="minorHAnsi" w:cstheme="minorHAnsi"/>
                <w:sz w:val="22"/>
                <w:szCs w:val="22"/>
              </w:rPr>
              <w:t>_____</w:t>
            </w:r>
          </w:p>
          <w:p w14:paraId="26840C5B" w14:textId="77777777" w:rsidR="003D4A74" w:rsidRDefault="003D4A74">
            <w:pPr>
              <w:pStyle w:val="RLdajeosmluvnstran0"/>
              <w:spacing w:line="240" w:lineRule="auto"/>
              <w:rPr>
                <w:rFonts w:asciiTheme="minorHAnsi" w:hAnsiTheme="minorHAnsi" w:cstheme="minorHAnsi"/>
                <w:sz w:val="22"/>
                <w:szCs w:val="22"/>
              </w:rPr>
            </w:pPr>
          </w:p>
          <w:p w14:paraId="32DAC292" w14:textId="77777777" w:rsidR="003D4A74" w:rsidRDefault="003D4A74">
            <w:pPr>
              <w:spacing w:line="240" w:lineRule="auto"/>
              <w:rPr>
                <w:rFonts w:asciiTheme="minorHAnsi" w:hAnsiTheme="minorHAnsi" w:cstheme="minorHAnsi"/>
                <w:sz w:val="22"/>
                <w:szCs w:val="22"/>
              </w:rPr>
            </w:pPr>
          </w:p>
        </w:tc>
      </w:tr>
      <w:tr w:rsidR="003D4A74" w14:paraId="0515D74B" w14:textId="77777777">
        <w:trPr>
          <w:jc w:val="center"/>
        </w:trPr>
        <w:tc>
          <w:tcPr>
            <w:tcW w:w="4367" w:type="dxa"/>
          </w:tcPr>
          <w:p w14:paraId="496D640B" w14:textId="77777777" w:rsidR="003D4A74" w:rsidRDefault="00000000">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w:t>
            </w:r>
          </w:p>
          <w:p w14:paraId="04A3CBAC" w14:textId="77777777" w:rsidR="003D4A74" w:rsidRDefault="00000000">
            <w:pPr>
              <w:pStyle w:val="RLdajeosmluvnstran0"/>
              <w:spacing w:line="240" w:lineRule="auto"/>
              <w:rPr>
                <w:rFonts w:asciiTheme="minorHAnsi" w:hAnsiTheme="minorHAnsi" w:cstheme="minorHAnsi"/>
                <w:sz w:val="22"/>
                <w:szCs w:val="22"/>
                <w:highlight w:val="green"/>
              </w:rPr>
            </w:pPr>
            <w:r>
              <w:rPr>
                <w:rFonts w:asciiTheme="minorHAnsi" w:hAnsiTheme="minorHAnsi" w:cstheme="minorHAnsi"/>
                <w:sz w:val="22"/>
                <w:szCs w:val="22"/>
              </w:rPr>
              <w:t>Zdravotnická záchranná služba Středočeského kraje, příspěvková organizace</w:t>
            </w:r>
            <w:r>
              <w:rPr>
                <w:rFonts w:asciiTheme="minorHAnsi" w:hAnsiTheme="minorHAnsi" w:cstheme="minorHAnsi"/>
                <w:sz w:val="22"/>
                <w:szCs w:val="22"/>
                <w:highlight w:val="green"/>
              </w:rPr>
              <w:t xml:space="preserve"> </w:t>
            </w:r>
          </w:p>
          <w:p w14:paraId="1AC93883" w14:textId="77777777" w:rsidR="003D4A74" w:rsidRDefault="00000000">
            <w:pPr>
              <w:pStyle w:val="RLdajeosmluvnstran0"/>
              <w:spacing w:line="240" w:lineRule="auto"/>
              <w:rPr>
                <w:rFonts w:asciiTheme="minorHAnsi" w:hAnsiTheme="minorHAnsi" w:cstheme="minorHAnsi"/>
                <w:sz w:val="22"/>
                <w:szCs w:val="22"/>
                <w:highlight w:val="green"/>
              </w:rPr>
            </w:pPr>
            <w:r>
              <w:rPr>
                <w:rFonts w:asciiTheme="minorHAnsi" w:hAnsiTheme="minorHAnsi" w:cstheme="minorHAnsi"/>
                <w:sz w:val="22"/>
                <w:szCs w:val="22"/>
              </w:rPr>
              <w:t>MUDr. Pavel Rusý</w:t>
            </w:r>
            <w:r>
              <w:rPr>
                <w:rFonts w:asciiTheme="minorHAnsi" w:hAnsiTheme="minorHAnsi" w:cstheme="minorHAnsi"/>
                <w:sz w:val="22"/>
                <w:szCs w:val="22"/>
                <w:highlight w:val="green"/>
              </w:rPr>
              <w:t xml:space="preserve"> </w:t>
            </w:r>
          </w:p>
          <w:p w14:paraId="3489C7D1" w14:textId="77777777" w:rsidR="003D4A74" w:rsidRDefault="00000000">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 xml:space="preserve">ředitel ZZS SK </w:t>
            </w:r>
          </w:p>
        </w:tc>
        <w:tc>
          <w:tcPr>
            <w:tcW w:w="4419" w:type="dxa"/>
          </w:tcPr>
          <w:p w14:paraId="24C368AE" w14:textId="77777777" w:rsidR="003D4A74" w:rsidRDefault="00000000">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w:t>
            </w:r>
          </w:p>
          <w:p w14:paraId="7793A72F" w14:textId="77777777" w:rsidR="003D4A74" w:rsidRDefault="00000000">
            <w:pPr>
              <w:pStyle w:val="doplnuchaze"/>
              <w:spacing w:line="240" w:lineRule="auto"/>
              <w:jc w:val="left"/>
              <w:rPr>
                <w:rFonts w:asciiTheme="minorHAnsi" w:hAnsiTheme="minorHAnsi" w:cstheme="minorHAnsi"/>
                <w:b w:val="0"/>
                <w:sz w:val="22"/>
                <w:highlight w:val="cyan"/>
              </w:rPr>
            </w:pPr>
            <w:r>
              <w:rPr>
                <w:rFonts w:asciiTheme="minorHAnsi" w:hAnsiTheme="minorHAnsi" w:cstheme="minorHAnsi"/>
                <w:b w:val="0"/>
                <w:bCs/>
                <w:sz w:val="22"/>
              </w:rPr>
              <w:t xml:space="preserve">                      </w:t>
            </w:r>
            <w:r>
              <w:rPr>
                <w:rFonts w:asciiTheme="minorHAnsi" w:hAnsiTheme="minorHAnsi" w:cstheme="minorHAnsi"/>
                <w:b w:val="0"/>
                <w:bCs/>
                <w:sz w:val="22"/>
                <w:highlight w:val="cyan"/>
              </w:rPr>
              <w:t>[DOPLNÍ DODAVATEL]</w:t>
            </w:r>
          </w:p>
          <w:p w14:paraId="7681BD51" w14:textId="77777777" w:rsidR="003D4A74" w:rsidRDefault="00000000">
            <w:pPr>
              <w:pStyle w:val="doplnuchaze"/>
              <w:spacing w:line="240" w:lineRule="auto"/>
              <w:rPr>
                <w:rFonts w:asciiTheme="minorHAnsi" w:hAnsiTheme="minorHAnsi" w:cstheme="minorHAnsi"/>
                <w:sz w:val="22"/>
                <w:highlight w:val="cyan"/>
              </w:rPr>
            </w:pPr>
            <w:r>
              <w:rPr>
                <w:rFonts w:asciiTheme="minorHAnsi" w:hAnsiTheme="minorHAnsi" w:cstheme="minorHAnsi"/>
                <w:b w:val="0"/>
                <w:sz w:val="22"/>
                <w:highlight w:val="cyan"/>
              </w:rPr>
              <w:t>[DOPLNÍ DODAVATEL]</w:t>
            </w:r>
          </w:p>
          <w:p w14:paraId="6A48C761" w14:textId="77777777" w:rsidR="003D4A74" w:rsidRDefault="00000000">
            <w:pPr>
              <w:pStyle w:val="doplnuchaze"/>
              <w:spacing w:line="240" w:lineRule="auto"/>
              <w:rPr>
                <w:rFonts w:asciiTheme="minorHAnsi" w:hAnsiTheme="minorHAnsi" w:cstheme="minorHAnsi"/>
                <w:sz w:val="22"/>
              </w:rPr>
            </w:pPr>
            <w:r>
              <w:rPr>
                <w:rFonts w:asciiTheme="minorHAnsi" w:hAnsiTheme="minorHAnsi" w:cstheme="minorHAnsi"/>
                <w:b w:val="0"/>
                <w:sz w:val="22"/>
                <w:highlight w:val="cyan"/>
              </w:rPr>
              <w:t>[DOPLNÍ DODAVATEL]</w:t>
            </w:r>
            <w:r>
              <w:rPr>
                <w:rFonts w:asciiTheme="minorHAnsi" w:hAnsiTheme="minorHAnsi" w:cstheme="minorHAnsi"/>
                <w:b w:val="0"/>
                <w:sz w:val="22"/>
              </w:rPr>
              <w:t xml:space="preserve"> </w:t>
            </w:r>
          </w:p>
        </w:tc>
      </w:tr>
      <w:tr w:rsidR="003D4A74" w14:paraId="60099183" w14:textId="77777777">
        <w:trPr>
          <w:jc w:val="center"/>
        </w:trPr>
        <w:tc>
          <w:tcPr>
            <w:tcW w:w="4367" w:type="dxa"/>
          </w:tcPr>
          <w:p w14:paraId="31F0FFCF" w14:textId="77777777" w:rsidR="003D4A74" w:rsidRDefault="003D4A74">
            <w:pPr>
              <w:pStyle w:val="RLdajeosmluvnstran0"/>
              <w:spacing w:line="240" w:lineRule="auto"/>
              <w:rPr>
                <w:rFonts w:asciiTheme="minorHAnsi" w:hAnsiTheme="minorHAnsi" w:cstheme="minorHAnsi"/>
                <w:sz w:val="22"/>
                <w:szCs w:val="22"/>
              </w:rPr>
            </w:pPr>
          </w:p>
        </w:tc>
        <w:tc>
          <w:tcPr>
            <w:tcW w:w="4419" w:type="dxa"/>
          </w:tcPr>
          <w:p w14:paraId="05927E72" w14:textId="77777777" w:rsidR="003D4A74" w:rsidRDefault="003D4A74">
            <w:pPr>
              <w:pStyle w:val="RLdajeosmluvnstran0"/>
              <w:spacing w:line="240" w:lineRule="auto"/>
              <w:rPr>
                <w:rFonts w:asciiTheme="minorHAnsi" w:hAnsiTheme="minorHAnsi" w:cstheme="minorHAnsi"/>
                <w:sz w:val="22"/>
                <w:szCs w:val="22"/>
              </w:rPr>
            </w:pPr>
          </w:p>
        </w:tc>
      </w:tr>
    </w:tbl>
    <w:p w14:paraId="6A202DF9" w14:textId="77777777" w:rsidR="003D4A74" w:rsidRDefault="00000000">
      <w:pPr>
        <w:spacing w:after="0" w:line="240" w:lineRule="auto"/>
        <w:rPr>
          <w:rFonts w:asciiTheme="minorHAnsi" w:hAnsiTheme="minorHAnsi" w:cstheme="minorHAnsi"/>
          <w:sz w:val="22"/>
          <w:szCs w:val="22"/>
        </w:rPr>
      </w:pPr>
      <w:bookmarkStart w:id="147" w:name="_Příloha_č._1"/>
      <w:bookmarkEnd w:id="147"/>
      <w:r>
        <w:br w:type="page"/>
      </w:r>
    </w:p>
    <w:p w14:paraId="6F908C0F" w14:textId="77777777" w:rsidR="003D4A74" w:rsidRDefault="00000000">
      <w:pPr>
        <w:pStyle w:val="Nadpis1"/>
        <w:spacing w:before="0" w:line="240" w:lineRule="auto"/>
        <w:jc w:val="center"/>
        <w:rPr>
          <w:rFonts w:ascii="Calibri" w:hAnsi="Calibri" w:cs="Calibri"/>
          <w:sz w:val="22"/>
          <w:szCs w:val="22"/>
        </w:rPr>
      </w:pPr>
      <w:bookmarkStart w:id="148" w:name="Annex01"/>
      <w:r>
        <w:rPr>
          <w:rFonts w:ascii="Calibri" w:hAnsi="Calibri" w:cs="Calibri"/>
          <w:sz w:val="22"/>
          <w:szCs w:val="22"/>
        </w:rPr>
        <w:lastRenderedPageBreak/>
        <w:t>Příloha č. 1</w:t>
      </w:r>
      <w:bookmarkEnd w:id="148"/>
    </w:p>
    <w:p w14:paraId="175A1D27" w14:textId="77777777" w:rsidR="003D4A74" w:rsidRDefault="00000000">
      <w:pPr>
        <w:spacing w:line="240" w:lineRule="auto"/>
        <w:jc w:val="center"/>
        <w:rPr>
          <w:rFonts w:ascii="Calibri" w:hAnsi="Calibri" w:cs="Calibri"/>
          <w:b/>
          <w:sz w:val="22"/>
          <w:szCs w:val="22"/>
        </w:rPr>
      </w:pPr>
      <w:r>
        <w:rPr>
          <w:rFonts w:ascii="Calibri" w:hAnsi="Calibri" w:cs="Calibri"/>
          <w:b/>
          <w:sz w:val="22"/>
          <w:szCs w:val="22"/>
        </w:rPr>
        <w:t>Technická specifikace Plnění</w:t>
      </w:r>
    </w:p>
    <w:p w14:paraId="771D24D3" w14:textId="430EF13D" w:rsidR="003D4A74" w:rsidRDefault="00000000">
      <w:pPr>
        <w:pStyle w:val="slovanpododstavec"/>
        <w:spacing w:line="240" w:lineRule="auto"/>
        <w:ind w:left="0" w:firstLine="0"/>
        <w:rPr>
          <w:rFonts w:asciiTheme="minorHAnsi" w:hAnsiTheme="minorHAnsi" w:cstheme="minorHAnsi"/>
          <w:szCs w:val="22"/>
        </w:rPr>
      </w:pPr>
      <w:r>
        <w:rPr>
          <w:rFonts w:asciiTheme="minorHAnsi" w:hAnsiTheme="minorHAnsi" w:cstheme="minorHAnsi"/>
          <w:szCs w:val="22"/>
        </w:rPr>
        <w:t xml:space="preserve">V této příloze Objednatel vymezuje minimální požadavky na Plnění v podobě specifikace minimálních technických a funkčních parametrů uvedených na listu </w:t>
      </w:r>
      <w:r>
        <w:rPr>
          <w:rFonts w:asciiTheme="minorHAnsi" w:hAnsiTheme="minorHAnsi" w:cstheme="minorHAnsi"/>
          <w:i/>
          <w:iCs/>
          <w:szCs w:val="22"/>
        </w:rPr>
        <w:t xml:space="preserve">tech. </w:t>
      </w:r>
      <w:proofErr w:type="spellStart"/>
      <w:r>
        <w:rPr>
          <w:rFonts w:asciiTheme="minorHAnsi" w:hAnsiTheme="minorHAnsi" w:cstheme="minorHAnsi"/>
          <w:i/>
          <w:iCs/>
          <w:szCs w:val="22"/>
        </w:rPr>
        <w:t>spec</w:t>
      </w:r>
      <w:proofErr w:type="spellEnd"/>
      <w:r>
        <w:rPr>
          <w:rFonts w:asciiTheme="minorHAnsi" w:hAnsiTheme="minorHAnsi" w:cstheme="minorHAnsi"/>
          <w:i/>
          <w:iCs/>
          <w:szCs w:val="22"/>
        </w:rPr>
        <w:t>. checklist</w:t>
      </w:r>
      <w:r>
        <w:rPr>
          <w:rFonts w:asciiTheme="minorHAnsi" w:hAnsiTheme="minorHAnsi" w:cstheme="minorHAnsi"/>
          <w:szCs w:val="22"/>
        </w:rPr>
        <w:t xml:space="preserve"> v </w:t>
      </w:r>
      <w:r>
        <w:rPr>
          <w:rFonts w:asciiTheme="minorHAnsi" w:hAnsiTheme="minorHAnsi" w:cstheme="minorHAnsi"/>
          <w:b/>
          <w:bCs/>
          <w:szCs w:val="22"/>
          <w:u w:val="single"/>
        </w:rPr>
        <w:t>Příloze č. 1</w:t>
      </w:r>
      <w:r>
        <w:rPr>
          <w:rFonts w:asciiTheme="minorHAnsi" w:hAnsiTheme="minorHAnsi" w:cstheme="minorHAnsi"/>
          <w:szCs w:val="22"/>
        </w:rPr>
        <w:t xml:space="preserve"> této Smlouvy. </w:t>
      </w:r>
      <w:r>
        <w:rPr>
          <w:rFonts w:asciiTheme="minorHAnsi" w:hAnsiTheme="minorHAnsi" w:cstheme="minorHAnsi"/>
        </w:rPr>
        <w:t>Dodavatel může nabídnout dodávky s lepšími parametry (v případě,</w:t>
      </w:r>
      <w:r w:rsidR="000945C9">
        <w:rPr>
          <w:rFonts w:asciiTheme="minorHAnsi" w:hAnsiTheme="minorHAnsi" w:cstheme="minorHAnsi"/>
        </w:rPr>
        <w:t> </w:t>
      </w:r>
      <w:r>
        <w:rPr>
          <w:rFonts w:asciiTheme="minorHAnsi" w:hAnsiTheme="minorHAnsi" w:cstheme="minorHAnsi"/>
        </w:rPr>
        <w:t>že</w:t>
      </w:r>
      <w:r w:rsidR="000945C9">
        <w:rPr>
          <w:rFonts w:asciiTheme="minorHAnsi" w:hAnsiTheme="minorHAnsi" w:cstheme="minorHAnsi"/>
        </w:rPr>
        <w:t> </w:t>
      </w:r>
      <w:r>
        <w:rPr>
          <w:rFonts w:asciiTheme="minorHAnsi" w:hAnsiTheme="minorHAnsi" w:cstheme="minorHAnsi"/>
        </w:rPr>
        <w:t>lze</w:t>
      </w:r>
      <w:r w:rsidR="000945C9">
        <w:rPr>
          <w:rFonts w:asciiTheme="minorHAnsi" w:hAnsiTheme="minorHAnsi" w:cstheme="minorHAnsi"/>
        </w:rPr>
        <w:t> </w:t>
      </w:r>
      <w:r>
        <w:rPr>
          <w:rFonts w:asciiTheme="minorHAnsi" w:hAnsiTheme="minorHAnsi" w:cstheme="minorHAnsi"/>
        </w:rPr>
        <w:t xml:space="preserve">objektivně stanovit, že se jedná o parametry lepší), nikoli s parametry </w:t>
      </w:r>
      <w:proofErr w:type="gramStart"/>
      <w:r>
        <w:rPr>
          <w:rFonts w:asciiTheme="minorHAnsi" w:hAnsiTheme="minorHAnsi" w:cstheme="minorHAnsi"/>
        </w:rPr>
        <w:t>horšími</w:t>
      </w:r>
      <w:proofErr w:type="gramEnd"/>
      <w:r>
        <w:rPr>
          <w:rFonts w:asciiTheme="minorHAnsi" w:hAnsiTheme="minorHAnsi" w:cstheme="minorHAnsi"/>
        </w:rPr>
        <w:t xml:space="preserve"> než požaduje Objednatel.</w:t>
      </w:r>
    </w:p>
    <w:p w14:paraId="341AB3AE" w14:textId="77777777" w:rsidR="003D4A74" w:rsidRDefault="00000000">
      <w:pPr>
        <w:pStyle w:val="slovanpododstavec"/>
        <w:spacing w:line="240" w:lineRule="auto"/>
        <w:ind w:left="0" w:firstLine="0"/>
        <w:rPr>
          <w:rFonts w:asciiTheme="minorHAnsi" w:hAnsiTheme="minorHAnsi" w:cstheme="minorHAnsi"/>
          <w:szCs w:val="22"/>
        </w:rPr>
      </w:pPr>
      <w:r>
        <w:rPr>
          <w:rFonts w:asciiTheme="minorHAnsi" w:hAnsiTheme="minorHAnsi" w:cstheme="minorHAnsi"/>
          <w:szCs w:val="22"/>
        </w:rPr>
        <w:t xml:space="preserve">Pro usnadnění orientace je u jednotlivých typů buněk označení: </w:t>
      </w:r>
      <w:r>
        <w:rPr>
          <w:rFonts w:asciiTheme="minorHAnsi" w:hAnsiTheme="minorHAnsi" w:cstheme="minorHAnsi"/>
          <w:b/>
          <w:bCs/>
          <w:szCs w:val="22"/>
          <w:highlight w:val="cyan"/>
        </w:rPr>
        <w:t>[ANO/NE]</w:t>
      </w:r>
      <w:r>
        <w:rPr>
          <w:rFonts w:asciiTheme="minorHAnsi" w:hAnsiTheme="minorHAnsi" w:cstheme="minorHAnsi"/>
          <w:b/>
          <w:bCs/>
          <w:szCs w:val="22"/>
        </w:rPr>
        <w:t xml:space="preserve">. Dodavatel je povinen výběrem ANO/NE ve své nabídce potvrdit, zda jím nabízené Plnění splňuje minimální technické a funkční parametry. </w:t>
      </w:r>
      <w:r>
        <w:rPr>
          <w:rFonts w:asciiTheme="minorHAnsi" w:hAnsiTheme="minorHAnsi" w:cstheme="minorHAnsi"/>
          <w:b/>
          <w:szCs w:val="24"/>
        </w:rPr>
        <w:t>Objednatel ani Dodavatel nejsou oprávněni v této Příloze č. 1 provádět jakékoliv změny (s výjimkou označení ANO/NE dle věty předchozí).</w:t>
      </w:r>
    </w:p>
    <w:p w14:paraId="1547C006" w14:textId="77777777" w:rsidR="003D4A74" w:rsidRDefault="00000000">
      <w:pPr>
        <w:spacing w:line="240" w:lineRule="auto"/>
        <w:jc w:val="both"/>
        <w:rPr>
          <w:rFonts w:asciiTheme="minorHAnsi" w:hAnsiTheme="minorHAnsi" w:cstheme="minorHAnsi"/>
          <w:sz w:val="22"/>
          <w:szCs w:val="22"/>
        </w:rPr>
        <w:sectPr w:rsidR="003D4A74">
          <w:headerReference w:type="even" r:id="rId13"/>
          <w:headerReference w:type="default" r:id="rId14"/>
          <w:footerReference w:type="even" r:id="rId15"/>
          <w:footerReference w:type="default" r:id="rId16"/>
          <w:headerReference w:type="first" r:id="rId17"/>
          <w:footerReference w:type="first" r:id="rId18"/>
          <w:pgSz w:w="11906" w:h="16838"/>
          <w:pgMar w:top="2093" w:right="1418" w:bottom="1418" w:left="1701" w:header="510" w:footer="306" w:gutter="0"/>
          <w:cols w:space="708"/>
          <w:formProt w:val="0"/>
          <w:docGrid w:linePitch="360" w:charSpace="16384"/>
        </w:sectPr>
      </w:pPr>
      <w:r>
        <w:rPr>
          <w:rFonts w:asciiTheme="minorHAnsi" w:hAnsiTheme="minorHAnsi" w:cstheme="minorHAnsi"/>
          <w:sz w:val="22"/>
          <w:szCs w:val="22"/>
        </w:rPr>
        <w:t>[</w:t>
      </w:r>
      <w:r>
        <w:rPr>
          <w:rFonts w:asciiTheme="minorHAnsi" w:hAnsiTheme="minorHAnsi" w:cstheme="minorHAnsi"/>
          <w:i/>
          <w:iCs/>
          <w:sz w:val="22"/>
          <w:szCs w:val="22"/>
        </w:rPr>
        <w:t>Poznámka zadavatele:</w:t>
      </w:r>
      <w:r>
        <w:rPr>
          <w:rFonts w:asciiTheme="minorHAnsi" w:hAnsiTheme="minorHAnsi" w:cstheme="minorHAnsi"/>
          <w:sz w:val="22"/>
          <w:szCs w:val="22"/>
        </w:rPr>
        <w:t xml:space="preserve"> </w:t>
      </w:r>
      <w:r>
        <w:rPr>
          <w:rFonts w:asciiTheme="minorHAnsi" w:hAnsiTheme="minorHAnsi" w:cstheme="minorHAnsi"/>
          <w:b/>
          <w:bCs/>
          <w:i/>
          <w:iCs/>
          <w:sz w:val="22"/>
          <w:szCs w:val="22"/>
          <w:u w:val="single"/>
        </w:rPr>
        <w:t>Příloha č. 1</w:t>
      </w:r>
      <w:r>
        <w:rPr>
          <w:rFonts w:asciiTheme="minorHAnsi" w:hAnsiTheme="minorHAnsi" w:cstheme="minorHAnsi"/>
          <w:i/>
          <w:iCs/>
          <w:sz w:val="22"/>
          <w:szCs w:val="22"/>
        </w:rPr>
        <w:t xml:space="preserve"> této Smlouvy je tvořena tabulkovým dokumentem ve formátu XLS jako volná příloha, jehož předmětem je vymezení hardware a software prvků.</w:t>
      </w:r>
      <w:r>
        <w:rPr>
          <w:rFonts w:asciiTheme="minorHAnsi" w:hAnsiTheme="minorHAnsi" w:cstheme="minorHAnsi"/>
          <w:sz w:val="22"/>
          <w:szCs w:val="22"/>
        </w:rPr>
        <w:t>]</w:t>
      </w:r>
    </w:p>
    <w:p w14:paraId="7C9E5B73" w14:textId="77777777" w:rsidR="003D4A74" w:rsidRDefault="003D4A74">
      <w:pPr>
        <w:spacing w:after="0" w:line="240" w:lineRule="auto"/>
        <w:rPr>
          <w:rFonts w:ascii="Calibri" w:hAnsi="Calibri" w:cs="Calibri"/>
          <w:b/>
          <w:sz w:val="22"/>
          <w:szCs w:val="22"/>
        </w:rPr>
      </w:pPr>
    </w:p>
    <w:p w14:paraId="62275099" w14:textId="77777777" w:rsidR="003D4A74" w:rsidRDefault="00000000">
      <w:pPr>
        <w:pStyle w:val="Nadpis1"/>
        <w:spacing w:line="240" w:lineRule="auto"/>
        <w:jc w:val="center"/>
        <w:rPr>
          <w:rFonts w:ascii="Calibri" w:hAnsi="Calibri" w:cs="Calibri"/>
          <w:sz w:val="22"/>
          <w:szCs w:val="22"/>
        </w:rPr>
      </w:pPr>
      <w:r>
        <w:rPr>
          <w:rFonts w:ascii="Calibri" w:hAnsi="Calibri" w:cs="Calibri"/>
          <w:sz w:val="22"/>
          <w:szCs w:val="22"/>
        </w:rPr>
        <w:t>Příloha č. 2</w:t>
      </w:r>
    </w:p>
    <w:p w14:paraId="194BE729" w14:textId="77777777" w:rsidR="003D4A74" w:rsidRDefault="00000000">
      <w:pPr>
        <w:spacing w:line="240" w:lineRule="auto"/>
        <w:jc w:val="center"/>
        <w:rPr>
          <w:rFonts w:ascii="Calibri" w:hAnsi="Calibri" w:cs="Calibri"/>
          <w:b/>
          <w:sz w:val="22"/>
          <w:szCs w:val="22"/>
        </w:rPr>
      </w:pPr>
      <w:r>
        <w:rPr>
          <w:rFonts w:ascii="Calibri" w:hAnsi="Calibri" w:cs="Calibri"/>
          <w:b/>
          <w:sz w:val="22"/>
          <w:szCs w:val="22"/>
        </w:rPr>
        <w:t xml:space="preserve">Harmonogram </w:t>
      </w:r>
    </w:p>
    <w:p w14:paraId="7BC249B5" w14:textId="77777777" w:rsidR="003D4A74" w:rsidRDefault="003D4A74">
      <w:pPr>
        <w:spacing w:after="0" w:line="240" w:lineRule="auto"/>
        <w:rPr>
          <w:rFonts w:ascii="Calibri" w:hAnsi="Calibri" w:cs="Calibri"/>
          <w:b/>
          <w:sz w:val="22"/>
          <w:szCs w:val="22"/>
        </w:rPr>
      </w:pPr>
    </w:p>
    <w:tbl>
      <w:tblPr>
        <w:tblW w:w="9160" w:type="dxa"/>
        <w:tblLayout w:type="fixed"/>
        <w:tblLook w:val="04A0" w:firstRow="1" w:lastRow="0" w:firstColumn="1" w:lastColumn="0" w:noHBand="0" w:noVBand="1"/>
      </w:tblPr>
      <w:tblGrid>
        <w:gridCol w:w="5147"/>
        <w:gridCol w:w="1004"/>
        <w:gridCol w:w="3009"/>
      </w:tblGrid>
      <w:tr w:rsidR="003D4A74" w14:paraId="697F071D" w14:textId="77777777">
        <w:trPr>
          <w:trHeight w:val="619"/>
        </w:trPr>
        <w:tc>
          <w:tcPr>
            <w:tcW w:w="514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7929B4A" w14:textId="77777777" w:rsidR="003D4A74" w:rsidRDefault="003D4A74">
            <w:pPr>
              <w:keepNext/>
              <w:spacing w:after="0" w:line="240" w:lineRule="auto"/>
              <w:ind w:left="10" w:right="693" w:hanging="10"/>
              <w:rPr>
                <w:rFonts w:ascii="Calibri" w:hAnsi="Calibri" w:cs="Calibri"/>
                <w:b/>
                <w:bCs/>
                <w:sz w:val="22"/>
                <w:szCs w:val="22"/>
              </w:rPr>
            </w:pPr>
          </w:p>
        </w:tc>
        <w:tc>
          <w:tcPr>
            <w:tcW w:w="1004" w:type="dxa"/>
            <w:tcBorders>
              <w:top w:val="single" w:sz="8" w:space="0" w:color="000000"/>
              <w:bottom w:val="single" w:sz="8" w:space="0" w:color="000000"/>
              <w:right w:val="single" w:sz="8" w:space="0" w:color="000000"/>
            </w:tcBorders>
            <w:shd w:val="clear" w:color="auto" w:fill="BFBFBF"/>
            <w:vAlign w:val="center"/>
          </w:tcPr>
          <w:p w14:paraId="7E5C4D5B" w14:textId="77777777" w:rsidR="003D4A74" w:rsidRDefault="00000000">
            <w:pPr>
              <w:keepNext/>
              <w:spacing w:after="0" w:line="240" w:lineRule="auto"/>
              <w:ind w:left="10" w:right="-108" w:hanging="10"/>
              <w:rPr>
                <w:rFonts w:ascii="Calibri" w:hAnsi="Calibri" w:cs="Calibri"/>
                <w:b/>
                <w:bCs/>
                <w:sz w:val="22"/>
                <w:szCs w:val="22"/>
              </w:rPr>
            </w:pPr>
            <w:r>
              <w:rPr>
                <w:rFonts w:ascii="Calibri" w:hAnsi="Calibri" w:cs="Calibri"/>
                <w:b/>
                <w:bCs/>
                <w:color w:val="000000"/>
                <w:sz w:val="22"/>
                <w:szCs w:val="22"/>
              </w:rPr>
              <w:t>Termín</w:t>
            </w:r>
          </w:p>
          <w:p w14:paraId="36109658" w14:textId="77777777" w:rsidR="003D4A74" w:rsidRDefault="00000000">
            <w:pPr>
              <w:keepNext/>
              <w:spacing w:after="0" w:line="240" w:lineRule="auto"/>
              <w:ind w:left="10" w:hanging="10"/>
              <w:jc w:val="center"/>
              <w:rPr>
                <w:rFonts w:ascii="Calibri" w:hAnsi="Calibri" w:cs="Calibri"/>
                <w:b/>
                <w:bCs/>
                <w:sz w:val="22"/>
                <w:szCs w:val="22"/>
              </w:rPr>
            </w:pPr>
            <w:r>
              <w:rPr>
                <w:rFonts w:ascii="Calibri" w:hAnsi="Calibri" w:cs="Calibri"/>
                <w:b/>
                <w:bCs/>
                <w:color w:val="000000"/>
                <w:sz w:val="22"/>
                <w:szCs w:val="22"/>
              </w:rPr>
              <w:t>zahájení</w:t>
            </w:r>
          </w:p>
        </w:tc>
        <w:tc>
          <w:tcPr>
            <w:tcW w:w="3009" w:type="dxa"/>
            <w:tcBorders>
              <w:top w:val="single" w:sz="8" w:space="0" w:color="000000"/>
              <w:bottom w:val="single" w:sz="8" w:space="0" w:color="000000"/>
              <w:right w:val="single" w:sz="8" w:space="0" w:color="000000"/>
            </w:tcBorders>
            <w:shd w:val="clear" w:color="auto" w:fill="BFBFBF"/>
            <w:vAlign w:val="center"/>
          </w:tcPr>
          <w:p w14:paraId="3564723B" w14:textId="77777777" w:rsidR="003D4A74" w:rsidRDefault="00000000">
            <w:pPr>
              <w:keepNext/>
              <w:spacing w:after="0" w:line="240" w:lineRule="auto"/>
              <w:ind w:left="10" w:right="34" w:hanging="10"/>
              <w:jc w:val="center"/>
              <w:rPr>
                <w:rFonts w:ascii="Calibri" w:hAnsi="Calibri" w:cs="Calibri"/>
                <w:b/>
                <w:bCs/>
                <w:sz w:val="22"/>
                <w:szCs w:val="22"/>
              </w:rPr>
            </w:pPr>
            <w:r>
              <w:rPr>
                <w:rFonts w:ascii="Calibri" w:hAnsi="Calibri" w:cs="Calibri"/>
                <w:b/>
                <w:bCs/>
                <w:color w:val="000000"/>
                <w:sz w:val="22"/>
                <w:szCs w:val="22"/>
              </w:rPr>
              <w:t xml:space="preserve">Nejzazší doba pro realizaci </w:t>
            </w:r>
          </w:p>
        </w:tc>
      </w:tr>
      <w:tr w:rsidR="003D4A74" w14:paraId="09D06E97" w14:textId="77777777">
        <w:trPr>
          <w:trHeight w:val="400"/>
        </w:trPr>
        <w:tc>
          <w:tcPr>
            <w:tcW w:w="5147" w:type="dxa"/>
            <w:tcBorders>
              <w:left w:val="single" w:sz="8" w:space="0" w:color="000000"/>
              <w:bottom w:val="single" w:sz="8" w:space="0" w:color="000000"/>
              <w:right w:val="single" w:sz="8" w:space="0" w:color="000000"/>
            </w:tcBorders>
            <w:shd w:val="clear" w:color="auto" w:fill="D9D9D9"/>
            <w:vAlign w:val="center"/>
          </w:tcPr>
          <w:p w14:paraId="4940E0E4" w14:textId="77777777" w:rsidR="003D4A74" w:rsidRDefault="00000000">
            <w:pPr>
              <w:spacing w:before="99" w:after="0" w:line="240" w:lineRule="auto"/>
              <w:ind w:right="34"/>
              <w:rPr>
                <w:rFonts w:ascii="Calibri" w:hAnsi="Calibri" w:cs="Calibri"/>
                <w:b/>
                <w:bCs/>
                <w:color w:val="000000"/>
                <w:sz w:val="22"/>
                <w:szCs w:val="22"/>
              </w:rPr>
            </w:pPr>
            <w:r>
              <w:rPr>
                <w:rFonts w:ascii="Calibri" w:hAnsi="Calibri" w:cs="Calibri"/>
                <w:b/>
                <w:bCs/>
                <w:color w:val="000000"/>
                <w:sz w:val="22"/>
                <w:szCs w:val="22"/>
              </w:rPr>
              <w:t xml:space="preserve">Dodávka Dodavateli </w:t>
            </w:r>
          </w:p>
        </w:tc>
        <w:tc>
          <w:tcPr>
            <w:tcW w:w="1004" w:type="dxa"/>
            <w:tcBorders>
              <w:bottom w:val="single" w:sz="8" w:space="0" w:color="000000"/>
              <w:right w:val="single" w:sz="8" w:space="0" w:color="000000"/>
            </w:tcBorders>
            <w:shd w:val="clear" w:color="auto" w:fill="D9D9D9"/>
            <w:vAlign w:val="center"/>
          </w:tcPr>
          <w:p w14:paraId="5900603F" w14:textId="77777777" w:rsidR="003D4A74" w:rsidRDefault="003D4A74">
            <w:pPr>
              <w:spacing w:after="0" w:line="240" w:lineRule="auto"/>
              <w:ind w:left="10" w:right="33" w:hanging="10"/>
              <w:jc w:val="center"/>
              <w:rPr>
                <w:rFonts w:ascii="Calibri" w:hAnsi="Calibri" w:cs="Calibri"/>
                <w:sz w:val="22"/>
                <w:szCs w:val="22"/>
              </w:rPr>
            </w:pPr>
          </w:p>
        </w:tc>
        <w:tc>
          <w:tcPr>
            <w:tcW w:w="3009" w:type="dxa"/>
            <w:tcBorders>
              <w:bottom w:val="single" w:sz="8" w:space="0" w:color="000000"/>
              <w:right w:val="single" w:sz="8" w:space="0" w:color="000000"/>
            </w:tcBorders>
            <w:shd w:val="clear" w:color="auto" w:fill="D9D9D9"/>
            <w:vAlign w:val="center"/>
          </w:tcPr>
          <w:p w14:paraId="7E792D6B" w14:textId="77777777" w:rsidR="003D4A74" w:rsidRDefault="003D4A74">
            <w:pPr>
              <w:spacing w:after="0" w:line="240" w:lineRule="auto"/>
              <w:ind w:left="10" w:right="34" w:hanging="10"/>
              <w:jc w:val="center"/>
              <w:rPr>
                <w:rFonts w:ascii="Calibri" w:hAnsi="Calibri" w:cs="Calibri"/>
                <w:sz w:val="22"/>
                <w:szCs w:val="22"/>
              </w:rPr>
            </w:pPr>
          </w:p>
        </w:tc>
      </w:tr>
      <w:tr w:rsidR="003D4A74" w14:paraId="61B683D5" w14:textId="77777777">
        <w:trPr>
          <w:trHeight w:val="929"/>
        </w:trPr>
        <w:tc>
          <w:tcPr>
            <w:tcW w:w="5147" w:type="dxa"/>
            <w:tcBorders>
              <w:left w:val="single" w:sz="8" w:space="0" w:color="000000"/>
              <w:bottom w:val="single" w:sz="8" w:space="0" w:color="000000"/>
              <w:right w:val="single" w:sz="8" w:space="0" w:color="000000"/>
            </w:tcBorders>
            <w:vAlign w:val="center"/>
          </w:tcPr>
          <w:p w14:paraId="1C2F4EFB" w14:textId="4E2F03F6" w:rsidR="003D4A74" w:rsidRDefault="00000000">
            <w:pPr>
              <w:spacing w:after="0" w:line="240" w:lineRule="auto"/>
              <w:ind w:left="10" w:right="34" w:hanging="10"/>
              <w:rPr>
                <w:rFonts w:ascii="Calibri" w:hAnsi="Calibri" w:cs="Calibri"/>
                <w:sz w:val="22"/>
                <w:szCs w:val="22"/>
              </w:rPr>
            </w:pPr>
            <w:r>
              <w:rPr>
                <w:rFonts w:ascii="Calibri" w:hAnsi="Calibri" w:cs="Calibri"/>
                <w:sz w:val="22"/>
                <w:szCs w:val="22"/>
              </w:rPr>
              <w:t xml:space="preserve">Dodávka hardware a dodávka software dle čl. </w:t>
            </w:r>
            <w:r>
              <w:rPr>
                <w:rFonts w:ascii="Calibri" w:hAnsi="Calibri" w:cs="Calibri"/>
                <w:sz w:val="22"/>
                <w:szCs w:val="22"/>
              </w:rPr>
              <w:fldChar w:fldCharType="begin"/>
            </w:r>
            <w:r>
              <w:rPr>
                <w:rFonts w:ascii="Calibri" w:hAnsi="Calibri" w:cs="Calibri"/>
                <w:sz w:val="22"/>
                <w:szCs w:val="22"/>
              </w:rPr>
              <w:instrText xml:space="preserve"> REF _Ref456102120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3.2.1</w:t>
            </w:r>
            <w:r>
              <w:rPr>
                <w:rFonts w:ascii="Calibri" w:hAnsi="Calibri" w:cs="Calibri"/>
                <w:sz w:val="22"/>
                <w:szCs w:val="22"/>
              </w:rPr>
              <w:fldChar w:fldCharType="end"/>
            </w:r>
            <w:r>
              <w:rPr>
                <w:rFonts w:ascii="Calibri" w:hAnsi="Calibri" w:cs="Calibri"/>
                <w:sz w:val="22"/>
                <w:szCs w:val="22"/>
              </w:rPr>
              <w:t xml:space="preserve"> a čl. </w:t>
            </w:r>
            <w:r>
              <w:rPr>
                <w:rFonts w:ascii="Calibri" w:hAnsi="Calibri" w:cs="Calibri"/>
                <w:sz w:val="22"/>
                <w:szCs w:val="22"/>
              </w:rPr>
              <w:fldChar w:fldCharType="begin"/>
            </w:r>
            <w:r>
              <w:rPr>
                <w:rFonts w:ascii="Calibri" w:hAnsi="Calibri" w:cs="Calibri"/>
                <w:sz w:val="22"/>
                <w:szCs w:val="22"/>
              </w:rPr>
              <w:instrText xml:space="preserve"> REF _Ref212558369 \r \r \h </w:instrText>
            </w:r>
            <w:r>
              <w:rPr>
                <w:rFonts w:ascii="Calibri" w:hAnsi="Calibri" w:cs="Calibri"/>
                <w:sz w:val="22"/>
                <w:szCs w:val="22"/>
              </w:rPr>
            </w:r>
            <w:r>
              <w:rPr>
                <w:rFonts w:ascii="Calibri" w:hAnsi="Calibri" w:cs="Calibri"/>
                <w:sz w:val="22"/>
                <w:szCs w:val="22"/>
              </w:rPr>
              <w:fldChar w:fldCharType="separate"/>
            </w:r>
            <w:r w:rsidR="002A40C6">
              <w:rPr>
                <w:rFonts w:ascii="Calibri" w:hAnsi="Calibri" w:cs="Calibri"/>
                <w:sz w:val="22"/>
                <w:szCs w:val="22"/>
              </w:rPr>
              <w:t>3.2.2</w:t>
            </w:r>
            <w:r>
              <w:rPr>
                <w:rFonts w:ascii="Calibri" w:hAnsi="Calibri" w:cs="Calibri"/>
                <w:sz w:val="22"/>
                <w:szCs w:val="22"/>
              </w:rPr>
              <w:fldChar w:fldCharType="end"/>
            </w:r>
            <w:r>
              <w:rPr>
                <w:rFonts w:ascii="Calibri" w:hAnsi="Calibri" w:cs="Calibri"/>
                <w:sz w:val="22"/>
                <w:szCs w:val="22"/>
              </w:rPr>
              <w:t xml:space="preserve"> včetně dopravy Dodavateli dle specifikace v </w:t>
            </w:r>
            <w:r>
              <w:rPr>
                <w:rFonts w:ascii="Calibri" w:hAnsi="Calibri" w:cs="Calibri"/>
                <w:b/>
                <w:bCs/>
                <w:sz w:val="22"/>
                <w:szCs w:val="22"/>
                <w:u w:val="single"/>
              </w:rPr>
              <w:t>Příloze č. 1</w:t>
            </w:r>
            <w:r>
              <w:rPr>
                <w:rFonts w:ascii="Calibri" w:hAnsi="Calibri" w:cs="Calibri"/>
                <w:sz w:val="22"/>
                <w:szCs w:val="22"/>
              </w:rPr>
              <w:t xml:space="preserve"> této Smlouvy</w:t>
            </w:r>
          </w:p>
        </w:tc>
        <w:tc>
          <w:tcPr>
            <w:tcW w:w="1004" w:type="dxa"/>
            <w:tcBorders>
              <w:bottom w:val="single" w:sz="8" w:space="0" w:color="000000"/>
              <w:right w:val="single" w:sz="8" w:space="0" w:color="000000"/>
            </w:tcBorders>
            <w:vAlign w:val="center"/>
          </w:tcPr>
          <w:p w14:paraId="5DF5A888" w14:textId="77777777" w:rsidR="003D4A74" w:rsidRDefault="00000000">
            <w:pPr>
              <w:spacing w:after="0" w:line="240" w:lineRule="auto"/>
              <w:ind w:left="10" w:right="33" w:hanging="10"/>
              <w:jc w:val="center"/>
              <w:rPr>
                <w:rFonts w:ascii="Calibri" w:hAnsi="Calibri" w:cs="Calibri"/>
                <w:sz w:val="22"/>
                <w:szCs w:val="22"/>
              </w:rPr>
            </w:pPr>
            <w:r>
              <w:rPr>
                <w:rFonts w:ascii="Calibri" w:hAnsi="Calibri" w:cs="Calibri"/>
                <w:color w:val="000000"/>
                <w:sz w:val="22"/>
                <w:szCs w:val="22"/>
              </w:rPr>
              <w:t>T0</w:t>
            </w:r>
          </w:p>
        </w:tc>
        <w:tc>
          <w:tcPr>
            <w:tcW w:w="3009" w:type="dxa"/>
            <w:tcBorders>
              <w:bottom w:val="single" w:sz="8" w:space="0" w:color="000000"/>
              <w:right w:val="single" w:sz="8" w:space="0" w:color="000000"/>
            </w:tcBorders>
            <w:vAlign w:val="center"/>
          </w:tcPr>
          <w:p w14:paraId="344F4FD6" w14:textId="2F499724" w:rsidR="003D4A74" w:rsidRDefault="00000000">
            <w:pPr>
              <w:spacing w:after="0" w:line="240" w:lineRule="auto"/>
              <w:ind w:left="10" w:right="34" w:hanging="10"/>
              <w:jc w:val="center"/>
              <w:rPr>
                <w:rFonts w:ascii="Calibri" w:hAnsi="Calibri" w:cs="Calibri"/>
                <w:sz w:val="22"/>
                <w:szCs w:val="22"/>
              </w:rPr>
            </w:pPr>
            <w:r>
              <w:rPr>
                <w:rFonts w:ascii="Calibri" w:hAnsi="Calibri" w:cs="Calibri"/>
                <w:color w:val="000000"/>
                <w:sz w:val="22"/>
                <w:szCs w:val="22"/>
              </w:rPr>
              <w:t xml:space="preserve">T0 + max. </w:t>
            </w:r>
            <w:r w:rsidR="00F834E6">
              <w:rPr>
                <w:rFonts w:ascii="Calibri" w:hAnsi="Calibri" w:cs="Calibri"/>
                <w:color w:val="000000"/>
                <w:sz w:val="22"/>
                <w:szCs w:val="22"/>
              </w:rPr>
              <w:t>60 kalendářních dnů</w:t>
            </w:r>
            <w:r>
              <w:rPr>
                <w:rFonts w:ascii="Calibri" w:hAnsi="Calibri" w:cs="Calibri"/>
                <w:color w:val="000000"/>
                <w:sz w:val="22"/>
                <w:szCs w:val="22"/>
              </w:rPr>
              <w:t xml:space="preserve"> = T1</w:t>
            </w:r>
          </w:p>
        </w:tc>
      </w:tr>
      <w:tr w:rsidR="003D4A74" w14:paraId="370D629D" w14:textId="77777777">
        <w:trPr>
          <w:trHeight w:val="418"/>
        </w:trPr>
        <w:tc>
          <w:tcPr>
            <w:tcW w:w="5147" w:type="dxa"/>
            <w:tcBorders>
              <w:left w:val="single" w:sz="8" w:space="0" w:color="000000"/>
              <w:bottom w:val="single" w:sz="8" w:space="0" w:color="000000"/>
              <w:right w:val="single" w:sz="8" w:space="0" w:color="000000"/>
            </w:tcBorders>
            <w:shd w:val="clear" w:color="auto" w:fill="D9D9D9"/>
            <w:vAlign w:val="center"/>
          </w:tcPr>
          <w:p w14:paraId="31EC59F9" w14:textId="77777777" w:rsidR="003D4A74" w:rsidRDefault="00000000">
            <w:pPr>
              <w:spacing w:before="99" w:after="0" w:line="240" w:lineRule="auto"/>
              <w:rPr>
                <w:rFonts w:ascii="Calibri" w:hAnsi="Calibri" w:cs="Calibri"/>
                <w:b/>
                <w:bCs/>
                <w:color w:val="000000"/>
                <w:sz w:val="22"/>
                <w:szCs w:val="22"/>
              </w:rPr>
            </w:pPr>
            <w:r>
              <w:rPr>
                <w:rFonts w:ascii="Calibri" w:hAnsi="Calibri" w:cs="Calibri"/>
                <w:b/>
                <w:bCs/>
                <w:color w:val="000000"/>
                <w:sz w:val="22"/>
                <w:szCs w:val="22"/>
              </w:rPr>
              <w:t xml:space="preserve">Podpora výrobce </w:t>
            </w:r>
          </w:p>
        </w:tc>
        <w:tc>
          <w:tcPr>
            <w:tcW w:w="1004" w:type="dxa"/>
            <w:tcBorders>
              <w:bottom w:val="single" w:sz="8" w:space="0" w:color="000000"/>
              <w:right w:val="single" w:sz="8" w:space="0" w:color="000000"/>
            </w:tcBorders>
            <w:shd w:val="clear" w:color="auto" w:fill="D9D9D9"/>
            <w:vAlign w:val="center"/>
          </w:tcPr>
          <w:p w14:paraId="534465E5" w14:textId="77777777" w:rsidR="003D4A74" w:rsidRDefault="003D4A74">
            <w:pPr>
              <w:spacing w:after="0" w:line="240" w:lineRule="auto"/>
              <w:ind w:left="10" w:hanging="10"/>
              <w:jc w:val="center"/>
              <w:rPr>
                <w:rFonts w:ascii="Calibri" w:hAnsi="Calibri" w:cs="Calibri"/>
                <w:sz w:val="22"/>
                <w:szCs w:val="22"/>
              </w:rPr>
            </w:pPr>
          </w:p>
        </w:tc>
        <w:tc>
          <w:tcPr>
            <w:tcW w:w="3009" w:type="dxa"/>
            <w:tcBorders>
              <w:bottom w:val="single" w:sz="8" w:space="0" w:color="000000"/>
              <w:right w:val="single" w:sz="8" w:space="0" w:color="000000"/>
            </w:tcBorders>
            <w:shd w:val="clear" w:color="auto" w:fill="D9D9D9"/>
            <w:vAlign w:val="center"/>
          </w:tcPr>
          <w:p w14:paraId="0205E420" w14:textId="77777777" w:rsidR="003D4A74" w:rsidRDefault="003D4A74">
            <w:pPr>
              <w:spacing w:after="0" w:line="240" w:lineRule="auto"/>
              <w:ind w:left="10" w:right="34" w:hanging="10"/>
              <w:jc w:val="center"/>
              <w:rPr>
                <w:rFonts w:ascii="Calibri" w:hAnsi="Calibri" w:cs="Calibri"/>
                <w:sz w:val="22"/>
                <w:szCs w:val="22"/>
              </w:rPr>
            </w:pPr>
          </w:p>
        </w:tc>
      </w:tr>
      <w:tr w:rsidR="003D4A74" w14:paraId="6963BEBD" w14:textId="77777777">
        <w:trPr>
          <w:trHeight w:val="552"/>
        </w:trPr>
        <w:tc>
          <w:tcPr>
            <w:tcW w:w="5147" w:type="dxa"/>
            <w:tcBorders>
              <w:left w:val="single" w:sz="8" w:space="0" w:color="000000"/>
              <w:bottom w:val="single" w:sz="4" w:space="0" w:color="000000"/>
              <w:right w:val="single" w:sz="8" w:space="0" w:color="000000"/>
            </w:tcBorders>
            <w:shd w:val="clear" w:color="auto" w:fill="FFFFFF"/>
            <w:vAlign w:val="center"/>
          </w:tcPr>
          <w:p w14:paraId="178CE35A" w14:textId="35C73263" w:rsidR="003D4A74" w:rsidRDefault="00000000">
            <w:pPr>
              <w:spacing w:after="0" w:line="240" w:lineRule="auto"/>
              <w:ind w:left="10" w:hanging="10"/>
              <w:rPr>
                <w:rFonts w:ascii="Calibri" w:hAnsi="Calibri" w:cs="Calibri"/>
                <w:sz w:val="22"/>
                <w:szCs w:val="22"/>
              </w:rPr>
            </w:pPr>
            <w:r>
              <w:rPr>
                <w:rFonts w:ascii="Calibri" w:hAnsi="Calibri" w:cs="Calibri"/>
                <w:color w:val="000000"/>
                <w:sz w:val="22"/>
                <w:szCs w:val="22"/>
              </w:rPr>
              <w:t xml:space="preserve">Podpora výrobce dle čl. </w:t>
            </w:r>
            <w:r>
              <w:rPr>
                <w:rFonts w:ascii="Calibri" w:hAnsi="Calibri" w:cs="Calibri"/>
                <w:color w:val="000000"/>
                <w:sz w:val="22"/>
                <w:szCs w:val="22"/>
              </w:rPr>
              <w:fldChar w:fldCharType="begin"/>
            </w:r>
            <w:r>
              <w:rPr>
                <w:rFonts w:ascii="Calibri" w:hAnsi="Calibri" w:cs="Calibri"/>
                <w:color w:val="000000"/>
                <w:sz w:val="22"/>
                <w:szCs w:val="22"/>
              </w:rPr>
              <w:instrText xml:space="preserve"> REF _Ref188439196 \r \r \h </w:instrText>
            </w:r>
            <w:r>
              <w:rPr>
                <w:rFonts w:ascii="Calibri" w:hAnsi="Calibri" w:cs="Calibri"/>
                <w:color w:val="000000"/>
                <w:sz w:val="22"/>
                <w:szCs w:val="22"/>
              </w:rPr>
            </w:r>
            <w:r>
              <w:rPr>
                <w:rFonts w:ascii="Calibri" w:hAnsi="Calibri" w:cs="Calibri"/>
                <w:color w:val="000000"/>
                <w:sz w:val="22"/>
                <w:szCs w:val="22"/>
              </w:rPr>
              <w:fldChar w:fldCharType="separate"/>
            </w:r>
            <w:r w:rsidR="002A40C6">
              <w:rPr>
                <w:rFonts w:ascii="Calibri" w:hAnsi="Calibri" w:cs="Calibri"/>
                <w:color w:val="000000"/>
                <w:sz w:val="22"/>
                <w:szCs w:val="22"/>
              </w:rPr>
              <w:t>3.2.3</w:t>
            </w:r>
            <w:r>
              <w:rPr>
                <w:rFonts w:ascii="Calibri" w:hAnsi="Calibri" w:cs="Calibri"/>
                <w:color w:val="000000"/>
                <w:sz w:val="22"/>
                <w:szCs w:val="22"/>
              </w:rPr>
              <w:fldChar w:fldCharType="end"/>
            </w:r>
          </w:p>
        </w:tc>
        <w:tc>
          <w:tcPr>
            <w:tcW w:w="1004" w:type="dxa"/>
            <w:tcBorders>
              <w:bottom w:val="single" w:sz="4" w:space="0" w:color="000000"/>
              <w:right w:val="single" w:sz="8" w:space="0" w:color="000000"/>
            </w:tcBorders>
            <w:shd w:val="clear" w:color="auto" w:fill="FFFFFF"/>
            <w:vAlign w:val="center"/>
          </w:tcPr>
          <w:p w14:paraId="12FAB4A9" w14:textId="77777777" w:rsidR="003D4A74" w:rsidRDefault="00000000">
            <w:pPr>
              <w:spacing w:after="0" w:line="240" w:lineRule="auto"/>
              <w:ind w:left="10" w:hanging="10"/>
              <w:jc w:val="center"/>
              <w:rPr>
                <w:rFonts w:ascii="Calibri" w:hAnsi="Calibri" w:cs="Calibri"/>
                <w:sz w:val="22"/>
                <w:szCs w:val="22"/>
              </w:rPr>
            </w:pPr>
            <w:r>
              <w:rPr>
                <w:rFonts w:ascii="Calibri" w:hAnsi="Calibri" w:cs="Calibri"/>
                <w:sz w:val="22"/>
                <w:szCs w:val="22"/>
              </w:rPr>
              <w:t>T1</w:t>
            </w:r>
          </w:p>
        </w:tc>
        <w:tc>
          <w:tcPr>
            <w:tcW w:w="3009" w:type="dxa"/>
            <w:tcBorders>
              <w:bottom w:val="single" w:sz="4" w:space="0" w:color="000000"/>
              <w:right w:val="single" w:sz="8" w:space="0" w:color="000000"/>
            </w:tcBorders>
            <w:shd w:val="clear" w:color="auto" w:fill="FFFFFF"/>
            <w:vAlign w:val="center"/>
          </w:tcPr>
          <w:p w14:paraId="36F17D61" w14:textId="77777777" w:rsidR="003D4A74" w:rsidRDefault="00000000">
            <w:pPr>
              <w:spacing w:after="0" w:line="240" w:lineRule="auto"/>
              <w:ind w:left="10" w:right="34" w:hanging="10"/>
              <w:jc w:val="center"/>
              <w:rPr>
                <w:rFonts w:ascii="Calibri" w:hAnsi="Calibri" w:cs="Calibri"/>
                <w:sz w:val="22"/>
                <w:szCs w:val="22"/>
              </w:rPr>
            </w:pPr>
            <w:r>
              <w:rPr>
                <w:rFonts w:ascii="Calibri" w:hAnsi="Calibri" w:cs="Calibri"/>
                <w:sz w:val="22"/>
                <w:szCs w:val="22"/>
              </w:rPr>
              <w:t xml:space="preserve">T1 + 60 měsíců </w:t>
            </w:r>
            <w:r>
              <w:rPr>
                <w:rFonts w:ascii="Calibri" w:hAnsi="Calibri" w:cs="Calibri"/>
                <w:color w:val="000000"/>
                <w:sz w:val="22"/>
                <w:szCs w:val="22"/>
              </w:rPr>
              <w:t>= T2</w:t>
            </w:r>
          </w:p>
        </w:tc>
      </w:tr>
      <w:tr w:rsidR="003D4A74" w14:paraId="22943759" w14:textId="77777777">
        <w:trPr>
          <w:trHeight w:val="400"/>
        </w:trPr>
        <w:tc>
          <w:tcPr>
            <w:tcW w:w="51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29943F5" w14:textId="77777777" w:rsidR="003D4A74" w:rsidRDefault="00000000">
            <w:pPr>
              <w:spacing w:before="99" w:after="0" w:line="240" w:lineRule="auto"/>
              <w:rPr>
                <w:rFonts w:ascii="Calibri" w:hAnsi="Calibri" w:cs="Calibri"/>
                <w:b/>
                <w:bCs/>
                <w:color w:val="000000"/>
                <w:sz w:val="22"/>
                <w:szCs w:val="22"/>
              </w:rPr>
            </w:pPr>
            <w:r>
              <w:rPr>
                <w:rFonts w:ascii="Calibri" w:hAnsi="Calibri" w:cs="Calibri"/>
                <w:b/>
                <w:bCs/>
                <w:color w:val="000000"/>
                <w:sz w:val="22"/>
                <w:szCs w:val="22"/>
              </w:rPr>
              <w:t>Implementační služby</w:t>
            </w:r>
          </w:p>
        </w:tc>
        <w:tc>
          <w:tcPr>
            <w:tcW w:w="10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CD0EC0A" w14:textId="77777777" w:rsidR="003D4A74" w:rsidRDefault="003D4A74">
            <w:pPr>
              <w:spacing w:before="99" w:after="0" w:line="240" w:lineRule="auto"/>
              <w:jc w:val="center"/>
              <w:rPr>
                <w:rFonts w:ascii="Calibri" w:hAnsi="Calibri" w:cs="Calibri"/>
                <w:sz w:val="22"/>
                <w:szCs w:val="22"/>
              </w:rPr>
            </w:pPr>
          </w:p>
        </w:tc>
        <w:tc>
          <w:tcPr>
            <w:tcW w:w="30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FC13E6" w14:textId="77777777" w:rsidR="003D4A74" w:rsidRDefault="003D4A74">
            <w:pPr>
              <w:spacing w:before="99" w:after="0" w:line="240" w:lineRule="auto"/>
              <w:ind w:right="34"/>
              <w:jc w:val="center"/>
              <w:rPr>
                <w:rFonts w:ascii="Calibri" w:hAnsi="Calibri" w:cs="Calibri"/>
                <w:sz w:val="22"/>
                <w:szCs w:val="22"/>
              </w:rPr>
            </w:pPr>
          </w:p>
        </w:tc>
      </w:tr>
      <w:tr w:rsidR="003D4A74" w14:paraId="585B34FD" w14:textId="77777777">
        <w:trPr>
          <w:trHeight w:val="464"/>
        </w:trPr>
        <w:tc>
          <w:tcPr>
            <w:tcW w:w="5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1C0E2D" w14:textId="27620710" w:rsidR="003D4A74" w:rsidRDefault="00000000">
            <w:pPr>
              <w:spacing w:after="0" w:line="240" w:lineRule="auto"/>
              <w:ind w:left="10" w:hanging="10"/>
              <w:rPr>
                <w:rFonts w:ascii="Calibri" w:hAnsi="Calibri" w:cs="Calibri"/>
                <w:color w:val="000000"/>
                <w:sz w:val="22"/>
                <w:szCs w:val="22"/>
              </w:rPr>
            </w:pPr>
            <w:r>
              <w:rPr>
                <w:rFonts w:ascii="Calibri" w:hAnsi="Calibri" w:cs="Calibri"/>
                <w:color w:val="000000"/>
                <w:sz w:val="22"/>
                <w:szCs w:val="22"/>
              </w:rPr>
              <w:t xml:space="preserve">Poskytování Implementačních služeb dle čl. </w:t>
            </w:r>
            <w:r>
              <w:rPr>
                <w:rFonts w:ascii="Calibri" w:hAnsi="Calibri" w:cs="Calibri"/>
                <w:color w:val="000000"/>
                <w:sz w:val="22"/>
                <w:szCs w:val="22"/>
              </w:rPr>
              <w:fldChar w:fldCharType="begin"/>
            </w:r>
            <w:r>
              <w:rPr>
                <w:rFonts w:ascii="Calibri" w:hAnsi="Calibri" w:cs="Calibri"/>
                <w:color w:val="000000"/>
                <w:sz w:val="22"/>
                <w:szCs w:val="22"/>
              </w:rPr>
              <w:instrText xml:space="preserve"> REF _Ref212552414 \r \r \h </w:instrText>
            </w:r>
            <w:r>
              <w:rPr>
                <w:rFonts w:ascii="Calibri" w:hAnsi="Calibri" w:cs="Calibri"/>
                <w:color w:val="000000"/>
                <w:sz w:val="22"/>
                <w:szCs w:val="22"/>
              </w:rPr>
            </w:r>
            <w:r>
              <w:rPr>
                <w:rFonts w:ascii="Calibri" w:hAnsi="Calibri" w:cs="Calibri"/>
                <w:color w:val="000000"/>
                <w:sz w:val="22"/>
                <w:szCs w:val="22"/>
              </w:rPr>
              <w:fldChar w:fldCharType="separate"/>
            </w:r>
            <w:r w:rsidR="002A40C6">
              <w:rPr>
                <w:rFonts w:ascii="Calibri" w:hAnsi="Calibri" w:cs="Calibri"/>
                <w:color w:val="000000"/>
                <w:sz w:val="22"/>
                <w:szCs w:val="22"/>
              </w:rPr>
              <w:t>3.2.4</w:t>
            </w:r>
            <w:r>
              <w:rPr>
                <w:rFonts w:ascii="Calibri" w:hAnsi="Calibri" w:cs="Calibri"/>
                <w:color w:val="000000"/>
                <w:sz w:val="22"/>
                <w:szCs w:val="22"/>
              </w:rPr>
              <w:fldChar w:fldCharType="end"/>
            </w:r>
          </w:p>
        </w:tc>
        <w:tc>
          <w:tcPr>
            <w:tcW w:w="10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589AB4" w14:textId="77777777" w:rsidR="003D4A74" w:rsidRDefault="00000000">
            <w:pPr>
              <w:spacing w:after="0" w:line="240" w:lineRule="auto"/>
              <w:ind w:left="10" w:hanging="10"/>
              <w:jc w:val="center"/>
              <w:rPr>
                <w:rFonts w:ascii="Calibri" w:hAnsi="Calibri" w:cs="Calibri"/>
                <w:sz w:val="22"/>
                <w:szCs w:val="22"/>
              </w:rPr>
            </w:pPr>
            <w:r>
              <w:rPr>
                <w:rFonts w:ascii="Calibri" w:hAnsi="Calibri" w:cs="Calibri"/>
                <w:sz w:val="22"/>
                <w:szCs w:val="22"/>
              </w:rPr>
              <w:t>T3</w:t>
            </w:r>
          </w:p>
        </w:tc>
        <w:tc>
          <w:tcPr>
            <w:tcW w:w="30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33DABC" w14:textId="77777777" w:rsidR="003D4A74" w:rsidRDefault="00000000">
            <w:pPr>
              <w:spacing w:after="0" w:line="240" w:lineRule="auto"/>
              <w:ind w:left="10" w:right="34" w:hanging="10"/>
              <w:jc w:val="center"/>
              <w:rPr>
                <w:rFonts w:ascii="Calibri" w:hAnsi="Calibri" w:cs="Calibri"/>
                <w:sz w:val="22"/>
                <w:szCs w:val="22"/>
              </w:rPr>
            </w:pPr>
            <w:r>
              <w:rPr>
                <w:rFonts w:ascii="Calibri" w:hAnsi="Calibri" w:cs="Calibri"/>
                <w:sz w:val="22"/>
                <w:szCs w:val="22"/>
              </w:rPr>
              <w:t>Po celou dobu trvání Smlouvy</w:t>
            </w:r>
          </w:p>
        </w:tc>
      </w:tr>
    </w:tbl>
    <w:p w14:paraId="3E0CADD2" w14:textId="77777777" w:rsidR="003D4A74" w:rsidRDefault="003D4A74">
      <w:pPr>
        <w:spacing w:after="0" w:line="240" w:lineRule="auto"/>
        <w:rPr>
          <w:rFonts w:ascii="Calibri" w:hAnsi="Calibri" w:cs="Calibri"/>
          <w:b/>
          <w:sz w:val="22"/>
          <w:szCs w:val="22"/>
        </w:rPr>
      </w:pPr>
    </w:p>
    <w:p w14:paraId="077517F3" w14:textId="77777777" w:rsidR="003D4A74" w:rsidRDefault="00000000">
      <w:pPr>
        <w:spacing w:line="240" w:lineRule="auto"/>
        <w:rPr>
          <w:rFonts w:ascii="Calibri" w:hAnsi="Calibri" w:cs="Calibri"/>
          <w:bCs/>
          <w:sz w:val="22"/>
          <w:szCs w:val="22"/>
        </w:rPr>
      </w:pPr>
      <w:r>
        <w:rPr>
          <w:rFonts w:ascii="Calibri" w:hAnsi="Calibri" w:cs="Calibri"/>
          <w:b/>
          <w:sz w:val="22"/>
          <w:szCs w:val="22"/>
        </w:rPr>
        <w:t xml:space="preserve">T0 </w:t>
      </w:r>
      <w:r>
        <w:rPr>
          <w:rFonts w:ascii="Calibri" w:hAnsi="Calibri" w:cs="Calibri"/>
          <w:bCs/>
          <w:sz w:val="22"/>
          <w:szCs w:val="22"/>
        </w:rPr>
        <w:t>= den účinnosti Smlouvy.</w:t>
      </w:r>
    </w:p>
    <w:p w14:paraId="322483C5" w14:textId="77777777" w:rsidR="003D4A74" w:rsidRDefault="00000000">
      <w:pPr>
        <w:spacing w:line="240" w:lineRule="auto"/>
        <w:rPr>
          <w:rFonts w:ascii="Calibri" w:hAnsi="Calibri" w:cs="Calibri"/>
          <w:bCs/>
          <w:sz w:val="22"/>
          <w:szCs w:val="22"/>
        </w:rPr>
      </w:pPr>
      <w:r>
        <w:rPr>
          <w:rFonts w:ascii="Calibri" w:hAnsi="Calibri" w:cs="Calibri"/>
          <w:b/>
          <w:sz w:val="22"/>
          <w:szCs w:val="22"/>
        </w:rPr>
        <w:t xml:space="preserve">T1 </w:t>
      </w:r>
      <w:r>
        <w:rPr>
          <w:rFonts w:ascii="Calibri" w:hAnsi="Calibri" w:cs="Calibri"/>
          <w:bCs/>
          <w:sz w:val="22"/>
          <w:szCs w:val="22"/>
        </w:rPr>
        <w:t>= den akceptace Dodávky.</w:t>
      </w:r>
    </w:p>
    <w:p w14:paraId="3DDFE2C6" w14:textId="77777777" w:rsidR="003D4A74" w:rsidRDefault="00000000">
      <w:pPr>
        <w:spacing w:line="240" w:lineRule="auto"/>
        <w:jc w:val="both"/>
        <w:rPr>
          <w:rFonts w:ascii="Calibri" w:hAnsi="Calibri" w:cs="Calibri"/>
          <w:bCs/>
          <w:sz w:val="22"/>
          <w:szCs w:val="22"/>
        </w:rPr>
      </w:pPr>
      <w:r>
        <w:rPr>
          <w:rFonts w:ascii="Calibri" w:hAnsi="Calibri" w:cs="Calibri"/>
          <w:bCs/>
          <w:sz w:val="22"/>
          <w:szCs w:val="22"/>
        </w:rPr>
        <w:t>Týden (T) dle tohoto Harmonogramu začíná vždy pondělím.</w:t>
      </w:r>
    </w:p>
    <w:p w14:paraId="510BA756" w14:textId="77777777" w:rsidR="003D4A74" w:rsidRDefault="00000000">
      <w:pPr>
        <w:spacing w:after="0" w:line="240" w:lineRule="auto"/>
        <w:jc w:val="both"/>
        <w:rPr>
          <w:rFonts w:ascii="Calibri" w:hAnsi="Calibri" w:cs="Calibri"/>
          <w:bCs/>
          <w:sz w:val="22"/>
          <w:szCs w:val="22"/>
        </w:rPr>
      </w:pPr>
      <w:r>
        <w:rPr>
          <w:rFonts w:ascii="Calibri" w:hAnsi="Calibri" w:cs="Calibri"/>
          <w:bCs/>
          <w:sz w:val="22"/>
          <w:szCs w:val="22"/>
        </w:rPr>
        <w:t>Harmonogram Smlouvy plyne z technických důvodů na straně Objednatele a Objednatel považuje porušení Harmonogramu za podstatné porušení Smlouvy.</w:t>
      </w:r>
      <w:r>
        <w:br w:type="page"/>
      </w:r>
    </w:p>
    <w:p w14:paraId="471F6D2D" w14:textId="77777777" w:rsidR="003D4A74" w:rsidRDefault="003D4A74">
      <w:pPr>
        <w:spacing w:after="0" w:line="240" w:lineRule="auto"/>
        <w:rPr>
          <w:rFonts w:ascii="Calibri" w:hAnsi="Calibri" w:cs="Calibri"/>
          <w:b/>
          <w:sz w:val="22"/>
          <w:szCs w:val="22"/>
        </w:rPr>
      </w:pPr>
    </w:p>
    <w:p w14:paraId="1BAC3682" w14:textId="77777777" w:rsidR="003D4A74" w:rsidRDefault="00000000">
      <w:pPr>
        <w:pStyle w:val="Nadpis1"/>
        <w:spacing w:line="240" w:lineRule="auto"/>
        <w:jc w:val="center"/>
        <w:rPr>
          <w:rFonts w:ascii="Calibri" w:hAnsi="Calibri" w:cs="Calibri"/>
          <w:sz w:val="22"/>
          <w:szCs w:val="22"/>
        </w:rPr>
      </w:pPr>
      <w:bookmarkStart w:id="149" w:name="_Příloha_č._2"/>
      <w:bookmarkStart w:id="150" w:name="Annex02"/>
      <w:bookmarkEnd w:id="149"/>
      <w:r>
        <w:rPr>
          <w:rFonts w:ascii="Calibri" w:hAnsi="Calibri" w:cs="Calibri"/>
          <w:sz w:val="22"/>
          <w:szCs w:val="22"/>
        </w:rPr>
        <w:t>Příloha č. 3</w:t>
      </w:r>
      <w:bookmarkEnd w:id="150"/>
    </w:p>
    <w:p w14:paraId="38B3E6EE" w14:textId="77777777" w:rsidR="003D4A74" w:rsidRDefault="00000000">
      <w:pPr>
        <w:spacing w:line="240" w:lineRule="auto"/>
        <w:jc w:val="center"/>
        <w:rPr>
          <w:rFonts w:ascii="Calibri" w:hAnsi="Calibri" w:cs="Calibri"/>
          <w:b/>
          <w:sz w:val="22"/>
          <w:szCs w:val="22"/>
        </w:rPr>
      </w:pPr>
      <w:r>
        <w:rPr>
          <w:rFonts w:ascii="Calibri" w:hAnsi="Calibri" w:cs="Calibri"/>
          <w:b/>
          <w:sz w:val="22"/>
          <w:szCs w:val="22"/>
        </w:rPr>
        <w:t>Oprávněné osoby</w:t>
      </w:r>
    </w:p>
    <w:p w14:paraId="68AEF9CC" w14:textId="77777777" w:rsidR="003D4A74" w:rsidRDefault="003D4A74">
      <w:pPr>
        <w:spacing w:line="240" w:lineRule="auto"/>
        <w:rPr>
          <w:rFonts w:ascii="Calibri" w:hAnsi="Calibri" w:cs="Calibri"/>
          <w:b/>
          <w:sz w:val="22"/>
          <w:szCs w:val="22"/>
        </w:rPr>
      </w:pPr>
    </w:p>
    <w:p w14:paraId="1BB1EFF0" w14:textId="77777777" w:rsidR="003D4A74" w:rsidRDefault="00000000">
      <w:pPr>
        <w:spacing w:line="240" w:lineRule="auto"/>
        <w:rPr>
          <w:rFonts w:ascii="Calibri" w:hAnsi="Calibri" w:cs="Calibri"/>
          <w:b/>
          <w:sz w:val="22"/>
          <w:szCs w:val="22"/>
        </w:rPr>
      </w:pPr>
      <w:r>
        <w:rPr>
          <w:rFonts w:ascii="Calibri" w:hAnsi="Calibri" w:cs="Calibri"/>
          <w:b/>
          <w:sz w:val="22"/>
          <w:szCs w:val="22"/>
        </w:rPr>
        <w:t>Za Objednatele:</w:t>
      </w:r>
    </w:p>
    <w:p w14:paraId="144E8216"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ve věcech smluvních:</w:t>
      </w:r>
    </w:p>
    <w:tbl>
      <w:tblPr>
        <w:tblW w:w="8323" w:type="dxa"/>
        <w:tblInd w:w="737" w:type="dxa"/>
        <w:tblLayout w:type="fixed"/>
        <w:tblLook w:val="04A0" w:firstRow="1" w:lastRow="0" w:firstColumn="1" w:lastColumn="0" w:noHBand="0" w:noVBand="1"/>
      </w:tblPr>
      <w:tblGrid>
        <w:gridCol w:w="2162"/>
        <w:gridCol w:w="6161"/>
      </w:tblGrid>
      <w:tr w:rsidR="003D4A74" w14:paraId="5B96FBE2"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22E14CCD"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vAlign w:val="center"/>
          </w:tcPr>
          <w:p w14:paraId="384C20E6" w14:textId="77777777" w:rsidR="003D4A74" w:rsidRDefault="00000000">
            <w:pPr>
              <w:pStyle w:val="RLdajeosmluvnstran"/>
              <w:keepNext/>
              <w:spacing w:line="240" w:lineRule="auto"/>
              <w:jc w:val="left"/>
              <w:rPr>
                <w:rFonts w:ascii="Calibri" w:hAnsi="Calibri" w:cs="Calibri"/>
                <w:sz w:val="22"/>
                <w:szCs w:val="22"/>
                <w:highlight w:val="yellow"/>
              </w:rPr>
            </w:pPr>
            <w:r>
              <w:rPr>
                <w:rFonts w:ascii="Calibri" w:hAnsi="Calibri" w:cs="Calibri"/>
                <w:sz w:val="22"/>
                <w:szCs w:val="22"/>
                <w:highlight w:val="lightGray"/>
              </w:rPr>
              <w:t>[BUDE DOPLNĚNO PŘED PODPISEM SMLOUVY]</w:t>
            </w:r>
          </w:p>
        </w:tc>
      </w:tr>
      <w:tr w:rsidR="003D4A74" w14:paraId="0CB1B6F7"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4A49EF42"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tcPr>
          <w:p w14:paraId="116C8EDF" w14:textId="77777777" w:rsidR="003D4A74" w:rsidRDefault="00000000">
            <w:pPr>
              <w:spacing w:line="240" w:lineRule="auto"/>
              <w:rPr>
                <w:rFonts w:ascii="Calibri" w:hAnsi="Calibri" w:cs="Calibri"/>
                <w:sz w:val="22"/>
                <w:szCs w:val="22"/>
              </w:rPr>
            </w:pPr>
            <w:r>
              <w:rPr>
                <w:rFonts w:ascii="Calibri" w:hAnsi="Calibri" w:cs="Calibri"/>
                <w:sz w:val="22"/>
                <w:szCs w:val="22"/>
                <w:highlight w:val="lightGray"/>
              </w:rPr>
              <w:t>[BUDE DOPLNĚNO PŘED PODPISEM SMLOUVY]</w:t>
            </w:r>
          </w:p>
        </w:tc>
      </w:tr>
      <w:tr w:rsidR="003D4A74" w14:paraId="7684C0BB"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18C4CCD1"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tcPr>
          <w:p w14:paraId="50F23269" w14:textId="77777777" w:rsidR="003D4A74" w:rsidRDefault="00000000">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0A70FD8E"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5DE2B6ED"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tcPr>
          <w:p w14:paraId="5D9078A3" w14:textId="77777777" w:rsidR="003D4A74" w:rsidRDefault="00000000">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2BBBD920" w14:textId="77777777" w:rsidR="003D4A74" w:rsidRDefault="003D4A74">
      <w:pPr>
        <w:spacing w:line="240" w:lineRule="auto"/>
        <w:rPr>
          <w:rFonts w:ascii="Calibri" w:hAnsi="Calibri" w:cs="Calibri"/>
          <w:sz w:val="22"/>
          <w:szCs w:val="22"/>
        </w:rPr>
      </w:pPr>
    </w:p>
    <w:p w14:paraId="60855E5D"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ve věcech obchodních:</w:t>
      </w:r>
    </w:p>
    <w:tbl>
      <w:tblPr>
        <w:tblW w:w="8323" w:type="dxa"/>
        <w:tblInd w:w="737" w:type="dxa"/>
        <w:tblLayout w:type="fixed"/>
        <w:tblLook w:val="04A0" w:firstRow="1" w:lastRow="0" w:firstColumn="1" w:lastColumn="0" w:noHBand="0" w:noVBand="1"/>
      </w:tblPr>
      <w:tblGrid>
        <w:gridCol w:w="2162"/>
        <w:gridCol w:w="6161"/>
      </w:tblGrid>
      <w:tr w:rsidR="003D4A74" w14:paraId="2FC11BE3"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77820965"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tcPr>
          <w:p w14:paraId="52AF724F" w14:textId="77777777" w:rsidR="003D4A74" w:rsidRDefault="00000000">
            <w:pPr>
              <w:spacing w:line="240" w:lineRule="auto"/>
              <w:rPr>
                <w:rFonts w:ascii="Calibri" w:hAnsi="Calibri" w:cs="Calibri"/>
                <w:sz w:val="22"/>
                <w:szCs w:val="22"/>
                <w:highlight w:val="lightGray"/>
              </w:rPr>
            </w:pPr>
            <w:r>
              <w:rPr>
                <w:rFonts w:ascii="Calibri" w:hAnsi="Calibri" w:cs="Calibri"/>
                <w:sz w:val="22"/>
                <w:szCs w:val="22"/>
                <w:highlight w:val="lightGray"/>
              </w:rPr>
              <w:t xml:space="preserve">[BUDE DOPLNĚNO PŘED PODPISEM SMLOUVY] </w:t>
            </w:r>
          </w:p>
        </w:tc>
      </w:tr>
      <w:tr w:rsidR="003D4A74" w14:paraId="34CA33F2"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1E57AF7B"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tcPr>
          <w:p w14:paraId="24F3B742" w14:textId="77777777" w:rsidR="003D4A74" w:rsidRDefault="00000000">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24664281"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4C37A401"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tcPr>
          <w:p w14:paraId="0D9B9315" w14:textId="77777777" w:rsidR="003D4A74" w:rsidRDefault="00000000">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720C9A9E"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02121959"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tcPr>
          <w:p w14:paraId="0B630D94" w14:textId="77777777" w:rsidR="003D4A74" w:rsidRDefault="00000000">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6894848A" w14:textId="77777777" w:rsidR="003D4A74" w:rsidRDefault="003D4A74">
      <w:pPr>
        <w:spacing w:line="240" w:lineRule="auto"/>
        <w:rPr>
          <w:rFonts w:ascii="Calibri" w:hAnsi="Calibri" w:cs="Calibri"/>
          <w:sz w:val="22"/>
          <w:szCs w:val="22"/>
          <w:lang w:eastAsia="en-US"/>
        </w:rPr>
      </w:pPr>
    </w:p>
    <w:p w14:paraId="24AD9B4B"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ve věcech technických:</w:t>
      </w:r>
    </w:p>
    <w:tbl>
      <w:tblPr>
        <w:tblW w:w="8323" w:type="dxa"/>
        <w:tblInd w:w="737" w:type="dxa"/>
        <w:tblLayout w:type="fixed"/>
        <w:tblLook w:val="04A0" w:firstRow="1" w:lastRow="0" w:firstColumn="1" w:lastColumn="0" w:noHBand="0" w:noVBand="1"/>
      </w:tblPr>
      <w:tblGrid>
        <w:gridCol w:w="2162"/>
        <w:gridCol w:w="6161"/>
      </w:tblGrid>
      <w:tr w:rsidR="003D4A74" w14:paraId="53412438"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332B5B12"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tcPr>
          <w:p w14:paraId="21519EAD" w14:textId="77777777" w:rsidR="003D4A74" w:rsidRDefault="00000000">
            <w:pPr>
              <w:spacing w:line="240" w:lineRule="auto"/>
              <w:rPr>
                <w:rFonts w:ascii="Calibri" w:hAnsi="Calibri" w:cs="Calibri"/>
                <w:sz w:val="22"/>
                <w:szCs w:val="22"/>
                <w:highlight w:val="lightGray"/>
              </w:rPr>
            </w:pPr>
            <w:r>
              <w:rPr>
                <w:rFonts w:ascii="Calibri" w:hAnsi="Calibri" w:cs="Calibri"/>
                <w:sz w:val="22"/>
                <w:szCs w:val="22"/>
                <w:highlight w:val="lightGray"/>
              </w:rPr>
              <w:t xml:space="preserve">[BUDE DOPLNĚNO PŘED PODPISEM SMLOUVY] </w:t>
            </w:r>
          </w:p>
        </w:tc>
      </w:tr>
      <w:tr w:rsidR="003D4A74" w14:paraId="01BD3421"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05175C3A"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tcPr>
          <w:p w14:paraId="6C39D56A" w14:textId="77777777" w:rsidR="003D4A74" w:rsidRDefault="00000000">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530D14DF"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528589C3"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tcPr>
          <w:p w14:paraId="6802EB63" w14:textId="77777777" w:rsidR="003D4A74" w:rsidRDefault="00000000">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0FEED60D"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37E69C08"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tcPr>
          <w:p w14:paraId="24FCC3C3" w14:textId="77777777" w:rsidR="003D4A74" w:rsidRDefault="00000000">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58966BC4" w14:textId="77777777" w:rsidR="003D4A74" w:rsidRDefault="003D4A74">
      <w:pPr>
        <w:spacing w:line="240" w:lineRule="auto"/>
        <w:rPr>
          <w:rFonts w:ascii="Calibri" w:hAnsi="Calibri" w:cs="Calibri"/>
          <w:b/>
          <w:sz w:val="22"/>
          <w:szCs w:val="22"/>
        </w:rPr>
      </w:pPr>
    </w:p>
    <w:p w14:paraId="1DB11D24" w14:textId="77777777" w:rsidR="003D4A74" w:rsidRDefault="003D4A74">
      <w:pPr>
        <w:spacing w:after="0" w:line="240" w:lineRule="auto"/>
        <w:rPr>
          <w:rFonts w:ascii="Calibri" w:hAnsi="Calibri" w:cs="Calibri"/>
          <w:b/>
          <w:sz w:val="22"/>
          <w:szCs w:val="22"/>
        </w:rPr>
      </w:pPr>
    </w:p>
    <w:p w14:paraId="2EB7A6E0" w14:textId="77777777" w:rsidR="003D4A74" w:rsidRDefault="00000000">
      <w:pPr>
        <w:spacing w:after="0" w:line="240" w:lineRule="auto"/>
        <w:rPr>
          <w:rFonts w:ascii="Calibri" w:hAnsi="Calibri" w:cs="Calibri"/>
          <w:b/>
          <w:sz w:val="22"/>
          <w:szCs w:val="22"/>
        </w:rPr>
      </w:pPr>
      <w:r>
        <w:br w:type="page"/>
      </w:r>
    </w:p>
    <w:p w14:paraId="5689AD13" w14:textId="77777777" w:rsidR="003D4A74" w:rsidRDefault="003D4A74">
      <w:pPr>
        <w:spacing w:after="0" w:line="240" w:lineRule="auto"/>
        <w:rPr>
          <w:rFonts w:ascii="Calibri" w:hAnsi="Calibri" w:cs="Calibri"/>
          <w:b/>
          <w:sz w:val="22"/>
          <w:szCs w:val="22"/>
        </w:rPr>
      </w:pPr>
    </w:p>
    <w:p w14:paraId="7AC1999A" w14:textId="77777777" w:rsidR="003D4A74" w:rsidRDefault="003D4A74">
      <w:pPr>
        <w:spacing w:after="0" w:line="240" w:lineRule="auto"/>
        <w:rPr>
          <w:rFonts w:ascii="Calibri" w:hAnsi="Calibri" w:cs="Calibri"/>
          <w:b/>
          <w:sz w:val="22"/>
          <w:szCs w:val="22"/>
        </w:rPr>
      </w:pPr>
    </w:p>
    <w:p w14:paraId="702E91C4" w14:textId="77777777" w:rsidR="003D4A74" w:rsidRDefault="00000000">
      <w:pPr>
        <w:spacing w:after="0" w:line="240" w:lineRule="auto"/>
        <w:rPr>
          <w:rFonts w:ascii="Calibri" w:hAnsi="Calibri" w:cs="Calibri"/>
          <w:b/>
          <w:sz w:val="22"/>
          <w:szCs w:val="22"/>
        </w:rPr>
      </w:pPr>
      <w:r>
        <w:rPr>
          <w:rFonts w:ascii="Calibri" w:hAnsi="Calibri" w:cs="Calibri"/>
          <w:b/>
          <w:sz w:val="22"/>
          <w:szCs w:val="22"/>
        </w:rPr>
        <w:t>Za Dodavatele:</w:t>
      </w:r>
    </w:p>
    <w:p w14:paraId="459B10E7"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 xml:space="preserve">ve věcech smluvních: </w:t>
      </w:r>
    </w:p>
    <w:tbl>
      <w:tblPr>
        <w:tblW w:w="8323" w:type="dxa"/>
        <w:tblInd w:w="737" w:type="dxa"/>
        <w:tblLayout w:type="fixed"/>
        <w:tblLook w:val="04A0" w:firstRow="1" w:lastRow="0" w:firstColumn="1" w:lastColumn="0" w:noHBand="0" w:noVBand="1"/>
      </w:tblPr>
      <w:tblGrid>
        <w:gridCol w:w="2159"/>
        <w:gridCol w:w="6164"/>
      </w:tblGrid>
      <w:tr w:rsidR="003D4A74" w14:paraId="21C6EFB1"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8E43BC4"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vAlign w:val="center"/>
          </w:tcPr>
          <w:p w14:paraId="16D5C3D8" w14:textId="77777777" w:rsidR="003D4A74" w:rsidRDefault="00000000">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5570A93"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7E611F2"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3" w:type="dxa"/>
            <w:tcBorders>
              <w:top w:val="single" w:sz="4" w:space="0" w:color="000000"/>
              <w:left w:val="single" w:sz="4" w:space="0" w:color="000000"/>
              <w:bottom w:val="single" w:sz="4" w:space="0" w:color="000000"/>
              <w:right w:val="single" w:sz="4" w:space="0" w:color="000000"/>
            </w:tcBorders>
          </w:tcPr>
          <w:p w14:paraId="004B570C" w14:textId="77777777" w:rsidR="003D4A74" w:rsidRDefault="00000000">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3AB1DCF3"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573D917A"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7002E902" w14:textId="77777777" w:rsidR="003D4A74" w:rsidRDefault="00000000">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2A1965D"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54762D6B"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54B9453A" w14:textId="77777777" w:rsidR="003D4A74" w:rsidRDefault="00000000">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bl>
    <w:p w14:paraId="6C1254E2" w14:textId="77777777" w:rsidR="003D4A74" w:rsidRDefault="003D4A74">
      <w:pPr>
        <w:spacing w:line="240" w:lineRule="auto"/>
        <w:rPr>
          <w:rFonts w:ascii="Calibri" w:hAnsi="Calibri" w:cs="Calibri"/>
          <w:sz w:val="22"/>
          <w:szCs w:val="22"/>
          <w:lang w:eastAsia="en-US"/>
        </w:rPr>
      </w:pPr>
    </w:p>
    <w:p w14:paraId="164F5FE9"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ve věcech obchodních:</w:t>
      </w:r>
    </w:p>
    <w:tbl>
      <w:tblPr>
        <w:tblW w:w="8323" w:type="dxa"/>
        <w:tblInd w:w="737" w:type="dxa"/>
        <w:tblLayout w:type="fixed"/>
        <w:tblLook w:val="04A0" w:firstRow="1" w:lastRow="0" w:firstColumn="1" w:lastColumn="0" w:noHBand="0" w:noVBand="1"/>
      </w:tblPr>
      <w:tblGrid>
        <w:gridCol w:w="2159"/>
        <w:gridCol w:w="6164"/>
      </w:tblGrid>
      <w:tr w:rsidR="003D4A74" w14:paraId="7D8D7A86"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7E1F2038"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tcPr>
          <w:p w14:paraId="0B23F57D" w14:textId="77777777" w:rsidR="003D4A74" w:rsidRDefault="00000000">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79C73FD3"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37A256C6"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3" w:type="dxa"/>
            <w:tcBorders>
              <w:top w:val="single" w:sz="4" w:space="0" w:color="000000"/>
              <w:left w:val="single" w:sz="4" w:space="0" w:color="000000"/>
              <w:bottom w:val="single" w:sz="4" w:space="0" w:color="000000"/>
              <w:right w:val="single" w:sz="4" w:space="0" w:color="000000"/>
            </w:tcBorders>
          </w:tcPr>
          <w:p w14:paraId="69E7B994" w14:textId="77777777" w:rsidR="003D4A74" w:rsidRDefault="00000000">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23FFDB4B"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BE8726B"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4F7A5AF2" w14:textId="77777777" w:rsidR="003D4A74" w:rsidRDefault="00000000">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28765199"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298C9CDF"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126ADB93" w14:textId="77777777" w:rsidR="003D4A74" w:rsidRDefault="00000000">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bl>
    <w:p w14:paraId="5E252117" w14:textId="77777777" w:rsidR="003D4A74" w:rsidRDefault="003D4A74">
      <w:pPr>
        <w:spacing w:line="240" w:lineRule="auto"/>
        <w:rPr>
          <w:rFonts w:ascii="Calibri" w:hAnsi="Calibri" w:cs="Calibri"/>
          <w:sz w:val="22"/>
          <w:szCs w:val="22"/>
          <w:lang w:eastAsia="en-US"/>
        </w:rPr>
      </w:pPr>
    </w:p>
    <w:p w14:paraId="51734646"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ve věcech technických:</w:t>
      </w:r>
    </w:p>
    <w:tbl>
      <w:tblPr>
        <w:tblW w:w="8323" w:type="dxa"/>
        <w:tblInd w:w="737" w:type="dxa"/>
        <w:tblLayout w:type="fixed"/>
        <w:tblLook w:val="04A0" w:firstRow="1" w:lastRow="0" w:firstColumn="1" w:lastColumn="0" w:noHBand="0" w:noVBand="1"/>
      </w:tblPr>
      <w:tblGrid>
        <w:gridCol w:w="2159"/>
        <w:gridCol w:w="6164"/>
      </w:tblGrid>
      <w:tr w:rsidR="003D4A74" w14:paraId="2A3281AC"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4E5BB9E1"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tcPr>
          <w:p w14:paraId="2FF6CD66" w14:textId="77777777" w:rsidR="003D4A74" w:rsidRDefault="00000000">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A5E882D"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EA55F20"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3" w:type="dxa"/>
            <w:tcBorders>
              <w:top w:val="single" w:sz="4" w:space="0" w:color="000000"/>
              <w:left w:val="single" w:sz="4" w:space="0" w:color="000000"/>
              <w:bottom w:val="single" w:sz="4" w:space="0" w:color="000000"/>
              <w:right w:val="single" w:sz="4" w:space="0" w:color="000000"/>
            </w:tcBorders>
          </w:tcPr>
          <w:p w14:paraId="593F3EF1" w14:textId="77777777" w:rsidR="003D4A74" w:rsidRDefault="00000000">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2054EBC1"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479B2460"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25CF64A6" w14:textId="77777777" w:rsidR="003D4A74" w:rsidRDefault="00000000">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58E9D40"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74E50E79" w14:textId="77777777" w:rsidR="003D4A74" w:rsidRDefault="00000000">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12691D1D" w14:textId="77777777" w:rsidR="003D4A74" w:rsidRDefault="00000000">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bl>
    <w:p w14:paraId="2B33978A" w14:textId="77777777" w:rsidR="003D4A74" w:rsidRDefault="003D4A74">
      <w:pPr>
        <w:pStyle w:val="RLProhlensmluvnchstran"/>
        <w:spacing w:line="240" w:lineRule="auto"/>
        <w:rPr>
          <w:rFonts w:ascii="Calibri" w:hAnsi="Calibri" w:cs="Calibri"/>
          <w:sz w:val="22"/>
          <w:szCs w:val="22"/>
        </w:rPr>
      </w:pPr>
    </w:p>
    <w:p w14:paraId="75494333" w14:textId="77777777" w:rsidR="003D4A74" w:rsidRDefault="003D4A74">
      <w:pPr>
        <w:spacing w:after="0" w:line="240" w:lineRule="auto"/>
        <w:rPr>
          <w:rFonts w:ascii="Calibri" w:hAnsi="Calibri" w:cs="Calibri"/>
          <w:sz w:val="22"/>
          <w:szCs w:val="22"/>
        </w:rPr>
      </w:pPr>
    </w:p>
    <w:p w14:paraId="16A3F2F7" w14:textId="77777777" w:rsidR="003D4A74" w:rsidRDefault="003D4A74">
      <w:pPr>
        <w:spacing w:after="0" w:line="240" w:lineRule="auto"/>
        <w:rPr>
          <w:rFonts w:ascii="Calibri" w:hAnsi="Calibri" w:cs="Calibri"/>
          <w:sz w:val="22"/>
          <w:szCs w:val="22"/>
        </w:rPr>
      </w:pPr>
    </w:p>
    <w:p w14:paraId="2AACB5BD" w14:textId="77777777" w:rsidR="003D4A74" w:rsidRDefault="003D4A74">
      <w:pPr>
        <w:pStyle w:val="RLProhlensmluvnchstran"/>
        <w:spacing w:line="240" w:lineRule="auto"/>
        <w:rPr>
          <w:rFonts w:ascii="Calibri" w:hAnsi="Calibri" w:cs="Calibri"/>
          <w:sz w:val="22"/>
          <w:szCs w:val="22"/>
        </w:rPr>
      </w:pPr>
    </w:p>
    <w:p w14:paraId="3EC4DC7E" w14:textId="77777777" w:rsidR="003D4A74" w:rsidRDefault="003D4A74">
      <w:pPr>
        <w:spacing w:line="240" w:lineRule="auto"/>
        <w:jc w:val="center"/>
        <w:rPr>
          <w:rFonts w:ascii="Calibri" w:hAnsi="Calibri" w:cs="Calibri"/>
          <w:b/>
          <w:sz w:val="22"/>
          <w:szCs w:val="22"/>
        </w:rPr>
      </w:pPr>
    </w:p>
    <w:p w14:paraId="214B9688" w14:textId="77777777" w:rsidR="003D4A74" w:rsidRDefault="00000000">
      <w:pPr>
        <w:spacing w:after="0" w:line="240" w:lineRule="auto"/>
        <w:rPr>
          <w:rFonts w:ascii="Calibri" w:hAnsi="Calibri" w:cs="Calibri"/>
          <w:b/>
          <w:sz w:val="22"/>
          <w:szCs w:val="22"/>
        </w:rPr>
      </w:pPr>
      <w:r>
        <w:br w:type="page"/>
      </w:r>
    </w:p>
    <w:p w14:paraId="6BDAA131" w14:textId="77777777" w:rsidR="003D4A74" w:rsidRDefault="003D4A74">
      <w:pPr>
        <w:spacing w:after="0" w:line="240" w:lineRule="auto"/>
        <w:rPr>
          <w:rFonts w:ascii="Calibri" w:hAnsi="Calibri" w:cs="Calibri"/>
          <w:b/>
          <w:sz w:val="22"/>
          <w:szCs w:val="22"/>
        </w:rPr>
      </w:pPr>
    </w:p>
    <w:p w14:paraId="3D66C113" w14:textId="77777777" w:rsidR="003D4A74" w:rsidRDefault="00000000">
      <w:pPr>
        <w:pStyle w:val="Nadpis1"/>
        <w:spacing w:line="240" w:lineRule="auto"/>
        <w:jc w:val="center"/>
        <w:rPr>
          <w:rFonts w:ascii="Calibri" w:hAnsi="Calibri" w:cs="Calibri"/>
          <w:sz w:val="22"/>
          <w:szCs w:val="22"/>
        </w:rPr>
      </w:pPr>
      <w:bookmarkStart w:id="151" w:name="_Příloha_č._3"/>
      <w:bookmarkStart w:id="152" w:name="Annex03"/>
      <w:bookmarkEnd w:id="151"/>
      <w:r>
        <w:rPr>
          <w:rFonts w:ascii="Calibri" w:hAnsi="Calibri" w:cs="Calibri"/>
          <w:sz w:val="22"/>
          <w:szCs w:val="22"/>
        </w:rPr>
        <w:t>Příloha č. 4</w:t>
      </w:r>
      <w:bookmarkEnd w:id="152"/>
    </w:p>
    <w:p w14:paraId="2A09BB83" w14:textId="77777777" w:rsidR="003D4A74" w:rsidRDefault="00000000">
      <w:pPr>
        <w:spacing w:line="240" w:lineRule="auto"/>
        <w:jc w:val="center"/>
        <w:rPr>
          <w:rFonts w:ascii="Calibri" w:hAnsi="Calibri" w:cs="Calibri"/>
          <w:b/>
          <w:sz w:val="22"/>
          <w:szCs w:val="22"/>
        </w:rPr>
      </w:pPr>
      <w:r>
        <w:rPr>
          <w:rFonts w:ascii="Calibri" w:hAnsi="Calibri" w:cs="Calibri"/>
          <w:b/>
          <w:sz w:val="22"/>
          <w:szCs w:val="22"/>
        </w:rPr>
        <w:t>Seznam poddodavatelů</w:t>
      </w:r>
    </w:p>
    <w:p w14:paraId="526B609D" w14:textId="77777777" w:rsidR="003D4A74" w:rsidRDefault="003D4A74">
      <w:pPr>
        <w:pStyle w:val="RLProhlensmluvnchstran"/>
        <w:spacing w:line="240" w:lineRule="auto"/>
        <w:rPr>
          <w:rFonts w:ascii="Calibri" w:hAnsi="Calibri" w:cs="Calibri"/>
          <w:sz w:val="22"/>
          <w:szCs w:val="22"/>
        </w:rPr>
      </w:pPr>
    </w:p>
    <w:p w14:paraId="7C664092" w14:textId="77777777" w:rsidR="003D4A74" w:rsidRDefault="00000000">
      <w:pPr>
        <w:spacing w:line="240" w:lineRule="auto"/>
        <w:rPr>
          <w:rFonts w:ascii="Calibri" w:hAnsi="Calibri" w:cs="Calibri"/>
          <w:b/>
          <w:sz w:val="22"/>
          <w:szCs w:val="22"/>
        </w:rPr>
      </w:pPr>
      <w:r>
        <w:rPr>
          <w:rFonts w:ascii="Calibri" w:hAnsi="Calibri" w:cs="Calibri"/>
          <w:b/>
          <w:sz w:val="22"/>
          <w:szCs w:val="22"/>
        </w:rPr>
        <w:t xml:space="preserve">1) </w:t>
      </w:r>
    </w:p>
    <w:p w14:paraId="79C82390" w14:textId="77777777" w:rsidR="003D4A74" w:rsidRDefault="00000000">
      <w:pPr>
        <w:tabs>
          <w:tab w:val="left" w:pos="2340"/>
        </w:tabs>
        <w:spacing w:line="240" w:lineRule="auto"/>
        <w:rPr>
          <w:rFonts w:ascii="Calibri" w:hAnsi="Calibri" w:cs="Calibri"/>
          <w:sz w:val="22"/>
          <w:szCs w:val="22"/>
        </w:rPr>
      </w:pPr>
      <w:r>
        <w:rPr>
          <w:rFonts w:ascii="Calibri" w:hAnsi="Calibri" w:cs="Calibri"/>
          <w:b/>
          <w:sz w:val="22"/>
          <w:szCs w:val="22"/>
        </w:rPr>
        <w:t>Název:</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0E093531" w14:textId="77777777" w:rsidR="003D4A74" w:rsidRDefault="00000000">
      <w:pPr>
        <w:tabs>
          <w:tab w:val="left" w:pos="2340"/>
        </w:tabs>
        <w:spacing w:line="240" w:lineRule="auto"/>
        <w:rPr>
          <w:rFonts w:ascii="Calibri" w:hAnsi="Calibri" w:cs="Calibri"/>
          <w:sz w:val="22"/>
          <w:szCs w:val="22"/>
        </w:rPr>
      </w:pPr>
      <w:r>
        <w:rPr>
          <w:rFonts w:ascii="Calibri" w:hAnsi="Calibri" w:cs="Calibri"/>
          <w:b/>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124A3F3E" w14:textId="77777777" w:rsidR="003D4A74" w:rsidRDefault="00000000">
      <w:pPr>
        <w:tabs>
          <w:tab w:val="left" w:pos="2340"/>
        </w:tabs>
        <w:spacing w:line="240" w:lineRule="auto"/>
        <w:rPr>
          <w:rFonts w:ascii="Calibri" w:hAnsi="Calibri" w:cs="Calibri"/>
          <w:sz w:val="22"/>
          <w:szCs w:val="22"/>
        </w:rPr>
      </w:pPr>
      <w:r>
        <w:rPr>
          <w:rFonts w:ascii="Calibri" w:hAnsi="Calibri" w:cs="Calibri"/>
          <w:b/>
          <w:sz w:val="22"/>
          <w:szCs w:val="22"/>
        </w:rPr>
        <w:t>Právní forma: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4568E7F8" w14:textId="77777777" w:rsidR="003D4A74" w:rsidRDefault="00000000">
      <w:pPr>
        <w:tabs>
          <w:tab w:val="left" w:pos="2340"/>
        </w:tabs>
        <w:spacing w:line="240" w:lineRule="auto"/>
        <w:rPr>
          <w:rFonts w:ascii="Calibri" w:hAnsi="Calibri" w:cs="Calibri"/>
          <w:sz w:val="22"/>
          <w:szCs w:val="22"/>
        </w:rPr>
      </w:pPr>
      <w:r>
        <w:rPr>
          <w:rFonts w:ascii="Calibri" w:hAnsi="Calibri" w:cs="Calibri"/>
          <w:b/>
          <w:sz w:val="22"/>
          <w:szCs w:val="22"/>
        </w:rPr>
        <w:t>Identifikační číslo: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6497E2A5" w14:textId="77777777" w:rsidR="003D4A74" w:rsidRDefault="00000000">
      <w:pPr>
        <w:tabs>
          <w:tab w:val="left" w:pos="2340"/>
        </w:tabs>
        <w:spacing w:line="240" w:lineRule="auto"/>
        <w:ind w:left="4248" w:hanging="4248"/>
        <w:rPr>
          <w:rFonts w:ascii="Calibri" w:hAnsi="Calibri" w:cs="Calibri"/>
          <w:b/>
          <w:sz w:val="22"/>
          <w:szCs w:val="22"/>
        </w:rPr>
      </w:pPr>
      <w:r>
        <w:rPr>
          <w:rFonts w:ascii="Calibri" w:hAnsi="Calibri" w:cs="Calibri"/>
          <w:b/>
          <w:sz w:val="22"/>
          <w:szCs w:val="22"/>
        </w:rPr>
        <w:t>Rozsah a identifikace plnění Smlouvy:</w:t>
      </w:r>
      <w:r>
        <w:rPr>
          <w:rFonts w:ascii="Calibri" w:hAnsi="Calibri" w:cs="Calibri"/>
          <w:b/>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 – procentuální rozsah a popis plnění poddodavatele</w:t>
      </w:r>
      <w:r>
        <w:rPr>
          <w:rFonts w:ascii="Calibri" w:hAnsi="Calibri" w:cs="Calibri"/>
          <w:sz w:val="22"/>
          <w:szCs w:val="22"/>
          <w:highlight w:val="cyan"/>
          <w:lang w:val="x-none" w:eastAsia="x-none"/>
        </w:rPr>
        <w:t>]</w:t>
      </w:r>
      <w:r>
        <w:rPr>
          <w:rFonts w:ascii="Calibri" w:hAnsi="Calibri" w:cs="Calibri"/>
          <w:b/>
          <w:sz w:val="22"/>
          <w:szCs w:val="22"/>
        </w:rPr>
        <w:tab/>
      </w:r>
    </w:p>
    <w:p w14:paraId="31DEADB5" w14:textId="77777777" w:rsidR="003D4A74" w:rsidRDefault="003D4A74">
      <w:pPr>
        <w:spacing w:line="240" w:lineRule="auto"/>
        <w:rPr>
          <w:rFonts w:ascii="Calibri" w:hAnsi="Calibri" w:cs="Calibri"/>
          <w:b/>
          <w:sz w:val="22"/>
          <w:szCs w:val="22"/>
        </w:rPr>
      </w:pPr>
    </w:p>
    <w:p w14:paraId="46BAC375" w14:textId="77777777" w:rsidR="003D4A74" w:rsidRDefault="00000000">
      <w:pPr>
        <w:spacing w:line="240" w:lineRule="auto"/>
        <w:rPr>
          <w:rFonts w:ascii="Calibri" w:hAnsi="Calibri" w:cs="Calibri"/>
          <w:b/>
          <w:sz w:val="22"/>
          <w:szCs w:val="22"/>
        </w:rPr>
      </w:pPr>
      <w:r>
        <w:rPr>
          <w:rFonts w:ascii="Calibri" w:hAnsi="Calibri" w:cs="Calibri"/>
          <w:b/>
          <w:sz w:val="22"/>
          <w:szCs w:val="22"/>
        </w:rPr>
        <w:t>2)</w:t>
      </w:r>
    </w:p>
    <w:p w14:paraId="05E93D05" w14:textId="77777777" w:rsidR="003D4A74" w:rsidRDefault="00000000">
      <w:pPr>
        <w:tabs>
          <w:tab w:val="left" w:pos="2340"/>
        </w:tabs>
        <w:spacing w:line="240" w:lineRule="auto"/>
        <w:rPr>
          <w:rFonts w:ascii="Calibri" w:hAnsi="Calibri" w:cs="Calibri"/>
          <w:sz w:val="22"/>
          <w:szCs w:val="22"/>
        </w:rPr>
      </w:pPr>
      <w:r>
        <w:rPr>
          <w:rFonts w:ascii="Calibri" w:hAnsi="Calibri" w:cs="Calibri"/>
          <w:b/>
          <w:sz w:val="22"/>
          <w:szCs w:val="22"/>
        </w:rPr>
        <w:t>Název:</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5FD6904D" w14:textId="77777777" w:rsidR="003D4A74" w:rsidRDefault="00000000">
      <w:pPr>
        <w:tabs>
          <w:tab w:val="left" w:pos="2340"/>
        </w:tabs>
        <w:spacing w:line="240" w:lineRule="auto"/>
        <w:rPr>
          <w:rFonts w:ascii="Calibri" w:hAnsi="Calibri" w:cs="Calibri"/>
          <w:sz w:val="22"/>
          <w:szCs w:val="22"/>
        </w:rPr>
      </w:pPr>
      <w:r>
        <w:rPr>
          <w:rFonts w:ascii="Calibri" w:hAnsi="Calibri" w:cs="Calibri"/>
          <w:b/>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456ACF9C" w14:textId="77777777" w:rsidR="003D4A74" w:rsidRDefault="00000000">
      <w:pPr>
        <w:tabs>
          <w:tab w:val="left" w:pos="2340"/>
        </w:tabs>
        <w:spacing w:line="240" w:lineRule="auto"/>
        <w:rPr>
          <w:rFonts w:ascii="Calibri" w:hAnsi="Calibri" w:cs="Calibri"/>
          <w:sz w:val="22"/>
          <w:szCs w:val="22"/>
        </w:rPr>
      </w:pPr>
      <w:r>
        <w:rPr>
          <w:rFonts w:ascii="Calibri" w:hAnsi="Calibri" w:cs="Calibri"/>
          <w:b/>
          <w:sz w:val="22"/>
          <w:szCs w:val="22"/>
        </w:rPr>
        <w:t>Právní forma: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2DAB7442" w14:textId="77777777" w:rsidR="003D4A74" w:rsidRDefault="00000000">
      <w:pPr>
        <w:tabs>
          <w:tab w:val="left" w:pos="2340"/>
        </w:tabs>
        <w:spacing w:line="240" w:lineRule="auto"/>
        <w:rPr>
          <w:rFonts w:ascii="Calibri" w:hAnsi="Calibri" w:cs="Calibri"/>
          <w:sz w:val="22"/>
          <w:szCs w:val="22"/>
        </w:rPr>
      </w:pPr>
      <w:r>
        <w:rPr>
          <w:rFonts w:ascii="Calibri" w:hAnsi="Calibri" w:cs="Calibri"/>
          <w:b/>
          <w:sz w:val="22"/>
          <w:szCs w:val="22"/>
        </w:rPr>
        <w:t>Identifikační číslo: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2597C0A0" w14:textId="77777777" w:rsidR="003D4A74" w:rsidRDefault="00000000">
      <w:pPr>
        <w:tabs>
          <w:tab w:val="left" w:pos="2340"/>
        </w:tabs>
        <w:spacing w:line="240" w:lineRule="auto"/>
        <w:ind w:left="4248" w:hanging="4248"/>
        <w:rPr>
          <w:rFonts w:ascii="Calibri" w:hAnsi="Calibri" w:cs="Calibri"/>
          <w:b/>
          <w:sz w:val="22"/>
          <w:szCs w:val="22"/>
        </w:rPr>
      </w:pPr>
      <w:r>
        <w:rPr>
          <w:rFonts w:ascii="Calibri" w:hAnsi="Calibri" w:cs="Calibri"/>
          <w:b/>
          <w:sz w:val="22"/>
          <w:szCs w:val="22"/>
        </w:rPr>
        <w:t>Rozsah a identifikace plnění Smlouvy:</w:t>
      </w:r>
      <w:r>
        <w:rPr>
          <w:rFonts w:ascii="Calibri" w:hAnsi="Calibri" w:cs="Calibri"/>
          <w:b/>
          <w:sz w:val="22"/>
          <w:szCs w:val="22"/>
        </w:rPr>
        <w:tab/>
      </w:r>
      <w:r>
        <w:rPr>
          <w:rFonts w:ascii="Calibri" w:hAnsi="Calibri" w:cs="Calibri"/>
          <w:sz w:val="22"/>
          <w:szCs w:val="22"/>
          <w:highlight w:val="cyan"/>
          <w:lang w:val="x-none" w:eastAsia="x-none"/>
        </w:rPr>
        <w:t>[DOPLNÍ DODAVATEL – procentuální rozsah a popis plnění poddodavatele]</w:t>
      </w:r>
      <w:r>
        <w:rPr>
          <w:rFonts w:ascii="Calibri" w:hAnsi="Calibri" w:cs="Calibri"/>
          <w:sz w:val="22"/>
          <w:szCs w:val="22"/>
          <w:lang w:val="x-none" w:eastAsia="x-none"/>
        </w:rPr>
        <w:tab/>
      </w:r>
    </w:p>
    <w:p w14:paraId="49C579E4" w14:textId="77777777" w:rsidR="003D4A74" w:rsidRDefault="003D4A74">
      <w:pPr>
        <w:tabs>
          <w:tab w:val="left" w:pos="2340"/>
        </w:tabs>
        <w:spacing w:line="240" w:lineRule="auto"/>
        <w:rPr>
          <w:rFonts w:ascii="Calibri" w:hAnsi="Calibri" w:cs="Calibri"/>
          <w:sz w:val="22"/>
          <w:szCs w:val="22"/>
        </w:rPr>
      </w:pPr>
    </w:p>
    <w:p w14:paraId="37E1E969" w14:textId="77777777" w:rsidR="003D4A74" w:rsidRDefault="00000000">
      <w:pPr>
        <w:spacing w:line="240" w:lineRule="auto"/>
        <w:rPr>
          <w:rFonts w:ascii="Calibri" w:hAnsi="Calibri" w:cs="Calibri"/>
          <w:sz w:val="22"/>
          <w:szCs w:val="22"/>
        </w:rPr>
      </w:pPr>
      <w:r>
        <w:rPr>
          <w:rFonts w:ascii="Calibri" w:hAnsi="Calibri" w:cs="Calibri"/>
          <w:b/>
          <w:sz w:val="22"/>
          <w:szCs w:val="22"/>
        </w:rPr>
        <w:t xml:space="preserve">atd.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70C422DB" w14:textId="77777777" w:rsidR="003D4A74" w:rsidRDefault="00000000">
      <w:pPr>
        <w:spacing w:after="0" w:line="240" w:lineRule="auto"/>
        <w:rPr>
          <w:rFonts w:ascii="Calibri" w:hAnsi="Calibri" w:cs="Calibri"/>
          <w:b/>
          <w:sz w:val="22"/>
          <w:szCs w:val="22"/>
        </w:rPr>
      </w:pPr>
      <w:r>
        <w:br w:type="page"/>
      </w:r>
    </w:p>
    <w:p w14:paraId="2F7A10DD" w14:textId="77777777" w:rsidR="003D4A74" w:rsidRDefault="003D4A74">
      <w:pPr>
        <w:spacing w:after="0" w:line="240" w:lineRule="auto"/>
        <w:rPr>
          <w:rFonts w:ascii="Calibri" w:hAnsi="Calibri" w:cs="Calibri"/>
          <w:b/>
          <w:sz w:val="22"/>
          <w:szCs w:val="22"/>
        </w:rPr>
      </w:pPr>
    </w:p>
    <w:p w14:paraId="78E5B7F0" w14:textId="77777777" w:rsidR="003D4A74" w:rsidRDefault="00000000">
      <w:pPr>
        <w:pStyle w:val="Nadpis1"/>
        <w:spacing w:line="240" w:lineRule="auto"/>
        <w:jc w:val="center"/>
        <w:rPr>
          <w:rFonts w:ascii="Calibri" w:hAnsi="Calibri" w:cs="Calibri"/>
          <w:sz w:val="22"/>
          <w:szCs w:val="22"/>
        </w:rPr>
      </w:pPr>
      <w:bookmarkStart w:id="153" w:name="Annex04"/>
      <w:r>
        <w:rPr>
          <w:rFonts w:ascii="Calibri" w:hAnsi="Calibri" w:cs="Calibri"/>
          <w:sz w:val="22"/>
          <w:szCs w:val="22"/>
        </w:rPr>
        <w:t>Příloha č. 5</w:t>
      </w:r>
      <w:bookmarkEnd w:id="153"/>
    </w:p>
    <w:p w14:paraId="1FCE613C" w14:textId="77777777" w:rsidR="003D4A74" w:rsidRDefault="00000000">
      <w:pPr>
        <w:spacing w:line="240" w:lineRule="auto"/>
        <w:jc w:val="center"/>
        <w:rPr>
          <w:rFonts w:ascii="Calibri" w:hAnsi="Calibri" w:cs="Calibri"/>
          <w:b/>
          <w:sz w:val="22"/>
          <w:szCs w:val="22"/>
        </w:rPr>
      </w:pPr>
      <w:r>
        <w:rPr>
          <w:rFonts w:ascii="Calibri" w:hAnsi="Calibri" w:cs="Calibri"/>
          <w:b/>
          <w:sz w:val="22"/>
          <w:szCs w:val="22"/>
        </w:rPr>
        <w:t>Specifikace ceny</w:t>
      </w:r>
    </w:p>
    <w:p w14:paraId="4B74F59D" w14:textId="77777777" w:rsidR="003D4A74" w:rsidRDefault="00000000">
      <w:pPr>
        <w:spacing w:line="240" w:lineRule="auto"/>
        <w:jc w:val="center"/>
        <w:rPr>
          <w:rFonts w:ascii="Calibri" w:hAnsi="Calibri" w:cs="Calibri"/>
          <w:bCs/>
          <w:i/>
          <w:iCs/>
          <w:sz w:val="22"/>
          <w:szCs w:val="22"/>
        </w:rPr>
      </w:pPr>
      <w:r>
        <w:rPr>
          <w:rFonts w:ascii="Calibri" w:hAnsi="Calibri" w:cs="Calibri"/>
          <w:bCs/>
          <w:i/>
          <w:iCs/>
          <w:sz w:val="22"/>
          <w:szCs w:val="22"/>
        </w:rPr>
        <w:t>(Volná příloha Smlouvy)</w:t>
      </w:r>
    </w:p>
    <w:p w14:paraId="60FF786D" w14:textId="77777777" w:rsidR="003D4A74" w:rsidRDefault="00000000">
      <w:pPr>
        <w:spacing w:line="240" w:lineRule="auto"/>
        <w:jc w:val="center"/>
        <w:outlineLvl w:val="1"/>
        <w:rPr>
          <w:rFonts w:ascii="Calibri" w:hAnsi="Calibri" w:cs="Calibri"/>
          <w:b/>
          <w:iCs/>
          <w:sz w:val="22"/>
          <w:szCs w:val="22"/>
          <w:lang w:eastAsia="en-US"/>
        </w:rPr>
      </w:pPr>
      <w:r>
        <w:rPr>
          <w:rFonts w:ascii="Calibri" w:hAnsi="Calibri" w:cs="Calibri"/>
          <w:i/>
          <w:iCs/>
          <w:sz w:val="22"/>
          <w:szCs w:val="22"/>
        </w:rPr>
        <w:t xml:space="preserve">Poznámka zadavatele – Dodavatel pro účely podání nabídky kompletně vyplní tabulku, která tvoří Přílohu č. 4 – „Položkový rozpočet“ této zadávací dokumentace. </w:t>
      </w:r>
      <w:r>
        <w:br w:type="page"/>
      </w:r>
    </w:p>
    <w:p w14:paraId="43BBD91F" w14:textId="77777777" w:rsidR="003D4A74" w:rsidRDefault="00000000">
      <w:pPr>
        <w:spacing w:line="240" w:lineRule="auto"/>
        <w:jc w:val="center"/>
        <w:outlineLvl w:val="1"/>
        <w:rPr>
          <w:rFonts w:ascii="Calibri" w:hAnsi="Calibri" w:cs="Calibri"/>
          <w:b/>
          <w:iCs/>
          <w:sz w:val="22"/>
          <w:szCs w:val="22"/>
          <w:lang w:eastAsia="en-US"/>
        </w:rPr>
      </w:pPr>
      <w:r>
        <w:rPr>
          <w:rFonts w:ascii="Calibri" w:hAnsi="Calibri" w:cs="Calibri"/>
          <w:b/>
          <w:iCs/>
          <w:sz w:val="22"/>
          <w:szCs w:val="22"/>
          <w:lang w:eastAsia="en-US"/>
        </w:rPr>
        <w:lastRenderedPageBreak/>
        <w:t>Příloha č. 6</w:t>
      </w:r>
    </w:p>
    <w:p w14:paraId="188546D7" w14:textId="77777777" w:rsidR="003D4A74" w:rsidRDefault="00000000">
      <w:pPr>
        <w:spacing w:before="120" w:line="240" w:lineRule="auto"/>
        <w:jc w:val="center"/>
        <w:outlineLvl w:val="1"/>
        <w:rPr>
          <w:rFonts w:ascii="Calibri" w:hAnsi="Calibri" w:cs="Calibri"/>
          <w:b/>
          <w:iCs/>
          <w:sz w:val="22"/>
          <w:szCs w:val="22"/>
          <w:lang w:eastAsia="en-US"/>
        </w:rPr>
      </w:pPr>
      <w:r>
        <w:rPr>
          <w:rFonts w:ascii="Calibri" w:hAnsi="Calibri" w:cs="Calibri"/>
          <w:b/>
          <w:iCs/>
          <w:sz w:val="22"/>
          <w:szCs w:val="22"/>
          <w:lang w:eastAsia="en-US"/>
        </w:rPr>
        <w:t>Specifikace Podpory výrobce</w:t>
      </w:r>
    </w:p>
    <w:p w14:paraId="4BFB7202" w14:textId="77777777" w:rsidR="003D4A74" w:rsidRDefault="003D4A74">
      <w:pPr>
        <w:spacing w:line="240" w:lineRule="auto"/>
        <w:jc w:val="center"/>
        <w:rPr>
          <w:rFonts w:ascii="Calibri" w:hAnsi="Calibri" w:cs="Calibri"/>
          <w:sz w:val="22"/>
          <w:szCs w:val="22"/>
        </w:rPr>
      </w:pPr>
    </w:p>
    <w:p w14:paraId="085190A5" w14:textId="3537FBB9" w:rsidR="003D4A74" w:rsidRDefault="00000000">
      <w:pPr>
        <w:snapToGrid w:val="0"/>
        <w:spacing w:line="240" w:lineRule="auto"/>
        <w:jc w:val="both"/>
        <w:rPr>
          <w:rFonts w:ascii="Calibri" w:hAnsi="Calibri" w:cs="Calibri"/>
          <w:sz w:val="22"/>
          <w:szCs w:val="22"/>
        </w:rPr>
      </w:pPr>
      <w:r>
        <w:rPr>
          <w:rFonts w:ascii="Calibri" w:hAnsi="Calibri" w:cs="Calibri"/>
          <w:sz w:val="22"/>
          <w:szCs w:val="22"/>
        </w:rPr>
        <w:t>Výrobce musí garantovat Podporu pro každou nabízenou položku Plnění po dobu minimálně 60</w:t>
      </w:r>
      <w:r w:rsidR="000945C9">
        <w:rPr>
          <w:rFonts w:ascii="Calibri" w:hAnsi="Calibri" w:cs="Calibri"/>
          <w:sz w:val="22"/>
          <w:szCs w:val="22"/>
        </w:rPr>
        <w:t> </w:t>
      </w:r>
      <w:r>
        <w:rPr>
          <w:rFonts w:ascii="Calibri" w:hAnsi="Calibri" w:cs="Calibri"/>
          <w:sz w:val="22"/>
          <w:szCs w:val="22"/>
        </w:rPr>
        <w:t>měsíců od akceptace Plnění. To zahrnuje plné pokrytí a garanci plné funkčnosti hardware a dalších podmínek dle Smlouvy.</w:t>
      </w:r>
    </w:p>
    <w:p w14:paraId="3C26BC38" w14:textId="77777777" w:rsidR="003D4A74" w:rsidRDefault="00000000">
      <w:pPr>
        <w:snapToGrid w:val="0"/>
        <w:spacing w:line="240" w:lineRule="auto"/>
        <w:jc w:val="both"/>
        <w:rPr>
          <w:rFonts w:asciiTheme="minorHAnsi" w:hAnsiTheme="minorHAnsi" w:cstheme="minorHAnsi"/>
          <w:sz w:val="22"/>
          <w:szCs w:val="22"/>
        </w:rPr>
      </w:pPr>
      <w:r>
        <w:rPr>
          <w:rFonts w:asciiTheme="minorHAnsi" w:hAnsiTheme="minorHAnsi" w:cstheme="minorHAnsi"/>
          <w:sz w:val="22"/>
          <w:szCs w:val="22"/>
        </w:rPr>
        <w:t>V případě aktualizace podmínek Podpory výrobce je Dodavatel povinen poskytnout Objednateli tyto aktualizované obchodní podmínky podpory výrobce a nemusí být uzavřen dodatek.</w:t>
      </w:r>
    </w:p>
    <w:p w14:paraId="350F859D" w14:textId="77777777" w:rsidR="003D4A74" w:rsidRDefault="003D4A74">
      <w:pPr>
        <w:snapToGrid w:val="0"/>
        <w:spacing w:line="240" w:lineRule="auto"/>
        <w:jc w:val="both"/>
        <w:rPr>
          <w:rFonts w:asciiTheme="minorHAnsi" w:hAnsiTheme="minorHAnsi" w:cstheme="minorHAnsi"/>
          <w:sz w:val="22"/>
          <w:szCs w:val="22"/>
        </w:rPr>
      </w:pPr>
    </w:p>
    <w:p w14:paraId="2F85A6A3" w14:textId="3FC0B229" w:rsidR="003D4A74" w:rsidRDefault="00000000">
      <w:pPr>
        <w:snapToGrid w:val="0"/>
        <w:spacing w:line="240" w:lineRule="auto"/>
        <w:jc w:val="both"/>
        <w:rPr>
          <w:rFonts w:asciiTheme="minorHAnsi" w:hAnsiTheme="minorHAnsi" w:cstheme="minorHAnsi"/>
          <w:b/>
          <w:bCs/>
          <w:sz w:val="22"/>
          <w:szCs w:val="22"/>
        </w:rPr>
      </w:pPr>
      <w:r>
        <w:rPr>
          <w:rFonts w:asciiTheme="minorHAnsi" w:hAnsiTheme="minorHAnsi" w:cstheme="minorHAnsi"/>
          <w:b/>
          <w:bCs/>
          <w:sz w:val="22"/>
          <w:szCs w:val="22"/>
        </w:rPr>
        <w:t>Podmínky podpory výrobce se uplatní pouze v části týkající se Podpory výrobce, přičemž k ustanovení limitujícím náhradu škody či obdobným ustanovením limitujícím odpovědnost výrobce, uplatnění sankcí či dalším ustanovením, které jsou v rozporu s textem Smlouvy se</w:t>
      </w:r>
      <w:r w:rsidR="000945C9">
        <w:rPr>
          <w:rFonts w:asciiTheme="minorHAnsi" w:hAnsiTheme="minorHAnsi" w:cstheme="minorHAnsi"/>
          <w:b/>
          <w:bCs/>
          <w:sz w:val="22"/>
          <w:szCs w:val="22"/>
        </w:rPr>
        <w:t> </w:t>
      </w:r>
      <w:r>
        <w:rPr>
          <w:rFonts w:asciiTheme="minorHAnsi" w:hAnsiTheme="minorHAnsi" w:cstheme="minorHAnsi"/>
          <w:b/>
          <w:bCs/>
          <w:sz w:val="22"/>
          <w:szCs w:val="22"/>
        </w:rPr>
        <w:t>nepřihlíží.</w:t>
      </w:r>
    </w:p>
    <w:p w14:paraId="35568372" w14:textId="77777777" w:rsidR="003D4A74" w:rsidRDefault="003D4A74">
      <w:pPr>
        <w:spacing w:line="240" w:lineRule="auto"/>
        <w:jc w:val="both"/>
        <w:rPr>
          <w:rFonts w:ascii="Calibri" w:hAnsi="Calibri" w:cs="Calibri"/>
          <w:sz w:val="22"/>
          <w:szCs w:val="22"/>
        </w:rPr>
      </w:pPr>
    </w:p>
    <w:tbl>
      <w:tblPr>
        <w:tblStyle w:val="Mkatabulky"/>
        <w:tblW w:w="9062" w:type="dxa"/>
        <w:tblLayout w:type="fixed"/>
        <w:tblLook w:val="04A0" w:firstRow="1" w:lastRow="0" w:firstColumn="1" w:lastColumn="0" w:noHBand="0" w:noVBand="1"/>
      </w:tblPr>
      <w:tblGrid>
        <w:gridCol w:w="3255"/>
        <w:gridCol w:w="2786"/>
        <w:gridCol w:w="3021"/>
      </w:tblGrid>
      <w:tr w:rsidR="003D4A74" w14:paraId="6516ED69" w14:textId="77777777">
        <w:trPr>
          <w:trHeight w:val="790"/>
        </w:trPr>
        <w:tc>
          <w:tcPr>
            <w:tcW w:w="3255" w:type="dxa"/>
            <w:shd w:val="pct10" w:color="auto" w:fill="auto"/>
          </w:tcPr>
          <w:p w14:paraId="52FD8A26" w14:textId="77777777" w:rsidR="003D4A74" w:rsidRDefault="00000000">
            <w:pPr>
              <w:spacing w:line="240" w:lineRule="auto"/>
              <w:jc w:val="center"/>
              <w:rPr>
                <w:b/>
              </w:rPr>
            </w:pPr>
            <w:r>
              <w:rPr>
                <w:b/>
              </w:rPr>
              <w:t>Kategorie Podpory výrobce</w:t>
            </w:r>
          </w:p>
        </w:tc>
        <w:tc>
          <w:tcPr>
            <w:tcW w:w="2786" w:type="dxa"/>
            <w:shd w:val="pct10" w:color="auto" w:fill="auto"/>
          </w:tcPr>
          <w:p w14:paraId="63A9B68F" w14:textId="77777777" w:rsidR="003D4A74" w:rsidRDefault="00000000">
            <w:pPr>
              <w:spacing w:line="240" w:lineRule="auto"/>
              <w:jc w:val="center"/>
              <w:rPr>
                <w:b/>
              </w:rPr>
            </w:pPr>
            <w:r>
              <w:rPr>
                <w:b/>
              </w:rPr>
              <w:t>Odkaz na konkrétní podmínky Podpory výrobce</w:t>
            </w:r>
          </w:p>
        </w:tc>
        <w:tc>
          <w:tcPr>
            <w:tcW w:w="3021" w:type="dxa"/>
            <w:shd w:val="pct10" w:color="auto" w:fill="auto"/>
          </w:tcPr>
          <w:p w14:paraId="00CD753A" w14:textId="77777777" w:rsidR="003D4A74" w:rsidRDefault="00000000">
            <w:pPr>
              <w:spacing w:line="240" w:lineRule="auto"/>
              <w:jc w:val="center"/>
              <w:rPr>
                <w:b/>
              </w:rPr>
            </w:pPr>
            <w:r>
              <w:rPr>
                <w:b/>
              </w:rPr>
              <w:t xml:space="preserve">Splněny podmínky Podpory výrobce dle </w:t>
            </w:r>
            <w:r>
              <w:rPr>
                <w:b/>
                <w:u w:val="single"/>
              </w:rPr>
              <w:t>Přílohy č. 1</w:t>
            </w:r>
            <w:r>
              <w:rPr>
                <w:b/>
              </w:rPr>
              <w:t xml:space="preserve"> Smlouvy a dle dalších požadavků Objednatele ve Smlouvě</w:t>
            </w:r>
          </w:p>
        </w:tc>
      </w:tr>
      <w:tr w:rsidR="003D4A74" w14:paraId="7FD6A7CF" w14:textId="77777777">
        <w:trPr>
          <w:trHeight w:val="536"/>
        </w:trPr>
        <w:tc>
          <w:tcPr>
            <w:tcW w:w="3255" w:type="dxa"/>
          </w:tcPr>
          <w:p w14:paraId="3B9ECFF4"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DC-</w:t>
            </w:r>
            <w:proofErr w:type="spellStart"/>
            <w:r>
              <w:rPr>
                <w:rFonts w:asciiTheme="minorHAnsi" w:eastAsia="SimSun" w:hAnsiTheme="minorHAnsi" w:cstheme="minorHAnsi"/>
                <w:b/>
                <w:sz w:val="22"/>
                <w:szCs w:val="22"/>
              </w:rPr>
              <w:t>Core</w:t>
            </w:r>
            <w:proofErr w:type="spellEnd"/>
            <w:r>
              <w:rPr>
                <w:rFonts w:asciiTheme="minorHAnsi" w:eastAsia="SimSun" w:hAnsiTheme="minorHAnsi" w:cstheme="minorHAnsi"/>
                <w:b/>
                <w:sz w:val="22"/>
                <w:szCs w:val="22"/>
              </w:rPr>
              <w:t xml:space="preserve"> přepínač záruka a podpora po dobu 5 let </w:t>
            </w:r>
          </w:p>
        </w:tc>
        <w:tc>
          <w:tcPr>
            <w:tcW w:w="2786" w:type="dxa"/>
            <w:vAlign w:val="center"/>
          </w:tcPr>
          <w:p w14:paraId="569C9DC7"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webový odkaz, a to i v anglickém jazyce]</w:t>
            </w:r>
          </w:p>
        </w:tc>
        <w:tc>
          <w:tcPr>
            <w:tcW w:w="3021" w:type="dxa"/>
            <w:vAlign w:val="center"/>
          </w:tcPr>
          <w:p w14:paraId="515DC8D6"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15EEA903"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14EC7E2D" w14:textId="77777777">
        <w:trPr>
          <w:trHeight w:val="536"/>
        </w:trPr>
        <w:tc>
          <w:tcPr>
            <w:tcW w:w="3255" w:type="dxa"/>
          </w:tcPr>
          <w:p w14:paraId="68F0BA97" w14:textId="77777777" w:rsidR="003D4A74" w:rsidRDefault="00000000">
            <w:pPr>
              <w:pStyle w:val="NormalJustified"/>
              <w:spacing w:before="120"/>
              <w:jc w:val="left"/>
              <w:rPr>
                <w:rFonts w:asciiTheme="minorHAnsi" w:eastAsia="SimSun" w:hAnsiTheme="minorHAnsi" w:cstheme="minorHAnsi"/>
                <w:b/>
                <w:sz w:val="22"/>
                <w:szCs w:val="22"/>
              </w:rPr>
            </w:pPr>
            <w:r>
              <w:rPr>
                <w:rFonts w:eastAsia="SimSun" w:cstheme="minorHAnsi"/>
                <w:b/>
                <w:sz w:val="22"/>
                <w:szCs w:val="22"/>
              </w:rPr>
              <w:t xml:space="preserve">DC-TOR přepínač záruka a podpora po dobu 5 let </w:t>
            </w:r>
          </w:p>
        </w:tc>
        <w:tc>
          <w:tcPr>
            <w:tcW w:w="2786" w:type="dxa"/>
            <w:vAlign w:val="center"/>
          </w:tcPr>
          <w:p w14:paraId="76331F93"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224F39BF"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54672B14"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4A30256C" w14:textId="77777777">
        <w:trPr>
          <w:trHeight w:val="536"/>
        </w:trPr>
        <w:tc>
          <w:tcPr>
            <w:tcW w:w="3255" w:type="dxa"/>
          </w:tcPr>
          <w:p w14:paraId="4FB14B01"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DC-Access přepínač záruka a podpora po dobu 5 let</w:t>
            </w:r>
          </w:p>
        </w:tc>
        <w:tc>
          <w:tcPr>
            <w:tcW w:w="2786" w:type="dxa"/>
            <w:vAlign w:val="center"/>
          </w:tcPr>
          <w:p w14:paraId="5F974A37"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4A070C8D"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0B795EA2"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6BE95868" w14:textId="77777777">
        <w:trPr>
          <w:trHeight w:val="536"/>
        </w:trPr>
        <w:tc>
          <w:tcPr>
            <w:tcW w:w="3255" w:type="dxa"/>
          </w:tcPr>
          <w:p w14:paraId="34187F65"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DC-OOB přepínač záruka a podpora po dobu 5 let</w:t>
            </w:r>
          </w:p>
        </w:tc>
        <w:tc>
          <w:tcPr>
            <w:tcW w:w="2786" w:type="dxa"/>
            <w:vAlign w:val="center"/>
          </w:tcPr>
          <w:p w14:paraId="2ADC1365"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57E0CB07"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65D9B45E"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1226A7CE" w14:textId="77777777">
        <w:trPr>
          <w:trHeight w:val="536"/>
        </w:trPr>
        <w:tc>
          <w:tcPr>
            <w:tcW w:w="3255" w:type="dxa"/>
          </w:tcPr>
          <w:p w14:paraId="71F17AF3"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DC-802.1X management záruka a podpora po dobu 5 let</w:t>
            </w:r>
          </w:p>
        </w:tc>
        <w:tc>
          <w:tcPr>
            <w:tcW w:w="2786" w:type="dxa"/>
            <w:vAlign w:val="center"/>
          </w:tcPr>
          <w:p w14:paraId="5806AF24"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1379E374"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461797C8"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2DD06495" w14:textId="77777777">
        <w:trPr>
          <w:trHeight w:val="536"/>
        </w:trPr>
        <w:tc>
          <w:tcPr>
            <w:tcW w:w="3255" w:type="dxa"/>
          </w:tcPr>
          <w:p w14:paraId="70003CA2"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DC-NGFW záruka a podpora po dobu 5 let</w:t>
            </w:r>
          </w:p>
        </w:tc>
        <w:tc>
          <w:tcPr>
            <w:tcW w:w="2786" w:type="dxa"/>
            <w:vAlign w:val="center"/>
          </w:tcPr>
          <w:p w14:paraId="542318E6"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617F07BE"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6158FC35"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79694161" w14:textId="77777777">
        <w:trPr>
          <w:trHeight w:val="536"/>
        </w:trPr>
        <w:tc>
          <w:tcPr>
            <w:tcW w:w="3255" w:type="dxa"/>
          </w:tcPr>
          <w:p w14:paraId="2EAF6E1D"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DC-LAN management záruka a podpora po dobu 5 let</w:t>
            </w:r>
          </w:p>
        </w:tc>
        <w:tc>
          <w:tcPr>
            <w:tcW w:w="2786" w:type="dxa"/>
            <w:vAlign w:val="center"/>
          </w:tcPr>
          <w:p w14:paraId="1B201B0A"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39BA1391"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328D7FB6"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5B69B0FD" w14:textId="77777777">
        <w:trPr>
          <w:trHeight w:val="536"/>
        </w:trPr>
        <w:tc>
          <w:tcPr>
            <w:tcW w:w="3255" w:type="dxa"/>
          </w:tcPr>
          <w:p w14:paraId="55FE2564"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DC-WLC záruka a podpora po dobu 5 let</w:t>
            </w:r>
          </w:p>
        </w:tc>
        <w:tc>
          <w:tcPr>
            <w:tcW w:w="2786" w:type="dxa"/>
            <w:vAlign w:val="center"/>
          </w:tcPr>
          <w:p w14:paraId="11ED509C"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583A3DFF"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4D694ADC"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5AB62524" w14:textId="77777777">
        <w:trPr>
          <w:trHeight w:val="536"/>
        </w:trPr>
        <w:tc>
          <w:tcPr>
            <w:tcW w:w="3255" w:type="dxa"/>
          </w:tcPr>
          <w:p w14:paraId="00B7B64D"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lastRenderedPageBreak/>
              <w:t>DC-SD-WAN řešení záruka a podpora po dobu 5 let</w:t>
            </w:r>
          </w:p>
        </w:tc>
        <w:tc>
          <w:tcPr>
            <w:tcW w:w="2786" w:type="dxa"/>
            <w:vAlign w:val="center"/>
          </w:tcPr>
          <w:p w14:paraId="22D95A07"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075F7EE9"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759470BE"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709FED8F" w14:textId="77777777">
        <w:trPr>
          <w:trHeight w:val="536"/>
        </w:trPr>
        <w:tc>
          <w:tcPr>
            <w:tcW w:w="3255" w:type="dxa"/>
          </w:tcPr>
          <w:p w14:paraId="18BBBEC1"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DC-Router záruka a podpora po dobu 5 let</w:t>
            </w:r>
          </w:p>
        </w:tc>
        <w:tc>
          <w:tcPr>
            <w:tcW w:w="2786" w:type="dxa"/>
            <w:vAlign w:val="center"/>
          </w:tcPr>
          <w:p w14:paraId="7591C26F"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73DD11BC"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02FE4B6B"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7542C9A9" w14:textId="77777777">
        <w:trPr>
          <w:trHeight w:val="536"/>
        </w:trPr>
        <w:tc>
          <w:tcPr>
            <w:tcW w:w="3255" w:type="dxa"/>
          </w:tcPr>
          <w:p w14:paraId="42696ECD"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Campus-stanoviště-router záruka a podpora po dobu 5 let</w:t>
            </w:r>
          </w:p>
        </w:tc>
        <w:tc>
          <w:tcPr>
            <w:tcW w:w="2786" w:type="dxa"/>
            <w:vAlign w:val="center"/>
          </w:tcPr>
          <w:p w14:paraId="61CC95CC"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009B9F76"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6D411801"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37DF7160" w14:textId="77777777">
        <w:trPr>
          <w:trHeight w:val="536"/>
        </w:trPr>
        <w:tc>
          <w:tcPr>
            <w:tcW w:w="3255" w:type="dxa"/>
          </w:tcPr>
          <w:p w14:paraId="1E3F41F9"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Access-přepínač-48p záruka a podpora po dobu 5 let</w:t>
            </w:r>
          </w:p>
        </w:tc>
        <w:tc>
          <w:tcPr>
            <w:tcW w:w="2786" w:type="dxa"/>
            <w:vAlign w:val="center"/>
          </w:tcPr>
          <w:p w14:paraId="7BD29E62"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5A1306E4"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26FC4B3F"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2D0C1D9C" w14:textId="77777777">
        <w:trPr>
          <w:trHeight w:val="536"/>
        </w:trPr>
        <w:tc>
          <w:tcPr>
            <w:tcW w:w="3255" w:type="dxa"/>
          </w:tcPr>
          <w:p w14:paraId="120D4047"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Access-přepínač-24p záruka a podpora po dobu 5 let</w:t>
            </w:r>
          </w:p>
        </w:tc>
        <w:tc>
          <w:tcPr>
            <w:tcW w:w="2786" w:type="dxa"/>
            <w:vAlign w:val="center"/>
          </w:tcPr>
          <w:p w14:paraId="21679373"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1D906A56"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484C2AA0"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6F4E5721" w14:textId="77777777">
        <w:trPr>
          <w:trHeight w:val="536"/>
        </w:trPr>
        <w:tc>
          <w:tcPr>
            <w:tcW w:w="3255" w:type="dxa"/>
          </w:tcPr>
          <w:p w14:paraId="44D8A936"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Access-přepínač-8p záruka a podpora po dobu 5 let</w:t>
            </w:r>
          </w:p>
        </w:tc>
        <w:tc>
          <w:tcPr>
            <w:tcW w:w="2786" w:type="dxa"/>
            <w:vAlign w:val="center"/>
          </w:tcPr>
          <w:p w14:paraId="46E057A8"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278F961C"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4A7E6DFD"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0CDB88FA" w14:textId="77777777">
        <w:trPr>
          <w:trHeight w:val="536"/>
        </w:trPr>
        <w:tc>
          <w:tcPr>
            <w:tcW w:w="3255" w:type="dxa"/>
          </w:tcPr>
          <w:p w14:paraId="2B716D1F" w14:textId="77777777" w:rsidR="003D4A74" w:rsidRDefault="00000000">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Access-AP záruka a podpora po dobu 5 let</w:t>
            </w:r>
          </w:p>
        </w:tc>
        <w:tc>
          <w:tcPr>
            <w:tcW w:w="2786" w:type="dxa"/>
            <w:vAlign w:val="center"/>
          </w:tcPr>
          <w:p w14:paraId="397419E6"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36126C04"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7BC698A9"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bl>
    <w:p w14:paraId="5D22A2C7" w14:textId="77777777" w:rsidR="003D4A74" w:rsidRDefault="003D4A74">
      <w:pPr>
        <w:spacing w:after="0" w:line="240" w:lineRule="auto"/>
        <w:jc w:val="both"/>
      </w:pPr>
    </w:p>
    <w:p w14:paraId="14CBA2D5" w14:textId="77777777" w:rsidR="003D4A74" w:rsidRDefault="00000000">
      <w:pPr>
        <w:spacing w:after="0" w:line="240" w:lineRule="auto"/>
        <w:jc w:val="both"/>
      </w:pPr>
      <w:r>
        <w:br w:type="column"/>
      </w:r>
    </w:p>
    <w:p w14:paraId="6332867D" w14:textId="77777777" w:rsidR="003D4A74" w:rsidRDefault="003D4A74">
      <w:pPr>
        <w:spacing w:after="0" w:line="240" w:lineRule="auto"/>
        <w:jc w:val="both"/>
        <w:rPr>
          <w:rFonts w:ascii="Calibri" w:hAnsi="Calibri" w:cs="Calibri"/>
          <w:i/>
          <w:iCs/>
          <w:sz w:val="22"/>
          <w:szCs w:val="22"/>
        </w:rPr>
      </w:pPr>
    </w:p>
    <w:p w14:paraId="245E63B2" w14:textId="77777777" w:rsidR="003D4A74" w:rsidRDefault="00000000">
      <w:pPr>
        <w:spacing w:line="240" w:lineRule="auto"/>
        <w:jc w:val="center"/>
        <w:outlineLvl w:val="1"/>
        <w:rPr>
          <w:rFonts w:ascii="Calibri" w:hAnsi="Calibri" w:cs="Calibri"/>
          <w:b/>
          <w:iCs/>
          <w:sz w:val="22"/>
          <w:szCs w:val="22"/>
          <w:lang w:eastAsia="en-US"/>
        </w:rPr>
      </w:pPr>
      <w:bookmarkStart w:id="154" w:name="_Příloha_č._5"/>
      <w:bookmarkStart w:id="155" w:name="_Příloha_č._5_1"/>
      <w:bookmarkEnd w:id="154"/>
      <w:bookmarkEnd w:id="155"/>
      <w:r>
        <w:rPr>
          <w:rFonts w:ascii="Calibri" w:hAnsi="Calibri" w:cs="Calibri"/>
          <w:b/>
          <w:iCs/>
          <w:sz w:val="22"/>
          <w:szCs w:val="22"/>
          <w:lang w:eastAsia="en-US"/>
        </w:rPr>
        <w:t>Příloha č. 7</w:t>
      </w:r>
    </w:p>
    <w:p w14:paraId="542367EC" w14:textId="77777777" w:rsidR="003D4A74" w:rsidRDefault="00000000">
      <w:pPr>
        <w:spacing w:before="120" w:line="240" w:lineRule="auto"/>
        <w:jc w:val="center"/>
        <w:outlineLvl w:val="1"/>
        <w:rPr>
          <w:rFonts w:asciiTheme="minorHAnsi" w:hAnsiTheme="minorHAnsi" w:cstheme="minorHAnsi"/>
          <w:b/>
          <w:iCs/>
          <w:sz w:val="22"/>
          <w:szCs w:val="22"/>
          <w:lang w:eastAsia="en-US"/>
        </w:rPr>
      </w:pPr>
      <w:bookmarkStart w:id="156" w:name="_Hlk7169022"/>
      <w:r>
        <w:rPr>
          <w:rFonts w:ascii="Calibri" w:hAnsi="Calibri" w:cs="Calibri"/>
          <w:b/>
          <w:iCs/>
          <w:sz w:val="22"/>
          <w:szCs w:val="22"/>
          <w:lang w:eastAsia="en-US"/>
        </w:rPr>
        <w:t xml:space="preserve">Kybernetická bezpečnost </w:t>
      </w:r>
      <w:bookmarkEnd w:id="156"/>
      <w:r>
        <w:rPr>
          <w:rFonts w:asciiTheme="minorHAnsi" w:hAnsiTheme="minorHAnsi" w:cstheme="minorHAnsi"/>
          <w:b/>
          <w:iCs/>
          <w:sz w:val="22"/>
          <w:szCs w:val="22"/>
          <w:lang w:eastAsia="en-US"/>
        </w:rPr>
        <w:t xml:space="preserve"> </w:t>
      </w:r>
    </w:p>
    <w:p w14:paraId="6D56B4C7" w14:textId="77777777" w:rsidR="003D4A74" w:rsidRDefault="00000000">
      <w:pPr>
        <w:pStyle w:val="slovanpododstavec"/>
        <w:spacing w:line="240" w:lineRule="auto"/>
        <w:ind w:left="0" w:firstLine="0"/>
        <w:rPr>
          <w:rFonts w:asciiTheme="minorHAnsi" w:hAnsiTheme="minorHAnsi" w:cstheme="minorHAnsi"/>
        </w:rPr>
      </w:pPr>
      <w:r>
        <w:rPr>
          <w:rFonts w:asciiTheme="minorHAnsi" w:hAnsiTheme="minorHAnsi" w:cstheme="minorHAnsi"/>
        </w:rPr>
        <w:t xml:space="preserve">Za účelem povinností stanovených Objednateli jakožto poskytovali regulované služby v oblasti řízení bezpečnosti dodavatelského řetězce, je Dodavatel povinen nad rámec povinností stanovených Smlouvou plnit níže uvedené povinnosti zejm. součinnostního a bezpečnostního charakteru dle této </w:t>
      </w:r>
      <w:r>
        <w:rPr>
          <w:rFonts w:asciiTheme="minorHAnsi" w:hAnsiTheme="minorHAnsi" w:cstheme="minorHAnsi"/>
          <w:b/>
          <w:bCs/>
          <w:u w:val="single"/>
        </w:rPr>
        <w:t>Přílohy č. 7</w:t>
      </w:r>
      <w:r>
        <w:rPr>
          <w:rFonts w:asciiTheme="minorHAnsi" w:hAnsiTheme="minorHAnsi" w:cstheme="minorHAnsi"/>
          <w:b/>
          <w:bCs/>
        </w:rPr>
        <w:t xml:space="preserve"> </w:t>
      </w:r>
      <w:r>
        <w:rPr>
          <w:rFonts w:asciiTheme="minorHAnsi" w:hAnsiTheme="minorHAnsi" w:cstheme="minorHAnsi"/>
        </w:rPr>
        <w:t>této Smlouvy.</w:t>
      </w:r>
    </w:p>
    <w:p w14:paraId="326233A6" w14:textId="77777777" w:rsidR="003D4A74" w:rsidRDefault="00000000">
      <w:pPr>
        <w:pStyle w:val="slovanpododstavec"/>
        <w:spacing w:line="240" w:lineRule="auto"/>
        <w:ind w:left="0" w:firstLine="0"/>
        <w:rPr>
          <w:rFonts w:asciiTheme="minorHAnsi" w:hAnsiTheme="minorHAnsi" w:cstheme="minorHAnsi"/>
        </w:rPr>
      </w:pPr>
      <w:r>
        <w:rPr>
          <w:rFonts w:asciiTheme="minorHAnsi" w:hAnsiTheme="minorHAnsi" w:cstheme="minorHAnsi"/>
        </w:rPr>
        <w:t xml:space="preserve">Dodavatel je povinen plnit relevantní povinnosti v rozsahu a způsobem, aby byl naplněn účel právní úpravy bezpečnostních opatření, kybernetických bezpečnostních incidentů, protiopatření,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Dodavatele přiměřenou součinnost i nad rámec povinností stanovených v této </w:t>
      </w:r>
      <w:r>
        <w:rPr>
          <w:rFonts w:asciiTheme="minorHAnsi" w:hAnsiTheme="minorHAnsi" w:cstheme="minorHAnsi"/>
          <w:b/>
          <w:bCs/>
          <w:u w:val="single"/>
        </w:rPr>
        <w:t>Příloze č. 7</w:t>
      </w:r>
      <w:r>
        <w:rPr>
          <w:rFonts w:asciiTheme="minorHAnsi" w:hAnsiTheme="minorHAnsi" w:cstheme="minorHAnsi"/>
        </w:rPr>
        <w:t xml:space="preserve"> této Smlouvy, avšak vždy pouze za účelem zajištění plnění povinnosti Dodavatele z oblasti kybernetické bezpečnosti ve smyslu shora uvedeného.</w:t>
      </w:r>
    </w:p>
    <w:p w14:paraId="7C643CCB" w14:textId="77777777" w:rsidR="003D4A74" w:rsidRDefault="003D4A74">
      <w:pPr>
        <w:pStyle w:val="slovanpododstavec"/>
        <w:spacing w:line="240" w:lineRule="auto"/>
        <w:ind w:left="0" w:firstLine="0"/>
        <w:rPr>
          <w:rFonts w:asciiTheme="minorHAnsi" w:hAnsiTheme="minorHAnsi" w:cstheme="minorHAnsi"/>
        </w:rPr>
      </w:pPr>
    </w:p>
    <w:p w14:paraId="2C7D419E" w14:textId="77777777" w:rsidR="003D4A74" w:rsidRDefault="00000000">
      <w:pPr>
        <w:pStyle w:val="RLlnek"/>
        <w:numPr>
          <w:ilvl w:val="0"/>
          <w:numId w:val="10"/>
        </w:numPr>
        <w:suppressAutoHyphens/>
        <w:rPr>
          <w:rFonts w:cstheme="minorHAnsi"/>
          <w:szCs w:val="22"/>
        </w:rPr>
      </w:pPr>
      <w:r>
        <w:rPr>
          <w:rFonts w:cstheme="minorHAnsi"/>
          <w:szCs w:val="22"/>
        </w:rPr>
        <w:t>OBECNÁ USTANOVENÍ</w:t>
      </w:r>
    </w:p>
    <w:p w14:paraId="5C4B0644" w14:textId="5E7FB372" w:rsidR="003D4A74" w:rsidRDefault="00000000">
      <w:pPr>
        <w:pStyle w:val="RLOdstavec"/>
        <w:numPr>
          <w:ilvl w:val="1"/>
          <w:numId w:val="10"/>
        </w:numPr>
        <w:suppressAutoHyphens/>
        <w:rPr>
          <w:rFonts w:cstheme="minorHAnsi"/>
          <w:szCs w:val="22"/>
        </w:rPr>
      </w:pPr>
      <w:r>
        <w:rPr>
          <w:rFonts w:cstheme="minorHAnsi"/>
          <w:szCs w:val="22"/>
        </w:rPr>
        <w:t>Tato příloha (dále jen „</w:t>
      </w:r>
      <w:r>
        <w:rPr>
          <w:rFonts w:cstheme="minorHAnsi"/>
          <w:b/>
          <w:szCs w:val="22"/>
        </w:rPr>
        <w:t>Příloha</w:t>
      </w:r>
      <w:r>
        <w:rPr>
          <w:rFonts w:cstheme="minorHAnsi"/>
          <w:szCs w:val="22"/>
        </w:rPr>
        <w:t xml:space="preserve">“) tvoří nedílnou součást Smlouvy. Povinnosti Dodavatele uvedené v této </w:t>
      </w:r>
      <w:r w:rsidR="00AC21E0">
        <w:rPr>
          <w:rFonts w:cstheme="minorHAnsi"/>
          <w:szCs w:val="22"/>
        </w:rPr>
        <w:t>P</w:t>
      </w:r>
      <w:r>
        <w:rPr>
          <w:rFonts w:cstheme="minorHAnsi"/>
          <w:szCs w:val="22"/>
        </w:rPr>
        <w:t xml:space="preserve">říloze se vztahují výhradně ke Službám, které jsou předmětem Smlouvy. </w:t>
      </w:r>
    </w:p>
    <w:p w14:paraId="453C3D90" w14:textId="77777777" w:rsidR="003D4A74" w:rsidRDefault="00000000">
      <w:pPr>
        <w:pStyle w:val="RLOdstavec"/>
        <w:numPr>
          <w:ilvl w:val="1"/>
          <w:numId w:val="10"/>
        </w:numPr>
        <w:suppressAutoHyphens/>
        <w:rPr>
          <w:rFonts w:cstheme="minorHAnsi"/>
          <w:szCs w:val="22"/>
        </w:rPr>
      </w:pPr>
      <w:r>
        <w:rPr>
          <w:rFonts w:cstheme="minorHAnsi"/>
          <w:szCs w:val="22"/>
        </w:rPr>
        <w:t>Není-li dále stanoveno jinak nebo nevyplývá-li jinak z kontextu, mají pojmy počínající velkým písmenem v této Příloze shodný význam, jaký mají ve Smlouvě. Smluvní strany nad rámec Smlouvy vymezují následující pojmy:</w:t>
      </w:r>
    </w:p>
    <w:p w14:paraId="33129581" w14:textId="77777777" w:rsidR="003D4A74" w:rsidRDefault="00000000">
      <w:pPr>
        <w:pStyle w:val="RLOdstavec"/>
        <w:numPr>
          <w:ilvl w:val="2"/>
          <w:numId w:val="10"/>
        </w:numPr>
        <w:suppressAutoHyphens/>
        <w:rPr>
          <w:rFonts w:cstheme="minorHAnsi"/>
          <w:szCs w:val="22"/>
        </w:rPr>
      </w:pPr>
      <w:r>
        <w:rPr>
          <w:rFonts w:cstheme="minorHAnsi"/>
          <w:b/>
          <w:szCs w:val="22"/>
        </w:rPr>
        <w:t>Data</w:t>
      </w:r>
      <w:r>
        <w:rPr>
          <w:rFonts w:cstheme="minorHAnsi"/>
          <w:szCs w:val="22"/>
        </w:rPr>
        <w:t xml:space="preserve"> znamenají data, záznamy, soubory, obsah, osobní údaje a další informace Objednatele, (a) shromážděné, přijaté nebo uchovávané Dodavatelem v souvislosti s plněním Smlouvy; (b) poskytnuté Objednatelem; nebo (c) odvozené z (a) a (b). Data podle této Smlouvy jsou klasifikována jako důvěrné informace, nebo se z jiných důvodů jedná o údaje vyžadující ochranu před neoprávněným přístupem, únikem, porušením nebo jiným odhalením;</w:t>
      </w:r>
    </w:p>
    <w:p w14:paraId="6AFE47AF" w14:textId="77777777" w:rsidR="003D4A74" w:rsidRDefault="00000000">
      <w:pPr>
        <w:pStyle w:val="RLOdstavec"/>
        <w:numPr>
          <w:ilvl w:val="2"/>
          <w:numId w:val="10"/>
        </w:numPr>
        <w:suppressAutoHyphens/>
        <w:rPr>
          <w:rFonts w:cstheme="minorHAnsi"/>
          <w:szCs w:val="22"/>
        </w:rPr>
      </w:pPr>
      <w:r>
        <w:rPr>
          <w:rFonts w:cstheme="minorHAnsi"/>
          <w:b/>
          <w:szCs w:val="22"/>
        </w:rPr>
        <w:t xml:space="preserve">ZKB </w:t>
      </w:r>
      <w:r>
        <w:rPr>
          <w:rFonts w:cstheme="minorHAnsi"/>
          <w:bCs/>
          <w:szCs w:val="22"/>
        </w:rPr>
        <w:t>znamená zákon č. 264/2025 Sb., o kybernetické bezpečnosti a o změně souvisejících zákonů, ve znění pozdějších předpisů.</w:t>
      </w:r>
    </w:p>
    <w:p w14:paraId="3810EBE7" w14:textId="77777777" w:rsidR="003D4A74" w:rsidRDefault="00000000">
      <w:pPr>
        <w:pStyle w:val="RLOdstavec"/>
        <w:numPr>
          <w:ilvl w:val="1"/>
          <w:numId w:val="10"/>
        </w:numPr>
        <w:suppressAutoHyphens/>
        <w:rPr>
          <w:rFonts w:cstheme="minorHAnsi"/>
          <w:szCs w:val="22"/>
        </w:rPr>
      </w:pPr>
      <w:r>
        <w:rPr>
          <w:rFonts w:cstheme="minorHAnsi"/>
          <w:szCs w:val="22"/>
        </w:rPr>
        <w:t>Rozsah zapojení Dodavatele na rozvoji a provozu primárních a podpůrných aktiv Objednatele je určen předmětem Smlouvy a jejími přílohami včetně této Přílohy. Rozsah zapojení Dodavatele na zajištění bezpečnosti těchto aktiv je určen zejména touto Přílohou.</w:t>
      </w:r>
    </w:p>
    <w:p w14:paraId="7C36C2F9" w14:textId="77777777" w:rsidR="003D4A74" w:rsidRDefault="00000000">
      <w:pPr>
        <w:pStyle w:val="RLlnek"/>
        <w:numPr>
          <w:ilvl w:val="0"/>
          <w:numId w:val="10"/>
        </w:numPr>
        <w:suppressAutoHyphens/>
        <w:rPr>
          <w:rFonts w:cstheme="minorHAnsi"/>
          <w:szCs w:val="22"/>
        </w:rPr>
      </w:pPr>
      <w:r>
        <w:rPr>
          <w:rFonts w:cstheme="minorHAnsi"/>
          <w:szCs w:val="22"/>
        </w:rPr>
        <w:t>BEZPEČNOST INFORMACÍ</w:t>
      </w:r>
    </w:p>
    <w:p w14:paraId="5BE2C44A" w14:textId="77777777" w:rsidR="003D4A74" w:rsidRDefault="00000000">
      <w:pPr>
        <w:pStyle w:val="RLOdstavec"/>
        <w:numPr>
          <w:ilvl w:val="1"/>
          <w:numId w:val="10"/>
        </w:numPr>
        <w:suppressAutoHyphens/>
        <w:rPr>
          <w:rFonts w:cstheme="minorHAnsi"/>
          <w:szCs w:val="22"/>
        </w:rPr>
      </w:pPr>
      <w:r>
        <w:rPr>
          <w:rFonts w:cstheme="minorHAnsi"/>
          <w:szCs w:val="22"/>
        </w:rPr>
        <w:t xml:space="preserve">Dodavatel se zavazuje při nakládání s Daty chránit jejich důvěrnost, dostupnost a integritu s ohledem na jejich povahu a klasifikaci v souladu s touto Přílohou a dále v souladu se standardním bezpečnostním rámcem ISO 27001, případně dalším bezpečnostním rámcem </w:t>
      </w:r>
      <w:r>
        <w:rPr>
          <w:rFonts w:cstheme="minorHAnsi"/>
          <w:szCs w:val="22"/>
        </w:rPr>
        <w:lastRenderedPageBreak/>
        <w:t xml:space="preserve">jako např. NIST </w:t>
      </w:r>
      <w:proofErr w:type="spellStart"/>
      <w:r>
        <w:rPr>
          <w:rFonts w:cstheme="minorHAnsi"/>
          <w:szCs w:val="22"/>
        </w:rPr>
        <w:t>Cyber</w:t>
      </w:r>
      <w:proofErr w:type="spellEnd"/>
      <w:r>
        <w:rPr>
          <w:rFonts w:cstheme="minorHAnsi"/>
          <w:szCs w:val="22"/>
        </w:rPr>
        <w:t xml:space="preserve"> </w:t>
      </w:r>
      <w:proofErr w:type="spellStart"/>
      <w:r>
        <w:rPr>
          <w:rFonts w:cstheme="minorHAnsi"/>
          <w:szCs w:val="22"/>
        </w:rPr>
        <w:t>Security</w:t>
      </w:r>
      <w:proofErr w:type="spellEnd"/>
      <w:r>
        <w:rPr>
          <w:rFonts w:cstheme="minorHAnsi"/>
          <w:szCs w:val="22"/>
        </w:rPr>
        <w:t xml:space="preserve"> Framework nebo SSAE 18 SOC 2, a to do té míry, do jaké to není v rozporu s touto Přílohou.</w:t>
      </w:r>
    </w:p>
    <w:p w14:paraId="25913210" w14:textId="77777777" w:rsidR="003D4A74" w:rsidRDefault="00000000">
      <w:pPr>
        <w:pStyle w:val="RLOdstavec"/>
        <w:numPr>
          <w:ilvl w:val="1"/>
          <w:numId w:val="10"/>
        </w:numPr>
        <w:suppressAutoHyphens/>
        <w:rPr>
          <w:rFonts w:cstheme="minorHAnsi"/>
          <w:szCs w:val="22"/>
        </w:rPr>
      </w:pPr>
      <w:r>
        <w:rPr>
          <w:rFonts w:cstheme="minorHAnsi"/>
          <w:szCs w:val="22"/>
        </w:rPr>
        <w:t xml:space="preserve">Dodavatel je povinen zavést vhodná bezpečnostní opatření pro ochranu Dat alespoň v rozsahu této Přílohy. </w:t>
      </w:r>
    </w:p>
    <w:p w14:paraId="4E3A47DC" w14:textId="64141379" w:rsidR="003D4A74" w:rsidRDefault="00000000">
      <w:pPr>
        <w:pStyle w:val="RLOdstavec"/>
        <w:numPr>
          <w:ilvl w:val="1"/>
          <w:numId w:val="10"/>
        </w:numPr>
        <w:suppressAutoHyphens/>
        <w:rPr>
          <w:rFonts w:cstheme="minorHAnsi"/>
          <w:szCs w:val="22"/>
        </w:rPr>
      </w:pPr>
      <w:r>
        <w:rPr>
          <w:rFonts w:cstheme="minorHAnsi"/>
          <w:szCs w:val="22"/>
        </w:rPr>
        <w:t>Dodavatel jmenuje odpovědnou kontaktní osobu ve věcech kybernetické bezpečnosti pro</w:t>
      </w:r>
      <w:r w:rsidR="000945C9">
        <w:rPr>
          <w:rFonts w:cstheme="minorHAnsi"/>
          <w:szCs w:val="22"/>
        </w:rPr>
        <w:t> </w:t>
      </w:r>
      <w:r>
        <w:rPr>
          <w:rFonts w:cstheme="minorHAnsi"/>
          <w:szCs w:val="22"/>
        </w:rPr>
        <w:t xml:space="preserve">potřeby zajištění plnění požadavků podle této Přílohy a Smlouvy v oblasti kybernetické bezpečnosti a související komunikace s Objednatelem. Poskytovatel je povinen oznámit kontaktní údaje této osoby Objednateli v </w:t>
      </w:r>
      <w:r>
        <w:rPr>
          <w:rFonts w:cstheme="minorHAnsi"/>
          <w:b/>
          <w:bCs/>
          <w:szCs w:val="22"/>
        </w:rPr>
        <w:t>Příloze č. 3</w:t>
      </w:r>
      <w:r>
        <w:rPr>
          <w:rFonts w:cstheme="minorHAnsi"/>
          <w:szCs w:val="22"/>
        </w:rPr>
        <w:t xml:space="preserve"> Smlouvy – „Oprávněné osoby“.</w:t>
      </w:r>
    </w:p>
    <w:p w14:paraId="2CE397AB" w14:textId="77777777" w:rsidR="003D4A74" w:rsidRDefault="00000000">
      <w:pPr>
        <w:pStyle w:val="RLlnek"/>
        <w:numPr>
          <w:ilvl w:val="0"/>
          <w:numId w:val="10"/>
        </w:numPr>
        <w:suppressAutoHyphens/>
        <w:rPr>
          <w:rFonts w:cstheme="minorHAnsi"/>
          <w:szCs w:val="22"/>
        </w:rPr>
      </w:pPr>
      <w:r>
        <w:rPr>
          <w:rFonts w:cstheme="minorHAnsi"/>
          <w:szCs w:val="22"/>
        </w:rPr>
        <w:t>UŽITÍ A ZPŘÍSTUPNĚNÍ DAT</w:t>
      </w:r>
    </w:p>
    <w:p w14:paraId="323E3F4F" w14:textId="77777777" w:rsidR="003D4A74" w:rsidRDefault="00000000">
      <w:pPr>
        <w:pStyle w:val="RLOdstavec"/>
        <w:numPr>
          <w:ilvl w:val="1"/>
          <w:numId w:val="10"/>
        </w:numPr>
        <w:suppressAutoHyphens/>
        <w:rPr>
          <w:rFonts w:cstheme="minorHAnsi"/>
          <w:szCs w:val="22"/>
        </w:rPr>
      </w:pPr>
      <w:bookmarkStart w:id="157" w:name="_Ref124512344"/>
      <w:r>
        <w:rPr>
          <w:rFonts w:cstheme="minorHAnsi"/>
          <w:szCs w:val="22"/>
        </w:rPr>
        <w:t>Dodavatel je oprávněn používat nebo sdílet Data pouze pro účely a způsobem, který stanoví Smlouva a její přílohy, a v souladu s příslušnými právními předpisy, po dobu trvání Smlouvy a po jejím ukončení, dokud má Dodavatel Data nadále ve své dispozici.</w:t>
      </w:r>
      <w:bookmarkEnd w:id="157"/>
    </w:p>
    <w:p w14:paraId="190F786B" w14:textId="77777777" w:rsidR="003D4A74" w:rsidRDefault="00000000">
      <w:pPr>
        <w:pStyle w:val="RLOdstavec"/>
        <w:numPr>
          <w:ilvl w:val="1"/>
          <w:numId w:val="10"/>
        </w:numPr>
        <w:suppressAutoHyphens/>
        <w:rPr>
          <w:rFonts w:cstheme="minorHAnsi"/>
          <w:szCs w:val="22"/>
        </w:rPr>
      </w:pPr>
      <w:r>
        <w:rPr>
          <w:rFonts w:cstheme="minorHAnsi"/>
          <w:szCs w:val="22"/>
        </w:rPr>
        <w:t>Dodavatel bere na vědomí, že veškerá Data zůstávají předmětem výhradních práv Objednatele, který je jediným vlastníkem Dat a pořizovatelem databází, ve kterých jsou Data uložena.</w:t>
      </w:r>
    </w:p>
    <w:p w14:paraId="018B55A0" w14:textId="77777777" w:rsidR="003D4A74" w:rsidRDefault="00000000">
      <w:pPr>
        <w:pStyle w:val="RLOdstavec"/>
        <w:numPr>
          <w:ilvl w:val="1"/>
          <w:numId w:val="10"/>
        </w:numPr>
        <w:suppressAutoHyphens/>
        <w:rPr>
          <w:rFonts w:cstheme="minorHAnsi"/>
          <w:szCs w:val="22"/>
        </w:rPr>
      </w:pPr>
      <w:r>
        <w:rPr>
          <w:rFonts w:cstheme="minorHAnsi"/>
          <w:szCs w:val="22"/>
        </w:rPr>
        <w:t xml:space="preserve">Dodavatel se zavazuje zachovávat mlčenlivost o Datech a jejich obsahu. </w:t>
      </w:r>
    </w:p>
    <w:p w14:paraId="596089CE" w14:textId="77777777" w:rsidR="003D4A74" w:rsidRDefault="00000000">
      <w:pPr>
        <w:pStyle w:val="RLOdstavec"/>
        <w:numPr>
          <w:ilvl w:val="1"/>
          <w:numId w:val="10"/>
        </w:numPr>
        <w:suppressAutoHyphens/>
        <w:rPr>
          <w:rFonts w:cstheme="minorHAnsi"/>
          <w:szCs w:val="22"/>
        </w:rPr>
      </w:pPr>
      <w:r>
        <w:rPr>
          <w:rFonts w:cstheme="minorHAnsi"/>
          <w:szCs w:val="22"/>
        </w:rPr>
        <w:t>Dodavatel se zavazuje šifrovat v prostředí Poskytovatele uložená Data minimálně v souladu se standardem šifrování dat AES-256.</w:t>
      </w:r>
    </w:p>
    <w:p w14:paraId="679383E5" w14:textId="6CC90205" w:rsidR="003D4A74" w:rsidRDefault="00000000">
      <w:pPr>
        <w:pStyle w:val="RLOdstavec"/>
        <w:numPr>
          <w:ilvl w:val="1"/>
          <w:numId w:val="10"/>
        </w:numPr>
        <w:suppressAutoHyphens/>
        <w:rPr>
          <w:rFonts w:cstheme="minorHAnsi"/>
          <w:szCs w:val="22"/>
        </w:rPr>
      </w:pPr>
      <w:bookmarkStart w:id="158" w:name="_Ref124512346"/>
      <w:r>
        <w:rPr>
          <w:rFonts w:cstheme="minorHAnsi"/>
          <w:szCs w:val="22"/>
        </w:rPr>
        <w:t>Dodavatel je povinen omezit přístup k Datům Objednatele pouze na ty zaměstnance a</w:t>
      </w:r>
      <w:r w:rsidR="000945C9">
        <w:rPr>
          <w:rFonts w:cstheme="minorHAnsi"/>
          <w:szCs w:val="22"/>
        </w:rPr>
        <w:t> </w:t>
      </w:r>
      <w:r>
        <w:rPr>
          <w:rFonts w:cstheme="minorHAnsi"/>
          <w:szCs w:val="22"/>
        </w:rPr>
        <w:t>třetí strany, u kterých přístup vyžaduje plnění Smlouvy nebo plnění zákonných povinností. Dodavatel nesmí umožnit přístup k Datům Objednatele jiným třetím stranám bez předchozího písemného souhlasu Objednatele. Vysloví-li Objednatel v souladu se</w:t>
      </w:r>
      <w:r w:rsidR="000945C9">
        <w:rPr>
          <w:rFonts w:cstheme="minorHAnsi"/>
          <w:szCs w:val="22"/>
        </w:rPr>
        <w:t> </w:t>
      </w:r>
      <w:r>
        <w:rPr>
          <w:rFonts w:cstheme="minorHAnsi"/>
          <w:szCs w:val="22"/>
        </w:rPr>
        <w:t>Smlouvou nebo jinak písemně souhlas se zapojením konkrétního poddodavatele do</w:t>
      </w:r>
      <w:r w:rsidR="000945C9">
        <w:rPr>
          <w:rFonts w:cstheme="minorHAnsi"/>
          <w:szCs w:val="22"/>
        </w:rPr>
        <w:t> </w:t>
      </w:r>
      <w:r>
        <w:rPr>
          <w:rFonts w:cstheme="minorHAnsi"/>
          <w:szCs w:val="22"/>
        </w:rPr>
        <w:t>plnění Smlouvy, uděluje tím souhlas se zpřístupněním Dat Objednatele poddodavateli v rozsahu nezbytném pro plnění Smlouvy poddodavatelem.</w:t>
      </w:r>
      <w:bookmarkEnd w:id="158"/>
    </w:p>
    <w:p w14:paraId="2137C840" w14:textId="77777777" w:rsidR="003D4A74" w:rsidRDefault="00000000">
      <w:pPr>
        <w:pStyle w:val="RLOdstavec"/>
        <w:numPr>
          <w:ilvl w:val="1"/>
          <w:numId w:val="10"/>
        </w:numPr>
        <w:suppressAutoHyphens/>
        <w:rPr>
          <w:rFonts w:cstheme="minorHAnsi"/>
          <w:szCs w:val="22"/>
        </w:rPr>
      </w:pPr>
      <w:r>
        <w:rPr>
          <w:rFonts w:cstheme="minorHAnsi"/>
          <w:szCs w:val="22"/>
        </w:rPr>
        <w:t>V případě, že Objednatel při hodnocení rizik spojených se Smlouvou identifikuje skutečnosti, jejichž existence tvoří:</w:t>
      </w:r>
    </w:p>
    <w:p w14:paraId="740A13D7" w14:textId="2BC0B830" w:rsidR="003D4A74" w:rsidRDefault="00000000">
      <w:pPr>
        <w:pStyle w:val="RLOdstavec"/>
        <w:numPr>
          <w:ilvl w:val="2"/>
          <w:numId w:val="10"/>
        </w:numPr>
        <w:suppressAutoHyphens/>
        <w:rPr>
          <w:rFonts w:cstheme="minorHAnsi"/>
          <w:szCs w:val="22"/>
        </w:rPr>
      </w:pPr>
      <w:r>
        <w:rPr>
          <w:rFonts w:cstheme="minorHAnsi"/>
          <w:szCs w:val="22"/>
        </w:rPr>
        <w:t>kybernetickou hrozbu a výskyt této hrozby je velmi pravděpodobný až</w:t>
      </w:r>
      <w:r w:rsidR="000945C9">
        <w:rPr>
          <w:rFonts w:cstheme="minorHAnsi"/>
          <w:szCs w:val="22"/>
        </w:rPr>
        <w:t> </w:t>
      </w:r>
      <w:r>
        <w:rPr>
          <w:rFonts w:cstheme="minorHAnsi"/>
          <w:szCs w:val="22"/>
        </w:rPr>
        <w:t>víceméně jistý či předpokládaná realizace hrozby je častější než jednou za</w:t>
      </w:r>
      <w:r w:rsidR="000945C9">
        <w:rPr>
          <w:rFonts w:cstheme="minorHAnsi"/>
          <w:szCs w:val="22"/>
        </w:rPr>
        <w:t> </w:t>
      </w:r>
      <w:r>
        <w:rPr>
          <w:rFonts w:cstheme="minorHAnsi"/>
          <w:szCs w:val="22"/>
        </w:rPr>
        <w:t xml:space="preserve">měsíc, nebo </w:t>
      </w:r>
    </w:p>
    <w:p w14:paraId="41A82215" w14:textId="1B66C250" w:rsidR="003D4A74" w:rsidRDefault="00000000">
      <w:pPr>
        <w:pStyle w:val="RLOdstavec"/>
        <w:numPr>
          <w:ilvl w:val="2"/>
          <w:numId w:val="10"/>
        </w:numPr>
        <w:suppressAutoHyphens/>
        <w:rPr>
          <w:rFonts w:cstheme="minorHAnsi"/>
          <w:szCs w:val="22"/>
        </w:rPr>
      </w:pPr>
      <w:r>
        <w:rPr>
          <w:rFonts w:cstheme="minorHAnsi"/>
          <w:szCs w:val="22"/>
        </w:rPr>
        <w:t>riziko pro předmět Smlouvy a toto riziko je na natolik závažné (kritické), že</w:t>
      </w:r>
      <w:r w:rsidR="000945C9">
        <w:rPr>
          <w:rFonts w:cstheme="minorHAnsi"/>
          <w:szCs w:val="22"/>
        </w:rPr>
        <w:t> </w:t>
      </w:r>
      <w:r>
        <w:rPr>
          <w:rFonts w:cstheme="minorHAnsi"/>
          <w:szCs w:val="22"/>
        </w:rPr>
        <w:t>jeho existence je nepřípustná a musí být neprodleně zahájeny kroky k jeho odstranění,</w:t>
      </w:r>
    </w:p>
    <w:p w14:paraId="6A304695" w14:textId="77777777" w:rsidR="003D4A74" w:rsidRDefault="00000000">
      <w:pPr>
        <w:pStyle w:val="RLOdstavec"/>
        <w:numPr>
          <w:ilvl w:val="0"/>
          <w:numId w:val="0"/>
        </w:numPr>
        <w:suppressAutoHyphens/>
        <w:ind w:left="720"/>
        <w:rPr>
          <w:rFonts w:cstheme="minorHAnsi"/>
          <w:szCs w:val="22"/>
        </w:rPr>
      </w:pPr>
      <w:bookmarkStart w:id="159" w:name="_Ref124512366"/>
      <w:r>
        <w:rPr>
          <w:rFonts w:cstheme="minorHAnsi"/>
          <w:szCs w:val="22"/>
        </w:rPr>
        <w:t xml:space="preserve">může Objednatel Dodavateli uložit přijetí dalších bezpečnostních opatření ve smyslu ZKB, případně zákona, který ZKB nahradí. Objednatel při naplnění podmínek výše předá Dodavateli popis vybraných bezpečnostních opatření, která navrhuje zavést ke snížení identifikovaného rizika. Dodavatel je oprávněn bez zbytečného odkladu, nejpozději však do 15 pracovních dní, podat připomínky k formě zvolených bezpečnostních opatření (včetně přehledu očekávaných finančních dopadů na zavedení bezpečnostních opatřeních na straně Dodavatele) a případně navrhnout jinou formu zvolených bezpečnostních opatření. Dohodnou-li se Objednatel a Dodavatel na zavedení bezpečnostních opatření, na termínu jejich zavedení a na tom, kdo </w:t>
      </w:r>
      <w:r>
        <w:rPr>
          <w:rFonts w:cstheme="minorHAnsi"/>
          <w:szCs w:val="22"/>
        </w:rPr>
        <w:lastRenderedPageBreak/>
        <w:t>ponese náklady na jejich zavedení, je Dodavatel povinen bez zbytečného odkladu zavést daná bezpečnostní opatření a jejich zavedení oznámit Objednateli.</w:t>
      </w:r>
      <w:bookmarkEnd w:id="159"/>
    </w:p>
    <w:p w14:paraId="5910C2DB" w14:textId="77777777" w:rsidR="003D4A74" w:rsidRDefault="00000000">
      <w:pPr>
        <w:pStyle w:val="RLOdstavec"/>
        <w:numPr>
          <w:ilvl w:val="1"/>
          <w:numId w:val="10"/>
        </w:numPr>
        <w:suppressAutoHyphens/>
        <w:rPr>
          <w:rFonts w:cstheme="minorHAnsi"/>
          <w:szCs w:val="22"/>
        </w:rPr>
      </w:pPr>
      <w:r>
        <w:rPr>
          <w:rFonts w:cstheme="minorHAnsi"/>
          <w:szCs w:val="22"/>
        </w:rPr>
        <w:t>V případě, že cizozemský orgán požádá o zpřístupnění nebo předání Dat zpracovávaných na území cizího státu, Objednatel takové žádosti vyhoví:</w:t>
      </w:r>
    </w:p>
    <w:p w14:paraId="731027A5" w14:textId="77777777" w:rsidR="003D4A74" w:rsidRDefault="00000000">
      <w:pPr>
        <w:pStyle w:val="RLOdstavec"/>
        <w:numPr>
          <w:ilvl w:val="2"/>
          <w:numId w:val="10"/>
        </w:numPr>
        <w:suppressAutoHyphens/>
        <w:rPr>
          <w:rFonts w:cstheme="minorHAnsi"/>
          <w:szCs w:val="22"/>
        </w:rPr>
      </w:pPr>
      <w:r>
        <w:rPr>
          <w:rFonts w:cstheme="minorHAnsi"/>
          <w:szCs w:val="22"/>
        </w:rPr>
        <w:t>až po provedení přezkoumání zákonnosti žádosti,</w:t>
      </w:r>
    </w:p>
    <w:p w14:paraId="4DCDC7D9" w14:textId="5039255E" w:rsidR="003D4A74" w:rsidRDefault="00000000">
      <w:pPr>
        <w:pStyle w:val="RLOdstavec"/>
        <w:numPr>
          <w:ilvl w:val="2"/>
          <w:numId w:val="10"/>
        </w:numPr>
        <w:suppressAutoHyphens/>
        <w:rPr>
          <w:rFonts w:cstheme="minorHAnsi"/>
          <w:szCs w:val="22"/>
        </w:rPr>
      </w:pPr>
      <w:r>
        <w:rPr>
          <w:rFonts w:cstheme="minorHAnsi"/>
          <w:szCs w:val="22"/>
        </w:rPr>
        <w:t>až po vynaložení veškerého úsilí k zabránění zpřístupnění nebo předání Dat v rámci možností daných právním řádem, v jehož působnosti dochází ke</w:t>
      </w:r>
      <w:r w:rsidR="000945C9">
        <w:rPr>
          <w:rFonts w:cstheme="minorHAnsi"/>
          <w:szCs w:val="22"/>
        </w:rPr>
        <w:t> </w:t>
      </w:r>
      <w:r>
        <w:rPr>
          <w:rFonts w:cstheme="minorHAnsi"/>
          <w:szCs w:val="22"/>
        </w:rPr>
        <w:t>zpracování Dat nebo podle kterého byla žádost podána,</w:t>
      </w:r>
    </w:p>
    <w:p w14:paraId="6A78A0AD" w14:textId="77777777" w:rsidR="003D4A74" w:rsidRDefault="00000000">
      <w:pPr>
        <w:pStyle w:val="RLOdstavec"/>
        <w:numPr>
          <w:ilvl w:val="2"/>
          <w:numId w:val="10"/>
        </w:numPr>
        <w:suppressAutoHyphens/>
        <w:rPr>
          <w:rFonts w:cstheme="minorHAnsi"/>
          <w:szCs w:val="22"/>
        </w:rPr>
      </w:pPr>
      <w:bookmarkStart w:id="160" w:name="_Ref367102941"/>
      <w:r>
        <w:rPr>
          <w:rFonts w:cstheme="minorHAnsi"/>
          <w:szCs w:val="22"/>
        </w:rPr>
        <w:t>pouze v nezbytném rozsahu.</w:t>
      </w:r>
      <w:bookmarkEnd w:id="160"/>
    </w:p>
    <w:p w14:paraId="30B90CAD" w14:textId="77777777" w:rsidR="003D4A74" w:rsidRDefault="00000000">
      <w:pPr>
        <w:pStyle w:val="RLlnek"/>
        <w:numPr>
          <w:ilvl w:val="0"/>
          <w:numId w:val="10"/>
        </w:numPr>
        <w:suppressAutoHyphens/>
        <w:rPr>
          <w:rFonts w:cstheme="minorHAnsi"/>
          <w:szCs w:val="22"/>
        </w:rPr>
      </w:pPr>
      <w:r>
        <w:rPr>
          <w:rFonts w:cstheme="minorHAnsi"/>
          <w:szCs w:val="22"/>
        </w:rPr>
        <w:t>AUTORSTVÍ PROGRAMOVÉHO KÓDU A LICENCE</w:t>
      </w:r>
    </w:p>
    <w:p w14:paraId="46281E0B" w14:textId="77777777" w:rsidR="003D4A74" w:rsidRDefault="00000000">
      <w:pPr>
        <w:pStyle w:val="RLOdstavec"/>
        <w:numPr>
          <w:ilvl w:val="1"/>
          <w:numId w:val="10"/>
        </w:numPr>
        <w:suppressAutoHyphens/>
        <w:rPr>
          <w:rFonts w:cstheme="minorHAnsi"/>
          <w:szCs w:val="22"/>
        </w:rPr>
      </w:pPr>
      <w:r>
        <w:rPr>
          <w:rFonts w:cstheme="minorHAnsi"/>
          <w:szCs w:val="22"/>
        </w:rPr>
        <w:t xml:space="preserve">Smluvní strany ve Smlouvě sjednaly právo Objednatele k předmětům duševního vlastnictví. Úprava práv Objednatele k předmětům duševního vlastnictví se řídí Smlouvou. </w:t>
      </w:r>
    </w:p>
    <w:p w14:paraId="0C1553A2" w14:textId="77777777" w:rsidR="003D4A74" w:rsidRDefault="00000000">
      <w:pPr>
        <w:pStyle w:val="RLlnek"/>
        <w:numPr>
          <w:ilvl w:val="0"/>
          <w:numId w:val="10"/>
        </w:numPr>
        <w:suppressAutoHyphens/>
        <w:rPr>
          <w:rFonts w:cstheme="minorHAnsi"/>
          <w:szCs w:val="22"/>
        </w:rPr>
      </w:pPr>
      <w:r>
        <w:rPr>
          <w:rFonts w:cstheme="minorHAnsi"/>
          <w:szCs w:val="22"/>
        </w:rPr>
        <w:t>BEZPEČNOSTNÍ DOKUMENTACE</w:t>
      </w:r>
    </w:p>
    <w:p w14:paraId="293613D8" w14:textId="77777777" w:rsidR="003D4A74" w:rsidRDefault="00000000">
      <w:pPr>
        <w:pStyle w:val="RLOdstavec"/>
        <w:numPr>
          <w:ilvl w:val="1"/>
          <w:numId w:val="10"/>
        </w:numPr>
        <w:suppressAutoHyphens/>
        <w:rPr>
          <w:rFonts w:cstheme="minorHAnsi"/>
          <w:szCs w:val="22"/>
        </w:rPr>
      </w:pPr>
      <w:r>
        <w:rPr>
          <w:rFonts w:cstheme="minorHAnsi"/>
          <w:szCs w:val="22"/>
        </w:rPr>
        <w:t>Dodavatel se v souvislosti s řízením kybernetické bezpečnosti zavazuje vypracovat a udržovat příslušnou bezpečnostní dokumentaci týkající se nastaveného systému řízení bezpečnosti informací a zabezpečení plnění Smlouvy, minimálně v rozsahu dle této Přílohy.</w:t>
      </w:r>
    </w:p>
    <w:p w14:paraId="1AA3FC78" w14:textId="77777777" w:rsidR="003D4A74" w:rsidRDefault="00000000">
      <w:pPr>
        <w:pStyle w:val="RLOdstavec"/>
        <w:numPr>
          <w:ilvl w:val="1"/>
          <w:numId w:val="10"/>
        </w:numPr>
        <w:suppressAutoHyphens/>
        <w:rPr>
          <w:rFonts w:cstheme="minorHAnsi"/>
          <w:szCs w:val="22"/>
        </w:rPr>
      </w:pPr>
      <w:r>
        <w:rPr>
          <w:rFonts w:cstheme="minorHAnsi"/>
          <w:szCs w:val="22"/>
        </w:rPr>
        <w:t xml:space="preserve">Dodavatel je povinen bezpečnostní dokumentaci podle této Přílohy pravidelně revidovat a aktualizovat, nejméně však 1× za rok, a kdykoli při významné změně a materiální změně skutečností zachycených v bezpečnostní dokumentaci. </w:t>
      </w:r>
    </w:p>
    <w:p w14:paraId="20194783" w14:textId="77777777" w:rsidR="003D4A74" w:rsidRDefault="00000000">
      <w:pPr>
        <w:pStyle w:val="RLlnek"/>
        <w:numPr>
          <w:ilvl w:val="0"/>
          <w:numId w:val="10"/>
        </w:numPr>
        <w:suppressAutoHyphens/>
        <w:rPr>
          <w:rFonts w:cstheme="minorHAnsi"/>
          <w:szCs w:val="22"/>
        </w:rPr>
      </w:pPr>
      <w:r>
        <w:rPr>
          <w:rFonts w:cstheme="minorHAnsi"/>
          <w:szCs w:val="22"/>
        </w:rPr>
        <w:t>ŘÍZENÍ AKTIV</w:t>
      </w:r>
    </w:p>
    <w:p w14:paraId="04D91DBF" w14:textId="77777777" w:rsidR="003D4A74" w:rsidRDefault="00000000">
      <w:pPr>
        <w:pStyle w:val="RLOdstavec"/>
        <w:numPr>
          <w:ilvl w:val="1"/>
          <w:numId w:val="10"/>
        </w:numPr>
        <w:suppressAutoHyphens/>
        <w:rPr>
          <w:rFonts w:cstheme="minorHAnsi"/>
          <w:szCs w:val="22"/>
        </w:rPr>
      </w:pPr>
      <w:r>
        <w:rPr>
          <w:rFonts w:cstheme="minorHAnsi"/>
          <w:szCs w:val="22"/>
        </w:rPr>
        <w:t>Dodavatel se zavazuje minimálně:</w:t>
      </w:r>
    </w:p>
    <w:p w14:paraId="1856E1DC" w14:textId="77777777" w:rsidR="003D4A74" w:rsidRDefault="00000000">
      <w:pPr>
        <w:pStyle w:val="RLOdstavec"/>
        <w:numPr>
          <w:ilvl w:val="2"/>
          <w:numId w:val="10"/>
        </w:numPr>
        <w:suppressAutoHyphens/>
        <w:rPr>
          <w:rFonts w:cstheme="minorHAnsi"/>
          <w:szCs w:val="22"/>
        </w:rPr>
      </w:pPr>
      <w:r>
        <w:rPr>
          <w:rFonts w:cstheme="minorHAnsi"/>
          <w:szCs w:val="22"/>
        </w:rPr>
        <w:t>identifikovat primární a podpůrná aktiva využívaná pro plnění Smlouvy;</w:t>
      </w:r>
    </w:p>
    <w:p w14:paraId="5823749C" w14:textId="77777777" w:rsidR="003D4A74" w:rsidRDefault="00000000">
      <w:pPr>
        <w:pStyle w:val="RLOdstavec"/>
        <w:numPr>
          <w:ilvl w:val="2"/>
          <w:numId w:val="10"/>
        </w:numPr>
        <w:suppressAutoHyphens/>
        <w:rPr>
          <w:rFonts w:cstheme="minorHAnsi"/>
          <w:szCs w:val="22"/>
        </w:rPr>
      </w:pPr>
      <w:r>
        <w:rPr>
          <w:rFonts w:cstheme="minorHAnsi"/>
          <w:szCs w:val="22"/>
        </w:rPr>
        <w:t>určit vazby mezi primárními a podpůrnými aktivy a případně určit vazby na současná aktiva Objednatele;</w:t>
      </w:r>
    </w:p>
    <w:p w14:paraId="261706A5" w14:textId="3B5B6ABB" w:rsidR="003D4A74" w:rsidRPr="00FD755D" w:rsidRDefault="00000000" w:rsidP="00FD755D">
      <w:pPr>
        <w:pStyle w:val="RLOdstavec"/>
        <w:numPr>
          <w:ilvl w:val="2"/>
          <w:numId w:val="10"/>
        </w:numPr>
        <w:suppressAutoHyphens/>
        <w:rPr>
          <w:rFonts w:cstheme="minorHAnsi"/>
          <w:szCs w:val="22"/>
        </w:rPr>
      </w:pPr>
      <w:r>
        <w:rPr>
          <w:rFonts w:cstheme="minorHAnsi"/>
          <w:szCs w:val="22"/>
        </w:rPr>
        <w:t>tento seznam aktiv a jejich vazby udržovat aktuální a na vyžádání ho</w:t>
      </w:r>
      <w:r w:rsidR="000945C9">
        <w:rPr>
          <w:rFonts w:cstheme="minorHAnsi"/>
          <w:szCs w:val="22"/>
        </w:rPr>
        <w:t> </w:t>
      </w:r>
      <w:r>
        <w:rPr>
          <w:rFonts w:cstheme="minorHAnsi"/>
          <w:szCs w:val="22"/>
        </w:rPr>
        <w:t>zpřístupnit (ve formě nahlédnutí) Objednateli.</w:t>
      </w:r>
    </w:p>
    <w:p w14:paraId="5C66B51E" w14:textId="77777777" w:rsidR="003D4A74" w:rsidRDefault="00000000">
      <w:pPr>
        <w:pStyle w:val="RLlnek"/>
        <w:numPr>
          <w:ilvl w:val="0"/>
          <w:numId w:val="10"/>
        </w:numPr>
        <w:suppressAutoHyphens/>
        <w:rPr>
          <w:rFonts w:cstheme="minorHAnsi"/>
          <w:szCs w:val="22"/>
        </w:rPr>
      </w:pPr>
      <w:r>
        <w:rPr>
          <w:rFonts w:cstheme="minorHAnsi"/>
          <w:szCs w:val="22"/>
        </w:rPr>
        <w:t>ŘÍZENÍ RIZIK</w:t>
      </w:r>
    </w:p>
    <w:p w14:paraId="6B3F1D2F" w14:textId="77777777" w:rsidR="003D4A74" w:rsidRDefault="00000000">
      <w:pPr>
        <w:pStyle w:val="RLOdstavec"/>
        <w:numPr>
          <w:ilvl w:val="1"/>
          <w:numId w:val="10"/>
        </w:numPr>
        <w:suppressAutoHyphens/>
        <w:rPr>
          <w:rFonts w:cstheme="minorHAnsi"/>
          <w:szCs w:val="22"/>
        </w:rPr>
      </w:pPr>
      <w:r>
        <w:rPr>
          <w:rFonts w:cstheme="minorHAnsi"/>
          <w:szCs w:val="22"/>
        </w:rPr>
        <w:t>Dodavatel se zavazuje minimálně:</w:t>
      </w:r>
    </w:p>
    <w:p w14:paraId="6F4F7361" w14:textId="77777777" w:rsidR="003D4A74" w:rsidRDefault="00000000">
      <w:pPr>
        <w:pStyle w:val="RLOdstavec"/>
        <w:numPr>
          <w:ilvl w:val="2"/>
          <w:numId w:val="10"/>
        </w:numPr>
        <w:suppressAutoHyphens/>
        <w:rPr>
          <w:rFonts w:cstheme="minorHAnsi"/>
          <w:szCs w:val="22"/>
        </w:rPr>
      </w:pPr>
      <w:r>
        <w:rPr>
          <w:rFonts w:cstheme="minorHAnsi"/>
          <w:szCs w:val="22"/>
        </w:rPr>
        <w:t xml:space="preserve">řídit rizika, která mohou ovlivnit poskytování předmětu plnění Smlouvy, v souladu s následujícími minimálními požadavky na řízení rizik: </w:t>
      </w:r>
    </w:p>
    <w:p w14:paraId="560A523D" w14:textId="77777777" w:rsidR="003D4A74" w:rsidRDefault="00000000">
      <w:pPr>
        <w:pStyle w:val="RLOdstavec"/>
        <w:numPr>
          <w:ilvl w:val="3"/>
          <w:numId w:val="10"/>
        </w:numPr>
        <w:suppressAutoHyphens/>
        <w:rPr>
          <w:rFonts w:cstheme="minorHAnsi"/>
          <w:szCs w:val="22"/>
        </w:rPr>
      </w:pPr>
      <w:r>
        <w:rPr>
          <w:rFonts w:cstheme="minorHAnsi"/>
          <w:szCs w:val="22"/>
        </w:rPr>
        <w:lastRenderedPageBreak/>
        <w:t>stanovit metodiku pro určování a hodnocení rizik, včetně kritérií pro akceptovatelnost rizik,</w:t>
      </w:r>
    </w:p>
    <w:p w14:paraId="6501CDB1" w14:textId="77777777" w:rsidR="003D4A74" w:rsidRDefault="00000000">
      <w:pPr>
        <w:pStyle w:val="RLOdstavec"/>
        <w:numPr>
          <w:ilvl w:val="3"/>
          <w:numId w:val="10"/>
        </w:numPr>
        <w:suppressAutoHyphens/>
        <w:rPr>
          <w:rFonts w:cstheme="minorHAnsi"/>
          <w:szCs w:val="22"/>
        </w:rPr>
      </w:pPr>
      <w:r>
        <w:rPr>
          <w:rFonts w:cstheme="minorHAnsi"/>
          <w:szCs w:val="22"/>
        </w:rPr>
        <w:t>při určování rizik s ohledem na aktiva určit relevantní hrozby a zranitelnosti,</w:t>
      </w:r>
    </w:p>
    <w:p w14:paraId="113CEFD9" w14:textId="3D1A4AC5" w:rsidR="003D4A74" w:rsidRDefault="00000000">
      <w:pPr>
        <w:pStyle w:val="RLOdstavec"/>
        <w:numPr>
          <w:ilvl w:val="3"/>
          <w:numId w:val="10"/>
        </w:numPr>
        <w:suppressAutoHyphens/>
        <w:rPr>
          <w:rFonts w:cstheme="minorHAnsi"/>
          <w:szCs w:val="22"/>
        </w:rPr>
      </w:pPr>
      <w:r>
        <w:rPr>
          <w:rFonts w:cstheme="minorHAnsi"/>
          <w:szCs w:val="22"/>
        </w:rPr>
        <w:t>provádět hodnocení rizik v pravidelných intervalech alespoň jednou ročně a při významných změnách, přičemž budou zohledněny relevantní hrozby a zranitelnosti a posouzeny možné dopady na</w:t>
      </w:r>
      <w:r w:rsidR="000945C9">
        <w:rPr>
          <w:rFonts w:cstheme="minorHAnsi"/>
          <w:szCs w:val="22"/>
        </w:rPr>
        <w:t> </w:t>
      </w:r>
      <w:r>
        <w:rPr>
          <w:rFonts w:cstheme="minorHAnsi"/>
          <w:szCs w:val="22"/>
        </w:rPr>
        <w:t xml:space="preserve">aktiva využívaná pro plnění Smlouvy, </w:t>
      </w:r>
    </w:p>
    <w:p w14:paraId="69CA0490" w14:textId="77777777" w:rsidR="003D4A74" w:rsidRDefault="00000000">
      <w:pPr>
        <w:pStyle w:val="RLOdstavec"/>
        <w:numPr>
          <w:ilvl w:val="3"/>
          <w:numId w:val="10"/>
        </w:numPr>
        <w:suppressAutoHyphens/>
        <w:rPr>
          <w:rFonts w:cstheme="minorHAnsi"/>
          <w:szCs w:val="22"/>
        </w:rPr>
      </w:pPr>
      <w:r>
        <w:rPr>
          <w:rFonts w:cstheme="minorHAnsi"/>
          <w:szCs w:val="22"/>
        </w:rPr>
        <w:t>zpracovat přehled všech bezpečnostních opatření, která byla aplikována, včetně způsobu plnění,</w:t>
      </w:r>
    </w:p>
    <w:p w14:paraId="061DF304" w14:textId="34B3424E" w:rsidR="003D4A74" w:rsidRDefault="00000000">
      <w:pPr>
        <w:pStyle w:val="RLOdstavec"/>
        <w:numPr>
          <w:ilvl w:val="3"/>
          <w:numId w:val="10"/>
        </w:numPr>
        <w:suppressAutoHyphens/>
        <w:rPr>
          <w:rFonts w:cstheme="minorHAnsi"/>
          <w:szCs w:val="22"/>
        </w:rPr>
      </w:pPr>
      <w:r>
        <w:rPr>
          <w:rFonts w:cstheme="minorHAnsi"/>
          <w:szCs w:val="22"/>
        </w:rPr>
        <w:t>zpracovat plán zvládání rizik, který obsahuje minimálně popis bezpečnostních opatření a konkrétní způsob jejich realizace, cíle a</w:t>
      </w:r>
      <w:r w:rsidR="000945C9">
        <w:rPr>
          <w:rFonts w:cstheme="minorHAnsi"/>
          <w:szCs w:val="22"/>
        </w:rPr>
        <w:t> </w:t>
      </w:r>
      <w:r>
        <w:rPr>
          <w:rFonts w:cstheme="minorHAnsi"/>
          <w:szCs w:val="22"/>
        </w:rPr>
        <w:t>přínosy bezpečnostních opatření a určení odpovědností,</w:t>
      </w:r>
    </w:p>
    <w:p w14:paraId="460086BE" w14:textId="77777777" w:rsidR="003D4A74" w:rsidRDefault="00000000">
      <w:pPr>
        <w:pStyle w:val="RLOdstavec"/>
        <w:numPr>
          <w:ilvl w:val="3"/>
          <w:numId w:val="10"/>
        </w:numPr>
        <w:suppressAutoHyphens/>
        <w:rPr>
          <w:rFonts w:cstheme="minorHAnsi"/>
          <w:szCs w:val="22"/>
        </w:rPr>
      </w:pPr>
      <w:r>
        <w:rPr>
          <w:rFonts w:cstheme="minorHAnsi"/>
          <w:szCs w:val="22"/>
        </w:rPr>
        <w:t>zavádět bezpečnostní opatření v souladu s plánem zvládání rizik;</w:t>
      </w:r>
    </w:p>
    <w:p w14:paraId="1D3DF9E6" w14:textId="77777777" w:rsidR="003D4A74" w:rsidRDefault="00000000">
      <w:pPr>
        <w:pStyle w:val="RLOdstavec"/>
        <w:numPr>
          <w:ilvl w:val="2"/>
          <w:numId w:val="10"/>
        </w:numPr>
        <w:suppressAutoHyphens/>
        <w:rPr>
          <w:rFonts w:cstheme="minorHAnsi"/>
          <w:szCs w:val="22"/>
        </w:rPr>
      </w:pPr>
      <w:r>
        <w:rPr>
          <w:rFonts w:cstheme="minorHAnsi"/>
          <w:szCs w:val="22"/>
        </w:rPr>
        <w:t>informovat Objednatele o způsobu řízení rizik, zbytkových rizicích souvisejících s plněním Smlouvy a předložit Objednateli zprávu o hodnocení aktiv a rizik, která jsou využívána pro plnění Smlouvy a o zbytkových rizicích souvisejících s aktivy využívanými pro plnění Smlouvy do 30 dnů od data účinnosti Smlouvy a následně v intervalu jednou za dva roky nebo v případě významné změny ovlivňující bezpečnost těchto aktiv;</w:t>
      </w:r>
    </w:p>
    <w:p w14:paraId="6DA89BFB" w14:textId="77777777" w:rsidR="003D4A74" w:rsidRDefault="00000000">
      <w:pPr>
        <w:pStyle w:val="RLOdstavec"/>
        <w:numPr>
          <w:ilvl w:val="2"/>
          <w:numId w:val="10"/>
        </w:numPr>
        <w:suppressAutoHyphens/>
        <w:rPr>
          <w:rFonts w:cstheme="minorHAnsi"/>
          <w:szCs w:val="22"/>
        </w:rPr>
      </w:pPr>
      <w:r>
        <w:rPr>
          <w:rFonts w:cstheme="minorHAnsi"/>
          <w:szCs w:val="22"/>
        </w:rPr>
        <w:t>reagovat na změny a upravit na své straně bezpečnostní opatření tak, aby odpovídala novému stavu po provedení změny;</w:t>
      </w:r>
    </w:p>
    <w:p w14:paraId="7874EB8F" w14:textId="59128510" w:rsidR="003D4A74" w:rsidRDefault="00000000">
      <w:pPr>
        <w:pStyle w:val="RLOdstavec"/>
        <w:numPr>
          <w:ilvl w:val="2"/>
          <w:numId w:val="10"/>
        </w:numPr>
        <w:suppressAutoHyphens/>
        <w:rPr>
          <w:rFonts w:cstheme="minorHAnsi"/>
          <w:szCs w:val="22"/>
        </w:rPr>
      </w:pPr>
      <w:r>
        <w:rPr>
          <w:rFonts w:cstheme="minorHAnsi"/>
          <w:szCs w:val="22"/>
        </w:rPr>
        <w:t xml:space="preserve">pravidelně (minimálně 1× ročně) testovat zranitelnosti poskytovaných </w:t>
      </w:r>
      <w:r w:rsidR="00AC21E0">
        <w:rPr>
          <w:rFonts w:cstheme="minorHAnsi"/>
          <w:szCs w:val="22"/>
        </w:rPr>
        <w:t>s</w:t>
      </w:r>
      <w:r>
        <w:rPr>
          <w:rFonts w:cstheme="minorHAnsi"/>
          <w:szCs w:val="22"/>
        </w:rPr>
        <w:t xml:space="preserve">lužeb, a to prostřednictvím pravidelného penetračního testování a kontroly nasazených aktualizací, aby bylo zajištěno, že jsou bezpečnostní opatření aktuální vůči novým hrozbám. </w:t>
      </w:r>
      <w:r w:rsidR="00AC21E0">
        <w:rPr>
          <w:rFonts w:cstheme="minorHAnsi"/>
          <w:szCs w:val="22"/>
        </w:rPr>
        <w:t xml:space="preserve">Dodavatel </w:t>
      </w:r>
      <w:r>
        <w:rPr>
          <w:rFonts w:cstheme="minorHAnsi"/>
          <w:szCs w:val="22"/>
        </w:rPr>
        <w:t>je povinen o výsledcích testování dle tohoto odstavce Objednatele písemně informovat neprodleně po</w:t>
      </w:r>
      <w:r w:rsidR="000945C9">
        <w:rPr>
          <w:rFonts w:cstheme="minorHAnsi"/>
          <w:szCs w:val="22"/>
        </w:rPr>
        <w:t> </w:t>
      </w:r>
      <w:r>
        <w:rPr>
          <w:rFonts w:cstheme="minorHAnsi"/>
          <w:szCs w:val="22"/>
        </w:rPr>
        <w:t>vyhotovení závěrečné zprávy z takového testování.</w:t>
      </w:r>
    </w:p>
    <w:p w14:paraId="387DC50F" w14:textId="77777777" w:rsidR="003D4A74" w:rsidRDefault="00000000">
      <w:pPr>
        <w:pStyle w:val="RLlnek"/>
        <w:numPr>
          <w:ilvl w:val="0"/>
          <w:numId w:val="10"/>
        </w:numPr>
        <w:suppressAutoHyphens/>
        <w:rPr>
          <w:rFonts w:cstheme="minorHAnsi"/>
          <w:szCs w:val="22"/>
        </w:rPr>
      </w:pPr>
      <w:r>
        <w:rPr>
          <w:rFonts w:cstheme="minorHAnsi"/>
          <w:szCs w:val="22"/>
        </w:rPr>
        <w:t>BEZPEČNOST LIDSKÝCH ZDROJŮ</w:t>
      </w:r>
    </w:p>
    <w:p w14:paraId="4BFDB0E2" w14:textId="3687A508" w:rsidR="003D4A74" w:rsidRDefault="00AC21E0">
      <w:pPr>
        <w:pStyle w:val="RLOdstavec"/>
        <w:keepNext/>
        <w:numPr>
          <w:ilvl w:val="1"/>
          <w:numId w:val="10"/>
        </w:numPr>
        <w:suppressAutoHyphens/>
        <w:rPr>
          <w:rFonts w:cstheme="minorHAnsi"/>
          <w:szCs w:val="22"/>
        </w:rPr>
      </w:pPr>
      <w:bookmarkStart w:id="161" w:name="_Ref182183629"/>
      <w:r>
        <w:rPr>
          <w:rFonts w:cstheme="minorHAnsi"/>
          <w:szCs w:val="22"/>
        </w:rPr>
        <w:t>Dodavatel se zavazuje minimálně:</w:t>
      </w:r>
      <w:bookmarkEnd w:id="161"/>
    </w:p>
    <w:p w14:paraId="5E779F2C" w14:textId="77777777" w:rsidR="003D4A74" w:rsidRDefault="00000000">
      <w:pPr>
        <w:pStyle w:val="RLOdstavec"/>
        <w:keepNext/>
        <w:numPr>
          <w:ilvl w:val="2"/>
          <w:numId w:val="10"/>
        </w:numPr>
        <w:suppressAutoHyphens/>
        <w:rPr>
          <w:rFonts w:cstheme="minorHAnsi"/>
          <w:szCs w:val="22"/>
        </w:rPr>
      </w:pPr>
      <w:bookmarkStart w:id="162" w:name="_Ref161786210"/>
      <w:r>
        <w:rPr>
          <w:rFonts w:cstheme="minorHAnsi"/>
          <w:szCs w:val="22"/>
        </w:rPr>
        <w:t>prověřit každého pracovníka před umožněním přístupu k aktivům Objednatele nebo před jeho zapojením do činností, které by mohly ovlivnit předmět plnění Smlouvy, a to alespoň z hlediska:</w:t>
      </w:r>
      <w:bookmarkEnd w:id="162"/>
    </w:p>
    <w:p w14:paraId="2E22495B" w14:textId="77777777" w:rsidR="003D4A74" w:rsidRDefault="00000000">
      <w:pPr>
        <w:pStyle w:val="RLOdstavec"/>
        <w:numPr>
          <w:ilvl w:val="3"/>
          <w:numId w:val="10"/>
        </w:numPr>
        <w:suppressAutoHyphens/>
        <w:rPr>
          <w:rFonts w:cstheme="minorHAnsi"/>
          <w:szCs w:val="22"/>
        </w:rPr>
      </w:pPr>
      <w:r>
        <w:rPr>
          <w:rFonts w:cstheme="minorHAnsi"/>
          <w:szCs w:val="22"/>
        </w:rPr>
        <w:t>kontroly dosaženého vzdělání a odborné kvalifikace,</w:t>
      </w:r>
    </w:p>
    <w:p w14:paraId="7464F0E3" w14:textId="77777777" w:rsidR="003D4A74" w:rsidRDefault="00000000">
      <w:pPr>
        <w:pStyle w:val="RLOdstavec"/>
        <w:numPr>
          <w:ilvl w:val="3"/>
          <w:numId w:val="10"/>
        </w:numPr>
        <w:suppressAutoHyphens/>
        <w:rPr>
          <w:rFonts w:cstheme="minorHAnsi"/>
          <w:szCs w:val="22"/>
        </w:rPr>
      </w:pPr>
      <w:r>
        <w:rPr>
          <w:rFonts w:cstheme="minorHAnsi"/>
          <w:szCs w:val="22"/>
        </w:rPr>
        <w:t>profesních zkušeností, jde-li o pracovníky, kteří mají zastávat bezpečnostní nebo administrátorské role;</w:t>
      </w:r>
    </w:p>
    <w:p w14:paraId="5F7A2395" w14:textId="77777777" w:rsidR="003D4A74" w:rsidRDefault="00000000">
      <w:pPr>
        <w:pStyle w:val="RLOdstavec"/>
        <w:numPr>
          <w:ilvl w:val="2"/>
          <w:numId w:val="10"/>
        </w:numPr>
        <w:suppressAutoHyphens/>
        <w:rPr>
          <w:rFonts w:cstheme="minorHAnsi"/>
          <w:szCs w:val="22"/>
        </w:rPr>
      </w:pPr>
      <w:bookmarkStart w:id="163" w:name="_Ref161786212"/>
      <w:r>
        <w:rPr>
          <w:rFonts w:cstheme="minorHAnsi"/>
          <w:szCs w:val="22"/>
        </w:rPr>
        <w:t>zavést pravidelné školení svých pracovníků v oblasti kybernetické bezpečnosti a základní kybernetické hygieny a vést o tomto školení spolehlivou evidenci</w:t>
      </w:r>
      <w:bookmarkEnd w:id="163"/>
      <w:r>
        <w:rPr>
          <w:rFonts w:cstheme="minorHAnsi"/>
          <w:szCs w:val="22"/>
        </w:rPr>
        <w:t>;</w:t>
      </w:r>
    </w:p>
    <w:p w14:paraId="6BB3F35A" w14:textId="77777777" w:rsidR="003D4A74" w:rsidRDefault="00000000">
      <w:pPr>
        <w:pStyle w:val="RLOdstavec"/>
        <w:numPr>
          <w:ilvl w:val="2"/>
          <w:numId w:val="10"/>
        </w:numPr>
        <w:suppressAutoHyphens/>
        <w:rPr>
          <w:rFonts w:cstheme="minorHAnsi"/>
          <w:szCs w:val="22"/>
        </w:rPr>
      </w:pPr>
      <w:r>
        <w:rPr>
          <w:rFonts w:cstheme="minorHAnsi"/>
          <w:szCs w:val="22"/>
        </w:rPr>
        <w:lastRenderedPageBreak/>
        <w:t>poučit své pracovníky o požadavcích dle této Přílohy před umožněním jejich přístupu k Datům nebo před jejich zapojením do činností, které by mohly ovlivnit bezpečnost v souvislosti s předmětem plnění Smlouvy;</w:t>
      </w:r>
    </w:p>
    <w:p w14:paraId="718BB6EF" w14:textId="77777777" w:rsidR="003D4A74" w:rsidRDefault="00000000">
      <w:pPr>
        <w:pStyle w:val="RLOdstavec"/>
        <w:numPr>
          <w:ilvl w:val="2"/>
          <w:numId w:val="10"/>
        </w:numPr>
        <w:suppressAutoHyphens/>
        <w:rPr>
          <w:rFonts w:cstheme="minorHAnsi"/>
          <w:szCs w:val="22"/>
        </w:rPr>
      </w:pPr>
      <w:r>
        <w:rPr>
          <w:rFonts w:cstheme="minorHAnsi"/>
          <w:szCs w:val="22"/>
        </w:rPr>
        <w:t>zajistit, aby pracovníci před umožněním jejich přístupu k Datům nebo před zapojením do činností, které by mohly ovlivnit bezpečnost předmětu plnění Smlouvy, měli uzavřenou dohodu o zachování mlčenlivosti (důvěrnosti) Dat s adekvátní dobou trvání povinnosti mlčenlivosti;</w:t>
      </w:r>
    </w:p>
    <w:p w14:paraId="17F5D69A" w14:textId="011CCE77" w:rsidR="003D4A74" w:rsidRDefault="00000000">
      <w:pPr>
        <w:pStyle w:val="RLOdstavec"/>
        <w:numPr>
          <w:ilvl w:val="2"/>
          <w:numId w:val="10"/>
        </w:numPr>
        <w:suppressAutoHyphens/>
        <w:rPr>
          <w:rFonts w:cstheme="minorHAnsi"/>
          <w:szCs w:val="22"/>
        </w:rPr>
      </w:pPr>
      <w:r>
        <w:rPr>
          <w:rFonts w:cstheme="minorHAnsi"/>
          <w:szCs w:val="22"/>
        </w:rPr>
        <w:t>zajistit procesy a pravidla vedení disciplinárního řízení (zejména</w:t>
      </w:r>
      <w:r w:rsidR="000D00C5">
        <w:rPr>
          <w:rFonts w:cstheme="minorHAnsi"/>
          <w:szCs w:val="22"/>
        </w:rPr>
        <w:t> </w:t>
      </w:r>
      <w:r>
        <w:rPr>
          <w:rFonts w:cstheme="minorHAnsi"/>
          <w:szCs w:val="22"/>
        </w:rPr>
        <w:t>odstupňované reakce) a v případě potřeby provádět disciplinární řízení k</w:t>
      </w:r>
      <w:r w:rsidR="000945C9">
        <w:rPr>
          <w:rFonts w:cstheme="minorHAnsi"/>
          <w:szCs w:val="22"/>
        </w:rPr>
        <w:t> </w:t>
      </w:r>
      <w:r>
        <w:rPr>
          <w:rFonts w:cstheme="minorHAnsi"/>
          <w:szCs w:val="22"/>
        </w:rPr>
        <w:t>přijetí opatření vůči pracovníkům, kteří porušili povinnosti v oblasti kybernetické bezpečnosti;</w:t>
      </w:r>
    </w:p>
    <w:p w14:paraId="4D369B73" w14:textId="77777777" w:rsidR="003D4A74" w:rsidRDefault="00000000">
      <w:pPr>
        <w:pStyle w:val="RLOdstavec"/>
        <w:numPr>
          <w:ilvl w:val="2"/>
          <w:numId w:val="10"/>
        </w:numPr>
        <w:suppressAutoHyphens/>
        <w:rPr>
          <w:rFonts w:cstheme="minorHAnsi"/>
          <w:szCs w:val="22"/>
        </w:rPr>
      </w:pPr>
      <w:r>
        <w:rPr>
          <w:rFonts w:cstheme="minorHAnsi"/>
          <w:szCs w:val="22"/>
        </w:rPr>
        <w:t xml:space="preserve">zajistit dostatečnou míru zastupitelnosti pro technické bezpečnostní aspekty plnění Smlouvy. </w:t>
      </w:r>
    </w:p>
    <w:p w14:paraId="42F66BE2" w14:textId="4530823A" w:rsidR="003D4A74" w:rsidRDefault="00000000">
      <w:pPr>
        <w:pStyle w:val="RLOdstavec"/>
        <w:numPr>
          <w:ilvl w:val="1"/>
          <w:numId w:val="10"/>
        </w:numPr>
        <w:suppressAutoHyphens/>
        <w:rPr>
          <w:rFonts w:cstheme="minorHAnsi"/>
          <w:szCs w:val="22"/>
        </w:rPr>
      </w:pPr>
      <w:r>
        <w:rPr>
          <w:rFonts w:cstheme="minorHAnsi"/>
          <w:szCs w:val="22"/>
        </w:rPr>
        <w:t xml:space="preserve">Poddodavatel Dodavatele, který přistupuje k Datům, je povinen dodržovat veškeré povinnosti uvedené v čl. </w:t>
      </w:r>
      <w:r>
        <w:rPr>
          <w:rFonts w:cstheme="minorHAnsi"/>
          <w:szCs w:val="22"/>
        </w:rPr>
        <w:fldChar w:fldCharType="begin"/>
      </w:r>
      <w:r>
        <w:rPr>
          <w:rFonts w:cs="Calibri"/>
          <w:szCs w:val="22"/>
        </w:rPr>
        <w:instrText xml:space="preserve"> REF _Ref182183629 \r \r \h </w:instrText>
      </w:r>
      <w:r>
        <w:rPr>
          <w:rFonts w:cstheme="minorHAnsi"/>
          <w:szCs w:val="22"/>
        </w:rPr>
      </w:r>
      <w:r>
        <w:rPr>
          <w:rFonts w:cs="Calibri"/>
          <w:szCs w:val="22"/>
        </w:rPr>
        <w:fldChar w:fldCharType="separate"/>
      </w:r>
      <w:r w:rsidR="002A40C6">
        <w:rPr>
          <w:rFonts w:cs="Calibri"/>
          <w:szCs w:val="22"/>
        </w:rPr>
        <w:t>8.1</w:t>
      </w:r>
      <w:r>
        <w:rPr>
          <w:rFonts w:cs="Calibri"/>
          <w:szCs w:val="22"/>
        </w:rPr>
        <w:fldChar w:fldCharType="end"/>
      </w:r>
      <w:r>
        <w:rPr>
          <w:rFonts w:cstheme="minorHAnsi"/>
          <w:szCs w:val="22"/>
        </w:rPr>
        <w:t xml:space="preserve"> této Přílohy ve vztahu ke svým zaměstnancům, případně dalším osobám, které se podílejí na realizaci předmětu plnění Smlouvy dle pokynů poddodavatele Dodavatele. Dodavatel je povinen poddodavatele o povinnostech plynoucích z čl. </w:t>
      </w:r>
      <w:r>
        <w:rPr>
          <w:rFonts w:cstheme="minorHAnsi"/>
          <w:szCs w:val="22"/>
        </w:rPr>
        <w:fldChar w:fldCharType="begin"/>
      </w:r>
      <w:r>
        <w:rPr>
          <w:rFonts w:cs="Calibri"/>
          <w:szCs w:val="22"/>
        </w:rPr>
        <w:instrText xml:space="preserve"> REF _Ref182183629 \r \r \h </w:instrText>
      </w:r>
      <w:r>
        <w:rPr>
          <w:rFonts w:cstheme="minorHAnsi"/>
          <w:szCs w:val="22"/>
        </w:rPr>
      </w:r>
      <w:r>
        <w:rPr>
          <w:rFonts w:cs="Calibri"/>
          <w:szCs w:val="22"/>
        </w:rPr>
        <w:fldChar w:fldCharType="separate"/>
      </w:r>
      <w:r w:rsidR="002A40C6">
        <w:rPr>
          <w:rFonts w:cs="Calibri"/>
          <w:szCs w:val="22"/>
        </w:rPr>
        <w:t>8.1</w:t>
      </w:r>
      <w:r>
        <w:rPr>
          <w:rFonts w:cs="Calibri"/>
          <w:szCs w:val="22"/>
        </w:rPr>
        <w:fldChar w:fldCharType="end"/>
      </w:r>
      <w:r>
        <w:rPr>
          <w:rFonts w:cstheme="minorHAnsi"/>
          <w:szCs w:val="22"/>
        </w:rPr>
        <w:t xml:space="preserve"> této Přílohy řádně poučit a uzavřít s poddodavatelem písemnou smlouvu v souladu s čl. </w:t>
      </w:r>
      <w:r>
        <w:rPr>
          <w:rFonts w:cstheme="minorHAnsi"/>
          <w:szCs w:val="22"/>
        </w:rPr>
        <w:fldChar w:fldCharType="begin"/>
      </w:r>
      <w:r>
        <w:rPr>
          <w:rFonts w:cs="Calibri"/>
          <w:szCs w:val="22"/>
        </w:rPr>
        <w:instrText xml:space="preserve"> REF _Ref182159899 \r \r \h </w:instrText>
      </w:r>
      <w:r>
        <w:rPr>
          <w:rFonts w:cstheme="minorHAnsi"/>
          <w:szCs w:val="22"/>
        </w:rPr>
      </w:r>
      <w:r>
        <w:rPr>
          <w:rFonts w:cs="Calibri"/>
          <w:szCs w:val="22"/>
        </w:rPr>
        <w:fldChar w:fldCharType="separate"/>
      </w:r>
      <w:r w:rsidR="002A40C6">
        <w:rPr>
          <w:rFonts w:cs="Calibri"/>
          <w:szCs w:val="22"/>
        </w:rPr>
        <w:t>23</w:t>
      </w:r>
      <w:r>
        <w:rPr>
          <w:rFonts w:cs="Calibri"/>
          <w:szCs w:val="22"/>
        </w:rPr>
        <w:fldChar w:fldCharType="end"/>
      </w:r>
      <w:r>
        <w:rPr>
          <w:rFonts w:cstheme="minorHAnsi"/>
          <w:szCs w:val="22"/>
        </w:rPr>
        <w:t xml:space="preserve"> této Přílohy.</w:t>
      </w:r>
    </w:p>
    <w:p w14:paraId="0295A688" w14:textId="77777777" w:rsidR="003D4A74" w:rsidRDefault="00000000">
      <w:pPr>
        <w:pStyle w:val="RLlnek"/>
        <w:numPr>
          <w:ilvl w:val="0"/>
          <w:numId w:val="10"/>
        </w:numPr>
        <w:suppressAutoHyphens/>
        <w:rPr>
          <w:rFonts w:cstheme="minorHAnsi"/>
          <w:szCs w:val="22"/>
        </w:rPr>
      </w:pPr>
      <w:r>
        <w:rPr>
          <w:rFonts w:cstheme="minorHAnsi"/>
          <w:szCs w:val="22"/>
        </w:rPr>
        <w:t>ŘÍZENÍ PROVOZU</w:t>
      </w:r>
    </w:p>
    <w:p w14:paraId="42225253" w14:textId="77777777" w:rsidR="003D4A74" w:rsidRDefault="00000000">
      <w:pPr>
        <w:pStyle w:val="RLOdstavec"/>
        <w:numPr>
          <w:ilvl w:val="1"/>
          <w:numId w:val="10"/>
        </w:numPr>
        <w:suppressAutoHyphens/>
        <w:rPr>
          <w:rFonts w:cstheme="minorHAnsi"/>
          <w:szCs w:val="22"/>
        </w:rPr>
      </w:pPr>
      <w:r>
        <w:rPr>
          <w:rFonts w:cstheme="minorHAnsi"/>
          <w:szCs w:val="22"/>
        </w:rPr>
        <w:t>Dodavatel se zavazuje minimálně:</w:t>
      </w:r>
    </w:p>
    <w:p w14:paraId="39BD065C" w14:textId="77777777" w:rsidR="003D4A74" w:rsidRDefault="00000000">
      <w:pPr>
        <w:pStyle w:val="RLOdstavec"/>
        <w:numPr>
          <w:ilvl w:val="2"/>
          <w:numId w:val="10"/>
        </w:numPr>
        <w:suppressAutoHyphens/>
        <w:rPr>
          <w:rFonts w:cstheme="minorHAnsi"/>
          <w:szCs w:val="22"/>
        </w:rPr>
      </w:pPr>
      <w:r>
        <w:rPr>
          <w:rFonts w:cstheme="minorHAnsi"/>
          <w:szCs w:val="22"/>
        </w:rPr>
        <w:t xml:space="preserve">stanovit práva a povinnosti administrátorů, uživatelů a osob zastávajících bezpečnostní role; </w:t>
      </w:r>
    </w:p>
    <w:p w14:paraId="23A9B77D" w14:textId="77777777" w:rsidR="003D4A74" w:rsidRDefault="00000000">
      <w:pPr>
        <w:pStyle w:val="RLOdstavec"/>
        <w:numPr>
          <w:ilvl w:val="2"/>
          <w:numId w:val="10"/>
        </w:numPr>
        <w:suppressAutoHyphens/>
        <w:rPr>
          <w:rFonts w:cstheme="minorHAnsi"/>
          <w:szCs w:val="22"/>
        </w:rPr>
      </w:pPr>
      <w:r>
        <w:rPr>
          <w:rFonts w:cstheme="minorHAnsi"/>
          <w:szCs w:val="22"/>
        </w:rPr>
        <w:t xml:space="preserve">stanovit pravidla a postupy pro ochranu před škodlivým kódem; </w:t>
      </w:r>
    </w:p>
    <w:p w14:paraId="40F0F580" w14:textId="77777777" w:rsidR="003D4A74" w:rsidRDefault="00000000">
      <w:pPr>
        <w:pStyle w:val="RLOdstavec"/>
        <w:numPr>
          <w:ilvl w:val="2"/>
          <w:numId w:val="10"/>
        </w:numPr>
        <w:suppressAutoHyphens/>
        <w:rPr>
          <w:rFonts w:cstheme="minorHAnsi"/>
          <w:szCs w:val="22"/>
        </w:rPr>
      </w:pPr>
      <w:r>
        <w:rPr>
          <w:rFonts w:cstheme="minorHAnsi"/>
          <w:szCs w:val="22"/>
        </w:rPr>
        <w:t xml:space="preserve">stanovit pravidla a postupy pro řízení technických zranitelností; </w:t>
      </w:r>
    </w:p>
    <w:p w14:paraId="77070717" w14:textId="77777777" w:rsidR="003D4A74" w:rsidRDefault="00000000">
      <w:pPr>
        <w:pStyle w:val="RLOdstavec"/>
        <w:numPr>
          <w:ilvl w:val="2"/>
          <w:numId w:val="10"/>
        </w:numPr>
        <w:suppressAutoHyphens/>
        <w:rPr>
          <w:rFonts w:cstheme="minorHAnsi"/>
          <w:szCs w:val="22"/>
        </w:rPr>
      </w:pPr>
      <w:r>
        <w:rPr>
          <w:rFonts w:cstheme="minorHAnsi"/>
          <w:szCs w:val="22"/>
        </w:rPr>
        <w:t xml:space="preserve">stanovit pravidla a postupy k provádění pravidelného zálohování a kontroly použitelnosti prováděných záloh; </w:t>
      </w:r>
    </w:p>
    <w:p w14:paraId="63A7E428" w14:textId="77777777" w:rsidR="003D4A74" w:rsidRDefault="00000000">
      <w:pPr>
        <w:pStyle w:val="RLOdstavec"/>
        <w:numPr>
          <w:ilvl w:val="2"/>
          <w:numId w:val="10"/>
        </w:numPr>
        <w:suppressAutoHyphens/>
        <w:rPr>
          <w:rFonts w:cstheme="minorHAnsi"/>
          <w:szCs w:val="22"/>
        </w:rPr>
      </w:pPr>
      <w:r>
        <w:rPr>
          <w:rFonts w:cstheme="minorHAnsi"/>
          <w:szCs w:val="22"/>
        </w:rPr>
        <w:t>stanovit pravidla pro zajištění oddělení vývojového, testovacího a provozního prostředí.</w:t>
      </w:r>
    </w:p>
    <w:p w14:paraId="3AE8B477" w14:textId="77777777" w:rsidR="003D4A74" w:rsidRDefault="00000000">
      <w:pPr>
        <w:pStyle w:val="RLlnek"/>
        <w:numPr>
          <w:ilvl w:val="0"/>
          <w:numId w:val="10"/>
        </w:numPr>
        <w:suppressAutoHyphens/>
        <w:rPr>
          <w:rFonts w:cstheme="minorHAnsi"/>
          <w:szCs w:val="22"/>
        </w:rPr>
      </w:pPr>
      <w:bookmarkStart w:id="164" w:name="_Ref161799255"/>
      <w:r>
        <w:rPr>
          <w:rFonts w:cstheme="minorHAnsi"/>
          <w:szCs w:val="22"/>
        </w:rPr>
        <w:lastRenderedPageBreak/>
        <w:t>Ř</w:t>
      </w:r>
      <w:bookmarkEnd w:id="164"/>
      <w:r>
        <w:rPr>
          <w:rFonts w:cstheme="minorHAnsi"/>
          <w:szCs w:val="22"/>
        </w:rPr>
        <w:t>ÍZENÍ ZMĚN</w:t>
      </w:r>
    </w:p>
    <w:p w14:paraId="0C5FFC38" w14:textId="77777777" w:rsidR="003D4A74" w:rsidRDefault="00000000">
      <w:pPr>
        <w:pStyle w:val="RLOdstavec"/>
        <w:keepNext/>
        <w:numPr>
          <w:ilvl w:val="1"/>
          <w:numId w:val="10"/>
        </w:numPr>
        <w:suppressAutoHyphens/>
        <w:rPr>
          <w:rFonts w:cstheme="minorHAnsi"/>
          <w:szCs w:val="22"/>
        </w:rPr>
      </w:pPr>
      <w:r>
        <w:rPr>
          <w:rFonts w:cstheme="minorHAnsi"/>
          <w:szCs w:val="22"/>
        </w:rPr>
        <w:t>Dodavatel se zavazuje minimálně:</w:t>
      </w:r>
    </w:p>
    <w:p w14:paraId="595BB2A7" w14:textId="77777777" w:rsidR="003D4A74" w:rsidRDefault="00000000">
      <w:pPr>
        <w:pStyle w:val="RLOdstavec"/>
        <w:keepNext/>
        <w:numPr>
          <w:ilvl w:val="2"/>
          <w:numId w:val="10"/>
        </w:numPr>
        <w:suppressAutoHyphens/>
        <w:rPr>
          <w:rFonts w:cstheme="minorHAnsi"/>
          <w:szCs w:val="22"/>
        </w:rPr>
      </w:pPr>
      <w:r>
        <w:rPr>
          <w:rFonts w:cstheme="minorHAnsi"/>
          <w:szCs w:val="22"/>
        </w:rPr>
        <w:t>sledovat a identifikovat změny, které mají nebo mohou mít vliv na zajištění kybernetické bezpečnosti Dat a informovat Objednatele o této skutečnosti;</w:t>
      </w:r>
    </w:p>
    <w:p w14:paraId="2DE1A75B" w14:textId="77777777" w:rsidR="003D4A74" w:rsidRDefault="00000000">
      <w:pPr>
        <w:pStyle w:val="RLOdstavec"/>
        <w:keepNext/>
        <w:numPr>
          <w:ilvl w:val="2"/>
          <w:numId w:val="10"/>
        </w:numPr>
        <w:suppressAutoHyphens/>
        <w:rPr>
          <w:rFonts w:cstheme="minorHAnsi"/>
          <w:szCs w:val="22"/>
        </w:rPr>
      </w:pPr>
      <w:r>
        <w:rPr>
          <w:rFonts w:cstheme="minorHAnsi"/>
          <w:szCs w:val="22"/>
        </w:rPr>
        <w:t>poskytnout Objednateli veškeré potřebné informace a součinnost v procesu řízení a evidence změn. Informace musí být poskytnuty v rozsahu, který Objednateli umožní:</w:t>
      </w:r>
    </w:p>
    <w:p w14:paraId="44DE1D1C" w14:textId="77777777" w:rsidR="003D4A74" w:rsidRDefault="00000000">
      <w:pPr>
        <w:pStyle w:val="RLOdstavec"/>
        <w:numPr>
          <w:ilvl w:val="3"/>
          <w:numId w:val="10"/>
        </w:numPr>
        <w:suppressAutoHyphens/>
        <w:rPr>
          <w:rFonts w:cstheme="minorHAnsi"/>
          <w:szCs w:val="22"/>
        </w:rPr>
      </w:pPr>
      <w:r>
        <w:rPr>
          <w:rFonts w:cstheme="minorHAnsi"/>
          <w:szCs w:val="22"/>
        </w:rPr>
        <w:t>posoudit, zda změna ve vztahu k plnění dle Smlouvy je významnou změnou,</w:t>
      </w:r>
    </w:p>
    <w:p w14:paraId="180F86DA" w14:textId="534595E0" w:rsidR="003D4A74" w:rsidRDefault="00000000">
      <w:pPr>
        <w:pStyle w:val="RLOdstavec"/>
        <w:numPr>
          <w:ilvl w:val="3"/>
          <w:numId w:val="10"/>
        </w:numPr>
        <w:suppressAutoHyphens/>
        <w:rPr>
          <w:rFonts w:cstheme="minorHAnsi"/>
          <w:szCs w:val="22"/>
        </w:rPr>
      </w:pPr>
      <w:r>
        <w:rPr>
          <w:rFonts w:cstheme="minorHAnsi"/>
          <w:szCs w:val="22"/>
        </w:rPr>
        <w:t>posoudit rizika související s významnou změnou ve vztahu k</w:t>
      </w:r>
      <w:r w:rsidR="000945C9">
        <w:rPr>
          <w:rFonts w:cstheme="minorHAnsi"/>
          <w:szCs w:val="22"/>
        </w:rPr>
        <w:t> </w:t>
      </w:r>
      <w:r>
        <w:rPr>
          <w:rFonts w:cstheme="minorHAnsi"/>
          <w:szCs w:val="22"/>
        </w:rPr>
        <w:t>plnění dle Smlouvy, testovat změnu před nasazením do provozu a</w:t>
      </w:r>
      <w:r w:rsidR="000945C9">
        <w:rPr>
          <w:rFonts w:cstheme="minorHAnsi"/>
          <w:szCs w:val="22"/>
        </w:rPr>
        <w:t> </w:t>
      </w:r>
      <w:r>
        <w:rPr>
          <w:rFonts w:cstheme="minorHAnsi"/>
          <w:szCs w:val="22"/>
        </w:rPr>
        <w:t>posoudit možnost případného navrácení do původního stavu,</w:t>
      </w:r>
    </w:p>
    <w:p w14:paraId="26B51E35" w14:textId="2F938C24" w:rsidR="003D4A74" w:rsidRDefault="00000000">
      <w:pPr>
        <w:pStyle w:val="RLOdstavec"/>
        <w:numPr>
          <w:ilvl w:val="3"/>
          <w:numId w:val="10"/>
        </w:numPr>
        <w:suppressAutoHyphens/>
        <w:rPr>
          <w:rFonts w:cstheme="minorHAnsi"/>
          <w:szCs w:val="22"/>
        </w:rPr>
      </w:pPr>
      <w:r>
        <w:rPr>
          <w:rFonts w:cstheme="minorHAnsi"/>
          <w:szCs w:val="22"/>
        </w:rPr>
        <w:t>přijmout přiměřená opatření ke zvládání rizik souvisejících s</w:t>
      </w:r>
      <w:r w:rsidR="000945C9">
        <w:rPr>
          <w:rFonts w:cstheme="minorHAnsi"/>
          <w:szCs w:val="22"/>
        </w:rPr>
        <w:t> </w:t>
      </w:r>
      <w:r>
        <w:rPr>
          <w:rFonts w:cstheme="minorHAnsi"/>
          <w:szCs w:val="22"/>
        </w:rPr>
        <w:t>touto změnou, nebo změnu vůbec neprovést, pokud nelze přijmout opatření snižující tato rizika na akceptovatelnou úroveň,</w:t>
      </w:r>
    </w:p>
    <w:p w14:paraId="0D5495E6" w14:textId="77777777" w:rsidR="003D4A74" w:rsidRDefault="00000000">
      <w:pPr>
        <w:pStyle w:val="RLOdstavec"/>
        <w:numPr>
          <w:ilvl w:val="3"/>
          <w:numId w:val="10"/>
        </w:numPr>
        <w:suppressAutoHyphens/>
        <w:rPr>
          <w:rFonts w:cstheme="minorHAnsi"/>
          <w:szCs w:val="22"/>
        </w:rPr>
      </w:pPr>
      <w:r>
        <w:rPr>
          <w:rFonts w:cstheme="minorHAnsi"/>
          <w:szCs w:val="22"/>
        </w:rPr>
        <w:t>dokumentovat posouzení rizik souvisejících s významnou změnou ve vztahu k plnění dle Smlouvy a přijatá opatření, a</w:t>
      </w:r>
    </w:p>
    <w:p w14:paraId="01074657" w14:textId="77777777" w:rsidR="003D4A74" w:rsidRDefault="00000000">
      <w:pPr>
        <w:pStyle w:val="RLOdstavec"/>
        <w:numPr>
          <w:ilvl w:val="3"/>
          <w:numId w:val="10"/>
        </w:numPr>
        <w:suppressAutoHyphens/>
        <w:rPr>
          <w:rFonts w:cstheme="minorHAnsi"/>
          <w:szCs w:val="22"/>
        </w:rPr>
      </w:pPr>
      <w:r>
        <w:rPr>
          <w:rFonts w:cstheme="minorHAnsi"/>
          <w:szCs w:val="22"/>
        </w:rPr>
        <w:t>provést další činnosti u významných změn dle potřeb Objednatele;</w:t>
      </w:r>
    </w:p>
    <w:p w14:paraId="0F222A69" w14:textId="77777777" w:rsidR="003D4A74" w:rsidRDefault="00000000">
      <w:pPr>
        <w:pStyle w:val="RLOdstavec"/>
        <w:numPr>
          <w:ilvl w:val="2"/>
          <w:numId w:val="10"/>
        </w:numPr>
        <w:suppressAutoHyphens/>
        <w:rPr>
          <w:rFonts w:cstheme="minorHAnsi"/>
          <w:szCs w:val="22"/>
        </w:rPr>
      </w:pPr>
      <w:r>
        <w:rPr>
          <w:rFonts w:cstheme="minorHAnsi"/>
          <w:szCs w:val="22"/>
        </w:rPr>
        <w:t>reagovat na významné změny, zejména aktualizovat hodnocení rizik, bezpečnostní a provozní dokumentaci a upravit na své straně bezpečnostní opatření tak, aby odpovídala novému stavu po provedení změny.</w:t>
      </w:r>
    </w:p>
    <w:p w14:paraId="2CC1B778" w14:textId="77777777" w:rsidR="003D4A74" w:rsidRDefault="00000000">
      <w:pPr>
        <w:pStyle w:val="RLlnek"/>
        <w:numPr>
          <w:ilvl w:val="0"/>
          <w:numId w:val="10"/>
        </w:numPr>
        <w:suppressAutoHyphens/>
        <w:rPr>
          <w:rFonts w:cstheme="minorHAnsi"/>
          <w:szCs w:val="22"/>
        </w:rPr>
      </w:pPr>
      <w:r>
        <w:rPr>
          <w:rFonts w:cstheme="minorHAnsi"/>
          <w:szCs w:val="22"/>
        </w:rPr>
        <w:t>ŘÍZENÍ KONTINUITY ČINNOSTÍ</w:t>
      </w:r>
    </w:p>
    <w:p w14:paraId="1EA833DA" w14:textId="77777777" w:rsidR="003D4A74" w:rsidRDefault="00000000">
      <w:pPr>
        <w:pStyle w:val="RLOdstavec"/>
        <w:numPr>
          <w:ilvl w:val="1"/>
          <w:numId w:val="10"/>
        </w:numPr>
        <w:suppressAutoHyphens/>
        <w:rPr>
          <w:rFonts w:cstheme="minorHAnsi"/>
          <w:szCs w:val="22"/>
        </w:rPr>
      </w:pPr>
      <w:r>
        <w:rPr>
          <w:rFonts w:cstheme="minorHAnsi"/>
          <w:szCs w:val="22"/>
        </w:rPr>
        <w:t>Dodavatel se v rozsahu předmětu plnění dle Smlouvy zavazuje zavést a udržovat vhodná opatření pro zajištění kontinuity činností. Zejména se Dodavatel zavazuje:</w:t>
      </w:r>
    </w:p>
    <w:p w14:paraId="35D9E556" w14:textId="77777777" w:rsidR="003D4A74" w:rsidRDefault="00000000">
      <w:pPr>
        <w:pStyle w:val="RLOdstavec"/>
        <w:numPr>
          <w:ilvl w:val="2"/>
          <w:numId w:val="10"/>
        </w:numPr>
        <w:suppressAutoHyphens/>
        <w:rPr>
          <w:rFonts w:cstheme="minorHAnsi"/>
          <w:szCs w:val="22"/>
        </w:rPr>
      </w:pPr>
      <w:r>
        <w:rPr>
          <w:rFonts w:cstheme="minorHAnsi"/>
          <w:szCs w:val="22"/>
        </w:rPr>
        <w:t>zajistit adekvátní kontinuitu aktiv, která jsou potřebná k poskytování plnění dle Smlouvy; a</w:t>
      </w:r>
    </w:p>
    <w:p w14:paraId="033FD9BE" w14:textId="4A740BC8" w:rsidR="003D4A74" w:rsidRDefault="00000000">
      <w:pPr>
        <w:pStyle w:val="RLOdstavec"/>
        <w:numPr>
          <w:ilvl w:val="2"/>
          <w:numId w:val="10"/>
        </w:numPr>
        <w:suppressAutoHyphens/>
        <w:rPr>
          <w:rFonts w:cstheme="minorHAnsi"/>
          <w:szCs w:val="22"/>
        </w:rPr>
      </w:pPr>
      <w:r>
        <w:rPr>
          <w:rFonts w:cstheme="minorHAnsi"/>
          <w:szCs w:val="22"/>
        </w:rPr>
        <w:t>pravidelně kontrolovat a testovat, že je schopen zajistit kontinuitu aktiv při</w:t>
      </w:r>
      <w:r w:rsidR="000945C9">
        <w:rPr>
          <w:rFonts w:cstheme="minorHAnsi"/>
          <w:szCs w:val="22"/>
        </w:rPr>
        <w:t> </w:t>
      </w:r>
      <w:r>
        <w:rPr>
          <w:rFonts w:cstheme="minorHAnsi"/>
          <w:szCs w:val="22"/>
        </w:rPr>
        <w:t>dodržení sjednané úrovně plnění dle Smlouvy.</w:t>
      </w:r>
    </w:p>
    <w:p w14:paraId="43910073" w14:textId="60F4D52A" w:rsidR="003D4A74" w:rsidRDefault="00000000">
      <w:pPr>
        <w:pStyle w:val="RLOdstavec"/>
        <w:numPr>
          <w:ilvl w:val="1"/>
          <w:numId w:val="10"/>
        </w:numPr>
        <w:suppressAutoHyphens/>
        <w:rPr>
          <w:rFonts w:cstheme="minorHAnsi"/>
          <w:szCs w:val="22"/>
        </w:rPr>
      </w:pPr>
      <w:r>
        <w:rPr>
          <w:rFonts w:cstheme="minorHAnsi"/>
          <w:szCs w:val="22"/>
        </w:rPr>
        <w:t>Dodavatel se zavazuje poskytnout nezbytnou součinnost při zpracování a testování plánů kontinuity, plánů obnovy a havarijních plánů a plnění dalších povinností Objednatele a následně v případě aktivace plánů kontinuity, plánů obnovy nebo havarijních plánů, poskytnout nezbytnou součinnost při jejich plnění. Objednatel se</w:t>
      </w:r>
      <w:r w:rsidR="000945C9">
        <w:rPr>
          <w:rFonts w:cstheme="minorHAnsi"/>
          <w:szCs w:val="22"/>
        </w:rPr>
        <w:t> </w:t>
      </w:r>
      <w:r>
        <w:rPr>
          <w:rFonts w:cstheme="minorHAnsi"/>
          <w:szCs w:val="22"/>
        </w:rPr>
        <w:t>zavazuje uhradit Dodavateli účelně vynaložené náklady na poskytnutí této součinnosti.</w:t>
      </w:r>
    </w:p>
    <w:p w14:paraId="2CCB1EFC" w14:textId="77777777" w:rsidR="003D4A74" w:rsidRDefault="00000000">
      <w:pPr>
        <w:pStyle w:val="RLlnek"/>
        <w:numPr>
          <w:ilvl w:val="0"/>
          <w:numId w:val="10"/>
        </w:numPr>
        <w:suppressAutoHyphens/>
        <w:rPr>
          <w:rFonts w:cstheme="minorHAnsi"/>
          <w:szCs w:val="22"/>
        </w:rPr>
      </w:pPr>
      <w:r>
        <w:rPr>
          <w:rFonts w:cstheme="minorHAnsi"/>
          <w:szCs w:val="22"/>
        </w:rPr>
        <w:t>AKVIZICE, VÝVOJ A ÚDRŽBA</w:t>
      </w:r>
    </w:p>
    <w:p w14:paraId="077086E9" w14:textId="77777777" w:rsidR="003D4A74" w:rsidRDefault="00000000">
      <w:pPr>
        <w:pStyle w:val="RLOdstavec"/>
        <w:numPr>
          <w:ilvl w:val="1"/>
          <w:numId w:val="10"/>
        </w:numPr>
        <w:suppressAutoHyphens/>
        <w:rPr>
          <w:rFonts w:cstheme="minorHAnsi"/>
          <w:szCs w:val="22"/>
        </w:rPr>
      </w:pPr>
      <w:r>
        <w:rPr>
          <w:rFonts w:cstheme="minorHAnsi"/>
          <w:szCs w:val="22"/>
        </w:rPr>
        <w:t>Dodavatel se zavazuje minimálně:</w:t>
      </w:r>
    </w:p>
    <w:p w14:paraId="02F45890" w14:textId="77777777" w:rsidR="003D4A74" w:rsidRDefault="00000000">
      <w:pPr>
        <w:pStyle w:val="RLOdstavec"/>
        <w:numPr>
          <w:ilvl w:val="2"/>
          <w:numId w:val="10"/>
        </w:numPr>
        <w:suppressAutoHyphens/>
        <w:rPr>
          <w:rFonts w:cstheme="minorHAnsi"/>
          <w:szCs w:val="22"/>
        </w:rPr>
      </w:pPr>
      <w:r>
        <w:rPr>
          <w:rFonts w:cstheme="minorHAnsi"/>
          <w:szCs w:val="22"/>
        </w:rPr>
        <w:lastRenderedPageBreak/>
        <w:t xml:space="preserve">zajistit, aby zajištění bezpečnosti informací bylo zahrnuto do všech vývojových, implementačních či akvizičních projektů, kde je reálné narušení informační bezpečnosti Dat a ochrany soukromí, a vyčlenit pro tento účel potřebné zdroje; </w:t>
      </w:r>
    </w:p>
    <w:p w14:paraId="72F63D76" w14:textId="77777777" w:rsidR="003D4A74" w:rsidRDefault="00000000">
      <w:pPr>
        <w:pStyle w:val="RLOdstavec"/>
        <w:numPr>
          <w:ilvl w:val="2"/>
          <w:numId w:val="10"/>
        </w:numPr>
        <w:suppressAutoHyphens/>
        <w:rPr>
          <w:rFonts w:cstheme="minorHAnsi"/>
          <w:szCs w:val="22"/>
        </w:rPr>
      </w:pPr>
      <w:r>
        <w:rPr>
          <w:rFonts w:cstheme="minorHAnsi"/>
          <w:szCs w:val="22"/>
        </w:rPr>
        <w:t>zajistit oddělení vývojového, testovacího a provozního prostředí;</w:t>
      </w:r>
    </w:p>
    <w:p w14:paraId="6BA0DE10" w14:textId="77777777" w:rsidR="003D4A74" w:rsidRDefault="00000000">
      <w:pPr>
        <w:pStyle w:val="RLOdstavec"/>
        <w:numPr>
          <w:ilvl w:val="2"/>
          <w:numId w:val="10"/>
        </w:numPr>
        <w:suppressAutoHyphens/>
        <w:rPr>
          <w:rFonts w:cstheme="minorHAnsi"/>
          <w:szCs w:val="22"/>
        </w:rPr>
      </w:pPr>
      <w:r>
        <w:rPr>
          <w:rFonts w:cstheme="minorHAnsi"/>
          <w:szCs w:val="22"/>
        </w:rPr>
        <w:t>dodržovat nejlepší praxi v oblasti bezpečného vývoje a postupovat při vývoji v souladu s dalšími pokyny Objednatele.</w:t>
      </w:r>
    </w:p>
    <w:p w14:paraId="157408DF" w14:textId="77777777" w:rsidR="003D4A74" w:rsidRDefault="00000000">
      <w:pPr>
        <w:pStyle w:val="RLlnek"/>
        <w:numPr>
          <w:ilvl w:val="0"/>
          <w:numId w:val="10"/>
        </w:numPr>
        <w:suppressAutoHyphens/>
        <w:rPr>
          <w:rFonts w:cstheme="minorHAnsi"/>
          <w:szCs w:val="22"/>
        </w:rPr>
      </w:pPr>
      <w:r>
        <w:rPr>
          <w:rFonts w:cstheme="minorHAnsi"/>
          <w:szCs w:val="22"/>
        </w:rPr>
        <w:t>ŘÍZENÍ PŘÍSTUPU</w:t>
      </w:r>
    </w:p>
    <w:p w14:paraId="1F850CA2" w14:textId="77777777" w:rsidR="003D4A74" w:rsidRDefault="00000000">
      <w:pPr>
        <w:pStyle w:val="RLOdstavec"/>
        <w:numPr>
          <w:ilvl w:val="1"/>
          <w:numId w:val="10"/>
        </w:numPr>
        <w:suppressAutoHyphens/>
        <w:rPr>
          <w:rFonts w:cstheme="minorHAnsi"/>
          <w:szCs w:val="22"/>
        </w:rPr>
      </w:pPr>
      <w:r>
        <w:rPr>
          <w:rFonts w:cstheme="minorHAnsi"/>
          <w:szCs w:val="22"/>
        </w:rPr>
        <w:t>Dodavatel se zavazuje minimálně:</w:t>
      </w:r>
    </w:p>
    <w:p w14:paraId="4E42707A" w14:textId="77777777" w:rsidR="003D4A74" w:rsidRDefault="00000000">
      <w:pPr>
        <w:pStyle w:val="RLOdstavec"/>
        <w:numPr>
          <w:ilvl w:val="2"/>
          <w:numId w:val="10"/>
        </w:numPr>
        <w:suppressAutoHyphens/>
        <w:rPr>
          <w:rFonts w:cstheme="minorHAnsi"/>
          <w:szCs w:val="22"/>
        </w:rPr>
      </w:pPr>
      <w:r>
        <w:rPr>
          <w:rFonts w:cstheme="minorHAnsi"/>
          <w:szCs w:val="22"/>
        </w:rPr>
        <w:t>provozovat ke zpracování Dat pouze taková aktiva, která umožňují správu rolí a uživatelů a která neumožní činnost uživatelů bez autentizace a zároveň umožňují ochranu autentizačního mechanismu před neoprávněným přístupem a prolomením autentizačních parametrů;</w:t>
      </w:r>
    </w:p>
    <w:p w14:paraId="65E1D90D" w14:textId="77777777" w:rsidR="003D4A74" w:rsidRDefault="00000000">
      <w:pPr>
        <w:pStyle w:val="RLOdstavec"/>
        <w:numPr>
          <w:ilvl w:val="2"/>
          <w:numId w:val="10"/>
        </w:numPr>
        <w:suppressAutoHyphens/>
        <w:rPr>
          <w:rFonts w:cstheme="minorHAnsi"/>
          <w:szCs w:val="22"/>
        </w:rPr>
      </w:pPr>
      <w:r>
        <w:rPr>
          <w:rFonts w:cstheme="minorHAnsi"/>
          <w:szCs w:val="22"/>
        </w:rPr>
        <w:t>zajistit, aby uživatelské účty byly adekvátně chráněny prostřednictvím autentizačních mechanismů;</w:t>
      </w:r>
    </w:p>
    <w:p w14:paraId="2450B4AC" w14:textId="77777777" w:rsidR="003D4A74" w:rsidRDefault="00000000">
      <w:pPr>
        <w:pStyle w:val="RLOdstavec"/>
        <w:numPr>
          <w:ilvl w:val="2"/>
          <w:numId w:val="10"/>
        </w:numPr>
        <w:suppressAutoHyphens/>
        <w:rPr>
          <w:rFonts w:cstheme="minorHAnsi"/>
          <w:szCs w:val="22"/>
        </w:rPr>
      </w:pPr>
      <w:r>
        <w:rPr>
          <w:rFonts w:cstheme="minorHAnsi"/>
          <w:szCs w:val="22"/>
        </w:rPr>
        <w:t>zajistit, aby uživatelé chránili své uživatelské účty, zejména své autentizační údaje a nástroje a aby neposkytli tyto údaje třetí straně;</w:t>
      </w:r>
    </w:p>
    <w:p w14:paraId="472FE202" w14:textId="77777777" w:rsidR="003D4A74" w:rsidRDefault="00000000">
      <w:pPr>
        <w:pStyle w:val="RLOdstavec"/>
        <w:numPr>
          <w:ilvl w:val="2"/>
          <w:numId w:val="10"/>
        </w:numPr>
        <w:suppressAutoHyphens/>
        <w:rPr>
          <w:rFonts w:cstheme="minorHAnsi"/>
          <w:szCs w:val="22"/>
        </w:rPr>
      </w:pPr>
      <w:r>
        <w:rPr>
          <w:rFonts w:cstheme="minorHAnsi"/>
          <w:szCs w:val="22"/>
        </w:rPr>
        <w:t>udělovat přístup pracovníkům podle zásady „</w:t>
      </w:r>
      <w:proofErr w:type="spellStart"/>
      <w:r>
        <w:rPr>
          <w:rFonts w:cstheme="minorHAnsi"/>
          <w:szCs w:val="22"/>
        </w:rPr>
        <w:t>need</w:t>
      </w:r>
      <w:proofErr w:type="spellEnd"/>
      <w:r>
        <w:rPr>
          <w:rFonts w:cstheme="minorHAnsi"/>
          <w:szCs w:val="22"/>
        </w:rPr>
        <w:t>-to-</w:t>
      </w:r>
      <w:proofErr w:type="spellStart"/>
      <w:r>
        <w:rPr>
          <w:rFonts w:cstheme="minorHAnsi"/>
          <w:szCs w:val="22"/>
        </w:rPr>
        <w:t>know</w:t>
      </w:r>
      <w:proofErr w:type="spellEnd"/>
      <w:r>
        <w:rPr>
          <w:rFonts w:cstheme="minorHAnsi"/>
          <w:szCs w:val="22"/>
        </w:rPr>
        <w:t>“ a průběžně kontrolovat a vyhodnocovat oprávněnost a potřebu přístupu;</w:t>
      </w:r>
    </w:p>
    <w:p w14:paraId="12FE310F" w14:textId="77777777" w:rsidR="003D4A74" w:rsidRDefault="00000000">
      <w:pPr>
        <w:pStyle w:val="RLOdstavec"/>
        <w:numPr>
          <w:ilvl w:val="2"/>
          <w:numId w:val="10"/>
        </w:numPr>
        <w:suppressAutoHyphens/>
        <w:rPr>
          <w:rFonts w:cstheme="minorHAnsi"/>
          <w:szCs w:val="22"/>
        </w:rPr>
      </w:pPr>
      <w:r>
        <w:rPr>
          <w:rFonts w:cstheme="minorHAnsi"/>
          <w:szCs w:val="22"/>
        </w:rPr>
        <w:t>zajistit kontrolu podezřelých přístupů a aktivit;</w:t>
      </w:r>
    </w:p>
    <w:p w14:paraId="3CACC71E" w14:textId="77777777" w:rsidR="003D4A74" w:rsidRDefault="00000000">
      <w:pPr>
        <w:pStyle w:val="RLOdstavec"/>
        <w:numPr>
          <w:ilvl w:val="2"/>
          <w:numId w:val="10"/>
        </w:numPr>
        <w:suppressAutoHyphens/>
        <w:rPr>
          <w:rFonts w:cstheme="minorHAnsi"/>
          <w:szCs w:val="22"/>
        </w:rPr>
      </w:pPr>
      <w:r>
        <w:rPr>
          <w:rFonts w:cstheme="minorHAnsi"/>
          <w:szCs w:val="22"/>
        </w:rPr>
        <w:t xml:space="preserve">v případě potřeby bezodkladně odebrat přístupová oprávnění, zejména pokud </w:t>
      </w:r>
    </w:p>
    <w:p w14:paraId="4B5FAC5B" w14:textId="093537BA" w:rsidR="003D4A74" w:rsidRDefault="00000000">
      <w:pPr>
        <w:pStyle w:val="RLOdstavec"/>
        <w:numPr>
          <w:ilvl w:val="3"/>
          <w:numId w:val="10"/>
        </w:numPr>
        <w:suppressAutoHyphens/>
        <w:rPr>
          <w:rFonts w:cstheme="minorHAnsi"/>
          <w:szCs w:val="22"/>
        </w:rPr>
      </w:pPr>
      <w:r>
        <w:rPr>
          <w:rFonts w:cstheme="minorHAnsi"/>
          <w:szCs w:val="22"/>
        </w:rPr>
        <w:t>zaměstnanec již nepotřebuje přístup k plnění svých pracovních povinností (např. pokud došlo ke změně pozice zaměstnance/odchod z </w:t>
      </w:r>
      <w:r w:rsidR="000945C9">
        <w:rPr>
          <w:rFonts w:cstheme="minorHAnsi"/>
          <w:szCs w:val="22"/>
        </w:rPr>
        <w:t>p</w:t>
      </w:r>
      <w:r>
        <w:rPr>
          <w:rFonts w:cstheme="minorHAnsi"/>
          <w:szCs w:val="22"/>
        </w:rPr>
        <w:t>rojektu apod.),</w:t>
      </w:r>
    </w:p>
    <w:p w14:paraId="3063EC76" w14:textId="18F3113C" w:rsidR="003D4A74" w:rsidRDefault="00000000">
      <w:pPr>
        <w:pStyle w:val="RLOdstavec"/>
        <w:numPr>
          <w:ilvl w:val="3"/>
          <w:numId w:val="10"/>
        </w:numPr>
        <w:suppressAutoHyphens/>
        <w:rPr>
          <w:rFonts w:cstheme="minorHAnsi"/>
          <w:szCs w:val="22"/>
        </w:rPr>
      </w:pPr>
      <w:r>
        <w:rPr>
          <w:rFonts w:cstheme="minorHAnsi"/>
          <w:szCs w:val="22"/>
        </w:rPr>
        <w:t>zaměstnanec se dopustil závažného porušení povinností v</w:t>
      </w:r>
      <w:r w:rsidR="000D00C5">
        <w:rPr>
          <w:rFonts w:cstheme="minorHAnsi"/>
          <w:szCs w:val="22"/>
        </w:rPr>
        <w:t> </w:t>
      </w:r>
      <w:r>
        <w:rPr>
          <w:rFonts w:cstheme="minorHAnsi"/>
          <w:szCs w:val="22"/>
        </w:rPr>
        <w:t>oblasti kybernetické bezpečnosti nebo existují důvodné obavy, že</w:t>
      </w:r>
      <w:r w:rsidR="000D00C5">
        <w:rPr>
          <w:rFonts w:cstheme="minorHAnsi"/>
          <w:szCs w:val="22"/>
        </w:rPr>
        <w:t> </w:t>
      </w:r>
      <w:r>
        <w:rPr>
          <w:rFonts w:cstheme="minorHAnsi"/>
          <w:szCs w:val="22"/>
        </w:rPr>
        <w:t>se takového porušení dopustí,</w:t>
      </w:r>
    </w:p>
    <w:p w14:paraId="047336B3" w14:textId="77777777" w:rsidR="003D4A74" w:rsidRDefault="00000000">
      <w:pPr>
        <w:pStyle w:val="RLOdstavec"/>
        <w:numPr>
          <w:ilvl w:val="3"/>
          <w:numId w:val="10"/>
        </w:numPr>
        <w:suppressAutoHyphens/>
        <w:rPr>
          <w:rFonts w:cstheme="minorHAnsi"/>
          <w:szCs w:val="22"/>
        </w:rPr>
      </w:pPr>
      <w:r>
        <w:rPr>
          <w:rFonts w:cstheme="minorHAnsi"/>
          <w:szCs w:val="22"/>
        </w:rPr>
        <w:t>zaměstnanec nesplňuje požadavky na přístup k Datům nebo požadavky na zapojení do činností, které by mohly ovlivnit bezpečnost předmětu plnění Smlouvy,</w:t>
      </w:r>
    </w:p>
    <w:p w14:paraId="53061D9C" w14:textId="25D32AFC" w:rsidR="003D4A74" w:rsidRDefault="00000000">
      <w:pPr>
        <w:pStyle w:val="RLOdstavec"/>
        <w:numPr>
          <w:ilvl w:val="3"/>
          <w:numId w:val="10"/>
        </w:numPr>
        <w:suppressAutoHyphens/>
        <w:rPr>
          <w:rFonts w:cstheme="minorHAnsi"/>
          <w:szCs w:val="22"/>
        </w:rPr>
      </w:pPr>
      <w:r>
        <w:rPr>
          <w:rFonts w:cstheme="minorHAnsi"/>
          <w:szCs w:val="22"/>
        </w:rPr>
        <w:t xml:space="preserve">se ukáže potřeba přijmout mimořádné bezpečností opatření spočívající v odebrání přístupu (zejména pokud </w:t>
      </w:r>
      <w:r w:rsidR="00967F01">
        <w:rPr>
          <w:rFonts w:cstheme="minorHAnsi"/>
          <w:szCs w:val="22"/>
        </w:rPr>
        <w:t xml:space="preserve">Dodavatel </w:t>
      </w:r>
      <w:r>
        <w:rPr>
          <w:rFonts w:cstheme="minorHAnsi"/>
          <w:szCs w:val="22"/>
        </w:rPr>
        <w:t>dal zaměstnanci výpověď z výpovědního důvodu podle</w:t>
      </w:r>
      <w:r w:rsidR="000D00C5">
        <w:rPr>
          <w:rFonts w:cstheme="minorHAnsi"/>
          <w:szCs w:val="22"/>
        </w:rPr>
        <w:t> </w:t>
      </w:r>
      <w:r>
        <w:rPr>
          <w:rFonts w:cstheme="minorHAnsi"/>
          <w:szCs w:val="22"/>
        </w:rPr>
        <w:t>§</w:t>
      </w:r>
      <w:r w:rsidR="000D00C5">
        <w:rPr>
          <w:rFonts w:cstheme="minorHAnsi"/>
          <w:szCs w:val="22"/>
        </w:rPr>
        <w:t> </w:t>
      </w:r>
      <w:r>
        <w:rPr>
          <w:rFonts w:cstheme="minorHAnsi"/>
          <w:szCs w:val="22"/>
        </w:rPr>
        <w:t>52</w:t>
      </w:r>
      <w:r w:rsidR="000D00C5">
        <w:rPr>
          <w:rFonts w:cstheme="minorHAnsi"/>
          <w:szCs w:val="22"/>
        </w:rPr>
        <w:t> </w:t>
      </w:r>
      <w:r>
        <w:rPr>
          <w:rFonts w:cstheme="minorHAnsi"/>
          <w:szCs w:val="22"/>
        </w:rPr>
        <w:t>písm.</w:t>
      </w:r>
      <w:r w:rsidR="000D00C5">
        <w:rPr>
          <w:rFonts w:cstheme="minorHAnsi"/>
          <w:szCs w:val="22"/>
        </w:rPr>
        <w:t> </w:t>
      </w:r>
      <w:r>
        <w:rPr>
          <w:rFonts w:cstheme="minorHAnsi"/>
          <w:szCs w:val="22"/>
        </w:rPr>
        <w:t>f),</w:t>
      </w:r>
      <w:r w:rsidR="000D00C5">
        <w:rPr>
          <w:rFonts w:cstheme="minorHAnsi"/>
          <w:szCs w:val="22"/>
        </w:rPr>
        <w:t> </w:t>
      </w:r>
      <w:r>
        <w:rPr>
          <w:rFonts w:cstheme="minorHAnsi"/>
          <w:szCs w:val="22"/>
        </w:rPr>
        <w:t>g)</w:t>
      </w:r>
      <w:r w:rsidR="000D00C5">
        <w:rPr>
          <w:rFonts w:cstheme="minorHAnsi"/>
          <w:szCs w:val="22"/>
        </w:rPr>
        <w:t> </w:t>
      </w:r>
      <w:r>
        <w:rPr>
          <w:rFonts w:cstheme="minorHAnsi"/>
          <w:szCs w:val="22"/>
        </w:rPr>
        <w:t>a</w:t>
      </w:r>
      <w:r w:rsidR="000D00C5">
        <w:rPr>
          <w:rFonts w:cstheme="minorHAnsi"/>
          <w:szCs w:val="22"/>
        </w:rPr>
        <w:t> </w:t>
      </w:r>
      <w:r>
        <w:rPr>
          <w:rFonts w:cstheme="minorHAnsi"/>
          <w:szCs w:val="22"/>
        </w:rPr>
        <w:t>h) zákoníku práce),</w:t>
      </w:r>
    </w:p>
    <w:p w14:paraId="2CAAC66F" w14:textId="77777777" w:rsidR="003D4A74" w:rsidRDefault="00000000">
      <w:pPr>
        <w:pStyle w:val="RLOdstavec"/>
        <w:numPr>
          <w:ilvl w:val="3"/>
          <w:numId w:val="10"/>
        </w:numPr>
        <w:suppressAutoHyphens/>
        <w:rPr>
          <w:rFonts w:cstheme="minorHAnsi"/>
          <w:szCs w:val="22"/>
        </w:rPr>
      </w:pPr>
      <w:r>
        <w:rPr>
          <w:rFonts w:cstheme="minorHAnsi"/>
          <w:szCs w:val="22"/>
        </w:rPr>
        <w:t>byl ukončen pracovní poměr (nebyl-li přístup odebrán dříve),</w:t>
      </w:r>
    </w:p>
    <w:p w14:paraId="2E8B6538" w14:textId="77777777" w:rsidR="003D4A74" w:rsidRDefault="00000000">
      <w:pPr>
        <w:pStyle w:val="RLOdstavec"/>
        <w:numPr>
          <w:ilvl w:val="3"/>
          <w:numId w:val="10"/>
        </w:numPr>
        <w:suppressAutoHyphens/>
        <w:rPr>
          <w:rFonts w:cstheme="minorHAnsi"/>
          <w:szCs w:val="22"/>
        </w:rPr>
      </w:pPr>
      <w:r>
        <w:rPr>
          <w:rFonts w:cstheme="minorHAnsi"/>
          <w:szCs w:val="22"/>
        </w:rPr>
        <w:t>došlo k úniku autentizačních údajů (hesla);</w:t>
      </w:r>
    </w:p>
    <w:p w14:paraId="34B6E777" w14:textId="77777777" w:rsidR="003D4A74" w:rsidRDefault="00000000">
      <w:pPr>
        <w:pStyle w:val="RLOdstavec"/>
        <w:numPr>
          <w:ilvl w:val="2"/>
          <w:numId w:val="10"/>
        </w:numPr>
        <w:suppressAutoHyphens/>
        <w:rPr>
          <w:rFonts w:cstheme="minorHAnsi"/>
          <w:szCs w:val="22"/>
        </w:rPr>
      </w:pPr>
      <w:r>
        <w:rPr>
          <w:rFonts w:cstheme="minorHAnsi"/>
          <w:szCs w:val="22"/>
        </w:rPr>
        <w:t>vést evidenci o udělených a odebraných přístupových oprávněních;</w:t>
      </w:r>
    </w:p>
    <w:p w14:paraId="67DA9D11" w14:textId="77777777" w:rsidR="003D4A74" w:rsidRDefault="00000000">
      <w:pPr>
        <w:pStyle w:val="RLOdstavec"/>
        <w:numPr>
          <w:ilvl w:val="2"/>
          <w:numId w:val="10"/>
        </w:numPr>
        <w:suppressAutoHyphens/>
        <w:rPr>
          <w:rFonts w:cstheme="minorHAnsi"/>
          <w:szCs w:val="22"/>
        </w:rPr>
      </w:pPr>
      <w:r>
        <w:rPr>
          <w:rFonts w:cstheme="minorHAnsi"/>
          <w:szCs w:val="22"/>
        </w:rPr>
        <w:t>vést evidenci o všech přístupech k Datům Objednatele, kdy je Dodavatel povinen archivovat záznamy o všech přístupech po dobu 1 roku;</w:t>
      </w:r>
    </w:p>
    <w:p w14:paraId="48C8710A" w14:textId="3124CE3B" w:rsidR="003D4A74" w:rsidRDefault="00000000">
      <w:pPr>
        <w:pStyle w:val="RLOdstavec"/>
        <w:numPr>
          <w:ilvl w:val="2"/>
          <w:numId w:val="10"/>
        </w:numPr>
        <w:suppressAutoHyphens/>
        <w:rPr>
          <w:rFonts w:cstheme="minorHAnsi"/>
          <w:szCs w:val="22"/>
        </w:rPr>
      </w:pPr>
      <w:r>
        <w:rPr>
          <w:rFonts w:cstheme="minorHAnsi"/>
          <w:szCs w:val="22"/>
        </w:rPr>
        <w:lastRenderedPageBreak/>
        <w:t>zajistit zabezpečení a správu koncových zařízení (pracovní stanice typu osobní počítač nebo notebook, mobilní koncová zařízení – přenosná zařízení typu telefon, tablet, notebook, netbook, PDA apod.) prostřednictvím kterých lze přistupovat k Datům, a to minimálně v rozsahu seznámení uživatelů a</w:t>
      </w:r>
      <w:r w:rsidR="000945C9">
        <w:rPr>
          <w:rFonts w:cstheme="minorHAnsi"/>
          <w:szCs w:val="22"/>
        </w:rPr>
        <w:t> </w:t>
      </w:r>
      <w:r>
        <w:rPr>
          <w:rFonts w:cstheme="minorHAnsi"/>
          <w:szCs w:val="22"/>
        </w:rPr>
        <w:t xml:space="preserve">zajištění souladu s politikou pro šifrování Dodavatele. </w:t>
      </w:r>
    </w:p>
    <w:p w14:paraId="4CA55AA2" w14:textId="77777777" w:rsidR="003D4A74" w:rsidRDefault="00000000">
      <w:pPr>
        <w:pStyle w:val="RLlnek"/>
        <w:numPr>
          <w:ilvl w:val="0"/>
          <w:numId w:val="10"/>
        </w:numPr>
        <w:suppressAutoHyphens/>
        <w:rPr>
          <w:rFonts w:cstheme="minorHAnsi"/>
          <w:szCs w:val="22"/>
        </w:rPr>
      </w:pPr>
      <w:r>
        <w:rPr>
          <w:rFonts w:cstheme="minorHAnsi"/>
          <w:szCs w:val="22"/>
        </w:rPr>
        <w:t>ZVLÁDÁNÍ KYBERNETICKÝCH BEZPEČNOSTNÍCH UDÁLOSTÍ A INCIDENTŮ</w:t>
      </w:r>
    </w:p>
    <w:p w14:paraId="7E92D60F" w14:textId="77777777" w:rsidR="003D4A74" w:rsidRDefault="00000000">
      <w:pPr>
        <w:pStyle w:val="RLOdstavec"/>
        <w:numPr>
          <w:ilvl w:val="1"/>
          <w:numId w:val="10"/>
        </w:numPr>
        <w:suppressAutoHyphens/>
        <w:rPr>
          <w:rFonts w:cstheme="minorHAnsi"/>
          <w:szCs w:val="22"/>
        </w:rPr>
      </w:pPr>
      <w:r>
        <w:rPr>
          <w:rFonts w:cstheme="minorHAnsi"/>
          <w:szCs w:val="22"/>
        </w:rPr>
        <w:t>Dodavatel se zavazuje minimálně:</w:t>
      </w:r>
    </w:p>
    <w:p w14:paraId="622AFC27" w14:textId="77777777" w:rsidR="003D4A74" w:rsidRDefault="00000000">
      <w:pPr>
        <w:pStyle w:val="RLOdstavec"/>
        <w:numPr>
          <w:ilvl w:val="2"/>
          <w:numId w:val="10"/>
        </w:numPr>
        <w:suppressAutoHyphens/>
        <w:rPr>
          <w:rFonts w:cstheme="minorHAnsi"/>
          <w:szCs w:val="22"/>
        </w:rPr>
      </w:pPr>
      <w:r>
        <w:rPr>
          <w:rFonts w:cstheme="minorHAnsi"/>
          <w:szCs w:val="22"/>
        </w:rPr>
        <w:t>zajistit, aby jeho pracovníci a poddodavatelé oznamovali neobvyklé chování technických aktiv a podezření na jakékoliv zranitelnosti a hrozby;</w:t>
      </w:r>
    </w:p>
    <w:p w14:paraId="26184401" w14:textId="77777777" w:rsidR="003D4A74" w:rsidRDefault="00000000">
      <w:pPr>
        <w:pStyle w:val="RLOdstavec"/>
        <w:numPr>
          <w:ilvl w:val="2"/>
          <w:numId w:val="10"/>
        </w:numPr>
        <w:suppressAutoHyphens/>
        <w:rPr>
          <w:rFonts w:cstheme="minorHAnsi"/>
          <w:szCs w:val="22"/>
        </w:rPr>
      </w:pPr>
      <w:r>
        <w:rPr>
          <w:rFonts w:cstheme="minorHAnsi"/>
          <w:szCs w:val="22"/>
        </w:rPr>
        <w:t>po dobu 6 měsíců vést a uchovávat záznamy o kybernetických bezpečnostních incidentech a o jejich zvládání;</w:t>
      </w:r>
    </w:p>
    <w:p w14:paraId="0BF59A0E" w14:textId="77777777" w:rsidR="003D4A74" w:rsidRDefault="00000000">
      <w:pPr>
        <w:pStyle w:val="RLOdstavec"/>
        <w:numPr>
          <w:ilvl w:val="2"/>
          <w:numId w:val="10"/>
        </w:numPr>
        <w:suppressAutoHyphens/>
        <w:rPr>
          <w:rFonts w:cstheme="minorHAnsi"/>
          <w:szCs w:val="22"/>
        </w:rPr>
      </w:pPr>
      <w:r>
        <w:rPr>
          <w:rFonts w:cstheme="minorHAnsi"/>
          <w:szCs w:val="22"/>
        </w:rPr>
        <w:t>prošetřit a určit příčiny kybernetického bezpečnostního incidentu;</w:t>
      </w:r>
    </w:p>
    <w:p w14:paraId="6823CDB2" w14:textId="77777777" w:rsidR="003D4A74" w:rsidRDefault="00000000">
      <w:pPr>
        <w:pStyle w:val="RLOdstavec"/>
        <w:numPr>
          <w:ilvl w:val="2"/>
          <w:numId w:val="10"/>
        </w:numPr>
        <w:suppressAutoHyphens/>
        <w:rPr>
          <w:rFonts w:cstheme="minorHAnsi"/>
          <w:szCs w:val="22"/>
        </w:rPr>
      </w:pPr>
      <w:r>
        <w:rPr>
          <w:rFonts w:cstheme="minorHAnsi"/>
          <w:szCs w:val="22"/>
        </w:rPr>
        <w:t>poskytnout Objednateli aktivní součinnost a relevantní informace o příčinách, podezřelém zařízení či osobě na straně Dodavatele v případě kybernetického bezpečnostního incidentu souvisejícího s Daty;</w:t>
      </w:r>
    </w:p>
    <w:p w14:paraId="409711DC" w14:textId="6C086840" w:rsidR="003D4A74" w:rsidRDefault="00000000">
      <w:pPr>
        <w:pStyle w:val="RLOdstavec"/>
        <w:numPr>
          <w:ilvl w:val="2"/>
          <w:numId w:val="10"/>
        </w:numPr>
        <w:suppressAutoHyphens/>
        <w:rPr>
          <w:rFonts w:cstheme="minorHAnsi"/>
          <w:szCs w:val="22"/>
        </w:rPr>
      </w:pPr>
      <w:r>
        <w:rPr>
          <w:rFonts w:cstheme="minorHAnsi"/>
          <w:szCs w:val="22"/>
        </w:rPr>
        <w:t>navrhnout a realizovat Dodavatelem odsouhlasená bezpečnostní opatření dle požadavků Objednatele v dohodnutých termínech pro odvrácení a</w:t>
      </w:r>
      <w:r w:rsidR="000945C9">
        <w:rPr>
          <w:rFonts w:cstheme="minorHAnsi"/>
          <w:szCs w:val="22"/>
        </w:rPr>
        <w:t> </w:t>
      </w:r>
      <w:r>
        <w:rPr>
          <w:rFonts w:cstheme="minorHAnsi"/>
          <w:szCs w:val="22"/>
        </w:rPr>
        <w:t>zmírnění dopadu kybernetického bezpečnostního incidentu nebo hrozby;</w:t>
      </w:r>
    </w:p>
    <w:p w14:paraId="7E9509D9" w14:textId="77777777" w:rsidR="003D4A74" w:rsidRDefault="00000000">
      <w:pPr>
        <w:pStyle w:val="RLOdstavec"/>
        <w:numPr>
          <w:ilvl w:val="2"/>
          <w:numId w:val="10"/>
        </w:numPr>
        <w:suppressAutoHyphens/>
        <w:rPr>
          <w:rFonts w:cstheme="minorHAnsi"/>
          <w:szCs w:val="22"/>
        </w:rPr>
      </w:pPr>
      <w:r>
        <w:rPr>
          <w:rFonts w:cstheme="minorHAnsi"/>
          <w:szCs w:val="22"/>
        </w:rPr>
        <w:t xml:space="preserve">vypracovat plán reakce na incidenty, který bude obsahovat konkrétní plán kroků, které musí Dodavatel případně i Objednatel, dodržet v případě bezpečnostního incidentu, a to ve vztahu k jednotlivým potenciálním druhům incidentů, a postupovat v souladu s tímto plánem. </w:t>
      </w:r>
    </w:p>
    <w:p w14:paraId="36A7BD5F" w14:textId="77777777" w:rsidR="003D4A74" w:rsidRDefault="00000000">
      <w:pPr>
        <w:pStyle w:val="RLlnek"/>
        <w:numPr>
          <w:ilvl w:val="0"/>
          <w:numId w:val="10"/>
        </w:numPr>
        <w:suppressAutoHyphens/>
        <w:rPr>
          <w:rFonts w:cstheme="minorHAnsi"/>
          <w:szCs w:val="22"/>
        </w:rPr>
      </w:pPr>
      <w:r>
        <w:rPr>
          <w:rFonts w:cstheme="minorHAnsi"/>
          <w:szCs w:val="22"/>
        </w:rPr>
        <w:t>FYZICKÁ BEZPEČNOST</w:t>
      </w:r>
    </w:p>
    <w:p w14:paraId="5C18C2CC" w14:textId="77777777" w:rsidR="003D4A74" w:rsidRDefault="00000000">
      <w:pPr>
        <w:pStyle w:val="RLOdstavec"/>
        <w:numPr>
          <w:ilvl w:val="1"/>
          <w:numId w:val="10"/>
        </w:numPr>
        <w:suppressAutoHyphens/>
        <w:rPr>
          <w:rFonts w:cstheme="minorHAnsi"/>
          <w:szCs w:val="22"/>
        </w:rPr>
      </w:pPr>
      <w:r>
        <w:rPr>
          <w:rFonts w:cstheme="minorHAnsi"/>
          <w:szCs w:val="22"/>
        </w:rPr>
        <w:t>Dodavatel se zavazuje minimálně:</w:t>
      </w:r>
    </w:p>
    <w:p w14:paraId="3CF5EB6B" w14:textId="77777777" w:rsidR="003D4A74" w:rsidRDefault="00000000">
      <w:pPr>
        <w:pStyle w:val="RLOdstavec"/>
        <w:numPr>
          <w:ilvl w:val="2"/>
          <w:numId w:val="10"/>
        </w:numPr>
        <w:suppressAutoHyphens/>
        <w:rPr>
          <w:rFonts w:cstheme="minorHAnsi"/>
          <w:szCs w:val="22"/>
        </w:rPr>
      </w:pPr>
      <w:r>
        <w:rPr>
          <w:rFonts w:cstheme="minorHAnsi"/>
          <w:szCs w:val="22"/>
        </w:rPr>
        <w:t>zajistit dodržování politiky čistého stolu;</w:t>
      </w:r>
    </w:p>
    <w:p w14:paraId="41554382" w14:textId="77777777" w:rsidR="003D4A74" w:rsidRDefault="00000000">
      <w:pPr>
        <w:pStyle w:val="RLOdstavec"/>
        <w:numPr>
          <w:ilvl w:val="2"/>
          <w:numId w:val="10"/>
        </w:numPr>
        <w:suppressAutoHyphens/>
        <w:rPr>
          <w:rFonts w:cstheme="minorHAnsi"/>
          <w:szCs w:val="22"/>
        </w:rPr>
      </w:pPr>
      <w:r>
        <w:rPr>
          <w:rFonts w:cstheme="minorHAnsi"/>
          <w:szCs w:val="22"/>
        </w:rPr>
        <w:t>zajistit kanceláře, pracovní místnosti a prostory v případě jejich opuštění tak, aby nemohlo dojít k nedovolenému vstupu neoprávněných osob;</w:t>
      </w:r>
    </w:p>
    <w:p w14:paraId="7F0BB1AF" w14:textId="77777777" w:rsidR="003D4A74" w:rsidRDefault="00000000">
      <w:pPr>
        <w:pStyle w:val="RLOdstavec"/>
        <w:numPr>
          <w:ilvl w:val="2"/>
          <w:numId w:val="10"/>
        </w:numPr>
        <w:suppressAutoHyphens/>
        <w:rPr>
          <w:rFonts w:cstheme="minorHAnsi"/>
          <w:szCs w:val="22"/>
        </w:rPr>
      </w:pPr>
      <w:r>
        <w:rPr>
          <w:rFonts w:cstheme="minorHAnsi"/>
          <w:szCs w:val="22"/>
        </w:rPr>
        <w:t>zajistit uzamykání pracovních stolů, skříní, kontrolovat uzavření oken;</w:t>
      </w:r>
    </w:p>
    <w:p w14:paraId="7EAC7025" w14:textId="77777777" w:rsidR="003D4A74" w:rsidRDefault="00000000">
      <w:pPr>
        <w:pStyle w:val="RLOdstavec"/>
        <w:numPr>
          <w:ilvl w:val="2"/>
          <w:numId w:val="10"/>
        </w:numPr>
        <w:suppressAutoHyphens/>
        <w:rPr>
          <w:rFonts w:cstheme="minorHAnsi"/>
          <w:szCs w:val="22"/>
        </w:rPr>
      </w:pPr>
      <w:bookmarkStart w:id="165" w:name="_Toc6056462"/>
      <w:bookmarkStart w:id="166" w:name="_Toc134036897"/>
      <w:r>
        <w:rPr>
          <w:rFonts w:cstheme="minorHAnsi"/>
          <w:szCs w:val="22"/>
        </w:rPr>
        <w:t>zajistit dodržování režimových opatřeních v případě režimových pracovišť (perimetr s řízeným vstupem)</w:t>
      </w:r>
      <w:bookmarkEnd w:id="165"/>
      <w:bookmarkEnd w:id="166"/>
      <w:r>
        <w:rPr>
          <w:rFonts w:cstheme="minorHAnsi"/>
          <w:szCs w:val="22"/>
        </w:rPr>
        <w:t>.</w:t>
      </w:r>
    </w:p>
    <w:p w14:paraId="38573919" w14:textId="77777777" w:rsidR="003D4A74" w:rsidRDefault="00000000">
      <w:pPr>
        <w:pStyle w:val="RLlnek"/>
        <w:numPr>
          <w:ilvl w:val="0"/>
          <w:numId w:val="10"/>
        </w:numPr>
        <w:suppressAutoHyphens/>
        <w:rPr>
          <w:rFonts w:cstheme="minorHAnsi"/>
          <w:szCs w:val="22"/>
        </w:rPr>
      </w:pPr>
      <w:r>
        <w:rPr>
          <w:rFonts w:cstheme="minorHAnsi"/>
          <w:szCs w:val="22"/>
        </w:rPr>
        <w:t>BEZPEČNOST KOMUNIKAČNÍCH SÍTÍ</w:t>
      </w:r>
    </w:p>
    <w:p w14:paraId="05363F17" w14:textId="77777777" w:rsidR="003D4A74" w:rsidRDefault="00000000">
      <w:pPr>
        <w:pStyle w:val="RLOdstavec"/>
        <w:numPr>
          <w:ilvl w:val="1"/>
          <w:numId w:val="10"/>
        </w:numPr>
        <w:suppressAutoHyphens/>
        <w:rPr>
          <w:rFonts w:cstheme="minorHAnsi"/>
          <w:szCs w:val="22"/>
        </w:rPr>
      </w:pPr>
      <w:r>
        <w:rPr>
          <w:rFonts w:cstheme="minorHAnsi"/>
          <w:szCs w:val="22"/>
        </w:rPr>
        <w:t>Dodavatel se zavazuje minimálně:</w:t>
      </w:r>
    </w:p>
    <w:p w14:paraId="0D1F0204" w14:textId="77777777" w:rsidR="003D4A74" w:rsidRDefault="00000000">
      <w:pPr>
        <w:pStyle w:val="RLOdstavec"/>
        <w:numPr>
          <w:ilvl w:val="2"/>
          <w:numId w:val="10"/>
        </w:numPr>
        <w:suppressAutoHyphens/>
        <w:rPr>
          <w:rFonts w:cstheme="minorHAnsi"/>
          <w:szCs w:val="22"/>
        </w:rPr>
      </w:pPr>
      <w:r>
        <w:rPr>
          <w:rFonts w:cstheme="minorHAnsi"/>
          <w:szCs w:val="22"/>
        </w:rPr>
        <w:t>zajistit vhodnou segmentaci komunikační sítě;</w:t>
      </w:r>
    </w:p>
    <w:p w14:paraId="799D10D1" w14:textId="77777777" w:rsidR="003D4A74" w:rsidRDefault="00000000">
      <w:pPr>
        <w:pStyle w:val="RLOdstavec"/>
        <w:numPr>
          <w:ilvl w:val="2"/>
          <w:numId w:val="10"/>
        </w:numPr>
        <w:suppressAutoHyphens/>
        <w:rPr>
          <w:rFonts w:cstheme="minorHAnsi"/>
          <w:szCs w:val="22"/>
        </w:rPr>
      </w:pPr>
      <w:r>
        <w:rPr>
          <w:rFonts w:cstheme="minorHAnsi"/>
          <w:szCs w:val="22"/>
        </w:rPr>
        <w:lastRenderedPageBreak/>
        <w:t>zajistit, aby komunikační síť byla chráněna bezpečným rozhraním, přičemž bude povolena pouze nutná komunikace;</w:t>
      </w:r>
    </w:p>
    <w:p w14:paraId="199B1910" w14:textId="77777777" w:rsidR="003D4A74" w:rsidRDefault="00000000">
      <w:pPr>
        <w:pStyle w:val="RLOdstavec"/>
        <w:numPr>
          <w:ilvl w:val="2"/>
          <w:numId w:val="10"/>
        </w:numPr>
        <w:suppressAutoHyphens/>
        <w:rPr>
          <w:rFonts w:cstheme="minorHAnsi"/>
          <w:szCs w:val="22"/>
        </w:rPr>
      </w:pPr>
      <w:r>
        <w:rPr>
          <w:rFonts w:cstheme="minorHAnsi"/>
          <w:szCs w:val="22"/>
        </w:rPr>
        <w:t>zajistit, aby na síťových zařízeních byly spuštěny pouze nutné služby;</w:t>
      </w:r>
    </w:p>
    <w:p w14:paraId="6E1D4D4E" w14:textId="69C03219" w:rsidR="003D4A74" w:rsidRDefault="00000000">
      <w:pPr>
        <w:pStyle w:val="RLOdstavec"/>
        <w:numPr>
          <w:ilvl w:val="2"/>
          <w:numId w:val="10"/>
        </w:numPr>
        <w:suppressAutoHyphens/>
        <w:rPr>
          <w:rFonts w:cstheme="minorHAnsi"/>
          <w:szCs w:val="22"/>
        </w:rPr>
      </w:pPr>
      <w:r>
        <w:rPr>
          <w:rFonts w:cstheme="minorHAnsi"/>
          <w:szCs w:val="22"/>
        </w:rPr>
        <w:t>zajistit, aby byly sledovány zranitelnosti nasazených síťových zařízení a</w:t>
      </w:r>
      <w:r w:rsidR="000D00C5">
        <w:rPr>
          <w:rFonts w:cstheme="minorHAnsi"/>
          <w:szCs w:val="22"/>
        </w:rPr>
        <w:t> </w:t>
      </w:r>
      <w:r>
        <w:rPr>
          <w:rFonts w:cstheme="minorHAnsi"/>
          <w:szCs w:val="22"/>
        </w:rPr>
        <w:t>aby</w:t>
      </w:r>
      <w:r w:rsidR="000D00C5">
        <w:rPr>
          <w:rFonts w:cstheme="minorHAnsi"/>
          <w:szCs w:val="22"/>
        </w:rPr>
        <w:t> </w:t>
      </w:r>
      <w:r>
        <w:rPr>
          <w:rFonts w:cstheme="minorHAnsi"/>
          <w:szCs w:val="22"/>
        </w:rPr>
        <w:t>zjištěné zranitelnosti byly odstraňovány v dostatečných intervalech;</w:t>
      </w:r>
    </w:p>
    <w:p w14:paraId="752BA903" w14:textId="77777777" w:rsidR="003D4A74" w:rsidRDefault="00000000">
      <w:pPr>
        <w:pStyle w:val="RLOdstavec"/>
        <w:numPr>
          <w:ilvl w:val="2"/>
          <w:numId w:val="10"/>
        </w:numPr>
        <w:suppressAutoHyphens/>
        <w:rPr>
          <w:rFonts w:cstheme="minorHAnsi"/>
          <w:szCs w:val="22"/>
        </w:rPr>
      </w:pPr>
      <w:r>
        <w:rPr>
          <w:rFonts w:cstheme="minorHAnsi"/>
          <w:szCs w:val="22"/>
        </w:rPr>
        <w:t>zajistit, aby přenos informací a dat v rámci komunikační sítě byl šifrován.</w:t>
      </w:r>
    </w:p>
    <w:p w14:paraId="26FFC5B6" w14:textId="77777777" w:rsidR="003D4A74" w:rsidRDefault="00000000">
      <w:pPr>
        <w:pStyle w:val="RLlnek"/>
        <w:numPr>
          <w:ilvl w:val="0"/>
          <w:numId w:val="10"/>
        </w:numPr>
        <w:suppressAutoHyphens/>
        <w:rPr>
          <w:rFonts w:cstheme="minorHAnsi"/>
          <w:szCs w:val="22"/>
        </w:rPr>
      </w:pPr>
      <w:r>
        <w:rPr>
          <w:rFonts w:cstheme="minorHAnsi"/>
          <w:szCs w:val="22"/>
        </w:rPr>
        <w:t>SPRÁVA A OVĚŘOVÁNÍ IDENTIT</w:t>
      </w:r>
    </w:p>
    <w:p w14:paraId="3D50A711" w14:textId="77777777" w:rsidR="003D4A74" w:rsidRDefault="00000000">
      <w:pPr>
        <w:pStyle w:val="RLOdstavec"/>
        <w:numPr>
          <w:ilvl w:val="1"/>
          <w:numId w:val="10"/>
        </w:numPr>
        <w:suppressAutoHyphens/>
        <w:rPr>
          <w:rFonts w:cstheme="minorHAnsi"/>
          <w:szCs w:val="22"/>
        </w:rPr>
      </w:pPr>
      <w:r>
        <w:rPr>
          <w:rFonts w:cstheme="minorHAnsi"/>
          <w:szCs w:val="22"/>
        </w:rPr>
        <w:t>Dodavatel se zavazuje minimálně:</w:t>
      </w:r>
    </w:p>
    <w:p w14:paraId="5A2609BF" w14:textId="77777777" w:rsidR="003D4A74" w:rsidRDefault="00000000">
      <w:pPr>
        <w:pStyle w:val="RLOdstavec"/>
        <w:numPr>
          <w:ilvl w:val="2"/>
          <w:numId w:val="10"/>
        </w:numPr>
        <w:suppressAutoHyphens/>
        <w:rPr>
          <w:rFonts w:cstheme="minorHAnsi"/>
          <w:szCs w:val="22"/>
        </w:rPr>
      </w:pPr>
      <w:r>
        <w:rPr>
          <w:rFonts w:cstheme="minorHAnsi"/>
          <w:szCs w:val="22"/>
        </w:rPr>
        <w:t>používat nástroj pro správu a ověření identity (autentizační mechanismus), který přenáší a ukládá autentizační parametry v šifrované podobě;</w:t>
      </w:r>
    </w:p>
    <w:p w14:paraId="0050C4AC" w14:textId="77777777" w:rsidR="003D4A74" w:rsidRDefault="00000000">
      <w:pPr>
        <w:pStyle w:val="RLOdstavec"/>
        <w:numPr>
          <w:ilvl w:val="2"/>
          <w:numId w:val="10"/>
        </w:numPr>
        <w:suppressAutoHyphens/>
        <w:rPr>
          <w:rFonts w:cstheme="minorHAnsi"/>
          <w:szCs w:val="22"/>
        </w:rPr>
      </w:pPr>
      <w:r>
        <w:rPr>
          <w:rFonts w:cstheme="minorHAnsi"/>
          <w:szCs w:val="22"/>
        </w:rPr>
        <w:t>používat autentizační mechanismus, který je založený na více faktorové autentizaci s nejméně dvěma různými typy faktorů, pokud je to možné;</w:t>
      </w:r>
    </w:p>
    <w:p w14:paraId="3595BD9F" w14:textId="77777777" w:rsidR="003D4A74" w:rsidRDefault="00000000">
      <w:pPr>
        <w:pStyle w:val="RLOdstavec"/>
        <w:numPr>
          <w:ilvl w:val="2"/>
          <w:numId w:val="10"/>
        </w:numPr>
        <w:suppressAutoHyphens/>
        <w:rPr>
          <w:rFonts w:cstheme="minorHAnsi"/>
          <w:szCs w:val="22"/>
        </w:rPr>
      </w:pPr>
      <w:r>
        <w:rPr>
          <w:rFonts w:cstheme="minorHAnsi"/>
          <w:szCs w:val="22"/>
        </w:rPr>
        <w:t>v případě ztráty, vyzrazení nebo podezření na kompromitaci autentizačních nástrojů nebo parametrů okamžitě změnit parametry autentizace;</w:t>
      </w:r>
    </w:p>
    <w:p w14:paraId="4C984D03" w14:textId="77777777" w:rsidR="003D4A74" w:rsidRDefault="00000000">
      <w:pPr>
        <w:pStyle w:val="RLOdstavec"/>
        <w:numPr>
          <w:ilvl w:val="2"/>
          <w:numId w:val="10"/>
        </w:numPr>
        <w:suppressAutoHyphens/>
        <w:rPr>
          <w:rFonts w:cstheme="minorHAnsi"/>
          <w:szCs w:val="22"/>
        </w:rPr>
      </w:pPr>
      <w:r>
        <w:rPr>
          <w:rFonts w:cstheme="minorHAnsi"/>
          <w:szCs w:val="22"/>
        </w:rPr>
        <w:t>aktiva, která nepodporují více faktorovou autentizaci, dočasně zajistit autentizací pomocí podobně silných kryptografických klíčů nebo hesel;</w:t>
      </w:r>
    </w:p>
    <w:p w14:paraId="09CF4290" w14:textId="77777777" w:rsidR="003D4A74" w:rsidRDefault="00000000">
      <w:pPr>
        <w:pStyle w:val="RLOdstavec"/>
        <w:numPr>
          <w:ilvl w:val="2"/>
          <w:numId w:val="10"/>
        </w:numPr>
        <w:suppressAutoHyphens/>
        <w:rPr>
          <w:rFonts w:cstheme="minorHAnsi"/>
          <w:szCs w:val="22"/>
        </w:rPr>
      </w:pPr>
      <w:r>
        <w:rPr>
          <w:rFonts w:cstheme="minorHAnsi"/>
          <w:szCs w:val="22"/>
        </w:rPr>
        <w:t>v rámci systému vynucovat hesla s vlastnostmi podle aktuální nejlepší praxe, pokud je autentizace založena na heslech a nevyužívá se více faktorové autentizace.</w:t>
      </w:r>
    </w:p>
    <w:p w14:paraId="6F3932F3" w14:textId="77777777" w:rsidR="003D4A74" w:rsidRDefault="00000000">
      <w:pPr>
        <w:pStyle w:val="RLlnek"/>
        <w:numPr>
          <w:ilvl w:val="0"/>
          <w:numId w:val="10"/>
        </w:numPr>
        <w:suppressAutoHyphens/>
        <w:rPr>
          <w:rFonts w:cstheme="minorHAnsi"/>
          <w:szCs w:val="22"/>
        </w:rPr>
      </w:pPr>
      <w:r>
        <w:rPr>
          <w:rFonts w:cstheme="minorHAnsi"/>
          <w:szCs w:val="22"/>
        </w:rPr>
        <w:t>OCHRANA PŘED ŠKODLIVÝM KÓDEM</w:t>
      </w:r>
    </w:p>
    <w:p w14:paraId="00648DAA" w14:textId="77777777" w:rsidR="003D4A74" w:rsidRDefault="00000000">
      <w:pPr>
        <w:pStyle w:val="RLOdstavec"/>
        <w:numPr>
          <w:ilvl w:val="1"/>
          <w:numId w:val="10"/>
        </w:numPr>
        <w:suppressAutoHyphens/>
        <w:rPr>
          <w:rFonts w:cstheme="minorHAnsi"/>
          <w:szCs w:val="22"/>
        </w:rPr>
      </w:pPr>
      <w:r>
        <w:rPr>
          <w:rFonts w:cstheme="minorHAnsi"/>
          <w:szCs w:val="22"/>
        </w:rPr>
        <w:t>Dodavatel se zavazuje minimálně:</w:t>
      </w:r>
    </w:p>
    <w:p w14:paraId="2C9B7020" w14:textId="77777777" w:rsidR="003D4A74" w:rsidRDefault="00000000">
      <w:pPr>
        <w:pStyle w:val="RLOdstavec"/>
        <w:numPr>
          <w:ilvl w:val="2"/>
          <w:numId w:val="10"/>
        </w:numPr>
        <w:suppressAutoHyphens/>
        <w:rPr>
          <w:rFonts w:cstheme="minorHAnsi"/>
          <w:szCs w:val="22"/>
        </w:rPr>
      </w:pPr>
      <w:r>
        <w:rPr>
          <w:rFonts w:cstheme="minorHAnsi"/>
          <w:szCs w:val="22"/>
        </w:rPr>
        <w:t xml:space="preserve">zajistit použití nástroje pro nepřetržitou automatickou ochranu koncových zařízení; </w:t>
      </w:r>
    </w:p>
    <w:p w14:paraId="62294C66" w14:textId="77777777" w:rsidR="003D4A74" w:rsidRDefault="00000000">
      <w:pPr>
        <w:pStyle w:val="RLOdstavec"/>
        <w:numPr>
          <w:ilvl w:val="2"/>
          <w:numId w:val="10"/>
        </w:numPr>
        <w:suppressAutoHyphens/>
        <w:rPr>
          <w:rFonts w:cstheme="minorHAnsi"/>
          <w:szCs w:val="22"/>
        </w:rPr>
      </w:pPr>
      <w:r>
        <w:rPr>
          <w:rFonts w:cstheme="minorHAnsi"/>
          <w:szCs w:val="22"/>
        </w:rPr>
        <w:t xml:space="preserve">monitorovat a řídit používání výměnných zařízení a datových nosičů a řídit jejich automatické spouštění; </w:t>
      </w:r>
    </w:p>
    <w:p w14:paraId="6564C5EF" w14:textId="77777777" w:rsidR="003D4A74" w:rsidRDefault="00000000">
      <w:pPr>
        <w:pStyle w:val="RLOdstavec"/>
        <w:numPr>
          <w:ilvl w:val="2"/>
          <w:numId w:val="10"/>
        </w:numPr>
        <w:suppressAutoHyphens/>
        <w:rPr>
          <w:rFonts w:cstheme="minorHAnsi"/>
          <w:szCs w:val="22"/>
        </w:rPr>
      </w:pPr>
      <w:r>
        <w:rPr>
          <w:rFonts w:cstheme="minorHAnsi"/>
          <w:szCs w:val="22"/>
        </w:rPr>
        <w:t xml:space="preserve">provádět pravidelnou a účinnou aktualizaci nástroje pro ochranu před škodlivým kódem. </w:t>
      </w:r>
    </w:p>
    <w:p w14:paraId="660A5CB4" w14:textId="77777777" w:rsidR="003D4A74" w:rsidRDefault="00000000">
      <w:pPr>
        <w:pStyle w:val="RLlnek"/>
        <w:numPr>
          <w:ilvl w:val="0"/>
          <w:numId w:val="10"/>
        </w:numPr>
        <w:suppressAutoHyphens/>
        <w:rPr>
          <w:rFonts w:cstheme="minorHAnsi"/>
          <w:szCs w:val="22"/>
        </w:rPr>
      </w:pPr>
      <w:r>
        <w:rPr>
          <w:rFonts w:cstheme="minorHAnsi"/>
          <w:szCs w:val="22"/>
        </w:rPr>
        <w:t>DETEKCE, ZAZNAMENÁVÁNÍ A VYHODNOCOVÁNÍ KYBERNETICKÝCH BEZPEČNOSTNÍCH UDÁLOSTÍ</w:t>
      </w:r>
    </w:p>
    <w:p w14:paraId="36936166" w14:textId="77777777" w:rsidR="003D4A74" w:rsidRDefault="00000000">
      <w:pPr>
        <w:pStyle w:val="RLOdstavec"/>
        <w:numPr>
          <w:ilvl w:val="1"/>
          <w:numId w:val="10"/>
        </w:numPr>
        <w:suppressAutoHyphens/>
        <w:rPr>
          <w:rFonts w:cstheme="minorHAnsi"/>
          <w:szCs w:val="22"/>
        </w:rPr>
      </w:pPr>
      <w:r>
        <w:rPr>
          <w:rFonts w:cstheme="minorHAnsi"/>
          <w:szCs w:val="22"/>
        </w:rPr>
        <w:t>Dodavatel se zavazuje minimálně:</w:t>
      </w:r>
    </w:p>
    <w:p w14:paraId="4F0C5122" w14:textId="77777777" w:rsidR="003D4A74" w:rsidRDefault="00000000">
      <w:pPr>
        <w:pStyle w:val="RLOdstavec"/>
        <w:numPr>
          <w:ilvl w:val="2"/>
          <w:numId w:val="10"/>
        </w:numPr>
        <w:suppressAutoHyphens/>
        <w:rPr>
          <w:rFonts w:cstheme="minorHAnsi"/>
          <w:szCs w:val="22"/>
        </w:rPr>
      </w:pPr>
      <w:r>
        <w:rPr>
          <w:rFonts w:cstheme="minorHAnsi"/>
          <w:szCs w:val="22"/>
        </w:rPr>
        <w:t>zajistit, aby všechny klíčové prvky propojující významné uzly interních komunikačních sítí, bezpečnostní síťové prvky a všechny prvky na vnějším perimetru měly aktivní monitorování kybernetických bezpečnostních událostí;</w:t>
      </w:r>
    </w:p>
    <w:p w14:paraId="26915F58" w14:textId="77777777" w:rsidR="003D4A74" w:rsidRDefault="00000000">
      <w:pPr>
        <w:pStyle w:val="RLOdstavec"/>
        <w:numPr>
          <w:ilvl w:val="2"/>
          <w:numId w:val="10"/>
        </w:numPr>
        <w:suppressAutoHyphens/>
        <w:rPr>
          <w:rFonts w:cstheme="minorHAnsi"/>
          <w:szCs w:val="22"/>
        </w:rPr>
      </w:pPr>
      <w:r>
        <w:rPr>
          <w:rFonts w:cstheme="minorHAnsi"/>
          <w:szCs w:val="22"/>
        </w:rPr>
        <w:lastRenderedPageBreak/>
        <w:t>zajistit, aby monitorování sítě zajišťovalo ověření a kontrolu přenášených dat v rámci komunikační sítě a mezi komunikačními sítěmi, ověření a kontrolu přenášených dat na perimetru komunikační sítě;</w:t>
      </w:r>
    </w:p>
    <w:p w14:paraId="32036C37" w14:textId="77777777" w:rsidR="003D4A74" w:rsidRDefault="00000000">
      <w:pPr>
        <w:pStyle w:val="RLOdstavec"/>
        <w:numPr>
          <w:ilvl w:val="2"/>
          <w:numId w:val="10"/>
        </w:numPr>
        <w:suppressAutoHyphens/>
        <w:rPr>
          <w:rFonts w:cstheme="minorHAnsi"/>
          <w:szCs w:val="22"/>
        </w:rPr>
      </w:pPr>
      <w:r>
        <w:rPr>
          <w:rFonts w:cstheme="minorHAnsi"/>
          <w:szCs w:val="22"/>
        </w:rPr>
        <w:t>zajistit, aby detekovaná nežádoucí komunikace byla automaticky blokována;</w:t>
      </w:r>
    </w:p>
    <w:p w14:paraId="485B4B21" w14:textId="0D4EDC07" w:rsidR="003D4A74" w:rsidRDefault="00000000">
      <w:pPr>
        <w:pStyle w:val="RLOdstavec"/>
        <w:numPr>
          <w:ilvl w:val="2"/>
          <w:numId w:val="10"/>
        </w:numPr>
        <w:suppressAutoHyphens/>
        <w:rPr>
          <w:rFonts w:cstheme="minorHAnsi"/>
          <w:szCs w:val="22"/>
        </w:rPr>
      </w:pPr>
      <w:r>
        <w:rPr>
          <w:rFonts w:cstheme="minorHAnsi"/>
          <w:szCs w:val="22"/>
        </w:rPr>
        <w:t>zajistit, aby po dobu 6 měsíců byly zaznamenávány kybernetické bezpečnostní události narušující integritu síťových prvků nebo síťové komunikace, aby tyto záznamy byly uchovány a poskytnuty Objednateli na</w:t>
      </w:r>
      <w:r w:rsidR="0005432F">
        <w:rPr>
          <w:rFonts w:cstheme="minorHAnsi"/>
          <w:szCs w:val="22"/>
        </w:rPr>
        <w:t> </w:t>
      </w:r>
      <w:r>
        <w:rPr>
          <w:rFonts w:cstheme="minorHAnsi"/>
          <w:szCs w:val="22"/>
        </w:rPr>
        <w:t>vyžádání;</w:t>
      </w:r>
    </w:p>
    <w:p w14:paraId="715DFFF6" w14:textId="77777777" w:rsidR="003D4A74" w:rsidRDefault="00000000">
      <w:pPr>
        <w:pStyle w:val="RLOdstavec"/>
        <w:numPr>
          <w:ilvl w:val="2"/>
          <w:numId w:val="10"/>
        </w:numPr>
        <w:suppressAutoHyphens/>
        <w:rPr>
          <w:rFonts w:cstheme="minorHAnsi"/>
          <w:szCs w:val="22"/>
        </w:rPr>
      </w:pPr>
      <w:r>
        <w:rPr>
          <w:rFonts w:cstheme="minorHAnsi"/>
          <w:szCs w:val="22"/>
        </w:rPr>
        <w:t>zajistit, aby primární reakcí byla eskalace bezpečnostní události nebo incidentu do příslušných hlášení, případně přímá eskalace na příslušné odpovědné pracovníky.</w:t>
      </w:r>
    </w:p>
    <w:p w14:paraId="3E316B71" w14:textId="77777777" w:rsidR="003D4A74" w:rsidRDefault="00000000">
      <w:pPr>
        <w:pStyle w:val="RLlnek"/>
        <w:numPr>
          <w:ilvl w:val="0"/>
          <w:numId w:val="10"/>
        </w:numPr>
        <w:suppressAutoHyphens/>
        <w:rPr>
          <w:rFonts w:cstheme="minorHAnsi"/>
          <w:szCs w:val="22"/>
        </w:rPr>
      </w:pPr>
      <w:r>
        <w:rPr>
          <w:rFonts w:cstheme="minorHAnsi"/>
          <w:szCs w:val="22"/>
        </w:rPr>
        <w:t>APLIKAČNÍ BEZPEČNOST</w:t>
      </w:r>
    </w:p>
    <w:p w14:paraId="08F39742" w14:textId="77777777" w:rsidR="003D4A74" w:rsidRDefault="00000000">
      <w:pPr>
        <w:pStyle w:val="RLOdstavec"/>
        <w:numPr>
          <w:ilvl w:val="1"/>
          <w:numId w:val="10"/>
        </w:numPr>
        <w:suppressAutoHyphens/>
        <w:rPr>
          <w:rFonts w:cstheme="minorHAnsi"/>
          <w:szCs w:val="22"/>
        </w:rPr>
      </w:pPr>
      <w:r>
        <w:rPr>
          <w:rFonts w:cstheme="minorHAnsi"/>
          <w:szCs w:val="22"/>
        </w:rPr>
        <w:t>Dodavatel se zavazuje minimálně:</w:t>
      </w:r>
    </w:p>
    <w:p w14:paraId="03FE8437" w14:textId="77777777" w:rsidR="003D4A74" w:rsidRDefault="00000000">
      <w:pPr>
        <w:pStyle w:val="RLOdstavec"/>
        <w:numPr>
          <w:ilvl w:val="2"/>
          <w:numId w:val="10"/>
        </w:numPr>
        <w:suppressAutoHyphens/>
        <w:rPr>
          <w:rFonts w:cstheme="minorHAnsi"/>
          <w:szCs w:val="22"/>
        </w:rPr>
      </w:pPr>
      <w:r>
        <w:rPr>
          <w:rFonts w:cstheme="minorHAnsi"/>
          <w:szCs w:val="22"/>
        </w:rPr>
        <w:t>užívat technická aktiva, která jsou podporována;</w:t>
      </w:r>
    </w:p>
    <w:p w14:paraId="5622DF29" w14:textId="77777777" w:rsidR="003D4A74" w:rsidRDefault="00000000">
      <w:pPr>
        <w:pStyle w:val="RLOdstavec"/>
        <w:numPr>
          <w:ilvl w:val="2"/>
          <w:numId w:val="10"/>
        </w:numPr>
        <w:suppressAutoHyphens/>
        <w:rPr>
          <w:rFonts w:cstheme="minorHAnsi"/>
          <w:szCs w:val="22"/>
        </w:rPr>
      </w:pPr>
      <w:r>
        <w:rPr>
          <w:rFonts w:cstheme="minorHAnsi"/>
          <w:szCs w:val="22"/>
        </w:rPr>
        <w:t>sledovat dostupnost opravných balíčků nebo záplat a zajistit bezodkladnou bezpečnostní aktualizaci;</w:t>
      </w:r>
    </w:p>
    <w:p w14:paraId="12D8160B" w14:textId="77777777" w:rsidR="003D4A74" w:rsidRDefault="00000000">
      <w:pPr>
        <w:pStyle w:val="RLOdstavec"/>
        <w:numPr>
          <w:ilvl w:val="2"/>
          <w:numId w:val="10"/>
        </w:numPr>
        <w:suppressAutoHyphens/>
        <w:rPr>
          <w:rFonts w:cstheme="minorHAnsi"/>
          <w:szCs w:val="22"/>
        </w:rPr>
      </w:pPr>
      <w:r>
        <w:rPr>
          <w:rFonts w:cstheme="minorHAnsi"/>
          <w:szCs w:val="22"/>
        </w:rPr>
        <w:t>pokud není bezpečnostní aktualizace dostupná, zajistit jiné kompenzační řešení, případně zranitelnost může být akceptována.</w:t>
      </w:r>
    </w:p>
    <w:p w14:paraId="06D257ED" w14:textId="77777777" w:rsidR="003D4A74" w:rsidRDefault="00000000">
      <w:pPr>
        <w:pStyle w:val="RLlnek"/>
        <w:numPr>
          <w:ilvl w:val="0"/>
          <w:numId w:val="10"/>
        </w:numPr>
        <w:suppressAutoHyphens/>
        <w:rPr>
          <w:rFonts w:cstheme="minorHAnsi"/>
          <w:szCs w:val="22"/>
        </w:rPr>
      </w:pPr>
      <w:r>
        <w:rPr>
          <w:rFonts w:cstheme="minorHAnsi"/>
          <w:szCs w:val="22"/>
        </w:rPr>
        <w:t>KRYPTOGRAFICKÉ ALGORITMY</w:t>
      </w:r>
    </w:p>
    <w:p w14:paraId="4E83CDDA" w14:textId="77777777" w:rsidR="003D4A74" w:rsidRDefault="00000000">
      <w:pPr>
        <w:pStyle w:val="RLOdstavec"/>
        <w:numPr>
          <w:ilvl w:val="1"/>
          <w:numId w:val="10"/>
        </w:numPr>
        <w:suppressAutoHyphens/>
        <w:rPr>
          <w:rFonts w:cstheme="minorHAnsi"/>
          <w:szCs w:val="22"/>
        </w:rPr>
      </w:pPr>
      <w:r>
        <w:rPr>
          <w:rFonts w:cstheme="minorHAnsi"/>
          <w:szCs w:val="22"/>
        </w:rPr>
        <w:t>Dodavatel se zavazuje minimálně:</w:t>
      </w:r>
    </w:p>
    <w:p w14:paraId="317D0B39" w14:textId="77777777" w:rsidR="003D4A74" w:rsidRDefault="00000000">
      <w:pPr>
        <w:pStyle w:val="RLOdstavec"/>
        <w:numPr>
          <w:ilvl w:val="2"/>
          <w:numId w:val="10"/>
        </w:numPr>
        <w:suppressAutoHyphens/>
        <w:rPr>
          <w:rFonts w:cstheme="minorHAnsi"/>
          <w:szCs w:val="22"/>
        </w:rPr>
      </w:pPr>
      <w:r>
        <w:rPr>
          <w:rFonts w:cstheme="minorHAnsi"/>
          <w:szCs w:val="22"/>
        </w:rPr>
        <w:t xml:space="preserve">používat pouze aktuálně doporučované a odolné kryptografické algoritmy a kryptografické klíče podle nejlepší praxe. </w:t>
      </w:r>
    </w:p>
    <w:p w14:paraId="25245A2F" w14:textId="77777777" w:rsidR="003D4A74" w:rsidRDefault="00000000">
      <w:pPr>
        <w:pStyle w:val="RLlnek"/>
        <w:numPr>
          <w:ilvl w:val="0"/>
          <w:numId w:val="10"/>
        </w:numPr>
        <w:suppressAutoHyphens/>
        <w:rPr>
          <w:rFonts w:cstheme="minorHAnsi"/>
          <w:szCs w:val="22"/>
        </w:rPr>
      </w:pPr>
      <w:r>
        <w:rPr>
          <w:rFonts w:cstheme="minorHAnsi"/>
          <w:szCs w:val="22"/>
        </w:rPr>
        <w:t>KONTROLA A AUDIT</w:t>
      </w:r>
    </w:p>
    <w:p w14:paraId="7EA473B2" w14:textId="255B9E16" w:rsidR="003D4A74" w:rsidRDefault="00000000">
      <w:pPr>
        <w:pStyle w:val="RLOdstavec"/>
        <w:numPr>
          <w:ilvl w:val="1"/>
          <w:numId w:val="10"/>
        </w:numPr>
        <w:suppressAutoHyphens/>
        <w:rPr>
          <w:rFonts w:cstheme="minorHAnsi"/>
          <w:szCs w:val="22"/>
        </w:rPr>
      </w:pPr>
      <w:r>
        <w:rPr>
          <w:rFonts w:cstheme="minorHAnsi"/>
          <w:szCs w:val="22"/>
        </w:rPr>
        <w:t>Objednatel je oprávněn, na základě předchozí výzvy ze strany Objednatele doručené v přiměřeném časovém předstihu (nejméně však 30 dní předem), provést kontrolu a</w:t>
      </w:r>
      <w:r w:rsidR="0005432F">
        <w:rPr>
          <w:rFonts w:cstheme="minorHAnsi"/>
          <w:szCs w:val="22"/>
        </w:rPr>
        <w:t> </w:t>
      </w:r>
      <w:r>
        <w:rPr>
          <w:rFonts w:cstheme="minorHAnsi"/>
          <w:szCs w:val="22"/>
        </w:rPr>
        <w:t>audit údajů, účtů, záznamů, pracovních postupů, dokumentace, aktiv, prostor (včetně kontroly fyzického perimetru) a technických prostředků vztahujících se k plnění Smlouvy a této Přílohy, a to za účelem ověření plnění povinností vyplývajících ze Smlouvy, jejích příloh a této Přílohy (dále jen „</w:t>
      </w:r>
      <w:r>
        <w:rPr>
          <w:rFonts w:cstheme="minorHAnsi"/>
          <w:b/>
          <w:szCs w:val="22"/>
        </w:rPr>
        <w:t>Audit</w:t>
      </w:r>
      <w:r>
        <w:rPr>
          <w:rFonts w:cstheme="minorHAnsi"/>
          <w:szCs w:val="22"/>
        </w:rPr>
        <w:t xml:space="preserve">“). </w:t>
      </w:r>
    </w:p>
    <w:p w14:paraId="05F75D77" w14:textId="77777777" w:rsidR="003D4A74" w:rsidRDefault="00000000">
      <w:pPr>
        <w:pStyle w:val="RLOdstavec"/>
        <w:numPr>
          <w:ilvl w:val="1"/>
          <w:numId w:val="10"/>
        </w:numPr>
        <w:suppressAutoHyphens/>
        <w:rPr>
          <w:rFonts w:cstheme="minorHAnsi"/>
          <w:szCs w:val="22"/>
        </w:rPr>
      </w:pPr>
      <w:r>
        <w:rPr>
          <w:rFonts w:cstheme="minorHAnsi"/>
          <w:szCs w:val="22"/>
        </w:rPr>
        <w:t>Audit bude prováděn dle potřeb Objednatele a pak mimořádně v případech bezpečnostních událostí, důvodného podezření na nedostatečnou úroveň ochrany aktiv Objednatele, důvodného podezření na nakládání s aktivy v rozporu s relevantními ustanoveními Smlouvy a důvodného podezření na nedodržení bezpečnostních opatření, podle této Přílohy.</w:t>
      </w:r>
    </w:p>
    <w:p w14:paraId="7DC963FC" w14:textId="77777777" w:rsidR="003D4A74" w:rsidRDefault="00000000">
      <w:pPr>
        <w:pStyle w:val="RLOdstavec"/>
        <w:numPr>
          <w:ilvl w:val="1"/>
          <w:numId w:val="10"/>
        </w:numPr>
        <w:suppressAutoHyphens/>
        <w:rPr>
          <w:rFonts w:cstheme="minorHAnsi"/>
          <w:szCs w:val="22"/>
        </w:rPr>
      </w:pPr>
      <w:r>
        <w:rPr>
          <w:rFonts w:cstheme="minorHAnsi"/>
          <w:szCs w:val="22"/>
        </w:rPr>
        <w:t xml:space="preserve">Audit bude prováděn Objednatelem nebo jím pověřenou třetí stranou smluvně zavázanou k mlčenlivosti minimálně v rozsahu odpovídajícím povinnostem mlčenlivosti </w:t>
      </w:r>
      <w:r>
        <w:rPr>
          <w:rFonts w:cstheme="minorHAnsi"/>
          <w:szCs w:val="22"/>
        </w:rPr>
        <w:lastRenderedPageBreak/>
        <w:t>Objednatele dle Smlouvy, a která není k Dodavateli v soutěžním nebo jiném konkurenčním postavení.</w:t>
      </w:r>
    </w:p>
    <w:p w14:paraId="320DBEDF" w14:textId="2CA54726" w:rsidR="003D4A74" w:rsidRDefault="00000000">
      <w:pPr>
        <w:pStyle w:val="RLOdstavec"/>
        <w:numPr>
          <w:ilvl w:val="1"/>
          <w:numId w:val="10"/>
        </w:numPr>
        <w:suppressAutoHyphens/>
        <w:rPr>
          <w:rFonts w:cstheme="minorHAnsi"/>
          <w:szCs w:val="22"/>
        </w:rPr>
      </w:pPr>
      <w:r>
        <w:rPr>
          <w:rFonts w:cstheme="minorHAnsi"/>
          <w:szCs w:val="22"/>
        </w:rPr>
        <w:t>Dodavatel poskytne veškerou nezbytnou součinnost k řádnému provedení a</w:t>
      </w:r>
      <w:r w:rsidR="0005432F">
        <w:rPr>
          <w:rFonts w:cstheme="minorHAnsi"/>
          <w:szCs w:val="22"/>
        </w:rPr>
        <w:t> </w:t>
      </w:r>
      <w:r>
        <w:rPr>
          <w:rFonts w:cstheme="minorHAnsi"/>
          <w:szCs w:val="22"/>
        </w:rPr>
        <w:t>dokončení Auditu, zejména umožní přístup k údajům, účtům, záznamům, pracovním postupům, dokumentaci, jiným dokladům či podkladům, k aktivům, do prostor (včetně</w:t>
      </w:r>
      <w:r w:rsidR="000D00C5">
        <w:rPr>
          <w:rFonts w:cstheme="minorHAnsi"/>
          <w:szCs w:val="22"/>
        </w:rPr>
        <w:t> </w:t>
      </w:r>
      <w:r>
        <w:rPr>
          <w:rFonts w:cstheme="minorHAnsi"/>
          <w:szCs w:val="22"/>
        </w:rPr>
        <w:t>kontroly fyzického perimetru) a k technickým prostředkům vztahujícím se</w:t>
      </w:r>
      <w:r w:rsidR="000D00C5">
        <w:rPr>
          <w:rFonts w:cstheme="minorHAnsi"/>
          <w:szCs w:val="22"/>
        </w:rPr>
        <w:t> </w:t>
      </w:r>
      <w:r>
        <w:rPr>
          <w:rFonts w:cstheme="minorHAnsi"/>
          <w:szCs w:val="22"/>
        </w:rPr>
        <w:t>k</w:t>
      </w:r>
      <w:r w:rsidR="000D00C5">
        <w:rPr>
          <w:rFonts w:cstheme="minorHAnsi"/>
          <w:szCs w:val="22"/>
        </w:rPr>
        <w:t> </w:t>
      </w:r>
      <w:r>
        <w:rPr>
          <w:rFonts w:cstheme="minorHAnsi"/>
          <w:szCs w:val="22"/>
        </w:rPr>
        <w:t>plnění Smlouvy a této Přílohy za účelem uskutečnění Auditu. Dodavatel zajistí součinnost kvalifikovaných pracovníků.</w:t>
      </w:r>
    </w:p>
    <w:p w14:paraId="5460424F" w14:textId="5BA74509" w:rsidR="003D4A74" w:rsidRDefault="00000000">
      <w:pPr>
        <w:pStyle w:val="RLOdstavec"/>
        <w:numPr>
          <w:ilvl w:val="1"/>
          <w:numId w:val="10"/>
        </w:numPr>
        <w:suppressAutoHyphens/>
        <w:rPr>
          <w:rFonts w:cstheme="minorHAnsi"/>
          <w:szCs w:val="22"/>
        </w:rPr>
      </w:pPr>
      <w:r>
        <w:rPr>
          <w:rFonts w:cstheme="minorHAnsi"/>
          <w:szCs w:val="22"/>
        </w:rPr>
        <w:t>Jakákoliv data, informace nebo jiná aktiva získaná při Auditu mohou být použita výhradně pro účely Auditu, vyhodnocení jeho výsledků a přijetí navazujících opatření, a</w:t>
      </w:r>
      <w:r w:rsidR="0005432F">
        <w:rPr>
          <w:rFonts w:cstheme="minorHAnsi"/>
          <w:szCs w:val="22"/>
        </w:rPr>
        <w:t> </w:t>
      </w:r>
      <w:r>
        <w:rPr>
          <w:rFonts w:cstheme="minorHAnsi"/>
          <w:szCs w:val="22"/>
        </w:rPr>
        <w:t>další potřeby Objednatele při řízení vztahu s Dodavatelem.</w:t>
      </w:r>
    </w:p>
    <w:p w14:paraId="0BDCAD9D" w14:textId="7AA7311E" w:rsidR="003D4A74" w:rsidRDefault="00000000">
      <w:pPr>
        <w:pStyle w:val="RLOdstavec"/>
        <w:numPr>
          <w:ilvl w:val="1"/>
          <w:numId w:val="10"/>
        </w:numPr>
        <w:suppressAutoHyphens/>
        <w:rPr>
          <w:rFonts w:cstheme="minorHAnsi"/>
          <w:szCs w:val="22"/>
        </w:rPr>
      </w:pPr>
      <w:r>
        <w:rPr>
          <w:rFonts w:cstheme="minorHAnsi"/>
          <w:szCs w:val="22"/>
        </w:rPr>
        <w:t>Dodavatel je povinen bez zbytečného odkladu, nejpozději však do 1 měsíce od</w:t>
      </w:r>
      <w:r w:rsidR="0005432F">
        <w:rPr>
          <w:rFonts w:cstheme="minorHAnsi"/>
          <w:szCs w:val="22"/>
        </w:rPr>
        <w:t> </w:t>
      </w:r>
      <w:r>
        <w:rPr>
          <w:rFonts w:cstheme="minorHAnsi"/>
          <w:szCs w:val="22"/>
        </w:rPr>
        <w:t>ukončení auditu, předložit Objednateli návrhy opatření napravujících nedostatky zjištěné při Auditu. Jednotlivá opatření navržená v návaznosti na výsledky Auditu podléhají před jejich přijetím Dodavatelem předchozímu schválení ze strany Objednatele. Návrhy zřejmě nevhodných či neúčinných opatření Objednatel odmítne a Dodavatel je povinen v přiměřené lhůtě stanovené Objednatelem navrhnout jiná vhodná opatření. Dodavatel je taktéž povinen se na výzvu Objednatele podrobit dodatečné kontrole ze</w:t>
      </w:r>
      <w:r w:rsidR="0005432F">
        <w:rPr>
          <w:rFonts w:cstheme="minorHAnsi"/>
          <w:szCs w:val="22"/>
        </w:rPr>
        <w:t> </w:t>
      </w:r>
      <w:r>
        <w:rPr>
          <w:rFonts w:cstheme="minorHAnsi"/>
          <w:szCs w:val="22"/>
        </w:rPr>
        <w:t>strany Objednatele nebo osoby, která Audit provedla, za účelem ověření nápravy nedostatků zjištěných při Auditu a kontroly přijatých opatření.</w:t>
      </w:r>
    </w:p>
    <w:p w14:paraId="2BFD1C81" w14:textId="77777777" w:rsidR="003D4A74" w:rsidRDefault="00000000">
      <w:pPr>
        <w:pStyle w:val="RLlnek"/>
        <w:numPr>
          <w:ilvl w:val="0"/>
          <w:numId w:val="10"/>
        </w:numPr>
        <w:suppressAutoHyphens/>
        <w:rPr>
          <w:rFonts w:cstheme="minorHAnsi"/>
          <w:szCs w:val="22"/>
        </w:rPr>
      </w:pPr>
      <w:bookmarkStart w:id="167" w:name="_Ref182159899"/>
      <w:r>
        <w:rPr>
          <w:rFonts w:cstheme="minorHAnsi"/>
          <w:szCs w:val="22"/>
        </w:rPr>
        <w:t>PODDODAVATELÉ A JEJICH ŘETĚZENÍ</w:t>
      </w:r>
      <w:bookmarkEnd w:id="167"/>
    </w:p>
    <w:p w14:paraId="283B4ABF" w14:textId="5148BAC4" w:rsidR="003D4A74" w:rsidRDefault="00000000">
      <w:pPr>
        <w:pStyle w:val="RLOdstavec"/>
        <w:numPr>
          <w:ilvl w:val="1"/>
          <w:numId w:val="10"/>
        </w:numPr>
        <w:suppressAutoHyphens/>
        <w:rPr>
          <w:rFonts w:cstheme="minorHAnsi"/>
          <w:szCs w:val="22"/>
        </w:rPr>
      </w:pPr>
      <w:r>
        <w:rPr>
          <w:rFonts w:cstheme="minorHAnsi"/>
          <w:szCs w:val="22"/>
        </w:rPr>
        <w:t>Dodavatel se zavazuje, že pravidla dle této Přílohy budou dodržovat i poddodavatelé Dodavatele a jejich pracovníci podílející se na plnění Smlouvy. Dodavatel Objednateli na písemné vyžádání doloží, že u poddodavatelů smluvně vyžaduje dodržování pravidel dle této Přílohy, a to poskytnutím příslušné smlouvy s konkrétním poddodavatelem do</w:t>
      </w:r>
      <w:r w:rsidR="0005432F">
        <w:rPr>
          <w:rFonts w:cstheme="minorHAnsi"/>
          <w:szCs w:val="22"/>
        </w:rPr>
        <w:t> </w:t>
      </w:r>
      <w:r>
        <w:rPr>
          <w:rFonts w:cstheme="minorHAnsi"/>
          <w:szCs w:val="22"/>
        </w:rPr>
        <w:t>10</w:t>
      </w:r>
      <w:r w:rsidR="0005432F">
        <w:rPr>
          <w:rFonts w:cstheme="minorHAnsi"/>
          <w:szCs w:val="22"/>
        </w:rPr>
        <w:t> </w:t>
      </w:r>
      <w:r>
        <w:rPr>
          <w:rFonts w:cstheme="minorHAnsi"/>
          <w:szCs w:val="22"/>
        </w:rPr>
        <w:t>dnů ode dne jejího vyžádání Objednatelem (Dodavatel může anonymizovat části smlouvy, které považuje za obchodní tajemství do té míry, aby anonymizace nebránila Objednateli v kontrole plnění povinnosti dle tohoto článku).</w:t>
      </w:r>
    </w:p>
    <w:p w14:paraId="05AF389D" w14:textId="77777777" w:rsidR="003D4A74" w:rsidRDefault="00000000">
      <w:pPr>
        <w:pStyle w:val="RLOdstavec"/>
        <w:numPr>
          <w:ilvl w:val="1"/>
          <w:numId w:val="10"/>
        </w:numPr>
        <w:suppressAutoHyphens/>
        <w:rPr>
          <w:rFonts w:cstheme="minorHAnsi"/>
          <w:szCs w:val="22"/>
        </w:rPr>
      </w:pPr>
      <w:r>
        <w:rPr>
          <w:rFonts w:cstheme="minorHAnsi"/>
          <w:szCs w:val="22"/>
        </w:rPr>
        <w:t xml:space="preserve">Dodavatel se zavazuje soustavně (případně pravidelně dle povahy) dohlížet na plnění této Přílohy ze strany jeho poddodavatelů a jejich pracovníků, vyžadovat a vymáhat její plnění. </w:t>
      </w:r>
    </w:p>
    <w:p w14:paraId="2E1B8D7E" w14:textId="77777777" w:rsidR="003D4A74" w:rsidRDefault="00000000">
      <w:pPr>
        <w:pStyle w:val="RLOdstavec"/>
        <w:numPr>
          <w:ilvl w:val="1"/>
          <w:numId w:val="10"/>
        </w:numPr>
        <w:suppressAutoHyphens/>
        <w:rPr>
          <w:rFonts w:cstheme="minorHAnsi"/>
          <w:szCs w:val="22"/>
        </w:rPr>
      </w:pPr>
      <w:r>
        <w:rPr>
          <w:rFonts w:cstheme="minorHAnsi"/>
          <w:szCs w:val="22"/>
        </w:rPr>
        <w:t>Za porušení pravidel dle této Přílohy poddodavatelem odpovídá Dodavatel Objednateli jako by je porušil sám. Dodavatel odpovídá za zajištění dostatečné znalosti pravidel dle této Přílohy ze strany poddodavatelů a jejich pracovníků.</w:t>
      </w:r>
    </w:p>
    <w:p w14:paraId="720FE5EC" w14:textId="77777777" w:rsidR="003D4A74" w:rsidRDefault="00000000">
      <w:pPr>
        <w:pStyle w:val="RLOdstavec"/>
        <w:numPr>
          <w:ilvl w:val="1"/>
          <w:numId w:val="10"/>
        </w:numPr>
        <w:suppressAutoHyphens/>
        <w:rPr>
          <w:rFonts w:cstheme="minorHAnsi"/>
          <w:szCs w:val="22"/>
        </w:rPr>
      </w:pPr>
      <w:r>
        <w:rPr>
          <w:rFonts w:cstheme="minorHAnsi"/>
          <w:szCs w:val="22"/>
        </w:rPr>
        <w:t>Dodavatel je oprávněn využít k plnění dle Smlouvy poddodavatele za podmínek stanovených Smlouvou.</w:t>
      </w:r>
    </w:p>
    <w:p w14:paraId="66F4960E" w14:textId="77777777" w:rsidR="003D4A74" w:rsidRDefault="00000000">
      <w:pPr>
        <w:pStyle w:val="RLlnek"/>
        <w:numPr>
          <w:ilvl w:val="0"/>
          <w:numId w:val="10"/>
        </w:numPr>
        <w:suppressAutoHyphens/>
        <w:rPr>
          <w:rFonts w:cstheme="minorHAnsi"/>
          <w:szCs w:val="22"/>
        </w:rPr>
      </w:pPr>
      <w:bookmarkStart w:id="168" w:name="_Ref181211036"/>
      <w:r>
        <w:rPr>
          <w:rFonts w:cstheme="minorHAnsi"/>
          <w:szCs w:val="22"/>
        </w:rPr>
        <w:t>PŘEDÁNÍ A LIKVIDACE DAT</w:t>
      </w:r>
      <w:bookmarkEnd w:id="168"/>
    </w:p>
    <w:p w14:paraId="502D7293" w14:textId="078673D4" w:rsidR="003D4A74" w:rsidRDefault="00000000">
      <w:pPr>
        <w:pStyle w:val="RLOdstavec"/>
        <w:numPr>
          <w:ilvl w:val="1"/>
          <w:numId w:val="10"/>
        </w:numPr>
        <w:suppressAutoHyphens/>
        <w:rPr>
          <w:rFonts w:cstheme="minorHAnsi"/>
          <w:szCs w:val="22"/>
        </w:rPr>
      </w:pPr>
      <w:bookmarkStart w:id="169" w:name="_Ref174638816"/>
      <w:r>
        <w:rPr>
          <w:rFonts w:cstheme="minorHAnsi"/>
          <w:szCs w:val="22"/>
        </w:rPr>
        <w:t xml:space="preserve">Dodavatel se zavazuje na základě výzvy Objednatele bez zbytečného odkladu předat Objednateli bezpečným způsobem, ve strojově čitelné podobě a ve formátu zaručujícím </w:t>
      </w:r>
      <w:r>
        <w:rPr>
          <w:rFonts w:cstheme="minorHAnsi"/>
          <w:szCs w:val="22"/>
        </w:rPr>
        <w:lastRenderedPageBreak/>
        <w:t>kompatibilitu v procesu migrace jakákoli Data v dispoziční sféře Dodavatele (pokud</w:t>
      </w:r>
      <w:r w:rsidR="000D00C5">
        <w:rPr>
          <w:rFonts w:cstheme="minorHAnsi"/>
          <w:szCs w:val="22"/>
        </w:rPr>
        <w:t> </w:t>
      </w:r>
      <w:r>
        <w:rPr>
          <w:rFonts w:cstheme="minorHAnsi"/>
          <w:szCs w:val="22"/>
        </w:rPr>
        <w:t>jde</w:t>
      </w:r>
      <w:r w:rsidR="000D00C5">
        <w:rPr>
          <w:rFonts w:cstheme="minorHAnsi"/>
          <w:szCs w:val="22"/>
        </w:rPr>
        <w:t> </w:t>
      </w:r>
      <w:r>
        <w:rPr>
          <w:rFonts w:cstheme="minorHAnsi"/>
          <w:szCs w:val="22"/>
        </w:rPr>
        <w:t>o data v databázích pak ve standardním exportním formátu dané databáze, aby bylo možné předaný soubor co nejjednodušším způsobem bez nutnosti dalších nedůvodných úprav nasadit do databáze na produkčním prostředí). Dodavatel se k výzvě Objednatele zavazuje poskytnout nezbytnou součinnost, přičemž si Smluvní strany mohou písemně dohodnout jiný způsob předání Dat. Dodavatel je povinen, i bez výzvy Objednatele, předat Objednateli Data do sedmi (7) dnů po skončení účinnosti Smlouvy.</w:t>
      </w:r>
      <w:bookmarkEnd w:id="169"/>
      <w:r>
        <w:rPr>
          <w:rFonts w:cstheme="minorHAnsi"/>
          <w:szCs w:val="22"/>
        </w:rPr>
        <w:t xml:space="preserve"> </w:t>
      </w:r>
    </w:p>
    <w:p w14:paraId="7A9142EC" w14:textId="427E5DC4" w:rsidR="003D4A74" w:rsidRDefault="00000000">
      <w:pPr>
        <w:pStyle w:val="RLOdstavec"/>
        <w:numPr>
          <w:ilvl w:val="1"/>
          <w:numId w:val="10"/>
        </w:numPr>
        <w:suppressAutoHyphens/>
        <w:rPr>
          <w:rFonts w:cstheme="minorHAnsi"/>
          <w:szCs w:val="22"/>
        </w:rPr>
      </w:pPr>
      <w:bookmarkStart w:id="170" w:name="_Ref161794255"/>
      <w:bookmarkStart w:id="171" w:name="_Ref161794483"/>
      <w:r>
        <w:rPr>
          <w:rFonts w:cstheme="minorHAnsi"/>
          <w:szCs w:val="22"/>
        </w:rPr>
        <w:t>Smluvní strany při ukončení Smlouvy z jakéhokoli důvodu vyvinou veškeré úsilí k</w:t>
      </w:r>
      <w:r w:rsidR="0005432F">
        <w:rPr>
          <w:rFonts w:cstheme="minorHAnsi"/>
          <w:szCs w:val="22"/>
        </w:rPr>
        <w:t> </w:t>
      </w:r>
      <w:r>
        <w:rPr>
          <w:rFonts w:cstheme="minorHAnsi"/>
          <w:szCs w:val="22"/>
        </w:rPr>
        <w:t>tomu, aby do doby dokončení migrace Dat či převodu plnění dle Smlouvy k Objednateli nebo jinému dodavateli, nedošlo k narušení parametrů plnění ve Smlouvě do té doby definovaných, a aby případný nový dodavatel dostal veškeré informace o plnění Smlouvy potřebné pro pokračování nebo nahrazení takového plnění.</w:t>
      </w:r>
      <w:bookmarkEnd w:id="170"/>
      <w:bookmarkEnd w:id="171"/>
      <w:r>
        <w:rPr>
          <w:rFonts w:cstheme="minorHAnsi"/>
          <w:szCs w:val="22"/>
        </w:rPr>
        <w:t xml:space="preserve"> </w:t>
      </w:r>
    </w:p>
    <w:p w14:paraId="31C1498D" w14:textId="7FC25EFC" w:rsidR="003D4A74" w:rsidRDefault="00000000">
      <w:pPr>
        <w:pStyle w:val="RLOdstavec"/>
        <w:numPr>
          <w:ilvl w:val="1"/>
          <w:numId w:val="10"/>
        </w:numPr>
        <w:suppressAutoHyphens/>
        <w:rPr>
          <w:rFonts w:cstheme="minorHAnsi"/>
          <w:szCs w:val="22"/>
        </w:rPr>
      </w:pPr>
      <w:bookmarkStart w:id="172" w:name="_Ref174638818"/>
      <w:r>
        <w:rPr>
          <w:rFonts w:cstheme="minorHAnsi"/>
          <w:szCs w:val="22"/>
        </w:rPr>
        <w:t>Dodavatel se zavazuje do</w:t>
      </w:r>
      <w:r w:rsidR="00881577">
        <w:rPr>
          <w:rFonts w:cstheme="minorHAnsi"/>
          <w:szCs w:val="22"/>
        </w:rPr>
        <w:t xml:space="preserve"> třiceti</w:t>
      </w:r>
      <w:r>
        <w:rPr>
          <w:rFonts w:cstheme="minorHAnsi"/>
          <w:szCs w:val="22"/>
        </w:rPr>
        <w:t xml:space="preserve"> </w:t>
      </w:r>
      <w:r w:rsidR="00881577">
        <w:rPr>
          <w:rFonts w:cstheme="minorHAnsi"/>
          <w:szCs w:val="22"/>
        </w:rPr>
        <w:t>(</w:t>
      </w:r>
      <w:r>
        <w:rPr>
          <w:rFonts w:cstheme="minorHAnsi"/>
          <w:szCs w:val="22"/>
        </w:rPr>
        <w:t>30</w:t>
      </w:r>
      <w:r w:rsidR="00881577">
        <w:rPr>
          <w:rFonts w:cstheme="minorHAnsi"/>
          <w:szCs w:val="22"/>
        </w:rPr>
        <w:t>)</w:t>
      </w:r>
      <w:r>
        <w:rPr>
          <w:rFonts w:cstheme="minorHAnsi"/>
          <w:szCs w:val="22"/>
        </w:rPr>
        <w:t xml:space="preserve"> dnů od obdržení výzvy Objednatele předat Objednateli:</w:t>
      </w:r>
      <w:bookmarkEnd w:id="172"/>
    </w:p>
    <w:p w14:paraId="5F2F7CC3" w14:textId="77777777" w:rsidR="003D4A74" w:rsidRDefault="00000000">
      <w:pPr>
        <w:pStyle w:val="RLOdstavec"/>
        <w:numPr>
          <w:ilvl w:val="2"/>
          <w:numId w:val="10"/>
        </w:numPr>
        <w:suppressAutoHyphens/>
        <w:rPr>
          <w:rFonts w:cstheme="minorHAnsi"/>
          <w:szCs w:val="22"/>
        </w:rPr>
      </w:pPr>
      <w:r>
        <w:rPr>
          <w:rFonts w:cstheme="minorHAnsi"/>
          <w:szCs w:val="22"/>
        </w:rPr>
        <w:t xml:space="preserve">aktualizovanou dokumentaci, kterou vytvořil nebo spravuje, </w:t>
      </w:r>
    </w:p>
    <w:p w14:paraId="3BD23D2D" w14:textId="77777777" w:rsidR="003D4A74" w:rsidRDefault="00000000">
      <w:pPr>
        <w:pStyle w:val="RLOdstavec"/>
        <w:numPr>
          <w:ilvl w:val="2"/>
          <w:numId w:val="10"/>
        </w:numPr>
        <w:suppressAutoHyphens/>
        <w:rPr>
          <w:rFonts w:cstheme="minorHAnsi"/>
          <w:szCs w:val="22"/>
        </w:rPr>
      </w:pPr>
      <w:r>
        <w:rPr>
          <w:rFonts w:cstheme="minorHAnsi"/>
          <w:szCs w:val="22"/>
        </w:rPr>
        <w:t xml:space="preserve">úplný a aktuální zdrojový kód v případech, kde se Smlouvou zavázal k jeho předání, </w:t>
      </w:r>
    </w:p>
    <w:p w14:paraId="0B81B640" w14:textId="77777777" w:rsidR="003D4A74" w:rsidRDefault="00000000">
      <w:pPr>
        <w:pStyle w:val="RLOdstavec"/>
        <w:numPr>
          <w:ilvl w:val="2"/>
          <w:numId w:val="10"/>
        </w:numPr>
        <w:suppressAutoHyphens/>
        <w:rPr>
          <w:rFonts w:cstheme="minorHAnsi"/>
          <w:szCs w:val="22"/>
        </w:rPr>
      </w:pPr>
      <w:r>
        <w:rPr>
          <w:rFonts w:cstheme="minorHAnsi"/>
          <w:szCs w:val="22"/>
        </w:rPr>
        <w:t>seznam platných administrátorských účtů využívaných v prostředí Objednatele,</w:t>
      </w:r>
    </w:p>
    <w:p w14:paraId="0A3972FF" w14:textId="1C229A8F" w:rsidR="003D4A74" w:rsidRDefault="00000000">
      <w:pPr>
        <w:pStyle w:val="RLOdstavec"/>
        <w:numPr>
          <w:ilvl w:val="2"/>
          <w:numId w:val="10"/>
        </w:numPr>
        <w:suppressAutoHyphens/>
        <w:rPr>
          <w:rFonts w:cstheme="minorHAnsi"/>
          <w:szCs w:val="22"/>
        </w:rPr>
      </w:pPr>
      <w:r>
        <w:rPr>
          <w:rFonts w:cstheme="minorHAnsi"/>
          <w:szCs w:val="22"/>
        </w:rPr>
        <w:t>úplnou „</w:t>
      </w:r>
      <w:proofErr w:type="spellStart"/>
      <w:r>
        <w:rPr>
          <w:rFonts w:cstheme="minorHAnsi"/>
          <w:szCs w:val="22"/>
        </w:rPr>
        <w:t>knowledge</w:t>
      </w:r>
      <w:proofErr w:type="spellEnd"/>
      <w:r>
        <w:rPr>
          <w:rFonts w:cstheme="minorHAnsi"/>
          <w:szCs w:val="22"/>
        </w:rPr>
        <w:t xml:space="preserve"> base“ týkající se poskytování Služeb, vč. popisu a</w:t>
      </w:r>
      <w:r w:rsidR="0005432F">
        <w:rPr>
          <w:rFonts w:cstheme="minorHAnsi"/>
          <w:szCs w:val="22"/>
        </w:rPr>
        <w:t> </w:t>
      </w:r>
      <w:r>
        <w:rPr>
          <w:rFonts w:cstheme="minorHAnsi"/>
          <w:szCs w:val="22"/>
        </w:rPr>
        <w:t>seznamu uzavřených a neuzavřených servisních požadavků,</w:t>
      </w:r>
    </w:p>
    <w:p w14:paraId="58FD4786" w14:textId="77777777" w:rsidR="003D4A74" w:rsidRDefault="00000000">
      <w:pPr>
        <w:pStyle w:val="RLOdstavec"/>
        <w:numPr>
          <w:ilvl w:val="2"/>
          <w:numId w:val="10"/>
        </w:numPr>
        <w:suppressAutoHyphens/>
        <w:rPr>
          <w:rFonts w:cstheme="minorHAnsi"/>
          <w:szCs w:val="22"/>
        </w:rPr>
      </w:pPr>
      <w:r>
        <w:rPr>
          <w:rFonts w:cstheme="minorHAnsi"/>
          <w:szCs w:val="22"/>
        </w:rPr>
        <w:t>aktuální seznam standardních provozních úkonů pro údržbu aktiv Objednatele, kterých se Smlouva týká.</w:t>
      </w:r>
    </w:p>
    <w:p w14:paraId="07ADC3F0" w14:textId="77777777" w:rsidR="003D4A74" w:rsidRDefault="00000000">
      <w:pPr>
        <w:pStyle w:val="RLOdstavec"/>
        <w:numPr>
          <w:ilvl w:val="1"/>
          <w:numId w:val="10"/>
        </w:numPr>
        <w:suppressAutoHyphens/>
        <w:rPr>
          <w:rFonts w:cstheme="minorHAnsi"/>
          <w:szCs w:val="22"/>
        </w:rPr>
      </w:pPr>
      <w:bookmarkStart w:id="173" w:name="_Ref161794586"/>
      <w:r>
        <w:rPr>
          <w:rFonts w:cstheme="minorHAnsi"/>
          <w:szCs w:val="22"/>
        </w:rPr>
        <w:t>Dodavatel se zavazuje při ukončení účinnosti Smlouvy, případně na písemnou žádost Objednatele, bez zbytečného odkladu po předání Dat, nejpozději však do 14 dnů, zlikvidovat Data v souladu s touto Přílohou za podpůrného užití pravidel v následující tabulce, to vše za možného dozoru zástupce Objednatele.</w:t>
      </w:r>
      <w:bookmarkEnd w:id="173"/>
      <w:r>
        <w:rPr>
          <w:rFonts w:cstheme="minorHAnsi"/>
          <w:szCs w:val="22"/>
        </w:rPr>
        <w:t xml:space="preserve"> Tato povinnost se nevztahuje na Data, která Dodavatel potřebuje za účelem plnění zákonné povinnosti či povinnosti stanovené mu rozhodnutím správního orgánu či za účelem hájení oprávněných zájmu Dodavatele (například v případě probíhajícího či hrozícího sporu).</w:t>
      </w:r>
    </w:p>
    <w:p w14:paraId="42733DD2" w14:textId="7F75368E" w:rsidR="00881577" w:rsidRDefault="00881577" w:rsidP="000945C9">
      <w:pPr>
        <w:pStyle w:val="RLOdstavec"/>
        <w:numPr>
          <w:ilvl w:val="0"/>
          <w:numId w:val="0"/>
        </w:numPr>
        <w:suppressAutoHyphens/>
        <w:ind w:left="1069"/>
        <w:rPr>
          <w:rFonts w:cstheme="minorHAnsi"/>
          <w:szCs w:val="22"/>
        </w:rPr>
      </w:pPr>
      <w:r>
        <w:rPr>
          <w:rFonts w:cstheme="minorHAnsi"/>
          <w:szCs w:val="22"/>
        </w:rPr>
        <w:br w:type="page"/>
      </w:r>
    </w:p>
    <w:p w14:paraId="30428303" w14:textId="77777777" w:rsidR="003D4A74" w:rsidRDefault="00000000">
      <w:pPr>
        <w:pStyle w:val="RLOdstavec"/>
        <w:numPr>
          <w:ilvl w:val="1"/>
          <w:numId w:val="10"/>
        </w:numPr>
        <w:suppressAutoHyphens/>
        <w:rPr>
          <w:rFonts w:cstheme="minorHAnsi"/>
          <w:szCs w:val="22"/>
        </w:rPr>
      </w:pPr>
      <w:r>
        <w:rPr>
          <w:rFonts w:cstheme="minorHAnsi"/>
          <w:szCs w:val="22"/>
        </w:rPr>
        <w:lastRenderedPageBreak/>
        <w:t>Tabulka č. 1: Pravidla pro likvidaci dat</w:t>
      </w:r>
    </w:p>
    <w:tbl>
      <w:tblPr>
        <w:tblStyle w:val="JRtabulka"/>
        <w:tblW w:w="9060" w:type="dxa"/>
        <w:tblLayout w:type="fixed"/>
        <w:tblLook w:val="04A0" w:firstRow="1" w:lastRow="0" w:firstColumn="1" w:lastColumn="0" w:noHBand="0" w:noVBand="1"/>
      </w:tblPr>
      <w:tblGrid>
        <w:gridCol w:w="1133"/>
        <w:gridCol w:w="5973"/>
        <w:gridCol w:w="1954"/>
      </w:tblGrid>
      <w:tr w:rsidR="003D4A74" w14:paraId="24904F62" w14:textId="77777777" w:rsidTr="003D4A74">
        <w:trPr>
          <w:cnfStyle w:val="100000000000" w:firstRow="1" w:lastRow="0" w:firstColumn="0" w:lastColumn="0" w:oddVBand="0" w:evenVBand="0" w:oddHBand="0" w:evenHBand="0" w:firstRowFirstColumn="0" w:firstRowLastColumn="0" w:lastRowFirstColumn="0" w:lastRowLastColumn="0"/>
        </w:trPr>
        <w:tc>
          <w:tcPr>
            <w:tcW w:w="9060" w:type="dxa"/>
            <w:gridSpan w:val="3"/>
            <w:shd w:val="clear" w:color="auto" w:fill="A6A6A6" w:themeFill="background1" w:themeFillShade="A6"/>
            <w:vAlign w:val="center"/>
          </w:tcPr>
          <w:p w14:paraId="02A8E61B" w14:textId="77777777" w:rsidR="003D4A74" w:rsidRDefault="00000000">
            <w:pPr>
              <w:pStyle w:val="JRTabulkatunmaldoleva"/>
              <w:suppressAutoHyphens/>
              <w:jc w:val="center"/>
              <w:rPr>
                <w:rFonts w:asciiTheme="minorHAnsi" w:hAnsiTheme="minorHAnsi" w:cstheme="minorHAnsi"/>
                <w:sz w:val="22"/>
                <w:szCs w:val="22"/>
              </w:rPr>
            </w:pPr>
            <w:r>
              <w:rPr>
                <w:rFonts w:asciiTheme="minorHAnsi" w:hAnsiTheme="minorHAnsi" w:cstheme="minorHAnsi"/>
                <w:sz w:val="22"/>
                <w:szCs w:val="22"/>
              </w:rPr>
              <w:t>Přípustný způsob likvidace podle úrovně důležitosti aktiva</w:t>
            </w:r>
          </w:p>
        </w:tc>
      </w:tr>
      <w:tr w:rsidR="003D4A74" w14:paraId="26E45110" w14:textId="77777777" w:rsidTr="003D4A74">
        <w:tc>
          <w:tcPr>
            <w:tcW w:w="1133" w:type="dxa"/>
          </w:tcPr>
          <w:p w14:paraId="4F423792" w14:textId="77777777" w:rsidR="003D4A74" w:rsidRDefault="00000000">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Způsob likvidace</w:t>
            </w:r>
          </w:p>
        </w:tc>
        <w:tc>
          <w:tcPr>
            <w:tcW w:w="5973" w:type="dxa"/>
          </w:tcPr>
          <w:p w14:paraId="3A5ACC22" w14:textId="77777777" w:rsidR="003D4A74" w:rsidRDefault="00000000">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Popis způsobu likvidace</w:t>
            </w:r>
          </w:p>
        </w:tc>
        <w:tc>
          <w:tcPr>
            <w:tcW w:w="1954" w:type="dxa"/>
          </w:tcPr>
          <w:p w14:paraId="48560400" w14:textId="77777777" w:rsidR="003D4A74" w:rsidRDefault="00000000">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Přípustnost využití způsobu likvidace dle úrovně důležitosti aktiva</w:t>
            </w:r>
          </w:p>
        </w:tc>
      </w:tr>
      <w:tr w:rsidR="003D4A74" w14:paraId="688C98E2" w14:textId="77777777" w:rsidTr="003D4A74">
        <w:trPr>
          <w:trHeight w:val="1095"/>
        </w:trPr>
        <w:tc>
          <w:tcPr>
            <w:tcW w:w="1133" w:type="dxa"/>
          </w:tcPr>
          <w:p w14:paraId="20069D38" w14:textId="77777777" w:rsidR="003D4A74" w:rsidRDefault="00000000">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Odstranění</w:t>
            </w:r>
          </w:p>
        </w:tc>
        <w:tc>
          <w:tcPr>
            <w:tcW w:w="5973" w:type="dxa"/>
          </w:tcPr>
          <w:p w14:paraId="38CA2EFB"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Způsob likvidace nosičů informací a Dat tak, aby byla nedostupná (například odstranění datového souboru, vyhození nosiče do odpadu).</w:t>
            </w:r>
          </w:p>
          <w:p w14:paraId="3F793185"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V případě získání nosiče informací a Dat je možné s vynaložením určitého úsilí informace a Data obnovit.</w:t>
            </w:r>
          </w:p>
          <w:p w14:paraId="276D8918"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Tato metoda není vhodná pro nosiče informací a Dat neumožňující opětovný zápis.</w:t>
            </w:r>
          </w:p>
        </w:tc>
        <w:tc>
          <w:tcPr>
            <w:tcW w:w="1954" w:type="dxa"/>
          </w:tcPr>
          <w:p w14:paraId="30312607"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Nízká (Neveřejné)</w:t>
            </w:r>
          </w:p>
        </w:tc>
      </w:tr>
      <w:tr w:rsidR="003D4A74" w14:paraId="0D9F7642" w14:textId="77777777" w:rsidTr="003D4A74">
        <w:trPr>
          <w:trHeight w:val="1829"/>
        </w:trPr>
        <w:tc>
          <w:tcPr>
            <w:tcW w:w="1133" w:type="dxa"/>
          </w:tcPr>
          <w:p w14:paraId="74D1F4BC" w14:textId="77777777" w:rsidR="003D4A74" w:rsidRDefault="00000000">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Přepsání</w:t>
            </w:r>
          </w:p>
        </w:tc>
        <w:tc>
          <w:tcPr>
            <w:tcW w:w="5973" w:type="dxa"/>
          </w:tcPr>
          <w:p w14:paraId="35A6B9F2"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Způsob likvidace spočívá v opakovaném přepsání informací a Dat náhodnými hodnotami.</w:t>
            </w:r>
          </w:p>
          <w:p w14:paraId="58385719"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Volně dostupné nástroje neumožňují obnovení po násobném přepsání informací a Dat.</w:t>
            </w:r>
          </w:p>
          <w:p w14:paraId="0472404A"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Přepsání může být nahrazeno nebo kombinováno s bezpečnou likvidací kryptografických klíčů k zašifrovaným informacím a Datům.</w:t>
            </w:r>
          </w:p>
          <w:p w14:paraId="2E190112"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Tato metoda není vhodná pro poškozené nosiče, nosiče neumožňující opětovný zápis, případně pro nosiče s velkou paměťovou kapacitou.</w:t>
            </w:r>
          </w:p>
        </w:tc>
        <w:tc>
          <w:tcPr>
            <w:tcW w:w="1954" w:type="dxa"/>
          </w:tcPr>
          <w:p w14:paraId="104ACD22"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Nízká (Neveřejné)</w:t>
            </w:r>
          </w:p>
          <w:p w14:paraId="20AC50AB"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Střední (Pro vnitřní potřebu)</w:t>
            </w:r>
          </w:p>
        </w:tc>
      </w:tr>
      <w:tr w:rsidR="003D4A74" w14:paraId="777EC1CE" w14:textId="77777777" w:rsidTr="003D4A74">
        <w:trPr>
          <w:trHeight w:val="1259"/>
        </w:trPr>
        <w:tc>
          <w:tcPr>
            <w:tcW w:w="1133" w:type="dxa"/>
          </w:tcPr>
          <w:p w14:paraId="3988760D" w14:textId="77777777" w:rsidR="003D4A74" w:rsidRDefault="00000000">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Fyzická likvidace</w:t>
            </w:r>
          </w:p>
        </w:tc>
        <w:tc>
          <w:tcPr>
            <w:tcW w:w="5973" w:type="dxa"/>
          </w:tcPr>
          <w:p w14:paraId="4325B3C7"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Způsob likvidace spočívající ve zničení nosiče informací a Dat, popřípadě v rozebrání nosiče a následného zničení (například mechanickým, či chemickým působením vč. tepelného).</w:t>
            </w:r>
          </w:p>
          <w:p w14:paraId="186EB814"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Nosič informací a Dat po fyzické likvidaci nelze znovu použít. Informace a Data není možné z tohoto nosiče obnovit ani při vynaložení značného množství prostředků a úsilí.</w:t>
            </w:r>
          </w:p>
        </w:tc>
        <w:tc>
          <w:tcPr>
            <w:tcW w:w="1954" w:type="dxa"/>
          </w:tcPr>
          <w:p w14:paraId="6A98A87C"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Nízká (Neveřejné)</w:t>
            </w:r>
          </w:p>
          <w:p w14:paraId="7D849959"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Střední (Pro vnitřní potřebu)</w:t>
            </w:r>
          </w:p>
          <w:p w14:paraId="62FBF8A5" w14:textId="77777777" w:rsidR="003D4A74" w:rsidRDefault="00000000">
            <w:pPr>
              <w:pStyle w:val="JRTabulkamaldoleva"/>
              <w:suppressAutoHyphens/>
              <w:rPr>
                <w:rFonts w:asciiTheme="minorHAnsi" w:hAnsiTheme="minorHAnsi" w:cstheme="minorHAnsi"/>
                <w:sz w:val="22"/>
                <w:szCs w:val="22"/>
              </w:rPr>
            </w:pPr>
            <w:r>
              <w:rPr>
                <w:rFonts w:asciiTheme="minorHAnsi" w:hAnsiTheme="minorHAnsi" w:cstheme="minorHAnsi"/>
                <w:sz w:val="22"/>
                <w:szCs w:val="22"/>
              </w:rPr>
              <w:t>Vysoká a kritická (Chráněné)</w:t>
            </w:r>
          </w:p>
        </w:tc>
      </w:tr>
    </w:tbl>
    <w:p w14:paraId="54DE034E" w14:textId="77777777" w:rsidR="003D4A74" w:rsidRDefault="003D4A74">
      <w:pPr>
        <w:spacing w:line="240" w:lineRule="auto"/>
        <w:rPr>
          <w:rFonts w:asciiTheme="minorHAnsi" w:hAnsiTheme="minorHAnsi" w:cstheme="minorHAnsi"/>
          <w:sz w:val="22"/>
          <w:szCs w:val="22"/>
        </w:rPr>
      </w:pPr>
    </w:p>
    <w:p w14:paraId="6431B0C2" w14:textId="77777777" w:rsidR="003D4A74" w:rsidRDefault="00000000">
      <w:pPr>
        <w:pStyle w:val="RLlnek"/>
        <w:numPr>
          <w:ilvl w:val="0"/>
          <w:numId w:val="10"/>
        </w:numPr>
        <w:suppressAutoHyphens/>
        <w:rPr>
          <w:rFonts w:cstheme="minorHAnsi"/>
          <w:szCs w:val="22"/>
        </w:rPr>
      </w:pPr>
      <w:bookmarkStart w:id="174" w:name="_Ref213341983"/>
      <w:r>
        <w:rPr>
          <w:rFonts w:cstheme="minorHAnsi"/>
          <w:szCs w:val="22"/>
        </w:rPr>
        <w:t>ZÁVĚREČNÁ UJEDNÁNÍ</w:t>
      </w:r>
      <w:bookmarkEnd w:id="174"/>
    </w:p>
    <w:p w14:paraId="6156F21E" w14:textId="77777777" w:rsidR="003D4A74" w:rsidRDefault="00000000">
      <w:pPr>
        <w:pStyle w:val="RLOdstavec"/>
        <w:numPr>
          <w:ilvl w:val="1"/>
          <w:numId w:val="10"/>
        </w:numPr>
        <w:suppressAutoHyphens/>
        <w:rPr>
          <w:rFonts w:cstheme="minorHAnsi"/>
          <w:szCs w:val="22"/>
        </w:rPr>
      </w:pPr>
      <w:r>
        <w:rPr>
          <w:rFonts w:cstheme="minorHAnsi"/>
          <w:szCs w:val="22"/>
        </w:rPr>
        <w:t>Smluvní strany se zavazují postupovat v souladu s relevantními obecně závaznými právními předpisy.</w:t>
      </w:r>
    </w:p>
    <w:p w14:paraId="5F935B76" w14:textId="77777777" w:rsidR="003D4A74" w:rsidRDefault="00000000">
      <w:pPr>
        <w:pStyle w:val="RLOdstavec"/>
        <w:numPr>
          <w:ilvl w:val="1"/>
          <w:numId w:val="10"/>
        </w:numPr>
        <w:suppressAutoHyphens/>
        <w:rPr>
          <w:rFonts w:cstheme="minorHAnsi"/>
          <w:szCs w:val="22"/>
        </w:rPr>
      </w:pPr>
      <w:r>
        <w:rPr>
          <w:rFonts w:cstheme="minorHAnsi"/>
          <w:szCs w:val="22"/>
        </w:rPr>
        <w:t>Dodavatel se zavazuje postupovat v souladu s bezpečnostními politikami, které mu budou Objednatelem zpřístupněny.</w:t>
      </w:r>
    </w:p>
    <w:p w14:paraId="3328B3A8" w14:textId="7690155F" w:rsidR="003D4A74" w:rsidRDefault="00000000">
      <w:pPr>
        <w:pStyle w:val="RLOdstavec"/>
        <w:numPr>
          <w:ilvl w:val="1"/>
          <w:numId w:val="10"/>
        </w:numPr>
        <w:suppressAutoHyphens/>
        <w:rPr>
          <w:rFonts w:cstheme="minorHAnsi"/>
          <w:szCs w:val="22"/>
        </w:rPr>
      </w:pPr>
      <w:r>
        <w:rPr>
          <w:rFonts w:cstheme="minorHAnsi"/>
          <w:szCs w:val="22"/>
        </w:rPr>
        <w:t>Dodavatel se zavazuje přenést na jakéhokoli poddodavatele, který bude schválen Objednatelem, ujednání k zajištění kybernetické bezpečnosti uvedené ve Smlouvě a</w:t>
      </w:r>
      <w:r w:rsidR="0005432F">
        <w:rPr>
          <w:rFonts w:cstheme="minorHAnsi"/>
          <w:szCs w:val="22"/>
        </w:rPr>
        <w:t> </w:t>
      </w:r>
      <w:r>
        <w:rPr>
          <w:rFonts w:cstheme="minorHAnsi"/>
          <w:szCs w:val="22"/>
        </w:rPr>
        <w:t>v této Příloze v rozsahu, který je relevantní pro plnění poskytovaná daným poddodavatelem a tato ujednání nesmí být v rozporu s požadavky uvedenými ve Smlouvě a v této Příloze.</w:t>
      </w:r>
    </w:p>
    <w:p w14:paraId="3B80FC30" w14:textId="1090CAE9" w:rsidR="003D4A74" w:rsidRDefault="00000000">
      <w:pPr>
        <w:pStyle w:val="RLOdstavec"/>
        <w:numPr>
          <w:ilvl w:val="1"/>
          <w:numId w:val="10"/>
        </w:numPr>
        <w:suppressAutoHyphens/>
        <w:rPr>
          <w:rFonts w:cstheme="minorHAnsi"/>
          <w:szCs w:val="22"/>
        </w:rPr>
      </w:pPr>
      <w:r>
        <w:rPr>
          <w:rFonts w:cstheme="minorHAnsi"/>
          <w:szCs w:val="22"/>
        </w:rPr>
        <w:t>Dodavatel se zavazuje při výkonu své činnosti včas a prokazatelně upozornit Objednatele na zřejmou nevhodnost jeho příkazů či doporučení vztahujících se</w:t>
      </w:r>
      <w:r w:rsidR="0005432F">
        <w:rPr>
          <w:rFonts w:cstheme="minorHAnsi"/>
          <w:szCs w:val="22"/>
        </w:rPr>
        <w:t> </w:t>
      </w:r>
      <w:r>
        <w:rPr>
          <w:rFonts w:cstheme="minorHAnsi"/>
          <w:szCs w:val="22"/>
        </w:rPr>
        <w:t xml:space="preserve">k pravidlům bezpečnosti, jejichž následkem může vzniknout újma nebo nesoulad </w:t>
      </w:r>
      <w:r>
        <w:rPr>
          <w:rFonts w:cstheme="minorHAnsi"/>
          <w:szCs w:val="22"/>
        </w:rPr>
        <w:lastRenderedPageBreak/>
        <w:t>s právními předpisy a zajistit ve spolupráci s Objednatelem náhradní způsob naplnění pravidel bezpečnosti, pokud stávající řešení přestalo být funkční nebo efektivní.</w:t>
      </w:r>
    </w:p>
    <w:p w14:paraId="5E579434" w14:textId="77777777" w:rsidR="003D4A74" w:rsidRDefault="00000000">
      <w:pPr>
        <w:pStyle w:val="RLOdstavec"/>
        <w:numPr>
          <w:ilvl w:val="1"/>
          <w:numId w:val="10"/>
        </w:numPr>
        <w:suppressAutoHyphens/>
        <w:rPr>
          <w:rFonts w:cstheme="minorHAnsi"/>
          <w:szCs w:val="22"/>
        </w:rPr>
      </w:pPr>
      <w:r>
        <w:rPr>
          <w:rFonts w:cstheme="minorHAnsi"/>
          <w:szCs w:val="22"/>
        </w:rPr>
        <w:t>Pokud není ve Smlouvě nebo v této Příloze uvedeno jinak, odměna za provádění povinností a opatření dle této Přílohy je součástí odměny dle Smlouvy.</w:t>
      </w:r>
    </w:p>
    <w:p w14:paraId="60DD75C4" w14:textId="22F4E852" w:rsidR="003D4A74" w:rsidRPr="000D00C5" w:rsidRDefault="00000000">
      <w:pPr>
        <w:pStyle w:val="RLslovanpododstavec"/>
        <w:numPr>
          <w:ilvl w:val="1"/>
          <w:numId w:val="10"/>
        </w:numPr>
        <w:spacing w:line="240" w:lineRule="auto"/>
        <w:rPr>
          <w:rFonts w:asciiTheme="minorHAnsi" w:hAnsiTheme="minorHAnsi" w:cstheme="minorHAnsi"/>
          <w:b w:val="0"/>
          <w:bCs w:val="0"/>
          <w:sz w:val="22"/>
          <w:szCs w:val="22"/>
        </w:rPr>
      </w:pPr>
      <w:r w:rsidRPr="00D17B76">
        <w:rPr>
          <w:rFonts w:asciiTheme="minorHAnsi" w:hAnsiTheme="minorHAnsi"/>
          <w:b w:val="0"/>
          <w:sz w:val="22"/>
        </w:rPr>
        <w:t xml:space="preserve">Čl. </w:t>
      </w:r>
      <w:r w:rsidRPr="00D17B76">
        <w:rPr>
          <w:rFonts w:asciiTheme="minorHAnsi" w:eastAsia="Calibri" w:hAnsiTheme="minorHAnsi"/>
          <w:b w:val="0"/>
          <w:sz w:val="22"/>
        </w:rPr>
        <w:fldChar w:fldCharType="begin"/>
      </w:r>
      <w:r w:rsidRPr="00D17B76">
        <w:rPr>
          <w:rFonts w:asciiTheme="minorHAnsi" w:eastAsia="Calibri" w:hAnsiTheme="minorHAnsi"/>
          <w:b w:val="0"/>
          <w:sz w:val="22"/>
        </w:rPr>
        <w:instrText xml:space="preserve"> REF _Ref181211036 \r \r \h </w:instrText>
      </w:r>
      <w:r w:rsidR="00FA5970" w:rsidRPr="00D17B76">
        <w:rPr>
          <w:rFonts w:asciiTheme="minorHAnsi" w:hAnsiTheme="minorHAnsi"/>
          <w:b w:val="0"/>
          <w:sz w:val="22"/>
        </w:rPr>
        <w:instrText xml:space="preserve"> \* MERGEFORMAT </w:instrText>
      </w:r>
      <w:r w:rsidRPr="00D17B76">
        <w:rPr>
          <w:rFonts w:asciiTheme="minorHAnsi" w:eastAsia="Calibri" w:hAnsiTheme="minorHAnsi"/>
          <w:b w:val="0"/>
          <w:sz w:val="22"/>
        </w:rPr>
      </w:r>
      <w:r w:rsidRPr="00D17B76">
        <w:rPr>
          <w:rFonts w:asciiTheme="minorHAnsi" w:eastAsia="Calibri" w:hAnsiTheme="minorHAnsi"/>
          <w:b w:val="0"/>
          <w:sz w:val="22"/>
        </w:rPr>
        <w:fldChar w:fldCharType="separate"/>
      </w:r>
      <w:r w:rsidR="002A40C6">
        <w:rPr>
          <w:rFonts w:asciiTheme="minorHAnsi" w:eastAsia="Calibri" w:hAnsiTheme="minorHAnsi"/>
          <w:b w:val="0"/>
          <w:sz w:val="22"/>
        </w:rPr>
        <w:t>24</w:t>
      </w:r>
      <w:r w:rsidRPr="00D17B76">
        <w:rPr>
          <w:rFonts w:asciiTheme="minorHAnsi" w:eastAsia="Calibri" w:hAnsiTheme="minorHAnsi"/>
          <w:b w:val="0"/>
          <w:sz w:val="22"/>
        </w:rPr>
        <w:fldChar w:fldCharType="end"/>
      </w:r>
      <w:r w:rsidRPr="00D17B76">
        <w:rPr>
          <w:rFonts w:asciiTheme="minorHAnsi" w:hAnsiTheme="minorHAnsi"/>
          <w:b w:val="0"/>
          <w:sz w:val="22"/>
        </w:rPr>
        <w:t xml:space="preserve"> této Přílohy</w:t>
      </w:r>
      <w:r w:rsidR="000D00C5" w:rsidRPr="00D17B76">
        <w:rPr>
          <w:rFonts w:asciiTheme="minorHAnsi" w:hAnsiTheme="minorHAnsi"/>
          <w:b w:val="0"/>
          <w:sz w:val="22"/>
        </w:rPr>
        <w:t xml:space="preserve"> </w:t>
      </w:r>
      <w:r w:rsidR="000D00C5" w:rsidRPr="000D00C5">
        <w:rPr>
          <w:rFonts w:asciiTheme="minorHAnsi" w:hAnsiTheme="minorHAnsi" w:cstheme="minorHAnsi"/>
          <w:b w:val="0"/>
          <w:bCs w:val="0"/>
          <w:sz w:val="22"/>
          <w:szCs w:val="22"/>
        </w:rPr>
        <w:t>upravující</w:t>
      </w:r>
      <w:r w:rsidR="000D00C5">
        <w:rPr>
          <w:rFonts w:asciiTheme="minorHAnsi" w:hAnsiTheme="minorHAnsi" w:cstheme="minorHAnsi"/>
          <w:b w:val="0"/>
          <w:bCs w:val="0"/>
          <w:sz w:val="22"/>
          <w:szCs w:val="22"/>
        </w:rPr>
        <w:t xml:space="preserve"> likvidaci a předání dat</w:t>
      </w:r>
      <w:r w:rsidRPr="000D00C5">
        <w:rPr>
          <w:rFonts w:asciiTheme="minorHAnsi" w:hAnsiTheme="minorHAnsi" w:cstheme="minorHAnsi"/>
          <w:b w:val="0"/>
          <w:bCs w:val="0"/>
          <w:sz w:val="22"/>
          <w:szCs w:val="22"/>
        </w:rPr>
        <w:t xml:space="preserve"> </w:t>
      </w:r>
      <w:r w:rsidRPr="00D17B76">
        <w:rPr>
          <w:rFonts w:asciiTheme="minorHAnsi" w:hAnsiTheme="minorHAnsi"/>
          <w:b w:val="0"/>
          <w:sz w:val="22"/>
        </w:rPr>
        <w:t>se uplatní podpůrně s ohledem na</w:t>
      </w:r>
      <w:r w:rsidR="000D00C5">
        <w:rPr>
          <w:rFonts w:asciiTheme="minorHAnsi" w:hAnsiTheme="minorHAnsi" w:cstheme="minorHAnsi"/>
          <w:b w:val="0"/>
          <w:bCs w:val="0"/>
          <w:sz w:val="22"/>
          <w:szCs w:val="22"/>
        </w:rPr>
        <w:t> </w:t>
      </w:r>
      <w:r w:rsidRPr="00D17B76">
        <w:rPr>
          <w:rFonts w:asciiTheme="minorHAnsi" w:hAnsiTheme="minorHAnsi"/>
          <w:b w:val="0"/>
          <w:sz w:val="22"/>
        </w:rPr>
        <w:t>čl.</w:t>
      </w:r>
      <w:r w:rsidR="000D00C5">
        <w:rPr>
          <w:rFonts w:asciiTheme="minorHAnsi" w:hAnsiTheme="minorHAnsi" w:cstheme="minorHAnsi"/>
          <w:b w:val="0"/>
          <w:bCs w:val="0"/>
          <w:sz w:val="22"/>
          <w:szCs w:val="22"/>
        </w:rPr>
        <w:t> </w:t>
      </w:r>
      <w:r w:rsidRPr="00D17B76">
        <w:rPr>
          <w:rFonts w:asciiTheme="minorHAnsi" w:eastAsia="Calibri" w:hAnsiTheme="minorHAnsi"/>
          <w:b w:val="0"/>
          <w:sz w:val="22"/>
        </w:rPr>
        <w:fldChar w:fldCharType="begin"/>
      </w:r>
      <w:r w:rsidRPr="00D17B76">
        <w:rPr>
          <w:rFonts w:asciiTheme="minorHAnsi" w:eastAsia="Calibri" w:hAnsiTheme="minorHAnsi"/>
          <w:b w:val="0"/>
          <w:sz w:val="22"/>
        </w:rPr>
        <w:instrText xml:space="preserve"> REF _Ref202766041 \n \n \h </w:instrText>
      </w:r>
      <w:r w:rsidR="00FA5970" w:rsidRPr="00D17B76">
        <w:rPr>
          <w:rFonts w:asciiTheme="minorHAnsi" w:hAnsiTheme="minorHAnsi"/>
          <w:b w:val="0"/>
          <w:sz w:val="22"/>
        </w:rPr>
        <w:instrText xml:space="preserve"> \* MERGEFORMAT </w:instrText>
      </w:r>
      <w:r w:rsidRPr="00D17B76">
        <w:rPr>
          <w:rFonts w:asciiTheme="minorHAnsi" w:eastAsia="Calibri" w:hAnsiTheme="minorHAnsi"/>
          <w:b w:val="0"/>
          <w:sz w:val="22"/>
        </w:rPr>
      </w:r>
      <w:r w:rsidRPr="00D17B76">
        <w:rPr>
          <w:rFonts w:asciiTheme="minorHAnsi" w:eastAsia="Calibri" w:hAnsiTheme="minorHAnsi"/>
          <w:b w:val="0"/>
          <w:sz w:val="22"/>
        </w:rPr>
        <w:fldChar w:fldCharType="separate"/>
      </w:r>
      <w:r w:rsidR="002A40C6">
        <w:rPr>
          <w:rFonts w:asciiTheme="minorHAnsi" w:eastAsia="Calibri" w:hAnsiTheme="minorHAnsi"/>
          <w:b w:val="0"/>
          <w:sz w:val="22"/>
        </w:rPr>
        <w:t>13</w:t>
      </w:r>
      <w:r w:rsidRPr="00D17B76">
        <w:rPr>
          <w:rFonts w:asciiTheme="minorHAnsi" w:eastAsia="Calibri" w:hAnsiTheme="minorHAnsi"/>
          <w:b w:val="0"/>
          <w:sz w:val="22"/>
        </w:rPr>
        <w:fldChar w:fldCharType="end"/>
      </w:r>
      <w:r w:rsidRPr="00D17B76">
        <w:rPr>
          <w:rFonts w:asciiTheme="minorHAnsi" w:hAnsiTheme="minorHAnsi"/>
          <w:b w:val="0"/>
          <w:sz w:val="22"/>
        </w:rPr>
        <w:t xml:space="preserve"> Smlouvy</w:t>
      </w:r>
      <w:r w:rsidR="000D00C5">
        <w:rPr>
          <w:rFonts w:asciiTheme="minorHAnsi" w:hAnsiTheme="minorHAnsi" w:cstheme="minorHAnsi"/>
          <w:b w:val="0"/>
          <w:bCs w:val="0"/>
          <w:sz w:val="22"/>
          <w:szCs w:val="22"/>
        </w:rPr>
        <w:t xml:space="preserve"> upravující ochranu informací</w:t>
      </w:r>
      <w:r w:rsidRPr="00D17B76">
        <w:rPr>
          <w:rFonts w:asciiTheme="minorHAnsi" w:hAnsiTheme="minorHAnsi"/>
          <w:b w:val="0"/>
          <w:sz w:val="22"/>
        </w:rPr>
        <w:t>.</w:t>
      </w:r>
    </w:p>
    <w:p w14:paraId="2AFBC91B" w14:textId="77777777" w:rsidR="003D4A74" w:rsidRDefault="00000000">
      <w:pPr>
        <w:spacing w:after="0" w:line="240" w:lineRule="auto"/>
        <w:rPr>
          <w:rFonts w:asciiTheme="minorHAnsi" w:hAnsiTheme="minorHAnsi" w:cstheme="minorHAnsi"/>
          <w:spacing w:val="-4"/>
          <w:sz w:val="22"/>
          <w:szCs w:val="22"/>
        </w:rPr>
      </w:pPr>
      <w:r>
        <w:br w:type="page"/>
      </w:r>
    </w:p>
    <w:p w14:paraId="185ECFAD" w14:textId="77777777" w:rsidR="003D4A74" w:rsidRDefault="00000000">
      <w:pPr>
        <w:pStyle w:val="Nadpis1"/>
        <w:spacing w:before="0" w:line="240" w:lineRule="auto"/>
        <w:jc w:val="center"/>
        <w:rPr>
          <w:rFonts w:asciiTheme="minorHAnsi" w:hAnsiTheme="minorHAnsi" w:cstheme="minorHAnsi"/>
          <w:sz w:val="22"/>
          <w:szCs w:val="22"/>
        </w:rPr>
      </w:pPr>
      <w:bookmarkStart w:id="175" w:name="_Příloha_č._7"/>
      <w:bookmarkStart w:id="176" w:name="Annex05"/>
      <w:bookmarkEnd w:id="175"/>
      <w:r>
        <w:rPr>
          <w:rFonts w:asciiTheme="minorHAnsi" w:hAnsiTheme="minorHAnsi" w:cstheme="minorHAnsi"/>
          <w:sz w:val="22"/>
          <w:szCs w:val="22"/>
        </w:rPr>
        <w:lastRenderedPageBreak/>
        <w:t>Příloha č. 8</w:t>
      </w:r>
      <w:bookmarkEnd w:id="176"/>
    </w:p>
    <w:p w14:paraId="0851E28A" w14:textId="77777777" w:rsidR="003D4A74" w:rsidRDefault="00000000">
      <w:pPr>
        <w:spacing w:line="240" w:lineRule="auto"/>
        <w:jc w:val="center"/>
        <w:rPr>
          <w:rFonts w:asciiTheme="minorHAnsi" w:hAnsiTheme="minorHAnsi" w:cstheme="minorHAnsi"/>
          <w:b/>
          <w:sz w:val="22"/>
          <w:szCs w:val="22"/>
        </w:rPr>
      </w:pPr>
      <w:r>
        <w:rPr>
          <w:rFonts w:asciiTheme="minorHAnsi" w:hAnsiTheme="minorHAnsi" w:cstheme="minorHAnsi"/>
          <w:b/>
          <w:sz w:val="22"/>
          <w:szCs w:val="22"/>
        </w:rPr>
        <w:t>Seznam členů realizačního týmu</w:t>
      </w:r>
    </w:p>
    <w:p w14:paraId="486C6E92" w14:textId="77777777" w:rsidR="003D4A74" w:rsidRDefault="003D4A74">
      <w:pPr>
        <w:spacing w:line="240" w:lineRule="auto"/>
        <w:jc w:val="center"/>
        <w:rPr>
          <w:rFonts w:asciiTheme="minorHAnsi" w:hAnsiTheme="minorHAnsi" w:cstheme="minorHAnsi"/>
          <w:b/>
          <w:sz w:val="22"/>
          <w:szCs w:val="22"/>
        </w:rPr>
      </w:pPr>
    </w:p>
    <w:tbl>
      <w:tblPr>
        <w:tblStyle w:val="Mkatabulky"/>
        <w:tblW w:w="9062" w:type="dxa"/>
        <w:tblLayout w:type="fixed"/>
        <w:tblLook w:val="04A0" w:firstRow="1" w:lastRow="0" w:firstColumn="1" w:lastColumn="0" w:noHBand="0" w:noVBand="1"/>
      </w:tblPr>
      <w:tblGrid>
        <w:gridCol w:w="2943"/>
        <w:gridCol w:w="3098"/>
        <w:gridCol w:w="3021"/>
      </w:tblGrid>
      <w:tr w:rsidR="007E6765" w14:paraId="46CEB1DB" w14:textId="77777777" w:rsidTr="007E6765">
        <w:trPr>
          <w:trHeight w:val="790"/>
        </w:trPr>
        <w:tc>
          <w:tcPr>
            <w:tcW w:w="2943" w:type="dxa"/>
            <w:shd w:val="pct10" w:color="auto" w:fill="auto"/>
          </w:tcPr>
          <w:p w14:paraId="02DAB7DA" w14:textId="77777777" w:rsidR="003D4A74" w:rsidRDefault="00000000">
            <w:pPr>
              <w:spacing w:line="240" w:lineRule="auto"/>
              <w:jc w:val="center"/>
              <w:rPr>
                <w:rFonts w:asciiTheme="minorHAnsi" w:hAnsiTheme="minorHAnsi" w:cstheme="minorHAnsi"/>
                <w:b/>
              </w:rPr>
            </w:pPr>
            <w:r>
              <w:rPr>
                <w:rFonts w:asciiTheme="minorHAnsi" w:hAnsiTheme="minorHAnsi" w:cstheme="minorHAnsi"/>
                <w:b/>
              </w:rPr>
              <w:t>Pozice (role)</w:t>
            </w:r>
          </w:p>
        </w:tc>
        <w:tc>
          <w:tcPr>
            <w:tcW w:w="3098" w:type="dxa"/>
            <w:shd w:val="pct10" w:color="auto" w:fill="auto"/>
          </w:tcPr>
          <w:p w14:paraId="1BCBCD63" w14:textId="77777777" w:rsidR="003D4A74" w:rsidRDefault="00000000">
            <w:pPr>
              <w:spacing w:line="240" w:lineRule="auto"/>
              <w:jc w:val="center"/>
              <w:rPr>
                <w:rFonts w:asciiTheme="minorHAnsi" w:hAnsiTheme="minorHAnsi" w:cstheme="minorHAnsi"/>
                <w:b/>
              </w:rPr>
            </w:pPr>
            <w:r>
              <w:rPr>
                <w:rFonts w:asciiTheme="minorHAnsi" w:hAnsiTheme="minorHAnsi" w:cstheme="minorHAnsi"/>
                <w:b/>
              </w:rPr>
              <w:t>Identifikační údaje osoby</w:t>
            </w:r>
          </w:p>
        </w:tc>
        <w:tc>
          <w:tcPr>
            <w:tcW w:w="3021" w:type="dxa"/>
            <w:shd w:val="pct10" w:color="auto" w:fill="auto"/>
          </w:tcPr>
          <w:p w14:paraId="7493025D" w14:textId="77777777" w:rsidR="003D4A74" w:rsidRDefault="00000000">
            <w:pPr>
              <w:spacing w:line="240" w:lineRule="auto"/>
              <w:jc w:val="center"/>
              <w:rPr>
                <w:rFonts w:asciiTheme="minorHAnsi" w:hAnsiTheme="minorHAnsi" w:cstheme="minorHAnsi"/>
                <w:b/>
              </w:rPr>
            </w:pPr>
            <w:r>
              <w:rPr>
                <w:rFonts w:asciiTheme="minorHAnsi" w:hAnsiTheme="minorHAnsi" w:cstheme="minorHAnsi"/>
                <w:b/>
              </w:rPr>
              <w:t>Dodavatel/ člen společnosti dodavatelů / poddodavatel, k němuž osoba patří</w:t>
            </w:r>
          </w:p>
        </w:tc>
      </w:tr>
      <w:tr w:rsidR="003D4A74" w14:paraId="438A4DFE" w14:textId="77777777" w:rsidTr="00D17B76">
        <w:trPr>
          <w:trHeight w:val="536"/>
        </w:trPr>
        <w:tc>
          <w:tcPr>
            <w:tcW w:w="2943" w:type="dxa"/>
          </w:tcPr>
          <w:p w14:paraId="0289F302" w14:textId="6AD6140B" w:rsidR="003D4A74" w:rsidRPr="00D17B76" w:rsidRDefault="00993CC6" w:rsidP="00D17B76">
            <w:pPr>
              <w:pStyle w:val="RLOdstavec"/>
              <w:numPr>
                <w:ilvl w:val="0"/>
                <w:numId w:val="0"/>
              </w:numPr>
              <w:suppressAutoHyphens/>
              <w:ind w:left="720" w:hanging="720"/>
              <w:jc w:val="left"/>
              <w:rPr>
                <w:b/>
              </w:rPr>
            </w:pPr>
            <w:r w:rsidRPr="007E6765">
              <w:rPr>
                <w:rFonts w:cstheme="minorHAnsi"/>
                <w:b/>
                <w:bCs/>
                <w:szCs w:val="22"/>
              </w:rPr>
              <w:t xml:space="preserve">Síťový architekt </w:t>
            </w:r>
          </w:p>
        </w:tc>
        <w:tc>
          <w:tcPr>
            <w:tcW w:w="3098" w:type="dxa"/>
            <w:vAlign w:val="center"/>
          </w:tcPr>
          <w:p w14:paraId="013C3C0B"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c>
          <w:tcPr>
            <w:tcW w:w="3021" w:type="dxa"/>
            <w:vAlign w:val="center"/>
          </w:tcPr>
          <w:p w14:paraId="7ED81AD5"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20BE6012" w14:textId="77777777" w:rsidTr="00D17B76">
        <w:trPr>
          <w:trHeight w:val="536"/>
        </w:trPr>
        <w:tc>
          <w:tcPr>
            <w:tcW w:w="2943" w:type="dxa"/>
          </w:tcPr>
          <w:p w14:paraId="36276720" w14:textId="77777777" w:rsidR="00993CC6" w:rsidRPr="007E6765" w:rsidRDefault="00993CC6" w:rsidP="00993CC6">
            <w:pPr>
              <w:pStyle w:val="RLOdstavec"/>
              <w:numPr>
                <w:ilvl w:val="0"/>
                <w:numId w:val="0"/>
              </w:numPr>
              <w:suppressAutoHyphens/>
              <w:ind w:left="720" w:hanging="720"/>
              <w:jc w:val="left"/>
              <w:rPr>
                <w:rFonts w:cstheme="minorHAnsi"/>
                <w:b/>
                <w:bCs/>
                <w:szCs w:val="22"/>
              </w:rPr>
            </w:pPr>
            <w:r w:rsidRPr="007E6765">
              <w:rPr>
                <w:rFonts w:cstheme="minorHAnsi"/>
                <w:b/>
                <w:bCs/>
                <w:szCs w:val="22"/>
              </w:rPr>
              <w:t xml:space="preserve">Technický specialista </w:t>
            </w:r>
          </w:p>
          <w:p w14:paraId="77930D1E" w14:textId="3D6711EC" w:rsidR="00993CC6" w:rsidRPr="002F5EFF" w:rsidRDefault="00993CC6" w:rsidP="007E6765">
            <w:pPr>
              <w:pStyle w:val="RLOdstavec"/>
              <w:numPr>
                <w:ilvl w:val="0"/>
                <w:numId w:val="0"/>
              </w:numPr>
              <w:suppressAutoHyphens/>
              <w:ind w:left="720" w:hanging="720"/>
              <w:jc w:val="left"/>
              <w:rPr>
                <w:rFonts w:cstheme="minorHAnsi"/>
                <w:bCs/>
                <w:szCs w:val="22"/>
              </w:rPr>
            </w:pPr>
            <w:r w:rsidRPr="007E6765">
              <w:rPr>
                <w:rFonts w:cstheme="minorHAnsi"/>
                <w:b/>
                <w:bCs/>
                <w:szCs w:val="22"/>
              </w:rPr>
              <w:t xml:space="preserve"> routery/</w:t>
            </w:r>
            <w:proofErr w:type="spellStart"/>
            <w:r w:rsidRPr="007E6765">
              <w:rPr>
                <w:rFonts w:cstheme="minorHAnsi"/>
                <w:b/>
                <w:bCs/>
                <w:szCs w:val="22"/>
              </w:rPr>
              <w:t>sd-wan</w:t>
            </w:r>
            <w:proofErr w:type="spellEnd"/>
          </w:p>
          <w:p w14:paraId="2BDED03B" w14:textId="77777777" w:rsidR="003D4A74" w:rsidRPr="007E6765" w:rsidRDefault="003D4A74" w:rsidP="00D17B76">
            <w:pPr>
              <w:pStyle w:val="RLOdstavec"/>
              <w:numPr>
                <w:ilvl w:val="0"/>
                <w:numId w:val="0"/>
              </w:numPr>
              <w:suppressAutoHyphens/>
              <w:ind w:left="1069"/>
              <w:jc w:val="left"/>
              <w:rPr>
                <w:b/>
              </w:rPr>
            </w:pPr>
          </w:p>
        </w:tc>
        <w:tc>
          <w:tcPr>
            <w:tcW w:w="3098" w:type="dxa"/>
            <w:vAlign w:val="center"/>
          </w:tcPr>
          <w:p w14:paraId="1DE741CD"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c>
          <w:tcPr>
            <w:tcW w:w="3021" w:type="dxa"/>
            <w:vAlign w:val="center"/>
          </w:tcPr>
          <w:p w14:paraId="4BD40B32"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0B60892B" w14:textId="77777777" w:rsidTr="00D17B76">
        <w:trPr>
          <w:trHeight w:val="536"/>
        </w:trPr>
        <w:tc>
          <w:tcPr>
            <w:tcW w:w="2943" w:type="dxa"/>
          </w:tcPr>
          <w:p w14:paraId="0C9EF63F" w14:textId="77777777" w:rsidR="00993CC6" w:rsidRPr="007E6765" w:rsidRDefault="00993CC6" w:rsidP="00993CC6">
            <w:pPr>
              <w:pStyle w:val="RLOdstavec"/>
              <w:numPr>
                <w:ilvl w:val="0"/>
                <w:numId w:val="0"/>
              </w:numPr>
              <w:suppressAutoHyphens/>
              <w:ind w:left="720" w:hanging="720"/>
              <w:jc w:val="left"/>
              <w:rPr>
                <w:rFonts w:cstheme="minorHAnsi"/>
                <w:b/>
                <w:bCs/>
                <w:szCs w:val="22"/>
              </w:rPr>
            </w:pPr>
            <w:r w:rsidRPr="007E6765">
              <w:rPr>
                <w:rFonts w:cstheme="minorHAnsi"/>
                <w:b/>
                <w:bCs/>
                <w:szCs w:val="22"/>
              </w:rPr>
              <w:t xml:space="preserve">Technický specialista </w:t>
            </w:r>
          </w:p>
          <w:p w14:paraId="49598C67" w14:textId="494EE292" w:rsidR="00993CC6" w:rsidRPr="007E6765" w:rsidRDefault="00993CC6" w:rsidP="00993CC6">
            <w:pPr>
              <w:pStyle w:val="RLOdstavec"/>
              <w:numPr>
                <w:ilvl w:val="0"/>
                <w:numId w:val="0"/>
              </w:numPr>
              <w:suppressAutoHyphens/>
              <w:ind w:left="720" w:hanging="720"/>
              <w:jc w:val="left"/>
              <w:rPr>
                <w:rFonts w:cstheme="minorHAnsi"/>
                <w:b/>
                <w:bCs/>
                <w:szCs w:val="22"/>
              </w:rPr>
            </w:pPr>
            <w:r w:rsidRPr="007E6765">
              <w:rPr>
                <w:rFonts w:cstheme="minorHAnsi"/>
                <w:b/>
                <w:bCs/>
                <w:szCs w:val="22"/>
              </w:rPr>
              <w:t>bezdrátové sítě</w:t>
            </w:r>
          </w:p>
          <w:p w14:paraId="42786363" w14:textId="77777777" w:rsidR="003D4A74" w:rsidRPr="001949FF" w:rsidRDefault="003D4A74">
            <w:pPr>
              <w:pStyle w:val="Odstavecseseznamem"/>
              <w:spacing w:after="240" w:line="240" w:lineRule="auto"/>
              <w:ind w:left="502" w:right="553"/>
              <w:contextualSpacing w:val="0"/>
              <w:rPr>
                <w:rFonts w:asciiTheme="minorHAnsi" w:eastAsia="SimSun" w:hAnsiTheme="minorHAnsi" w:cstheme="minorHAnsi"/>
                <w:b/>
                <w:bCs/>
                <w:sz w:val="22"/>
                <w:szCs w:val="22"/>
              </w:rPr>
            </w:pPr>
          </w:p>
        </w:tc>
        <w:tc>
          <w:tcPr>
            <w:tcW w:w="3098" w:type="dxa"/>
            <w:vAlign w:val="center"/>
          </w:tcPr>
          <w:p w14:paraId="1F89A66E"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c>
          <w:tcPr>
            <w:tcW w:w="3021" w:type="dxa"/>
            <w:vAlign w:val="center"/>
          </w:tcPr>
          <w:p w14:paraId="7EC29F27"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5E27FEFD" w14:textId="77777777" w:rsidTr="00D17B76">
        <w:trPr>
          <w:trHeight w:val="536"/>
        </w:trPr>
        <w:tc>
          <w:tcPr>
            <w:tcW w:w="2943" w:type="dxa"/>
          </w:tcPr>
          <w:p w14:paraId="117ADC9D" w14:textId="6C3AE547" w:rsidR="003D4A74" w:rsidRPr="001949FF" w:rsidRDefault="00000000" w:rsidP="00993CC6">
            <w:pPr>
              <w:spacing w:after="240" w:line="240" w:lineRule="auto"/>
              <w:ind w:right="553"/>
              <w:rPr>
                <w:rFonts w:asciiTheme="minorHAnsi" w:eastAsia="SimSun" w:hAnsiTheme="minorHAnsi" w:cstheme="minorHAnsi"/>
                <w:b/>
                <w:bCs/>
                <w:sz w:val="22"/>
                <w:szCs w:val="22"/>
              </w:rPr>
            </w:pPr>
            <w:sdt>
              <w:sdtPr>
                <w:rPr>
                  <w:rFonts w:asciiTheme="minorHAnsi" w:hAnsiTheme="minorHAnsi" w:cstheme="minorHAnsi"/>
                  <w:b/>
                  <w:bCs/>
                  <w:sz w:val="22"/>
                  <w:szCs w:val="22"/>
                </w:rPr>
                <w:id w:val="-1321882649"/>
                <w:placeholder>
                  <w:docPart w:val="8D74692DC659B04D92729C61D845E9DB"/>
                </w:placeholder>
                <w:text/>
              </w:sdtPr>
              <w:sdtContent>
                <w:r w:rsidR="007E6765">
                  <w:rPr>
                    <w:rFonts w:asciiTheme="minorHAnsi" w:hAnsiTheme="minorHAnsi" w:cstheme="minorHAnsi"/>
                    <w:b/>
                    <w:bCs/>
                    <w:sz w:val="22"/>
                    <w:szCs w:val="22"/>
                  </w:rPr>
                  <w:t>Technický specialista firewally</w:t>
                </w:r>
              </w:sdtContent>
            </w:sdt>
          </w:p>
        </w:tc>
        <w:tc>
          <w:tcPr>
            <w:tcW w:w="3098" w:type="dxa"/>
            <w:vAlign w:val="center"/>
          </w:tcPr>
          <w:p w14:paraId="0169F198"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c>
          <w:tcPr>
            <w:tcW w:w="3021" w:type="dxa"/>
            <w:vAlign w:val="center"/>
          </w:tcPr>
          <w:p w14:paraId="58660DB0" w14:textId="77777777" w:rsidR="003D4A74" w:rsidRDefault="00000000">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bl>
    <w:p w14:paraId="2BB2C38B" w14:textId="77777777" w:rsidR="003D4A74" w:rsidRDefault="003D4A74">
      <w:pPr>
        <w:spacing w:line="240" w:lineRule="auto"/>
        <w:jc w:val="center"/>
        <w:rPr>
          <w:rFonts w:asciiTheme="minorHAnsi" w:hAnsiTheme="minorHAnsi" w:cstheme="minorHAnsi"/>
          <w:b/>
          <w:sz w:val="22"/>
          <w:szCs w:val="22"/>
        </w:rPr>
      </w:pPr>
    </w:p>
    <w:p w14:paraId="040472E8" w14:textId="77777777" w:rsidR="003D4A74" w:rsidRDefault="003D4A74">
      <w:pPr>
        <w:pStyle w:val="RLProhlensmluvnchstran"/>
        <w:spacing w:line="240" w:lineRule="auto"/>
        <w:rPr>
          <w:rFonts w:asciiTheme="minorHAnsi" w:hAnsiTheme="minorHAnsi" w:cstheme="minorHAnsi"/>
          <w:sz w:val="22"/>
          <w:szCs w:val="22"/>
        </w:rPr>
      </w:pPr>
    </w:p>
    <w:p w14:paraId="39B8E5BB" w14:textId="77777777" w:rsidR="003D4A74" w:rsidRDefault="003D4A74">
      <w:pPr>
        <w:spacing w:after="0" w:line="240" w:lineRule="auto"/>
      </w:pPr>
    </w:p>
    <w:sectPr w:rsidR="003D4A74">
      <w:headerReference w:type="default" r:id="rId19"/>
      <w:footerReference w:type="default" r:id="rId20"/>
      <w:headerReference w:type="first" r:id="rId21"/>
      <w:footerReference w:type="first" r:id="rId22"/>
      <w:pgSz w:w="11906" w:h="16838"/>
      <w:pgMar w:top="1418" w:right="1418" w:bottom="1418" w:left="1418" w:header="709" w:footer="709" w:gutter="0"/>
      <w:pgNumType w:start="1"/>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E89F" w14:textId="77777777" w:rsidR="00F553D8" w:rsidRDefault="00F553D8">
      <w:pPr>
        <w:spacing w:after="0" w:line="240" w:lineRule="auto"/>
      </w:pPr>
      <w:r>
        <w:separator/>
      </w:r>
    </w:p>
  </w:endnote>
  <w:endnote w:type="continuationSeparator" w:id="0">
    <w:p w14:paraId="03CB74C7" w14:textId="77777777" w:rsidR="00F553D8" w:rsidRDefault="00F5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FB75" w14:textId="77777777" w:rsidR="003D4A74" w:rsidRDefault="003D4A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312C" w14:textId="77777777" w:rsidR="003D4A74" w:rsidRDefault="00000000">
    <w:pPr>
      <w:ind w:left="2926"/>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31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53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2C2E" w14:textId="77777777" w:rsidR="003D4A74" w:rsidRDefault="00000000">
    <w:pPr>
      <w:ind w:left="2926"/>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31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53</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778299"/>
      <w:docPartObj>
        <w:docPartGallery w:val="Page Numbers (Bottom of Page)"/>
        <w:docPartUnique/>
      </w:docPartObj>
    </w:sdtPr>
    <w:sdtContent>
      <w:p w14:paraId="5E9476BB" w14:textId="77777777" w:rsidR="003D4A74" w:rsidRDefault="00000000">
        <w:pPr>
          <w:pStyle w:val="Zpat"/>
          <w:jc w:val="right"/>
        </w:pPr>
        <w:r>
          <w:fldChar w:fldCharType="begin"/>
        </w:r>
        <w:r>
          <w:instrText xml:space="preserve"> PAGE </w:instrText>
        </w:r>
        <w:r>
          <w:fldChar w:fldCharType="separate"/>
        </w:r>
        <w:r>
          <w:t>21</w:t>
        </w:r>
        <w:r>
          <w:fldChar w:fldCharType="end"/>
        </w:r>
      </w:p>
    </w:sdtContent>
  </w:sdt>
  <w:p w14:paraId="009BD036" w14:textId="77777777" w:rsidR="003D4A74" w:rsidRDefault="003D4A7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7C71" w14:textId="77777777" w:rsidR="003D4A74" w:rsidRDefault="003D4A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D38F" w14:textId="77777777" w:rsidR="00F553D8" w:rsidRDefault="00F553D8">
      <w:pPr>
        <w:spacing w:after="0" w:line="240" w:lineRule="auto"/>
      </w:pPr>
      <w:r>
        <w:separator/>
      </w:r>
    </w:p>
  </w:footnote>
  <w:footnote w:type="continuationSeparator" w:id="0">
    <w:p w14:paraId="14D2D6AF" w14:textId="77777777" w:rsidR="00F553D8" w:rsidRDefault="00F55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4FA5" w14:textId="77777777" w:rsidR="003D4A74" w:rsidRDefault="003D4A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FA31" w14:textId="77777777" w:rsidR="003D4A74" w:rsidRDefault="00000000">
    <w:r>
      <w:rPr>
        <w:noProof/>
      </w:rPr>
      <w:drawing>
        <wp:anchor distT="0" distB="0" distL="0" distR="0" simplePos="0" relativeHeight="251655168" behindDoc="1" locked="0" layoutInCell="0" allowOverlap="1" wp14:anchorId="6B05846F" wp14:editId="4DB68F2F">
          <wp:simplePos x="0" y="0"/>
          <wp:positionH relativeFrom="margin">
            <wp:posOffset>-292735</wp:posOffset>
          </wp:positionH>
          <wp:positionV relativeFrom="paragraph">
            <wp:posOffset>154940</wp:posOffset>
          </wp:positionV>
          <wp:extent cx="1978660" cy="572770"/>
          <wp:effectExtent l="0" t="0" r="0" b="0"/>
          <wp:wrapNone/>
          <wp:docPr id="181991913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pic:cNvPicPr>
                    <a:picLocks noChangeAspect="1" noChangeArrowheads="1"/>
                  </pic:cNvPicPr>
                </pic:nvPicPr>
                <pic:blipFill>
                  <a:blip r:embed="rId1"/>
                  <a:srcRect l="10489" t="29597" r="11282" b="30138"/>
                  <a:stretch>
                    <a:fillRect/>
                  </a:stretch>
                </pic:blipFill>
                <pic:spPr bwMode="auto">
                  <a:xfrm>
                    <a:off x="0" y="0"/>
                    <a:ext cx="1978660" cy="572770"/>
                  </a:xfrm>
                  <a:prstGeom prst="rect">
                    <a:avLst/>
                  </a:prstGeom>
                </pic:spPr>
              </pic:pic>
            </a:graphicData>
          </a:graphic>
        </wp:anchor>
      </w:drawing>
    </w:r>
    <w:r>
      <w:rPr>
        <w:noProof/>
      </w:rPr>
      <w:drawing>
        <wp:anchor distT="0" distB="0" distL="0" distR="0" simplePos="0" relativeHeight="251657216" behindDoc="1" locked="0" layoutInCell="1" allowOverlap="1" wp14:anchorId="6F9FD776" wp14:editId="6219BE74">
          <wp:simplePos x="0" y="0"/>
          <wp:positionH relativeFrom="column">
            <wp:posOffset>3602990</wp:posOffset>
          </wp:positionH>
          <wp:positionV relativeFrom="paragraph">
            <wp:posOffset>71755</wp:posOffset>
          </wp:positionV>
          <wp:extent cx="2190115" cy="655955"/>
          <wp:effectExtent l="0" t="0" r="0" b="0"/>
          <wp:wrapNone/>
          <wp:docPr id="160057152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4"/>
                  <pic:cNvPicPr>
                    <a:picLocks noChangeAspect="1" noChangeArrowheads="1"/>
                  </pic:cNvPicPr>
                </pic:nvPicPr>
                <pic:blipFill>
                  <a:blip r:embed="rId2"/>
                  <a:stretch>
                    <a:fillRect/>
                  </a:stretch>
                </pic:blipFill>
                <pic:spPr bwMode="auto">
                  <a:xfrm>
                    <a:off x="0" y="0"/>
                    <a:ext cx="2190115" cy="6559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BCB2" w14:textId="77777777" w:rsidR="003D4A74" w:rsidRDefault="00000000">
    <w:r>
      <w:rPr>
        <w:noProof/>
      </w:rPr>
      <w:drawing>
        <wp:anchor distT="0" distB="0" distL="0" distR="0" simplePos="0" relativeHeight="251656192" behindDoc="1" locked="0" layoutInCell="0" allowOverlap="1" wp14:anchorId="10AC5A42" wp14:editId="3F0F61F4">
          <wp:simplePos x="0" y="0"/>
          <wp:positionH relativeFrom="margin">
            <wp:posOffset>-292735</wp:posOffset>
          </wp:positionH>
          <wp:positionV relativeFrom="paragraph">
            <wp:posOffset>154940</wp:posOffset>
          </wp:positionV>
          <wp:extent cx="1978660" cy="572770"/>
          <wp:effectExtent l="0" t="0" r="0" b="0"/>
          <wp:wrapNone/>
          <wp:docPr id="1325273229" name="Obrázek 1325273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noChangeArrowheads="1"/>
                  </pic:cNvPicPr>
                </pic:nvPicPr>
                <pic:blipFill>
                  <a:blip r:embed="rId1"/>
                  <a:srcRect l="10489" t="29597" r="11282" b="30138"/>
                  <a:stretch>
                    <a:fillRect/>
                  </a:stretch>
                </pic:blipFill>
                <pic:spPr bwMode="auto">
                  <a:xfrm>
                    <a:off x="0" y="0"/>
                    <a:ext cx="1978660" cy="572770"/>
                  </a:xfrm>
                  <a:prstGeom prst="rect">
                    <a:avLst/>
                  </a:prstGeom>
                </pic:spPr>
              </pic:pic>
            </a:graphicData>
          </a:graphic>
        </wp:anchor>
      </w:drawing>
    </w:r>
    <w:r>
      <w:rPr>
        <w:noProof/>
      </w:rPr>
      <w:drawing>
        <wp:anchor distT="0" distB="0" distL="0" distR="0" simplePos="0" relativeHeight="251658240" behindDoc="1" locked="0" layoutInCell="1" allowOverlap="1" wp14:anchorId="4C2DAE86" wp14:editId="0F8D1F34">
          <wp:simplePos x="0" y="0"/>
          <wp:positionH relativeFrom="column">
            <wp:posOffset>3602990</wp:posOffset>
          </wp:positionH>
          <wp:positionV relativeFrom="paragraph">
            <wp:posOffset>71755</wp:posOffset>
          </wp:positionV>
          <wp:extent cx="2190115" cy="655955"/>
          <wp:effectExtent l="0" t="0" r="0" b="0"/>
          <wp:wrapNone/>
          <wp:docPr id="1231942557" name="Obrázek 1231942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a:picLocks noChangeAspect="1" noChangeArrowheads="1"/>
                  </pic:cNvPicPr>
                </pic:nvPicPr>
                <pic:blipFill>
                  <a:blip r:embed="rId2"/>
                  <a:stretch>
                    <a:fillRect/>
                  </a:stretch>
                </pic:blipFill>
                <pic:spPr bwMode="auto">
                  <a:xfrm>
                    <a:off x="0" y="0"/>
                    <a:ext cx="2190115" cy="65595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F466" w14:textId="77777777" w:rsidR="003D4A74" w:rsidRDefault="00000000">
    <w:r>
      <w:rPr>
        <w:noProof/>
      </w:rPr>
      <w:drawing>
        <wp:anchor distT="0" distB="0" distL="0" distR="0" simplePos="0" relativeHeight="251659264" behindDoc="1" locked="0" layoutInCell="0" allowOverlap="1" wp14:anchorId="33F2BD2C" wp14:editId="02500C11">
          <wp:simplePos x="0" y="0"/>
          <wp:positionH relativeFrom="margin">
            <wp:posOffset>-292735</wp:posOffset>
          </wp:positionH>
          <wp:positionV relativeFrom="paragraph">
            <wp:posOffset>154940</wp:posOffset>
          </wp:positionV>
          <wp:extent cx="1978660" cy="572770"/>
          <wp:effectExtent l="0" t="0" r="0" b="0"/>
          <wp:wrapNone/>
          <wp:docPr id="5" name="Obrázek5" descr="Obsah obrázku Písmo, text,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5" descr="Obsah obrázku Písmo, text, symbol, logo&#10;&#10;Popis byl vytvořen automaticky"/>
                  <pic:cNvPicPr>
                    <a:picLocks noChangeAspect="1" noChangeArrowheads="1"/>
                  </pic:cNvPicPr>
                </pic:nvPicPr>
                <pic:blipFill>
                  <a:blip r:embed="rId1"/>
                  <a:srcRect l="10489" t="29597" r="11282" b="30138"/>
                  <a:stretch>
                    <a:fillRect/>
                  </a:stretch>
                </pic:blipFill>
                <pic:spPr bwMode="auto">
                  <a:xfrm>
                    <a:off x="0" y="0"/>
                    <a:ext cx="1978660" cy="572770"/>
                  </a:xfrm>
                  <a:prstGeom prst="rect">
                    <a:avLst/>
                  </a:prstGeom>
                </pic:spPr>
              </pic:pic>
            </a:graphicData>
          </a:graphic>
        </wp:anchor>
      </w:drawing>
    </w:r>
    <w:r>
      <w:rPr>
        <w:noProof/>
      </w:rPr>
      <w:drawing>
        <wp:anchor distT="0" distB="0" distL="0" distR="0" simplePos="0" relativeHeight="251660288" behindDoc="1" locked="0" layoutInCell="1" allowOverlap="1" wp14:anchorId="53EB9BCD" wp14:editId="10C4E716">
          <wp:simplePos x="0" y="0"/>
          <wp:positionH relativeFrom="column">
            <wp:posOffset>3602990</wp:posOffset>
          </wp:positionH>
          <wp:positionV relativeFrom="paragraph">
            <wp:posOffset>71755</wp:posOffset>
          </wp:positionV>
          <wp:extent cx="2190115" cy="655955"/>
          <wp:effectExtent l="0" t="0" r="0" b="0"/>
          <wp:wrapNone/>
          <wp:docPr id="6" name="Obrázek2" descr="Obsah obrázku Písmo, text,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2" descr="Obsah obrázku Písmo, text, snímek obrazovky, Elektricky modrá&#10;&#10;Popis byl vytvořen automaticky"/>
                  <pic:cNvPicPr>
                    <a:picLocks noChangeAspect="1" noChangeArrowheads="1"/>
                  </pic:cNvPicPr>
                </pic:nvPicPr>
                <pic:blipFill>
                  <a:blip r:embed="rId2"/>
                  <a:stretch>
                    <a:fillRect/>
                  </a:stretch>
                </pic:blipFill>
                <pic:spPr bwMode="auto">
                  <a:xfrm>
                    <a:off x="0" y="0"/>
                    <a:ext cx="2190115" cy="655955"/>
                  </a:xfrm>
                  <a:prstGeom prst="rect">
                    <a:avLst/>
                  </a:prstGeom>
                </pic:spPr>
              </pic:pic>
            </a:graphicData>
          </a:graphic>
        </wp:anchor>
      </w:drawing>
    </w:r>
  </w:p>
  <w:p w14:paraId="40DBCF23" w14:textId="77777777" w:rsidR="003D4A74" w:rsidRDefault="003D4A74">
    <w:pPr>
      <w:pStyle w:val="Zhlav"/>
      <w:rPr>
        <w:rFonts w:ascii="Garamond" w:hAnsi="Garamond" w:cs="Tahoma"/>
      </w:rPr>
    </w:pPr>
  </w:p>
  <w:p w14:paraId="4BA642A3" w14:textId="77777777" w:rsidR="003D4A74" w:rsidRDefault="003D4A74">
    <w:pPr>
      <w:pStyle w:val="Zhlav"/>
      <w:rPr>
        <w:rFonts w:ascii="Garamond" w:hAnsi="Garamond" w:cs="Tahoma"/>
      </w:rPr>
    </w:pPr>
  </w:p>
  <w:p w14:paraId="445747A6" w14:textId="77777777" w:rsidR="003D4A74" w:rsidRDefault="003D4A74">
    <w:pPr>
      <w:pStyle w:val="Zhlav"/>
      <w:rPr>
        <w:rFonts w:ascii="Garamond" w:hAnsi="Garamond" w:cs="Tahoma"/>
      </w:rPr>
    </w:pPr>
  </w:p>
  <w:p w14:paraId="63647C60" w14:textId="77777777" w:rsidR="003D4A74" w:rsidRDefault="003D4A74">
    <w:pPr>
      <w:pStyle w:val="Zhlav"/>
      <w:rPr>
        <w:rFonts w:ascii="Garamond" w:hAnsi="Garamond"/>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02B8" w14:textId="77777777" w:rsidR="003D4A74" w:rsidRDefault="003D4A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023"/>
    <w:multiLevelType w:val="multilevel"/>
    <w:tmpl w:val="7DEEA94C"/>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suff w:val="nothing"/>
      <w:lvlText w:val=""/>
      <w:lvlJc w:val="left"/>
      <w:pPr>
        <w:tabs>
          <w:tab w:val="num" w:pos="0"/>
        </w:tabs>
        <w:ind w:left="731" w:firstLine="0"/>
      </w:pPr>
      <w:rPr>
        <w:color w:val="auto"/>
      </w:rPr>
    </w:lvl>
    <w:lvl w:ilvl="4">
      <w:start w:val="1"/>
      <w:numFmt w:val="none"/>
      <w:suff w:val="nothing"/>
      <w:lvlText w:val=""/>
      <w:lvlJc w:val="left"/>
      <w:pPr>
        <w:tabs>
          <w:tab w:val="num" w:pos="0"/>
        </w:tabs>
        <w:ind w:left="1128" w:firstLine="0"/>
      </w:pPr>
    </w:lvl>
    <w:lvl w:ilvl="5">
      <w:start w:val="1"/>
      <w:numFmt w:val="none"/>
      <w:suff w:val="nothing"/>
      <w:lvlText w:val=""/>
      <w:lvlJc w:val="left"/>
      <w:pPr>
        <w:tabs>
          <w:tab w:val="num" w:pos="0"/>
        </w:tabs>
        <w:ind w:left="1695" w:firstLine="0"/>
      </w:pPr>
    </w:lvl>
    <w:lvl w:ilvl="6">
      <w:start w:val="1"/>
      <w:numFmt w:val="decimal"/>
      <w:lvlText w:val="%7."/>
      <w:lvlJc w:val="left"/>
      <w:pPr>
        <w:tabs>
          <w:tab w:val="num" w:pos="0"/>
        </w:tabs>
        <w:ind w:left="5034" w:hanging="360"/>
      </w:pPr>
    </w:lvl>
    <w:lvl w:ilvl="7">
      <w:start w:val="1"/>
      <w:numFmt w:val="lowerLetter"/>
      <w:lvlText w:val="%8."/>
      <w:lvlJc w:val="left"/>
      <w:pPr>
        <w:tabs>
          <w:tab w:val="num" w:pos="0"/>
        </w:tabs>
        <w:ind w:left="5754" w:hanging="360"/>
      </w:pPr>
    </w:lvl>
    <w:lvl w:ilvl="8">
      <w:start w:val="1"/>
      <w:numFmt w:val="lowerRoman"/>
      <w:lvlText w:val="%9."/>
      <w:lvlJc w:val="right"/>
      <w:pPr>
        <w:tabs>
          <w:tab w:val="num" w:pos="0"/>
        </w:tabs>
        <w:ind w:left="6474" w:hanging="180"/>
      </w:pPr>
    </w:lvl>
  </w:abstractNum>
  <w:abstractNum w:abstractNumId="1" w15:restartNumberingAfterBreak="0">
    <w:nsid w:val="194D4F92"/>
    <w:multiLevelType w:val="multilevel"/>
    <w:tmpl w:val="B3729412"/>
    <w:lvl w:ilvl="0">
      <w:start w:val="1"/>
      <w:numFmt w:val="decimal"/>
      <w:pStyle w:val="RLlnek"/>
      <w:lvlText w:val="%1."/>
      <w:lvlJc w:val="left"/>
      <w:pPr>
        <w:tabs>
          <w:tab w:val="num" w:pos="0"/>
        </w:tabs>
        <w:ind w:left="360" w:hanging="360"/>
      </w:pPr>
      <w:rPr>
        <w:b/>
        <w:bCs/>
      </w:rPr>
    </w:lvl>
    <w:lvl w:ilvl="1">
      <w:start w:val="1"/>
      <w:numFmt w:val="decimal"/>
      <w:pStyle w:val="RLOdstavec"/>
      <w:lvlText w:val="%1.%2"/>
      <w:lvlJc w:val="left"/>
      <w:pPr>
        <w:tabs>
          <w:tab w:val="num" w:pos="720"/>
        </w:tabs>
        <w:ind w:left="720" w:hanging="720"/>
      </w:pPr>
      <w:rPr>
        <w:b w:val="0"/>
        <w:sz w:val="22"/>
        <w:szCs w:val="22"/>
      </w:rPr>
    </w:lvl>
    <w:lvl w:ilvl="2">
      <w:start w:val="1"/>
      <w:numFmt w:val="decimal"/>
      <w:lvlText w:val="%1.%2.%3"/>
      <w:lvlJc w:val="left"/>
      <w:pPr>
        <w:tabs>
          <w:tab w:val="num" w:pos="1474"/>
        </w:tabs>
        <w:ind w:left="1474" w:hanging="754"/>
      </w:pPr>
      <w:rPr>
        <w:rFonts w:asciiTheme="minorHAnsi" w:hAnsiTheme="minorHAnsi" w:cstheme="minorHAnsi"/>
        <w:b w:val="0"/>
        <w:i w:val="0"/>
        <w:iCs w:val="0"/>
        <w:sz w:val="22"/>
        <w:szCs w:val="22"/>
      </w:rPr>
    </w:lvl>
    <w:lvl w:ilvl="3">
      <w:start w:val="1"/>
      <w:numFmt w:val="lowerLetter"/>
      <w:lvlText w:val="%4)"/>
      <w:lvlJc w:val="left"/>
      <w:pPr>
        <w:tabs>
          <w:tab w:val="num" w:pos="1474"/>
        </w:tabs>
        <w:ind w:left="1814" w:hanging="340"/>
      </w:pPr>
    </w:lvl>
    <w:lvl w:ilvl="4">
      <w:start w:val="1"/>
      <w:numFmt w:val="lowerRoman"/>
      <w:lvlText w:val="(%5)"/>
      <w:lvlJc w:val="left"/>
      <w:pPr>
        <w:tabs>
          <w:tab w:val="num" w:pos="2211"/>
        </w:tabs>
        <w:ind w:left="2211" w:hanging="397"/>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1F18123C"/>
    <w:multiLevelType w:val="multilevel"/>
    <w:tmpl w:val="5D1453CE"/>
    <w:lvl w:ilvl="0">
      <w:start w:val="2"/>
      <w:numFmt w:val="decimal"/>
      <w:pStyle w:val="1Nadpisbod"/>
      <w:lvlText w:val="%1"/>
      <w:lvlJc w:val="left"/>
      <w:pPr>
        <w:tabs>
          <w:tab w:val="num" w:pos="432"/>
        </w:tabs>
        <w:ind w:left="432" w:hanging="432"/>
      </w:pPr>
      <w:rPr>
        <w:rFonts w:ascii="Arial" w:hAnsi="Arial" w:cs="Times New Roman"/>
        <w:b/>
        <w:i w:val="0"/>
        <w:sz w:val="24"/>
        <w:szCs w:val="24"/>
      </w:rPr>
    </w:lvl>
    <w:lvl w:ilvl="1">
      <w:start w:val="1"/>
      <w:numFmt w:val="decimal"/>
      <w:pStyle w:val="11nadpispodbod"/>
      <w:lvlText w:val="%1.%2"/>
      <w:lvlJc w:val="left"/>
      <w:pPr>
        <w:tabs>
          <w:tab w:val="num" w:pos="576"/>
        </w:tabs>
        <w:ind w:left="576" w:hanging="576"/>
      </w:pPr>
      <w:rPr>
        <w:rFonts w:ascii="Arial" w:hAnsi="Arial" w:cs="Times New Roman"/>
        <w:b/>
        <w:i w:val="0"/>
        <w:sz w:val="24"/>
        <w:szCs w:val="24"/>
      </w:rPr>
    </w:lvl>
    <w:lvl w:ilvl="2">
      <w:start w:val="2"/>
      <w:numFmt w:val="none"/>
      <w:pStyle w:val="111podnadpispodbod"/>
      <w:suff w:val="nothing"/>
      <w:lvlText w:val="2"/>
      <w:lvlJc w:val="left"/>
      <w:pPr>
        <w:tabs>
          <w:tab w:val="num" w:pos="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34276E79"/>
    <w:multiLevelType w:val="multilevel"/>
    <w:tmpl w:val="DD906F5A"/>
    <w:lvl w:ilvl="0">
      <w:start w:val="1"/>
      <w:numFmt w:val="decimal"/>
      <w:pStyle w:val="slovanseznam1"/>
      <w:lvlText w:val="%1."/>
      <w:lvlJc w:val="left"/>
      <w:pPr>
        <w:tabs>
          <w:tab w:val="num" w:pos="720"/>
        </w:tabs>
        <w:ind w:left="720" w:hanging="360"/>
      </w:pPr>
      <w:rPr>
        <w:rFonts w:ascii="Verdana" w:hAnsi="Verdana"/>
        <w:sz w:val="16"/>
        <w:szCs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7EA3991"/>
    <w:multiLevelType w:val="multilevel"/>
    <w:tmpl w:val="5BA686AC"/>
    <w:lvl w:ilvl="0">
      <w:start w:val="1"/>
      <w:numFmt w:val="decimal"/>
      <w:pStyle w:val="RLlneksmlouvy"/>
      <w:lvlText w:val="%1."/>
      <w:lvlJc w:val="left"/>
      <w:pPr>
        <w:tabs>
          <w:tab w:val="num" w:pos="737"/>
        </w:tabs>
        <w:ind w:left="737" w:hanging="737"/>
      </w:pPr>
      <w:rPr>
        <w:b/>
        <w:i w:val="0"/>
        <w:caps/>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i w:val="0"/>
        <w:iCs w:val="0"/>
      </w:rPr>
    </w:lvl>
    <w:lvl w:ilvl="2">
      <w:start w:val="1"/>
      <w:numFmt w:val="decimal"/>
      <w:lvlText w:val="%1.%2.%3"/>
      <w:lvlJc w:val="left"/>
      <w:pPr>
        <w:tabs>
          <w:tab w:val="num" w:pos="2297"/>
        </w:tabs>
        <w:ind w:left="2297" w:hanging="737"/>
      </w:pPr>
      <w:rPr>
        <w:rFonts w:ascii="Calibri" w:hAnsi="Calibri" w:cs="Calibri"/>
        <w:b w:val="0"/>
        <w:bCs/>
        <w:sz w:val="22"/>
        <w:szCs w:val="22"/>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1E10BA1"/>
    <w:multiLevelType w:val="multilevel"/>
    <w:tmpl w:val="97120AF4"/>
    <w:lvl w:ilvl="0">
      <w:start w:val="1"/>
      <w:numFmt w:val="upperLetter"/>
      <w:pStyle w:val="Ploha1"/>
      <w:lvlText w:val="Příloha %1"/>
      <w:lvlJc w:val="left"/>
      <w:pPr>
        <w:tabs>
          <w:tab w:val="num" w:pos="851"/>
        </w:tabs>
        <w:ind w:left="851" w:hanging="851"/>
      </w:pPr>
      <w:rPr>
        <w:sz w:val="28"/>
        <w:szCs w:val="28"/>
      </w:rPr>
    </w:lvl>
    <w:lvl w:ilvl="1">
      <w:start w:val="1"/>
      <w:numFmt w:val="decimal"/>
      <w:pStyle w:val="Ploha2"/>
      <w:lvlText w:val="%1.%2"/>
      <w:lvlJc w:val="left"/>
      <w:pPr>
        <w:tabs>
          <w:tab w:val="num" w:pos="851"/>
        </w:tabs>
        <w:ind w:left="851" w:hanging="851"/>
      </w:pPr>
    </w:lvl>
    <w:lvl w:ilvl="2">
      <w:start w:val="1"/>
      <w:numFmt w:val="decimal"/>
      <w:pStyle w:val="Ploha3"/>
      <w:lvlText w:val="%1.%2.%3"/>
      <w:lvlJc w:val="left"/>
      <w:pPr>
        <w:tabs>
          <w:tab w:val="num" w:pos="851"/>
        </w:tabs>
        <w:ind w:left="851" w:hanging="851"/>
      </w:pPr>
    </w:lvl>
    <w:lvl w:ilvl="3">
      <w:start w:val="1"/>
      <w:numFmt w:val="none"/>
      <w:pStyle w:val="Ploha4"/>
      <w:suff w:val="nothing"/>
      <w:lvlText w:val=""/>
      <w:lvlJc w:val="left"/>
      <w:pPr>
        <w:tabs>
          <w:tab w:val="num" w:pos="0"/>
        </w:tabs>
        <w:ind w:left="851" w:firstLine="0"/>
      </w:pPr>
    </w:lvl>
    <w:lvl w:ilvl="4">
      <w:start w:val="1"/>
      <w:numFmt w:val="none"/>
      <w:suff w:val="nothing"/>
      <w:lvlText w:val=""/>
      <w:lvlJc w:val="left"/>
      <w:pPr>
        <w:tabs>
          <w:tab w:val="num" w:pos="0"/>
        </w:tabs>
        <w:ind w:left="851" w:hanging="851"/>
      </w:pPr>
    </w:lvl>
    <w:lvl w:ilvl="5">
      <w:start w:val="1"/>
      <w:numFmt w:val="upperRoman"/>
      <w:lvlText w:val="%6"/>
      <w:lvlJc w:val="left"/>
      <w:pPr>
        <w:tabs>
          <w:tab w:val="num" w:pos="1418"/>
        </w:tabs>
        <w:ind w:left="1418" w:hanging="567"/>
      </w:pPr>
    </w:lvl>
    <w:lvl w:ilvl="6">
      <w:start w:val="1"/>
      <w:numFmt w:val="lowerLetter"/>
      <w:lvlText w:val="%6.%7"/>
      <w:lvlJc w:val="left"/>
      <w:pPr>
        <w:tabs>
          <w:tab w:val="num" w:pos="1418"/>
        </w:tabs>
        <w:ind w:left="1418" w:hanging="567"/>
      </w:pPr>
    </w:lvl>
    <w:lvl w:ilvl="7">
      <w:start w:val="1"/>
      <w:numFmt w:val="none"/>
      <w:suff w:val="nothing"/>
      <w:lvlText w:val=""/>
      <w:lvlJc w:val="left"/>
      <w:pPr>
        <w:tabs>
          <w:tab w:val="num" w:pos="0"/>
        </w:tabs>
        <w:ind w:left="851" w:hanging="851"/>
      </w:pPr>
    </w:lvl>
    <w:lvl w:ilvl="8">
      <w:start w:val="1"/>
      <w:numFmt w:val="none"/>
      <w:suff w:val="nothing"/>
      <w:lvlText w:val=""/>
      <w:lvlJc w:val="left"/>
      <w:pPr>
        <w:tabs>
          <w:tab w:val="num" w:pos="0"/>
        </w:tabs>
        <w:ind w:left="851" w:hanging="851"/>
      </w:pPr>
    </w:lvl>
  </w:abstractNum>
  <w:abstractNum w:abstractNumId="6" w15:restartNumberingAfterBreak="0">
    <w:nsid w:val="44633998"/>
    <w:multiLevelType w:val="multilevel"/>
    <w:tmpl w:val="5FDE64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D5E47EF"/>
    <w:multiLevelType w:val="multilevel"/>
    <w:tmpl w:val="BFDC0348"/>
    <w:lvl w:ilvl="0">
      <w:start w:val="1"/>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8" w15:restartNumberingAfterBreak="0">
    <w:nsid w:val="50F50A43"/>
    <w:multiLevelType w:val="multilevel"/>
    <w:tmpl w:val="BEC41718"/>
    <w:lvl w:ilvl="0">
      <w:start w:val="1"/>
      <w:numFmt w:val="decimal"/>
      <w:lvlText w:val="%1."/>
      <w:lvlJc w:val="left"/>
      <w:pPr>
        <w:tabs>
          <w:tab w:val="num" w:pos="567"/>
        </w:tabs>
        <w:ind w:left="567" w:hanging="567"/>
      </w:pPr>
      <w:rPr>
        <w:rFonts w:ascii="Times New Roman" w:hAnsi="Times New Roman"/>
        <w:sz w:val="22"/>
      </w:rPr>
    </w:lvl>
    <w:lvl w:ilvl="1">
      <w:start w:val="1"/>
      <w:numFmt w:val="decimal"/>
      <w:lvlText w:val="%1.%2"/>
      <w:lvlJc w:val="left"/>
      <w:pPr>
        <w:tabs>
          <w:tab w:val="num" w:pos="567"/>
        </w:tabs>
        <w:ind w:left="567" w:hanging="567"/>
      </w:pPr>
      <w:rPr>
        <w:rFonts w:ascii="Times New Roman" w:hAnsi="Times New Roman"/>
        <w:b/>
        <w:i w:val="0"/>
        <w:color w:val="auto"/>
        <w:sz w:val="22"/>
      </w:rPr>
    </w:lvl>
    <w:lvl w:ilvl="2">
      <w:start w:val="1"/>
      <w:numFmt w:val="lowerLetter"/>
      <w:pStyle w:val="clanekavdefinicich"/>
      <w:lvlText w:val="(%3)"/>
      <w:lvlJc w:val="left"/>
      <w:pPr>
        <w:tabs>
          <w:tab w:val="num" w:pos="1134"/>
        </w:tabs>
        <w:ind w:left="1134" w:hanging="567"/>
      </w:pPr>
      <w:rPr>
        <w:b w:val="0"/>
        <w:color w:val="auto"/>
      </w:rPr>
    </w:lvl>
    <w:lvl w:ilvl="3">
      <w:start w:val="1"/>
      <w:numFmt w:val="lowerRoman"/>
      <w:lvlText w:val="(%4)"/>
      <w:lvlJc w:val="left"/>
      <w:pPr>
        <w:tabs>
          <w:tab w:val="num" w:pos="1701"/>
        </w:tabs>
        <w:ind w:left="1701" w:hanging="283"/>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62F33FD4"/>
    <w:multiLevelType w:val="multilevel"/>
    <w:tmpl w:val="F89AD5A2"/>
    <w:lvl w:ilvl="0">
      <w:start w:val="1"/>
      <w:numFmt w:val="decimal"/>
      <w:pStyle w:val="SAPtextcisl"/>
      <w:lvlText w:val="%1."/>
      <w:lvlJc w:val="left"/>
      <w:pPr>
        <w:tabs>
          <w:tab w:val="num" w:pos="900"/>
        </w:tabs>
        <w:ind w:left="900" w:hanging="360"/>
      </w:pPr>
    </w:lvl>
    <w:lvl w:ilvl="1">
      <w:start w:val="1"/>
      <w:numFmt w:val="lowerLetter"/>
      <w:pStyle w:val="SAPtextabc"/>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C32521C"/>
    <w:multiLevelType w:val="multilevel"/>
    <w:tmpl w:val="733E9A2C"/>
    <w:lvl w:ilvl="0">
      <w:start w:val="1"/>
      <w:numFmt w:val="upperRoman"/>
      <w:pStyle w:val="RLNadpis1rovn"/>
      <w:suff w:val="space"/>
      <w:lvlText w:val="Část %1."/>
      <w:lvlJc w:val="left"/>
      <w:pPr>
        <w:tabs>
          <w:tab w:val="num" w:pos="0"/>
        </w:tabs>
        <w:ind w:left="0" w:firstLine="0"/>
      </w:pPr>
      <w:rPr>
        <w:rFonts w:ascii="Calibri" w:hAnsi="Calibri"/>
        <w:b/>
        <w:i w:val="0"/>
        <w:caps w:val="0"/>
        <w:smallCaps w:val="0"/>
        <w:strike w:val="0"/>
        <w:dstrike w:val="0"/>
        <w:vanish w:val="0"/>
        <w:color w:val="394A58"/>
        <w:spacing w:val="0"/>
        <w:position w:val="0"/>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b w:val="0"/>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737" w:firstLine="0"/>
      </w:pPr>
    </w:lvl>
    <w:lvl w:ilvl="6">
      <w:start w:val="1"/>
      <w:numFmt w:val="none"/>
      <w:suff w:val="nothing"/>
      <w:lvlText w:val=""/>
      <w:lvlJc w:val="left"/>
      <w:pPr>
        <w:tabs>
          <w:tab w:val="num" w:pos="0"/>
        </w:tabs>
        <w:ind w:left="1134" w:firstLine="0"/>
      </w:pPr>
      <w:rPr>
        <w:color w:val="auto"/>
      </w:rPr>
    </w:lvl>
    <w:lvl w:ilvl="7">
      <w:start w:val="1"/>
      <w:numFmt w:val="none"/>
      <w:suff w:val="nothing"/>
      <w:lvlText w:val=""/>
      <w:lvlJc w:val="left"/>
      <w:pPr>
        <w:tabs>
          <w:tab w:val="num" w:pos="0"/>
        </w:tabs>
        <w:ind w:left="1701" w:firstLine="0"/>
      </w:pPr>
    </w:lvl>
    <w:lvl w:ilvl="8">
      <w:start w:val="1"/>
      <w:numFmt w:val="none"/>
      <w:suff w:val="nothing"/>
      <w:lvlText w:val=""/>
      <w:lvlJc w:val="left"/>
      <w:pPr>
        <w:tabs>
          <w:tab w:val="num" w:pos="0"/>
        </w:tabs>
        <w:ind w:left="0" w:firstLine="0"/>
      </w:pPr>
    </w:lvl>
  </w:abstractNum>
  <w:abstractNum w:abstractNumId="11" w15:restartNumberingAfterBreak="0">
    <w:nsid w:val="7C326EB5"/>
    <w:multiLevelType w:val="multilevel"/>
    <w:tmpl w:val="CEFC14CE"/>
    <w:lvl w:ilvl="0">
      <w:numFmt w:val="bullet"/>
      <w:pStyle w:val="Seznamsodrkami"/>
      <w:lvlText w:val=""/>
      <w:lvlJc w:val="left"/>
      <w:pPr>
        <w:tabs>
          <w:tab w:val="num" w:pos="0"/>
        </w:tabs>
        <w:ind w:left="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16956847">
    <w:abstractNumId w:val="4"/>
  </w:num>
  <w:num w:numId="2" w16cid:durableId="1095243417">
    <w:abstractNumId w:val="0"/>
  </w:num>
  <w:num w:numId="3" w16cid:durableId="552737619">
    <w:abstractNumId w:val="10"/>
  </w:num>
  <w:num w:numId="4" w16cid:durableId="1727531685">
    <w:abstractNumId w:val="3"/>
  </w:num>
  <w:num w:numId="5" w16cid:durableId="1097287875">
    <w:abstractNumId w:val="11"/>
  </w:num>
  <w:num w:numId="6" w16cid:durableId="1449659494">
    <w:abstractNumId w:val="9"/>
  </w:num>
  <w:num w:numId="7" w16cid:durableId="2101094904">
    <w:abstractNumId w:val="5"/>
  </w:num>
  <w:num w:numId="8" w16cid:durableId="571425486">
    <w:abstractNumId w:val="2"/>
  </w:num>
  <w:num w:numId="9" w16cid:durableId="1811287067">
    <w:abstractNumId w:val="8"/>
  </w:num>
  <w:num w:numId="10" w16cid:durableId="403920683">
    <w:abstractNumId w:val="7"/>
  </w:num>
  <w:num w:numId="11" w16cid:durableId="301234757">
    <w:abstractNumId w:val="1"/>
  </w:num>
  <w:num w:numId="12" w16cid:durableId="919673747">
    <w:abstractNumId w:val="6"/>
  </w:num>
  <w:num w:numId="13" w16cid:durableId="117376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74"/>
    <w:rsid w:val="0005432F"/>
    <w:rsid w:val="000945C9"/>
    <w:rsid w:val="00096A92"/>
    <w:rsid w:val="000D00C5"/>
    <w:rsid w:val="000D60DF"/>
    <w:rsid w:val="000F31A1"/>
    <w:rsid w:val="00131594"/>
    <w:rsid w:val="00194161"/>
    <w:rsid w:val="001949FF"/>
    <w:rsid w:val="001B3280"/>
    <w:rsid w:val="001C6167"/>
    <w:rsid w:val="001C67FC"/>
    <w:rsid w:val="00220B46"/>
    <w:rsid w:val="0022771E"/>
    <w:rsid w:val="0024357C"/>
    <w:rsid w:val="00272999"/>
    <w:rsid w:val="002A40C6"/>
    <w:rsid w:val="002E51F3"/>
    <w:rsid w:val="002F5EFF"/>
    <w:rsid w:val="003308B4"/>
    <w:rsid w:val="003961C8"/>
    <w:rsid w:val="003D4A74"/>
    <w:rsid w:val="00503A6E"/>
    <w:rsid w:val="0050769B"/>
    <w:rsid w:val="005B5F9D"/>
    <w:rsid w:val="0061450F"/>
    <w:rsid w:val="00623A15"/>
    <w:rsid w:val="00625B65"/>
    <w:rsid w:val="006F769B"/>
    <w:rsid w:val="007E26AA"/>
    <w:rsid w:val="007E6765"/>
    <w:rsid w:val="0084789C"/>
    <w:rsid w:val="00881577"/>
    <w:rsid w:val="008D0A0A"/>
    <w:rsid w:val="00913C6B"/>
    <w:rsid w:val="00955FDB"/>
    <w:rsid w:val="00967F01"/>
    <w:rsid w:val="00993CC6"/>
    <w:rsid w:val="00A56D29"/>
    <w:rsid w:val="00AB4D11"/>
    <w:rsid w:val="00AC21E0"/>
    <w:rsid w:val="00AE0E7C"/>
    <w:rsid w:val="00AF35C3"/>
    <w:rsid w:val="00B03A6F"/>
    <w:rsid w:val="00B562CC"/>
    <w:rsid w:val="00BB29C3"/>
    <w:rsid w:val="00C74DBA"/>
    <w:rsid w:val="00CB7B0D"/>
    <w:rsid w:val="00D17B76"/>
    <w:rsid w:val="00DC366E"/>
    <w:rsid w:val="00DF0026"/>
    <w:rsid w:val="00E91B1B"/>
    <w:rsid w:val="00EA41AB"/>
    <w:rsid w:val="00EF569F"/>
    <w:rsid w:val="00F05E25"/>
    <w:rsid w:val="00F07159"/>
    <w:rsid w:val="00F553D8"/>
    <w:rsid w:val="00F74515"/>
    <w:rsid w:val="00F834E6"/>
    <w:rsid w:val="00FA5970"/>
    <w:rsid w:val="00FA6CF6"/>
    <w:rsid w:val="00FD755D"/>
    <w:rsid w:val="00FE3F3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6B50"/>
  <w15:docId w15:val="{843407E9-CCC6-944A-B00E-19664F17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93CC6"/>
    <w:pPr>
      <w:spacing w:after="120" w:line="280" w:lineRule="exact"/>
    </w:pPr>
    <w:rPr>
      <w:rFonts w:ascii="Arial" w:hAnsi="Arial"/>
      <w:szCs w:val="24"/>
    </w:rPr>
  </w:style>
  <w:style w:type="paragraph" w:styleId="Nadpis1">
    <w:name w:val="heading 1"/>
    <w:basedOn w:val="Normln"/>
    <w:next w:val="Normln"/>
    <w:link w:val="Nadpis1Char"/>
    <w:qFormat/>
    <w:rsid w:val="005F76F9"/>
    <w:pPr>
      <w:keepNext/>
      <w:spacing w:before="240" w:after="60"/>
      <w:outlineLvl w:val="0"/>
    </w:pPr>
    <w:rPr>
      <w:rFonts w:cs="Arial"/>
      <w:b/>
      <w:bCs/>
      <w:kern w:val="2"/>
      <w:sz w:val="32"/>
      <w:szCs w:val="32"/>
    </w:rPr>
  </w:style>
  <w:style w:type="paragraph" w:styleId="Nadpis2">
    <w:name w:val="heading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LTextlnkuslovanChar">
    <w:name w:val="RL Text článku číslovaný Char"/>
    <w:basedOn w:val="Standardnpsmoodstavce"/>
    <w:link w:val="RLTextlnkuslovan"/>
    <w:qFormat/>
    <w:rsid w:val="00CB4254"/>
    <w:rPr>
      <w:rFonts w:ascii="Arial" w:hAnsi="Arial"/>
      <w:szCs w:val="24"/>
    </w:rPr>
  </w:style>
  <w:style w:type="character" w:customStyle="1" w:styleId="RLlneksmlouvyCharChar">
    <w:name w:val="RL Článek smlouvy Char Char"/>
    <w:basedOn w:val="Standardnpsmoodstavce"/>
    <w:link w:val="RLlneksmlouvy"/>
    <w:qFormat/>
    <w:rsid w:val="001A1E34"/>
    <w:rPr>
      <w:rFonts w:ascii="Arial" w:hAnsi="Arial"/>
      <w:b/>
      <w:szCs w:val="24"/>
      <w:lang w:eastAsia="en-US"/>
    </w:rPr>
  </w:style>
  <w:style w:type="character" w:customStyle="1" w:styleId="RLProhlensmluvnchstranChar">
    <w:name w:val="RL Prohlášení smluvních stran Char"/>
    <w:basedOn w:val="Standardnpsmoodstavce"/>
    <w:link w:val="RLProhlensmluvnchstran"/>
    <w:qFormat/>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character" w:styleId="Odkaznakoment">
    <w:name w:val="annotation reference"/>
    <w:basedOn w:val="Standardnpsmoodstavce"/>
    <w:uiPriority w:val="99"/>
    <w:qFormat/>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qFormat/>
    <w:rsid w:val="00094A1C"/>
    <w:rPr>
      <w:i/>
    </w:rPr>
  </w:style>
  <w:style w:type="character" w:styleId="slostrnky">
    <w:name w:val="page number"/>
    <w:basedOn w:val="Standardnpsmoodstavce"/>
    <w:rsid w:val="00F2138F"/>
  </w:style>
  <w:style w:type="character" w:customStyle="1" w:styleId="TextkomenteChar">
    <w:name w:val="Text komentáře Char"/>
    <w:basedOn w:val="Standardnpsmoodstavce"/>
    <w:link w:val="Textkomente"/>
    <w:uiPriority w:val="99"/>
    <w:qFormat/>
    <w:rsid w:val="003944BD"/>
    <w:rPr>
      <w:rFonts w:ascii="Arial" w:hAnsi="Arial"/>
    </w:rPr>
  </w:style>
  <w:style w:type="character" w:customStyle="1" w:styleId="RLlneksmlouvyChar">
    <w:name w:val="RL Článek smlouvy Char"/>
    <w:qFormat/>
    <w:rsid w:val="001E4289"/>
    <w:rPr>
      <w:rFonts w:ascii="Calibri" w:hAnsi="Calibri"/>
      <w:b/>
      <w:sz w:val="22"/>
      <w:szCs w:val="24"/>
      <w:lang w:eastAsia="en-US"/>
    </w:rPr>
  </w:style>
  <w:style w:type="character" w:customStyle="1" w:styleId="ZkladntextChar">
    <w:name w:val="Základní text Char"/>
    <w:basedOn w:val="Standardnpsmoodstavce"/>
    <w:link w:val="Zkladntext"/>
    <w:qFormat/>
    <w:rsid w:val="001E4289"/>
    <w:rPr>
      <w:rFonts w:ascii="Garamond" w:hAnsi="Garamond"/>
      <w:sz w:val="24"/>
      <w:szCs w:val="24"/>
    </w:rPr>
  </w:style>
  <w:style w:type="character" w:customStyle="1" w:styleId="ZKLADNChar">
    <w:name w:val="ZÁKLADNÍ Char"/>
    <w:basedOn w:val="ZkladntextChar"/>
    <w:link w:val="ZKLADN"/>
    <w:qFormat/>
    <w:locked/>
    <w:rsid w:val="001E4289"/>
    <w:rPr>
      <w:rFonts w:ascii="Garamond" w:hAnsi="Garamond"/>
      <w:sz w:val="24"/>
      <w:szCs w:val="24"/>
    </w:rPr>
  </w:style>
  <w:style w:type="character" w:customStyle="1" w:styleId="SeznamplohChar">
    <w:name w:val="Seznam příloh Char"/>
    <w:link w:val="Seznamploh"/>
    <w:qFormat/>
    <w:rsid w:val="001E4289"/>
    <w:rPr>
      <w:rFonts w:ascii="Arial" w:hAnsi="Arial"/>
      <w:szCs w:val="24"/>
      <w:lang w:eastAsia="en-US"/>
    </w:rPr>
  </w:style>
  <w:style w:type="character" w:customStyle="1" w:styleId="doplnuchazeChar">
    <w:name w:val="doplní uchazeč Char"/>
    <w:link w:val="doplnuchaze"/>
    <w:qFormat/>
    <w:rsid w:val="001E4289"/>
    <w:rPr>
      <w:rFonts w:ascii="Arial" w:hAnsi="Arial"/>
      <w:b/>
      <w:szCs w:val="22"/>
    </w:rPr>
  </w:style>
  <w:style w:type="character" w:customStyle="1" w:styleId="TextpoznpodarouChar">
    <w:name w:val="Text pozn. pod čarou Char"/>
    <w:basedOn w:val="Standardnpsmoodstavce"/>
    <w:link w:val="Textpoznpodarou"/>
    <w:qFormat/>
    <w:rsid w:val="00325F41"/>
    <w:rPr>
      <w:rFonts w:ascii="Arial" w:hAnsi="Arial"/>
    </w:rPr>
  </w:style>
  <w:style w:type="character" w:customStyle="1" w:styleId="Znakypropoznmkupodarou">
    <w:name w:val="Znaky pro poznámku pod čarou"/>
    <w:qFormat/>
    <w:rsid w:val="00325F41"/>
    <w:rPr>
      <w:rFonts w:cs="Times New Roman"/>
      <w:vertAlign w:val="superscript"/>
    </w:rPr>
  </w:style>
  <w:style w:type="character" w:styleId="Znakapoznpodarou">
    <w:name w:val="footnote reference"/>
    <w:rPr>
      <w:rFonts w:cs="Times New Roman"/>
      <w:vertAlign w:val="superscript"/>
    </w:rPr>
  </w:style>
  <w:style w:type="character" w:customStyle="1" w:styleId="Nadpis3Char">
    <w:name w:val="Nadpis 3 Char"/>
    <w:basedOn w:val="Standardnpsmoodstavce"/>
    <w:link w:val="Nadpis3"/>
    <w:qFormat/>
    <w:rsid w:val="000A36E5"/>
    <w:rPr>
      <w:rFonts w:ascii="Garamond" w:hAnsi="Garamond"/>
      <w:b/>
      <w:smallCaps/>
    </w:rPr>
  </w:style>
  <w:style w:type="character" w:customStyle="1" w:styleId="Nadpis4Char">
    <w:name w:val="Nadpis 4 Char"/>
    <w:basedOn w:val="Standardnpsmoodstavce"/>
    <w:link w:val="Nadpis4"/>
    <w:qFormat/>
    <w:rsid w:val="000A36E5"/>
    <w:rPr>
      <w:rFonts w:ascii="Garamond" w:hAnsi="Garamond"/>
      <w:b/>
      <w:i/>
      <w:spacing w:val="5"/>
      <w:kern w:val="2"/>
      <w:szCs w:val="24"/>
    </w:rPr>
  </w:style>
  <w:style w:type="character" w:customStyle="1" w:styleId="Nadpis5Char">
    <w:name w:val="Nadpis 5 Char"/>
    <w:basedOn w:val="Standardnpsmoodstavce"/>
    <w:link w:val="Nadpis5"/>
    <w:qFormat/>
    <w:rsid w:val="000A36E5"/>
    <w:rPr>
      <w:rFonts w:ascii="Garamond" w:hAnsi="Garamond"/>
      <w:b/>
      <w:kern w:val="2"/>
      <w:szCs w:val="22"/>
    </w:rPr>
  </w:style>
  <w:style w:type="character" w:customStyle="1" w:styleId="Nadpis6Char">
    <w:name w:val="Nadpis 6 Char"/>
    <w:basedOn w:val="Standardnpsmoodstavce"/>
    <w:link w:val="Nadpis6"/>
    <w:qFormat/>
    <w:rsid w:val="000A36E5"/>
    <w:rPr>
      <w:rFonts w:ascii="Garamond" w:hAnsi="Garamond"/>
      <w:i/>
      <w:spacing w:val="5"/>
      <w:kern w:val="2"/>
      <w:szCs w:val="22"/>
    </w:rPr>
  </w:style>
  <w:style w:type="character" w:customStyle="1" w:styleId="Nadpis7Char">
    <w:name w:val="Nadpis 7 Char"/>
    <w:basedOn w:val="Standardnpsmoodstavce"/>
    <w:link w:val="Nadpis7"/>
    <w:qFormat/>
    <w:rsid w:val="000A36E5"/>
    <w:rPr>
      <w:rFonts w:ascii="Garamond" w:hAnsi="Garamond" w:cs="Garamond"/>
      <w:caps/>
      <w:kern w:val="2"/>
      <w:sz w:val="18"/>
      <w:szCs w:val="18"/>
    </w:rPr>
  </w:style>
  <w:style w:type="character" w:customStyle="1" w:styleId="Nadpis8Char">
    <w:name w:val="Nadpis 8 Char"/>
    <w:basedOn w:val="Standardnpsmoodstavce"/>
    <w:link w:val="Nadpis8"/>
    <w:qFormat/>
    <w:rsid w:val="000A36E5"/>
    <w:rPr>
      <w:rFonts w:ascii="Garamond" w:hAnsi="Garamond" w:cs="Garamond"/>
      <w:i/>
      <w:spacing w:val="5"/>
      <w:kern w:val="2"/>
      <w:szCs w:val="22"/>
    </w:rPr>
  </w:style>
  <w:style w:type="character" w:customStyle="1" w:styleId="Nadpis9Char">
    <w:name w:val="Nadpis 9 Char"/>
    <w:basedOn w:val="Standardnpsmoodstavce"/>
    <w:link w:val="Nadpis9"/>
    <w:qFormat/>
    <w:rsid w:val="000A36E5"/>
    <w:rPr>
      <w:rFonts w:ascii="Garamond" w:hAnsi="Garamond" w:cs="Garamond"/>
      <w:spacing w:val="-5"/>
      <w:kern w:val="2"/>
      <w:szCs w:val="22"/>
    </w:rPr>
  </w:style>
  <w:style w:type="character" w:customStyle="1" w:styleId="Nadpis1Char">
    <w:name w:val="Nadpis 1 Char"/>
    <w:basedOn w:val="Standardnpsmoodstavce"/>
    <w:link w:val="Nadpis1"/>
    <w:qFormat/>
    <w:rsid w:val="000A36E5"/>
    <w:rPr>
      <w:rFonts w:ascii="Arial" w:hAnsi="Arial" w:cs="Arial"/>
      <w:b/>
      <w:bCs/>
      <w:kern w:val="2"/>
      <w:sz w:val="32"/>
      <w:szCs w:val="32"/>
    </w:rPr>
  </w:style>
  <w:style w:type="character" w:customStyle="1" w:styleId="Nadpis2Char">
    <w:name w:val="Nadpis 2 Char"/>
    <w:basedOn w:val="Standardnpsmoodstavce"/>
    <w:link w:val="Nadpis2"/>
    <w:qFormat/>
    <w:rsid w:val="000A36E5"/>
    <w:rPr>
      <w:rFonts w:ascii="Garamond" w:hAnsi="Garamond"/>
      <w:b/>
      <w:smallCaps/>
      <w:color w:val="244061"/>
      <w:spacing w:val="10"/>
      <w:sz w:val="28"/>
      <w:szCs w:val="18"/>
    </w:rPr>
  </w:style>
  <w:style w:type="character" w:customStyle="1" w:styleId="TextvysvtlivekChar">
    <w:name w:val="Text vysvětlivek Char"/>
    <w:basedOn w:val="Standardnpsmoodstavce"/>
    <w:link w:val="Textvysvtlivek"/>
    <w:qFormat/>
    <w:rsid w:val="000A36E5"/>
    <w:rPr>
      <w:rFonts w:ascii="Garamond" w:hAnsi="Garamond" w:cs="Garamond"/>
      <w:szCs w:val="22"/>
    </w:rPr>
  </w:style>
  <w:style w:type="character" w:customStyle="1" w:styleId="TextmakraChar">
    <w:name w:val="Text makra Char"/>
    <w:basedOn w:val="Standardnpsmoodstavce"/>
    <w:link w:val="Textmakra"/>
    <w:qFormat/>
    <w:rsid w:val="000A36E5"/>
    <w:rPr>
      <w:rFonts w:ascii="Courier New" w:hAnsi="Courier New" w:cs="Courier New"/>
      <w:szCs w:val="22"/>
    </w:rPr>
  </w:style>
  <w:style w:type="character" w:customStyle="1" w:styleId="PodnadpisChar">
    <w:name w:val="Podnadpis Char"/>
    <w:basedOn w:val="Standardnpsmoodstavce"/>
    <w:link w:val="Podnadpis"/>
    <w:qFormat/>
    <w:rsid w:val="000A36E5"/>
    <w:rPr>
      <w:rFonts w:ascii="Garamond" w:hAnsi="Garamond" w:cs="Garamond"/>
      <w:smallCaps/>
      <w:spacing w:val="20"/>
      <w:sz w:val="28"/>
      <w:szCs w:val="22"/>
    </w:rPr>
  </w:style>
  <w:style w:type="character" w:customStyle="1" w:styleId="NzevChar">
    <w:name w:val="Název Char"/>
    <w:basedOn w:val="Standardnpsmoodstavce"/>
    <w:link w:val="Nzev"/>
    <w:qFormat/>
    <w:rsid w:val="000A36E5"/>
    <w:rPr>
      <w:rFonts w:ascii="Arial" w:hAnsi="Arial" w:cs="Arial"/>
      <w:b/>
      <w:bCs/>
      <w:kern w:val="2"/>
      <w:sz w:val="32"/>
      <w:szCs w:val="32"/>
    </w:rPr>
  </w:style>
  <w:style w:type="character" w:customStyle="1" w:styleId="BodyTextChar">
    <w:name w:val="Body Text Char"/>
    <w:basedOn w:val="Standardnpsmoodstavce"/>
    <w:qFormat/>
    <w:rsid w:val="000A36E5"/>
  </w:style>
  <w:style w:type="character" w:customStyle="1" w:styleId="BlockQuotationChar">
    <w:name w:val="Block Quotation Char"/>
    <w:basedOn w:val="Standardnpsmoodstavce"/>
    <w:link w:val="Citace1"/>
    <w:qFormat/>
    <w:rsid w:val="000A36E5"/>
    <w:rPr>
      <w:rFonts w:ascii="Garamond" w:hAnsi="Garamond" w:cs="Garamond"/>
      <w:i/>
      <w:szCs w:val="22"/>
      <w:lang w:bidi="cs-CZ"/>
    </w:rPr>
  </w:style>
  <w:style w:type="character" w:customStyle="1" w:styleId="NumberedListChar">
    <w:name w:val="Numbered List Char"/>
    <w:basedOn w:val="Standardnpsmoodstavce"/>
    <w:link w:val="slovanseznam1"/>
    <w:qFormat/>
    <w:rsid w:val="000A36E5"/>
    <w:rPr>
      <w:rFonts w:ascii="Garamond" w:hAnsi="Garamond" w:cs="Garamond"/>
      <w:szCs w:val="22"/>
      <w:lang w:bidi="cs-CZ"/>
    </w:rPr>
  </w:style>
  <w:style w:type="character" w:customStyle="1" w:styleId="NumberedListBoldChar">
    <w:name w:val="Numbered List Bold Char"/>
    <w:basedOn w:val="Standardnpsmoodstavce"/>
    <w:link w:val="slovanseznamtun"/>
    <w:qFormat/>
    <w:rsid w:val="000A36E5"/>
    <w:rPr>
      <w:rFonts w:ascii="Garamond" w:hAnsi="Garamond" w:cs="Garamond"/>
      <w:b/>
      <w:bCs/>
      <w:szCs w:val="22"/>
      <w:lang w:bidi="cs-CZ"/>
    </w:rPr>
  </w:style>
  <w:style w:type="character" w:customStyle="1" w:styleId="Znakyprovysvtlivky">
    <w:name w:val="Znaky pro vysvětlivky"/>
    <w:qFormat/>
    <w:rsid w:val="000A36E5"/>
    <w:rPr>
      <w:vertAlign w:val="superscript"/>
    </w:rPr>
  </w:style>
  <w:style w:type="character" w:styleId="Odkaznavysvtlivky">
    <w:name w:val="endnote reference"/>
    <w:rPr>
      <w:vertAlign w:val="superscript"/>
    </w:rPr>
  </w:style>
  <w:style w:type="character" w:customStyle="1" w:styleId="Znakcitace">
    <w:name w:val="Znak citace"/>
    <w:basedOn w:val="Standardnpsmoodstavce"/>
    <w:link w:val="BlockQuotation"/>
    <w:qFormat/>
    <w:locked/>
    <w:rsid w:val="000A36E5"/>
    <w:rPr>
      <w:rFonts w:ascii="Garamond" w:hAnsi="Garamond" w:cs="Garamond"/>
      <w:szCs w:val="22"/>
    </w:rPr>
  </w:style>
  <w:style w:type="character" w:customStyle="1" w:styleId="Hlavnzvraznn">
    <w:name w:val="Hlavní zvýraznění"/>
    <w:qFormat/>
    <w:rsid w:val="000A36E5"/>
    <w:rPr>
      <w:caps/>
      <w:sz w:val="18"/>
      <w:lang w:val="cs-CZ" w:eastAsia="cs-CZ" w:bidi="cs-CZ"/>
    </w:rPr>
  </w:style>
  <w:style w:type="character" w:customStyle="1" w:styleId="Znakslovanhoseznamu">
    <w:name w:val="Znak číslovaného seznamu"/>
    <w:basedOn w:val="Standardnpsmoodstavce"/>
    <w:link w:val="NumberedList"/>
    <w:qFormat/>
    <w:locked/>
    <w:rsid w:val="000A36E5"/>
    <w:rPr>
      <w:rFonts w:ascii="Garamond" w:hAnsi="Garamond" w:cs="Garamond"/>
      <w:szCs w:val="22"/>
    </w:rPr>
  </w:style>
  <w:style w:type="character" w:customStyle="1" w:styleId="Znakslovanhoseznamutun">
    <w:name w:val="Znak číslovaného seznamu – tučný"/>
    <w:basedOn w:val="Znakslovanhoseznamu"/>
    <w:link w:val="NumberedListBold"/>
    <w:qFormat/>
    <w:locked/>
    <w:rsid w:val="000A36E5"/>
    <w:rPr>
      <w:rFonts w:ascii="Garamond" w:hAnsi="Garamond" w:cs="Garamond"/>
      <w:szCs w:val="22"/>
    </w:rPr>
  </w:style>
  <w:style w:type="character" w:customStyle="1" w:styleId="ZhlavChar">
    <w:name w:val="Záhlaví Char"/>
    <w:basedOn w:val="Standardnpsmoodstavce"/>
    <w:link w:val="Zhlav"/>
    <w:uiPriority w:val="99"/>
    <w:qFormat/>
    <w:rsid w:val="000A36E5"/>
    <w:rPr>
      <w:rFonts w:ascii="Arial" w:hAnsi="Arial"/>
      <w:b/>
      <w:sz w:val="16"/>
      <w:szCs w:val="24"/>
    </w:rPr>
  </w:style>
  <w:style w:type="character" w:customStyle="1" w:styleId="ZpatChar">
    <w:name w:val="Zápatí Char"/>
    <w:basedOn w:val="Standardnpsmoodstavce"/>
    <w:link w:val="Zpat"/>
    <w:uiPriority w:val="99"/>
    <w:qFormat/>
    <w:rsid w:val="000A36E5"/>
    <w:rPr>
      <w:rFonts w:ascii="Arial" w:hAnsi="Arial"/>
      <w:color w:val="808080"/>
      <w:sz w:val="16"/>
      <w:szCs w:val="24"/>
    </w:rPr>
  </w:style>
  <w:style w:type="character" w:customStyle="1" w:styleId="PedmtkomenteChar">
    <w:name w:val="Předmět komentáře Char"/>
    <w:basedOn w:val="TextkomenteChar"/>
    <w:link w:val="Pedmtkomente"/>
    <w:qFormat/>
    <w:rsid w:val="000A36E5"/>
    <w:rPr>
      <w:rFonts w:ascii="Arial" w:hAnsi="Arial"/>
      <w:b/>
      <w:bCs/>
    </w:rPr>
  </w:style>
  <w:style w:type="character" w:customStyle="1" w:styleId="TextbublinyChar">
    <w:name w:val="Text bubliny Char"/>
    <w:basedOn w:val="Standardnpsmoodstavce"/>
    <w:link w:val="Textbubliny"/>
    <w:qFormat/>
    <w:rsid w:val="000A36E5"/>
    <w:rPr>
      <w:rFonts w:ascii="Tahoma" w:hAnsi="Tahoma" w:cs="Tahoma"/>
      <w:sz w:val="16"/>
      <w:szCs w:val="16"/>
    </w:rPr>
  </w:style>
  <w:style w:type="character" w:styleId="Zstupntext">
    <w:name w:val="Placeholder Text"/>
    <w:basedOn w:val="Standardnpsmoodstavce"/>
    <w:uiPriority w:val="99"/>
    <w:semiHidden/>
    <w:qFormat/>
    <w:rsid w:val="000A36E5"/>
    <w:rPr>
      <w:color w:val="808080"/>
    </w:rPr>
  </w:style>
  <w:style w:type="character" w:customStyle="1" w:styleId="CopyrigntChar">
    <w:name w:val="Copyrignt Char"/>
    <w:basedOn w:val="ZpatChar"/>
    <w:link w:val="Copyrignt"/>
    <w:qFormat/>
    <w:rsid w:val="000A36E5"/>
    <w:rPr>
      <w:rFonts w:ascii="Garamond" w:hAnsi="Garamond" w:cs="Garamond"/>
      <w:color w:val="808080"/>
      <w:sz w:val="18"/>
      <w:szCs w:val="24"/>
    </w:rPr>
  </w:style>
  <w:style w:type="character" w:customStyle="1" w:styleId="OdstavecseseznamemChar">
    <w:name w:val="Odstavec se seznamem Char"/>
    <w:link w:val="Odstavecseseznamem"/>
    <w:uiPriority w:val="99"/>
    <w:qFormat/>
    <w:locked/>
    <w:rsid w:val="000A36E5"/>
    <w:rPr>
      <w:rFonts w:ascii="Arial" w:hAnsi="Arial"/>
      <w:szCs w:val="24"/>
    </w:rPr>
  </w:style>
  <w:style w:type="character" w:customStyle="1" w:styleId="Nadpis2Char1">
    <w:name w:val="Nadpis 2 Char1"/>
    <w:basedOn w:val="Standardnpsmoodstavce"/>
    <w:semiHidden/>
    <w:qFormat/>
    <w:rsid w:val="000A36E5"/>
    <w:rPr>
      <w:rFonts w:asciiTheme="majorHAnsi" w:eastAsiaTheme="majorEastAsia" w:hAnsiTheme="majorHAnsi" w:cstheme="majorBidi"/>
      <w:b/>
      <w:bCs/>
      <w:color w:val="4F81BD" w:themeColor="accent1"/>
      <w:sz w:val="26"/>
      <w:szCs w:val="26"/>
    </w:rPr>
  </w:style>
  <w:style w:type="character" w:customStyle="1" w:styleId="TextkomenteChar1">
    <w:name w:val="Text komentáře Char1"/>
    <w:basedOn w:val="Standardnpsmoodstavce"/>
    <w:uiPriority w:val="99"/>
    <w:qFormat/>
    <w:locked/>
    <w:rsid w:val="00C04C14"/>
    <w:rPr>
      <w:rFonts w:ascii="Arial" w:hAnsi="Arial" w:cs="Arial"/>
    </w:rPr>
  </w:style>
  <w:style w:type="character" w:customStyle="1" w:styleId="TSTextlnkuslovanChar">
    <w:name w:val="TS Text článku číslovaný Char"/>
    <w:basedOn w:val="Standardnpsmoodstavce"/>
    <w:link w:val="TSTextlnkuslovan"/>
    <w:qFormat/>
    <w:rsid w:val="00F53005"/>
    <w:rPr>
      <w:rFonts w:ascii="Arial" w:hAnsi="Arial"/>
      <w:sz w:val="22"/>
      <w:szCs w:val="24"/>
    </w:rPr>
  </w:style>
  <w:style w:type="character" w:customStyle="1" w:styleId="Odstavec2Char">
    <w:name w:val="Odstavec 2 Char"/>
    <w:basedOn w:val="Standardnpsmoodstavce"/>
    <w:link w:val="Odstavec2"/>
    <w:qFormat/>
    <w:rsid w:val="00E33B99"/>
    <w:rPr>
      <w:szCs w:val="24"/>
    </w:rPr>
  </w:style>
  <w:style w:type="character" w:customStyle="1" w:styleId="PlohyChar">
    <w:name w:val="Přílohy Char"/>
    <w:basedOn w:val="RLTextlnkuslovanChar"/>
    <w:link w:val="Plohy"/>
    <w:qFormat/>
    <w:rsid w:val="005A5610"/>
    <w:rPr>
      <w:rFonts w:ascii="Calibri" w:eastAsia="Calibri" w:hAnsi="Calibri"/>
      <w:color w:val="0000FF"/>
      <w:sz w:val="22"/>
      <w:szCs w:val="24"/>
      <w:u w:val="single"/>
      <w:lang w:eastAsia="en-US"/>
    </w:rPr>
  </w:style>
  <w:style w:type="character" w:customStyle="1" w:styleId="Nevyeenzmnka1">
    <w:name w:val="Nevyřešená zmínka1"/>
    <w:basedOn w:val="Standardnpsmoodstavce"/>
    <w:uiPriority w:val="99"/>
    <w:semiHidden/>
    <w:unhideWhenUsed/>
    <w:qFormat/>
    <w:rsid w:val="00DA3566"/>
    <w:rPr>
      <w:color w:val="605E5C"/>
      <w:shd w:val="clear" w:color="auto" w:fill="E1DFDD"/>
    </w:rPr>
  </w:style>
  <w:style w:type="character" w:customStyle="1" w:styleId="clanekavdefinicichChar">
    <w:name w:val="clanek (a) v definicich Char"/>
    <w:basedOn w:val="Standardnpsmoodstavce"/>
    <w:link w:val="clanekavdefinicich"/>
    <w:qFormat/>
    <w:rsid w:val="00E13168"/>
    <w:rPr>
      <w:sz w:val="22"/>
      <w:szCs w:val="24"/>
      <w:lang w:eastAsia="en-US"/>
    </w:rPr>
  </w:style>
  <w:style w:type="character" w:customStyle="1" w:styleId="RLslovanodstavecChar">
    <w:name w:val="RL Číslovaný odstavec Char"/>
    <w:basedOn w:val="Standardnpsmoodstavce"/>
    <w:link w:val="RLslovanodstavec"/>
    <w:qFormat/>
    <w:locked/>
    <w:rsid w:val="00087BCC"/>
    <w:rPr>
      <w:rFonts w:ascii="Arial" w:hAnsi="Arial"/>
      <w:spacing w:val="-4"/>
      <w:szCs w:val="24"/>
    </w:rPr>
  </w:style>
  <w:style w:type="character" w:customStyle="1" w:styleId="RLslovanpododstavecChar">
    <w:name w:val="RL Číslovaný pododstavec Char"/>
    <w:basedOn w:val="RLslovanodstavecChar"/>
    <w:link w:val="RLslovanpododstavec"/>
    <w:qFormat/>
    <w:locked/>
    <w:rsid w:val="00087BCC"/>
    <w:rPr>
      <w:rFonts w:ascii="Arial" w:hAnsi="Arial"/>
      <w:b/>
      <w:bCs/>
      <w:spacing w:val="-4"/>
      <w:szCs w:val="24"/>
    </w:rPr>
  </w:style>
  <w:style w:type="character" w:customStyle="1" w:styleId="slovanodst-3roveChar">
    <w:name w:val="Číslovaný odst - 3. úroveň Char"/>
    <w:basedOn w:val="Standardnpsmoodstavce"/>
    <w:link w:val="slovanodst-3rove"/>
    <w:qFormat/>
    <w:rsid w:val="008409FA"/>
    <w:rPr>
      <w:rFonts w:ascii="Palatino Linotype" w:eastAsia="Calibri" w:hAnsi="Palatino Linotype"/>
      <w:sz w:val="22"/>
    </w:rPr>
  </w:style>
  <w:style w:type="character" w:customStyle="1" w:styleId="slovanpododstavecChar">
    <w:name w:val="Číslovaný pododstavec Char"/>
    <w:basedOn w:val="Standardnpsmoodstavce"/>
    <w:link w:val="slovanpododstavec"/>
    <w:qFormat/>
    <w:rsid w:val="00094170"/>
    <w:rPr>
      <w:rFonts w:ascii="Palatino Linotype" w:eastAsia="Calibri" w:hAnsi="Palatino Linotype"/>
      <w:sz w:val="22"/>
    </w:rPr>
  </w:style>
  <w:style w:type="character" w:styleId="Nevyeenzmnka">
    <w:name w:val="Unresolved Mention"/>
    <w:basedOn w:val="Standardnpsmoodstavce"/>
    <w:uiPriority w:val="99"/>
    <w:semiHidden/>
    <w:unhideWhenUsed/>
    <w:qFormat/>
    <w:rsid w:val="00131847"/>
    <w:rPr>
      <w:color w:val="605E5C"/>
      <w:shd w:val="clear" w:color="auto" w:fill="E1DFDD"/>
    </w:rPr>
  </w:style>
  <w:style w:type="character" w:customStyle="1" w:styleId="SilnTextChar">
    <w:name w:val="SilnýText Char"/>
    <w:basedOn w:val="Standardnpsmoodstavce"/>
    <w:link w:val="SilnText"/>
    <w:qFormat/>
    <w:rsid w:val="00E3717B"/>
    <w:rPr>
      <w:rFonts w:ascii="Calibri" w:eastAsia="Calibri" w:hAnsi="Calibri" w:cs="Calibri"/>
      <w:b/>
      <w:szCs w:val="22"/>
      <w:lang w:eastAsia="en-US"/>
    </w:rPr>
  </w:style>
  <w:style w:type="character" w:styleId="slodku">
    <w:name w:val="line number"/>
  </w:style>
  <w:style w:type="character" w:customStyle="1" w:styleId="Tun">
    <w:name w:val="Tučně"/>
    <w:basedOn w:val="Standardnpsmoodstavce"/>
    <w:uiPriority w:val="1"/>
    <w:qFormat/>
    <w:rsid w:val="00CE7ABA"/>
    <w:rPr>
      <w:b/>
    </w:rPr>
  </w:style>
  <w:style w:type="paragraph" w:customStyle="1" w:styleId="Nadpis">
    <w:name w:val="Nadpis"/>
    <w:basedOn w:val="Normln"/>
    <w:next w:val="Zkladntext"/>
    <w:qFormat/>
    <w:pPr>
      <w:keepNext/>
      <w:spacing w:before="240"/>
    </w:pPr>
    <w:rPr>
      <w:rFonts w:ascii="Liberation Sans" w:eastAsia="Noto Sans CJK SC" w:hAnsi="Liberation Sans" w:cs="Noto Sans Devanagari"/>
      <w:sz w:val="28"/>
      <w:szCs w:val="28"/>
    </w:rPr>
  </w:style>
  <w:style w:type="paragraph" w:styleId="Zkladntext">
    <w:name w:val="Body Text"/>
    <w:basedOn w:val="Normln"/>
    <w:link w:val="ZkladntextChar"/>
    <w:rsid w:val="001E4289"/>
    <w:rPr>
      <w:rFonts w:ascii="Garamond" w:hAnsi="Garamond"/>
      <w:sz w:val="24"/>
    </w:rPr>
  </w:style>
  <w:style w:type="paragraph" w:styleId="Seznam">
    <w:name w:val="List"/>
    <w:basedOn w:val="Zkladntext"/>
    <w:rPr>
      <w:rFonts w:cs="Noto Sans Devanagari"/>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customStyle="1" w:styleId="Rejstk">
    <w:name w:val="Rejstřík"/>
    <w:basedOn w:val="Normln"/>
    <w:qFormat/>
    <w:pPr>
      <w:suppressLineNumbers/>
    </w:pPr>
    <w:rPr>
      <w:rFonts w:cs="Noto Sans Devanagari"/>
    </w:rPr>
  </w:style>
  <w:style w:type="paragraph" w:customStyle="1" w:styleId="RLTextlnkuslovan">
    <w:name w:val="RL Text článku číslovaný"/>
    <w:basedOn w:val="Normln"/>
    <w:link w:val="RLTextlnkuslovanChar"/>
    <w:qFormat/>
    <w:rsid w:val="00A55951"/>
    <w:pPr>
      <w:numPr>
        <w:ilvl w:val="1"/>
        <w:numId w:val="1"/>
      </w:numPr>
      <w:jc w:val="both"/>
    </w:pPr>
  </w:style>
  <w:style w:type="paragraph" w:customStyle="1" w:styleId="RLlneksmlouvy">
    <w:name w:val="RL Článek smlouvy"/>
    <w:basedOn w:val="Normln"/>
    <w:next w:val="RLTextlnkuslovan"/>
    <w:link w:val="RLlneksmlouvyCharChar"/>
    <w:qFormat/>
    <w:rsid w:val="00A55951"/>
    <w:pPr>
      <w:keepNext/>
      <w:numPr>
        <w:numId w:val="1"/>
      </w:numPr>
      <w:spacing w:before="360"/>
      <w:jc w:val="both"/>
      <w:outlineLvl w:val="0"/>
    </w:pPr>
    <w:rPr>
      <w:b/>
      <w:lang w:eastAsia="en-US"/>
    </w:rPr>
  </w:style>
  <w:style w:type="paragraph" w:customStyle="1" w:styleId="RLdajeosmluvnstran">
    <w:name w:val="RL Údaje o smluvní straně"/>
    <w:basedOn w:val="Normln"/>
    <w:qFormat/>
    <w:rsid w:val="00A55951"/>
    <w:pPr>
      <w:jc w:val="center"/>
    </w:pPr>
    <w:rPr>
      <w:lang w:eastAsia="en-US"/>
    </w:rPr>
  </w:style>
  <w:style w:type="paragraph" w:customStyle="1" w:styleId="RLProhlensmluvnchstran">
    <w:name w:val="RL Prohlášení smluvních stran"/>
    <w:basedOn w:val="Normln"/>
    <w:link w:val="RLProhlensmluvnchstranChar"/>
    <w:qFormat/>
    <w:rsid w:val="00A55951"/>
    <w:pPr>
      <w:jc w:val="center"/>
    </w:pPr>
    <w:rPr>
      <w:b/>
    </w:rPr>
  </w:style>
  <w:style w:type="paragraph" w:styleId="Nzev">
    <w:name w:val="Title"/>
    <w:basedOn w:val="Normln"/>
    <w:link w:val="NzevChar"/>
    <w:qFormat/>
    <w:rsid w:val="00A02DFC"/>
    <w:pPr>
      <w:spacing w:before="240" w:after="60"/>
      <w:jc w:val="center"/>
      <w:outlineLvl w:val="0"/>
    </w:pPr>
    <w:rPr>
      <w:rFonts w:cs="Arial"/>
      <w:b/>
      <w:bCs/>
      <w:kern w:val="2"/>
      <w:sz w:val="32"/>
      <w:szCs w:val="32"/>
    </w:rPr>
  </w:style>
  <w:style w:type="paragraph" w:customStyle="1" w:styleId="RLSeznamploh">
    <w:name w:val="RL Seznam příloh"/>
    <w:basedOn w:val="RLTextlnkuslovan"/>
    <w:qFormat/>
    <w:rsid w:val="00A55951"/>
    <w:pPr>
      <w:numPr>
        <w:ilvl w:val="0"/>
        <w:numId w:val="0"/>
      </w:numPr>
      <w:ind w:left="3572" w:hanging="1361"/>
    </w:pPr>
    <w:rPr>
      <w:szCs w:val="20"/>
      <w:lang w:eastAsia="en-US"/>
    </w:rPr>
  </w:style>
  <w:style w:type="paragraph" w:customStyle="1" w:styleId="RLNzevsmlouvy">
    <w:name w:val="RL Název smlouvy"/>
    <w:basedOn w:val="Normln"/>
    <w:next w:val="Normln"/>
    <w:qFormat/>
    <w:rsid w:val="00A55951"/>
    <w:pPr>
      <w:spacing w:before="120" w:after="1200" w:line="240" w:lineRule="auto"/>
      <w:jc w:val="center"/>
    </w:pPr>
    <w:rPr>
      <w:rFonts w:cs="Arial"/>
      <w:b/>
      <w:bCs/>
      <w:caps/>
      <w:spacing w:val="40"/>
      <w:kern w:val="2"/>
      <w:sz w:val="32"/>
      <w:szCs w:val="32"/>
    </w:rPr>
  </w:style>
  <w:style w:type="paragraph" w:customStyle="1" w:styleId="Zhlavazpat">
    <w:name w:val="Záhlaví a zápatí"/>
    <w:basedOn w:val="Normln"/>
    <w:qFormat/>
  </w:style>
  <w:style w:type="paragraph" w:styleId="Zpat">
    <w:name w:val="footer"/>
    <w:basedOn w:val="Normln"/>
    <w:link w:val="ZpatChar"/>
    <w:uiPriority w:val="99"/>
    <w:rsid w:val="00A55951"/>
    <w:pPr>
      <w:pBdr>
        <w:top w:val="dotted" w:sz="6" w:space="6" w:color="000000"/>
      </w:pBdr>
      <w:spacing w:after="0"/>
      <w:jc w:val="center"/>
    </w:pPr>
    <w:rPr>
      <w:color w:val="808080"/>
      <w:sz w:val="16"/>
    </w:rPr>
  </w:style>
  <w:style w:type="paragraph" w:styleId="Zhlav">
    <w:name w:val="header"/>
    <w:basedOn w:val="Normln"/>
    <w:link w:val="ZhlavChar"/>
    <w:uiPriority w:val="99"/>
    <w:rsid w:val="00A55951"/>
    <w:pPr>
      <w:pBdr>
        <w:bottom w:val="single" w:sz="6" w:space="6" w:color="808080"/>
      </w:pBdr>
      <w:tabs>
        <w:tab w:val="center" w:pos="4536"/>
        <w:tab w:val="right" w:pos="9072"/>
      </w:tabs>
      <w:spacing w:after="0"/>
    </w:pPr>
    <w:rPr>
      <w:b/>
      <w:sz w:val="16"/>
    </w:rPr>
  </w:style>
  <w:style w:type="paragraph" w:styleId="Textkomente">
    <w:name w:val="annotation text"/>
    <w:basedOn w:val="Normln"/>
    <w:link w:val="TextkomenteChar"/>
    <w:uiPriority w:val="99"/>
    <w:qFormat/>
    <w:rsid w:val="00A55951"/>
    <w:rPr>
      <w:szCs w:val="20"/>
    </w:rPr>
  </w:style>
  <w:style w:type="paragraph" w:styleId="Pedmtkomente">
    <w:name w:val="annotation subject"/>
    <w:basedOn w:val="Textkomente"/>
    <w:next w:val="Textkomente"/>
    <w:link w:val="PedmtkomenteChar"/>
    <w:qFormat/>
    <w:rsid w:val="00A55951"/>
    <w:rPr>
      <w:b/>
      <w:bCs/>
    </w:rPr>
  </w:style>
  <w:style w:type="paragraph" w:styleId="Textbubliny">
    <w:name w:val="Balloon Text"/>
    <w:basedOn w:val="Normln"/>
    <w:link w:val="TextbublinyChar"/>
    <w:qFormat/>
    <w:rsid w:val="00EC245F"/>
    <w:rPr>
      <w:rFonts w:ascii="Tahoma" w:hAnsi="Tahoma" w:cs="Tahoma"/>
      <w:sz w:val="16"/>
      <w:szCs w:val="16"/>
    </w:rPr>
  </w:style>
  <w:style w:type="paragraph" w:customStyle="1" w:styleId="RLslovanodstavec">
    <w:name w:val="RL Číslovaný odstavec"/>
    <w:basedOn w:val="Normln"/>
    <w:link w:val="RLslovanodstavecChar"/>
    <w:qFormat/>
    <w:rsid w:val="00A55951"/>
    <w:pPr>
      <w:numPr>
        <w:numId w:val="2"/>
      </w:numPr>
      <w:spacing w:line="340" w:lineRule="exact"/>
      <w:jc w:val="both"/>
    </w:pPr>
    <w:rPr>
      <w:spacing w:val="-4"/>
    </w:rPr>
  </w:style>
  <w:style w:type="paragraph" w:styleId="Revize">
    <w:name w:val="Revision"/>
    <w:uiPriority w:val="99"/>
    <w:semiHidden/>
    <w:qFormat/>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3"/>
      </w:numPr>
      <w:spacing w:before="360" w:line="340" w:lineRule="exact"/>
    </w:pPr>
    <w:rPr>
      <w:b/>
      <w:szCs w:val="22"/>
    </w:rPr>
  </w:style>
  <w:style w:type="paragraph" w:customStyle="1" w:styleId="RLdajeosmluvnstran0">
    <w:name w:val="RL  údaje o smluvní straně"/>
    <w:basedOn w:val="Normln"/>
    <w:qFormat/>
    <w:rsid w:val="00A55951"/>
    <w:pPr>
      <w:jc w:val="center"/>
    </w:pPr>
    <w:rPr>
      <w:lang w:eastAsia="en-US"/>
    </w:rPr>
  </w:style>
  <w:style w:type="paragraph" w:customStyle="1" w:styleId="RLnzevsmlouvy1">
    <w:name w:val="RL název smlouvy1"/>
    <w:basedOn w:val="Normln"/>
    <w:next w:val="Normln"/>
    <w:qFormat/>
    <w:rsid w:val="00A55951"/>
    <w:pPr>
      <w:spacing w:before="120" w:after="1200" w:line="240" w:lineRule="auto"/>
      <w:jc w:val="center"/>
    </w:pPr>
    <w:rPr>
      <w:rFonts w:cs="Arial"/>
      <w:b/>
      <w:bCs/>
      <w:caps/>
      <w:spacing w:val="40"/>
      <w:kern w:val="2"/>
      <w:sz w:val="32"/>
      <w:szCs w:val="32"/>
    </w:rPr>
  </w:style>
  <w:style w:type="paragraph" w:customStyle="1" w:styleId="ZKLADN">
    <w:name w:val="ZÁKLADNÍ"/>
    <w:basedOn w:val="Zkladntext"/>
    <w:link w:val="ZKLADNChar"/>
    <w:qFormat/>
    <w:rsid w:val="001E4289"/>
    <w:pPr>
      <w:widowControl w:val="0"/>
      <w:spacing w:before="120" w:line="280" w:lineRule="atLeast"/>
      <w:jc w:val="both"/>
    </w:pPr>
  </w:style>
  <w:style w:type="paragraph" w:customStyle="1" w:styleId="Seznamploh">
    <w:name w:val="Seznam příloh"/>
    <w:basedOn w:val="RLTextlnkuslovan"/>
    <w:link w:val="SeznamplohChar"/>
    <w:qFormat/>
    <w:rsid w:val="00A55951"/>
    <w:pPr>
      <w:numPr>
        <w:ilvl w:val="0"/>
        <w:numId w:val="0"/>
      </w:numPr>
      <w:ind w:left="3572" w:hanging="1361"/>
    </w:pPr>
    <w:rPr>
      <w:lang w:eastAsia="en-US"/>
    </w:rPr>
  </w:style>
  <w:style w:type="paragraph" w:customStyle="1" w:styleId="doplnuchaze">
    <w:name w:val="doplní uchazeč"/>
    <w:basedOn w:val="Normln"/>
    <w:link w:val="doplnuchazeChar"/>
    <w:qFormat/>
    <w:rsid w:val="00A55951"/>
    <w:pPr>
      <w:jc w:val="center"/>
    </w:pPr>
    <w:rPr>
      <w:b/>
      <w:szCs w:val="22"/>
    </w:rPr>
  </w:style>
  <w:style w:type="paragraph" w:styleId="Textpoznpodarou">
    <w:name w:val="footnote text"/>
    <w:basedOn w:val="Normln"/>
    <w:link w:val="TextpoznpodarouChar"/>
    <w:rsid w:val="00325F41"/>
    <w:pPr>
      <w:spacing w:after="0" w:line="240" w:lineRule="auto"/>
      <w:jc w:val="both"/>
    </w:pPr>
    <w:rPr>
      <w:szCs w:val="20"/>
    </w:rPr>
  </w:style>
  <w:style w:type="paragraph" w:styleId="Odstavecseseznamem">
    <w:name w:val="List Paragraph"/>
    <w:basedOn w:val="Normln"/>
    <w:link w:val="OdstavecseseznamemChar"/>
    <w:uiPriority w:val="99"/>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left" w:pos="1474"/>
      </w:tabs>
      <w:spacing w:before="240" w:line="240" w:lineRule="auto"/>
      <w:ind w:left="576" w:hanging="737"/>
      <w:jc w:val="both"/>
      <w:outlineLvl w:val="1"/>
    </w:pPr>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qFormat/>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qFormat/>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qFormat/>
    <w:rsid w:val="00A55951"/>
    <w:pPr>
      <w:spacing w:before="120" w:after="0" w:line="240" w:lineRule="auto"/>
      <w:jc w:val="both"/>
    </w:pPr>
    <w:rPr>
      <w:rFonts w:ascii="Courier New" w:hAnsi="Courier New" w:cs="Courier New"/>
      <w:szCs w:val="22"/>
    </w:rPr>
  </w:style>
  <w:style w:type="paragraph" w:styleId="Hlavikaobsahu">
    <w:name w:val="toa heading"/>
    <w:basedOn w:val="Normln"/>
    <w:next w:val="Seznamcitac"/>
    <w:qFormat/>
    <w:rsid w:val="00A55951"/>
    <w:pPr>
      <w:keepNext/>
      <w:spacing w:before="120" w:after="0" w:line="720" w:lineRule="atLeast"/>
      <w:jc w:val="both"/>
    </w:pPr>
    <w:rPr>
      <w:rFonts w:ascii="Garamond" w:hAnsi="Garamond" w:cs="Garamond"/>
      <w:caps/>
      <w:spacing w:val="-10"/>
      <w:kern w:val="2"/>
      <w:szCs w:val="22"/>
    </w:rPr>
  </w:style>
  <w:style w:type="paragraph" w:styleId="Seznamsodrkami">
    <w:name w:val="List Bullet"/>
    <w:basedOn w:val="Normln"/>
    <w:rsid w:val="00A55951"/>
    <w:pPr>
      <w:numPr>
        <w:numId w:val="5"/>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paragraph" w:customStyle="1" w:styleId="Citace1">
    <w:name w:val="Citace1"/>
    <w:basedOn w:val="Normln"/>
    <w:link w:val="BlockQuotationChar"/>
    <w:qFormat/>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qFormat/>
    <w:rsid w:val="000A36E5"/>
    <w:pPr>
      <w:pBdr>
        <w:bottom w:val="nil"/>
      </w:pBdr>
      <w:spacing w:before="0" w:after="0" w:line="440" w:lineRule="atLeast"/>
    </w:pPr>
    <w:rPr>
      <w:color w:val="auto"/>
      <w:spacing w:val="30"/>
      <w:sz w:val="52"/>
      <w:szCs w:val="56"/>
    </w:rPr>
  </w:style>
  <w:style w:type="paragraph" w:customStyle="1" w:styleId="Nadpistitulnstrnky">
    <w:name w:val="Nadpis titulní stránky"/>
    <w:basedOn w:val="Normln"/>
    <w:next w:val="Podnadpistitulnstrnky"/>
    <w:qFormat/>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
      <w:sz w:val="64"/>
      <w:szCs w:val="80"/>
      <w:lang w:bidi="cs-CZ"/>
    </w:rPr>
  </w:style>
  <w:style w:type="paragraph" w:customStyle="1" w:styleId="Zhlavsloupc">
    <w:name w:val="Záhlaví sloupců"/>
    <w:basedOn w:val="Normln"/>
    <w:qFormat/>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qFormat/>
    <w:rsid w:val="000A36E5"/>
    <w:pPr>
      <w:keepLines/>
      <w:spacing w:before="120" w:after="0" w:line="240" w:lineRule="auto"/>
      <w:jc w:val="center"/>
    </w:pPr>
    <w:rPr>
      <w:rFonts w:ascii="Garamond" w:hAnsi="Garamond" w:cs="Garamond"/>
      <w:b/>
      <w:smallCaps/>
      <w:spacing w:val="75"/>
      <w:kern w:val="2"/>
      <w:sz w:val="32"/>
      <w:szCs w:val="22"/>
      <w:lang w:bidi="cs-CZ"/>
    </w:rPr>
  </w:style>
  <w:style w:type="paragraph" w:customStyle="1" w:styleId="Popiskydk">
    <w:name w:val="Popisky řádků"/>
    <w:basedOn w:val="Normln"/>
    <w:qFormat/>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qFormat/>
    <w:rsid w:val="000A36E5"/>
    <w:pPr>
      <w:spacing w:before="40" w:after="0" w:line="240" w:lineRule="auto"/>
      <w:jc w:val="center"/>
    </w:pPr>
    <w:rPr>
      <w:rFonts w:ascii="Garamond" w:hAnsi="Garamond" w:cs="Garamond"/>
      <w:sz w:val="18"/>
      <w:szCs w:val="18"/>
      <w:lang w:bidi="cs-CZ"/>
    </w:rPr>
  </w:style>
  <w:style w:type="paragraph" w:customStyle="1" w:styleId="slovanseznam1">
    <w:name w:val="Číslovaný seznam1"/>
    <w:basedOn w:val="Normln"/>
    <w:link w:val="NumberedListChar"/>
    <w:qFormat/>
    <w:rsid w:val="00A55951"/>
    <w:pPr>
      <w:numPr>
        <w:numId w:val="4"/>
      </w:numPr>
      <w:spacing w:before="120" w:after="240" w:line="312" w:lineRule="auto"/>
      <w:contextualSpacing/>
      <w:jc w:val="both"/>
    </w:pPr>
    <w:rPr>
      <w:rFonts w:ascii="Garamond" w:hAnsi="Garamond" w:cs="Garamond"/>
      <w:szCs w:val="22"/>
      <w:lang w:bidi="cs-CZ"/>
    </w:rPr>
  </w:style>
  <w:style w:type="paragraph" w:customStyle="1" w:styleId="slovanseznamtun">
    <w:name w:val="Číslovaný seznam – tučný"/>
    <w:basedOn w:val="slovanseznam1"/>
    <w:link w:val="NumberedListBoldChar"/>
    <w:qFormat/>
    <w:rsid w:val="00A55951"/>
    <w:rPr>
      <w:b/>
      <w:bCs/>
    </w:rPr>
  </w:style>
  <w:style w:type="paragraph" w:customStyle="1" w:styleId="dkovn">
    <w:name w:val="Řádkování"/>
    <w:basedOn w:val="Normln"/>
    <w:qFormat/>
    <w:rsid w:val="000A36E5"/>
    <w:pPr>
      <w:spacing w:before="120" w:after="0" w:line="240" w:lineRule="auto"/>
      <w:jc w:val="both"/>
    </w:pPr>
    <w:rPr>
      <w:rFonts w:ascii="Verdana" w:hAnsi="Verdana" w:cs="Verdana"/>
      <w:sz w:val="12"/>
      <w:szCs w:val="12"/>
      <w:lang w:bidi="cs-CZ"/>
    </w:rPr>
  </w:style>
  <w:style w:type="paragraph" w:customStyle="1" w:styleId="BlockQuotation">
    <w:name w:val="Block Quotation"/>
    <w:basedOn w:val="Normln"/>
    <w:link w:val="Znakcitace"/>
    <w:qFormat/>
    <w:rsid w:val="00A55951"/>
    <w:pPr>
      <w:spacing w:before="120" w:after="0" w:line="240" w:lineRule="auto"/>
      <w:jc w:val="both"/>
    </w:pPr>
    <w:rPr>
      <w:rFonts w:ascii="Garamond" w:hAnsi="Garamond" w:cs="Garamond"/>
      <w:szCs w:val="22"/>
    </w:rPr>
  </w:style>
  <w:style w:type="paragraph" w:customStyle="1" w:styleId="NumberedList">
    <w:name w:val="Numbered List"/>
    <w:basedOn w:val="Normln"/>
    <w:link w:val="Znakslovanhoseznamu"/>
    <w:qFormat/>
    <w:rsid w:val="00A55951"/>
    <w:pPr>
      <w:spacing w:before="120" w:after="0" w:line="240" w:lineRule="auto"/>
      <w:jc w:val="both"/>
    </w:pPr>
    <w:rPr>
      <w:rFonts w:ascii="Garamond" w:hAnsi="Garamond" w:cs="Garamond"/>
      <w:szCs w:val="22"/>
    </w:rPr>
  </w:style>
  <w:style w:type="paragraph" w:customStyle="1" w:styleId="NumberedListBold">
    <w:name w:val="Numbered List Bold"/>
    <w:basedOn w:val="Normln"/>
    <w:link w:val="Znakslovanhoseznamutun"/>
    <w:qFormat/>
    <w:rsid w:val="00A55951"/>
    <w:pPr>
      <w:spacing w:before="120" w:after="0" w:line="240" w:lineRule="auto"/>
      <w:jc w:val="both"/>
    </w:pPr>
    <w:rPr>
      <w:rFonts w:ascii="Garamond" w:hAnsi="Garamond" w:cs="Garamond"/>
      <w:szCs w:val="22"/>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paragraph" w:customStyle="1" w:styleId="Copyrignt">
    <w:name w:val="Copyrignt"/>
    <w:basedOn w:val="Zpat"/>
    <w:link w:val="CopyrigntChar"/>
    <w:qFormat/>
    <w:rsid w:val="000A36E5"/>
    <w:pPr>
      <w:pBdr>
        <w:top w:val="nil"/>
      </w:pBdr>
      <w:tabs>
        <w:tab w:val="center" w:pos="5103"/>
        <w:tab w:val="right" w:pos="9498"/>
      </w:tabs>
      <w:spacing w:line="240" w:lineRule="auto"/>
    </w:pPr>
    <w:rPr>
      <w:rFonts w:ascii="Garamond" w:hAnsi="Garamond" w:cs="Garamond"/>
      <w:sz w:val="18"/>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
      <w:sz w:val="48"/>
      <w:szCs w:val="64"/>
      <w:lang w:bidi="cs-CZ"/>
    </w:r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paragraph" w:styleId="slovanseznam">
    <w:name w:val="List Number"/>
    <w:basedOn w:val="Normln"/>
    <w:rsid w:val="00A55951"/>
    <w:pPr>
      <w:tabs>
        <w:tab w:val="left" w:pos="340"/>
      </w:tabs>
      <w:spacing w:before="120" w:after="60" w:line="240" w:lineRule="auto"/>
      <w:ind w:left="340" w:hanging="340"/>
      <w:contextualSpacing/>
      <w:jc w:val="both"/>
    </w:pPr>
    <w:rPr>
      <w:kern w:val="2"/>
      <w:sz w:val="24"/>
    </w:rPr>
  </w:style>
  <w:style w:type="paragraph" w:customStyle="1" w:styleId="SAPtextcisl">
    <w:name w:val="SAP_text_cisl"/>
    <w:basedOn w:val="Normln"/>
    <w:qFormat/>
    <w:rsid w:val="00A55951"/>
    <w:pPr>
      <w:numPr>
        <w:numId w:val="6"/>
      </w:numPr>
      <w:tabs>
        <w:tab w:val="left" w:pos="360"/>
      </w:tabs>
      <w:spacing w:before="120" w:after="60" w:line="240" w:lineRule="auto"/>
      <w:ind w:left="0" w:firstLine="0"/>
      <w:jc w:val="both"/>
    </w:pPr>
    <w:rPr>
      <w:kern w:val="2"/>
      <w:sz w:val="24"/>
    </w:rPr>
  </w:style>
  <w:style w:type="paragraph" w:customStyle="1" w:styleId="SAPtextabc">
    <w:name w:val="SAP_text_abc"/>
    <w:basedOn w:val="Normln"/>
    <w:qFormat/>
    <w:rsid w:val="00A55951"/>
    <w:pPr>
      <w:numPr>
        <w:ilvl w:val="1"/>
        <w:numId w:val="6"/>
      </w:numPr>
      <w:spacing w:before="120" w:after="60" w:line="240" w:lineRule="auto"/>
      <w:jc w:val="both"/>
    </w:pPr>
    <w:rPr>
      <w:kern w:val="2"/>
      <w:sz w:val="24"/>
    </w:rPr>
  </w:style>
  <w:style w:type="paragraph" w:customStyle="1" w:styleId="Ploha1">
    <w:name w:val="Příloha 1"/>
    <w:basedOn w:val="Nadpis1"/>
    <w:next w:val="Zkladntext"/>
    <w:uiPriority w:val="99"/>
    <w:qFormat/>
    <w:rsid w:val="00A109C4"/>
    <w:pPr>
      <w:pageBreakBefore/>
      <w:numPr>
        <w:numId w:val="7"/>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qFormat/>
    <w:rsid w:val="00A109C4"/>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qFormat/>
    <w:rsid w:val="00A109C4"/>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qFormat/>
    <w:rsid w:val="00A109C4"/>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qFormat/>
    <w:rsid w:val="00C04C14"/>
    <w:pPr>
      <w:pageBreakBefore/>
      <w:numPr>
        <w:numId w:val="8"/>
      </w:numPr>
      <w:tabs>
        <w:tab w:val="left" w:pos="643"/>
      </w:tabs>
      <w:spacing w:before="0" w:after="0" w:line="240" w:lineRule="auto"/>
    </w:pPr>
    <w:rPr>
      <w:i/>
      <w:kern w:val="0"/>
      <w:sz w:val="40"/>
    </w:rPr>
  </w:style>
  <w:style w:type="paragraph" w:customStyle="1" w:styleId="111podnadpispodbod">
    <w:name w:val="1.1.1 podnadpis podbodů"/>
    <w:basedOn w:val="Normln"/>
    <w:qFormat/>
    <w:rsid w:val="00C04C14"/>
    <w:pPr>
      <w:numPr>
        <w:ilvl w:val="2"/>
        <w:numId w:val="8"/>
      </w:numPr>
      <w:tabs>
        <w:tab w:val="left" w:pos="643"/>
      </w:tabs>
      <w:spacing w:after="0" w:line="240" w:lineRule="auto"/>
      <w:jc w:val="both"/>
      <w:outlineLvl w:val="0"/>
    </w:pPr>
    <w:rPr>
      <w:b/>
      <w:sz w:val="28"/>
      <w:szCs w:val="20"/>
    </w:rPr>
  </w:style>
  <w:style w:type="paragraph" w:customStyle="1" w:styleId="11nadpispodbod">
    <w:name w:val="1.1 nadpis podbodů"/>
    <w:basedOn w:val="Normln"/>
    <w:qFormat/>
    <w:rsid w:val="00C04C14"/>
    <w:pPr>
      <w:numPr>
        <w:ilvl w:val="1"/>
        <w:numId w:val="8"/>
      </w:numPr>
      <w:spacing w:after="0" w:line="240" w:lineRule="auto"/>
    </w:pPr>
    <w:rPr>
      <w:b/>
      <w:sz w:val="36"/>
      <w:szCs w:val="20"/>
    </w:rPr>
  </w:style>
  <w:style w:type="paragraph" w:customStyle="1" w:styleId="StyleStyleHeading3LatinVerdanaComplexArial10ptNotB">
    <w:name w:val="Style Style Heading 3 + (Latin) Verdana (Complex) Arial 10 pt Not B..."/>
    <w:basedOn w:val="Normln"/>
    <w:qFormat/>
    <w:rsid w:val="00A546F8"/>
    <w:pPr>
      <w:keepNext/>
      <w:tabs>
        <w:tab w:val="left"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qFormat/>
    <w:rsid w:val="00F53005"/>
    <w:pPr>
      <w:tabs>
        <w:tab w:val="left" w:pos="737"/>
      </w:tabs>
      <w:ind w:left="737" w:hanging="737"/>
      <w:jc w:val="both"/>
    </w:pPr>
    <w:rPr>
      <w:sz w:val="22"/>
    </w:rPr>
  </w:style>
  <w:style w:type="paragraph" w:customStyle="1" w:styleId="TSlneksmlouvy">
    <w:name w:val="TS Článek smlouvy"/>
    <w:basedOn w:val="Normln"/>
    <w:next w:val="TSTextlnkuslovan"/>
    <w:qFormat/>
    <w:rsid w:val="00F53005"/>
    <w:pPr>
      <w:keepNext/>
      <w:spacing w:before="480" w:after="240"/>
      <w:ind w:left="2977"/>
      <w:jc w:val="center"/>
      <w:outlineLvl w:val="0"/>
    </w:pPr>
    <w:rPr>
      <w:b/>
      <w:sz w:val="22"/>
      <w:u w:val="single"/>
      <w:lang w:eastAsia="en-US"/>
    </w:rPr>
  </w:style>
  <w:style w:type="paragraph" w:customStyle="1" w:styleId="lnek">
    <w:name w:val="Článek"/>
    <w:basedOn w:val="Nadpis1"/>
    <w:qFormat/>
    <w:rsid w:val="00E33B99"/>
    <w:pPr>
      <w:tabs>
        <w:tab w:val="left" w:pos="432"/>
      </w:tabs>
      <w:spacing w:after="120" w:line="360" w:lineRule="auto"/>
      <w:ind w:left="432" w:hanging="432"/>
      <w:jc w:val="center"/>
    </w:pPr>
    <w:rPr>
      <w:rFonts w:ascii="Times New Roman" w:hAnsi="Times New Roman"/>
      <w:sz w:val="20"/>
    </w:rPr>
  </w:style>
  <w:style w:type="paragraph" w:customStyle="1" w:styleId="Odstavec2">
    <w:name w:val="Odstavec 2"/>
    <w:basedOn w:val="Normln"/>
    <w:link w:val="Odstavec2Char"/>
    <w:qFormat/>
    <w:rsid w:val="00E33B99"/>
    <w:pPr>
      <w:tabs>
        <w:tab w:val="left" w:pos="624"/>
      </w:tabs>
      <w:spacing w:line="360" w:lineRule="auto"/>
      <w:ind w:left="624" w:hanging="624"/>
      <w:jc w:val="both"/>
    </w:pPr>
    <w:rPr>
      <w:rFonts w:ascii="Times New Roman" w:hAnsi="Times New Roman"/>
    </w:rPr>
  </w:style>
  <w:style w:type="paragraph" w:customStyle="1" w:styleId="Plohy">
    <w:name w:val="Přílohy"/>
    <w:basedOn w:val="RLTextlnkuslovan"/>
    <w:link w:val="PlohyChar"/>
    <w:qFormat/>
    <w:rsid w:val="005A5610"/>
    <w:rPr>
      <w:rFonts w:ascii="Calibri" w:eastAsia="Calibri" w:hAnsi="Calibri"/>
      <w:color w:val="0000FF"/>
      <w:sz w:val="22"/>
      <w:u w:val="single"/>
      <w:lang w:eastAsia="en-US"/>
    </w:rPr>
  </w:style>
  <w:style w:type="paragraph" w:customStyle="1" w:styleId="clanekavdefinicich">
    <w:name w:val="clanek (a) v definicich"/>
    <w:basedOn w:val="Normln"/>
    <w:link w:val="clanekavdefinicichChar"/>
    <w:qFormat/>
    <w:rsid w:val="00E13168"/>
    <w:pPr>
      <w:keepLines/>
      <w:widowControl w:val="0"/>
      <w:numPr>
        <w:ilvl w:val="2"/>
        <w:numId w:val="9"/>
      </w:numPr>
      <w:spacing w:before="120" w:line="240" w:lineRule="auto"/>
      <w:jc w:val="both"/>
    </w:pPr>
    <w:rPr>
      <w:rFonts w:ascii="Times New Roman" w:hAnsi="Times New Roman"/>
      <w:sz w:val="22"/>
      <w:lang w:eastAsia="en-US"/>
    </w:rPr>
  </w:style>
  <w:style w:type="paragraph" w:customStyle="1" w:styleId="Clanek11">
    <w:name w:val="Clanek 1.1"/>
    <w:basedOn w:val="Nadpis2"/>
    <w:qFormat/>
    <w:rsid w:val="00DD6DB0"/>
    <w:pPr>
      <w:keepNext w:val="0"/>
      <w:keepLines w:val="0"/>
      <w:widowControl w:val="0"/>
      <w:tabs>
        <w:tab w:val="left" w:pos="567"/>
      </w:tabs>
      <w:spacing w:before="120" w:after="120" w:line="240" w:lineRule="auto"/>
      <w:ind w:left="567" w:hanging="567"/>
      <w:jc w:val="both"/>
    </w:pPr>
    <w:rPr>
      <w:rFonts w:ascii="Times New Roman" w:hAnsi="Times New Roman" w:cs="Arial"/>
      <w:b w:val="0"/>
      <w:bCs/>
      <w:iCs/>
      <w:smallCaps w:val="0"/>
      <w:color w:val="auto"/>
      <w:spacing w:val="0"/>
      <w:sz w:val="22"/>
      <w:szCs w:val="28"/>
      <w:lang w:eastAsia="en-US"/>
    </w:rPr>
  </w:style>
  <w:style w:type="paragraph" w:customStyle="1" w:styleId="Claneka">
    <w:name w:val="Clanek (a)"/>
    <w:basedOn w:val="Normln"/>
    <w:qFormat/>
    <w:rsid w:val="00DD6DB0"/>
    <w:pPr>
      <w:keepLines/>
      <w:widowControl w:val="0"/>
      <w:tabs>
        <w:tab w:val="left" w:pos="992"/>
      </w:tabs>
      <w:spacing w:before="120" w:line="240" w:lineRule="auto"/>
      <w:ind w:left="992" w:hanging="425"/>
      <w:jc w:val="both"/>
    </w:pPr>
    <w:rPr>
      <w:rFonts w:ascii="Times New Roman" w:hAnsi="Times New Roman"/>
      <w:sz w:val="22"/>
      <w:lang w:eastAsia="en-US"/>
    </w:rPr>
  </w:style>
  <w:style w:type="paragraph" w:customStyle="1" w:styleId="Claneki">
    <w:name w:val="Clanek (i)"/>
    <w:basedOn w:val="Normln"/>
    <w:qFormat/>
    <w:rsid w:val="00DD6DB0"/>
    <w:pPr>
      <w:keepNext/>
      <w:tabs>
        <w:tab w:val="left" w:pos="1418"/>
      </w:tabs>
      <w:spacing w:before="120" w:line="240" w:lineRule="auto"/>
      <w:ind w:left="1418" w:hanging="426"/>
      <w:jc w:val="both"/>
    </w:pPr>
    <w:rPr>
      <w:rFonts w:ascii="Times New Roman" w:hAnsi="Times New Roman"/>
      <w:color w:val="000000"/>
      <w:sz w:val="22"/>
      <w:lang w:eastAsia="en-US"/>
    </w:rPr>
  </w:style>
  <w:style w:type="paragraph" w:customStyle="1" w:styleId="RLslovanpododstavec">
    <w:name w:val="RL Číslovaný pododstavec"/>
    <w:basedOn w:val="RLslovanodstavec"/>
    <w:link w:val="RLslovanpododstavecChar"/>
    <w:qFormat/>
    <w:rsid w:val="00087BCC"/>
    <w:pPr>
      <w:numPr>
        <w:numId w:val="0"/>
      </w:numPr>
      <w:ind w:left="792" w:hanging="432"/>
    </w:pPr>
    <w:rPr>
      <w:b/>
      <w:bCs/>
    </w:rPr>
  </w:style>
  <w:style w:type="paragraph" w:customStyle="1" w:styleId="Default">
    <w:name w:val="Default"/>
    <w:qFormat/>
    <w:rsid w:val="00C1107E"/>
    <w:rPr>
      <w:rFonts w:ascii="Arial" w:hAnsi="Arial" w:cs="Arial"/>
      <w:color w:val="000000"/>
      <w:sz w:val="24"/>
      <w:szCs w:val="24"/>
    </w:rPr>
  </w:style>
  <w:style w:type="paragraph" w:customStyle="1" w:styleId="slovanpododstavec">
    <w:name w:val="Číslovaný pododstavec"/>
    <w:basedOn w:val="Odstavecseseznamem"/>
    <w:link w:val="slovanpododstavecChar"/>
    <w:qFormat/>
    <w:rsid w:val="008409FA"/>
    <w:pPr>
      <w:spacing w:line="340" w:lineRule="exact"/>
      <w:ind w:left="851" w:hanging="851"/>
      <w:contextualSpacing w:val="0"/>
      <w:jc w:val="both"/>
    </w:pPr>
    <w:rPr>
      <w:rFonts w:ascii="Palatino Linotype" w:eastAsia="Calibri" w:hAnsi="Palatino Linotype"/>
      <w:sz w:val="22"/>
      <w:szCs w:val="20"/>
    </w:rPr>
  </w:style>
  <w:style w:type="paragraph" w:customStyle="1" w:styleId="slovanodst-3rove">
    <w:name w:val="Číslovaný odst - 3. úroveň"/>
    <w:basedOn w:val="slovanpododstavec"/>
    <w:link w:val="slovanodst-3roveChar"/>
    <w:qFormat/>
    <w:rsid w:val="008409FA"/>
    <w:pPr>
      <w:ind w:left="1702"/>
    </w:pPr>
  </w:style>
  <w:style w:type="paragraph" w:customStyle="1" w:styleId="SilnText">
    <w:name w:val="SilnýText"/>
    <w:basedOn w:val="Normln"/>
    <w:next w:val="Normln"/>
    <w:link w:val="SilnTextChar"/>
    <w:qFormat/>
    <w:rsid w:val="00E3717B"/>
    <w:pPr>
      <w:keepNext/>
      <w:keepLines/>
      <w:widowControl w:val="0"/>
      <w:spacing w:before="120" w:line="240" w:lineRule="auto"/>
      <w:ind w:left="170"/>
    </w:pPr>
    <w:rPr>
      <w:rFonts w:ascii="Calibri" w:eastAsia="Calibri" w:hAnsi="Calibri" w:cs="Calibri"/>
      <w:b/>
      <w:szCs w:val="22"/>
      <w:lang w:eastAsia="en-US"/>
    </w:rPr>
  </w:style>
  <w:style w:type="paragraph" w:customStyle="1" w:styleId="NormalJustified">
    <w:name w:val="Normal (Justified)"/>
    <w:basedOn w:val="Normln"/>
    <w:qFormat/>
    <w:rsid w:val="00BF23B1"/>
    <w:pPr>
      <w:widowControl w:val="0"/>
      <w:spacing w:after="0" w:line="240" w:lineRule="auto"/>
      <w:jc w:val="both"/>
    </w:pPr>
    <w:rPr>
      <w:rFonts w:ascii="Calibri" w:hAnsi="Calibri"/>
      <w:kern w:val="2"/>
      <w:sz w:val="24"/>
    </w:rPr>
  </w:style>
  <w:style w:type="paragraph" w:styleId="Normlnweb">
    <w:name w:val="Normal (Web)"/>
    <w:basedOn w:val="Normln"/>
    <w:semiHidden/>
    <w:unhideWhenUsed/>
    <w:qFormat/>
    <w:rsid w:val="003764D8"/>
    <w:rPr>
      <w:rFonts w:ascii="Times New Roman" w:hAnsi="Times New Roman"/>
      <w:sz w:val="24"/>
    </w:rPr>
  </w:style>
  <w:style w:type="paragraph" w:customStyle="1" w:styleId="Koment">
    <w:name w:val="Komentář"/>
    <w:basedOn w:val="Normln"/>
    <w:qFormat/>
    <w:rPr>
      <w:szCs w:val="20"/>
    </w:rPr>
  </w:style>
  <w:style w:type="paragraph" w:customStyle="1" w:styleId="RLlnek">
    <w:name w:val="RL Článek"/>
    <w:basedOn w:val="Normln"/>
    <w:next w:val="RLOdstavec"/>
    <w:qFormat/>
    <w:rsid w:val="00CE7ABA"/>
    <w:pPr>
      <w:keepNext/>
      <w:numPr>
        <w:numId w:val="11"/>
      </w:numPr>
      <w:tabs>
        <w:tab w:val="left" w:pos="720"/>
      </w:tabs>
      <w:suppressAutoHyphens w:val="0"/>
      <w:spacing w:before="480" w:after="360" w:line="240" w:lineRule="auto"/>
      <w:jc w:val="both"/>
      <w:textAlignment w:val="baseline"/>
    </w:pPr>
    <w:rPr>
      <w:rFonts w:asciiTheme="minorHAnsi" w:hAnsiTheme="minorHAnsi" w:cs="Arial"/>
      <w:b/>
      <w:sz w:val="22"/>
      <w:szCs w:val="20"/>
    </w:rPr>
  </w:style>
  <w:style w:type="paragraph" w:customStyle="1" w:styleId="RLOdstavec">
    <w:name w:val="RL Odstavec"/>
    <w:basedOn w:val="Normln"/>
    <w:qFormat/>
    <w:rsid w:val="00CE7ABA"/>
    <w:pPr>
      <w:numPr>
        <w:ilvl w:val="1"/>
        <w:numId w:val="11"/>
      </w:numPr>
      <w:suppressAutoHyphens w:val="0"/>
      <w:spacing w:before="120" w:line="240" w:lineRule="auto"/>
      <w:jc w:val="both"/>
      <w:textAlignment w:val="baseline"/>
    </w:pPr>
    <w:rPr>
      <w:rFonts w:asciiTheme="minorHAnsi" w:hAnsiTheme="minorHAnsi" w:cs="Arial"/>
      <w:sz w:val="22"/>
      <w:szCs w:val="20"/>
    </w:rPr>
  </w:style>
  <w:style w:type="paragraph" w:customStyle="1" w:styleId="JRTabulkatunmaldoleva">
    <w:name w:val="JR Tabulka tučný malý doleva"/>
    <w:basedOn w:val="Normln"/>
    <w:qFormat/>
    <w:rsid w:val="00CE7ABA"/>
    <w:pPr>
      <w:suppressAutoHyphens w:val="0"/>
      <w:spacing w:before="20" w:after="20" w:line="240" w:lineRule="auto"/>
    </w:pPr>
    <w:rPr>
      <w:rFonts w:eastAsia="Calibri"/>
      <w:b/>
      <w:sz w:val="18"/>
      <w:szCs w:val="17"/>
    </w:rPr>
  </w:style>
  <w:style w:type="paragraph" w:customStyle="1" w:styleId="JRTabulkamaldoleva">
    <w:name w:val="JR Tabulka malý doleva"/>
    <w:basedOn w:val="Normln"/>
    <w:qFormat/>
    <w:rsid w:val="00CE7ABA"/>
    <w:pPr>
      <w:suppressAutoHyphens w:val="0"/>
      <w:spacing w:before="20" w:after="20" w:line="240" w:lineRule="auto"/>
    </w:pPr>
    <w:rPr>
      <w:rFonts w:eastAsia="Calibri"/>
      <w:sz w:val="18"/>
      <w:szCs w:val="17"/>
    </w:rPr>
  </w:style>
  <w:style w:type="numbering" w:customStyle="1" w:styleId="Bezseznamu1">
    <w:name w:val="Bez seznamu1"/>
    <w:uiPriority w:val="99"/>
    <w:semiHidden/>
    <w:unhideWhenUsed/>
    <w:qFormat/>
    <w:rsid w:val="000A36E5"/>
  </w:style>
  <w:style w:type="numbering" w:customStyle="1" w:styleId="Aktulnseznam1">
    <w:name w:val="Aktuální seznam1"/>
    <w:uiPriority w:val="99"/>
    <w:qFormat/>
    <w:rsid w:val="00BF23B1"/>
  </w:style>
  <w:style w:type="numbering" w:customStyle="1" w:styleId="Aktulnseznam2">
    <w:name w:val="Aktuální seznam2"/>
    <w:uiPriority w:val="99"/>
    <w:qFormat/>
    <w:rsid w:val="00BF23B1"/>
  </w:style>
  <w:style w:type="numbering" w:customStyle="1" w:styleId="Aktulnseznam3">
    <w:name w:val="Aktuální seznam3"/>
    <w:uiPriority w:val="99"/>
    <w:qFormat/>
    <w:rsid w:val="00BF23B1"/>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lntabulka1">
    <w:name w:val="Normální tabulka1"/>
    <w:semiHidden/>
    <w:rsid w:val="000A36E5"/>
    <w:tblPr>
      <w:tblCellMar>
        <w:top w:w="0" w:type="dxa"/>
        <w:left w:w="108" w:type="dxa"/>
        <w:bottom w:w="0" w:type="dxa"/>
        <w:right w:w="108" w:type="dxa"/>
      </w:tblCellMar>
    </w:tblPr>
  </w:style>
  <w:style w:type="table" w:customStyle="1" w:styleId="Barevnmkazvraznn11">
    <w:name w:val="Barevná mřížka – zvýraznění 11"/>
    <w:basedOn w:val="Normlntabulka"/>
    <w:uiPriority w:val="73"/>
    <w:rsid w:val="000A36E5"/>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rPr>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ednseznam2zvraznn11">
    <w:name w:val="Střední seznam 2 – zvýraznění 11"/>
    <w:basedOn w:val="Normlntabulka"/>
    <w:uiPriority w:val="66"/>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JRtabulka">
    <w:name w:val="JR tabulka"/>
    <w:basedOn w:val="Normlntabulka"/>
    <w:uiPriority w:val="99"/>
    <w:rsid w:val="00CE7ABA"/>
    <w:rPr>
      <w:rFonts w:eastAsiaTheme="minorHAnsi"/>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cPr>
      <w:shd w:val="clear" w:color="auto" w:fill="auto"/>
    </w:tcPr>
    <w:tblStylePr w:type="firstRow">
      <w:tblPr/>
      <w:tcPr>
        <w:shd w:val="clear" w:color="auto" w:fill="BACEE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podatelna@zachranka.cz"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npo/clanek/dokumenty-programove-dokumenty-programove-dokumenty.asp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74692DC659B04D92729C61D845E9DB"/>
        <w:category>
          <w:name w:val="Obecné"/>
          <w:gallery w:val="placeholder"/>
        </w:category>
        <w:types>
          <w:type w:val="bbPlcHdr"/>
        </w:types>
        <w:behaviors>
          <w:behavior w:val="content"/>
        </w:behaviors>
        <w:guid w:val="{20279FAE-B64A-7A40-9D32-AF9906C407FA}"/>
      </w:docPartPr>
      <w:docPartBody>
        <w:p w:rsidR="006C1DF2" w:rsidRDefault="003D6497" w:rsidP="003D6497">
          <w:pPr>
            <w:pStyle w:val="8D74692DC659B04D92729C61D845E9DB"/>
          </w:pPr>
          <w:r w:rsidRPr="00443EB1">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97"/>
    <w:rsid w:val="000D60DF"/>
    <w:rsid w:val="000F235A"/>
    <w:rsid w:val="001B0304"/>
    <w:rsid w:val="001D78AB"/>
    <w:rsid w:val="003308B4"/>
    <w:rsid w:val="00344A4E"/>
    <w:rsid w:val="00345E69"/>
    <w:rsid w:val="003D6497"/>
    <w:rsid w:val="004252EA"/>
    <w:rsid w:val="004A68A9"/>
    <w:rsid w:val="004F7583"/>
    <w:rsid w:val="00503BE0"/>
    <w:rsid w:val="006C1DF2"/>
    <w:rsid w:val="00715B67"/>
    <w:rsid w:val="00790898"/>
    <w:rsid w:val="00836F3B"/>
    <w:rsid w:val="008B15F3"/>
    <w:rsid w:val="00913C6B"/>
    <w:rsid w:val="009841F0"/>
    <w:rsid w:val="009A7B6E"/>
    <w:rsid w:val="009C5233"/>
    <w:rsid w:val="00A2270A"/>
    <w:rsid w:val="00A458A8"/>
    <w:rsid w:val="00CF61E2"/>
    <w:rsid w:val="00E004D2"/>
    <w:rsid w:val="00E651C6"/>
    <w:rsid w:val="00E86CCD"/>
    <w:rsid w:val="00EA41AB"/>
    <w:rsid w:val="00EA59D4"/>
    <w:rsid w:val="00EE7DB9"/>
    <w:rsid w:val="00EF52CD"/>
    <w:rsid w:val="00EF569F"/>
    <w:rsid w:val="00F7283D"/>
    <w:rsid w:val="00F72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D6497"/>
  </w:style>
  <w:style w:type="paragraph" w:customStyle="1" w:styleId="8D74692DC659B04D92729C61D845E9DB">
    <w:name w:val="8D74692DC659B04D92729C61D845E9DB"/>
    <w:rsid w:val="003D6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4C866A-9650-7D48-90CB-13576504525E}">
  <we:reference id="64e0d386-2b26-4558-8ef6-58419db83b24" version="0.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ed61fcea1a975298cfa943927e78cf9a">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4c7a45df108460435de32b8b02bf7acc"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E9200-5D18-4089-8250-7A178F7548AA}">
  <ds:schemaRefs>
    <ds:schemaRef ds:uri="http://schemas.openxmlformats.org/officeDocument/2006/bibliography"/>
  </ds:schemaRefs>
</ds:datastoreItem>
</file>

<file path=customXml/itemProps2.xml><?xml version="1.0" encoding="utf-8"?>
<ds:datastoreItem xmlns:ds="http://schemas.openxmlformats.org/officeDocument/2006/customXml" ds:itemID="{F95B7BC4-24FD-4B2D-9699-99F9F42D4550}">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C7BDF410-0C56-42AD-BF1F-8E647802AE75}">
  <ds:schemaRefs>
    <ds:schemaRef ds:uri="http://schemas.microsoft.com/sharepoint/v3/contenttype/forms"/>
  </ds:schemaRefs>
</ds:datastoreItem>
</file>

<file path=customXml/itemProps4.xml><?xml version="1.0" encoding="utf-8"?>
<ds:datastoreItem xmlns:ds="http://schemas.openxmlformats.org/officeDocument/2006/customXml" ds:itemID="{25FA8F6A-288D-464E-B5E7-D3E41B670F44}"/>
</file>

<file path=docProps/app.xml><?xml version="1.0" encoding="utf-8"?>
<Properties xmlns="http://schemas.openxmlformats.org/officeDocument/2006/extended-properties" xmlns:vt="http://schemas.openxmlformats.org/officeDocument/2006/docPropsVTypes">
  <Template>Normal</Template>
  <TotalTime>2</TotalTime>
  <Pages>54</Pages>
  <Words>16911</Words>
  <Characters>99778</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LEGAL</dc:creator>
  <dc:description/>
  <cp:lastModifiedBy>KAROLAS</cp:lastModifiedBy>
  <cp:revision>4</cp:revision>
  <cp:lastPrinted>2025-11-07T14:04:00Z</cp:lastPrinted>
  <dcterms:created xsi:type="dcterms:W3CDTF">2025-11-07T14:04:00Z</dcterms:created>
  <dcterms:modified xsi:type="dcterms:W3CDTF">2025-11-10T17:45:00Z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