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59B" w:rsidP="00C04E3B" w:rsidRDefault="00022848" w14:paraId="6D0A5C77" w14:textId="2612192B">
      <w:pPr>
        <w:jc w:val="center"/>
        <w:rPr>
          <w:b/>
          <w:bCs/>
        </w:rPr>
      </w:pPr>
      <w:r>
        <w:rPr>
          <w:b/>
          <w:bCs/>
        </w:rPr>
        <w:t>Technická specifikace – virtuální svářecí simulátor</w:t>
      </w:r>
    </w:p>
    <w:p w:rsidR="00492FCB" w:rsidRDefault="00492FCB" w14:paraId="0097506C" w14:textId="77777777"/>
    <w:p w:rsidR="00022848" w:rsidP="00022848" w:rsidRDefault="00022848" w14:paraId="352B184C" w14:textId="77777777">
      <w:pPr>
        <w:pStyle w:val="Odstavecseseznamem"/>
        <w:numPr>
          <w:ilvl w:val="0"/>
          <w:numId w:val="1"/>
        </w:numPr>
      </w:pPr>
      <w:r>
        <w:t>počet: 4 ks</w:t>
      </w:r>
    </w:p>
    <w:p w:rsidR="00022848" w:rsidP="00022848" w:rsidRDefault="00022848" w14:paraId="6606691C" w14:textId="77777777">
      <w:pPr>
        <w:pStyle w:val="Odstavecseseznamem"/>
      </w:pPr>
    </w:p>
    <w:p w:rsidR="00022848" w:rsidP="00022848" w:rsidRDefault="00022848" w14:paraId="1B646B1A" w14:textId="24AEE923">
      <w:pPr>
        <w:pStyle w:val="Odstavecseseznamem"/>
        <w:numPr>
          <w:ilvl w:val="0"/>
          <w:numId w:val="1"/>
        </w:numPr>
      </w:pPr>
      <w:r>
        <w:t>požadované vlastnosti</w:t>
      </w:r>
    </w:p>
    <w:p w:rsidR="00022848" w:rsidP="00022848" w:rsidRDefault="00022848" w14:paraId="297F44A1" w14:textId="35F61F36">
      <w:pPr>
        <w:pStyle w:val="Odstavecseseznamem"/>
        <w:numPr>
          <w:ilvl w:val="1"/>
          <w:numId w:val="1"/>
        </w:numPr>
      </w:pPr>
      <w:r>
        <w:t>simulace metod MIG/MAG, MMA a TIG</w:t>
      </w:r>
    </w:p>
    <w:p w:rsidR="00022848" w:rsidP="00022848" w:rsidRDefault="00022848" w14:paraId="027E6801" w14:textId="4B2309AB">
      <w:pPr>
        <w:pStyle w:val="Odstavecseseznamem"/>
        <w:numPr>
          <w:ilvl w:val="1"/>
          <w:numId w:val="1"/>
        </w:numPr>
      </w:pPr>
      <w:r>
        <w:t>volba parametrů svařování odpovídající reálnému provozu</w:t>
      </w:r>
    </w:p>
    <w:p w:rsidR="00022848" w:rsidP="00022848" w:rsidRDefault="00022848" w14:paraId="4353AD47" w14:textId="7990B1F0">
      <w:pPr>
        <w:pStyle w:val="Odstavecseseznamem"/>
        <w:numPr>
          <w:ilvl w:val="1"/>
          <w:numId w:val="1"/>
        </w:numPr>
      </w:pPr>
      <w:r>
        <w:t>ergonomie a ovládání odpovídající reálnému provozu</w:t>
      </w:r>
    </w:p>
    <w:p w:rsidR="00022848" w:rsidP="00022848" w:rsidRDefault="00022848" w14:paraId="43457E26" w14:textId="279F44DB">
      <w:pPr>
        <w:pStyle w:val="Odstavecseseznamem"/>
        <w:numPr>
          <w:ilvl w:val="1"/>
          <w:numId w:val="1"/>
        </w:numPr>
        <w:rPr/>
      </w:pPr>
      <w:r w:rsidR="00022848">
        <w:rPr/>
        <w:t>brýle nebo svařovací kukly</w:t>
      </w:r>
      <w:r w:rsidR="00022848">
        <w:rPr/>
        <w:t xml:space="preserve"> s rozšířenou realitou zobrazující proces svařování a jeho chyby, detailně virtuální svar a další projevy svařování na svařenci</w:t>
      </w:r>
    </w:p>
    <w:p w:rsidR="00022848" w:rsidP="00022848" w:rsidRDefault="00022848" w14:paraId="748E7E4E" w14:textId="4528F71F">
      <w:pPr>
        <w:pStyle w:val="Odstavecseseznamem"/>
        <w:numPr>
          <w:ilvl w:val="1"/>
          <w:numId w:val="1"/>
        </w:numPr>
      </w:pPr>
      <w:r>
        <w:t>reálné hořáky</w:t>
      </w:r>
    </w:p>
    <w:p w:rsidR="004765B6" w:rsidP="00FD2822" w:rsidRDefault="004765B6" w14:paraId="6B36DA26" w14:textId="756392AE">
      <w:pPr>
        <w:pStyle w:val="Odstavecseseznamem"/>
        <w:numPr>
          <w:ilvl w:val="1"/>
          <w:numId w:val="1"/>
        </w:numPr>
      </w:pPr>
      <w:r>
        <w:t>virtuální svařovací proces musí být možné pozorovat mimo brýle (kuklu) svářeče také na dalším zobrazovacím zařízení</w:t>
      </w:r>
      <w:r w:rsidR="00022848">
        <w:t>,</w:t>
      </w:r>
      <w:r>
        <w:t xml:space="preserve"> např.</w:t>
      </w:r>
      <w:r w:rsidR="00022848">
        <w:t xml:space="preserve"> </w:t>
      </w:r>
      <w:r>
        <w:t xml:space="preserve">na  monitoru – </w:t>
      </w:r>
      <w:r w:rsidR="00A969D6">
        <w:t>standardní</w:t>
      </w:r>
      <w:r>
        <w:t xml:space="preserve"> možnost propojení (</w:t>
      </w:r>
      <w:r w:rsidR="00022848">
        <w:t>Bluetooth</w:t>
      </w:r>
      <w:r>
        <w:t>, standardní konektory)</w:t>
      </w:r>
      <w:r w:rsidR="00022848">
        <w:t>;</w:t>
      </w:r>
      <w:r>
        <w:t xml:space="preserve"> zobrazení </w:t>
      </w:r>
      <w:r w:rsidR="00022848">
        <w:t>bude sloužit</w:t>
      </w:r>
      <w:r>
        <w:t xml:space="preserve"> k</w:t>
      </w:r>
      <w:r w:rsidR="00022848">
        <w:t> </w:t>
      </w:r>
      <w:r>
        <w:t>výuce</w:t>
      </w:r>
      <w:r w:rsidR="00022848">
        <w:t xml:space="preserve"> a</w:t>
      </w:r>
      <w:r>
        <w:t xml:space="preserve"> ke kontrole svařování učitelem</w:t>
      </w:r>
    </w:p>
    <w:p w:rsidR="00CB4CEC" w:rsidP="00FD2822" w:rsidRDefault="00CB4CEC" w14:paraId="19172ACD" w14:textId="3937C426">
      <w:pPr>
        <w:pStyle w:val="Odstavecseseznamem"/>
        <w:numPr>
          <w:ilvl w:val="1"/>
          <w:numId w:val="1"/>
        </w:numPr>
      </w:pPr>
      <w:r>
        <w:t xml:space="preserve">simulátor musí umožňovat </w:t>
      </w:r>
      <w:r w:rsidR="008A026B">
        <w:t>i teoretickou část výuky – tj. testy z technologie svařování a BOZP</w:t>
      </w:r>
      <w:r w:rsidR="00022848">
        <w:t xml:space="preserve"> a </w:t>
      </w:r>
      <w:r w:rsidR="008A026B">
        <w:t>uložení prezentací</w:t>
      </w:r>
    </w:p>
    <w:p w:rsidR="008A026B" w:rsidP="00FD2822" w:rsidRDefault="008A026B" w14:paraId="53203629" w14:textId="22BC8FF2">
      <w:pPr>
        <w:pStyle w:val="Odstavecseseznamem"/>
        <w:numPr>
          <w:ilvl w:val="1"/>
          <w:numId w:val="1"/>
        </w:numPr>
      </w:pPr>
      <w:r>
        <w:t>simulátor musí umožňovat ukládání a vyhodnocování vývoje výuky virtuálního svařování u všech žáků</w:t>
      </w:r>
      <w:r w:rsidR="00022848">
        <w:t xml:space="preserve"> absolvujících výcvik</w:t>
      </w:r>
    </w:p>
    <w:p w:rsidR="00AF0CD4" w:rsidP="00AF0CD4" w:rsidRDefault="00AF0CD4" w14:paraId="25596CE6" w14:textId="77777777">
      <w:pPr>
        <w:pStyle w:val="Odstavecseseznamem"/>
      </w:pPr>
    </w:p>
    <w:p w:rsidR="00022848" w:rsidP="00AF0CD4" w:rsidRDefault="00022848" w14:paraId="6DCFC8C1" w14:textId="40F94326">
      <w:pPr>
        <w:pStyle w:val="Odstavecseseznamem"/>
        <w:numPr>
          <w:ilvl w:val="0"/>
          <w:numId w:val="1"/>
        </w:numPr>
      </w:pPr>
      <w:r>
        <w:t>další požadavky</w:t>
      </w:r>
    </w:p>
    <w:p w:rsidR="00492FCB" w:rsidP="00022848" w:rsidRDefault="00022848" w14:paraId="55E86F50" w14:textId="665B09D3">
      <w:pPr>
        <w:pStyle w:val="Odstavecseseznamem"/>
        <w:numPr>
          <w:ilvl w:val="1"/>
          <w:numId w:val="1"/>
        </w:numPr>
      </w:pPr>
      <w:r>
        <w:t>c</w:t>
      </w:r>
      <w:r w:rsidRPr="00492FCB" w:rsidR="00492FCB">
        <w:t>loudov</w:t>
      </w:r>
      <w:r w:rsidR="00492FCB">
        <w:t xml:space="preserve">é </w:t>
      </w:r>
      <w:r w:rsidRPr="00492FCB" w:rsidR="00492FCB">
        <w:t>licence pro přístup do simulátoru odkudkoliv</w:t>
      </w:r>
      <w:r w:rsidR="00492FCB">
        <w:t xml:space="preserve">, které </w:t>
      </w:r>
      <w:r>
        <w:t>umožní</w:t>
      </w:r>
      <w:r w:rsidR="00492FCB">
        <w:t xml:space="preserve"> vytváření testů</w:t>
      </w:r>
      <w:r w:rsidR="00CA35DB">
        <w:t xml:space="preserve"> a studijních materiálů</w:t>
      </w:r>
      <w:r w:rsidR="00492FCB">
        <w:t xml:space="preserve">, hodnocení </w:t>
      </w:r>
      <w:r>
        <w:t xml:space="preserve">žáků a vypracování </w:t>
      </w:r>
      <w:r w:rsidR="00492FCB">
        <w:t>individuální</w:t>
      </w:r>
      <w:r>
        <w:t>ho</w:t>
      </w:r>
      <w:r w:rsidR="00492FCB">
        <w:t xml:space="preserve"> plán</w:t>
      </w:r>
      <w:r>
        <w:t>u</w:t>
      </w:r>
      <w:r w:rsidR="00492FCB">
        <w:t xml:space="preserve"> výuky</w:t>
      </w:r>
    </w:p>
    <w:p w:rsidR="00022848" w:rsidP="00022848" w:rsidRDefault="00022848" w14:paraId="4598E33A" w14:textId="08A11C7B">
      <w:pPr>
        <w:pStyle w:val="Odstavecseseznamem"/>
        <w:numPr>
          <w:ilvl w:val="1"/>
          <w:numId w:val="1"/>
        </w:numPr>
      </w:pPr>
      <w:r>
        <w:t>p</w:t>
      </w:r>
      <w:r>
        <w:t>olohovatelné držáky pro svařence pro každý simulátor</w:t>
      </w:r>
    </w:p>
    <w:p w:rsidR="00022848" w:rsidP="00022848" w:rsidRDefault="00022848" w14:paraId="4A16F924" w14:textId="5A211DD9">
      <w:pPr>
        <w:pStyle w:val="Odstavecseseznamem"/>
        <w:numPr>
          <w:ilvl w:val="1"/>
          <w:numId w:val="1"/>
        </w:numPr>
      </w:pPr>
      <w:r>
        <w:t>b</w:t>
      </w:r>
      <w:r>
        <w:t>oxy na uložení zařízení a příslušenství pro bezpečnou přepravu</w:t>
      </w:r>
    </w:p>
    <w:p w:rsidR="00022848" w:rsidP="00022848" w:rsidRDefault="00022848" w14:paraId="1068DE60" w14:textId="440E6F0E">
      <w:pPr>
        <w:pStyle w:val="Odstavecseseznamem"/>
        <w:numPr>
          <w:ilvl w:val="1"/>
          <w:numId w:val="1"/>
        </w:numPr>
      </w:pPr>
      <w:r>
        <w:t>modely svařenců pro tupé svary, koutové svary a svary trubek</w:t>
      </w:r>
      <w:r w:rsidR="00544D51">
        <w:t xml:space="preserve"> – 1 sada ke každému simulátoru</w:t>
      </w:r>
    </w:p>
    <w:p w:rsidR="00AF0CD4" w:rsidRDefault="00AF0CD4" w14:paraId="2D7EE147" w14:textId="77777777"/>
    <w:p w:rsidR="00AF0CD4" w:rsidRDefault="00AF0CD4" w14:paraId="3192BA90" w14:textId="77777777"/>
    <w:p w:rsidR="00492FCB" w:rsidRDefault="00492FCB" w14:paraId="0E20EC2E" w14:textId="77777777"/>
    <w:sectPr w:rsidR="00492FCB" w:rsidSect="0002284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41ABE"/>
    <w:multiLevelType w:val="hybridMultilevel"/>
    <w:tmpl w:val="B4084B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580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67"/>
    <w:rsid w:val="00022848"/>
    <w:rsid w:val="00204789"/>
    <w:rsid w:val="00286709"/>
    <w:rsid w:val="004765B6"/>
    <w:rsid w:val="00492FCB"/>
    <w:rsid w:val="004E7886"/>
    <w:rsid w:val="00544D51"/>
    <w:rsid w:val="006A3967"/>
    <w:rsid w:val="0075559B"/>
    <w:rsid w:val="008A026B"/>
    <w:rsid w:val="00992F82"/>
    <w:rsid w:val="009A7BFC"/>
    <w:rsid w:val="00A969D6"/>
    <w:rsid w:val="00AB3859"/>
    <w:rsid w:val="00AF0CD4"/>
    <w:rsid w:val="00BC3155"/>
    <w:rsid w:val="00C04E3B"/>
    <w:rsid w:val="00CA35DB"/>
    <w:rsid w:val="00CB4CEC"/>
    <w:rsid w:val="00F910C3"/>
    <w:rsid w:val="00FD2822"/>
    <w:rsid w:val="33D3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FDB1"/>
  <w15:chartTrackingRefBased/>
  <w15:docId w15:val="{5C2BEEE9-35F9-4BB8-AD9B-8933F75B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39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9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A39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6A39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A39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6A3967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6A3967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6A3967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6A3967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6A3967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6A39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9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6A39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6A3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967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6A39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39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9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9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6A39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Václav Liška</dc:creator>
  <keywords/>
  <dc:description/>
  <lastModifiedBy>Martin Donát</lastModifiedBy>
  <revision>6</revision>
  <dcterms:created xsi:type="dcterms:W3CDTF">2025-06-03T09:06:00.0000000Z</dcterms:created>
  <dcterms:modified xsi:type="dcterms:W3CDTF">2025-11-06T21:59:12.9747197Z</dcterms:modified>
</coreProperties>
</file>