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Layout w:type="fixed"/>
        <w:tblLook w:val="0000" w:firstRow="0" w:lastRow="0" w:firstColumn="0" w:lastColumn="0" w:noHBand="0" w:noVBand="0"/>
      </w:tblPr>
      <w:tblGrid>
        <w:gridCol w:w="9062"/>
      </w:tblGrid>
      <w:tr w:rsidR="00FC1DCA" w14:paraId="4AA1ACEA" w14:textId="77777777">
        <w:tc>
          <w:tcPr>
            <w:tcW w:w="9062" w:type="dxa"/>
          </w:tcPr>
          <w:p w14:paraId="50CC59E6" w14:textId="77777777" w:rsidR="00FC1DCA" w:rsidRDefault="00EE2E24">
            <w:pPr>
              <w:pStyle w:val="01Zkladntext"/>
              <w:widowControl w:val="0"/>
              <w:spacing w:line="240" w:lineRule="auto"/>
              <w:jc w:val="center"/>
            </w:pPr>
            <w:r>
              <w:rPr>
                <w:noProof/>
              </w:rPr>
              <w:drawing>
                <wp:inline distT="0" distB="0" distL="0" distR="0" wp14:anchorId="0AF4E977" wp14:editId="70AD3EF0">
                  <wp:extent cx="3153410" cy="867410"/>
                  <wp:effectExtent l="0" t="0" r="0" b="0"/>
                  <wp:docPr id="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Obsah obrázku text, Písmo, logo, symbol&#10;&#10;Popis byl vytvořen automaticky"/>
                          <pic:cNvPicPr>
                            <a:picLocks noChangeAspect="1" noChangeArrowheads="1"/>
                          </pic:cNvPicPr>
                        </pic:nvPicPr>
                        <pic:blipFill>
                          <a:blip r:embed="rId10"/>
                          <a:stretch>
                            <a:fillRect/>
                          </a:stretch>
                        </pic:blipFill>
                        <pic:spPr bwMode="auto">
                          <a:xfrm>
                            <a:off x="0" y="0"/>
                            <a:ext cx="3153410" cy="867410"/>
                          </a:xfrm>
                          <a:prstGeom prst="rect">
                            <a:avLst/>
                          </a:prstGeom>
                        </pic:spPr>
                      </pic:pic>
                    </a:graphicData>
                  </a:graphic>
                </wp:inline>
              </w:drawing>
            </w:r>
          </w:p>
        </w:tc>
      </w:tr>
      <w:tr w:rsidR="00FC1DCA" w14:paraId="5EE1BFA9" w14:textId="77777777">
        <w:tc>
          <w:tcPr>
            <w:tcW w:w="9062" w:type="dxa"/>
          </w:tcPr>
          <w:p w14:paraId="3773571D" w14:textId="77777777" w:rsidR="00FC1DCA" w:rsidRDefault="00FC1DCA">
            <w:pPr>
              <w:pStyle w:val="01Zkladntext"/>
              <w:widowControl w:val="0"/>
              <w:spacing w:line="240" w:lineRule="auto"/>
              <w:rPr>
                <w:rFonts w:eastAsia="Calibri"/>
              </w:rPr>
            </w:pPr>
          </w:p>
        </w:tc>
      </w:tr>
      <w:tr w:rsidR="00FC1DCA" w14:paraId="5008FB42" w14:textId="77777777">
        <w:tc>
          <w:tcPr>
            <w:tcW w:w="9062" w:type="dxa"/>
          </w:tcPr>
          <w:p w14:paraId="1582A537" w14:textId="77777777" w:rsidR="00FC1DCA" w:rsidRDefault="00FC1DCA">
            <w:pPr>
              <w:pStyle w:val="01Zkladntext"/>
              <w:widowControl w:val="0"/>
              <w:spacing w:line="240" w:lineRule="auto"/>
              <w:rPr>
                <w:rFonts w:eastAsia="Calibri"/>
              </w:rPr>
            </w:pPr>
          </w:p>
        </w:tc>
      </w:tr>
      <w:tr w:rsidR="00FC1DCA" w14:paraId="0F54A58D" w14:textId="77777777">
        <w:tc>
          <w:tcPr>
            <w:tcW w:w="9062" w:type="dxa"/>
          </w:tcPr>
          <w:p w14:paraId="039BE95F" w14:textId="77777777" w:rsidR="00FC1DCA" w:rsidRDefault="00FC1DCA">
            <w:pPr>
              <w:pStyle w:val="01Zkladntext"/>
              <w:widowControl w:val="0"/>
              <w:spacing w:line="240" w:lineRule="auto"/>
              <w:rPr>
                <w:rFonts w:eastAsia="Calibri"/>
              </w:rPr>
            </w:pPr>
          </w:p>
        </w:tc>
      </w:tr>
      <w:tr w:rsidR="00FC1DCA" w14:paraId="1DC8BA5B" w14:textId="77777777">
        <w:tc>
          <w:tcPr>
            <w:tcW w:w="9062" w:type="dxa"/>
          </w:tcPr>
          <w:p w14:paraId="3D5FC300" w14:textId="77777777" w:rsidR="00FC1DCA" w:rsidRDefault="00FC1DCA">
            <w:pPr>
              <w:pStyle w:val="01Zkladntext"/>
              <w:widowControl w:val="0"/>
              <w:spacing w:line="240" w:lineRule="auto"/>
              <w:rPr>
                <w:rFonts w:eastAsia="Calibri"/>
              </w:rPr>
            </w:pPr>
          </w:p>
        </w:tc>
      </w:tr>
      <w:tr w:rsidR="00FC1DCA" w14:paraId="3B4DA8CC" w14:textId="77777777">
        <w:tc>
          <w:tcPr>
            <w:tcW w:w="9062" w:type="dxa"/>
          </w:tcPr>
          <w:p w14:paraId="38A2095B" w14:textId="77777777" w:rsidR="00FC1DCA" w:rsidRDefault="00EE2E24">
            <w:pPr>
              <w:pStyle w:val="14Hlavika-nabdka"/>
              <w:widowControl w:val="0"/>
              <w:rPr>
                <w:rFonts w:eastAsia="Calibri"/>
              </w:rPr>
            </w:pPr>
            <w:r>
              <w:rPr>
                <w:rFonts w:eastAsia="Calibri"/>
              </w:rPr>
              <w:t>Technická specifikace</w:t>
            </w:r>
          </w:p>
        </w:tc>
      </w:tr>
      <w:tr w:rsidR="00FC1DCA" w14:paraId="287E0717" w14:textId="77777777">
        <w:tc>
          <w:tcPr>
            <w:tcW w:w="9062" w:type="dxa"/>
          </w:tcPr>
          <w:p w14:paraId="2D51718D" w14:textId="77777777" w:rsidR="00FC1DCA" w:rsidRDefault="00EE2E24">
            <w:pPr>
              <w:pStyle w:val="15Hlavika-ostatn"/>
              <w:widowControl w:val="0"/>
              <w:rPr>
                <w:rFonts w:eastAsia="Calibri"/>
              </w:rPr>
            </w:pPr>
            <w:r>
              <w:rPr>
                <w:rFonts w:eastAsia="Calibri"/>
              </w:rPr>
              <w:t>k veřejné zakázce s názvem</w:t>
            </w:r>
          </w:p>
        </w:tc>
      </w:tr>
      <w:tr w:rsidR="00FC1DCA" w14:paraId="671950DB" w14:textId="77777777">
        <w:tc>
          <w:tcPr>
            <w:tcW w:w="9062" w:type="dxa"/>
          </w:tcPr>
          <w:p w14:paraId="05E2C12B" w14:textId="77777777" w:rsidR="00FC1DCA" w:rsidRDefault="00FC1DCA">
            <w:pPr>
              <w:pStyle w:val="01Zkladntext"/>
              <w:widowControl w:val="0"/>
              <w:spacing w:line="240" w:lineRule="auto"/>
              <w:rPr>
                <w:rFonts w:eastAsia="Calibri"/>
              </w:rPr>
            </w:pPr>
          </w:p>
        </w:tc>
      </w:tr>
      <w:tr w:rsidR="00FC1DCA" w14:paraId="184C63F7" w14:textId="77777777">
        <w:tc>
          <w:tcPr>
            <w:tcW w:w="9062" w:type="dxa"/>
          </w:tcPr>
          <w:p w14:paraId="513FD147" w14:textId="77777777" w:rsidR="00FC1DCA" w:rsidRDefault="00FC1DCA">
            <w:pPr>
              <w:pStyle w:val="01Zkladntext"/>
              <w:widowControl w:val="0"/>
              <w:spacing w:line="240" w:lineRule="auto"/>
              <w:rPr>
                <w:rFonts w:eastAsia="Calibri"/>
              </w:rPr>
            </w:pPr>
          </w:p>
        </w:tc>
      </w:tr>
      <w:tr w:rsidR="00FC1DCA" w14:paraId="36F10FCD" w14:textId="77777777">
        <w:tc>
          <w:tcPr>
            <w:tcW w:w="9062" w:type="dxa"/>
          </w:tcPr>
          <w:p w14:paraId="45A3C609" w14:textId="77777777" w:rsidR="00FC1DCA" w:rsidRDefault="00FC1DCA">
            <w:pPr>
              <w:pStyle w:val="01Zkladntext"/>
              <w:widowControl w:val="0"/>
              <w:spacing w:line="240" w:lineRule="auto"/>
              <w:rPr>
                <w:rFonts w:eastAsia="Calibri"/>
              </w:rPr>
            </w:pPr>
          </w:p>
        </w:tc>
      </w:tr>
      <w:tr w:rsidR="00FC1DCA" w14:paraId="3CF3AB1E" w14:textId="77777777">
        <w:tc>
          <w:tcPr>
            <w:tcW w:w="9062" w:type="dxa"/>
          </w:tcPr>
          <w:p w14:paraId="58F7FEB7" w14:textId="77777777" w:rsidR="00FC1DCA" w:rsidRDefault="00FC1DCA">
            <w:pPr>
              <w:pStyle w:val="01Zkladntext"/>
              <w:widowControl w:val="0"/>
              <w:spacing w:line="240" w:lineRule="auto"/>
              <w:rPr>
                <w:rFonts w:eastAsia="Calibri"/>
              </w:rPr>
            </w:pPr>
          </w:p>
        </w:tc>
      </w:tr>
      <w:tr w:rsidR="00FC1DCA" w14:paraId="55E04451" w14:textId="77777777">
        <w:tc>
          <w:tcPr>
            <w:tcW w:w="9062" w:type="dxa"/>
          </w:tcPr>
          <w:p w14:paraId="6AF8624E" w14:textId="77777777" w:rsidR="00FC1DCA" w:rsidRDefault="00FC1DCA">
            <w:pPr>
              <w:pStyle w:val="01Zkladntext"/>
              <w:widowControl w:val="0"/>
              <w:spacing w:line="240" w:lineRule="auto"/>
              <w:rPr>
                <w:rFonts w:eastAsia="Calibri"/>
              </w:rPr>
            </w:pPr>
          </w:p>
        </w:tc>
      </w:tr>
      <w:tr w:rsidR="00FC1DCA" w14:paraId="6818A04C" w14:textId="77777777">
        <w:tc>
          <w:tcPr>
            <w:tcW w:w="9062" w:type="dxa"/>
          </w:tcPr>
          <w:p w14:paraId="17A9CC8B" w14:textId="77777777" w:rsidR="00FC1DCA" w:rsidRDefault="00FC1DCA">
            <w:pPr>
              <w:pStyle w:val="01Zkladntext"/>
              <w:widowControl w:val="0"/>
              <w:spacing w:line="240" w:lineRule="auto"/>
              <w:rPr>
                <w:rFonts w:eastAsia="Calibri"/>
              </w:rPr>
            </w:pPr>
          </w:p>
        </w:tc>
      </w:tr>
      <w:tr w:rsidR="00FC1DCA" w14:paraId="5A88DBBC" w14:textId="77777777">
        <w:tc>
          <w:tcPr>
            <w:tcW w:w="9062" w:type="dxa"/>
          </w:tcPr>
          <w:p w14:paraId="13CA7F78" w14:textId="77777777" w:rsidR="00FC1DCA" w:rsidRDefault="00FC1DCA">
            <w:pPr>
              <w:pStyle w:val="01Zkladntext"/>
              <w:widowControl w:val="0"/>
              <w:spacing w:line="240" w:lineRule="auto"/>
              <w:rPr>
                <w:rFonts w:eastAsia="Calibri"/>
              </w:rPr>
            </w:pPr>
          </w:p>
        </w:tc>
      </w:tr>
      <w:tr w:rsidR="00FC1DCA" w14:paraId="154222E8" w14:textId="77777777">
        <w:tc>
          <w:tcPr>
            <w:tcW w:w="9062" w:type="dxa"/>
          </w:tcPr>
          <w:p w14:paraId="4F629D87" w14:textId="77777777" w:rsidR="00FC1DCA" w:rsidRDefault="00EE2E24">
            <w:pPr>
              <w:pStyle w:val="16NzevVZ"/>
              <w:widowControl w:val="0"/>
            </w:pPr>
            <w:bookmarkStart w:id="0" w:name="_Hlk147086839"/>
            <w:r>
              <w:rPr>
                <w:rFonts w:eastAsia="Calibri"/>
                <w:bCs w:val="0"/>
                <w:sz w:val="32"/>
                <w:szCs w:val="32"/>
              </w:rPr>
              <w:t>„ZAJIŠTĚNÍ TISKOVÝCH SLUŽEB PRO ZZS SK“</w:t>
            </w:r>
            <w:bookmarkEnd w:id="0"/>
          </w:p>
        </w:tc>
      </w:tr>
      <w:tr w:rsidR="00FC1DCA" w14:paraId="68D993FE" w14:textId="77777777">
        <w:tc>
          <w:tcPr>
            <w:tcW w:w="9062" w:type="dxa"/>
          </w:tcPr>
          <w:p w14:paraId="2541D01C" w14:textId="77777777" w:rsidR="00FC1DCA" w:rsidRDefault="00FC1DCA">
            <w:pPr>
              <w:pStyle w:val="01Zkladntext"/>
              <w:widowControl w:val="0"/>
              <w:spacing w:line="240" w:lineRule="auto"/>
              <w:rPr>
                <w:rFonts w:eastAsia="Calibri"/>
              </w:rPr>
            </w:pPr>
          </w:p>
        </w:tc>
      </w:tr>
      <w:tr w:rsidR="00FC1DCA" w14:paraId="2EACFFEE" w14:textId="77777777">
        <w:tc>
          <w:tcPr>
            <w:tcW w:w="9062" w:type="dxa"/>
          </w:tcPr>
          <w:p w14:paraId="7E0F5E99" w14:textId="77777777" w:rsidR="00FC1DCA" w:rsidRDefault="00FC1DCA">
            <w:pPr>
              <w:pStyle w:val="01Zkladntext"/>
              <w:widowControl w:val="0"/>
              <w:spacing w:line="240" w:lineRule="auto"/>
              <w:rPr>
                <w:rFonts w:eastAsia="Calibri"/>
              </w:rPr>
            </w:pPr>
          </w:p>
        </w:tc>
      </w:tr>
      <w:tr w:rsidR="00FC1DCA" w14:paraId="4C6D9D68" w14:textId="77777777">
        <w:tc>
          <w:tcPr>
            <w:tcW w:w="9062" w:type="dxa"/>
          </w:tcPr>
          <w:p w14:paraId="3DE31A1D" w14:textId="77777777" w:rsidR="00FC1DCA" w:rsidRDefault="00FC1DCA">
            <w:pPr>
              <w:pStyle w:val="01Zkladntext"/>
              <w:widowControl w:val="0"/>
              <w:spacing w:line="240" w:lineRule="auto"/>
              <w:rPr>
                <w:rFonts w:eastAsia="Calibri"/>
              </w:rPr>
            </w:pPr>
          </w:p>
        </w:tc>
      </w:tr>
      <w:tr w:rsidR="00FC1DCA" w14:paraId="3E51046B" w14:textId="77777777">
        <w:tc>
          <w:tcPr>
            <w:tcW w:w="9062" w:type="dxa"/>
          </w:tcPr>
          <w:p w14:paraId="243C7493" w14:textId="77777777" w:rsidR="00FC1DCA" w:rsidRDefault="00FC1DCA">
            <w:pPr>
              <w:pStyle w:val="01Zkladntext"/>
              <w:widowControl w:val="0"/>
              <w:spacing w:line="240" w:lineRule="auto"/>
              <w:rPr>
                <w:rFonts w:eastAsia="Calibri"/>
              </w:rPr>
            </w:pPr>
          </w:p>
        </w:tc>
      </w:tr>
      <w:tr w:rsidR="00FC1DCA" w14:paraId="768BE3C1" w14:textId="77777777">
        <w:tc>
          <w:tcPr>
            <w:tcW w:w="9062" w:type="dxa"/>
          </w:tcPr>
          <w:p w14:paraId="45234E9E" w14:textId="77777777" w:rsidR="00FC1DCA" w:rsidRDefault="00FC1DCA">
            <w:pPr>
              <w:pStyle w:val="01Zkladntext"/>
              <w:widowControl w:val="0"/>
              <w:spacing w:line="240" w:lineRule="auto"/>
              <w:rPr>
                <w:rFonts w:eastAsia="Calibri"/>
              </w:rPr>
            </w:pPr>
          </w:p>
        </w:tc>
      </w:tr>
      <w:tr w:rsidR="00FC1DCA" w14:paraId="676C4754" w14:textId="77777777">
        <w:tc>
          <w:tcPr>
            <w:tcW w:w="9062" w:type="dxa"/>
          </w:tcPr>
          <w:p w14:paraId="6FAD5394" w14:textId="77777777" w:rsidR="00FC1DCA" w:rsidRDefault="00FC1DCA">
            <w:pPr>
              <w:pStyle w:val="01Zkladntext"/>
              <w:widowControl w:val="0"/>
              <w:spacing w:line="240" w:lineRule="auto"/>
              <w:rPr>
                <w:rFonts w:eastAsia="Calibri"/>
              </w:rPr>
            </w:pPr>
          </w:p>
        </w:tc>
      </w:tr>
      <w:tr w:rsidR="00FC1DCA" w14:paraId="5B99F35C" w14:textId="77777777">
        <w:tc>
          <w:tcPr>
            <w:tcW w:w="9062" w:type="dxa"/>
          </w:tcPr>
          <w:p w14:paraId="3FF95761" w14:textId="77777777" w:rsidR="00FC1DCA" w:rsidRDefault="00FC1DCA">
            <w:pPr>
              <w:pStyle w:val="01Zkladntext"/>
              <w:widowControl w:val="0"/>
              <w:spacing w:line="240" w:lineRule="auto"/>
              <w:rPr>
                <w:rFonts w:eastAsia="Calibri"/>
              </w:rPr>
            </w:pPr>
          </w:p>
        </w:tc>
      </w:tr>
      <w:tr w:rsidR="00FC1DCA" w14:paraId="4DE8A836" w14:textId="77777777">
        <w:tc>
          <w:tcPr>
            <w:tcW w:w="9062" w:type="dxa"/>
          </w:tcPr>
          <w:p w14:paraId="3C1A096E" w14:textId="77777777" w:rsidR="00FC1DCA" w:rsidRDefault="00FC1DCA">
            <w:pPr>
              <w:pStyle w:val="01Zkladntext"/>
              <w:widowControl w:val="0"/>
              <w:spacing w:line="240" w:lineRule="auto"/>
              <w:rPr>
                <w:rFonts w:eastAsia="Calibri"/>
              </w:rPr>
            </w:pPr>
          </w:p>
        </w:tc>
      </w:tr>
      <w:tr w:rsidR="00FC1DCA" w14:paraId="56EE7B42" w14:textId="77777777">
        <w:tc>
          <w:tcPr>
            <w:tcW w:w="9062" w:type="dxa"/>
          </w:tcPr>
          <w:p w14:paraId="718A04FE" w14:textId="77777777" w:rsidR="00FC1DCA" w:rsidRDefault="00FC1DCA">
            <w:pPr>
              <w:pStyle w:val="01Zkladntext"/>
              <w:widowControl w:val="0"/>
              <w:spacing w:line="240" w:lineRule="auto"/>
              <w:rPr>
                <w:rFonts w:eastAsia="Calibri"/>
              </w:rPr>
            </w:pPr>
          </w:p>
        </w:tc>
      </w:tr>
      <w:tr w:rsidR="00FC1DCA" w14:paraId="6C19C21C" w14:textId="77777777">
        <w:tc>
          <w:tcPr>
            <w:tcW w:w="9062" w:type="dxa"/>
          </w:tcPr>
          <w:p w14:paraId="15FB7DE7" w14:textId="77777777" w:rsidR="00FC1DCA" w:rsidRDefault="00FC1DCA">
            <w:pPr>
              <w:pStyle w:val="01Zkladntext"/>
              <w:widowControl w:val="0"/>
              <w:spacing w:line="240" w:lineRule="auto"/>
              <w:rPr>
                <w:rFonts w:eastAsia="Calibri"/>
              </w:rPr>
            </w:pPr>
          </w:p>
        </w:tc>
      </w:tr>
      <w:tr w:rsidR="00FC1DCA" w14:paraId="1D5411FE" w14:textId="77777777">
        <w:tc>
          <w:tcPr>
            <w:tcW w:w="9062" w:type="dxa"/>
          </w:tcPr>
          <w:p w14:paraId="3338990B" w14:textId="77777777" w:rsidR="00FC1DCA" w:rsidRDefault="00FC1DCA">
            <w:pPr>
              <w:pStyle w:val="01Zkladntext"/>
              <w:widowControl w:val="0"/>
              <w:spacing w:line="240" w:lineRule="auto"/>
              <w:rPr>
                <w:rFonts w:eastAsia="Calibri"/>
              </w:rPr>
            </w:pPr>
          </w:p>
        </w:tc>
      </w:tr>
    </w:tbl>
    <w:p w14:paraId="3D42EC54" w14:textId="77777777" w:rsidR="00FC1DCA" w:rsidRDefault="00FC1DCA">
      <w:pPr>
        <w:pStyle w:val="01Zkladntext"/>
      </w:pPr>
    </w:p>
    <w:p w14:paraId="4B712F0D" w14:textId="77777777" w:rsidR="00FC1DCA" w:rsidRDefault="00EE2E24">
      <w:pPr>
        <w:pStyle w:val="01Zkladntext"/>
      </w:pPr>
      <w:r>
        <w:br w:type="page"/>
      </w:r>
    </w:p>
    <w:p w14:paraId="5026EC13" w14:textId="77777777" w:rsidR="00FC1DCA" w:rsidRDefault="00EE2E24">
      <w:pPr>
        <w:pStyle w:val="16NzevVZ"/>
      </w:pPr>
      <w:r>
        <w:lastRenderedPageBreak/>
        <w:t>Technická specifikace</w:t>
      </w:r>
    </w:p>
    <w:p w14:paraId="003B7364" w14:textId="77777777" w:rsidR="00FC1DCA" w:rsidRDefault="00EE2E24">
      <w:pPr>
        <w:pStyle w:val="02lnek"/>
        <w:numPr>
          <w:ilvl w:val="0"/>
          <w:numId w:val="6"/>
        </w:numPr>
      </w:pPr>
      <w:r>
        <w:t>Účel Technické specifikace a její vyplnění ve výběrovém řízení</w:t>
      </w:r>
    </w:p>
    <w:p w14:paraId="03C678AE" w14:textId="77777777" w:rsidR="00FC1DCA" w:rsidRDefault="00EE2E24">
      <w:pPr>
        <w:pStyle w:val="06Odstavecneslovan"/>
        <w:numPr>
          <w:ilvl w:val="4"/>
          <w:numId w:val="7"/>
        </w:numPr>
      </w:pPr>
      <w:r>
        <w:t>Tato technická specifikace stanoví závazné požadavky na dodávaný předmět plnění. Následky jejich nedodržení stanoví smlouva, jíž je tato technická specifikace součástí.</w:t>
      </w:r>
    </w:p>
    <w:p w14:paraId="70106B46" w14:textId="77777777" w:rsidR="00FC1DCA" w:rsidRDefault="00EE2E24">
      <w:pPr>
        <w:pStyle w:val="06Odstavecneslovan"/>
        <w:numPr>
          <w:ilvl w:val="4"/>
          <w:numId w:val="8"/>
        </w:numPr>
      </w:pPr>
      <w:r>
        <w:t>Dodavatel ve výběrovém řízení vyplní technickou specifikaci pouze v barevně označených částech (typicky v částech vymezujících naplnění závazných požadavků nabízeného plnění). Dodavatel není oprávněn upravovat jiné než barevně označené části technické specifikace, zejména pak není oprávněn upravovat konkrétní závazné požadavky.</w:t>
      </w:r>
    </w:p>
    <w:p w14:paraId="40F05041" w14:textId="77777777" w:rsidR="00FC1DCA" w:rsidRDefault="00EE2E24">
      <w:pPr>
        <w:pStyle w:val="06Odstavecneslovan"/>
        <w:numPr>
          <w:ilvl w:val="4"/>
          <w:numId w:val="9"/>
        </w:numPr>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5E43AFFE" w14:textId="77777777" w:rsidR="00FC1DCA" w:rsidRDefault="00EE2E24">
      <w:pPr>
        <w:pStyle w:val="06Odstavecneslovan"/>
        <w:numPr>
          <w:ilvl w:val="4"/>
          <w:numId w:val="10"/>
        </w:numPr>
      </w:pPr>
      <w:r>
        <w:t>Pokud tato technická specifikace nebo jiná část zadávacích podmínek obsahuje názvy určitých dodavatelů nebo výrobků, nebo patentů na vynálezy, užitné vzory, průmyslové vzory, ochranné známky nebo označení původu, je umožněno použití i jiných, kvalitativně a technicky rovnocenných řešení, které budou splňovat požadavky na předmět plnění.</w:t>
      </w:r>
    </w:p>
    <w:p w14:paraId="65C39011" w14:textId="77777777" w:rsidR="00FC1DCA" w:rsidRDefault="00EE2E24">
      <w:pPr>
        <w:pStyle w:val="02lnek"/>
        <w:numPr>
          <w:ilvl w:val="0"/>
          <w:numId w:val="11"/>
        </w:numPr>
      </w:pPr>
      <w:r>
        <w:t>Závazné požadavky</w:t>
      </w:r>
    </w:p>
    <w:p w14:paraId="1A7AD27D" w14:textId="77777777" w:rsidR="00FC1DCA" w:rsidRDefault="00EE2E24">
      <w:pPr>
        <w:pStyle w:val="06Odstavecneslovan"/>
        <w:numPr>
          <w:ilvl w:val="4"/>
          <w:numId w:val="12"/>
        </w:numPr>
      </w:pPr>
      <w:r>
        <w:t>Předmětem veřejné zakázky je dlouhodobý pronájem tiskových zařízení, včetně:</w:t>
      </w:r>
    </w:p>
    <w:p w14:paraId="74E9D7FA" w14:textId="77777777" w:rsidR="00FC1DCA" w:rsidRDefault="00EE2E24">
      <w:pPr>
        <w:pStyle w:val="06Odstavecneslovan"/>
        <w:numPr>
          <w:ilvl w:val="4"/>
          <w:numId w:val="4"/>
        </w:numPr>
        <w:ind w:left="1134" w:hanging="425"/>
      </w:pPr>
      <w:r>
        <w:t>pravidelné údržby,</w:t>
      </w:r>
    </w:p>
    <w:p w14:paraId="4A0F9877" w14:textId="77777777" w:rsidR="00FC1DCA" w:rsidRDefault="00EE2E24">
      <w:pPr>
        <w:pStyle w:val="06Odstavecneslovan"/>
        <w:numPr>
          <w:ilvl w:val="4"/>
          <w:numId w:val="4"/>
        </w:numPr>
        <w:ind w:left="1134" w:hanging="425"/>
      </w:pPr>
      <w:r>
        <w:t>zajištění spotřebního materiálu (tonery/cartridge, zobrazovací jednotky, odpadní nádobky atd.),</w:t>
      </w:r>
    </w:p>
    <w:p w14:paraId="5358F6CE" w14:textId="77777777" w:rsidR="00FC1DCA" w:rsidRDefault="00EE2E24">
      <w:pPr>
        <w:pStyle w:val="06Odstavecneslovan"/>
        <w:numPr>
          <w:ilvl w:val="4"/>
          <w:numId w:val="4"/>
        </w:numPr>
        <w:ind w:left="1134" w:hanging="425"/>
      </w:pPr>
      <w:r>
        <w:t>technické podpory,</w:t>
      </w:r>
    </w:p>
    <w:p w14:paraId="1701140E" w14:textId="77777777" w:rsidR="00FC1DCA" w:rsidRDefault="00EE2E24">
      <w:pPr>
        <w:pStyle w:val="06Odstavecneslovan"/>
        <w:numPr>
          <w:ilvl w:val="4"/>
          <w:numId w:val="4"/>
        </w:numPr>
        <w:ind w:left="1134" w:hanging="425"/>
      </w:pPr>
      <w:r>
        <w:t>případné výměny nefunkčních zařízení.</w:t>
      </w:r>
    </w:p>
    <w:p w14:paraId="1F6B210C" w14:textId="77777777" w:rsidR="00FC1DCA" w:rsidRDefault="00EE2E24">
      <w:pPr>
        <w:pStyle w:val="06Odstavecneslovan"/>
        <w:tabs>
          <w:tab w:val="clear" w:pos="1134"/>
          <w:tab w:val="left" w:pos="567"/>
        </w:tabs>
      </w:pPr>
      <w:r>
        <w:t>Jedná se tedy o komplexní službu spojenou s dodáním zařízení a softwaru, jejich servisem a správou.</w:t>
      </w:r>
    </w:p>
    <w:p w14:paraId="6BDF9988" w14:textId="77777777" w:rsidR="00FC1DCA" w:rsidRDefault="00EE2E24">
      <w:pPr>
        <w:pStyle w:val="06Odstavecneslovan"/>
        <w:tabs>
          <w:tab w:val="left" w:pos="567"/>
        </w:tabs>
      </w:pPr>
      <w:r>
        <w:t>Cílem Zadavatele je uzavření smlouvy na 5 let s Dodavatelem tiskových služeb, která zajistí obměnu a modernizaci tiskových zařízení. Součástí poskytnutého tiskového řešení bude současně i systém pro centrální řízení a monitoring tisků. Zároveň se předpokládá dosažení určité úrovně standardizace a tím i snížení administrativní náročnosti správy celého řešení a předání zodpovědnosti za zajištění provozu tiskového řešení na Dodavatele. Ten bude zajišťovat nejen dodávky spotřebního materiálu (na základě automatizovaných objednávek bez interakce uživatelů), ale i kompletní servisní zajištění tiskových zařízení.</w:t>
      </w:r>
    </w:p>
    <w:p w14:paraId="7C11DDE1" w14:textId="77777777" w:rsidR="00FC1DCA" w:rsidRDefault="00EE2E24">
      <w:pPr>
        <w:pStyle w:val="06Odstavecneslovan"/>
        <w:tabs>
          <w:tab w:val="left" w:pos="567"/>
        </w:tabs>
      </w:pPr>
      <w:r>
        <w:t>Součástí specifikace předmětu plnění je dodávka licencí pro centrální systém řízení a monitoringu tisků na všechna dodávaná tisková zařízení.</w:t>
      </w:r>
    </w:p>
    <w:p w14:paraId="5479FB18" w14:textId="77777777" w:rsidR="00FC1DCA" w:rsidRDefault="00EE2E24">
      <w:pPr>
        <w:pStyle w:val="06Odstavecneslovan"/>
        <w:tabs>
          <w:tab w:val="clear" w:pos="1134"/>
          <w:tab w:val="left" w:pos="567"/>
        </w:tabs>
      </w:pPr>
      <w:r>
        <w:t>Všechny dodávané stroje musí být od jednoho výrobce a zároveň musí používat stejnou technologii tisku (všechny laserové nebo všechny inkoustové). Kombinace technologií tisku se nepřipouští.</w:t>
      </w:r>
    </w:p>
    <w:p w14:paraId="66A2B962" w14:textId="77777777" w:rsidR="00FC1DCA" w:rsidRDefault="00EE2E24">
      <w:pPr>
        <w:pStyle w:val="06Odstavecneslovan"/>
        <w:tabs>
          <w:tab w:val="clear" w:pos="1134"/>
          <w:tab w:val="left" w:pos="567"/>
        </w:tabs>
      </w:pPr>
      <w:r>
        <w:t>Zadavatel výslovně připouští, že v průběhu trvání smlouvy mohou být zařízení nahrazena novějšími modely, avšak musí být zachována minimálně stejná funkcionalita a parametry jako u původních modelů zařízení.</w:t>
      </w:r>
    </w:p>
    <w:p w14:paraId="0BAED380" w14:textId="77777777" w:rsidR="00FC1DCA" w:rsidRDefault="00EE2E24">
      <w:pPr>
        <w:pStyle w:val="06Odstavecneslovan"/>
        <w:tabs>
          <w:tab w:val="clear" w:pos="1134"/>
          <w:tab w:val="left" w:pos="567"/>
        </w:tabs>
      </w:pPr>
      <w:r>
        <w:t>Jednotlivá místa plnění platná v době vyhlášení veřejné zakázky – viz samostatná příloha.</w:t>
      </w:r>
    </w:p>
    <w:p w14:paraId="4CF48262" w14:textId="77777777" w:rsidR="00EE2E24" w:rsidRPr="00EE2E24" w:rsidRDefault="00EE2E24" w:rsidP="001D28F2">
      <w:pPr>
        <w:pStyle w:val="Odstavecseseznamem"/>
        <w:numPr>
          <w:ilvl w:val="4"/>
          <w:numId w:val="13"/>
        </w:numPr>
        <w:spacing w:after="120"/>
        <w:contextualSpacing w:val="0"/>
        <w:jc w:val="both"/>
        <w:rPr>
          <w:rFonts w:ascii="Arial" w:eastAsia="Arial" w:hAnsi="Arial" w:cs="Arial"/>
          <w:sz w:val="20"/>
          <w:szCs w:val="20"/>
        </w:rPr>
      </w:pPr>
      <w:r>
        <w:rPr>
          <w:rFonts w:ascii="Arial" w:eastAsia="Arial" w:hAnsi="Arial" w:cs="Arial"/>
          <w:sz w:val="20"/>
          <w:szCs w:val="20"/>
        </w:rPr>
        <w:lastRenderedPageBreak/>
        <w:t>Zadavatel</w:t>
      </w:r>
      <w:r w:rsidRPr="00EE2E24">
        <w:rPr>
          <w:rFonts w:ascii="Arial" w:eastAsia="Arial" w:hAnsi="Arial" w:cs="Arial"/>
          <w:sz w:val="20"/>
          <w:szCs w:val="20"/>
        </w:rPr>
        <w:t xml:space="preserve"> pro plnění dodání licencí a instalaci centrálního systému pro řízení a monitoringu tisků poskytne</w:t>
      </w:r>
      <w:r>
        <w:rPr>
          <w:rFonts w:ascii="Arial" w:eastAsia="Arial" w:hAnsi="Arial" w:cs="Arial"/>
          <w:sz w:val="20"/>
          <w:szCs w:val="20"/>
        </w:rPr>
        <w:t xml:space="preserve"> Dodavateli</w:t>
      </w:r>
      <w:r w:rsidRPr="00EE2E24">
        <w:rPr>
          <w:rFonts w:ascii="Arial" w:eastAsia="Arial" w:hAnsi="Arial" w:cs="Arial"/>
          <w:sz w:val="20"/>
          <w:szCs w:val="20"/>
        </w:rPr>
        <w:t xml:space="preserve"> virtuální server s aktuálně podporovanou verzí operačního systému potřeného pro instalaci dodaného SW řešení dle </w:t>
      </w:r>
      <w:r>
        <w:rPr>
          <w:rFonts w:ascii="Arial" w:eastAsia="Arial" w:hAnsi="Arial" w:cs="Arial"/>
          <w:sz w:val="20"/>
          <w:szCs w:val="20"/>
        </w:rPr>
        <w:t xml:space="preserve">této </w:t>
      </w:r>
      <w:r w:rsidRPr="00EE2E24">
        <w:rPr>
          <w:rFonts w:ascii="Arial" w:eastAsia="Arial" w:hAnsi="Arial" w:cs="Arial"/>
          <w:sz w:val="20"/>
          <w:szCs w:val="20"/>
        </w:rPr>
        <w:t>Technické specifikace.</w:t>
      </w:r>
    </w:p>
    <w:p w14:paraId="5B3ABBDF" w14:textId="77777777" w:rsidR="00EE2E24" w:rsidRPr="00EE2E24" w:rsidRDefault="00EE2E24" w:rsidP="001D28F2">
      <w:pPr>
        <w:pStyle w:val="Odstavecseseznamem"/>
        <w:numPr>
          <w:ilvl w:val="4"/>
          <w:numId w:val="13"/>
        </w:numPr>
        <w:spacing w:after="120"/>
        <w:contextualSpacing w:val="0"/>
        <w:jc w:val="both"/>
        <w:rPr>
          <w:rFonts w:ascii="Arial" w:eastAsia="Arial" w:hAnsi="Arial" w:cs="Arial"/>
          <w:sz w:val="20"/>
          <w:szCs w:val="20"/>
        </w:rPr>
      </w:pPr>
      <w:r>
        <w:rPr>
          <w:rFonts w:ascii="Arial" w:eastAsia="Arial" w:hAnsi="Arial" w:cs="Arial"/>
          <w:sz w:val="20"/>
          <w:szCs w:val="20"/>
        </w:rPr>
        <w:t>Zadavatel</w:t>
      </w:r>
      <w:r w:rsidRPr="00EE2E24">
        <w:rPr>
          <w:rFonts w:ascii="Arial" w:eastAsia="Arial" w:hAnsi="Arial" w:cs="Arial"/>
          <w:sz w:val="20"/>
          <w:szCs w:val="20"/>
        </w:rPr>
        <w:t xml:space="preserve"> pro plnění instalace centrálního systému pro řízení a monitoringu tisků poskytne </w:t>
      </w:r>
      <w:r>
        <w:rPr>
          <w:rFonts w:ascii="Arial" w:eastAsia="Arial" w:hAnsi="Arial" w:cs="Arial"/>
          <w:sz w:val="20"/>
          <w:szCs w:val="20"/>
        </w:rPr>
        <w:t>Dodavateli</w:t>
      </w:r>
      <w:r w:rsidRPr="00EE2E24">
        <w:rPr>
          <w:rFonts w:ascii="Arial" w:eastAsia="Arial" w:hAnsi="Arial" w:cs="Arial"/>
          <w:sz w:val="20"/>
          <w:szCs w:val="20"/>
        </w:rPr>
        <w:t xml:space="preserve"> na dobu nezbytně nutnou vzdálený přístup k virtuálnímu serveru prostřednictvím zabezpečeného připojení VPN. Instalace systému pro řízení a monitoringu tisků může probíhat vzdáleným přístupem nebo osobně návštěvou technika v místě plnění Kladno ředitelství.</w:t>
      </w:r>
    </w:p>
    <w:p w14:paraId="774644C8" w14:textId="77777777" w:rsidR="00FC1DCA" w:rsidRDefault="00EE2E24">
      <w:pPr>
        <w:pStyle w:val="06Odstavecneslovan"/>
        <w:numPr>
          <w:ilvl w:val="4"/>
          <w:numId w:val="13"/>
        </w:numPr>
      </w:pPr>
      <w:r>
        <w:t>Předmět plnění musí splňovat následující požadavky:</w:t>
      </w:r>
    </w:p>
    <w:tbl>
      <w:tblPr>
        <w:tblW w:w="8500" w:type="dxa"/>
        <w:tblInd w:w="561" w:type="dxa"/>
        <w:tblLayout w:type="fixed"/>
        <w:tblLook w:val="0000" w:firstRow="0" w:lastRow="0" w:firstColumn="0" w:lastColumn="0" w:noHBand="0" w:noVBand="0"/>
      </w:tblPr>
      <w:tblGrid>
        <w:gridCol w:w="7283"/>
        <w:gridCol w:w="1217"/>
      </w:tblGrid>
      <w:tr w:rsidR="00FC1DCA" w14:paraId="611B5CAE" w14:textId="77777777">
        <w:tc>
          <w:tcPr>
            <w:tcW w:w="7282" w:type="dxa"/>
            <w:tcBorders>
              <w:top w:val="single" w:sz="8" w:space="0" w:color="000000"/>
              <w:left w:val="single" w:sz="8" w:space="0" w:color="000000"/>
              <w:bottom w:val="single" w:sz="8" w:space="0" w:color="000000"/>
              <w:right w:val="single" w:sz="8" w:space="0" w:color="000000"/>
            </w:tcBorders>
            <w:vAlign w:val="center"/>
          </w:tcPr>
          <w:p w14:paraId="5DC9A6A3" w14:textId="77777777" w:rsidR="00FC1DCA" w:rsidRDefault="00EE2E24">
            <w:pPr>
              <w:pStyle w:val="19Tabulkastedtun"/>
              <w:widowControl w:val="0"/>
              <w:jc w:val="both"/>
              <w:rPr>
                <w:rFonts w:eastAsia="Calibri"/>
                <w:b w:val="0"/>
                <w:bCs w:val="0"/>
              </w:rPr>
            </w:pPr>
            <w:r>
              <w:rPr>
                <w:rFonts w:eastAsia="Calibri"/>
                <w:b w:val="0"/>
                <w:bCs w:val="0"/>
              </w:rPr>
              <w:t>všechny dodávané stroje musí být od jednoho výrobce a zároveň musí používat stejnou technologii tisku (všechny laserové nebo všechny inkoustové)</w:t>
            </w:r>
          </w:p>
        </w:tc>
        <w:tc>
          <w:tcPr>
            <w:tcW w:w="1217" w:type="dxa"/>
            <w:tcBorders>
              <w:top w:val="single" w:sz="8" w:space="0" w:color="000000"/>
              <w:left w:val="single" w:sz="8" w:space="0" w:color="000000"/>
              <w:bottom w:val="single" w:sz="8" w:space="0" w:color="000000"/>
              <w:right w:val="single" w:sz="8" w:space="0" w:color="000000"/>
            </w:tcBorders>
            <w:vAlign w:val="center"/>
          </w:tcPr>
          <w:p w14:paraId="1C0AB055" w14:textId="77777777" w:rsidR="00FC1DCA" w:rsidRDefault="00EE2E24">
            <w:pPr>
              <w:pStyle w:val="19Tabulkastedtun"/>
              <w:widowControl w:val="0"/>
              <w:rPr>
                <w:rFonts w:eastAsia="Calibri"/>
                <w:b w:val="0"/>
                <w:bCs w:val="0"/>
                <w:shd w:val="clear" w:color="auto" w:fill="FFFF00"/>
              </w:rPr>
            </w:pPr>
            <w:r>
              <w:rPr>
                <w:rFonts w:eastAsia="Calibri"/>
                <w:b w:val="0"/>
                <w:bCs w:val="0"/>
                <w:shd w:val="clear" w:color="auto" w:fill="FFFF00"/>
              </w:rPr>
              <w:t>ANO / NE</w:t>
            </w:r>
          </w:p>
        </w:tc>
      </w:tr>
      <w:tr w:rsidR="00FC1DCA" w14:paraId="2C62DB72" w14:textId="77777777">
        <w:tc>
          <w:tcPr>
            <w:tcW w:w="7282" w:type="dxa"/>
            <w:tcBorders>
              <w:top w:val="single" w:sz="8" w:space="0" w:color="000000"/>
              <w:left w:val="single" w:sz="8" w:space="0" w:color="000000"/>
              <w:bottom w:val="single" w:sz="8" w:space="0" w:color="000000"/>
              <w:right w:val="single" w:sz="8" w:space="0" w:color="000000"/>
            </w:tcBorders>
            <w:vAlign w:val="center"/>
          </w:tcPr>
          <w:p w14:paraId="71BF7B11" w14:textId="77777777" w:rsidR="00FC1DCA" w:rsidRDefault="00EE2E24">
            <w:pPr>
              <w:pStyle w:val="19Tabulkastedtun"/>
              <w:widowControl w:val="0"/>
              <w:jc w:val="both"/>
              <w:rPr>
                <w:rFonts w:eastAsia="Calibri"/>
                <w:b w:val="0"/>
                <w:bCs w:val="0"/>
              </w:rPr>
            </w:pPr>
            <w:r>
              <w:rPr>
                <w:rFonts w:eastAsia="Calibri"/>
                <w:b w:val="0"/>
                <w:bCs w:val="0"/>
              </w:rPr>
              <w:t>Dodavatel zajistí dodávku, instalaci a zapojení do systému řízení tisků a po skončení platnosti smlouvy deinstalaci a odvoz zařízení na vlastní náklady</w:t>
            </w:r>
          </w:p>
        </w:tc>
        <w:tc>
          <w:tcPr>
            <w:tcW w:w="1217" w:type="dxa"/>
            <w:tcBorders>
              <w:top w:val="single" w:sz="8" w:space="0" w:color="000000"/>
              <w:left w:val="single" w:sz="8" w:space="0" w:color="000000"/>
              <w:bottom w:val="single" w:sz="8" w:space="0" w:color="000000"/>
              <w:right w:val="single" w:sz="8" w:space="0" w:color="000000"/>
            </w:tcBorders>
            <w:vAlign w:val="center"/>
          </w:tcPr>
          <w:p w14:paraId="59E11EAE" w14:textId="77777777" w:rsidR="00FC1DCA" w:rsidRDefault="00EE2E24">
            <w:pPr>
              <w:pStyle w:val="19Tabulkastedtun"/>
              <w:widowControl w:val="0"/>
              <w:rPr>
                <w:rFonts w:eastAsia="Calibri"/>
                <w:b w:val="0"/>
                <w:bCs w:val="0"/>
                <w:shd w:val="clear" w:color="auto" w:fill="FFFF00"/>
              </w:rPr>
            </w:pPr>
            <w:r>
              <w:rPr>
                <w:rFonts w:eastAsia="Calibri"/>
                <w:b w:val="0"/>
                <w:bCs w:val="0"/>
                <w:shd w:val="clear" w:color="auto" w:fill="FFFF00"/>
              </w:rPr>
              <w:t>ANO / NE</w:t>
            </w:r>
          </w:p>
        </w:tc>
      </w:tr>
      <w:tr w:rsidR="00FC1DCA" w14:paraId="6A179990" w14:textId="77777777">
        <w:tc>
          <w:tcPr>
            <w:tcW w:w="7282" w:type="dxa"/>
            <w:tcBorders>
              <w:top w:val="single" w:sz="8" w:space="0" w:color="000000"/>
              <w:left w:val="single" w:sz="8" w:space="0" w:color="000000"/>
              <w:bottom w:val="single" w:sz="8" w:space="0" w:color="000000"/>
              <w:right w:val="single" w:sz="8" w:space="0" w:color="000000"/>
            </w:tcBorders>
            <w:vAlign w:val="center"/>
          </w:tcPr>
          <w:p w14:paraId="67895CE8" w14:textId="77777777" w:rsidR="00FC1DCA" w:rsidRDefault="00EE2E24">
            <w:pPr>
              <w:pStyle w:val="19Tabulkastedtun"/>
              <w:widowControl w:val="0"/>
              <w:jc w:val="both"/>
              <w:rPr>
                <w:rFonts w:eastAsia="Calibri"/>
                <w:b w:val="0"/>
                <w:bCs w:val="0"/>
              </w:rPr>
            </w:pPr>
            <w:r>
              <w:rPr>
                <w:rFonts w:eastAsia="Calibri"/>
                <w:b w:val="0"/>
                <w:bCs w:val="0"/>
              </w:rPr>
              <w:t>provedení prokazatelné instruktáže zaměstnanců Zadavatele v rámci instalace zařízení</w:t>
            </w:r>
          </w:p>
        </w:tc>
        <w:tc>
          <w:tcPr>
            <w:tcW w:w="1217" w:type="dxa"/>
            <w:tcBorders>
              <w:top w:val="single" w:sz="8" w:space="0" w:color="000000"/>
              <w:left w:val="single" w:sz="8" w:space="0" w:color="000000"/>
              <w:bottom w:val="single" w:sz="8" w:space="0" w:color="000000"/>
              <w:right w:val="single" w:sz="8" w:space="0" w:color="000000"/>
            </w:tcBorders>
            <w:vAlign w:val="center"/>
          </w:tcPr>
          <w:p w14:paraId="1BBE2ED6" w14:textId="77777777" w:rsidR="00FC1DCA" w:rsidRDefault="00EE2E24">
            <w:pPr>
              <w:pStyle w:val="19Tabulkastedtun"/>
              <w:widowControl w:val="0"/>
              <w:rPr>
                <w:rFonts w:eastAsia="Calibri"/>
                <w:b w:val="0"/>
                <w:bCs w:val="0"/>
                <w:shd w:val="clear" w:color="auto" w:fill="FFFF00"/>
              </w:rPr>
            </w:pPr>
            <w:r>
              <w:rPr>
                <w:rFonts w:eastAsia="Calibri"/>
                <w:b w:val="0"/>
                <w:bCs w:val="0"/>
                <w:shd w:val="clear" w:color="auto" w:fill="FFFF00"/>
              </w:rPr>
              <w:t>ANO / NE</w:t>
            </w:r>
          </w:p>
        </w:tc>
      </w:tr>
      <w:tr w:rsidR="00FC1DCA" w14:paraId="27C945D1" w14:textId="77777777">
        <w:tc>
          <w:tcPr>
            <w:tcW w:w="7282" w:type="dxa"/>
            <w:tcBorders>
              <w:top w:val="single" w:sz="8" w:space="0" w:color="000000"/>
              <w:left w:val="single" w:sz="8" w:space="0" w:color="000000"/>
              <w:bottom w:val="single" w:sz="8" w:space="0" w:color="000000"/>
              <w:right w:val="single" w:sz="8" w:space="0" w:color="000000"/>
            </w:tcBorders>
            <w:vAlign w:val="center"/>
          </w:tcPr>
          <w:p w14:paraId="266B10A4" w14:textId="77777777" w:rsidR="00FC1DCA" w:rsidRDefault="00EE2E24">
            <w:pPr>
              <w:pStyle w:val="19Tabulkastedtun"/>
              <w:widowControl w:val="0"/>
              <w:jc w:val="both"/>
              <w:rPr>
                <w:rFonts w:eastAsia="Calibri"/>
                <w:b w:val="0"/>
                <w:bCs w:val="0"/>
              </w:rPr>
            </w:pPr>
            <w:r>
              <w:rPr>
                <w:rFonts w:eastAsia="Calibri"/>
                <w:b w:val="0"/>
                <w:bCs w:val="0"/>
              </w:rPr>
              <w:t>všechna zařízení musí být dodána nová, nepoužitá</w:t>
            </w:r>
          </w:p>
        </w:tc>
        <w:tc>
          <w:tcPr>
            <w:tcW w:w="1217" w:type="dxa"/>
            <w:tcBorders>
              <w:top w:val="single" w:sz="8" w:space="0" w:color="000000"/>
              <w:left w:val="single" w:sz="8" w:space="0" w:color="000000"/>
              <w:bottom w:val="single" w:sz="8" w:space="0" w:color="000000"/>
              <w:right w:val="single" w:sz="8" w:space="0" w:color="000000"/>
            </w:tcBorders>
            <w:vAlign w:val="center"/>
          </w:tcPr>
          <w:p w14:paraId="746A298F" w14:textId="77777777" w:rsidR="00FC1DCA" w:rsidRDefault="00EE2E24">
            <w:pPr>
              <w:pStyle w:val="19Tabulkastedtun"/>
              <w:widowControl w:val="0"/>
              <w:rPr>
                <w:rFonts w:eastAsia="Calibri"/>
                <w:b w:val="0"/>
                <w:bCs w:val="0"/>
                <w:shd w:val="clear" w:color="auto" w:fill="FFFF00"/>
              </w:rPr>
            </w:pPr>
            <w:r>
              <w:rPr>
                <w:rFonts w:eastAsia="Calibri"/>
                <w:b w:val="0"/>
                <w:bCs w:val="0"/>
                <w:shd w:val="clear" w:color="auto" w:fill="FFFF00"/>
              </w:rPr>
              <w:t>ANO / NE</w:t>
            </w:r>
          </w:p>
        </w:tc>
      </w:tr>
      <w:tr w:rsidR="00EE2E24" w14:paraId="666DF928" w14:textId="77777777">
        <w:tc>
          <w:tcPr>
            <w:tcW w:w="7282" w:type="dxa"/>
            <w:tcBorders>
              <w:top w:val="single" w:sz="8" w:space="0" w:color="000000"/>
              <w:left w:val="single" w:sz="8" w:space="0" w:color="000000"/>
              <w:bottom w:val="single" w:sz="8" w:space="0" w:color="000000"/>
              <w:right w:val="single" w:sz="8" w:space="0" w:color="000000"/>
            </w:tcBorders>
            <w:vAlign w:val="center"/>
          </w:tcPr>
          <w:p w14:paraId="6F8827EF" w14:textId="77777777" w:rsidR="00EE2E24" w:rsidRDefault="00EE2E24">
            <w:pPr>
              <w:pStyle w:val="19Tabulkastedtun"/>
              <w:widowControl w:val="0"/>
              <w:jc w:val="both"/>
              <w:rPr>
                <w:rFonts w:eastAsia="Calibri"/>
                <w:b w:val="0"/>
                <w:bCs w:val="0"/>
              </w:rPr>
            </w:pPr>
            <w:r>
              <w:rPr>
                <w:rFonts w:eastAsia="Calibri"/>
                <w:b w:val="0"/>
                <w:bCs w:val="0"/>
              </w:rPr>
              <w:t>Zadavatel je oprávněn měnit a rozšiřovat Seznam lokalit dle svých potřeb v rámci Středočeského kraje</w:t>
            </w:r>
          </w:p>
        </w:tc>
        <w:tc>
          <w:tcPr>
            <w:tcW w:w="1217" w:type="dxa"/>
            <w:tcBorders>
              <w:top w:val="single" w:sz="8" w:space="0" w:color="000000"/>
              <w:left w:val="single" w:sz="8" w:space="0" w:color="000000"/>
              <w:bottom w:val="single" w:sz="8" w:space="0" w:color="000000"/>
              <w:right w:val="single" w:sz="8" w:space="0" w:color="000000"/>
            </w:tcBorders>
            <w:vAlign w:val="center"/>
          </w:tcPr>
          <w:p w14:paraId="5570E0D4" w14:textId="77777777" w:rsidR="00EE2E24" w:rsidRDefault="00EE2E24">
            <w:pPr>
              <w:pStyle w:val="19Tabulkastedtun"/>
              <w:widowControl w:val="0"/>
              <w:rPr>
                <w:rFonts w:eastAsia="Calibri"/>
                <w:b w:val="0"/>
                <w:bCs w:val="0"/>
                <w:shd w:val="clear" w:color="auto" w:fill="FFFF00"/>
              </w:rPr>
            </w:pPr>
            <w:r>
              <w:rPr>
                <w:rFonts w:eastAsia="Calibri"/>
                <w:b w:val="0"/>
                <w:bCs w:val="0"/>
                <w:shd w:val="clear" w:color="auto" w:fill="FFFF00"/>
              </w:rPr>
              <w:t>ANO / NE</w:t>
            </w:r>
          </w:p>
        </w:tc>
      </w:tr>
    </w:tbl>
    <w:p w14:paraId="23FC7310" w14:textId="77777777" w:rsidR="00FC1DCA" w:rsidRDefault="00FC1DCA"/>
    <w:tbl>
      <w:tblPr>
        <w:tblW w:w="8490" w:type="dxa"/>
        <w:tblInd w:w="562" w:type="dxa"/>
        <w:tblLayout w:type="fixed"/>
        <w:tblLook w:val="0000" w:firstRow="0" w:lastRow="0" w:firstColumn="0" w:lastColumn="0" w:noHBand="0" w:noVBand="0"/>
      </w:tblPr>
      <w:tblGrid>
        <w:gridCol w:w="2830"/>
        <w:gridCol w:w="2830"/>
        <w:gridCol w:w="2830"/>
      </w:tblGrid>
      <w:tr w:rsidR="00FC1DCA" w14:paraId="1D477E78" w14:textId="77777777">
        <w:tc>
          <w:tcPr>
            <w:tcW w:w="8490" w:type="dxa"/>
            <w:gridSpan w:val="3"/>
            <w:tcBorders>
              <w:top w:val="single" w:sz="6" w:space="0" w:color="000000"/>
              <w:left w:val="single" w:sz="6" w:space="0" w:color="000000"/>
              <w:bottom w:val="single" w:sz="6" w:space="0" w:color="000000"/>
              <w:right w:val="single" w:sz="6" w:space="0" w:color="000000"/>
            </w:tcBorders>
            <w:vAlign w:val="center"/>
          </w:tcPr>
          <w:p w14:paraId="26D6E622" w14:textId="77777777" w:rsidR="00FC1DCA" w:rsidRDefault="00EE2E24">
            <w:pPr>
              <w:pStyle w:val="19Tabulkastedtun"/>
              <w:widowControl w:val="0"/>
              <w:rPr>
                <w:rFonts w:eastAsia="Calibri"/>
                <w:bCs w:val="0"/>
              </w:rPr>
            </w:pPr>
            <w:r>
              <w:rPr>
                <w:rFonts w:eastAsia="Calibri"/>
                <w:bCs w:val="0"/>
              </w:rPr>
              <w:t>KATEGORIE 1</w:t>
            </w:r>
          </w:p>
        </w:tc>
      </w:tr>
      <w:tr w:rsidR="00FC1DCA" w14:paraId="6A745436"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ACB8C72" w14:textId="77777777" w:rsidR="00FC1DCA" w:rsidRDefault="00EE2E24">
            <w:pPr>
              <w:pStyle w:val="19Tabulkastedtun"/>
              <w:widowControl w:val="0"/>
              <w:rPr>
                <w:rFonts w:eastAsia="Calibri"/>
                <w:bCs w:val="0"/>
              </w:rPr>
            </w:pPr>
            <w:r>
              <w:rPr>
                <w:rFonts w:eastAsia="Calibri"/>
                <w:bCs w:val="0"/>
              </w:rPr>
              <w:t>POPIS PARAMETRU</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tcPr>
          <w:p w14:paraId="4DD7DCDC" w14:textId="77777777" w:rsidR="00FC1DCA" w:rsidRDefault="00EE2E24">
            <w:pPr>
              <w:pStyle w:val="19Tabulkastedtun"/>
              <w:widowControl w:val="0"/>
              <w:rPr>
                <w:rFonts w:eastAsia="Calibri"/>
                <w:bCs w:val="0"/>
              </w:rPr>
            </w:pPr>
            <w:r>
              <w:rPr>
                <w:rFonts w:eastAsia="Calibri"/>
                <w:bCs w:val="0"/>
              </w:rPr>
              <w:t>MINIMÁLNÍ POŽADAVKY</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D40CFE4" w14:textId="77777777" w:rsidR="00FC1DCA" w:rsidRDefault="00EE2E24">
            <w:pPr>
              <w:pStyle w:val="19Tabulkastedtun"/>
              <w:widowControl w:val="0"/>
              <w:rPr>
                <w:rFonts w:eastAsia="Calibri"/>
                <w:bCs w:val="0"/>
              </w:rPr>
            </w:pPr>
            <w:r>
              <w:rPr>
                <w:rFonts w:eastAsia="Calibri"/>
                <w:bCs w:val="0"/>
              </w:rPr>
              <w:t>NABÍZENÉ PARAMETRY</w:t>
            </w:r>
          </w:p>
        </w:tc>
      </w:tr>
      <w:tr w:rsidR="00FC1DCA" w14:paraId="7BDC15E3"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BCF9B86" w14:textId="77777777" w:rsidR="00FC1DCA" w:rsidRDefault="00EE2E24">
            <w:pPr>
              <w:pStyle w:val="19Tabulkastedtun"/>
              <w:widowControl w:val="0"/>
              <w:jc w:val="both"/>
              <w:rPr>
                <w:rFonts w:eastAsia="Calibri"/>
                <w:b w:val="0"/>
                <w:bCs w:val="0"/>
              </w:rPr>
            </w:pPr>
            <w:r>
              <w:rPr>
                <w:rFonts w:eastAsia="Calibri"/>
                <w:b w:val="0"/>
                <w:bCs w:val="0"/>
              </w:rPr>
              <w:t>popis/typ zařízení</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68E197B" w14:textId="77777777" w:rsidR="00FC1DCA" w:rsidRDefault="00EE2E24">
            <w:pPr>
              <w:pStyle w:val="19Tabulkastedtun"/>
              <w:widowControl w:val="0"/>
              <w:jc w:val="both"/>
              <w:rPr>
                <w:rFonts w:eastAsia="Calibri"/>
                <w:b w:val="0"/>
                <w:bCs w:val="0"/>
              </w:rPr>
            </w:pPr>
            <w:r>
              <w:rPr>
                <w:rFonts w:eastAsia="Calibri"/>
                <w:b w:val="0"/>
                <w:bCs w:val="0"/>
              </w:rPr>
              <w:t>černobílé multifunkční zařízení formátu A4</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4744733"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01579D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540A5A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technologie tisku</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5C2062D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laser/inkoust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17DBF01"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EF249BD"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2EFAC82"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minimální rychlost tisku/kopírování stran</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7FB9BFAE" w14:textId="2038745A"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40 str./min A4 čb</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3FB68DB"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B1ECDC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003A9A2"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maximální čas pro tisk 1. kopie</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478F7AC0"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10 s</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664FBDA"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4992FDB"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7CA6273"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automatický duplexní tisk</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2A2FD754"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8648D9B"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79DA37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3CD8F0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ovládací dotykový displej</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FF57277"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minimálně 7" barevný</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634EE0F"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1DF5E5E"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59418C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rozhraní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1D86F49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minimálně USB 2.0,</w:t>
            </w:r>
            <w:r>
              <w:rPr>
                <w:rFonts w:ascii="Liberation Sans" w:eastAsia="Times New Roman" w:hAnsi="Liberation Sans" w:cs="Liberation Sans"/>
                <w:b w:val="0"/>
              </w:rPr>
              <w:br/>
              <w:t>1000-Base-T Ethernet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D611E9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7A6339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1344259"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tiskové jazyky</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6CE2101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PCL6 (PCL5c/PCL-XL)</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79058AA"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6183F66"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E1727A2"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podpora protokolu SNMPv3</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59587FFD"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332FCC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0E16B3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B45157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zásobníky papíru minimálně</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1455D8F7"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 xml:space="preserve">1x s kapacitou 500 listů + 100 listů ruční podavač </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C7147EF"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FA7D43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2DC3E6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gramáž papíru</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1652F28D"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60-200 g/m</w:t>
            </w:r>
            <w:r>
              <w:rPr>
                <w:rFonts w:ascii="Liberation Sans" w:eastAsia="Times New Roman" w:hAnsi="Liberation Sans" w:cs="Liberation Sans"/>
                <w:b w:val="0"/>
                <w:vertAlign w:val="superscript"/>
              </w:rPr>
              <w:t>2</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72FCBB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ACC2E2E"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4846764"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TPM (Trusted Platform Module) čip pro zajištění ochrany hesel a certifikátů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167F506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D3B6631"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CCB3A9E"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6148662" w14:textId="72B34ECE"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 xml:space="preserve">automatický podavač </w:t>
            </w:r>
            <w:r w:rsidR="001D28F2">
              <w:rPr>
                <w:rFonts w:ascii="Liberation Sans" w:eastAsia="Times New Roman" w:hAnsi="Liberation Sans" w:cs="Liberation Sans"/>
                <w:b w:val="0"/>
              </w:rPr>
              <w:t>originálů – reverzní</w:t>
            </w:r>
            <w:r>
              <w:rPr>
                <w:rFonts w:ascii="Liberation Sans" w:eastAsia="Times New Roman" w:hAnsi="Liberation Sans" w:cs="Liberation Sans"/>
                <w:b w:val="0"/>
              </w:rPr>
              <w:t xml:space="preserve"> (ARDF)</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3C74381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1999A8F"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DA803AC"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B946AA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minimální rychlost skenování (barevně)</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37CB9B46"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40 str. / min.</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9109EC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BD46C3E"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1A1ACFC"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 xml:space="preserve">kapacita podavače originálů </w:t>
            </w:r>
            <w:r>
              <w:rPr>
                <w:rFonts w:ascii="Liberation Sans" w:eastAsia="Times New Roman" w:hAnsi="Liberation Sans" w:cs="Liberation Sans"/>
                <w:b w:val="0"/>
              </w:rPr>
              <w:lastRenderedPageBreak/>
              <w:t>(minimálně listů)</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52760EAC"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lastRenderedPageBreak/>
              <w:t>70</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61DAF22"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1D39CD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F494589"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režimy skenování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68FD8FC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e-mail, SMB, USB</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280CA09"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EB86DDC"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E343786"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výstupní formáty skenování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2442E69A"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JPEG, PDF, prohledávatelné PDF</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5956109"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4A9DC7C"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45B77B9"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identifikační terminál, včetně čtečky karet</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40CD624"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B7FE610"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30CB230"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337C77C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podpora tisku z následujících OS</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490D164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aktuálně podporované verze MS Windows, Debian Linux</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61D09C6"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bl>
    <w:p w14:paraId="491CE3A8" w14:textId="77777777" w:rsidR="00FC1DCA" w:rsidRDefault="00FC1DCA">
      <w:pPr>
        <w:pStyle w:val="06Odstavecneslovan"/>
        <w:numPr>
          <w:ilvl w:val="4"/>
          <w:numId w:val="14"/>
        </w:numPr>
        <w:spacing w:before="120"/>
        <w:rPr>
          <w:b/>
        </w:rPr>
      </w:pPr>
    </w:p>
    <w:tbl>
      <w:tblPr>
        <w:tblW w:w="8490" w:type="dxa"/>
        <w:tblInd w:w="562" w:type="dxa"/>
        <w:tblLayout w:type="fixed"/>
        <w:tblLook w:val="0000" w:firstRow="0" w:lastRow="0" w:firstColumn="0" w:lastColumn="0" w:noHBand="0" w:noVBand="0"/>
      </w:tblPr>
      <w:tblGrid>
        <w:gridCol w:w="2830"/>
        <w:gridCol w:w="2830"/>
        <w:gridCol w:w="2830"/>
      </w:tblGrid>
      <w:tr w:rsidR="00FC1DCA" w14:paraId="367516AF" w14:textId="77777777">
        <w:tc>
          <w:tcPr>
            <w:tcW w:w="8490" w:type="dxa"/>
            <w:gridSpan w:val="3"/>
            <w:tcBorders>
              <w:top w:val="single" w:sz="6" w:space="0" w:color="000000"/>
              <w:left w:val="single" w:sz="6" w:space="0" w:color="000000"/>
              <w:bottom w:val="single" w:sz="6" w:space="0" w:color="000000"/>
              <w:right w:val="single" w:sz="6" w:space="0" w:color="000000"/>
            </w:tcBorders>
            <w:vAlign w:val="center"/>
          </w:tcPr>
          <w:p w14:paraId="7456868F" w14:textId="77777777" w:rsidR="00FC1DCA" w:rsidRDefault="00EE2E24">
            <w:pPr>
              <w:pStyle w:val="19Tabulkastedtun"/>
              <w:widowControl w:val="0"/>
              <w:rPr>
                <w:rFonts w:eastAsia="Calibri"/>
                <w:bCs w:val="0"/>
              </w:rPr>
            </w:pPr>
            <w:r>
              <w:rPr>
                <w:rFonts w:eastAsia="Calibri"/>
                <w:bCs w:val="0"/>
              </w:rPr>
              <w:t>KATEGORIE 2</w:t>
            </w:r>
          </w:p>
        </w:tc>
      </w:tr>
      <w:tr w:rsidR="00FC1DCA" w14:paraId="175F320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4F3FF6E" w14:textId="77777777" w:rsidR="00FC1DCA" w:rsidRDefault="00EE2E24">
            <w:pPr>
              <w:pStyle w:val="19Tabulkastedtun"/>
              <w:widowControl w:val="0"/>
              <w:rPr>
                <w:rFonts w:eastAsia="Calibri"/>
                <w:bCs w:val="0"/>
              </w:rPr>
            </w:pPr>
            <w:r>
              <w:rPr>
                <w:rFonts w:eastAsia="Calibri"/>
                <w:bCs w:val="0"/>
              </w:rPr>
              <w:t>POPIS PARAMETRU</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tcPr>
          <w:p w14:paraId="5F9B0037" w14:textId="77777777" w:rsidR="00FC1DCA" w:rsidRDefault="00EE2E24">
            <w:pPr>
              <w:pStyle w:val="19Tabulkastedtun"/>
              <w:widowControl w:val="0"/>
              <w:rPr>
                <w:rFonts w:eastAsia="Calibri"/>
                <w:bCs w:val="0"/>
              </w:rPr>
            </w:pPr>
            <w:r>
              <w:rPr>
                <w:rFonts w:eastAsia="Calibri"/>
                <w:bCs w:val="0"/>
              </w:rPr>
              <w:t>MINIMÁLNÍ POŽADAVKY</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8643557" w14:textId="77777777" w:rsidR="00FC1DCA" w:rsidRDefault="00EE2E24">
            <w:pPr>
              <w:pStyle w:val="19Tabulkastedtun"/>
              <w:widowControl w:val="0"/>
              <w:rPr>
                <w:rFonts w:eastAsia="Calibri"/>
                <w:bCs w:val="0"/>
              </w:rPr>
            </w:pPr>
            <w:r>
              <w:rPr>
                <w:rFonts w:eastAsia="Calibri"/>
                <w:bCs w:val="0"/>
              </w:rPr>
              <w:t>NABÍZENÉ PARAMETRY</w:t>
            </w:r>
          </w:p>
        </w:tc>
      </w:tr>
      <w:tr w:rsidR="00FC1DCA" w14:paraId="23A3338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3A0E43AE" w14:textId="77777777" w:rsidR="00FC1DCA" w:rsidRDefault="00EE2E24">
            <w:pPr>
              <w:pStyle w:val="19Tabulkastedtun"/>
              <w:widowControl w:val="0"/>
              <w:jc w:val="both"/>
              <w:rPr>
                <w:rFonts w:eastAsia="Calibri"/>
                <w:b w:val="0"/>
                <w:bCs w:val="0"/>
              </w:rPr>
            </w:pPr>
            <w:r>
              <w:rPr>
                <w:rFonts w:eastAsia="Calibri"/>
                <w:b w:val="0"/>
                <w:bCs w:val="0"/>
              </w:rPr>
              <w:t>popis/typ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50473297" w14:textId="77777777" w:rsidR="00FC1DCA" w:rsidRDefault="00EE2E24">
            <w:pPr>
              <w:pStyle w:val="19Tabulkastedtun"/>
              <w:widowControl w:val="0"/>
              <w:jc w:val="both"/>
              <w:rPr>
                <w:rFonts w:eastAsia="Calibri"/>
                <w:b w:val="0"/>
                <w:bCs w:val="0"/>
              </w:rPr>
            </w:pPr>
            <w:r>
              <w:rPr>
                <w:rFonts w:eastAsia="Times New Roman"/>
                <w:b w:val="0"/>
              </w:rPr>
              <w:t>barevné multifunkční zařízení formátu A4</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66CB68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AF15987"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6FDB89C"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technologie tisku</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EA01357" w14:textId="77777777" w:rsidR="00FC1DCA" w:rsidRDefault="00EE2E24">
            <w:pPr>
              <w:pStyle w:val="19Tabulkastedtun"/>
              <w:widowControl w:val="0"/>
              <w:jc w:val="both"/>
              <w:rPr>
                <w:rFonts w:eastAsia="Calibri"/>
                <w:b w:val="0"/>
                <w:bCs w:val="0"/>
              </w:rPr>
            </w:pPr>
            <w:r>
              <w:rPr>
                <w:rFonts w:eastAsia="Times New Roman"/>
                <w:b w:val="0"/>
              </w:rPr>
              <w:t>laser/inkoust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E129BD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47288BC"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38046264"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minimální rychlost tisku/kopírování stran</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1B3F61B5" w14:textId="77777777" w:rsidR="00FC1DCA" w:rsidRDefault="00EE2E24">
            <w:pPr>
              <w:pStyle w:val="19Tabulkastedtun"/>
              <w:widowControl w:val="0"/>
              <w:jc w:val="both"/>
              <w:rPr>
                <w:rFonts w:eastAsia="Calibri"/>
                <w:b w:val="0"/>
                <w:bCs w:val="0"/>
              </w:rPr>
            </w:pPr>
            <w:r>
              <w:rPr>
                <w:rFonts w:eastAsia="Times New Roman"/>
                <w:b w:val="0"/>
              </w:rPr>
              <w:t>40 str./min A4 barevně</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9942C40"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E207887"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8F48D4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maximální čas pro tisk 1. kopie</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8DDD0AA" w14:textId="77777777" w:rsidR="00FC1DCA" w:rsidRDefault="00EE2E24">
            <w:pPr>
              <w:pStyle w:val="19Tabulkastedtun"/>
              <w:widowControl w:val="0"/>
              <w:jc w:val="both"/>
              <w:rPr>
                <w:rFonts w:eastAsia="Calibri"/>
                <w:b w:val="0"/>
                <w:bCs w:val="0"/>
              </w:rPr>
            </w:pPr>
            <w:r>
              <w:rPr>
                <w:rFonts w:eastAsia="Times New Roman"/>
                <w:b w:val="0"/>
              </w:rPr>
              <w:t>10 s</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09ACFBE"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507C399"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EBC97F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automatický duplexní tisk</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741F2FDA"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B7BBCD2"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E3CA357"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15E76913"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ovládací dotykový displej</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69B6C2FC" w14:textId="77777777" w:rsidR="00FC1DCA" w:rsidRDefault="00EE2E24">
            <w:pPr>
              <w:pStyle w:val="19Tabulkastedtun"/>
              <w:widowControl w:val="0"/>
              <w:jc w:val="both"/>
              <w:rPr>
                <w:rFonts w:eastAsia="Calibri"/>
                <w:b w:val="0"/>
                <w:bCs w:val="0"/>
              </w:rPr>
            </w:pPr>
            <w:r>
              <w:rPr>
                <w:rFonts w:eastAsia="Times New Roman"/>
                <w:b w:val="0"/>
              </w:rPr>
              <w:t>minimálně 7" barevný</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363298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E3A8F17"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7531A2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rozhraní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7A1ED99A" w14:textId="77777777" w:rsidR="00FC1DCA" w:rsidRDefault="00EE2E24">
            <w:pPr>
              <w:pStyle w:val="19Tabulkastedtun"/>
              <w:widowControl w:val="0"/>
              <w:jc w:val="both"/>
              <w:rPr>
                <w:rFonts w:eastAsia="Calibri"/>
                <w:b w:val="0"/>
                <w:bCs w:val="0"/>
              </w:rPr>
            </w:pPr>
            <w:r>
              <w:rPr>
                <w:rFonts w:eastAsia="Times New Roman"/>
                <w:b w:val="0"/>
              </w:rPr>
              <w:t>minimálně USB 2.0,</w:t>
            </w:r>
            <w:r>
              <w:rPr>
                <w:rFonts w:eastAsia="Times New Roman"/>
                <w:b w:val="0"/>
              </w:rPr>
              <w:br/>
              <w:t>1000-Base-T Ethernet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C8ED2D3"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E4CAA6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790462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tiskové jazyky</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44E086CF" w14:textId="77777777" w:rsidR="00FC1DCA" w:rsidRDefault="00EE2E24">
            <w:pPr>
              <w:pStyle w:val="19Tabulkastedtun"/>
              <w:widowControl w:val="0"/>
              <w:jc w:val="both"/>
              <w:rPr>
                <w:rFonts w:eastAsia="Calibri"/>
                <w:b w:val="0"/>
                <w:bCs w:val="0"/>
              </w:rPr>
            </w:pPr>
            <w:r>
              <w:rPr>
                <w:rFonts w:eastAsia="Times New Roman"/>
                <w:b w:val="0"/>
              </w:rPr>
              <w:t>PCL6 (PCL5c/PCL-XL)</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4A08CF6"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F43EC8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E3341E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podpora protokolu SNMPv3</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3F745C77"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E0C0C62"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2FBA36A"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BD70596"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zásobníky papíru minimálně</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12FE2AF4" w14:textId="77777777" w:rsidR="00FC1DCA" w:rsidRDefault="00EE2E24">
            <w:pPr>
              <w:pStyle w:val="19Tabulkastedtun"/>
              <w:widowControl w:val="0"/>
              <w:jc w:val="both"/>
              <w:rPr>
                <w:rFonts w:eastAsia="Calibri"/>
                <w:b w:val="0"/>
                <w:bCs w:val="0"/>
              </w:rPr>
            </w:pPr>
            <w:r>
              <w:rPr>
                <w:rFonts w:eastAsia="Times New Roman"/>
                <w:b w:val="0"/>
              </w:rPr>
              <w:t>1x s kapacitou 250 listů + 100 listů ruční podavač</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BC295DA"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53CC8D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AB8DD77"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gramáž papíru</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211514C5" w14:textId="77777777" w:rsidR="00FC1DCA" w:rsidRDefault="00EE2E24">
            <w:pPr>
              <w:pStyle w:val="19Tabulkastedtun"/>
              <w:widowControl w:val="0"/>
              <w:jc w:val="both"/>
              <w:rPr>
                <w:rFonts w:eastAsia="Calibri"/>
                <w:b w:val="0"/>
                <w:bCs w:val="0"/>
              </w:rPr>
            </w:pPr>
            <w:r>
              <w:rPr>
                <w:rFonts w:eastAsia="Times New Roman"/>
                <w:b w:val="0"/>
              </w:rPr>
              <w:t>60-200 g/m</w:t>
            </w:r>
            <w:r>
              <w:rPr>
                <w:rFonts w:eastAsia="Times New Roman"/>
                <w:b w:val="0"/>
                <w:vertAlign w:val="superscript"/>
              </w:rPr>
              <w:t>2</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0CA8AD4"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E9FE2F9"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7F2F564"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TPM (Trusted Platform Module) čip pro zajištění ochrany hesel a certifikátů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3EBCEA20"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06E9D92"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28882ED"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36D34AE4" w14:textId="63E32933"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 xml:space="preserve">automatický oboustranný jednoprůchodový podavač </w:t>
            </w:r>
            <w:r w:rsidR="001D28F2">
              <w:rPr>
                <w:rFonts w:ascii="Liberation Sans" w:eastAsia="Times New Roman" w:hAnsi="Liberation Sans" w:cs="Liberation Sans"/>
                <w:b w:val="0"/>
              </w:rPr>
              <w:t>originálů – ADF</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62ECDDE6"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409AEE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904F6A3"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A13AD37"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minimální rychlost skenování (barevně)</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5FE8FF34" w14:textId="77777777" w:rsidR="00FC1DCA" w:rsidRDefault="00EE2E24">
            <w:pPr>
              <w:pStyle w:val="19Tabulkastedtun"/>
              <w:widowControl w:val="0"/>
              <w:jc w:val="both"/>
              <w:rPr>
                <w:rFonts w:eastAsia="Calibri"/>
                <w:b w:val="0"/>
                <w:bCs w:val="0"/>
              </w:rPr>
            </w:pPr>
            <w:r>
              <w:rPr>
                <w:rFonts w:eastAsia="Times New Roman"/>
                <w:b w:val="0"/>
              </w:rPr>
              <w:t>40 str. / min.</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893613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A4D8D50"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E76908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kapacita podavače originálů (minimálně listů)</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55933F31" w14:textId="77777777" w:rsidR="00FC1DCA" w:rsidRDefault="00EE2E24">
            <w:pPr>
              <w:pStyle w:val="19Tabulkastedtun"/>
              <w:widowControl w:val="0"/>
              <w:jc w:val="both"/>
              <w:rPr>
                <w:rFonts w:eastAsia="Calibri"/>
                <w:b w:val="0"/>
                <w:bCs w:val="0"/>
              </w:rPr>
            </w:pPr>
            <w:r>
              <w:rPr>
                <w:rFonts w:eastAsia="Times New Roman"/>
                <w:b w:val="0"/>
              </w:rPr>
              <w:t>50</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CEC24D4"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4D3F4A0"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C332E0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režimy skenování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2796E9B" w14:textId="77777777" w:rsidR="00FC1DCA" w:rsidRDefault="00EE2E24">
            <w:pPr>
              <w:pStyle w:val="19Tabulkastedtun"/>
              <w:widowControl w:val="0"/>
              <w:jc w:val="both"/>
              <w:rPr>
                <w:rFonts w:eastAsia="Calibri"/>
                <w:b w:val="0"/>
                <w:bCs w:val="0"/>
              </w:rPr>
            </w:pPr>
            <w:r>
              <w:rPr>
                <w:rFonts w:eastAsia="Times New Roman"/>
                <w:b w:val="0"/>
              </w:rPr>
              <w:t>e-mail, SMB, USB</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794DC4C"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47376BE"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25C849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výstupní formáty skenování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32587EAF" w14:textId="77777777" w:rsidR="00FC1DCA" w:rsidRDefault="00EE2E24">
            <w:pPr>
              <w:pStyle w:val="19Tabulkastedtun"/>
              <w:widowControl w:val="0"/>
              <w:jc w:val="both"/>
              <w:rPr>
                <w:rFonts w:eastAsia="Calibri"/>
                <w:b w:val="0"/>
                <w:bCs w:val="0"/>
              </w:rPr>
            </w:pPr>
            <w:r>
              <w:rPr>
                <w:rFonts w:eastAsia="Times New Roman"/>
                <w:b w:val="0"/>
              </w:rPr>
              <w:t>JPEG, PDF, prohledávatelné PDF</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800DEE4"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DE66E98"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C9F2D6A"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identifikační terminál, včetně čtečky karet</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19E25E9"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B210C6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405D73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C2D76A6"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 xml:space="preserve">podpora tisku z následujících </w:t>
            </w:r>
            <w:r>
              <w:rPr>
                <w:rFonts w:ascii="Liberation Sans" w:eastAsia="Times New Roman" w:hAnsi="Liberation Sans" w:cs="Liberation Sans"/>
                <w:b w:val="0"/>
              </w:rPr>
              <w:lastRenderedPageBreak/>
              <w:t>OS</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772DB40D" w14:textId="77777777" w:rsidR="00FC1DCA" w:rsidRDefault="00EE2E24">
            <w:pPr>
              <w:pStyle w:val="19Tabulkastedtun"/>
              <w:widowControl w:val="0"/>
              <w:jc w:val="both"/>
              <w:rPr>
                <w:rFonts w:eastAsia="Calibri"/>
                <w:b w:val="0"/>
                <w:bCs w:val="0"/>
              </w:rPr>
            </w:pPr>
            <w:r>
              <w:rPr>
                <w:rFonts w:eastAsia="Times New Roman"/>
                <w:b w:val="0"/>
              </w:rPr>
              <w:lastRenderedPageBreak/>
              <w:t xml:space="preserve">aktuálně podporované verze </w:t>
            </w:r>
            <w:r>
              <w:rPr>
                <w:rFonts w:eastAsia="Times New Roman"/>
                <w:b w:val="0"/>
              </w:rPr>
              <w:lastRenderedPageBreak/>
              <w:t>MS Windows, Debian Linux</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F6154FA" w14:textId="77777777" w:rsidR="00FC1DCA" w:rsidRDefault="00EE2E24">
            <w:pPr>
              <w:pStyle w:val="19Tabulkastedtun"/>
              <w:widowControl w:val="0"/>
              <w:jc w:val="left"/>
              <w:rPr>
                <w:rFonts w:eastAsia="Calibri"/>
                <w:b w:val="0"/>
                <w:bCs w:val="0"/>
              </w:rPr>
            </w:pPr>
            <w:r>
              <w:rPr>
                <w:rFonts w:eastAsia="Calibri"/>
                <w:b w:val="0"/>
                <w:bCs w:val="0"/>
              </w:rPr>
              <w:lastRenderedPageBreak/>
              <w:t>[</w:t>
            </w:r>
            <w:r>
              <w:rPr>
                <w:rFonts w:eastAsia="Calibri"/>
                <w:b w:val="0"/>
                <w:bCs w:val="0"/>
                <w:highlight w:val="yellow"/>
              </w:rPr>
              <w:t>DOPLNÍ DODAVATEL</w:t>
            </w:r>
            <w:r>
              <w:rPr>
                <w:rFonts w:eastAsia="Calibri"/>
                <w:b w:val="0"/>
                <w:bCs w:val="0"/>
              </w:rPr>
              <w:t>]</w:t>
            </w:r>
          </w:p>
        </w:tc>
      </w:tr>
    </w:tbl>
    <w:p w14:paraId="2F1DE4AC" w14:textId="77777777" w:rsidR="00FC1DCA" w:rsidRDefault="00FC1DCA">
      <w:pPr>
        <w:pStyle w:val="06Odstavecneslovan"/>
        <w:spacing w:before="120"/>
        <w:ind w:left="425"/>
        <w:rPr>
          <w:b/>
        </w:rPr>
      </w:pPr>
    </w:p>
    <w:tbl>
      <w:tblPr>
        <w:tblW w:w="8490" w:type="dxa"/>
        <w:tblInd w:w="562" w:type="dxa"/>
        <w:tblLayout w:type="fixed"/>
        <w:tblLook w:val="0000" w:firstRow="0" w:lastRow="0" w:firstColumn="0" w:lastColumn="0" w:noHBand="0" w:noVBand="0"/>
      </w:tblPr>
      <w:tblGrid>
        <w:gridCol w:w="2830"/>
        <w:gridCol w:w="2830"/>
        <w:gridCol w:w="2830"/>
      </w:tblGrid>
      <w:tr w:rsidR="00FC1DCA" w14:paraId="5BDC11CB" w14:textId="77777777">
        <w:tc>
          <w:tcPr>
            <w:tcW w:w="8490" w:type="dxa"/>
            <w:gridSpan w:val="3"/>
            <w:tcBorders>
              <w:top w:val="single" w:sz="6" w:space="0" w:color="000000"/>
              <w:left w:val="single" w:sz="6" w:space="0" w:color="000000"/>
              <w:bottom w:val="single" w:sz="6" w:space="0" w:color="000000"/>
              <w:right w:val="single" w:sz="6" w:space="0" w:color="000000"/>
            </w:tcBorders>
            <w:vAlign w:val="center"/>
          </w:tcPr>
          <w:p w14:paraId="28DA5AD9" w14:textId="77777777" w:rsidR="00FC1DCA" w:rsidRDefault="00EE2E24">
            <w:pPr>
              <w:pStyle w:val="19Tabulkastedtun"/>
              <w:widowControl w:val="0"/>
              <w:rPr>
                <w:rFonts w:eastAsia="Calibri"/>
                <w:bCs w:val="0"/>
              </w:rPr>
            </w:pPr>
            <w:r>
              <w:rPr>
                <w:rFonts w:eastAsia="Calibri"/>
                <w:bCs w:val="0"/>
              </w:rPr>
              <w:t>KATEGORIE 3</w:t>
            </w:r>
          </w:p>
        </w:tc>
      </w:tr>
      <w:tr w:rsidR="00FC1DCA" w14:paraId="189FBDA8"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4A38638" w14:textId="77777777" w:rsidR="00FC1DCA" w:rsidRDefault="00EE2E24">
            <w:pPr>
              <w:pStyle w:val="19Tabulkastedtun"/>
              <w:widowControl w:val="0"/>
              <w:rPr>
                <w:rFonts w:eastAsia="Calibri"/>
                <w:bCs w:val="0"/>
              </w:rPr>
            </w:pPr>
            <w:r>
              <w:rPr>
                <w:rFonts w:eastAsia="Calibri"/>
                <w:bCs w:val="0"/>
              </w:rPr>
              <w:t>POPIS PARAMETRU</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060D448" w14:textId="77777777" w:rsidR="00FC1DCA" w:rsidRDefault="00EE2E24">
            <w:pPr>
              <w:pStyle w:val="19Tabulkastedtun"/>
              <w:widowControl w:val="0"/>
              <w:rPr>
                <w:rFonts w:eastAsia="Calibri"/>
                <w:bCs w:val="0"/>
              </w:rPr>
            </w:pPr>
            <w:r>
              <w:rPr>
                <w:rFonts w:eastAsia="Calibri"/>
                <w:bCs w:val="0"/>
              </w:rPr>
              <w:t>MINIMÁLNÍ POŽADAVKY</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DBCA201" w14:textId="77777777" w:rsidR="00FC1DCA" w:rsidRDefault="00EE2E24">
            <w:pPr>
              <w:pStyle w:val="19Tabulkastedtun"/>
              <w:widowControl w:val="0"/>
              <w:rPr>
                <w:rFonts w:eastAsia="Calibri"/>
                <w:bCs w:val="0"/>
              </w:rPr>
            </w:pPr>
            <w:r>
              <w:rPr>
                <w:rFonts w:eastAsia="Calibri"/>
                <w:bCs w:val="0"/>
              </w:rPr>
              <w:t>NABÍZENÉ PARAMETRY</w:t>
            </w:r>
          </w:p>
        </w:tc>
      </w:tr>
      <w:tr w:rsidR="00FC1DCA" w14:paraId="6EBFD790"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33B9FD6" w14:textId="77777777" w:rsidR="00FC1DCA" w:rsidRDefault="00EE2E24">
            <w:pPr>
              <w:pStyle w:val="19Tabulkastedtun"/>
              <w:widowControl w:val="0"/>
              <w:jc w:val="both"/>
              <w:rPr>
                <w:rFonts w:eastAsia="Calibri"/>
                <w:b w:val="0"/>
                <w:bCs w:val="0"/>
              </w:rPr>
            </w:pPr>
            <w:r>
              <w:rPr>
                <w:rFonts w:eastAsia="Calibri"/>
                <w:b w:val="0"/>
                <w:bCs w:val="0"/>
              </w:rPr>
              <w:t>popis/typ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616FAB5C" w14:textId="77777777" w:rsidR="00FC1DCA" w:rsidRDefault="00EE2E24">
            <w:pPr>
              <w:pStyle w:val="19Tabulkastedtun"/>
              <w:widowControl w:val="0"/>
              <w:jc w:val="both"/>
              <w:rPr>
                <w:rFonts w:eastAsia="Calibri"/>
                <w:b w:val="0"/>
                <w:bCs w:val="0"/>
              </w:rPr>
            </w:pPr>
            <w:r>
              <w:rPr>
                <w:rFonts w:eastAsia="Times New Roman"/>
                <w:b w:val="0"/>
              </w:rPr>
              <w:t>barevné multifunkční zařízení formátu A3</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40DC15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EC7480C"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0BD93CA"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technologie tisku</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13DB9C8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laser/inkoust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B11A3D6"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A62720A"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E23BF36"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minimální rychlost tisku/kopírování stran</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1C6B661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50 str./min A4 barevně</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F375FC8"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FC2BBF8"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DBDE989"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maximální čas pro tisk 1. kopie</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59B508E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10 s</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1247C56"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A6EB24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CB1F2E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automatický duplexní tisk</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41C18C7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937BD8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D069BC1"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3B9CCD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ovládací dotykový displej</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39F36044"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minimálně 10" barevný</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8C0F1BC"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00642B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1920883"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rozhraní</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0A5D7BC9"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USB 2.0,</w:t>
            </w:r>
            <w:r>
              <w:rPr>
                <w:rFonts w:ascii="Liberation Sans" w:eastAsia="Times New Roman" w:hAnsi="Liberation Sans" w:cs="Liberation Sans"/>
                <w:b w:val="0"/>
              </w:rPr>
              <w:br/>
              <w:t>1000-Base-T Ethernet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F627A9A"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1391030"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B39EEA6"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tiskové jazyky</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0885286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PCL6 (PCL5c/PCL-XL)</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76CBA6E"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86B1C5B"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52ECF97"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podpora protokolu SNMPv3</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0FDE98A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9929BA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165C19D"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02BA71B"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zásobníky papíru minimálně</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25B6545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4 x s celkovou kapacitou 4000 listů + 150 listů ruční podavač (z toho alespoň 1 standardní zásobník musí umožnit formát A3)</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ECE0A1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ECD52F8"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7C172C9"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gramáž papíru</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335D5F30"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60-300 g/m</w:t>
            </w:r>
            <w:r>
              <w:rPr>
                <w:rFonts w:ascii="Liberation Sans" w:eastAsia="Times New Roman" w:hAnsi="Liberation Sans" w:cs="Liberation Sans"/>
                <w:b w:val="0"/>
                <w:vertAlign w:val="superscript"/>
              </w:rPr>
              <w:t>2</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01989EF"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D9D67E8"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5F4AFF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TPM (Trusted Platform Module) čip pro zajištění ochrany hesel a certifikátů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470F4F3A"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15F3C69"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9602796"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AA7E801"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automatický oboustranný jednoprůchodový podavač originálů - ADF</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67C351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60DC58A"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1F8EDF1"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18DB60EA"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minimální rychlost skenování (barevně)</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3321A60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80 str. / min.</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CEC5801"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05313E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5CCE64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kapacita podavače originálů (minimálně listů)</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0AB26A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100</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0F7DFD8"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C0CDEFA"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E2F1B6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režimy skenování</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203ADE6A"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e-mail, SMB, USB</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D735191"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56AD25C"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34D2D23F"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výstupní formáty skenování</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16D881EC"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JPEG, PDF, prohledávatelné PDF</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AFCF5B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F1A47A4"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E14D05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identifikační terminál, včetně čtečky karet</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4F8966EE"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653EA3AE"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5BC9496"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1E3B3AF8"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podpora tisku z následujících OS</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151EE25" w14:textId="77777777" w:rsidR="00FC1DCA" w:rsidRDefault="00EE2E24">
            <w:pPr>
              <w:pStyle w:val="19Tabulkastedtun"/>
              <w:widowControl w:val="0"/>
              <w:jc w:val="both"/>
              <w:rPr>
                <w:rFonts w:eastAsia="Calibri"/>
                <w:b w:val="0"/>
                <w:bCs w:val="0"/>
              </w:rPr>
            </w:pPr>
            <w:r>
              <w:rPr>
                <w:rFonts w:ascii="Liberation Sans" w:eastAsia="Times New Roman" w:hAnsi="Liberation Sans" w:cs="Liberation Sans"/>
                <w:b w:val="0"/>
              </w:rPr>
              <w:t>aktuálně podporované verze MS Windows, Debian Linux</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F29E82C"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BC9CAA4" w14:textId="77777777">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D0599" w14:textId="77777777" w:rsidR="00FC1DCA" w:rsidRDefault="00EE2E24">
            <w:pPr>
              <w:pStyle w:val="19Tabulkastedtun"/>
              <w:widowControl w:val="0"/>
              <w:jc w:val="both"/>
              <w:rPr>
                <w:rFonts w:ascii="Liberation Sans" w:eastAsia="Times New Roman" w:hAnsi="Liberation Sans" w:cs="Liberation Sans"/>
                <w:b w:val="0"/>
              </w:rPr>
            </w:pPr>
            <w:r>
              <w:rPr>
                <w:rFonts w:ascii="Liberation Sans" w:hAnsi="Liberation Sans" w:cs="Liberation Sans"/>
                <w:b w:val="0"/>
              </w:rPr>
              <w:t>‍děrovací jednotka</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78ECA6E1" w14:textId="77777777" w:rsidR="00FC1DCA" w:rsidRDefault="00EE2E24">
            <w:pPr>
              <w:pStyle w:val="19Tabulkastedtun"/>
              <w:widowControl w:val="0"/>
              <w:jc w:val="both"/>
              <w:rPr>
                <w:rFonts w:eastAsia="Times New Roman"/>
                <w:b w:val="0"/>
              </w:rPr>
            </w:pPr>
            <w:r>
              <w:rPr>
                <w:rFonts w:ascii="Liberation Sans"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9CAFFF3"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4B433C1" w14:textId="77777777">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6FECB7" w14:textId="77777777" w:rsidR="00FC1DCA" w:rsidRDefault="00EE2E24">
            <w:pPr>
              <w:pStyle w:val="19Tabulkastedtun"/>
              <w:widowControl w:val="0"/>
              <w:jc w:val="both"/>
              <w:rPr>
                <w:rFonts w:ascii="Liberation Sans" w:eastAsia="Times New Roman" w:hAnsi="Liberation Sans" w:cs="Liberation Sans"/>
                <w:b w:val="0"/>
              </w:rPr>
            </w:pPr>
            <w:r>
              <w:rPr>
                <w:rFonts w:ascii="Liberation Sans" w:hAnsi="Liberation Sans" w:cs="Liberation Sans"/>
                <w:b w:val="0"/>
              </w:rPr>
              <w:t>sešívací jednotka‍</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5BD8FB20" w14:textId="77777777" w:rsidR="00FC1DCA" w:rsidRDefault="00EE2E24">
            <w:pPr>
              <w:pStyle w:val="19Tabulkastedtun"/>
              <w:widowControl w:val="0"/>
              <w:jc w:val="both"/>
              <w:rPr>
                <w:rFonts w:eastAsia="Times New Roman"/>
                <w:b w:val="0"/>
              </w:rPr>
            </w:pPr>
            <w:r>
              <w:rPr>
                <w:rFonts w:ascii="Liberation Sans"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2E26E1E1"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AB8D36D" w14:textId="77777777">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3243BD" w14:textId="77777777" w:rsidR="00FC1DCA" w:rsidRDefault="00EE2E24">
            <w:pPr>
              <w:pStyle w:val="19Tabulkastedtun"/>
              <w:widowControl w:val="0"/>
              <w:jc w:val="both"/>
              <w:rPr>
                <w:rFonts w:ascii="Liberation Sans" w:eastAsia="Times New Roman" w:hAnsi="Liberation Sans" w:cs="Liberation Sans"/>
                <w:b w:val="0"/>
              </w:rPr>
            </w:pPr>
            <w:r>
              <w:rPr>
                <w:rFonts w:ascii="Liberation Sans" w:hAnsi="Liberation Sans" w:cs="Liberation Sans"/>
                <w:b w:val="0"/>
              </w:rPr>
              <w:t xml:space="preserve">boční finisher ‍minimálně pro 1000 listů s oddělovačem </w:t>
            </w:r>
            <w:r>
              <w:rPr>
                <w:rFonts w:ascii="Liberation Sans" w:hAnsi="Liberation Sans" w:cs="Liberation Sans"/>
                <w:b w:val="0"/>
              </w:rPr>
              <w:lastRenderedPageBreak/>
              <w:t>úloh</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135D6E39" w14:textId="77777777" w:rsidR="00FC1DCA" w:rsidRDefault="00EE2E24">
            <w:pPr>
              <w:pStyle w:val="19Tabulkastedtun"/>
              <w:widowControl w:val="0"/>
              <w:jc w:val="both"/>
              <w:rPr>
                <w:rFonts w:eastAsia="Times New Roman"/>
                <w:b w:val="0"/>
              </w:rPr>
            </w:pPr>
            <w:r>
              <w:rPr>
                <w:rFonts w:ascii="Liberation Sans" w:hAnsi="Liberation Sans" w:cs="Liberation Sans"/>
                <w:b w:val="0"/>
              </w:rPr>
              <w:lastRenderedPageBreak/>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25A3BE8"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FBE700F" w14:textId="77777777">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93D383" w14:textId="77777777" w:rsidR="00FC1DCA" w:rsidRDefault="00EE2E24">
            <w:pPr>
              <w:pStyle w:val="19Tabulkastedtun"/>
              <w:widowControl w:val="0"/>
              <w:jc w:val="both"/>
              <w:rPr>
                <w:rFonts w:ascii="Liberation Sans" w:eastAsia="Times New Roman" w:hAnsi="Liberation Sans" w:cs="Liberation Sans"/>
                <w:b w:val="0"/>
              </w:rPr>
            </w:pPr>
            <w:r>
              <w:rPr>
                <w:rFonts w:ascii="Liberation Sans" w:hAnsi="Liberation Sans" w:cs="Liberation Sans"/>
                <w:b w:val="0"/>
              </w:rPr>
              <w:t>skládání brožur a podpora trojitého skládání‍ „do C“</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5265467" w14:textId="77777777" w:rsidR="00FC1DCA" w:rsidRDefault="00EE2E24">
            <w:pPr>
              <w:pStyle w:val="19Tabulkastedtun"/>
              <w:widowControl w:val="0"/>
              <w:jc w:val="both"/>
              <w:rPr>
                <w:rFonts w:eastAsia="Times New Roman"/>
                <w:b w:val="0"/>
              </w:rPr>
            </w:pPr>
            <w:r>
              <w:rPr>
                <w:rFonts w:ascii="Liberation Sans" w:hAnsi="Liberation Sans" w:cs="Liberation Sans"/>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A80F18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CBA7008" w14:textId="77777777">
        <w:tc>
          <w:tcPr>
            <w:tcW w:w="8490" w:type="dxa"/>
            <w:gridSpan w:val="3"/>
            <w:tcBorders>
              <w:top w:val="single" w:sz="6" w:space="0" w:color="000000"/>
              <w:left w:val="single" w:sz="6" w:space="0" w:color="000000"/>
              <w:bottom w:val="single" w:sz="6" w:space="0" w:color="000000"/>
              <w:right w:val="single" w:sz="6" w:space="0" w:color="000000"/>
            </w:tcBorders>
            <w:vAlign w:val="center"/>
          </w:tcPr>
          <w:p w14:paraId="17DDA2C7" w14:textId="77777777" w:rsidR="00FC1DCA" w:rsidRDefault="00EE2E24">
            <w:pPr>
              <w:pStyle w:val="19Tabulkastedtun"/>
              <w:widowControl w:val="0"/>
              <w:rPr>
                <w:rFonts w:eastAsia="Calibri"/>
                <w:bCs w:val="0"/>
              </w:rPr>
            </w:pPr>
            <w:r>
              <w:rPr>
                <w:rFonts w:eastAsia="Calibri"/>
                <w:bCs w:val="0"/>
              </w:rPr>
              <w:t>KATEGORIE 4</w:t>
            </w:r>
          </w:p>
        </w:tc>
      </w:tr>
      <w:tr w:rsidR="00FC1DCA" w14:paraId="127B509B"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7689E2E" w14:textId="77777777" w:rsidR="00FC1DCA" w:rsidRDefault="00EE2E24">
            <w:pPr>
              <w:pStyle w:val="19Tabulkastedtun"/>
              <w:widowControl w:val="0"/>
              <w:rPr>
                <w:rFonts w:eastAsia="Calibri"/>
                <w:bCs w:val="0"/>
              </w:rPr>
            </w:pPr>
            <w:r>
              <w:rPr>
                <w:rFonts w:eastAsia="Calibri"/>
                <w:bCs w:val="0"/>
              </w:rPr>
              <w:t>POPIS PARAMETRU</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tcPr>
          <w:p w14:paraId="5388F1D3" w14:textId="77777777" w:rsidR="00FC1DCA" w:rsidRDefault="00EE2E24">
            <w:pPr>
              <w:pStyle w:val="19Tabulkastedtun"/>
              <w:widowControl w:val="0"/>
              <w:rPr>
                <w:rFonts w:eastAsia="Calibri"/>
                <w:bCs w:val="0"/>
              </w:rPr>
            </w:pPr>
            <w:r>
              <w:rPr>
                <w:rFonts w:eastAsia="Calibri"/>
                <w:bCs w:val="0"/>
              </w:rPr>
              <w:t>MINIMÁLNÍ POŽADAVKY</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7B1FE73" w14:textId="77777777" w:rsidR="00FC1DCA" w:rsidRDefault="00EE2E24">
            <w:pPr>
              <w:pStyle w:val="19Tabulkastedtun"/>
              <w:widowControl w:val="0"/>
              <w:rPr>
                <w:rFonts w:eastAsia="Calibri"/>
                <w:bCs w:val="0"/>
              </w:rPr>
            </w:pPr>
            <w:r>
              <w:rPr>
                <w:rFonts w:eastAsia="Calibri"/>
                <w:bCs w:val="0"/>
              </w:rPr>
              <w:t>NABÍZENÉ PARAMETRY</w:t>
            </w:r>
          </w:p>
        </w:tc>
      </w:tr>
      <w:tr w:rsidR="00FC1DCA" w14:paraId="1D4B0173"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1FD00115" w14:textId="77777777" w:rsidR="00FC1DCA" w:rsidRDefault="00EE2E24">
            <w:pPr>
              <w:pStyle w:val="19Tabulkastedtun"/>
              <w:widowControl w:val="0"/>
              <w:jc w:val="both"/>
              <w:rPr>
                <w:rFonts w:eastAsia="Calibri"/>
                <w:b w:val="0"/>
                <w:bCs w:val="0"/>
              </w:rPr>
            </w:pPr>
            <w:r>
              <w:rPr>
                <w:rFonts w:eastAsia="Calibri"/>
                <w:b w:val="0"/>
                <w:bCs w:val="0"/>
              </w:rPr>
              <w:t>popis/typ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09C65401" w14:textId="77777777" w:rsidR="00FC1DCA" w:rsidRDefault="00EE2E24">
            <w:pPr>
              <w:pStyle w:val="19Tabulkastedtun"/>
              <w:widowControl w:val="0"/>
              <w:jc w:val="both"/>
              <w:rPr>
                <w:rFonts w:eastAsia="Calibri"/>
                <w:b w:val="0"/>
                <w:bCs w:val="0"/>
              </w:rPr>
            </w:pPr>
            <w:r>
              <w:rPr>
                <w:rFonts w:eastAsia="Times New Roman"/>
                <w:b w:val="0"/>
              </w:rPr>
              <w:t>barevné multifunkční zařízení formátu A3</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89167E2"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2182BE83"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1836308" w14:textId="77777777" w:rsidR="00FC1DCA" w:rsidRDefault="00EE2E24">
            <w:pPr>
              <w:pStyle w:val="19Tabulkastedtun"/>
              <w:widowControl w:val="0"/>
              <w:jc w:val="both"/>
              <w:rPr>
                <w:rFonts w:eastAsia="Calibri"/>
                <w:b w:val="0"/>
                <w:bCs w:val="0"/>
              </w:rPr>
            </w:pPr>
            <w:r>
              <w:rPr>
                <w:rFonts w:eastAsia="Times New Roman"/>
                <w:b w:val="0"/>
              </w:rPr>
              <w:t>technologie tisku</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087B03F9" w14:textId="77777777" w:rsidR="00FC1DCA" w:rsidRDefault="00EE2E24">
            <w:pPr>
              <w:pStyle w:val="19Tabulkastedtun"/>
              <w:widowControl w:val="0"/>
              <w:jc w:val="both"/>
              <w:rPr>
                <w:rFonts w:eastAsia="Calibri"/>
                <w:b w:val="0"/>
                <w:bCs w:val="0"/>
              </w:rPr>
            </w:pPr>
            <w:r>
              <w:rPr>
                <w:rFonts w:eastAsia="Times New Roman"/>
                <w:b w:val="0"/>
              </w:rPr>
              <w:t>laser/inkoust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25427AB"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A5AD65D"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FD376F1" w14:textId="77777777" w:rsidR="00FC1DCA" w:rsidRDefault="00EE2E24">
            <w:pPr>
              <w:pStyle w:val="19Tabulkastedtun"/>
              <w:widowControl w:val="0"/>
              <w:jc w:val="both"/>
              <w:rPr>
                <w:rFonts w:eastAsia="Calibri"/>
                <w:b w:val="0"/>
                <w:bCs w:val="0"/>
              </w:rPr>
            </w:pPr>
            <w:r>
              <w:rPr>
                <w:rFonts w:eastAsia="Times New Roman"/>
                <w:b w:val="0"/>
              </w:rPr>
              <w:t>minimální rychlost tisku/kopírování stran</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5E86BCBD" w14:textId="77777777" w:rsidR="00FC1DCA" w:rsidRDefault="00EE2E24">
            <w:pPr>
              <w:pStyle w:val="19Tabulkastedtun"/>
              <w:widowControl w:val="0"/>
              <w:jc w:val="both"/>
              <w:rPr>
                <w:rFonts w:eastAsia="Calibri"/>
                <w:b w:val="0"/>
                <w:bCs w:val="0"/>
              </w:rPr>
            </w:pPr>
            <w:r>
              <w:rPr>
                <w:rFonts w:eastAsia="Times New Roman"/>
                <w:b w:val="0"/>
              </w:rPr>
              <w:t>50 str./min A4 barevně</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203798C"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3A82C3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9DE73D8" w14:textId="77777777" w:rsidR="00FC1DCA" w:rsidRDefault="00EE2E24">
            <w:pPr>
              <w:pStyle w:val="19Tabulkastedtun"/>
              <w:widowControl w:val="0"/>
              <w:jc w:val="both"/>
              <w:rPr>
                <w:rFonts w:eastAsia="Calibri"/>
                <w:b w:val="0"/>
                <w:bCs w:val="0"/>
              </w:rPr>
            </w:pPr>
            <w:r>
              <w:rPr>
                <w:rFonts w:eastAsia="Times New Roman"/>
                <w:b w:val="0"/>
              </w:rPr>
              <w:t>maximální čas pro tisk 1. kopie</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460EF8F0" w14:textId="77777777" w:rsidR="00FC1DCA" w:rsidRDefault="00EE2E24">
            <w:pPr>
              <w:pStyle w:val="19Tabulkastedtun"/>
              <w:widowControl w:val="0"/>
              <w:jc w:val="both"/>
              <w:rPr>
                <w:rFonts w:eastAsia="Calibri"/>
                <w:b w:val="0"/>
                <w:bCs w:val="0"/>
              </w:rPr>
            </w:pPr>
            <w:r>
              <w:rPr>
                <w:rFonts w:eastAsia="Times New Roman"/>
                <w:b w:val="0"/>
              </w:rPr>
              <w:t>10 s</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770F65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CE7199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5B44EE8" w14:textId="77777777" w:rsidR="00FC1DCA" w:rsidRDefault="00EE2E24">
            <w:pPr>
              <w:pStyle w:val="19Tabulkastedtun"/>
              <w:widowControl w:val="0"/>
              <w:jc w:val="both"/>
              <w:rPr>
                <w:rFonts w:eastAsia="Calibri"/>
                <w:b w:val="0"/>
                <w:bCs w:val="0"/>
              </w:rPr>
            </w:pPr>
            <w:r>
              <w:rPr>
                <w:rFonts w:eastAsia="Times New Roman"/>
                <w:b w:val="0"/>
              </w:rPr>
              <w:t>automatický duplexní tisk</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214404D5"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97A1E3E"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013414A"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78CCE933" w14:textId="77777777" w:rsidR="00FC1DCA" w:rsidRDefault="00EE2E24">
            <w:pPr>
              <w:pStyle w:val="19Tabulkastedtun"/>
              <w:widowControl w:val="0"/>
              <w:jc w:val="both"/>
              <w:rPr>
                <w:rFonts w:eastAsia="Calibri"/>
                <w:b w:val="0"/>
                <w:bCs w:val="0"/>
              </w:rPr>
            </w:pPr>
            <w:r>
              <w:rPr>
                <w:rFonts w:eastAsia="Times New Roman"/>
                <w:b w:val="0"/>
              </w:rPr>
              <w:t>ovládací dotykový displej</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81B50C5" w14:textId="77777777" w:rsidR="00FC1DCA" w:rsidRDefault="00EE2E24">
            <w:pPr>
              <w:pStyle w:val="19Tabulkastedtun"/>
              <w:widowControl w:val="0"/>
              <w:jc w:val="both"/>
              <w:rPr>
                <w:rFonts w:eastAsia="Calibri"/>
                <w:b w:val="0"/>
                <w:bCs w:val="0"/>
              </w:rPr>
            </w:pPr>
            <w:r>
              <w:rPr>
                <w:rFonts w:eastAsia="Times New Roman"/>
                <w:b w:val="0"/>
              </w:rPr>
              <w:t>minimálně 10" barevný</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AF6908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E90FCE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DBCA134" w14:textId="77777777" w:rsidR="00FC1DCA" w:rsidRDefault="00EE2E24">
            <w:pPr>
              <w:pStyle w:val="19Tabulkastedtun"/>
              <w:widowControl w:val="0"/>
              <w:jc w:val="both"/>
              <w:rPr>
                <w:rFonts w:eastAsia="Calibri"/>
                <w:b w:val="0"/>
                <w:bCs w:val="0"/>
              </w:rPr>
            </w:pPr>
            <w:r>
              <w:rPr>
                <w:rFonts w:eastAsia="Times New Roman"/>
                <w:b w:val="0"/>
              </w:rPr>
              <w:t>rozhraní</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28812242" w14:textId="77777777" w:rsidR="00FC1DCA" w:rsidRDefault="00EE2E24">
            <w:pPr>
              <w:pStyle w:val="19Tabulkastedtun"/>
              <w:widowControl w:val="0"/>
              <w:jc w:val="both"/>
              <w:rPr>
                <w:rFonts w:eastAsia="Calibri"/>
                <w:b w:val="0"/>
                <w:bCs w:val="0"/>
              </w:rPr>
            </w:pPr>
            <w:r>
              <w:rPr>
                <w:rFonts w:eastAsia="Times New Roman"/>
                <w:b w:val="0"/>
              </w:rPr>
              <w:t>USB 2.0,</w:t>
            </w:r>
            <w:r>
              <w:rPr>
                <w:rFonts w:eastAsia="Times New Roman"/>
                <w:b w:val="0"/>
              </w:rPr>
              <w:br/>
              <w:t>1000-Base-T Ethernet</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D0BF3B2"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738F84A9"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B442DAC" w14:textId="77777777" w:rsidR="00FC1DCA" w:rsidRDefault="00EE2E24">
            <w:pPr>
              <w:pStyle w:val="19Tabulkastedtun"/>
              <w:widowControl w:val="0"/>
              <w:jc w:val="both"/>
              <w:rPr>
                <w:rFonts w:eastAsia="Calibri"/>
                <w:b w:val="0"/>
                <w:bCs w:val="0"/>
              </w:rPr>
            </w:pPr>
            <w:r>
              <w:rPr>
                <w:rFonts w:eastAsia="Times New Roman"/>
                <w:b w:val="0"/>
              </w:rPr>
              <w:t>tiskové jazyky</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7198F8F2" w14:textId="77777777" w:rsidR="00FC1DCA" w:rsidRDefault="00EE2E24">
            <w:pPr>
              <w:pStyle w:val="19Tabulkastedtun"/>
              <w:widowControl w:val="0"/>
              <w:jc w:val="both"/>
              <w:rPr>
                <w:rFonts w:eastAsia="Calibri"/>
                <w:b w:val="0"/>
                <w:bCs w:val="0"/>
              </w:rPr>
            </w:pPr>
            <w:r>
              <w:rPr>
                <w:rFonts w:eastAsia="Times New Roman"/>
                <w:b w:val="0"/>
              </w:rPr>
              <w:t>PCL6 (PCL5c/PCL-XL)</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4935779"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9AEE7F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3E14114" w14:textId="77777777" w:rsidR="00FC1DCA" w:rsidRDefault="00EE2E24">
            <w:pPr>
              <w:pStyle w:val="19Tabulkastedtun"/>
              <w:widowControl w:val="0"/>
              <w:jc w:val="both"/>
              <w:rPr>
                <w:rFonts w:eastAsia="Calibri"/>
                <w:b w:val="0"/>
                <w:bCs w:val="0"/>
              </w:rPr>
            </w:pPr>
            <w:r>
              <w:rPr>
                <w:rFonts w:eastAsia="Times New Roman"/>
                <w:b w:val="0"/>
              </w:rPr>
              <w:t>podpora protokolu SNMPv3</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538A7581"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1CABC8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A207C1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6052082" w14:textId="77777777" w:rsidR="00FC1DCA" w:rsidRDefault="00EE2E24">
            <w:pPr>
              <w:pStyle w:val="19Tabulkastedtun"/>
              <w:widowControl w:val="0"/>
              <w:jc w:val="both"/>
              <w:rPr>
                <w:rFonts w:eastAsia="Calibri"/>
                <w:b w:val="0"/>
                <w:bCs w:val="0"/>
              </w:rPr>
            </w:pPr>
            <w:r>
              <w:rPr>
                <w:rFonts w:eastAsia="Times New Roman"/>
                <w:b w:val="0"/>
              </w:rPr>
              <w:t>zásobníky papíru minimálně</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2DBCF3CB" w14:textId="77777777" w:rsidR="00FC1DCA" w:rsidRDefault="00EE2E24">
            <w:pPr>
              <w:pStyle w:val="19Tabulkastedtun"/>
              <w:widowControl w:val="0"/>
              <w:jc w:val="both"/>
              <w:rPr>
                <w:rFonts w:eastAsia="Calibri"/>
                <w:b w:val="0"/>
                <w:bCs w:val="0"/>
              </w:rPr>
            </w:pPr>
            <w:r>
              <w:rPr>
                <w:rFonts w:eastAsia="Times New Roman"/>
                <w:b w:val="0"/>
              </w:rPr>
              <w:t>4x s celkovou kapacitou 4000 listů + 150 listů ruční podavač (z toho alespoň 1 standardní zásobník musí umožnit formát A3)</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4E1810C"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BDEC40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B44F97C" w14:textId="77777777" w:rsidR="00FC1DCA" w:rsidRDefault="00EE2E24">
            <w:pPr>
              <w:pStyle w:val="19Tabulkastedtun"/>
              <w:widowControl w:val="0"/>
              <w:jc w:val="both"/>
              <w:rPr>
                <w:rFonts w:eastAsia="Calibri"/>
                <w:b w:val="0"/>
                <w:bCs w:val="0"/>
              </w:rPr>
            </w:pPr>
            <w:r>
              <w:rPr>
                <w:rFonts w:eastAsia="Times New Roman"/>
                <w:b w:val="0"/>
              </w:rPr>
              <w:t>gramáž papíru</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5023EB4E" w14:textId="77777777" w:rsidR="00FC1DCA" w:rsidRDefault="00EE2E24">
            <w:pPr>
              <w:pStyle w:val="19Tabulkastedtun"/>
              <w:widowControl w:val="0"/>
              <w:jc w:val="both"/>
              <w:rPr>
                <w:rFonts w:eastAsia="Calibri"/>
                <w:b w:val="0"/>
                <w:bCs w:val="0"/>
              </w:rPr>
            </w:pPr>
            <w:r>
              <w:rPr>
                <w:rFonts w:eastAsia="Times New Roman"/>
                <w:b w:val="0"/>
              </w:rPr>
              <w:t>60-300 g/m</w:t>
            </w:r>
            <w:r>
              <w:rPr>
                <w:rFonts w:eastAsia="Times New Roman"/>
                <w:b w:val="0"/>
                <w:vertAlign w:val="superscript"/>
              </w:rPr>
              <w:t>2</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D06E07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1B3E8E85"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C12DEE4" w14:textId="77777777" w:rsidR="00FC1DCA" w:rsidRDefault="00EE2E24">
            <w:pPr>
              <w:pStyle w:val="19Tabulkastedtun"/>
              <w:widowControl w:val="0"/>
              <w:jc w:val="both"/>
              <w:rPr>
                <w:rFonts w:eastAsia="Calibri"/>
                <w:b w:val="0"/>
                <w:bCs w:val="0"/>
              </w:rPr>
            </w:pPr>
            <w:r>
              <w:rPr>
                <w:rFonts w:eastAsia="Times New Roman"/>
                <w:b w:val="0"/>
              </w:rPr>
              <w:t>TPM (Trusted Platform Module) čip pro zajištění ochrany hesel a certifikátů zařízení</w:t>
            </w:r>
          </w:p>
        </w:tc>
        <w:tc>
          <w:tcPr>
            <w:tcW w:w="2830"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14:paraId="4AFD99F5"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7E0830A1"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79FE0E8"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49EE4BDF" w14:textId="1CB066D1" w:rsidR="00FC1DCA" w:rsidRDefault="00EE2E24">
            <w:pPr>
              <w:pStyle w:val="19Tabulkastedtun"/>
              <w:widowControl w:val="0"/>
              <w:jc w:val="both"/>
              <w:rPr>
                <w:rFonts w:eastAsia="Calibri"/>
                <w:b w:val="0"/>
                <w:bCs w:val="0"/>
              </w:rPr>
            </w:pPr>
            <w:r>
              <w:rPr>
                <w:rFonts w:eastAsia="Times New Roman"/>
                <w:b w:val="0"/>
              </w:rPr>
              <w:t xml:space="preserve">automatický oboustranný jednoprůchodový podavač </w:t>
            </w:r>
            <w:r w:rsidR="001D28F2">
              <w:rPr>
                <w:rFonts w:eastAsia="Times New Roman"/>
                <w:b w:val="0"/>
              </w:rPr>
              <w:t>originálů – ADF</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55E195C2"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A3B14F5"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6A9B6D73"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2B83FF52" w14:textId="77777777" w:rsidR="00FC1DCA" w:rsidRDefault="00EE2E24">
            <w:pPr>
              <w:pStyle w:val="19Tabulkastedtun"/>
              <w:widowControl w:val="0"/>
              <w:jc w:val="both"/>
              <w:rPr>
                <w:rFonts w:eastAsia="Calibri"/>
                <w:b w:val="0"/>
                <w:bCs w:val="0"/>
              </w:rPr>
            </w:pPr>
            <w:r>
              <w:rPr>
                <w:rFonts w:eastAsia="Times New Roman"/>
                <w:b w:val="0"/>
              </w:rPr>
              <w:t>minimální rychlost skenování (barevně)</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01E6BADE" w14:textId="77777777" w:rsidR="00FC1DCA" w:rsidRDefault="00EE2E24">
            <w:pPr>
              <w:pStyle w:val="19Tabulkastedtun"/>
              <w:widowControl w:val="0"/>
              <w:jc w:val="both"/>
              <w:rPr>
                <w:rFonts w:eastAsia="Calibri"/>
                <w:b w:val="0"/>
                <w:bCs w:val="0"/>
              </w:rPr>
            </w:pPr>
            <w:r>
              <w:rPr>
                <w:rFonts w:eastAsia="Times New Roman"/>
                <w:b w:val="0"/>
              </w:rPr>
              <w:t>80 str. / min.</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0B9B9478"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596AA23B"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7C2CBE7" w14:textId="77777777" w:rsidR="00FC1DCA" w:rsidRDefault="00EE2E24">
            <w:pPr>
              <w:pStyle w:val="19Tabulkastedtun"/>
              <w:widowControl w:val="0"/>
              <w:jc w:val="both"/>
              <w:rPr>
                <w:rFonts w:eastAsia="Calibri"/>
                <w:b w:val="0"/>
                <w:bCs w:val="0"/>
              </w:rPr>
            </w:pPr>
            <w:r>
              <w:rPr>
                <w:rFonts w:eastAsia="Times New Roman"/>
                <w:b w:val="0"/>
              </w:rPr>
              <w:t>kapacita podavače originálů (minimálně listů)</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3715467E" w14:textId="77777777" w:rsidR="00FC1DCA" w:rsidRDefault="00EE2E24">
            <w:pPr>
              <w:pStyle w:val="19Tabulkastedtun"/>
              <w:widowControl w:val="0"/>
              <w:jc w:val="both"/>
              <w:rPr>
                <w:rFonts w:eastAsia="Calibri"/>
                <w:b w:val="0"/>
                <w:bCs w:val="0"/>
              </w:rPr>
            </w:pPr>
            <w:r>
              <w:rPr>
                <w:rFonts w:eastAsia="Times New Roman"/>
                <w:b w:val="0"/>
              </w:rPr>
              <w:t>100</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63E26FD"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4B358192"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6ADEA7F8" w14:textId="77777777" w:rsidR="00FC1DCA" w:rsidRDefault="00EE2E24">
            <w:pPr>
              <w:pStyle w:val="19Tabulkastedtun"/>
              <w:widowControl w:val="0"/>
              <w:jc w:val="both"/>
              <w:rPr>
                <w:rFonts w:eastAsia="Calibri"/>
                <w:b w:val="0"/>
                <w:bCs w:val="0"/>
              </w:rPr>
            </w:pPr>
            <w:r>
              <w:rPr>
                <w:rFonts w:eastAsia="Times New Roman"/>
                <w:b w:val="0"/>
              </w:rPr>
              <w:t>režimy skenování</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7ADEBC91" w14:textId="77777777" w:rsidR="00FC1DCA" w:rsidRDefault="00EE2E24">
            <w:pPr>
              <w:pStyle w:val="19Tabulkastedtun"/>
              <w:widowControl w:val="0"/>
              <w:jc w:val="both"/>
              <w:rPr>
                <w:rFonts w:eastAsia="Calibri"/>
                <w:b w:val="0"/>
                <w:bCs w:val="0"/>
              </w:rPr>
            </w:pPr>
            <w:r>
              <w:rPr>
                <w:rFonts w:eastAsia="Times New Roman"/>
                <w:b w:val="0"/>
              </w:rPr>
              <w:t>e-mail, SMB, USB</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4DF50108"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FA7041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5EB8ACEE" w14:textId="77777777" w:rsidR="00FC1DCA" w:rsidRDefault="00EE2E24">
            <w:pPr>
              <w:pStyle w:val="19Tabulkastedtun"/>
              <w:widowControl w:val="0"/>
              <w:jc w:val="both"/>
              <w:rPr>
                <w:rFonts w:eastAsia="Calibri"/>
                <w:b w:val="0"/>
                <w:bCs w:val="0"/>
              </w:rPr>
            </w:pPr>
            <w:r>
              <w:rPr>
                <w:rFonts w:eastAsia="Times New Roman"/>
                <w:b w:val="0"/>
              </w:rPr>
              <w:t>výstupní formáty skenování</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DCF2011" w14:textId="77777777" w:rsidR="00FC1DCA" w:rsidRDefault="00EE2E24">
            <w:pPr>
              <w:pStyle w:val="19Tabulkastedtun"/>
              <w:widowControl w:val="0"/>
              <w:jc w:val="both"/>
              <w:rPr>
                <w:rFonts w:eastAsia="Calibri"/>
                <w:b w:val="0"/>
                <w:bCs w:val="0"/>
              </w:rPr>
            </w:pPr>
            <w:r>
              <w:rPr>
                <w:rFonts w:eastAsia="Times New Roman"/>
                <w:b w:val="0"/>
              </w:rPr>
              <w:t>JPEG, PDF, prohledávatelné PDF</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E0E24D0"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00E98FFF"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0555FAD2" w14:textId="77777777" w:rsidR="00FC1DCA" w:rsidRDefault="00EE2E24">
            <w:pPr>
              <w:pStyle w:val="19Tabulkastedtun"/>
              <w:widowControl w:val="0"/>
              <w:jc w:val="both"/>
              <w:rPr>
                <w:rFonts w:eastAsia="Calibri"/>
                <w:b w:val="0"/>
                <w:bCs w:val="0"/>
              </w:rPr>
            </w:pPr>
            <w:r>
              <w:rPr>
                <w:rFonts w:eastAsia="Times New Roman"/>
                <w:b w:val="0"/>
              </w:rPr>
              <w:t>identifikační terminál, včetně čtečky karet</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4E8410CC" w14:textId="77777777" w:rsidR="00FC1DCA" w:rsidRDefault="00EE2E24">
            <w:pPr>
              <w:pStyle w:val="19Tabulkastedtun"/>
              <w:widowControl w:val="0"/>
              <w:jc w:val="both"/>
              <w:rPr>
                <w:rFonts w:eastAsia="Calibri"/>
                <w:b w:val="0"/>
                <w:bCs w:val="0"/>
              </w:rPr>
            </w:pPr>
            <w:r>
              <w:rPr>
                <w:rFonts w:eastAsia="Times New Roman"/>
                <w:b w:val="0"/>
              </w:rPr>
              <w:t>ANO</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3B853907"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r w:rsidR="00FC1DCA" w14:paraId="3C09F3BB" w14:textId="77777777">
        <w:tc>
          <w:tcPr>
            <w:tcW w:w="2830" w:type="dxa"/>
            <w:tcBorders>
              <w:top w:val="single" w:sz="6" w:space="0" w:color="000000"/>
              <w:left w:val="single" w:sz="6" w:space="0" w:color="000000"/>
              <w:bottom w:val="single" w:sz="6" w:space="0" w:color="000000"/>
              <w:right w:val="single" w:sz="6" w:space="0" w:color="000000"/>
            </w:tcBorders>
            <w:vAlign w:val="center"/>
          </w:tcPr>
          <w:p w14:paraId="1B45E3EF" w14:textId="77777777" w:rsidR="00FC1DCA" w:rsidRDefault="00EE2E24">
            <w:pPr>
              <w:pStyle w:val="19Tabulkastedtun"/>
              <w:widowControl w:val="0"/>
              <w:jc w:val="both"/>
              <w:rPr>
                <w:rFonts w:eastAsia="Calibri"/>
                <w:b w:val="0"/>
                <w:bCs w:val="0"/>
              </w:rPr>
            </w:pPr>
            <w:r>
              <w:rPr>
                <w:rFonts w:eastAsia="Times New Roman"/>
                <w:b w:val="0"/>
              </w:rPr>
              <w:t>podpora tisku z následujících OS</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left w:w="10" w:type="dxa"/>
              <w:right w:w="10" w:type="dxa"/>
            </w:tcMar>
            <w:vAlign w:val="center"/>
          </w:tcPr>
          <w:p w14:paraId="63460770" w14:textId="77777777" w:rsidR="00FC1DCA" w:rsidRDefault="00EE2E24">
            <w:pPr>
              <w:pStyle w:val="19Tabulkastedtun"/>
              <w:widowControl w:val="0"/>
              <w:jc w:val="both"/>
              <w:rPr>
                <w:rFonts w:eastAsia="Calibri"/>
                <w:b w:val="0"/>
                <w:bCs w:val="0"/>
              </w:rPr>
            </w:pPr>
            <w:r>
              <w:rPr>
                <w:rFonts w:eastAsia="Times New Roman"/>
                <w:b w:val="0"/>
              </w:rPr>
              <w:t>aktuálně podporované verze MS Windows, Debian Linux</w:t>
            </w:r>
          </w:p>
        </w:tc>
        <w:tc>
          <w:tcPr>
            <w:tcW w:w="2830"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10984133" w14:textId="77777777" w:rsidR="00FC1DCA" w:rsidRDefault="00EE2E24">
            <w:pPr>
              <w:pStyle w:val="19Tabulkastedtun"/>
              <w:widowControl w:val="0"/>
              <w:jc w:val="left"/>
              <w:rPr>
                <w:rFonts w:eastAsia="Calibri"/>
                <w:b w:val="0"/>
                <w:bCs w:val="0"/>
              </w:rPr>
            </w:pPr>
            <w:r>
              <w:rPr>
                <w:rFonts w:eastAsia="Calibri"/>
                <w:b w:val="0"/>
                <w:bCs w:val="0"/>
              </w:rPr>
              <w:t>[</w:t>
            </w:r>
            <w:r>
              <w:rPr>
                <w:rFonts w:eastAsia="Calibri"/>
                <w:b w:val="0"/>
                <w:bCs w:val="0"/>
                <w:highlight w:val="yellow"/>
              </w:rPr>
              <w:t>DOPLNÍ DODAVATEL</w:t>
            </w:r>
            <w:r>
              <w:rPr>
                <w:rFonts w:eastAsia="Calibri"/>
                <w:b w:val="0"/>
                <w:bCs w:val="0"/>
              </w:rPr>
              <w:t>]</w:t>
            </w:r>
          </w:p>
        </w:tc>
      </w:tr>
    </w:tbl>
    <w:p w14:paraId="64D81B3B" w14:textId="77777777" w:rsidR="00FC1DCA" w:rsidRDefault="00FC1DCA">
      <w:pPr>
        <w:pStyle w:val="06Odstavecneslovan"/>
        <w:numPr>
          <w:ilvl w:val="4"/>
          <w:numId w:val="15"/>
        </w:numPr>
        <w:spacing w:before="120"/>
        <w:rPr>
          <w:b/>
        </w:rPr>
      </w:pPr>
    </w:p>
    <w:p w14:paraId="51999F84" w14:textId="77777777" w:rsidR="00FC1DCA" w:rsidRDefault="00EE2E24">
      <w:pPr>
        <w:pStyle w:val="06Odstavecneslovan"/>
        <w:numPr>
          <w:ilvl w:val="4"/>
          <w:numId w:val="16"/>
        </w:numPr>
        <w:spacing w:before="120"/>
        <w:rPr>
          <w:b/>
        </w:rPr>
      </w:pPr>
      <w:r>
        <w:rPr>
          <w:b/>
        </w:rPr>
        <w:t>Systém řízení a monitoringu tisků:</w:t>
      </w:r>
    </w:p>
    <w:tbl>
      <w:tblPr>
        <w:tblW w:w="8475" w:type="dxa"/>
        <w:tblInd w:w="582" w:type="dxa"/>
        <w:tblLayout w:type="fixed"/>
        <w:tblLook w:val="0000" w:firstRow="0" w:lastRow="0" w:firstColumn="0" w:lastColumn="0" w:noHBand="0" w:noVBand="0"/>
      </w:tblPr>
      <w:tblGrid>
        <w:gridCol w:w="7342"/>
        <w:gridCol w:w="1133"/>
      </w:tblGrid>
      <w:tr w:rsidR="00FC1DCA" w14:paraId="3B641186"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0D89792D" w14:textId="77777777" w:rsidR="00FC1DCA" w:rsidRDefault="00EE2E24">
            <w:pPr>
              <w:pStyle w:val="12Tabulkavlevo"/>
              <w:widowControl w:val="0"/>
              <w:rPr>
                <w:rFonts w:eastAsia="Calibri"/>
              </w:rPr>
            </w:pPr>
            <w:r>
              <w:rPr>
                <w:rFonts w:eastAsia="Calibri"/>
              </w:rPr>
              <w:t xml:space="preserve">Zadavatel požaduje dodání systému řízení tisků, který umožňuje kompletní řízení, </w:t>
            </w:r>
            <w:r>
              <w:rPr>
                <w:rFonts w:eastAsia="Calibri"/>
              </w:rPr>
              <w:lastRenderedPageBreak/>
              <w:t>správu a přehledy o tiskovém řešení kompatibilní s dodávanými tiskovými stroji</w:t>
            </w:r>
          </w:p>
        </w:tc>
        <w:tc>
          <w:tcPr>
            <w:tcW w:w="1133" w:type="dxa"/>
            <w:tcBorders>
              <w:top w:val="single" w:sz="8" w:space="0" w:color="000000"/>
              <w:left w:val="single" w:sz="8" w:space="0" w:color="000000"/>
              <w:bottom w:val="single" w:sz="8" w:space="0" w:color="000000"/>
              <w:right w:val="single" w:sz="8" w:space="0" w:color="000000"/>
            </w:tcBorders>
            <w:vAlign w:val="center"/>
          </w:tcPr>
          <w:p w14:paraId="6DFA6E3D"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lastRenderedPageBreak/>
              <w:t>ANO / NE</w:t>
            </w:r>
          </w:p>
        </w:tc>
      </w:tr>
      <w:tr w:rsidR="00FC1DCA" w14:paraId="337AD962"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090102CC" w14:textId="77777777" w:rsidR="00FC1DCA" w:rsidRDefault="00EE2E24">
            <w:pPr>
              <w:pStyle w:val="12Tabulkavlevo"/>
              <w:widowControl w:val="0"/>
              <w:ind w:firstLine="19"/>
              <w:rPr>
                <w:rFonts w:eastAsia="Calibri"/>
              </w:rPr>
            </w:pPr>
            <w:r>
              <w:rPr>
                <w:rFonts w:eastAsia="Calibri"/>
              </w:rPr>
              <w:t>Dodavatel zajistí kompletní implementaci systému řízení tisků do virtuálního prostředí Zadavatele, včetně zaškolení administrátorů Zadavatele</w:t>
            </w:r>
          </w:p>
        </w:tc>
        <w:tc>
          <w:tcPr>
            <w:tcW w:w="1133" w:type="dxa"/>
            <w:tcBorders>
              <w:top w:val="single" w:sz="8" w:space="0" w:color="000000"/>
              <w:left w:val="single" w:sz="8" w:space="0" w:color="000000"/>
              <w:bottom w:val="single" w:sz="8" w:space="0" w:color="000000"/>
              <w:right w:val="single" w:sz="8" w:space="0" w:color="000000"/>
            </w:tcBorders>
            <w:vAlign w:val="center"/>
          </w:tcPr>
          <w:p w14:paraId="06D4F9AB"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292BDC03"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0AF24A4A" w14:textId="366518DF" w:rsidR="00FC1DCA" w:rsidRDefault="00EE2E24">
            <w:pPr>
              <w:jc w:val="both"/>
              <w:rPr>
                <w:rFonts w:ascii="Arial" w:hAnsi="Arial" w:cs="Arial"/>
                <w:sz w:val="20"/>
                <w:szCs w:val="20"/>
              </w:rPr>
            </w:pPr>
            <w:r>
              <w:rPr>
                <w:rFonts w:ascii="Arial" w:hAnsi="Arial" w:cs="Arial"/>
                <w:sz w:val="20"/>
                <w:szCs w:val="20"/>
              </w:rPr>
              <w:t xml:space="preserve">systém musí podporovat distribuovanou architekturu s centrálním serverem a pobočkovými instancemi tak, aby tisková data nezatěžovala síť a zůstávala vždy v dané lokalitě; Zadavatel upozorňuje, že v jednotlivých lokalitách nejsou k dispozici prostředky pro instalaci SW a nelze využít ani PC jednotlivých </w:t>
            </w:r>
            <w:r w:rsidR="001D28F2">
              <w:rPr>
                <w:rFonts w:ascii="Arial" w:hAnsi="Arial" w:cs="Arial"/>
                <w:sz w:val="20"/>
                <w:szCs w:val="20"/>
              </w:rPr>
              <w:t>uživatelů – vše</w:t>
            </w:r>
            <w:r>
              <w:rPr>
                <w:rFonts w:ascii="Arial" w:hAnsi="Arial" w:cs="Arial"/>
                <w:sz w:val="20"/>
                <w:szCs w:val="20"/>
              </w:rPr>
              <w:t xml:space="preserve"> musí být řešeno v rámci dodaných zařízení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0C18A984"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4B7211C9"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12A41544" w14:textId="77777777" w:rsidR="00FC1DCA" w:rsidRDefault="00EE2E24">
            <w:pPr>
              <w:jc w:val="both"/>
              <w:rPr>
                <w:rFonts w:ascii="Arial" w:hAnsi="Arial" w:cs="Arial"/>
                <w:sz w:val="20"/>
                <w:szCs w:val="20"/>
              </w:rPr>
            </w:pPr>
            <w:r>
              <w:rPr>
                <w:rFonts w:ascii="Arial" w:hAnsi="Arial" w:cs="Arial"/>
                <w:sz w:val="20"/>
                <w:szCs w:val="20"/>
              </w:rPr>
              <w:t>jednoduché skenování do složky v síti, v cloudu a e-mailu přihlášeného uživatele</w:t>
            </w:r>
          </w:p>
        </w:tc>
        <w:tc>
          <w:tcPr>
            <w:tcW w:w="1133" w:type="dxa"/>
            <w:tcBorders>
              <w:top w:val="single" w:sz="8" w:space="0" w:color="000000"/>
              <w:left w:val="single" w:sz="8" w:space="0" w:color="000000"/>
              <w:bottom w:val="single" w:sz="8" w:space="0" w:color="000000"/>
              <w:right w:val="single" w:sz="8" w:space="0" w:color="000000"/>
            </w:tcBorders>
            <w:vAlign w:val="center"/>
          </w:tcPr>
          <w:p w14:paraId="3BD091B1"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3AD309F3"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722127BB" w14:textId="77777777" w:rsidR="00FC1DCA" w:rsidRDefault="00EE2E24">
            <w:pPr>
              <w:jc w:val="both"/>
              <w:rPr>
                <w:rFonts w:ascii="Arial" w:hAnsi="Arial" w:cs="Arial"/>
                <w:sz w:val="20"/>
                <w:szCs w:val="20"/>
              </w:rPr>
            </w:pPr>
            <w:r>
              <w:rPr>
                <w:rFonts w:ascii="Arial" w:hAnsi="Arial" w:cs="Arial"/>
                <w:sz w:val="20"/>
                <w:szCs w:val="20"/>
              </w:rPr>
              <w:t>u všech multifunkčních zařízení vybavených identifikačním terminálem zajistit skenování s OCR do prohledávatelného PDF</w:t>
            </w:r>
          </w:p>
        </w:tc>
        <w:tc>
          <w:tcPr>
            <w:tcW w:w="1133" w:type="dxa"/>
            <w:tcBorders>
              <w:top w:val="single" w:sz="8" w:space="0" w:color="000000"/>
              <w:left w:val="single" w:sz="8" w:space="0" w:color="000000"/>
              <w:bottom w:val="single" w:sz="8" w:space="0" w:color="000000"/>
              <w:right w:val="single" w:sz="8" w:space="0" w:color="000000"/>
            </w:tcBorders>
            <w:vAlign w:val="center"/>
          </w:tcPr>
          <w:p w14:paraId="7CFE175B"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78F0D46E"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D318DE9" w14:textId="77777777" w:rsidR="00FC1DCA" w:rsidRDefault="00EE2E24">
            <w:pPr>
              <w:jc w:val="both"/>
              <w:rPr>
                <w:rFonts w:ascii="Arial" w:hAnsi="Arial" w:cs="Arial"/>
                <w:sz w:val="20"/>
                <w:szCs w:val="20"/>
              </w:rPr>
            </w:pPr>
            <w:r>
              <w:rPr>
                <w:rFonts w:ascii="Arial" w:hAnsi="Arial" w:cs="Arial"/>
                <w:sz w:val="20"/>
                <w:szCs w:val="20"/>
              </w:rPr>
              <w:t>synchronizace uživatelů a skupin z Active Directory</w:t>
            </w:r>
          </w:p>
        </w:tc>
        <w:tc>
          <w:tcPr>
            <w:tcW w:w="1133" w:type="dxa"/>
            <w:tcBorders>
              <w:top w:val="single" w:sz="8" w:space="0" w:color="000000"/>
              <w:left w:val="single" w:sz="8" w:space="0" w:color="000000"/>
              <w:bottom w:val="single" w:sz="8" w:space="0" w:color="000000"/>
              <w:right w:val="single" w:sz="8" w:space="0" w:color="000000"/>
            </w:tcBorders>
            <w:vAlign w:val="center"/>
          </w:tcPr>
          <w:p w14:paraId="011E0D4C"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209953E0"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A12662A" w14:textId="77777777" w:rsidR="00FC1DCA" w:rsidRDefault="00EE2E24">
            <w:pPr>
              <w:jc w:val="both"/>
              <w:rPr>
                <w:rFonts w:ascii="Arial" w:hAnsi="Arial" w:cs="Arial"/>
                <w:sz w:val="20"/>
                <w:szCs w:val="20"/>
              </w:rPr>
            </w:pPr>
            <w:r>
              <w:rPr>
                <w:rFonts w:ascii="Arial" w:hAnsi="Arial" w:cs="Arial"/>
                <w:sz w:val="20"/>
                <w:szCs w:val="20"/>
              </w:rPr>
              <w:t>podpora EntraID</w:t>
            </w:r>
          </w:p>
        </w:tc>
        <w:tc>
          <w:tcPr>
            <w:tcW w:w="1133" w:type="dxa"/>
            <w:tcBorders>
              <w:top w:val="single" w:sz="8" w:space="0" w:color="000000"/>
              <w:left w:val="single" w:sz="8" w:space="0" w:color="000000"/>
              <w:bottom w:val="single" w:sz="8" w:space="0" w:color="000000"/>
              <w:right w:val="single" w:sz="8" w:space="0" w:color="000000"/>
            </w:tcBorders>
            <w:vAlign w:val="center"/>
          </w:tcPr>
          <w:p w14:paraId="3EE63558"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274C522E"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35338939" w14:textId="77777777" w:rsidR="00FC1DCA" w:rsidRDefault="00EE2E24">
            <w:pPr>
              <w:jc w:val="both"/>
              <w:rPr>
                <w:rFonts w:ascii="Arial" w:hAnsi="Arial" w:cs="Arial"/>
                <w:sz w:val="20"/>
                <w:szCs w:val="20"/>
              </w:rPr>
            </w:pPr>
            <w:r>
              <w:rPr>
                <w:rFonts w:ascii="Arial" w:hAnsi="Arial" w:cs="Arial"/>
                <w:sz w:val="20"/>
                <w:szCs w:val="20"/>
              </w:rPr>
              <w:t>umožnit centrální definici tiskových pravidel, která budou aplikovatelná napříč Systémem řízení tisku</w:t>
            </w:r>
          </w:p>
        </w:tc>
        <w:tc>
          <w:tcPr>
            <w:tcW w:w="1133" w:type="dxa"/>
            <w:tcBorders>
              <w:top w:val="single" w:sz="8" w:space="0" w:color="000000"/>
              <w:left w:val="single" w:sz="8" w:space="0" w:color="000000"/>
              <w:bottom w:val="single" w:sz="8" w:space="0" w:color="000000"/>
              <w:right w:val="single" w:sz="8" w:space="0" w:color="000000"/>
            </w:tcBorders>
            <w:vAlign w:val="center"/>
          </w:tcPr>
          <w:p w14:paraId="1524292D"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65ED5926"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35F97658" w14:textId="77777777" w:rsidR="00FC1DCA" w:rsidRDefault="00EE2E24">
            <w:pPr>
              <w:jc w:val="both"/>
              <w:rPr>
                <w:rFonts w:ascii="Arial" w:hAnsi="Arial" w:cs="Arial"/>
                <w:sz w:val="20"/>
                <w:szCs w:val="20"/>
              </w:rPr>
            </w:pPr>
            <w:r>
              <w:rPr>
                <w:rFonts w:ascii="Arial" w:hAnsi="Arial" w:cs="Arial"/>
                <w:sz w:val="20"/>
                <w:szCs w:val="20"/>
              </w:rPr>
              <w:t>smazání nevyzvednutých úloh po definované době</w:t>
            </w:r>
          </w:p>
        </w:tc>
        <w:tc>
          <w:tcPr>
            <w:tcW w:w="1133" w:type="dxa"/>
            <w:tcBorders>
              <w:top w:val="single" w:sz="8" w:space="0" w:color="000000"/>
              <w:left w:val="single" w:sz="8" w:space="0" w:color="000000"/>
              <w:bottom w:val="single" w:sz="8" w:space="0" w:color="000000"/>
              <w:right w:val="single" w:sz="8" w:space="0" w:color="000000"/>
            </w:tcBorders>
            <w:vAlign w:val="center"/>
          </w:tcPr>
          <w:p w14:paraId="3E3DDA52"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796B6946"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5D81ED15" w14:textId="77777777" w:rsidR="00FC1DCA" w:rsidRDefault="00EE2E24">
            <w:pPr>
              <w:jc w:val="both"/>
              <w:rPr>
                <w:rFonts w:ascii="Arial" w:hAnsi="Arial" w:cs="Arial"/>
                <w:sz w:val="20"/>
                <w:szCs w:val="20"/>
              </w:rPr>
            </w:pPr>
            <w:r>
              <w:rPr>
                <w:rFonts w:ascii="Arial" w:hAnsi="Arial" w:cs="Arial"/>
                <w:sz w:val="20"/>
                <w:szCs w:val="20"/>
              </w:rPr>
              <w:t>tisk na libovolném Zařízení zapojeném v tiskovém řešení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5C711625"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570D3BF8"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28B2887C" w14:textId="77777777" w:rsidR="00FC1DCA" w:rsidRDefault="00EE2E24">
            <w:pPr>
              <w:jc w:val="both"/>
              <w:rPr>
                <w:rFonts w:ascii="Arial" w:hAnsi="Arial" w:cs="Arial"/>
                <w:sz w:val="20"/>
                <w:szCs w:val="20"/>
              </w:rPr>
            </w:pPr>
            <w:r>
              <w:rPr>
                <w:rFonts w:ascii="Arial" w:hAnsi="Arial" w:cs="Arial"/>
                <w:sz w:val="20"/>
                <w:szCs w:val="20"/>
              </w:rPr>
              <w:t>výchozí nastavení oboustranného a černobílého tisku za splnění daných podmínek</w:t>
            </w:r>
          </w:p>
        </w:tc>
        <w:tc>
          <w:tcPr>
            <w:tcW w:w="1133" w:type="dxa"/>
            <w:tcBorders>
              <w:top w:val="single" w:sz="8" w:space="0" w:color="000000"/>
              <w:left w:val="single" w:sz="8" w:space="0" w:color="000000"/>
              <w:bottom w:val="single" w:sz="8" w:space="0" w:color="000000"/>
              <w:right w:val="single" w:sz="8" w:space="0" w:color="000000"/>
            </w:tcBorders>
            <w:vAlign w:val="center"/>
          </w:tcPr>
          <w:p w14:paraId="642ABFCE"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401FF55F"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31C275C8" w14:textId="77777777" w:rsidR="00FC1DCA" w:rsidRDefault="00EE2E24">
            <w:pPr>
              <w:jc w:val="both"/>
              <w:rPr>
                <w:rFonts w:ascii="Arial" w:hAnsi="Arial" w:cs="Arial"/>
                <w:sz w:val="20"/>
                <w:szCs w:val="20"/>
              </w:rPr>
            </w:pPr>
            <w:r>
              <w:rPr>
                <w:rFonts w:ascii="Arial" w:hAnsi="Arial" w:cs="Arial"/>
                <w:sz w:val="20"/>
                <w:szCs w:val="20"/>
              </w:rPr>
              <w:t>nastavení tiskových práv na uživatele / skupiny uživatelů / nákladová střediska (tiskové politiky)</w:t>
            </w:r>
          </w:p>
        </w:tc>
        <w:tc>
          <w:tcPr>
            <w:tcW w:w="1133" w:type="dxa"/>
            <w:tcBorders>
              <w:top w:val="single" w:sz="8" w:space="0" w:color="000000"/>
              <w:left w:val="single" w:sz="8" w:space="0" w:color="000000"/>
              <w:bottom w:val="single" w:sz="8" w:space="0" w:color="000000"/>
              <w:right w:val="single" w:sz="8" w:space="0" w:color="000000"/>
            </w:tcBorders>
            <w:vAlign w:val="center"/>
          </w:tcPr>
          <w:p w14:paraId="0C2D4796"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4767CEB6"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251519FA" w14:textId="77777777" w:rsidR="00FC1DCA" w:rsidRDefault="00EE2E24">
            <w:pPr>
              <w:jc w:val="both"/>
              <w:rPr>
                <w:rFonts w:ascii="Arial" w:hAnsi="Arial" w:cs="Arial"/>
                <w:sz w:val="20"/>
                <w:szCs w:val="20"/>
              </w:rPr>
            </w:pPr>
            <w:r>
              <w:rPr>
                <w:rFonts w:ascii="Arial" w:hAnsi="Arial" w:cs="Arial"/>
                <w:sz w:val="20"/>
                <w:szCs w:val="20"/>
              </w:rPr>
              <w:t>nastavení kreditu (měsíčního limitu) pro jednotlivé uživatele</w:t>
            </w:r>
          </w:p>
        </w:tc>
        <w:tc>
          <w:tcPr>
            <w:tcW w:w="1133" w:type="dxa"/>
            <w:tcBorders>
              <w:top w:val="single" w:sz="8" w:space="0" w:color="000000"/>
              <w:left w:val="single" w:sz="8" w:space="0" w:color="000000"/>
              <w:bottom w:val="single" w:sz="8" w:space="0" w:color="000000"/>
              <w:right w:val="single" w:sz="8" w:space="0" w:color="000000"/>
            </w:tcBorders>
            <w:vAlign w:val="center"/>
          </w:tcPr>
          <w:p w14:paraId="359244D7"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4E2FD133"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7471F774" w14:textId="77777777" w:rsidR="00FC1DCA" w:rsidRDefault="00EE2E24">
            <w:pPr>
              <w:jc w:val="both"/>
              <w:rPr>
                <w:rFonts w:ascii="Arial" w:hAnsi="Arial" w:cs="Arial"/>
                <w:sz w:val="20"/>
                <w:szCs w:val="20"/>
              </w:rPr>
            </w:pPr>
            <w:r>
              <w:rPr>
                <w:rFonts w:ascii="Arial" w:hAnsi="Arial" w:cs="Arial"/>
                <w:sz w:val="20"/>
                <w:szCs w:val="20"/>
              </w:rPr>
              <w:t>autentifikace uživatele přes čipovou kartu (o frekvenci 125kHz a též o frekvenci 13.56MHz s podporou MIFARE DESFire EV2/EV3), PIN nebo uživatelské jméno a heslo</w:t>
            </w:r>
          </w:p>
        </w:tc>
        <w:tc>
          <w:tcPr>
            <w:tcW w:w="1133" w:type="dxa"/>
            <w:tcBorders>
              <w:top w:val="single" w:sz="8" w:space="0" w:color="000000"/>
              <w:left w:val="single" w:sz="8" w:space="0" w:color="000000"/>
              <w:bottom w:val="single" w:sz="8" w:space="0" w:color="000000"/>
              <w:right w:val="single" w:sz="8" w:space="0" w:color="000000"/>
            </w:tcBorders>
            <w:vAlign w:val="center"/>
          </w:tcPr>
          <w:p w14:paraId="532F0717"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6B986F5A"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1B79752F" w14:textId="77777777" w:rsidR="00FC1DCA" w:rsidRDefault="00EE2E24">
            <w:pPr>
              <w:jc w:val="both"/>
              <w:rPr>
                <w:rFonts w:ascii="Arial" w:hAnsi="Arial" w:cs="Arial"/>
                <w:sz w:val="20"/>
                <w:szCs w:val="20"/>
              </w:rPr>
            </w:pPr>
            <w:r>
              <w:rPr>
                <w:rFonts w:ascii="Arial" w:hAnsi="Arial" w:cs="Arial"/>
                <w:sz w:val="20"/>
                <w:szCs w:val="20"/>
              </w:rPr>
              <w:t>umožnit uživateli samostatně vygenerovat nový PIN v jednoduchém webovém uživatelském rozhraní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1D9155E2"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5BD87FA4"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51F4CEFF" w14:textId="77777777" w:rsidR="00FC1DCA" w:rsidRDefault="00EE2E24">
            <w:pPr>
              <w:jc w:val="both"/>
              <w:rPr>
                <w:rFonts w:ascii="Arial" w:hAnsi="Arial" w:cs="Arial"/>
                <w:sz w:val="20"/>
                <w:szCs w:val="20"/>
              </w:rPr>
            </w:pPr>
            <w:r>
              <w:rPr>
                <w:rFonts w:ascii="Arial" w:hAnsi="Arial" w:cs="Arial"/>
                <w:sz w:val="20"/>
                <w:szCs w:val="20"/>
              </w:rPr>
              <w:t>identifikační terminál systému řízení tisků - pro nově dodávaná multifunkční zařízení musí být v provedení vestavěný tzv. Embedded; terminál musí být přenositelný mezi zařízeními a nezávislým na výrobci zařízení – tedy musí být možnost přenést terminál pořízený pro stávající zařízení v případě jeho náhrady na nově dodané zařízení; možnost operací s tiskovými úlohami přímo na autorizačním terminálu; uživatel má možnost tiskové úlohy smazat nebo je znovu vytisknout bez nutnosti znovu je poslat ze stanice uživatele; možnost individuálního definování funkcí terminálu pro jednotlivé uživatele / skupiny uživatelů nebo skupiny zařízení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37B5FDDB"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5BD7096D"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1BA5A28D" w14:textId="77777777" w:rsidR="00FC1DCA" w:rsidRDefault="00EE2E24">
            <w:pPr>
              <w:jc w:val="both"/>
              <w:rPr>
                <w:rFonts w:ascii="Arial" w:hAnsi="Arial" w:cs="Arial"/>
                <w:sz w:val="20"/>
                <w:szCs w:val="20"/>
              </w:rPr>
            </w:pPr>
            <w:r>
              <w:rPr>
                <w:rFonts w:ascii="Arial" w:hAnsi="Arial" w:cs="Arial"/>
                <w:sz w:val="20"/>
                <w:szCs w:val="20"/>
              </w:rPr>
              <w:t>tisk „on behalf of“ (tiskovou úlohu musí být možné poslat za/na jiného uživatele, který musí být schopen po autentifikaci vytisknout úlohu na jakémkoliv zařízení v rámci sítě Zadavatele)</w:t>
            </w:r>
          </w:p>
        </w:tc>
        <w:tc>
          <w:tcPr>
            <w:tcW w:w="1133" w:type="dxa"/>
            <w:tcBorders>
              <w:top w:val="single" w:sz="8" w:space="0" w:color="000000"/>
              <w:left w:val="single" w:sz="8" w:space="0" w:color="000000"/>
              <w:bottom w:val="single" w:sz="8" w:space="0" w:color="000000"/>
              <w:right w:val="single" w:sz="8" w:space="0" w:color="000000"/>
            </w:tcBorders>
            <w:vAlign w:val="center"/>
          </w:tcPr>
          <w:p w14:paraId="3C59CB3F"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50167B6C"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639176C2" w14:textId="77777777" w:rsidR="00FC1DCA" w:rsidRDefault="00EE2E24">
            <w:pPr>
              <w:jc w:val="both"/>
              <w:rPr>
                <w:rFonts w:ascii="Arial" w:hAnsi="Arial" w:cs="Arial"/>
                <w:sz w:val="20"/>
                <w:szCs w:val="20"/>
              </w:rPr>
            </w:pPr>
            <w:r>
              <w:rPr>
                <w:rFonts w:ascii="Arial" w:hAnsi="Arial" w:cs="Arial"/>
                <w:sz w:val="20"/>
                <w:szCs w:val="20"/>
              </w:rPr>
              <w:t>tisk pomocí přímé fronty na cílovém zařízení bez nutnosti ověření uživatele na cílovém zařízení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5E85DA59"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35091ACB"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0989B814" w14:textId="77777777" w:rsidR="00FC1DCA" w:rsidRDefault="00EE2E24">
            <w:pPr>
              <w:jc w:val="both"/>
              <w:rPr>
                <w:rFonts w:ascii="Arial" w:hAnsi="Arial" w:cs="Arial"/>
                <w:sz w:val="20"/>
                <w:szCs w:val="20"/>
              </w:rPr>
            </w:pPr>
            <w:r>
              <w:rPr>
                <w:rFonts w:ascii="Arial" w:hAnsi="Arial" w:cs="Arial"/>
                <w:sz w:val="20"/>
                <w:szCs w:val="20"/>
              </w:rPr>
              <w:t>tisk i z mobilních zařízení (telefonů, tabletů)</w:t>
            </w:r>
          </w:p>
        </w:tc>
        <w:tc>
          <w:tcPr>
            <w:tcW w:w="1133" w:type="dxa"/>
            <w:tcBorders>
              <w:top w:val="single" w:sz="8" w:space="0" w:color="000000"/>
              <w:left w:val="single" w:sz="8" w:space="0" w:color="000000"/>
              <w:bottom w:val="single" w:sz="8" w:space="0" w:color="000000"/>
              <w:right w:val="single" w:sz="8" w:space="0" w:color="000000"/>
            </w:tcBorders>
            <w:vAlign w:val="center"/>
          </w:tcPr>
          <w:p w14:paraId="03678294"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44F35298"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3955ABF9" w14:textId="77777777" w:rsidR="00FC1DCA" w:rsidRDefault="00EE2E24">
            <w:pPr>
              <w:jc w:val="both"/>
              <w:rPr>
                <w:rFonts w:ascii="Arial" w:hAnsi="Arial" w:cs="Arial"/>
                <w:sz w:val="20"/>
                <w:szCs w:val="20"/>
              </w:rPr>
            </w:pPr>
            <w:r>
              <w:rPr>
                <w:rFonts w:ascii="Arial" w:hAnsi="Arial" w:cs="Arial"/>
                <w:sz w:val="20"/>
                <w:szCs w:val="20"/>
              </w:rPr>
              <w:t>řízení práv jednotlivých uživatelů / skupin uživatelů; oprávnění jednotlivých uživatelů k tisku bude zpřístupněno až po přihlášení uživatele kartou, popřípadě PINem</w:t>
            </w:r>
          </w:p>
        </w:tc>
        <w:tc>
          <w:tcPr>
            <w:tcW w:w="1133" w:type="dxa"/>
            <w:tcBorders>
              <w:top w:val="single" w:sz="8" w:space="0" w:color="000000"/>
              <w:left w:val="single" w:sz="8" w:space="0" w:color="000000"/>
              <w:bottom w:val="single" w:sz="8" w:space="0" w:color="000000"/>
              <w:right w:val="single" w:sz="8" w:space="0" w:color="000000"/>
            </w:tcBorders>
            <w:vAlign w:val="center"/>
          </w:tcPr>
          <w:p w14:paraId="26B33B36"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6C92905F"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5B4721A" w14:textId="77777777" w:rsidR="00FC1DCA" w:rsidRDefault="00EE2E24">
            <w:pPr>
              <w:jc w:val="both"/>
              <w:rPr>
                <w:rFonts w:ascii="Arial" w:hAnsi="Arial" w:cs="Arial"/>
                <w:sz w:val="20"/>
                <w:szCs w:val="20"/>
              </w:rPr>
            </w:pPr>
            <w:r>
              <w:rPr>
                <w:rFonts w:ascii="Arial" w:hAnsi="Arial" w:cs="Arial"/>
                <w:sz w:val="20"/>
                <w:szCs w:val="20"/>
              </w:rPr>
              <w:t>pokud velikost skenovaného dokumentu přesáhne nastavený limit, tiskový systém umožňuje zaslání upozornění uživateli e-mailem, který bude obsahovat odkaz, odkud je možné si tento skenovaný dokument stáhnout</w:t>
            </w:r>
          </w:p>
        </w:tc>
        <w:tc>
          <w:tcPr>
            <w:tcW w:w="1133" w:type="dxa"/>
            <w:tcBorders>
              <w:top w:val="single" w:sz="8" w:space="0" w:color="000000"/>
              <w:left w:val="single" w:sz="8" w:space="0" w:color="000000"/>
              <w:bottom w:val="single" w:sz="8" w:space="0" w:color="000000"/>
              <w:right w:val="single" w:sz="8" w:space="0" w:color="000000"/>
            </w:tcBorders>
            <w:vAlign w:val="center"/>
          </w:tcPr>
          <w:p w14:paraId="368A23F7"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0CC666D7"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DB97DF4" w14:textId="77777777" w:rsidR="00FC1DCA" w:rsidRDefault="00EE2E24">
            <w:pPr>
              <w:jc w:val="both"/>
              <w:rPr>
                <w:rFonts w:ascii="Arial" w:hAnsi="Arial" w:cs="Arial"/>
                <w:sz w:val="20"/>
                <w:szCs w:val="20"/>
              </w:rPr>
            </w:pPr>
            <w:r>
              <w:rPr>
                <w:rFonts w:ascii="Arial" w:hAnsi="Arial" w:cs="Arial"/>
                <w:sz w:val="20"/>
                <w:szCs w:val="20"/>
              </w:rPr>
              <w:t>systém musí umožňovat instalovat embedded terminály do multifunkčních zařízení různých výrobců (multivendor)</w:t>
            </w:r>
          </w:p>
        </w:tc>
        <w:tc>
          <w:tcPr>
            <w:tcW w:w="1133" w:type="dxa"/>
            <w:tcBorders>
              <w:top w:val="single" w:sz="8" w:space="0" w:color="000000"/>
              <w:left w:val="single" w:sz="8" w:space="0" w:color="000000"/>
              <w:bottom w:val="single" w:sz="8" w:space="0" w:color="000000"/>
              <w:right w:val="single" w:sz="8" w:space="0" w:color="000000"/>
            </w:tcBorders>
            <w:vAlign w:val="center"/>
          </w:tcPr>
          <w:p w14:paraId="6021D3C7"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bl>
    <w:p w14:paraId="32640F03" w14:textId="77777777" w:rsidR="00FC1DCA" w:rsidRDefault="00FC1DCA" w:rsidP="00EE2E24">
      <w:pPr>
        <w:pStyle w:val="06Odstavecneslovan"/>
        <w:spacing w:before="120"/>
        <w:rPr>
          <w:b/>
        </w:rPr>
      </w:pPr>
    </w:p>
    <w:p w14:paraId="43A0B5D0" w14:textId="77777777" w:rsidR="00EE2E24" w:rsidRDefault="00EE2E24" w:rsidP="00EE2E24">
      <w:pPr>
        <w:pStyle w:val="06Odstavecneslovan"/>
        <w:spacing w:before="120"/>
        <w:rPr>
          <w:b/>
        </w:rPr>
      </w:pPr>
    </w:p>
    <w:p w14:paraId="076BD098" w14:textId="77777777" w:rsidR="00FC1DCA" w:rsidRDefault="00EE2E24">
      <w:pPr>
        <w:pStyle w:val="06Odstavecneslovan"/>
        <w:numPr>
          <w:ilvl w:val="4"/>
          <w:numId w:val="18"/>
        </w:numPr>
        <w:spacing w:before="120"/>
        <w:rPr>
          <w:b/>
        </w:rPr>
      </w:pPr>
      <w:r>
        <w:rPr>
          <w:b/>
        </w:rPr>
        <w:lastRenderedPageBreak/>
        <w:t>SLA:</w:t>
      </w:r>
    </w:p>
    <w:tbl>
      <w:tblPr>
        <w:tblW w:w="8475" w:type="dxa"/>
        <w:tblInd w:w="582" w:type="dxa"/>
        <w:tblLayout w:type="fixed"/>
        <w:tblLook w:val="0000" w:firstRow="0" w:lastRow="0" w:firstColumn="0" w:lastColumn="0" w:noHBand="0" w:noVBand="0"/>
      </w:tblPr>
      <w:tblGrid>
        <w:gridCol w:w="7342"/>
        <w:gridCol w:w="1133"/>
      </w:tblGrid>
      <w:tr w:rsidR="00FC1DCA" w14:paraId="49B82F30"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E2E1D80" w14:textId="77777777" w:rsidR="00FC1DCA" w:rsidRDefault="00EE2E24">
            <w:pPr>
              <w:pStyle w:val="12Tabulkavlevo"/>
              <w:widowControl w:val="0"/>
              <w:rPr>
                <w:rFonts w:eastAsia="Calibri"/>
              </w:rPr>
            </w:pPr>
            <w:r>
              <w:rPr>
                <w:rFonts w:eastAsia="Calibri"/>
              </w:rPr>
              <w:t>potvrzení přijetí požadavku na servisní zásah – obratem, nejdéle však do 2 hodin v pracovní době od nahlášení požadavku na servisní zásah (jako požadavek se bere i automatické hlášení tiskového stroje o závadě nebo nutnosti provedení předepsané údržby)</w:t>
            </w:r>
          </w:p>
        </w:tc>
        <w:tc>
          <w:tcPr>
            <w:tcW w:w="1133" w:type="dxa"/>
            <w:tcBorders>
              <w:top w:val="single" w:sz="8" w:space="0" w:color="000000"/>
              <w:left w:val="single" w:sz="8" w:space="0" w:color="000000"/>
              <w:bottom w:val="single" w:sz="8" w:space="0" w:color="000000"/>
              <w:right w:val="single" w:sz="8" w:space="0" w:color="000000"/>
            </w:tcBorders>
            <w:vAlign w:val="center"/>
          </w:tcPr>
          <w:p w14:paraId="5A2E9FE0"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01162D51"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39F723F9" w14:textId="77777777" w:rsidR="00FC1DCA" w:rsidRDefault="00EE2E24">
            <w:pPr>
              <w:pStyle w:val="12Tabulkavlevo"/>
              <w:widowControl w:val="0"/>
              <w:ind w:firstLine="19"/>
              <w:rPr>
                <w:rFonts w:eastAsia="Calibri"/>
              </w:rPr>
            </w:pPr>
            <w:r>
              <w:rPr>
                <w:rFonts w:eastAsia="Calibri"/>
              </w:rPr>
              <w:t>garantovaná doba opravy – do druhého pracovního dne (NBD) od nahlášení incidentu</w:t>
            </w:r>
          </w:p>
        </w:tc>
        <w:tc>
          <w:tcPr>
            <w:tcW w:w="1133" w:type="dxa"/>
            <w:tcBorders>
              <w:top w:val="single" w:sz="8" w:space="0" w:color="000000"/>
              <w:left w:val="single" w:sz="8" w:space="0" w:color="000000"/>
              <w:bottom w:val="single" w:sz="8" w:space="0" w:color="000000"/>
              <w:right w:val="single" w:sz="8" w:space="0" w:color="000000"/>
            </w:tcBorders>
            <w:vAlign w:val="center"/>
          </w:tcPr>
          <w:p w14:paraId="592BD1A3"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1AFD0917"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AD51A66" w14:textId="77777777" w:rsidR="00FC1DCA" w:rsidRDefault="00EE2E24">
            <w:pPr>
              <w:jc w:val="both"/>
              <w:rPr>
                <w:rFonts w:ascii="Arial" w:hAnsi="Arial" w:cs="Arial"/>
                <w:sz w:val="20"/>
                <w:szCs w:val="20"/>
              </w:rPr>
            </w:pPr>
            <w:r>
              <w:rPr>
                <w:rFonts w:ascii="Arial" w:hAnsi="Arial" w:cs="Arial"/>
                <w:sz w:val="20"/>
                <w:szCs w:val="20"/>
              </w:rPr>
              <w:t>pracovní doba je považována za pracovní dny od 8:00 do 17:00 hod</w:t>
            </w:r>
          </w:p>
        </w:tc>
        <w:tc>
          <w:tcPr>
            <w:tcW w:w="1133" w:type="dxa"/>
            <w:tcBorders>
              <w:top w:val="single" w:sz="8" w:space="0" w:color="000000"/>
              <w:left w:val="single" w:sz="8" w:space="0" w:color="000000"/>
              <w:bottom w:val="single" w:sz="8" w:space="0" w:color="000000"/>
              <w:right w:val="single" w:sz="8" w:space="0" w:color="000000"/>
            </w:tcBorders>
            <w:vAlign w:val="center"/>
          </w:tcPr>
          <w:p w14:paraId="6C6287B5"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262648C7"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78528534" w14:textId="77777777" w:rsidR="00FC1DCA" w:rsidRDefault="00EE2E24">
            <w:pPr>
              <w:jc w:val="both"/>
              <w:rPr>
                <w:rFonts w:ascii="Arial" w:hAnsi="Arial" w:cs="Arial"/>
                <w:sz w:val="20"/>
                <w:szCs w:val="20"/>
              </w:rPr>
            </w:pPr>
            <w:r>
              <w:rPr>
                <w:rFonts w:ascii="Arial" w:hAnsi="Arial" w:cs="Arial"/>
                <w:sz w:val="20"/>
                <w:szCs w:val="20"/>
              </w:rPr>
              <w:t>Dodavatel zpřístupní pracovníkům Zadavatele svůj ServiceDesk systém</w:t>
            </w:r>
          </w:p>
        </w:tc>
        <w:tc>
          <w:tcPr>
            <w:tcW w:w="1133" w:type="dxa"/>
            <w:tcBorders>
              <w:top w:val="single" w:sz="8" w:space="0" w:color="000000"/>
              <w:left w:val="single" w:sz="8" w:space="0" w:color="000000"/>
              <w:bottom w:val="single" w:sz="8" w:space="0" w:color="000000"/>
              <w:right w:val="single" w:sz="8" w:space="0" w:color="000000"/>
            </w:tcBorders>
            <w:vAlign w:val="center"/>
          </w:tcPr>
          <w:p w14:paraId="10CD1188"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0D17E7AC"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25C2C0E1" w14:textId="77777777" w:rsidR="00FC1DCA" w:rsidRDefault="00EE2E24">
            <w:pPr>
              <w:jc w:val="both"/>
              <w:rPr>
                <w:rFonts w:ascii="Arial" w:hAnsi="Arial" w:cs="Arial"/>
                <w:sz w:val="20"/>
                <w:szCs w:val="20"/>
              </w:rPr>
            </w:pPr>
            <w:r>
              <w:rPr>
                <w:rFonts w:ascii="Arial" w:hAnsi="Arial" w:cs="Arial"/>
                <w:sz w:val="20"/>
                <w:szCs w:val="20"/>
              </w:rPr>
              <w:t>možnost hlášení požadavků přes webové rozhraní, e-mailem nebo telefonicky</w:t>
            </w:r>
          </w:p>
        </w:tc>
        <w:tc>
          <w:tcPr>
            <w:tcW w:w="1133" w:type="dxa"/>
            <w:tcBorders>
              <w:top w:val="single" w:sz="8" w:space="0" w:color="000000"/>
              <w:left w:val="single" w:sz="8" w:space="0" w:color="000000"/>
              <w:bottom w:val="single" w:sz="8" w:space="0" w:color="000000"/>
              <w:right w:val="single" w:sz="8" w:space="0" w:color="000000"/>
            </w:tcBorders>
            <w:vAlign w:val="center"/>
          </w:tcPr>
          <w:p w14:paraId="3B6E2F43"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08F62588"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691F6C27" w14:textId="77777777" w:rsidR="00FC1DCA" w:rsidRDefault="00EE2E24">
            <w:pPr>
              <w:jc w:val="both"/>
              <w:rPr>
                <w:rFonts w:ascii="Arial" w:hAnsi="Arial" w:cs="Arial"/>
                <w:sz w:val="20"/>
                <w:szCs w:val="20"/>
              </w:rPr>
            </w:pPr>
            <w:r>
              <w:rPr>
                <w:rFonts w:ascii="Arial" w:hAnsi="Arial" w:cs="Arial"/>
                <w:sz w:val="20"/>
                <w:szCs w:val="20"/>
              </w:rPr>
              <w:t>dostupnost ServiceDesk systému minimálně v pracovní dny od 8:00 do 17:00 hod.</w:t>
            </w:r>
          </w:p>
        </w:tc>
        <w:tc>
          <w:tcPr>
            <w:tcW w:w="1133" w:type="dxa"/>
            <w:tcBorders>
              <w:top w:val="single" w:sz="8" w:space="0" w:color="000000"/>
              <w:left w:val="single" w:sz="8" w:space="0" w:color="000000"/>
              <w:bottom w:val="single" w:sz="8" w:space="0" w:color="000000"/>
              <w:right w:val="single" w:sz="8" w:space="0" w:color="000000"/>
            </w:tcBorders>
            <w:vAlign w:val="center"/>
          </w:tcPr>
          <w:p w14:paraId="7584F69F"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676495A7"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660A77F1" w14:textId="77777777" w:rsidR="00FC1DCA" w:rsidRDefault="00EE2E24">
            <w:pPr>
              <w:jc w:val="both"/>
              <w:rPr>
                <w:rFonts w:ascii="Arial" w:hAnsi="Arial" w:cs="Arial"/>
                <w:sz w:val="20"/>
                <w:szCs w:val="20"/>
              </w:rPr>
            </w:pPr>
            <w:r>
              <w:rPr>
                <w:rFonts w:ascii="Arial" w:hAnsi="Arial" w:cs="Arial"/>
                <w:sz w:val="20"/>
                <w:szCs w:val="20"/>
              </w:rPr>
              <w:t>plně automatický (bezobslužný) příjem požadavků na dodávky základního spotřebního materiálu a pravidelné odečty podkladů pro vyúčtování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3AA858D4"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56BB42A2"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18CE234D" w14:textId="77777777" w:rsidR="00FC1DCA" w:rsidRDefault="00EE2E24">
            <w:pPr>
              <w:jc w:val="both"/>
              <w:rPr>
                <w:rFonts w:ascii="Arial" w:hAnsi="Arial" w:cs="Arial"/>
                <w:sz w:val="20"/>
                <w:szCs w:val="20"/>
              </w:rPr>
            </w:pPr>
            <w:r>
              <w:rPr>
                <w:rFonts w:ascii="Arial" w:hAnsi="Arial" w:cs="Arial"/>
                <w:sz w:val="20"/>
                <w:szCs w:val="20"/>
              </w:rPr>
              <w:t>automatická e-mailová notifikace na e-mail Zadavatele o vzniklých hlášeních a požadavcích tiskového zařízení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372D0F93"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31B2B12A"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68F81E96" w14:textId="77777777" w:rsidR="00FC1DCA" w:rsidRDefault="00EE2E24">
            <w:pPr>
              <w:jc w:val="both"/>
              <w:rPr>
                <w:rFonts w:ascii="Arial" w:hAnsi="Arial" w:cs="Arial"/>
                <w:sz w:val="20"/>
                <w:szCs w:val="20"/>
              </w:rPr>
            </w:pPr>
            <w:r>
              <w:rPr>
                <w:rFonts w:ascii="Arial" w:hAnsi="Arial" w:cs="Arial"/>
                <w:sz w:val="20"/>
                <w:szCs w:val="20"/>
              </w:rPr>
              <w:t>on-line náhled do evidence veškerých požadavků Zadavatele na servisní zásahy i dodávky spotřebního materiálu po celou dobu provozu zařízení</w:t>
            </w:r>
          </w:p>
        </w:tc>
        <w:tc>
          <w:tcPr>
            <w:tcW w:w="1133" w:type="dxa"/>
            <w:tcBorders>
              <w:top w:val="single" w:sz="8" w:space="0" w:color="000000"/>
              <w:left w:val="single" w:sz="8" w:space="0" w:color="000000"/>
              <w:bottom w:val="single" w:sz="8" w:space="0" w:color="000000"/>
              <w:right w:val="single" w:sz="8" w:space="0" w:color="000000"/>
            </w:tcBorders>
            <w:vAlign w:val="center"/>
          </w:tcPr>
          <w:p w14:paraId="11BA4340"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08BA3E02"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2F43539A" w14:textId="77777777" w:rsidR="00FC1DCA" w:rsidRDefault="00EE2E24">
            <w:pPr>
              <w:jc w:val="both"/>
              <w:rPr>
                <w:rFonts w:ascii="Arial" w:hAnsi="Arial" w:cs="Arial"/>
                <w:sz w:val="20"/>
                <w:szCs w:val="20"/>
              </w:rPr>
            </w:pPr>
            <w:r>
              <w:rPr>
                <w:rFonts w:ascii="Arial" w:hAnsi="Arial" w:cs="Arial"/>
                <w:sz w:val="20"/>
                <w:szCs w:val="20"/>
              </w:rPr>
              <w:t>aktivní sledování stavu zařízení pomocí vzdáleného monitoringu – zařízení hlásí všechny servisní požadavky automaticky Dodavateli</w:t>
            </w:r>
          </w:p>
        </w:tc>
        <w:tc>
          <w:tcPr>
            <w:tcW w:w="1133" w:type="dxa"/>
            <w:tcBorders>
              <w:top w:val="single" w:sz="8" w:space="0" w:color="000000"/>
              <w:left w:val="single" w:sz="8" w:space="0" w:color="000000"/>
              <w:bottom w:val="single" w:sz="8" w:space="0" w:color="000000"/>
              <w:right w:val="single" w:sz="8" w:space="0" w:color="000000"/>
            </w:tcBorders>
            <w:vAlign w:val="center"/>
          </w:tcPr>
          <w:p w14:paraId="44EB0F64"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7200933A"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6BE97B8F" w14:textId="77777777" w:rsidR="00FC1DCA" w:rsidRDefault="00EE2E24">
            <w:pPr>
              <w:jc w:val="both"/>
              <w:rPr>
                <w:rFonts w:ascii="Arial" w:hAnsi="Arial" w:cs="Arial"/>
                <w:sz w:val="20"/>
                <w:szCs w:val="20"/>
              </w:rPr>
            </w:pPr>
            <w:r>
              <w:rPr>
                <w:rFonts w:ascii="Arial" w:hAnsi="Arial" w:cs="Arial"/>
                <w:sz w:val="20"/>
                <w:szCs w:val="20"/>
              </w:rPr>
              <w:t>pokud opravu není možné realizovat v místě umístění zařízení, odvoz do servisního centra Dodavatele a následný zpětný transport zařízení k Zadavateli, včetně jeho instalace, zajistí na vlastní náklady Dodavatel; po dobu opravy zajistí Dodavatel náhradní zařízení srovnatelných parametrů, včetně jeho dopravy a instalace v lokalitách Zadavatele</w:t>
            </w:r>
          </w:p>
        </w:tc>
        <w:tc>
          <w:tcPr>
            <w:tcW w:w="1133" w:type="dxa"/>
            <w:tcBorders>
              <w:top w:val="single" w:sz="8" w:space="0" w:color="000000"/>
              <w:left w:val="single" w:sz="8" w:space="0" w:color="000000"/>
              <w:bottom w:val="single" w:sz="8" w:space="0" w:color="000000"/>
              <w:right w:val="single" w:sz="8" w:space="0" w:color="000000"/>
            </w:tcBorders>
            <w:vAlign w:val="center"/>
          </w:tcPr>
          <w:p w14:paraId="77361CEC"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74039030"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1B1CFDE7" w14:textId="77777777" w:rsidR="00FC1DCA" w:rsidRDefault="00EE2E24">
            <w:pPr>
              <w:jc w:val="both"/>
              <w:rPr>
                <w:rFonts w:ascii="Arial" w:hAnsi="Arial" w:cs="Arial"/>
                <w:sz w:val="20"/>
                <w:szCs w:val="20"/>
              </w:rPr>
            </w:pPr>
            <w:r>
              <w:rPr>
                <w:rFonts w:ascii="Arial" w:hAnsi="Arial" w:cs="Arial"/>
                <w:sz w:val="20"/>
                <w:szCs w:val="20"/>
              </w:rPr>
              <w:t>dodávky veškerého nutného a předepsaného originálního spotřebního materiálu do zařízení, včetně tiskového materiálu dle aktuálních potřeb jednotlivých zařízení tak, aby byl zajištěn kontinuální provoz zařízení (možnost zajištění interního skladu u Zadavatele)</w:t>
            </w:r>
          </w:p>
        </w:tc>
        <w:tc>
          <w:tcPr>
            <w:tcW w:w="1133" w:type="dxa"/>
            <w:tcBorders>
              <w:top w:val="single" w:sz="8" w:space="0" w:color="000000"/>
              <w:left w:val="single" w:sz="8" w:space="0" w:color="000000"/>
              <w:bottom w:val="single" w:sz="8" w:space="0" w:color="000000"/>
              <w:right w:val="single" w:sz="8" w:space="0" w:color="000000"/>
            </w:tcBorders>
            <w:vAlign w:val="center"/>
          </w:tcPr>
          <w:p w14:paraId="424534B3"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14BA8DFC"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47BF877C" w14:textId="77777777" w:rsidR="00FC1DCA" w:rsidRDefault="00EE2E24">
            <w:pPr>
              <w:jc w:val="both"/>
              <w:rPr>
                <w:rFonts w:ascii="Arial" w:hAnsi="Arial" w:cs="Arial"/>
                <w:sz w:val="20"/>
                <w:szCs w:val="20"/>
              </w:rPr>
            </w:pPr>
            <w:r>
              <w:rPr>
                <w:rFonts w:ascii="Arial" w:hAnsi="Arial" w:cs="Arial"/>
                <w:sz w:val="20"/>
                <w:szCs w:val="20"/>
              </w:rPr>
              <w:t>dodávky originálních náhradních dílů na plánované pravidelné údržby, prohlídky, mimozáruční opravy a mimořádné servisní zásahy</w:t>
            </w:r>
          </w:p>
        </w:tc>
        <w:tc>
          <w:tcPr>
            <w:tcW w:w="1133" w:type="dxa"/>
            <w:tcBorders>
              <w:top w:val="single" w:sz="8" w:space="0" w:color="000000"/>
              <w:left w:val="single" w:sz="8" w:space="0" w:color="000000"/>
              <w:bottom w:val="single" w:sz="8" w:space="0" w:color="000000"/>
              <w:right w:val="single" w:sz="8" w:space="0" w:color="000000"/>
            </w:tcBorders>
            <w:vAlign w:val="center"/>
          </w:tcPr>
          <w:p w14:paraId="19BD783D"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FC1DCA" w14:paraId="441CA3E7" w14:textId="77777777">
        <w:tc>
          <w:tcPr>
            <w:tcW w:w="7341" w:type="dxa"/>
            <w:tcBorders>
              <w:top w:val="single" w:sz="8" w:space="0" w:color="000000"/>
              <w:left w:val="single" w:sz="8" w:space="0" w:color="000000"/>
              <w:bottom w:val="single" w:sz="8" w:space="0" w:color="000000"/>
              <w:right w:val="single" w:sz="8" w:space="0" w:color="000000"/>
            </w:tcBorders>
            <w:vAlign w:val="center"/>
          </w:tcPr>
          <w:p w14:paraId="53E5BD82" w14:textId="77777777" w:rsidR="00FC1DCA" w:rsidRDefault="00EE2E24">
            <w:pPr>
              <w:jc w:val="both"/>
              <w:rPr>
                <w:rFonts w:ascii="Arial" w:hAnsi="Arial" w:cs="Arial"/>
                <w:sz w:val="20"/>
                <w:szCs w:val="20"/>
              </w:rPr>
            </w:pPr>
            <w:r>
              <w:rPr>
                <w:rFonts w:ascii="Arial" w:hAnsi="Arial" w:cs="Arial"/>
                <w:sz w:val="20"/>
                <w:szCs w:val="20"/>
              </w:rPr>
              <w:t>zajištění zpětného odběru prázdných tonerů</w:t>
            </w:r>
          </w:p>
        </w:tc>
        <w:tc>
          <w:tcPr>
            <w:tcW w:w="1133" w:type="dxa"/>
            <w:tcBorders>
              <w:top w:val="single" w:sz="8" w:space="0" w:color="000000"/>
              <w:left w:val="single" w:sz="8" w:space="0" w:color="000000"/>
              <w:bottom w:val="single" w:sz="8" w:space="0" w:color="000000"/>
              <w:right w:val="single" w:sz="8" w:space="0" w:color="000000"/>
            </w:tcBorders>
            <w:vAlign w:val="center"/>
          </w:tcPr>
          <w:p w14:paraId="2FA41093"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bl>
    <w:p w14:paraId="19C8C038" w14:textId="77777777" w:rsidR="00FC1DCA" w:rsidRDefault="00FC1DCA">
      <w:pPr>
        <w:pStyle w:val="06Odstavecneslovan"/>
        <w:numPr>
          <w:ilvl w:val="4"/>
          <w:numId w:val="19"/>
        </w:numPr>
        <w:spacing w:before="120"/>
      </w:pPr>
    </w:p>
    <w:p w14:paraId="4582DC04" w14:textId="77777777" w:rsidR="00FC1DCA" w:rsidRDefault="00EE2E24">
      <w:pPr>
        <w:pStyle w:val="06Odstavecneslovan"/>
        <w:numPr>
          <w:ilvl w:val="4"/>
          <w:numId w:val="20"/>
        </w:numPr>
        <w:spacing w:before="120"/>
        <w:rPr>
          <w:b/>
        </w:rPr>
      </w:pPr>
      <w:r>
        <w:rPr>
          <w:b/>
        </w:rPr>
        <w:t>Součástí dodávaného předmětu plnění musí dále být:</w:t>
      </w:r>
    </w:p>
    <w:tbl>
      <w:tblPr>
        <w:tblW w:w="8475" w:type="dxa"/>
        <w:tblInd w:w="582" w:type="dxa"/>
        <w:tblLayout w:type="fixed"/>
        <w:tblLook w:val="0000" w:firstRow="0" w:lastRow="0" w:firstColumn="0" w:lastColumn="0" w:noHBand="0" w:noVBand="0"/>
      </w:tblPr>
      <w:tblGrid>
        <w:gridCol w:w="7342"/>
        <w:gridCol w:w="1133"/>
      </w:tblGrid>
      <w:tr w:rsidR="00FC1DCA" w14:paraId="5D1F0E0E" w14:textId="77777777">
        <w:tc>
          <w:tcPr>
            <w:tcW w:w="7341" w:type="dxa"/>
            <w:tcBorders>
              <w:top w:val="single" w:sz="8" w:space="0" w:color="000000"/>
              <w:left w:val="single" w:sz="8" w:space="0" w:color="000000"/>
              <w:bottom w:val="single" w:sz="8" w:space="0" w:color="000000"/>
              <w:right w:val="single" w:sz="8" w:space="0" w:color="000000"/>
            </w:tcBorders>
          </w:tcPr>
          <w:p w14:paraId="483F5DB8" w14:textId="77777777" w:rsidR="00FC1DCA" w:rsidRDefault="00EE2E24">
            <w:pPr>
              <w:pStyle w:val="12Tabulkavlevo"/>
              <w:widowControl w:val="0"/>
              <w:rPr>
                <w:rFonts w:eastAsia="Calibri"/>
              </w:rPr>
            </w:pPr>
            <w:r>
              <w:rPr>
                <w:rFonts w:eastAsia="Calibri"/>
              </w:rPr>
              <w:t>platná osvědčení, certifikáty a atesty, pokud jsou pro některé specifické druhy výrobků vydávány k tomu oprávněnými osobami dle zvláštních předpisů</w:t>
            </w:r>
          </w:p>
        </w:tc>
        <w:tc>
          <w:tcPr>
            <w:tcW w:w="1133" w:type="dxa"/>
            <w:tcBorders>
              <w:top w:val="single" w:sz="8" w:space="0" w:color="000000"/>
              <w:left w:val="single" w:sz="8" w:space="0" w:color="000000"/>
              <w:bottom w:val="single" w:sz="8" w:space="0" w:color="000000"/>
              <w:right w:val="single" w:sz="8" w:space="0" w:color="000000"/>
            </w:tcBorders>
            <w:vAlign w:val="center"/>
          </w:tcPr>
          <w:p w14:paraId="41FB34A2"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2998C468" w14:textId="77777777">
        <w:tc>
          <w:tcPr>
            <w:tcW w:w="7341" w:type="dxa"/>
            <w:tcBorders>
              <w:top w:val="single" w:sz="8" w:space="0" w:color="000000"/>
              <w:left w:val="single" w:sz="8" w:space="0" w:color="000000"/>
              <w:bottom w:val="single" w:sz="8" w:space="0" w:color="000000"/>
              <w:right w:val="single" w:sz="8" w:space="0" w:color="000000"/>
            </w:tcBorders>
          </w:tcPr>
          <w:p w14:paraId="0B6B1BCF" w14:textId="77777777" w:rsidR="00FC1DCA" w:rsidRDefault="00EE2E24">
            <w:pPr>
              <w:pStyle w:val="12Tabulkavlevo"/>
              <w:widowControl w:val="0"/>
              <w:ind w:firstLine="19"/>
              <w:rPr>
                <w:rFonts w:eastAsia="Calibri"/>
              </w:rPr>
            </w:pPr>
            <w:r>
              <w:rPr>
                <w:rFonts w:eastAsia="Calibri"/>
              </w:rPr>
              <w:t>prohlášení o shodě (posouzení shody dle směrnice rady EHS č. 93/42/EHS) a dokumenty vyžadované zákonem č. 22/1997 Sb., o technických požadavcích na výrobky a o změně a doplnění některých zákonů, ve znění pozdějších předpisů</w:t>
            </w:r>
          </w:p>
        </w:tc>
        <w:tc>
          <w:tcPr>
            <w:tcW w:w="1133" w:type="dxa"/>
            <w:tcBorders>
              <w:top w:val="single" w:sz="8" w:space="0" w:color="000000"/>
              <w:left w:val="single" w:sz="8" w:space="0" w:color="000000"/>
              <w:bottom w:val="single" w:sz="8" w:space="0" w:color="000000"/>
              <w:right w:val="single" w:sz="8" w:space="0" w:color="000000"/>
            </w:tcBorders>
            <w:vAlign w:val="center"/>
          </w:tcPr>
          <w:p w14:paraId="27169D2E"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0CC120D7" w14:textId="77777777">
        <w:tc>
          <w:tcPr>
            <w:tcW w:w="7341" w:type="dxa"/>
            <w:tcBorders>
              <w:top w:val="single" w:sz="8" w:space="0" w:color="000000"/>
              <w:left w:val="single" w:sz="8" w:space="0" w:color="000000"/>
              <w:bottom w:val="single" w:sz="8" w:space="0" w:color="000000"/>
              <w:right w:val="single" w:sz="8" w:space="0" w:color="000000"/>
            </w:tcBorders>
          </w:tcPr>
          <w:p w14:paraId="64B38353" w14:textId="77777777" w:rsidR="00FC1DCA" w:rsidRDefault="00EE2E24">
            <w:pPr>
              <w:pStyle w:val="12Tabulkavlevo"/>
              <w:widowControl w:val="0"/>
              <w:rPr>
                <w:rFonts w:eastAsia="Calibri"/>
              </w:rPr>
            </w:pPr>
            <w:r>
              <w:rPr>
                <w:rFonts w:eastAsia="Calibri"/>
              </w:rPr>
              <w:t>návod k použití v českém jazyce</w:t>
            </w:r>
          </w:p>
        </w:tc>
        <w:tc>
          <w:tcPr>
            <w:tcW w:w="1133" w:type="dxa"/>
            <w:tcBorders>
              <w:top w:val="single" w:sz="8" w:space="0" w:color="000000"/>
              <w:left w:val="single" w:sz="8" w:space="0" w:color="000000"/>
              <w:bottom w:val="single" w:sz="8" w:space="0" w:color="000000"/>
              <w:right w:val="single" w:sz="8" w:space="0" w:color="000000"/>
            </w:tcBorders>
            <w:vAlign w:val="center"/>
          </w:tcPr>
          <w:p w14:paraId="55C1F42C"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bl>
    <w:p w14:paraId="68159E50" w14:textId="77777777" w:rsidR="00FC1DCA" w:rsidRDefault="00FC1DCA">
      <w:pPr>
        <w:pStyle w:val="06Odstavecneslovan"/>
        <w:numPr>
          <w:ilvl w:val="4"/>
          <w:numId w:val="21"/>
        </w:numPr>
        <w:spacing w:before="120"/>
      </w:pPr>
    </w:p>
    <w:p w14:paraId="20674479" w14:textId="77777777" w:rsidR="00FC1DCA" w:rsidRDefault="00EE2E24">
      <w:pPr>
        <w:pStyle w:val="06Odstavecneslovan"/>
        <w:numPr>
          <w:ilvl w:val="4"/>
          <w:numId w:val="22"/>
        </w:numPr>
        <w:spacing w:before="120"/>
        <w:rPr>
          <w:b/>
        </w:rPr>
      </w:pPr>
      <w:r>
        <w:rPr>
          <w:b/>
        </w:rPr>
        <w:t>Platební podmínky:</w:t>
      </w:r>
    </w:p>
    <w:tbl>
      <w:tblPr>
        <w:tblW w:w="8475" w:type="dxa"/>
        <w:tblInd w:w="582" w:type="dxa"/>
        <w:tblLayout w:type="fixed"/>
        <w:tblLook w:val="0000" w:firstRow="0" w:lastRow="0" w:firstColumn="0" w:lastColumn="0" w:noHBand="0" w:noVBand="0"/>
      </w:tblPr>
      <w:tblGrid>
        <w:gridCol w:w="7342"/>
        <w:gridCol w:w="1133"/>
      </w:tblGrid>
      <w:tr w:rsidR="00FC1DCA" w14:paraId="73468897" w14:textId="77777777">
        <w:tc>
          <w:tcPr>
            <w:tcW w:w="7341" w:type="dxa"/>
            <w:tcBorders>
              <w:top w:val="single" w:sz="8" w:space="0" w:color="000000"/>
              <w:left w:val="single" w:sz="8" w:space="0" w:color="000000"/>
              <w:bottom w:val="single" w:sz="8" w:space="0" w:color="000000"/>
              <w:right w:val="single" w:sz="8" w:space="0" w:color="000000"/>
            </w:tcBorders>
          </w:tcPr>
          <w:p w14:paraId="34BA8E87" w14:textId="77777777" w:rsidR="00FC1DCA" w:rsidRDefault="00EE2E24">
            <w:pPr>
              <w:pStyle w:val="12Tabulkavlevo"/>
              <w:widowControl w:val="0"/>
              <w:tabs>
                <w:tab w:val="center" w:pos="3562"/>
              </w:tabs>
              <w:rPr>
                <w:rFonts w:eastAsia="Calibri"/>
              </w:rPr>
            </w:pPr>
            <w:r>
              <w:rPr>
                <w:rFonts w:eastAsia="Calibri"/>
              </w:rPr>
              <w:t xml:space="preserve">fixní paušální cena pronájmu - </w:t>
            </w:r>
            <w:r>
              <w:rPr>
                <w:rFonts w:eastAsia="Calibri"/>
              </w:rPr>
              <w:tab/>
              <w:t>hrazeno bude na základě uzavřené smlouvy; fixní částkou se myslí pevně stanovená cena měsíčního pronájmu tiskových zařízení a licencí SW</w:t>
            </w:r>
          </w:p>
        </w:tc>
        <w:tc>
          <w:tcPr>
            <w:tcW w:w="1133" w:type="dxa"/>
            <w:tcBorders>
              <w:top w:val="single" w:sz="8" w:space="0" w:color="000000"/>
              <w:left w:val="single" w:sz="8" w:space="0" w:color="000000"/>
              <w:bottom w:val="single" w:sz="8" w:space="0" w:color="000000"/>
              <w:right w:val="single" w:sz="8" w:space="0" w:color="000000"/>
            </w:tcBorders>
            <w:vAlign w:val="center"/>
          </w:tcPr>
          <w:p w14:paraId="73FAB033"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t>ANO / NE</w:t>
            </w:r>
          </w:p>
        </w:tc>
      </w:tr>
      <w:tr w:rsidR="00FC1DCA" w14:paraId="6CDFC43D" w14:textId="77777777">
        <w:tc>
          <w:tcPr>
            <w:tcW w:w="7341" w:type="dxa"/>
            <w:tcBorders>
              <w:top w:val="single" w:sz="8" w:space="0" w:color="000000"/>
              <w:left w:val="single" w:sz="8" w:space="0" w:color="000000"/>
              <w:bottom w:val="single" w:sz="8" w:space="0" w:color="000000"/>
              <w:right w:val="single" w:sz="8" w:space="0" w:color="000000"/>
            </w:tcBorders>
          </w:tcPr>
          <w:p w14:paraId="73F2F0A1" w14:textId="77777777" w:rsidR="00FC1DCA" w:rsidRDefault="00EE2E24">
            <w:pPr>
              <w:pStyle w:val="12Tabulkavlevo"/>
              <w:widowControl w:val="0"/>
              <w:ind w:firstLine="19"/>
              <w:rPr>
                <w:rFonts w:eastAsia="Calibri"/>
              </w:rPr>
            </w:pPr>
            <w:r>
              <w:rPr>
                <w:rFonts w:eastAsia="Calibri"/>
              </w:rPr>
              <w:t xml:space="preserve">variabilní cena za tisk - hrazeno bude na základě uzavřené smlouvy ve stanovených intervalech odečtů; variabilní cenou za tisk se myslí cena za 1 stranu A4 černobíle nebo barevně (cena dalších formátů papíru se stanovuje následovně: 1x A3 = 2x A4; 1x A4 oboustranně = 2x A4; 1x A3 oboustranně = 4x </w:t>
            </w:r>
            <w:r>
              <w:rPr>
                <w:rFonts w:eastAsia="Calibri"/>
              </w:rPr>
              <w:lastRenderedPageBreak/>
              <w:t>A4 atd.); tyto ceny budou přesně zakotveny ve smlouvě; Zadavatel se nezavazuje k plnění předem stanovených měsíčních výtisků; účtování bude probíhat výhradně na základě skutečného počtu vytištěných stran; Zadavatel výslovně uvádí, že v</w:t>
            </w:r>
            <w:r w:rsidRPr="00EE2E24">
              <w:rPr>
                <w:rFonts w:eastAsia="Calibri"/>
              </w:rPr>
              <w:t xml:space="preserve"> jednotkových cenách za tisk není zahrnuta cena papíru</w:t>
            </w:r>
            <w:r>
              <w:rPr>
                <w:rFonts w:eastAsia="Calibri"/>
              </w:rPr>
              <w:t>;</w:t>
            </w:r>
            <w:r w:rsidRPr="00EE2E24">
              <w:rPr>
                <w:rFonts w:eastAsia="Calibri"/>
              </w:rPr>
              <w:t xml:space="preserve"> </w:t>
            </w:r>
            <w:r>
              <w:rPr>
                <w:rFonts w:eastAsia="Calibri"/>
              </w:rPr>
              <w:t>Zadavatel</w:t>
            </w:r>
            <w:r w:rsidRPr="00EE2E24">
              <w:rPr>
                <w:rFonts w:eastAsia="Calibri"/>
              </w:rPr>
              <w:t xml:space="preserve"> papír pořizuje a hradí samostatně</w:t>
            </w:r>
          </w:p>
        </w:tc>
        <w:tc>
          <w:tcPr>
            <w:tcW w:w="1133" w:type="dxa"/>
            <w:tcBorders>
              <w:top w:val="single" w:sz="8" w:space="0" w:color="000000"/>
              <w:left w:val="single" w:sz="8" w:space="0" w:color="000000"/>
              <w:bottom w:val="single" w:sz="8" w:space="0" w:color="000000"/>
              <w:right w:val="single" w:sz="8" w:space="0" w:color="000000"/>
            </w:tcBorders>
            <w:vAlign w:val="center"/>
          </w:tcPr>
          <w:p w14:paraId="4A06405B" w14:textId="77777777" w:rsidR="00FC1DCA" w:rsidRDefault="00EE2E24">
            <w:pPr>
              <w:pStyle w:val="13Tabulkasted"/>
              <w:widowControl w:val="0"/>
              <w:rPr>
                <w:rFonts w:eastAsia="Calibri"/>
                <w:highlight w:val="yellow"/>
                <w:shd w:val="clear" w:color="auto" w:fill="00FF00"/>
              </w:rPr>
            </w:pPr>
            <w:r>
              <w:rPr>
                <w:rFonts w:eastAsia="Calibri"/>
                <w:shd w:val="clear" w:color="auto" w:fill="FFFF00"/>
              </w:rPr>
              <w:lastRenderedPageBreak/>
              <w:t>ANO / NE</w:t>
            </w:r>
          </w:p>
        </w:tc>
      </w:tr>
      <w:tr w:rsidR="00FC1DCA" w14:paraId="7EE84FF6" w14:textId="77777777">
        <w:tc>
          <w:tcPr>
            <w:tcW w:w="7341" w:type="dxa"/>
            <w:tcBorders>
              <w:top w:val="single" w:sz="8" w:space="0" w:color="000000"/>
              <w:left w:val="single" w:sz="8" w:space="0" w:color="000000"/>
              <w:bottom w:val="single" w:sz="8" w:space="0" w:color="000000"/>
              <w:right w:val="single" w:sz="8" w:space="0" w:color="000000"/>
            </w:tcBorders>
          </w:tcPr>
          <w:p w14:paraId="5F78488D" w14:textId="77777777" w:rsidR="00FC1DCA" w:rsidRDefault="00EE2E24">
            <w:pPr>
              <w:pStyle w:val="12Tabulkavlevo"/>
              <w:widowControl w:val="0"/>
              <w:ind w:firstLine="19"/>
              <w:rPr>
                <w:rFonts w:eastAsia="Calibri"/>
              </w:rPr>
            </w:pPr>
            <w:r>
              <w:rPr>
                <w:rFonts w:eastAsia="Calibri"/>
              </w:rPr>
              <w:t>účtování tisků, kopií a scanů a možnost rozúčtování na jednotlivé uživatele, zařízení, tiskové subsystémy, organizační složky, projekty atd.; účtování tisků v jednotkách (strany) i v peněžních jednotkách, a dalšího rozlišení jednotek (např. formát A3, A4, barevné tisky, černobílé tisky, oboustranné tisky apod.).</w:t>
            </w:r>
          </w:p>
        </w:tc>
        <w:tc>
          <w:tcPr>
            <w:tcW w:w="1133" w:type="dxa"/>
            <w:tcBorders>
              <w:top w:val="single" w:sz="8" w:space="0" w:color="000000"/>
              <w:left w:val="single" w:sz="8" w:space="0" w:color="000000"/>
              <w:bottom w:val="single" w:sz="8" w:space="0" w:color="000000"/>
              <w:right w:val="single" w:sz="8" w:space="0" w:color="000000"/>
            </w:tcBorders>
            <w:vAlign w:val="center"/>
          </w:tcPr>
          <w:p w14:paraId="248434BF" w14:textId="77777777" w:rsidR="00FC1DCA" w:rsidRDefault="00EE2E24">
            <w:pPr>
              <w:pStyle w:val="13Tabulkasted"/>
              <w:widowControl w:val="0"/>
              <w:rPr>
                <w:rFonts w:eastAsia="Calibri"/>
                <w:shd w:val="clear" w:color="auto" w:fill="FFFF00"/>
              </w:rPr>
            </w:pPr>
            <w:r>
              <w:rPr>
                <w:rFonts w:eastAsia="Calibri"/>
                <w:shd w:val="clear" w:color="auto" w:fill="FFFF00"/>
              </w:rPr>
              <w:t>ANO / NE</w:t>
            </w:r>
          </w:p>
        </w:tc>
      </w:tr>
      <w:tr w:rsidR="00EE2E24" w14:paraId="2099C9B7" w14:textId="77777777">
        <w:tc>
          <w:tcPr>
            <w:tcW w:w="7341" w:type="dxa"/>
            <w:tcBorders>
              <w:top w:val="single" w:sz="8" w:space="0" w:color="000000"/>
              <w:left w:val="single" w:sz="8" w:space="0" w:color="000000"/>
              <w:bottom w:val="single" w:sz="8" w:space="0" w:color="000000"/>
              <w:right w:val="single" w:sz="8" w:space="0" w:color="000000"/>
            </w:tcBorders>
          </w:tcPr>
          <w:p w14:paraId="315082A2" w14:textId="77777777" w:rsidR="00EE2E24" w:rsidRDefault="00EE2E24">
            <w:pPr>
              <w:pStyle w:val="12Tabulkavlevo"/>
              <w:widowControl w:val="0"/>
              <w:ind w:firstLine="19"/>
              <w:rPr>
                <w:rFonts w:eastAsia="Calibri"/>
              </w:rPr>
            </w:pPr>
            <w:r>
              <w:rPr>
                <w:rFonts w:eastAsia="Calibri"/>
              </w:rPr>
              <w:t>v</w:t>
            </w:r>
            <w:r w:rsidRPr="00EE2E24">
              <w:rPr>
                <w:rFonts w:eastAsia="Calibri"/>
              </w:rPr>
              <w:t xml:space="preserve"> případě rozšíření Seznamu lokalit o další stanoviště je </w:t>
            </w:r>
            <w:r>
              <w:rPr>
                <w:rFonts w:eastAsia="Calibri"/>
              </w:rPr>
              <w:t>Dodavatel</w:t>
            </w:r>
            <w:r w:rsidRPr="00EE2E24">
              <w:rPr>
                <w:rFonts w:eastAsia="Calibri"/>
              </w:rPr>
              <w:t xml:space="preserve"> povinen dodržet jednotkové ceny uvedené v Cenové kalkulaci</w:t>
            </w:r>
          </w:p>
        </w:tc>
        <w:tc>
          <w:tcPr>
            <w:tcW w:w="1133" w:type="dxa"/>
            <w:tcBorders>
              <w:top w:val="single" w:sz="8" w:space="0" w:color="000000"/>
              <w:left w:val="single" w:sz="8" w:space="0" w:color="000000"/>
              <w:bottom w:val="single" w:sz="8" w:space="0" w:color="000000"/>
              <w:right w:val="single" w:sz="8" w:space="0" w:color="000000"/>
            </w:tcBorders>
            <w:vAlign w:val="center"/>
          </w:tcPr>
          <w:p w14:paraId="78B05AD6" w14:textId="77777777" w:rsidR="00EE2E24" w:rsidRDefault="00EE2E24">
            <w:pPr>
              <w:pStyle w:val="13Tabulkasted"/>
              <w:widowControl w:val="0"/>
              <w:rPr>
                <w:rFonts w:eastAsia="Calibri"/>
                <w:shd w:val="clear" w:color="auto" w:fill="FFFF00"/>
              </w:rPr>
            </w:pPr>
            <w:r>
              <w:rPr>
                <w:rFonts w:eastAsia="Calibri"/>
                <w:shd w:val="clear" w:color="auto" w:fill="FFFF00"/>
              </w:rPr>
              <w:t>ANO / NE</w:t>
            </w:r>
          </w:p>
        </w:tc>
      </w:tr>
    </w:tbl>
    <w:p w14:paraId="46DC42A1" w14:textId="77777777" w:rsidR="00FC1DCA" w:rsidRDefault="00FC1DCA">
      <w:pPr>
        <w:pStyle w:val="06Odstavecneslovan"/>
        <w:numPr>
          <w:ilvl w:val="3"/>
          <w:numId w:val="23"/>
        </w:numPr>
      </w:pPr>
    </w:p>
    <w:sectPr w:rsidR="00FC1DCA">
      <w:headerReference w:type="default" r:id="rId11"/>
      <w:footerReference w:type="default" r:id="rId12"/>
      <w:footerReference w:type="first" r:id="rId13"/>
      <w:pgSz w:w="11906" w:h="16838"/>
      <w:pgMar w:top="1417" w:right="1417" w:bottom="1417" w:left="1417" w:header="567" w:footer="567"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5863" w14:textId="77777777" w:rsidR="00873B25" w:rsidRDefault="00873B25">
      <w:r>
        <w:separator/>
      </w:r>
    </w:p>
  </w:endnote>
  <w:endnote w:type="continuationSeparator" w:id="0">
    <w:p w14:paraId="0DDD3415" w14:textId="77777777" w:rsidR="00873B25" w:rsidRDefault="0087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Arab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Poppins">
    <w:altName w:val="Poppins"/>
    <w:charset w:val="EE"/>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4A49" w14:textId="77777777" w:rsidR="00EE2E24" w:rsidRDefault="00EE2E24">
    <w:pPr>
      <w:pStyle w:val="Zpat"/>
      <w:jc w:val="center"/>
    </w:pPr>
  </w:p>
  <w:p w14:paraId="2A37974E" w14:textId="77777777" w:rsidR="00EE2E24" w:rsidRDefault="00EE2E24">
    <w:pPr>
      <w:pStyle w:val="Zpat"/>
      <w:jc w:val="center"/>
    </w:pPr>
    <w:r>
      <w:rPr>
        <w:rFonts w:ascii="Poppins" w:hAnsi="Poppins" w:cs="Poppins"/>
        <w:sz w:val="16"/>
        <w:szCs w:val="16"/>
      </w:rPr>
      <w:t xml:space="preserve">Stránka </w:t>
    </w:r>
    <w:r>
      <w:rPr>
        <w:rFonts w:ascii="Poppins" w:hAnsi="Poppins" w:cs="Poppins"/>
        <w:sz w:val="16"/>
        <w:szCs w:val="16"/>
      </w:rPr>
      <w:fldChar w:fldCharType="begin"/>
    </w:r>
    <w:r>
      <w:rPr>
        <w:rFonts w:ascii="Poppins" w:hAnsi="Poppins" w:cs="Poppins"/>
        <w:sz w:val="16"/>
        <w:szCs w:val="16"/>
      </w:rPr>
      <w:instrText xml:space="preserve"> PAGE </w:instrText>
    </w:r>
    <w:r>
      <w:rPr>
        <w:rFonts w:ascii="Poppins" w:hAnsi="Poppins" w:cs="Poppins"/>
        <w:sz w:val="16"/>
        <w:szCs w:val="16"/>
      </w:rPr>
      <w:fldChar w:fldCharType="separate"/>
    </w:r>
    <w:r>
      <w:rPr>
        <w:rFonts w:ascii="Poppins" w:hAnsi="Poppins" w:cs="Poppins"/>
        <w:sz w:val="16"/>
        <w:szCs w:val="16"/>
      </w:rPr>
      <w:t>9</w:t>
    </w:r>
    <w:r>
      <w:rPr>
        <w:rFonts w:ascii="Poppins" w:hAnsi="Poppins" w:cs="Poppins"/>
        <w:sz w:val="16"/>
        <w:szCs w:val="16"/>
      </w:rPr>
      <w:fldChar w:fldCharType="end"/>
    </w:r>
    <w:r>
      <w:rPr>
        <w:rFonts w:ascii="Poppins" w:hAnsi="Poppins" w:cs="Poppins"/>
        <w:sz w:val="16"/>
        <w:szCs w:val="16"/>
      </w:rPr>
      <w:t xml:space="preserve"> z </w:t>
    </w:r>
    <w:r>
      <w:rPr>
        <w:rFonts w:ascii="Poppins" w:hAnsi="Poppins" w:cs="Poppins"/>
        <w:sz w:val="16"/>
        <w:szCs w:val="16"/>
      </w:rPr>
      <w:fldChar w:fldCharType="begin"/>
    </w:r>
    <w:r>
      <w:rPr>
        <w:rFonts w:ascii="Poppins" w:hAnsi="Poppins" w:cs="Poppins"/>
        <w:sz w:val="16"/>
        <w:szCs w:val="16"/>
      </w:rPr>
      <w:instrText xml:space="preserve"> NUMPAGES </w:instrText>
    </w:r>
    <w:r>
      <w:rPr>
        <w:rFonts w:ascii="Poppins" w:hAnsi="Poppins" w:cs="Poppins"/>
        <w:sz w:val="16"/>
        <w:szCs w:val="16"/>
      </w:rPr>
      <w:fldChar w:fldCharType="separate"/>
    </w:r>
    <w:r>
      <w:rPr>
        <w:rFonts w:ascii="Poppins" w:hAnsi="Poppins" w:cs="Poppins"/>
        <w:sz w:val="16"/>
        <w:szCs w:val="16"/>
      </w:rPr>
      <w:t>9</w:t>
    </w:r>
    <w:r>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91D4" w14:textId="77777777" w:rsidR="00EE2E24" w:rsidRDefault="00EE2E24">
    <w:pPr>
      <w:pStyle w:val="Zpat"/>
    </w:pPr>
    <w:r>
      <w:rPr>
        <w:rFonts w:ascii="Arial" w:hAnsi="Arial" w:cs="Arial"/>
        <w:sz w:val="16"/>
        <w:szCs w:val="16"/>
      </w:rPr>
      <w:t>* Dodavatel 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0265" w14:textId="77777777" w:rsidR="00873B25" w:rsidRDefault="00873B25">
      <w:r>
        <w:separator/>
      </w:r>
    </w:p>
  </w:footnote>
  <w:footnote w:type="continuationSeparator" w:id="0">
    <w:p w14:paraId="382F9DC1" w14:textId="77777777" w:rsidR="00873B25" w:rsidRDefault="0087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2" w:type="dxa"/>
      <w:tblLayout w:type="fixed"/>
      <w:tblLook w:val="0000" w:firstRow="0" w:lastRow="0" w:firstColumn="0" w:lastColumn="0" w:noHBand="0" w:noVBand="0"/>
    </w:tblPr>
    <w:tblGrid>
      <w:gridCol w:w="9062"/>
    </w:tblGrid>
    <w:tr w:rsidR="00EE2E24" w14:paraId="621FB0F7" w14:textId="77777777">
      <w:tc>
        <w:tcPr>
          <w:tcW w:w="9062" w:type="dxa"/>
          <w:tcBorders>
            <w:bottom w:val="single" w:sz="12" w:space="0" w:color="170D79"/>
          </w:tcBorders>
        </w:tcPr>
        <w:p w14:paraId="3347BCB8" w14:textId="77777777" w:rsidR="00EE2E24" w:rsidRDefault="00EE2E24">
          <w:pPr>
            <w:pStyle w:val="17Hlavika-zhlav"/>
            <w:widowControl w:val="0"/>
          </w:pPr>
          <w:r>
            <w:rPr>
              <w:rFonts w:eastAsia="Calibri"/>
            </w:rPr>
            <w:t>Zajištění tiskových služeb pro ZZS SK</w:t>
          </w:r>
          <w:r>
            <w:rPr>
              <w:rFonts w:eastAsia="Calibri"/>
            </w:rPr>
            <w:tab/>
          </w:r>
          <w:r>
            <w:rPr>
              <w:rFonts w:eastAsia="Calibri"/>
            </w:rPr>
            <w:tab/>
            <w:t>VZ</w:t>
          </w:r>
        </w:p>
      </w:tc>
    </w:tr>
  </w:tbl>
  <w:p w14:paraId="74D4D090" w14:textId="77777777" w:rsidR="00EE2E24" w:rsidRDefault="00EE2E24">
    <w:pPr>
      <w:pStyle w:val="Zhlav"/>
    </w:pPr>
    <w:r>
      <w:rPr>
        <w:noProof/>
      </w:rPr>
      <w:drawing>
        <wp:anchor distT="0" distB="0" distL="114300" distR="114300" simplePos="0" relativeHeight="10" behindDoc="1" locked="0" layoutInCell="0" allowOverlap="1" wp14:anchorId="5FC58556" wp14:editId="37991BB8">
          <wp:simplePos x="0" y="0"/>
          <wp:positionH relativeFrom="column">
            <wp:posOffset>2488565</wp:posOffset>
          </wp:positionH>
          <wp:positionV relativeFrom="paragraph">
            <wp:posOffset>-323215</wp:posOffset>
          </wp:positionV>
          <wp:extent cx="1349375" cy="371475"/>
          <wp:effectExtent l="0" t="0" r="0" b="0"/>
          <wp:wrapSquare wrapText="bothSides"/>
          <wp:docPr id="2" name="Obrázek 3"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descr="Obsah obrázku text, Písmo, logo, symbol&#10;&#10;Popis byl vytvořen automaticky"/>
                  <pic:cNvPicPr>
                    <a:picLocks noChangeAspect="1" noChangeArrowheads="1"/>
                  </pic:cNvPicPr>
                </pic:nvPicPr>
                <pic:blipFill>
                  <a:blip r:embed="rId1"/>
                  <a:stretch>
                    <a:fillRect/>
                  </a:stretch>
                </pic:blipFill>
                <pic:spPr bwMode="auto">
                  <a:xfrm>
                    <a:off x="0" y="0"/>
                    <a:ext cx="1349375" cy="371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A35"/>
    <w:multiLevelType w:val="multilevel"/>
    <w:tmpl w:val="9AD2DC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412709"/>
    <w:multiLevelType w:val="multilevel"/>
    <w:tmpl w:val="6D34046C"/>
    <w:lvl w:ilvl="0">
      <w:start w:val="1"/>
      <w:numFmt w:val="decimal"/>
      <w:lvlText w:val="%1."/>
      <w:lvlJc w:val="left"/>
      <w:pPr>
        <w:tabs>
          <w:tab w:val="num" w:pos="0"/>
        </w:tabs>
        <w:ind w:left="567" w:hanging="567"/>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lvl>
    <w:lvl w:ilvl="3">
      <w:start w:val="1"/>
      <w:numFmt w:val="decimal"/>
      <w:lvlText w:val="."/>
      <w:lvlJc w:val="left"/>
      <w:pPr>
        <w:tabs>
          <w:tab w:val="num" w:pos="0"/>
        </w:tabs>
        <w:ind w:left="425" w:hanging="425"/>
      </w:pPr>
    </w:lvl>
    <w:lvl w:ilvl="4">
      <w:start w:val="1"/>
      <w:numFmt w:val="bullet"/>
      <w:lvlText w:val=""/>
      <w:lvlJc w:val="left"/>
      <w:pPr>
        <w:tabs>
          <w:tab w:val="num" w:pos="0"/>
        </w:tabs>
        <w:ind w:left="0" w:firstLine="0"/>
      </w:pPr>
      <w:rPr>
        <w:rFonts w:ascii="Symbol" w:hAnsi="Symbol" w:cs="Symbol" w:hint="default"/>
      </w:rPr>
    </w:lvl>
    <w:lvl w:ilvl="5">
      <w:start w:val="1"/>
      <w:numFmt w:val="lowerLetter"/>
      <w:lvlText w:val=")"/>
      <w:lvlJc w:val="left"/>
      <w:pPr>
        <w:tabs>
          <w:tab w:val="num" w:pos="0"/>
        </w:tabs>
        <w:ind w:left="851" w:hanging="426"/>
      </w:pPr>
    </w:lvl>
    <w:lvl w:ilvl="6">
      <w:start w:val="1"/>
      <w:numFmt w:val="none"/>
      <w:suff w:val="nothing"/>
      <w:lvlText w:val=""/>
      <w:lvlJc w:val="left"/>
      <w:pPr>
        <w:tabs>
          <w:tab w:val="num" w:pos="0"/>
        </w:tabs>
        <w:ind w:left="851" w:firstLine="0"/>
      </w:pPr>
    </w:lvl>
    <w:lvl w:ilvl="7">
      <w:start w:val="1"/>
      <w:numFmt w:val="lowerRoman"/>
      <w:lvlText w:val="."/>
      <w:lvlJc w:val="left"/>
      <w:pPr>
        <w:tabs>
          <w:tab w:val="num" w:pos="0"/>
        </w:tabs>
        <w:ind w:left="1276" w:hanging="425"/>
      </w:pPr>
    </w:lvl>
    <w:lvl w:ilvl="8">
      <w:start w:val="1"/>
      <w:numFmt w:val="none"/>
      <w:suff w:val="nothing"/>
      <w:lvlText w:val=""/>
      <w:lvlJc w:val="left"/>
      <w:pPr>
        <w:tabs>
          <w:tab w:val="num" w:pos="0"/>
        </w:tabs>
        <w:ind w:left="1276" w:firstLine="0"/>
      </w:pPr>
    </w:lvl>
  </w:abstractNum>
  <w:abstractNum w:abstractNumId="2" w15:restartNumberingAfterBreak="0">
    <w:nsid w:val="26D0290A"/>
    <w:multiLevelType w:val="multilevel"/>
    <w:tmpl w:val="5E7ADD7A"/>
    <w:lvl w:ilvl="0">
      <w:start w:val="1"/>
      <w:numFmt w:val="decimal"/>
      <w:lvlText w:val="%1."/>
      <w:lvlJc w:val="left"/>
      <w:pPr>
        <w:tabs>
          <w:tab w:val="num" w:pos="0"/>
        </w:tabs>
        <w:ind w:left="567" w:hanging="567"/>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lvl>
    <w:lvl w:ilvl="3">
      <w:start w:val="1"/>
      <w:numFmt w:val="decimal"/>
      <w:lvlText w:val="."/>
      <w:lvlJc w:val="left"/>
      <w:pPr>
        <w:tabs>
          <w:tab w:val="num" w:pos="0"/>
        </w:tabs>
        <w:ind w:left="425" w:hanging="425"/>
      </w:pPr>
    </w:lvl>
    <w:lvl w:ilvl="4">
      <w:start w:val="1"/>
      <w:numFmt w:val="none"/>
      <w:suff w:val="nothing"/>
      <w:lvlText w:val=""/>
      <w:lvlJc w:val="left"/>
      <w:pPr>
        <w:tabs>
          <w:tab w:val="num" w:pos="0"/>
        </w:tabs>
        <w:ind w:left="0" w:firstLine="0"/>
      </w:pPr>
    </w:lvl>
    <w:lvl w:ilvl="5">
      <w:start w:val="1"/>
      <w:numFmt w:val="lowerLetter"/>
      <w:lvlText w:val=")"/>
      <w:lvlJc w:val="left"/>
      <w:pPr>
        <w:tabs>
          <w:tab w:val="num" w:pos="0"/>
        </w:tabs>
        <w:ind w:left="851" w:hanging="426"/>
      </w:pPr>
    </w:lvl>
    <w:lvl w:ilvl="6">
      <w:start w:val="1"/>
      <w:numFmt w:val="none"/>
      <w:suff w:val="nothing"/>
      <w:lvlText w:val=""/>
      <w:lvlJc w:val="left"/>
      <w:pPr>
        <w:tabs>
          <w:tab w:val="num" w:pos="0"/>
        </w:tabs>
        <w:ind w:left="851" w:firstLine="0"/>
      </w:pPr>
    </w:lvl>
    <w:lvl w:ilvl="7">
      <w:start w:val="1"/>
      <w:numFmt w:val="lowerRoman"/>
      <w:lvlText w:val="."/>
      <w:lvlJc w:val="left"/>
      <w:pPr>
        <w:tabs>
          <w:tab w:val="num" w:pos="0"/>
        </w:tabs>
        <w:ind w:left="1276" w:hanging="425"/>
      </w:pPr>
    </w:lvl>
    <w:lvl w:ilvl="8">
      <w:start w:val="1"/>
      <w:numFmt w:val="none"/>
      <w:suff w:val="nothing"/>
      <w:lvlText w:val=""/>
      <w:lvlJc w:val="left"/>
      <w:pPr>
        <w:tabs>
          <w:tab w:val="num" w:pos="0"/>
        </w:tabs>
        <w:ind w:left="1276" w:firstLine="0"/>
      </w:pPr>
    </w:lvl>
  </w:abstractNum>
  <w:abstractNum w:abstractNumId="3" w15:restartNumberingAfterBreak="0">
    <w:nsid w:val="3E6C05A5"/>
    <w:multiLevelType w:val="multilevel"/>
    <w:tmpl w:val="90C8DC48"/>
    <w:lvl w:ilvl="0">
      <w:numFmt w:val="bullet"/>
      <w:pStyle w:val="Seznam21"/>
      <w:lvlText w:val=""/>
      <w:lvlJc w:val="left"/>
      <w:pPr>
        <w:tabs>
          <w:tab w:val="num" w:pos="0"/>
        </w:tabs>
        <w:ind w:left="360" w:hanging="360"/>
      </w:pPr>
      <w:rPr>
        <w:rFonts w:ascii="Symbol" w:hAnsi="Symbol" w:cs="Symbol" w:hint="default"/>
      </w:rPr>
    </w:lvl>
    <w:lvl w:ilvl="1">
      <w:start w:val="1"/>
      <w:numFmt w:val="decimal"/>
      <w:lvlText w:val="."/>
      <w:lvlJc w:val="left"/>
      <w:pPr>
        <w:tabs>
          <w:tab w:val="num" w:pos="0"/>
        </w:tabs>
        <w:ind w:left="1080" w:hanging="360"/>
      </w:pPr>
    </w:lvl>
    <w:lvl w:ilvl="2">
      <w:start w:val="1"/>
      <w:numFmt w:val="decimal"/>
      <w:lvlText w:val="."/>
      <w:lvlJc w:val="left"/>
      <w:pPr>
        <w:tabs>
          <w:tab w:val="num" w:pos="0"/>
        </w:tabs>
        <w:ind w:left="1440" w:hanging="360"/>
      </w:pPr>
    </w:lvl>
    <w:lvl w:ilvl="3">
      <w:start w:val="1"/>
      <w:numFmt w:val="decimal"/>
      <w:lvlText w:val="."/>
      <w:lvlJc w:val="left"/>
      <w:pPr>
        <w:tabs>
          <w:tab w:val="num" w:pos="0"/>
        </w:tabs>
        <w:ind w:left="1800" w:hanging="360"/>
      </w:pPr>
    </w:lvl>
    <w:lvl w:ilvl="4">
      <w:start w:val="1"/>
      <w:numFmt w:val="decimal"/>
      <w:lvlText w:val="."/>
      <w:lvlJc w:val="left"/>
      <w:pPr>
        <w:tabs>
          <w:tab w:val="num" w:pos="0"/>
        </w:tabs>
        <w:ind w:left="2160" w:hanging="360"/>
      </w:pPr>
    </w:lvl>
    <w:lvl w:ilvl="5">
      <w:start w:val="1"/>
      <w:numFmt w:val="decimal"/>
      <w:lvlText w:val="."/>
      <w:lvlJc w:val="left"/>
      <w:pPr>
        <w:tabs>
          <w:tab w:val="num" w:pos="0"/>
        </w:tabs>
        <w:ind w:left="2520" w:hanging="360"/>
      </w:pPr>
    </w:lvl>
    <w:lvl w:ilvl="6">
      <w:start w:val="1"/>
      <w:numFmt w:val="decimal"/>
      <w:lvlText w:val="."/>
      <w:lvlJc w:val="left"/>
      <w:pPr>
        <w:tabs>
          <w:tab w:val="num" w:pos="0"/>
        </w:tabs>
        <w:ind w:left="2880" w:hanging="360"/>
      </w:pPr>
    </w:lvl>
    <w:lvl w:ilvl="7">
      <w:start w:val="1"/>
      <w:numFmt w:val="decimal"/>
      <w:lvlText w:val="."/>
      <w:lvlJc w:val="left"/>
      <w:pPr>
        <w:tabs>
          <w:tab w:val="num" w:pos="0"/>
        </w:tabs>
        <w:ind w:left="3240" w:hanging="360"/>
      </w:pPr>
    </w:lvl>
    <w:lvl w:ilvl="8">
      <w:start w:val="1"/>
      <w:numFmt w:val="decimal"/>
      <w:lvlText w:val="."/>
      <w:lvlJc w:val="left"/>
      <w:pPr>
        <w:tabs>
          <w:tab w:val="num" w:pos="0"/>
        </w:tabs>
        <w:ind w:left="3600" w:hanging="360"/>
      </w:pPr>
    </w:lvl>
  </w:abstractNum>
  <w:abstractNum w:abstractNumId="4" w15:restartNumberingAfterBreak="0">
    <w:nsid w:val="4BEF4E69"/>
    <w:multiLevelType w:val="multilevel"/>
    <w:tmpl w:val="AE6CF8C6"/>
    <w:lvl w:ilvl="0">
      <w:start w:val="1"/>
      <w:numFmt w:val="decimal"/>
      <w:pStyle w:val="10Textpododr"/>
      <w:lvlText w:val="%1."/>
      <w:lvlJc w:val="left"/>
      <w:pPr>
        <w:tabs>
          <w:tab w:val="num" w:pos="0"/>
        </w:tabs>
        <w:ind w:left="567" w:hanging="567"/>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lvl>
    <w:lvl w:ilvl="3">
      <w:start w:val="1"/>
      <w:numFmt w:val="decimal"/>
      <w:lvlText w:val="."/>
      <w:lvlJc w:val="left"/>
      <w:pPr>
        <w:tabs>
          <w:tab w:val="num" w:pos="0"/>
        </w:tabs>
        <w:ind w:left="425" w:hanging="425"/>
      </w:pPr>
    </w:lvl>
    <w:lvl w:ilvl="4">
      <w:start w:val="1"/>
      <w:numFmt w:val="none"/>
      <w:suff w:val="nothing"/>
      <w:lvlText w:val=""/>
      <w:lvlJc w:val="left"/>
      <w:pPr>
        <w:tabs>
          <w:tab w:val="num" w:pos="0"/>
        </w:tabs>
        <w:ind w:left="0" w:firstLine="0"/>
      </w:pPr>
    </w:lvl>
    <w:lvl w:ilvl="5">
      <w:start w:val="1"/>
      <w:numFmt w:val="lowerLetter"/>
      <w:lvlText w:val=")"/>
      <w:lvlJc w:val="left"/>
      <w:pPr>
        <w:tabs>
          <w:tab w:val="num" w:pos="0"/>
        </w:tabs>
        <w:ind w:left="851" w:hanging="426"/>
      </w:pPr>
    </w:lvl>
    <w:lvl w:ilvl="6">
      <w:start w:val="1"/>
      <w:numFmt w:val="none"/>
      <w:suff w:val="nothing"/>
      <w:lvlText w:val=""/>
      <w:lvlJc w:val="left"/>
      <w:pPr>
        <w:tabs>
          <w:tab w:val="num" w:pos="0"/>
        </w:tabs>
        <w:ind w:left="851" w:firstLine="0"/>
      </w:pPr>
    </w:lvl>
    <w:lvl w:ilvl="7">
      <w:start w:val="1"/>
      <w:numFmt w:val="lowerRoman"/>
      <w:lvlText w:val="."/>
      <w:lvlJc w:val="left"/>
      <w:pPr>
        <w:tabs>
          <w:tab w:val="num" w:pos="0"/>
        </w:tabs>
        <w:ind w:left="1276" w:hanging="425"/>
      </w:pPr>
    </w:lvl>
    <w:lvl w:ilvl="8">
      <w:start w:val="1"/>
      <w:numFmt w:val="none"/>
      <w:suff w:val="nothing"/>
      <w:lvlText w:val=""/>
      <w:lvlJc w:val="left"/>
      <w:pPr>
        <w:tabs>
          <w:tab w:val="num" w:pos="0"/>
        </w:tabs>
        <w:ind w:left="1276" w:firstLine="0"/>
      </w:pPr>
    </w:lvl>
  </w:abstractNum>
  <w:num w:numId="1">
    <w:abstractNumId w:val="4"/>
  </w:num>
  <w:num w:numId="2">
    <w:abstractNumId w:val="3"/>
  </w:num>
  <w:num w:numId="3">
    <w:abstractNumId w:val="2"/>
  </w:num>
  <w:num w:numId="4">
    <w:abstractNumId w:val="1"/>
  </w:num>
  <w:num w:numId="5">
    <w:abstractNumId w:val="0"/>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CA"/>
    <w:rsid w:val="001D28F2"/>
    <w:rsid w:val="006D2E84"/>
    <w:rsid w:val="00873B25"/>
    <w:rsid w:val="00993B68"/>
    <w:rsid w:val="00AC1083"/>
    <w:rsid w:val="00EE2E24"/>
    <w:rsid w:val="00FC1D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FB7F"/>
  <w15:docId w15:val="{EEDA0095-8FAE-4866-B3D5-3E3D1296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Noto Sans Arabic"/>
        <w:kern w:val="2"/>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ln">
    <w:name w:val="Normal"/>
    <w:qFormat/>
    <w:pPr>
      <w:widowControl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01ZkladntextChar">
    <w:name w:val="01_Základní text Char"/>
    <w:basedOn w:val="Standardnpsmoodstavce"/>
    <w:qFormat/>
    <w:rPr>
      <w:rFonts w:ascii="Arial" w:eastAsia="Arial" w:hAnsi="Arial" w:cs="Arial"/>
      <w:sz w:val="20"/>
      <w:szCs w:val="20"/>
    </w:rPr>
  </w:style>
  <w:style w:type="character" w:customStyle="1" w:styleId="14Hlavika-nabdkaChar">
    <w:name w:val="14_Hlavička - nabídka Char"/>
    <w:basedOn w:val="01ZkladntextChar"/>
    <w:qFormat/>
    <w:rPr>
      <w:rFonts w:ascii="Arial" w:eastAsia="Arial" w:hAnsi="Arial" w:cs="Arial"/>
      <w:b/>
      <w:bCs/>
      <w:caps/>
      <w:color w:val="170D79"/>
      <w:sz w:val="40"/>
      <w:szCs w:val="40"/>
    </w:rPr>
  </w:style>
  <w:style w:type="character" w:customStyle="1" w:styleId="15Hlavika-ostatnChar">
    <w:name w:val="15_Hlavička - ostatní Char"/>
    <w:basedOn w:val="14Hlavika-nabdkaChar"/>
    <w:qFormat/>
    <w:rPr>
      <w:rFonts w:ascii="Arial" w:eastAsia="Arial" w:hAnsi="Arial" w:cs="Arial"/>
      <w:b/>
      <w:bCs/>
      <w:caps/>
      <w:color w:val="2A148A"/>
      <w:sz w:val="20"/>
      <w:szCs w:val="20"/>
    </w:rPr>
  </w:style>
  <w:style w:type="character" w:customStyle="1" w:styleId="16NzevVZChar">
    <w:name w:val="16_Název VZ Char"/>
    <w:basedOn w:val="14Hlavika-nabdkaChar"/>
    <w:qFormat/>
    <w:rPr>
      <w:rFonts w:ascii="Arial" w:eastAsia="Arial" w:hAnsi="Arial" w:cs="Arial"/>
      <w:b/>
      <w:bCs/>
      <w:caps/>
      <w:color w:val="2A148A"/>
      <w:sz w:val="40"/>
      <w:szCs w:val="40"/>
    </w:rPr>
  </w:style>
  <w:style w:type="character" w:customStyle="1" w:styleId="17Hlavika-zhlavChar">
    <w:name w:val="17_Hlavička - záhlaví Char"/>
    <w:basedOn w:val="ZhlavChar"/>
    <w:qFormat/>
    <w:rPr>
      <w:rFonts w:ascii="Arial" w:eastAsia="Arial" w:hAnsi="Arial" w:cs="Arial"/>
      <w:color w:val="170C79"/>
      <w:sz w:val="16"/>
      <w:szCs w:val="16"/>
    </w:rPr>
  </w:style>
  <w:style w:type="character" w:customStyle="1" w:styleId="18Hlavika-zpatChar">
    <w:name w:val="18_Hlavička - zápatí Char"/>
    <w:basedOn w:val="17Hlavika-zhlavChar"/>
    <w:qFormat/>
    <w:rPr>
      <w:rFonts w:ascii="Arial" w:eastAsia="Arial" w:hAnsi="Arial" w:cs="Arial"/>
      <w:color w:val="2A148A"/>
      <w:sz w:val="16"/>
      <w:szCs w:val="16"/>
    </w:rPr>
  </w:style>
  <w:style w:type="character" w:customStyle="1" w:styleId="02lnekChar">
    <w:name w:val="02_Článek Char"/>
    <w:basedOn w:val="01ZkladntextChar"/>
    <w:qFormat/>
    <w:rPr>
      <w:rFonts w:ascii="Arial" w:eastAsia="Arial" w:hAnsi="Arial" w:cs="Arial"/>
      <w:b/>
      <w:bCs/>
      <w:caps/>
      <w:color w:val="170D79"/>
      <w:sz w:val="24"/>
      <w:szCs w:val="24"/>
    </w:rPr>
  </w:style>
  <w:style w:type="character" w:customStyle="1" w:styleId="03PodlnekChar">
    <w:name w:val="03_Podčlánek Char"/>
    <w:basedOn w:val="01ZkladntextChar"/>
    <w:qFormat/>
    <w:rPr>
      <w:rFonts w:ascii="Arial" w:eastAsia="Arial" w:hAnsi="Arial" w:cs="Arial"/>
      <w:b/>
      <w:bCs/>
      <w:color w:val="170D79"/>
      <w:sz w:val="20"/>
      <w:szCs w:val="20"/>
    </w:rPr>
  </w:style>
  <w:style w:type="character" w:customStyle="1" w:styleId="04BodChar">
    <w:name w:val="04_Bod Char"/>
    <w:basedOn w:val="01ZkladntextChar"/>
    <w:qFormat/>
    <w:rPr>
      <w:rFonts w:ascii="Arial" w:eastAsia="Arial" w:hAnsi="Arial" w:cs="Arial"/>
      <w:b/>
      <w:bCs/>
      <w:i/>
      <w:iCs/>
      <w:color w:val="170D79"/>
      <w:sz w:val="20"/>
      <w:szCs w:val="20"/>
    </w:rPr>
  </w:style>
  <w:style w:type="character" w:customStyle="1" w:styleId="05OdstavecslovanChar">
    <w:name w:val="05_Odstavec číslovaný Char"/>
    <w:basedOn w:val="01ZkladntextChar"/>
    <w:qFormat/>
    <w:rPr>
      <w:rFonts w:ascii="Arial" w:eastAsia="Arial" w:hAnsi="Arial" w:cs="Arial"/>
      <w:sz w:val="20"/>
      <w:szCs w:val="20"/>
    </w:rPr>
  </w:style>
  <w:style w:type="character" w:customStyle="1" w:styleId="06OdstavecneslovanChar">
    <w:name w:val="06_Odstavec nečíslovaný Char"/>
    <w:basedOn w:val="01ZkladntextChar"/>
    <w:qFormat/>
    <w:rPr>
      <w:rFonts w:ascii="Arial" w:eastAsia="Arial" w:hAnsi="Arial" w:cs="Arial"/>
      <w:sz w:val="20"/>
      <w:szCs w:val="20"/>
    </w:rPr>
  </w:style>
  <w:style w:type="character" w:customStyle="1" w:styleId="07PsmenoChar">
    <w:name w:val="07_Písmeno Char"/>
    <w:basedOn w:val="01ZkladntextChar"/>
    <w:qFormat/>
    <w:rPr>
      <w:rFonts w:ascii="Arial" w:eastAsia="Arial" w:hAnsi="Arial" w:cs="Arial"/>
      <w:sz w:val="20"/>
      <w:szCs w:val="20"/>
    </w:rPr>
  </w:style>
  <w:style w:type="character" w:customStyle="1" w:styleId="09OdrkaChar">
    <w:name w:val="09_Odrážka Char"/>
    <w:basedOn w:val="01ZkladntextChar"/>
    <w:qFormat/>
    <w:rPr>
      <w:rFonts w:ascii="Arial" w:eastAsia="Arial" w:hAnsi="Arial" w:cs="Arial"/>
      <w:sz w:val="20"/>
      <w:szCs w:val="20"/>
    </w:rPr>
  </w:style>
  <w:style w:type="character" w:customStyle="1" w:styleId="08TextpodpsmChar">
    <w:name w:val="08_Text pod písm. Char"/>
    <w:basedOn w:val="07PsmenoChar"/>
    <w:qFormat/>
    <w:rPr>
      <w:rFonts w:ascii="Arial" w:eastAsia="Arial" w:hAnsi="Arial" w:cs="Arial"/>
      <w:sz w:val="20"/>
      <w:szCs w:val="20"/>
    </w:rPr>
  </w:style>
  <w:style w:type="character" w:customStyle="1" w:styleId="10TextpododrChar">
    <w:name w:val="10_Text pod odr. Char"/>
    <w:basedOn w:val="09OdrkaChar"/>
    <w:qFormat/>
    <w:rPr>
      <w:rFonts w:ascii="Arial" w:eastAsia="Arial" w:hAnsi="Arial" w:cs="Arial"/>
      <w:sz w:val="20"/>
      <w:szCs w:val="20"/>
    </w:rPr>
  </w:style>
  <w:style w:type="character" w:customStyle="1" w:styleId="12TabulkavlevoChar">
    <w:name w:val="12_Tabulka vlevo Char"/>
    <w:basedOn w:val="01ZkladntextChar"/>
    <w:qFormat/>
    <w:rPr>
      <w:rFonts w:ascii="Arial" w:eastAsia="Arial" w:hAnsi="Arial" w:cs="Arial"/>
      <w:sz w:val="20"/>
      <w:szCs w:val="20"/>
    </w:rPr>
  </w:style>
  <w:style w:type="character" w:customStyle="1" w:styleId="11Tabulka-tunvlevoChar">
    <w:name w:val="11_Tabulka-tučně vlevo Char"/>
    <w:basedOn w:val="01ZkladntextChar"/>
    <w:qFormat/>
    <w:rPr>
      <w:rFonts w:ascii="Arial" w:eastAsia="Arial" w:hAnsi="Arial" w:cs="Arial"/>
      <w:b/>
      <w:bCs/>
      <w:sz w:val="20"/>
      <w:szCs w:val="20"/>
    </w:rPr>
  </w:style>
  <w:style w:type="character" w:customStyle="1" w:styleId="Internetlink">
    <w:name w:val="Internet link"/>
    <w:basedOn w:val="Standardnpsmoodstavce"/>
    <w:qFormat/>
    <w:rPr>
      <w:color w:val="0563C1"/>
      <w:u w:val="single"/>
    </w:rPr>
  </w:style>
  <w:style w:type="character" w:customStyle="1" w:styleId="13TabulkastedChar">
    <w:name w:val="13_Tabulka střed Char"/>
    <w:basedOn w:val="01ZkladntextChar"/>
    <w:qFormat/>
    <w:rPr>
      <w:rFonts w:ascii="Arial" w:eastAsia="Arial" w:hAnsi="Arial" w:cs="Arial"/>
      <w:sz w:val="20"/>
      <w:szCs w:val="20"/>
    </w:rPr>
  </w:style>
  <w:style w:type="character" w:styleId="Nevyeenzmnka">
    <w:name w:val="Unresolved Mention"/>
    <w:basedOn w:val="Standardnpsmoodstavce"/>
    <w:qFormat/>
    <w:rPr>
      <w:color w:val="605E5C"/>
      <w:shd w:val="clear" w:color="auto" w:fill="E1DFDD"/>
    </w:rPr>
  </w:style>
  <w:style w:type="character" w:customStyle="1" w:styleId="19TabulkastedtunChar">
    <w:name w:val="19_Tabulka střed tučně Char"/>
    <w:basedOn w:val="11Tabulka-tunvlevoChar"/>
    <w:qFormat/>
    <w:rPr>
      <w:rFonts w:ascii="Arial" w:eastAsia="Arial" w:hAnsi="Arial" w:cs="Arial"/>
      <w:b/>
      <w:bCs/>
      <w:sz w:val="20"/>
      <w:szCs w:val="20"/>
    </w:rPr>
  </w:style>
  <w:style w:type="character" w:customStyle="1" w:styleId="20TabulkastedChar">
    <w:name w:val="20_Tabulka střed Char"/>
    <w:basedOn w:val="12TabulkavlevoChar"/>
    <w:qFormat/>
    <w:rPr>
      <w:rFonts w:ascii="Arial" w:eastAsia="Arial" w:hAnsi="Arial" w:cs="Arial"/>
      <w:sz w:val="20"/>
      <w:szCs w:val="20"/>
    </w:rPr>
  </w:style>
  <w:style w:type="character" w:customStyle="1" w:styleId="TextkomenteChar">
    <w:name w:val="Text komentáře Char"/>
    <w:basedOn w:val="Standardnpsmoodstavce"/>
    <w:qFormat/>
    <w:rPr>
      <w:sz w:val="20"/>
      <w:szCs w:val="20"/>
    </w:rPr>
  </w:style>
  <w:style w:type="character" w:styleId="Odkaznakoment">
    <w:name w:val="annotation reference"/>
    <w:basedOn w:val="Standardnpsmoodstavce"/>
    <w:qFormat/>
    <w:rPr>
      <w:sz w:val="16"/>
      <w:szCs w:val="16"/>
    </w:rPr>
  </w:style>
  <w:style w:type="character" w:customStyle="1" w:styleId="TextbublinyChar">
    <w:name w:val="Text bubliny Char"/>
    <w:basedOn w:val="Standardnpsmoodstavce"/>
    <w:link w:val="Textbubliny"/>
    <w:uiPriority w:val="99"/>
    <w:semiHidden/>
    <w:qFormat/>
    <w:rsid w:val="00F97566"/>
    <w:rPr>
      <w:rFonts w:ascii="Segoe UI" w:hAnsi="Segoe UI" w:cs="Segoe UI"/>
      <w:sz w:val="18"/>
      <w:szCs w:val="18"/>
    </w:rPr>
  </w:style>
  <w:style w:type="character" w:customStyle="1" w:styleId="TextkomenteChar1">
    <w:name w:val="Text komentáře Char1"/>
    <w:basedOn w:val="Standardnpsmoodstavce"/>
    <w:link w:val="Textkomente"/>
    <w:qFormat/>
    <w:rsid w:val="003D36F2"/>
    <w:rPr>
      <w:sz w:val="20"/>
      <w:szCs w:val="20"/>
    </w:rPr>
  </w:style>
  <w:style w:type="character" w:customStyle="1" w:styleId="PedmtkomenteChar">
    <w:name w:val="Předmět komentáře Char"/>
    <w:basedOn w:val="TextkomenteChar1"/>
    <w:link w:val="Pedmtkomente"/>
    <w:uiPriority w:val="99"/>
    <w:semiHidden/>
    <w:qFormat/>
    <w:rsid w:val="003D36F2"/>
    <w:rPr>
      <w:b/>
      <w:bCs/>
      <w:sz w:val="20"/>
      <w:szCs w:val="20"/>
    </w:rPr>
  </w:style>
  <w:style w:type="paragraph" w:customStyle="1" w:styleId="Nadpis">
    <w:name w:val="Nadpis"/>
    <w:basedOn w:val="Standard"/>
    <w:next w:val="Textbody"/>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Textbody"/>
    <w:rPr>
      <w:rFonts w:cs="Noto Sans Devanagari"/>
      <w:sz w:val="24"/>
    </w:rPr>
  </w:style>
  <w:style w:type="paragraph" w:styleId="Titulek">
    <w:name w:val="caption"/>
    <w:basedOn w:val="Standard"/>
    <w:qFormat/>
    <w:pPr>
      <w:suppressLineNumbers/>
      <w:spacing w:before="120" w:after="120"/>
    </w:pPr>
    <w:rPr>
      <w:rFonts w:cs="Noto Sans Devanagari"/>
      <w:i/>
      <w:iCs/>
      <w:sz w:val="24"/>
      <w:szCs w:val="24"/>
    </w:rPr>
  </w:style>
  <w:style w:type="paragraph" w:customStyle="1" w:styleId="Rejstk">
    <w:name w:val="Rejstřík"/>
    <w:basedOn w:val="Standard"/>
    <w:qFormat/>
    <w:pPr>
      <w:suppressLineNumbers/>
    </w:pPr>
    <w:rPr>
      <w:rFonts w:cs="Noto Sans Devanagari"/>
      <w:sz w:val="24"/>
    </w:rPr>
  </w:style>
  <w:style w:type="paragraph" w:customStyle="1" w:styleId="Standard">
    <w:name w:val="Standard"/>
    <w:qFormat/>
    <w:pPr>
      <w:spacing w:after="160" w:line="247" w:lineRule="auto"/>
      <w:textAlignment w:val="baseline"/>
    </w:pPr>
  </w:style>
  <w:style w:type="paragraph" w:customStyle="1" w:styleId="Textbody">
    <w:name w:val="Text body"/>
    <w:basedOn w:val="Standard"/>
    <w:qFormat/>
    <w:pPr>
      <w:spacing w:after="140" w:line="276" w:lineRule="auto"/>
    </w:pPr>
  </w:style>
  <w:style w:type="paragraph" w:customStyle="1" w:styleId="Zhlavazpat">
    <w:name w:val="Záhlaví a zápatí"/>
    <w:basedOn w:val="Standard"/>
    <w:qFormat/>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01Zkladntext">
    <w:name w:val="01_Základní text"/>
    <w:basedOn w:val="Standard"/>
    <w:qFormat/>
    <w:pPr>
      <w:spacing w:after="120"/>
      <w:jc w:val="both"/>
    </w:pPr>
    <w:rPr>
      <w:rFonts w:ascii="Arial" w:eastAsia="Arial" w:hAnsi="Arial" w:cs="Arial"/>
      <w:sz w:val="20"/>
      <w:szCs w:val="20"/>
    </w:rPr>
  </w:style>
  <w:style w:type="paragraph" w:customStyle="1" w:styleId="14Hlavika-nabdka">
    <w:name w:val="14_Hlavička - nabídka"/>
    <w:basedOn w:val="01Zkladntext"/>
    <w:qFormat/>
    <w:pPr>
      <w:spacing w:line="240" w:lineRule="auto"/>
      <w:jc w:val="center"/>
    </w:pPr>
    <w:rPr>
      <w:b/>
      <w:bCs/>
      <w:caps/>
      <w:color w:val="170D79"/>
      <w:sz w:val="40"/>
      <w:szCs w:val="40"/>
    </w:rPr>
  </w:style>
  <w:style w:type="paragraph" w:customStyle="1" w:styleId="15Hlavika-ostatn">
    <w:name w:val="15_Hlavička - ostatní"/>
    <w:basedOn w:val="14Hlavika-nabdka"/>
    <w:qFormat/>
    <w:rPr>
      <w:sz w:val="20"/>
      <w:szCs w:val="20"/>
    </w:rPr>
  </w:style>
  <w:style w:type="paragraph" w:customStyle="1" w:styleId="16NzevVZ">
    <w:name w:val="16_Název VZ"/>
    <w:basedOn w:val="14Hlavika-nabdka"/>
    <w:qFormat/>
  </w:style>
  <w:style w:type="paragraph" w:customStyle="1" w:styleId="17Hlavika-zhlav">
    <w:name w:val="17_Hlavička - záhlaví"/>
    <w:basedOn w:val="Zhlav"/>
    <w:qFormat/>
    <w:pPr>
      <w:tabs>
        <w:tab w:val="right" w:pos="8846"/>
      </w:tabs>
    </w:pPr>
    <w:rPr>
      <w:rFonts w:ascii="Arial" w:eastAsia="Arial" w:hAnsi="Arial" w:cs="Arial"/>
      <w:color w:val="170C79"/>
      <w:sz w:val="16"/>
      <w:szCs w:val="16"/>
    </w:rPr>
  </w:style>
  <w:style w:type="paragraph" w:customStyle="1" w:styleId="18Hlavika-zpat">
    <w:name w:val="18_Hlavička - zápatí"/>
    <w:basedOn w:val="17Hlavika-zhlav"/>
    <w:qFormat/>
    <w:pPr>
      <w:jc w:val="both"/>
    </w:pPr>
  </w:style>
  <w:style w:type="paragraph" w:customStyle="1" w:styleId="02lnek">
    <w:name w:val="02_Článek"/>
    <w:basedOn w:val="01Zkladntext"/>
    <w:qFormat/>
    <w:pPr>
      <w:keepNext/>
      <w:pBdr>
        <w:bottom w:val="single" w:sz="12" w:space="1" w:color="170D79"/>
      </w:pBdr>
      <w:spacing w:before="240" w:after="240"/>
    </w:pPr>
    <w:rPr>
      <w:b/>
      <w:bCs/>
      <w:caps/>
      <w:color w:val="170D79"/>
      <w:sz w:val="24"/>
      <w:szCs w:val="24"/>
    </w:rPr>
  </w:style>
  <w:style w:type="paragraph" w:customStyle="1" w:styleId="03Podlnek">
    <w:name w:val="03_Podčlánek"/>
    <w:basedOn w:val="01Zkladntext"/>
    <w:qFormat/>
    <w:pPr>
      <w:keepNext/>
      <w:spacing w:before="120"/>
    </w:pPr>
    <w:rPr>
      <w:b/>
      <w:bCs/>
      <w:color w:val="170D79"/>
      <w:sz w:val="22"/>
      <w:szCs w:val="22"/>
    </w:rPr>
  </w:style>
  <w:style w:type="paragraph" w:customStyle="1" w:styleId="04Bod">
    <w:name w:val="04_Bod"/>
    <w:basedOn w:val="01Zkladntext"/>
    <w:qFormat/>
    <w:pPr>
      <w:keepNext/>
      <w:spacing w:before="120"/>
    </w:pPr>
    <w:rPr>
      <w:b/>
      <w:bCs/>
      <w:i/>
      <w:iCs/>
      <w:color w:val="170D79"/>
    </w:rPr>
  </w:style>
  <w:style w:type="paragraph" w:customStyle="1" w:styleId="05Odstavecslovan">
    <w:name w:val="05_Odstavec číslovaný"/>
    <w:basedOn w:val="01Zkladntext"/>
    <w:qFormat/>
    <w:pPr>
      <w:tabs>
        <w:tab w:val="left" w:pos="1134"/>
      </w:tabs>
      <w:ind w:left="567" w:hanging="567"/>
    </w:pPr>
  </w:style>
  <w:style w:type="paragraph" w:customStyle="1" w:styleId="06Odstavecneslovan">
    <w:name w:val="06_Odstavec nečíslovaný"/>
    <w:basedOn w:val="01Zkladntext"/>
    <w:qFormat/>
    <w:pPr>
      <w:tabs>
        <w:tab w:val="left" w:pos="1134"/>
      </w:tabs>
      <w:ind w:left="567"/>
    </w:pPr>
  </w:style>
  <w:style w:type="paragraph" w:customStyle="1" w:styleId="07Psmeno">
    <w:name w:val="07_Písmeno"/>
    <w:basedOn w:val="01Zkladntext"/>
    <w:qFormat/>
    <w:pPr>
      <w:tabs>
        <w:tab w:val="left" w:pos="1986"/>
      </w:tabs>
      <w:ind w:left="993"/>
    </w:pPr>
  </w:style>
  <w:style w:type="paragraph" w:customStyle="1" w:styleId="09Odrka">
    <w:name w:val="09_Odrážka"/>
    <w:basedOn w:val="01Zkladntext"/>
    <w:qFormat/>
    <w:pPr>
      <w:tabs>
        <w:tab w:val="left" w:pos="2269"/>
      </w:tabs>
    </w:pPr>
  </w:style>
  <w:style w:type="paragraph" w:customStyle="1" w:styleId="08Textpodpsm">
    <w:name w:val="08_Text pod písm."/>
    <w:basedOn w:val="07Psmeno"/>
    <w:qFormat/>
  </w:style>
  <w:style w:type="paragraph" w:customStyle="1" w:styleId="10Textpododr">
    <w:name w:val="10_Text pod odr."/>
    <w:basedOn w:val="09Odrka"/>
    <w:qFormat/>
    <w:pPr>
      <w:numPr>
        <w:numId w:val="1"/>
      </w:numPr>
    </w:pPr>
  </w:style>
  <w:style w:type="paragraph" w:customStyle="1" w:styleId="12Tabulkavlevo">
    <w:name w:val="12_Tabulka vlevo"/>
    <w:basedOn w:val="01Zkladntext"/>
    <w:qFormat/>
    <w:pPr>
      <w:spacing w:before="60" w:after="60" w:line="240" w:lineRule="auto"/>
    </w:pPr>
  </w:style>
  <w:style w:type="paragraph" w:customStyle="1" w:styleId="11Tabulka-tunvlevo">
    <w:name w:val="11_Tabulka-tučně vlevo"/>
    <w:basedOn w:val="01Zkladntext"/>
    <w:qFormat/>
    <w:pPr>
      <w:spacing w:before="60" w:after="60" w:line="240" w:lineRule="auto"/>
    </w:pPr>
    <w:rPr>
      <w:b/>
      <w:bCs/>
    </w:rPr>
  </w:style>
  <w:style w:type="paragraph" w:customStyle="1" w:styleId="Contents1">
    <w:name w:val="Contents 1"/>
    <w:basedOn w:val="Standard"/>
    <w:next w:val="Standard"/>
    <w:autoRedefine/>
    <w:qFormat/>
    <w:pPr>
      <w:spacing w:after="100"/>
    </w:pPr>
  </w:style>
  <w:style w:type="paragraph" w:customStyle="1" w:styleId="Contents2">
    <w:name w:val="Contents 2"/>
    <w:basedOn w:val="Standard"/>
    <w:next w:val="Standard"/>
    <w:autoRedefine/>
    <w:qFormat/>
    <w:pPr>
      <w:spacing w:after="100"/>
      <w:ind w:left="220"/>
    </w:pPr>
  </w:style>
  <w:style w:type="paragraph" w:customStyle="1" w:styleId="Contents3">
    <w:name w:val="Contents 3"/>
    <w:basedOn w:val="Standard"/>
    <w:next w:val="Standard"/>
    <w:autoRedefine/>
    <w:qFormat/>
    <w:pPr>
      <w:spacing w:after="100"/>
      <w:ind w:left="440"/>
    </w:pPr>
  </w:style>
  <w:style w:type="paragraph" w:customStyle="1" w:styleId="13Tabulkasted">
    <w:name w:val="13_Tabulka střed"/>
    <w:basedOn w:val="01Zkladntext"/>
    <w:qFormat/>
    <w:pPr>
      <w:spacing w:before="60" w:after="60" w:line="240" w:lineRule="auto"/>
      <w:jc w:val="center"/>
    </w:pPr>
  </w:style>
  <w:style w:type="paragraph" w:customStyle="1" w:styleId="19Tabulkastedtun">
    <w:name w:val="19_Tabulka střed tučně"/>
    <w:basedOn w:val="11Tabulka-tunvlevo"/>
    <w:qFormat/>
    <w:pPr>
      <w:jc w:val="center"/>
    </w:pPr>
  </w:style>
  <w:style w:type="paragraph" w:customStyle="1" w:styleId="20Tabulkasted">
    <w:name w:val="20_Tabulka střed"/>
    <w:basedOn w:val="12Tabulkavlevo"/>
    <w:qFormat/>
    <w:pPr>
      <w:jc w:val="center"/>
    </w:pPr>
  </w:style>
  <w:style w:type="paragraph" w:styleId="Odstavecseseznamem">
    <w:name w:val="List Paragraph"/>
    <w:basedOn w:val="Standard"/>
    <w:qFormat/>
    <w:pPr>
      <w:ind w:left="720"/>
      <w:contextualSpacing/>
    </w:pPr>
  </w:style>
  <w:style w:type="paragraph" w:customStyle="1" w:styleId="Seznam21">
    <w:name w:val="Seznam 21"/>
    <w:basedOn w:val="Standard"/>
    <w:pPr>
      <w:numPr>
        <w:numId w:val="2"/>
      </w:numPr>
      <w:spacing w:after="200" w:line="276" w:lineRule="auto"/>
      <w:contextualSpacing/>
    </w:pPr>
    <w:rPr>
      <w:kern w:val="0"/>
      <w:lang w:val="en-US"/>
    </w:rPr>
  </w:style>
  <w:style w:type="paragraph" w:customStyle="1" w:styleId="Obsahrmce">
    <w:name w:val="Obsah rámce"/>
    <w:basedOn w:val="Standard"/>
    <w:qFormat/>
  </w:style>
  <w:style w:type="paragraph" w:customStyle="1" w:styleId="Obsahtabulky">
    <w:name w:val="Obsah tabulky"/>
    <w:basedOn w:val="Standard"/>
    <w:qFormat/>
    <w:pPr>
      <w:widowControl w:val="0"/>
      <w:suppressLineNumbers/>
    </w:pPr>
  </w:style>
  <w:style w:type="paragraph" w:customStyle="1" w:styleId="Comment">
    <w:name w:val="Comment"/>
    <w:basedOn w:val="Standard"/>
    <w:qFormat/>
    <w:rPr>
      <w:sz w:val="20"/>
      <w:szCs w:val="20"/>
    </w:rPr>
  </w:style>
  <w:style w:type="paragraph" w:styleId="Textkomente">
    <w:name w:val="annotation text"/>
    <w:basedOn w:val="Normln"/>
    <w:link w:val="TextkomenteChar1"/>
    <w:qFormat/>
    <w:rPr>
      <w:sz w:val="20"/>
      <w:szCs w:val="20"/>
    </w:rPr>
  </w:style>
  <w:style w:type="paragraph" w:styleId="Textbubliny">
    <w:name w:val="Balloon Text"/>
    <w:basedOn w:val="Normln"/>
    <w:link w:val="TextbublinyChar"/>
    <w:uiPriority w:val="99"/>
    <w:semiHidden/>
    <w:unhideWhenUsed/>
    <w:qFormat/>
    <w:rsid w:val="00F975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3D36F2"/>
    <w:rPr>
      <w:b/>
      <w:bCs/>
    </w:rPr>
  </w:style>
  <w:style w:type="numbering" w:customStyle="1" w:styleId="Bezseznamu1">
    <w:name w:val="Bez seznamu1"/>
    <w:qFormat/>
  </w:style>
  <w:style w:type="paragraph" w:styleId="Revize">
    <w:name w:val="Revision"/>
    <w:hidden/>
    <w:uiPriority w:val="99"/>
    <w:semiHidden/>
    <w:rsid w:val="001D28F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6221B9BAA6F1438C4AD440885C75BE" ma:contentTypeVersion="15" ma:contentTypeDescription="Vytvoří nový dokument" ma:contentTypeScope="" ma:versionID="ab3280c0e9a04745c807de1f037317d4">
  <xsd:schema xmlns:xsd="http://www.w3.org/2001/XMLSchema" xmlns:xs="http://www.w3.org/2001/XMLSchema" xmlns:p="http://schemas.microsoft.com/office/2006/metadata/properties" xmlns:ns3="073c0d7a-a96f-4459-b5bf-86eb3ac2494a" targetNamespace="http://schemas.microsoft.com/office/2006/metadata/properties" ma:root="true" ma:fieldsID="91e4505b0fd436423379cd76741b1aac" ns3:_="">
    <xsd:import namespace="073c0d7a-a96f-4459-b5bf-86eb3ac24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c0d7a-a96f-4459-b5bf-86eb3ac24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3c0d7a-a96f-4459-b5bf-86eb3ac2494a" xsi:nil="true"/>
  </documentManagement>
</p:properties>
</file>

<file path=customXml/itemProps1.xml><?xml version="1.0" encoding="utf-8"?>
<ds:datastoreItem xmlns:ds="http://schemas.openxmlformats.org/officeDocument/2006/customXml" ds:itemID="{7C595841-6CB0-44CD-B44E-BF01F908A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c0d7a-a96f-4459-b5bf-86eb3ac2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33584-A501-4BAF-803B-37FB53CA0AFB}">
  <ds:schemaRefs>
    <ds:schemaRef ds:uri="http://schemas.microsoft.com/sharepoint/v3/contenttype/forms"/>
  </ds:schemaRefs>
</ds:datastoreItem>
</file>

<file path=customXml/itemProps3.xml><?xml version="1.0" encoding="utf-8"?>
<ds:datastoreItem xmlns:ds="http://schemas.openxmlformats.org/officeDocument/2006/customXml" ds:itemID="{6C6CA46B-65A3-4904-841D-0D90D0108D0A}">
  <ds:schemaRefs>
    <ds:schemaRef ds:uri="http://schemas.microsoft.com/office/2006/metadata/properties"/>
    <ds:schemaRef ds:uri="http://schemas.microsoft.com/office/infopath/2007/PartnerControls"/>
    <ds:schemaRef ds:uri="073c0d7a-a96f-4459-b5bf-86eb3ac2494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2592</Words>
  <Characters>15297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dc:description/>
  <cp:lastModifiedBy>Rylichová Dana</cp:lastModifiedBy>
  <cp:revision>2</cp:revision>
  <dcterms:created xsi:type="dcterms:W3CDTF">2025-10-29T17:47:00Z</dcterms:created>
  <dcterms:modified xsi:type="dcterms:W3CDTF">2025-10-29T17:47:00Z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#000000,8,Calibri</vt:lpwstr>
  </property>
  <property fmtid="{D5CDD505-2E9C-101B-9397-08002B2CF9AE}" pid="3" name="ClassificationContentMarkingHeaderShapeIds">
    <vt:lpwstr>2,3,4</vt:lpwstr>
  </property>
  <property fmtid="{D5CDD505-2E9C-101B-9397-08002B2CF9AE}" pid="4" name="ClassificationContentMarkingHeaderText">
    <vt:lpwstr>General / Obecné</vt:lpwstr>
  </property>
  <property fmtid="{D5CDD505-2E9C-101B-9397-08002B2CF9AE}" pid="5" name="ContentTypeId">
    <vt:lpwstr>0x010100A36221B9BAA6F1438C4AD440885C75BE</vt:lpwstr>
  </property>
  <property fmtid="{D5CDD505-2E9C-101B-9397-08002B2CF9AE}" pid="6" name="MSIP_Label_54591835-a54b-4eee-a0dc-b8744bbed7eb_ActionId">
    <vt:lpwstr>1c8b0745-cbe0-45a5-b362-0ce734886d97</vt:lpwstr>
  </property>
  <property fmtid="{D5CDD505-2E9C-101B-9397-08002B2CF9AE}" pid="7" name="MSIP_Label_54591835-a54b-4eee-a0dc-b8744bbed7eb_ContentBits">
    <vt:lpwstr>1</vt:lpwstr>
  </property>
  <property fmtid="{D5CDD505-2E9C-101B-9397-08002B2CF9AE}" pid="8" name="MSIP_Label_54591835-a54b-4eee-a0dc-b8744bbed7eb_Enabled">
    <vt:lpwstr>true</vt:lpwstr>
  </property>
  <property fmtid="{D5CDD505-2E9C-101B-9397-08002B2CF9AE}" pid="9" name="MSIP_Label_54591835-a54b-4eee-a0dc-b8744bbed7eb_Method">
    <vt:lpwstr>Standard</vt:lpwstr>
  </property>
  <property fmtid="{D5CDD505-2E9C-101B-9397-08002B2CF9AE}" pid="10" name="MSIP_Label_54591835-a54b-4eee-a0dc-b8744bbed7eb_Name">
    <vt:lpwstr>SCE-CZ-General-Marking</vt:lpwstr>
  </property>
  <property fmtid="{D5CDD505-2E9C-101B-9397-08002B2CF9AE}" pid="11" name="MSIP_Label_54591835-a54b-4eee-a0dc-b8744bbed7eb_SetDate">
    <vt:lpwstr>2024-01-27T12:21:27Z</vt:lpwstr>
  </property>
  <property fmtid="{D5CDD505-2E9C-101B-9397-08002B2CF9AE}" pid="12" name="MSIP_Label_54591835-a54b-4eee-a0dc-b8744bbed7eb_SiteId">
    <vt:lpwstr>33dab507-5210-4075-805b-f2717d8cfa74</vt:lpwstr>
  </property>
</Properties>
</file>