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309E20E4" w:rsidR="00A26949" w:rsidRDefault="00A26949" w:rsidP="00902E9F">
            <w:pPr>
              <w:pStyle w:val="16NzevVZ"/>
            </w:pPr>
            <w:r>
              <w:t>„</w:t>
            </w:r>
            <w:r w:rsidR="00623122">
              <w:t>T</w:t>
            </w:r>
            <w:r w:rsidR="00B43392">
              <w:t>aktické vesty ZZS SK</w:t>
            </w:r>
            <w:r w:rsidR="00C767DC">
              <w:t xml:space="preserve"> – části A</w:t>
            </w:r>
            <w:r w:rsidR="00623122">
              <w:t>, B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6920D0A2" w:rsidR="003941E5" w:rsidRDefault="00C767DC" w:rsidP="00C767DC">
      <w:pPr>
        <w:pStyle w:val="02lnek"/>
      </w:pPr>
      <w:r>
        <w:t xml:space="preserve">Část veřejné zakázky a </w:t>
      </w:r>
      <w:r w:rsidR="000377BB">
        <w:t>Celková n</w:t>
      </w:r>
      <w:r w:rsidR="003941E5">
        <w:t>abídková cena</w:t>
      </w:r>
    </w:p>
    <w:p w14:paraId="74549B91" w14:textId="6233ACF8" w:rsidR="00C767DC" w:rsidRDefault="00C767DC" w:rsidP="00C767DC">
      <w:pPr>
        <w:pStyle w:val="03Podlnek"/>
      </w:pPr>
      <w:r>
        <w:t>Identifikace části veřejné zakázky, na níž je nabídka podávána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C767DC" w14:paraId="770A2FB7" w14:textId="77777777" w:rsidTr="00B85C30">
        <w:tc>
          <w:tcPr>
            <w:tcW w:w="3390" w:type="dxa"/>
          </w:tcPr>
          <w:p w14:paraId="33860CA7" w14:textId="06F2B640" w:rsidR="00C767DC" w:rsidRDefault="00C767DC" w:rsidP="00B85C30">
            <w:pPr>
              <w:pStyle w:val="11Tabulka-tunvlevo"/>
            </w:pPr>
            <w:r>
              <w:t>Identifikace části veřejné zakázky:</w:t>
            </w:r>
          </w:p>
        </w:tc>
        <w:tc>
          <w:tcPr>
            <w:tcW w:w="5085" w:type="dxa"/>
          </w:tcPr>
          <w:p w14:paraId="38A041D4" w14:textId="6EF708A2" w:rsidR="00C767DC" w:rsidRDefault="00C767DC" w:rsidP="00B85C30">
            <w:pPr>
              <w:pStyle w:val="12Tabulkavlevo"/>
            </w:pPr>
            <w:r>
              <w:t xml:space="preserve">Část </w:t>
            </w: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dodavatel doplní identifikaci jedné části – A</w:t>
            </w:r>
            <w:r w:rsidR="00623122">
              <w:rPr>
                <w:highlight w:val="yellow"/>
              </w:rPr>
              <w:t xml:space="preserve"> nebo</w:t>
            </w:r>
            <w:r>
              <w:rPr>
                <w:highlight w:val="yellow"/>
              </w:rPr>
              <w:t xml:space="preserve"> B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D30A76F" w14:textId="77777777" w:rsidR="00C767DC" w:rsidRDefault="00C767DC" w:rsidP="00C767DC">
      <w:pPr>
        <w:pStyle w:val="06Odstavecneslovan"/>
      </w:pPr>
    </w:p>
    <w:p w14:paraId="702FD707" w14:textId="76068CCD" w:rsidR="00C767DC" w:rsidRDefault="00C767DC" w:rsidP="00C767DC">
      <w:pPr>
        <w:pStyle w:val="03Podlnek"/>
      </w:pPr>
      <w:r>
        <w:t>Celková nabídková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C767DC">
        <w:tc>
          <w:tcPr>
            <w:tcW w:w="2819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2836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2820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F8317E" w14:paraId="56FA39A0" w14:textId="77777777" w:rsidTr="00C767DC">
        <w:tc>
          <w:tcPr>
            <w:tcW w:w="2819" w:type="dxa"/>
          </w:tcPr>
          <w:p w14:paraId="386216BB" w14:textId="211208A3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36" w:type="dxa"/>
          </w:tcPr>
          <w:p w14:paraId="260ED29C" w14:textId="4996E4FF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20" w:type="dxa"/>
          </w:tcPr>
          <w:p w14:paraId="21B279E0" w14:textId="076F29B6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lastRenderedPageBreak/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F8317E" w:rsidRDefault="00101C2F" w:rsidP="00101C2F">
      <w:pPr>
        <w:pStyle w:val="03Podlnek"/>
      </w:pPr>
      <w:r w:rsidRPr="00F8317E">
        <w:t>Technická kvalifikace</w:t>
      </w:r>
    </w:p>
    <w:p w14:paraId="6A94371F" w14:textId="545FB617" w:rsidR="004F054A" w:rsidRDefault="00623122" w:rsidP="00623122">
      <w:pPr>
        <w:pStyle w:val="06Odstavecneslovan"/>
      </w:pPr>
      <w:r w:rsidRPr="00623122">
        <w:t>Zadavatel ve výběrovém řízení nepožaduje prokázání technické kvalifikace.</w:t>
      </w: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</w:t>
      </w:r>
      <w:r>
        <w:lastRenderedPageBreak/>
        <w:t>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3D44" w14:textId="77777777" w:rsidR="00C8645C" w:rsidRDefault="00C8645C" w:rsidP="00F237E9">
      <w:pPr>
        <w:spacing w:after="0" w:line="240" w:lineRule="auto"/>
      </w:pPr>
      <w:r>
        <w:separator/>
      </w:r>
    </w:p>
  </w:endnote>
  <w:endnote w:type="continuationSeparator" w:id="0">
    <w:p w14:paraId="2E6FEBEF" w14:textId="77777777" w:rsidR="00C8645C" w:rsidRDefault="00C8645C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85F9" w14:textId="77777777" w:rsidR="00C8645C" w:rsidRDefault="00C8645C" w:rsidP="00F237E9">
      <w:pPr>
        <w:spacing w:after="0" w:line="240" w:lineRule="auto"/>
      </w:pPr>
      <w:r>
        <w:separator/>
      </w:r>
    </w:p>
  </w:footnote>
  <w:footnote w:type="continuationSeparator" w:id="0">
    <w:p w14:paraId="117A398E" w14:textId="77777777" w:rsidR="00C8645C" w:rsidRDefault="00C8645C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8E3AD4" w14:paraId="6C344C6E" w14:textId="77777777" w:rsidTr="00AD1FA5">
      <w:trPr>
        <w:trHeight w:val="475"/>
      </w:trPr>
      <w:tc>
        <w:tcPr>
          <w:tcW w:w="3024" w:type="dxa"/>
          <w:vAlign w:val="bottom"/>
        </w:tcPr>
        <w:p w14:paraId="75BF0E09" w14:textId="4D36670B" w:rsidR="008E3AD4" w:rsidRPr="00925433" w:rsidRDefault="00623122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T</w:t>
          </w:r>
          <w:r w:rsidR="00B43392">
            <w:t>aktické vesty ZZS SK</w:t>
          </w:r>
          <w:r w:rsidR="008E3AD4">
            <w:t xml:space="preserve"> – části A</w:t>
          </w:r>
          <w:r>
            <w:t>, B</w:t>
          </w:r>
        </w:p>
      </w:tc>
      <w:tc>
        <w:tcPr>
          <w:tcW w:w="3024" w:type="dxa"/>
        </w:tcPr>
        <w:p w14:paraId="3D8A66C8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2D650356" wp14:editId="173DC480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0195D5B6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1E3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075A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2D5F"/>
    <w:rsid w:val="003C49C0"/>
    <w:rsid w:val="003C5DCE"/>
    <w:rsid w:val="003C5E18"/>
    <w:rsid w:val="003C6611"/>
    <w:rsid w:val="003C6C67"/>
    <w:rsid w:val="003C7C4B"/>
    <w:rsid w:val="003D1507"/>
    <w:rsid w:val="003D6152"/>
    <w:rsid w:val="003E3F11"/>
    <w:rsid w:val="003E6054"/>
    <w:rsid w:val="003E6D95"/>
    <w:rsid w:val="003F2A6D"/>
    <w:rsid w:val="003F2B1D"/>
    <w:rsid w:val="003F5A37"/>
    <w:rsid w:val="003F6D9A"/>
    <w:rsid w:val="003F7EFB"/>
    <w:rsid w:val="00405050"/>
    <w:rsid w:val="004059BE"/>
    <w:rsid w:val="004136AE"/>
    <w:rsid w:val="00414AD6"/>
    <w:rsid w:val="00447737"/>
    <w:rsid w:val="004610B4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5F0DD0"/>
    <w:rsid w:val="00600FF9"/>
    <w:rsid w:val="00604C1F"/>
    <w:rsid w:val="00606E0B"/>
    <w:rsid w:val="00615B11"/>
    <w:rsid w:val="006171AE"/>
    <w:rsid w:val="006173D6"/>
    <w:rsid w:val="00622764"/>
    <w:rsid w:val="00623122"/>
    <w:rsid w:val="00624653"/>
    <w:rsid w:val="00625251"/>
    <w:rsid w:val="00631D17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6FFA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C3D61"/>
    <w:rsid w:val="008D0F67"/>
    <w:rsid w:val="008D68D2"/>
    <w:rsid w:val="008E160D"/>
    <w:rsid w:val="008E3AD4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3392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767DC"/>
    <w:rsid w:val="00C8645C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452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17E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8C3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85</cp:revision>
  <dcterms:created xsi:type="dcterms:W3CDTF">2024-01-29T17:45:00Z</dcterms:created>
  <dcterms:modified xsi:type="dcterms:W3CDTF">2025-09-29T09:56:00Z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