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F7C4040" w14:textId="77777777" w:rsidR="00DE6A35" w:rsidRDefault="00DE6A35" w:rsidP="009F34EF">
      <w:pPr>
        <w:suppressAutoHyphens w:val="0"/>
        <w:jc w:val="center"/>
        <w:rPr>
          <w:rFonts w:cs="Poppins"/>
          <w:b/>
          <w:noProof/>
          <w:sz w:val="28"/>
        </w:rPr>
      </w:pPr>
    </w:p>
    <w:p w14:paraId="3A15705B" w14:textId="30C4BC52" w:rsidR="009F34EF" w:rsidRPr="001178D6" w:rsidRDefault="001178D6" w:rsidP="00DE6A35">
      <w:pPr>
        <w:suppressAutoHyphens w:val="0"/>
        <w:spacing w:before="120" w:after="120" w:line="276" w:lineRule="auto"/>
        <w:jc w:val="center"/>
        <w:rPr>
          <w:rFonts w:ascii="Arial" w:hAnsi="Arial" w:cs="Arial"/>
          <w:b/>
          <w:noProof/>
          <w:sz w:val="28"/>
          <w:szCs w:val="22"/>
        </w:rPr>
      </w:pPr>
      <w:r w:rsidRPr="001178D6">
        <w:rPr>
          <w:rFonts w:ascii="Arial" w:hAnsi="Arial" w:cs="Arial"/>
          <w:b/>
          <w:noProof/>
          <w:sz w:val="28"/>
          <w:szCs w:val="22"/>
        </w:rPr>
        <w:t>TECHNICKÁ SPECIFIKACE K VEŘEJNÉ ZAKÁZCE PŘÍSLUŠENSTVÍ A BATERIE PRO DEFIBRILÁTORY LP 15</w:t>
      </w:r>
    </w:p>
    <w:p w14:paraId="638425DA" w14:textId="77777777" w:rsidR="009F34EF" w:rsidRPr="00DE6A35" w:rsidRDefault="009F34EF" w:rsidP="00DE6A35">
      <w:pPr>
        <w:spacing w:before="120" w:after="120" w:line="276" w:lineRule="auto"/>
        <w:rPr>
          <w:rFonts w:ascii="Arial" w:hAnsi="Arial" w:cs="Arial"/>
          <w:szCs w:val="22"/>
        </w:rPr>
      </w:pPr>
    </w:p>
    <w:p w14:paraId="0D80B9BE" w14:textId="7BB0C5AD" w:rsidR="009F34EF" w:rsidRPr="00DE6A35" w:rsidRDefault="009F34EF" w:rsidP="001178D6">
      <w:pPr>
        <w:spacing w:before="120" w:after="120" w:line="276" w:lineRule="auto"/>
        <w:ind w:left="-284"/>
        <w:rPr>
          <w:rFonts w:ascii="Arial" w:hAnsi="Arial" w:cs="Arial"/>
          <w:b/>
          <w:bCs/>
          <w:szCs w:val="22"/>
        </w:rPr>
      </w:pPr>
      <w:r w:rsidRPr="00DE6A35">
        <w:rPr>
          <w:rFonts w:ascii="Arial" w:hAnsi="Arial" w:cs="Arial"/>
          <w:b/>
          <w:bCs/>
          <w:szCs w:val="22"/>
          <w:lang w:eastAsia="cs-CZ"/>
        </w:rPr>
        <w:t>ČÁST A</w:t>
      </w:r>
      <w:r w:rsidR="001178D6">
        <w:rPr>
          <w:rFonts w:ascii="Arial" w:hAnsi="Arial" w:cs="Arial"/>
          <w:b/>
          <w:bCs/>
          <w:szCs w:val="22"/>
          <w:lang w:eastAsia="cs-CZ"/>
        </w:rPr>
        <w:t xml:space="preserve"> -</w:t>
      </w:r>
      <w:r w:rsidRPr="00DE6A35">
        <w:rPr>
          <w:rFonts w:ascii="Arial" w:hAnsi="Arial" w:cs="Arial"/>
          <w:b/>
          <w:bCs/>
          <w:szCs w:val="22"/>
        </w:rPr>
        <w:t xml:space="preserve"> Multifunkční elektrody</w:t>
      </w:r>
    </w:p>
    <w:tbl>
      <w:tblPr>
        <w:tblW w:w="10206" w:type="dxa"/>
        <w:jc w:val="center"/>
        <w:tblLayout w:type="fixed"/>
        <w:tblCellMar>
          <w:left w:w="70" w:type="dxa"/>
          <w:right w:w="70" w:type="dxa"/>
        </w:tblCellMar>
        <w:tblLook w:val="00A0" w:firstRow="1" w:lastRow="0" w:firstColumn="1" w:lastColumn="0" w:noHBand="0" w:noVBand="0"/>
      </w:tblPr>
      <w:tblGrid>
        <w:gridCol w:w="10206"/>
      </w:tblGrid>
      <w:tr w:rsidR="009F34EF" w:rsidRPr="00DE6A35" w14:paraId="05C284BD" w14:textId="77777777" w:rsidTr="001178D6">
        <w:trPr>
          <w:trHeight w:val="20"/>
          <w:jc w:val="center"/>
        </w:trPr>
        <w:tc>
          <w:tcPr>
            <w:tcW w:w="10206" w:type="dxa"/>
            <w:vAlign w:val="center"/>
          </w:tcPr>
          <w:p w14:paraId="1E625909" w14:textId="77777777" w:rsidR="009F34EF" w:rsidRPr="00DE6A35" w:rsidRDefault="009F34EF" w:rsidP="001178D6">
            <w:pPr>
              <w:numPr>
                <w:ilvl w:val="0"/>
                <w:numId w:val="19"/>
              </w:numPr>
              <w:suppressAutoHyphens w:val="0"/>
              <w:spacing w:before="120" w:after="120" w:line="276" w:lineRule="auto"/>
              <w:ind w:left="638" w:hanging="358"/>
              <w:rPr>
                <w:rFonts w:ascii="Arial" w:hAnsi="Arial" w:cs="Arial"/>
                <w:szCs w:val="22"/>
                <w:lang w:eastAsia="cs-CZ"/>
              </w:rPr>
            </w:pPr>
            <w:r w:rsidRPr="00DE6A35">
              <w:rPr>
                <w:rFonts w:ascii="Arial" w:hAnsi="Arial" w:cs="Arial"/>
                <w:b/>
                <w:bCs/>
                <w:szCs w:val="22"/>
                <w:lang w:eastAsia="cs-CZ"/>
              </w:rPr>
              <w:t>Defibrilační a stimulační elektrody pro dospělé:</w:t>
            </w:r>
          </w:p>
          <w:p w14:paraId="3DFE6BC9" w14:textId="262FE70F" w:rsidR="009F34EF" w:rsidRPr="00DE6A35" w:rsidRDefault="001178D6" w:rsidP="001178D6">
            <w:pPr>
              <w:numPr>
                <w:ilvl w:val="0"/>
                <w:numId w:val="20"/>
              </w:numPr>
              <w:tabs>
                <w:tab w:val="left" w:pos="1065"/>
              </w:tabs>
              <w:suppressAutoHyphens w:val="0"/>
              <w:spacing w:before="120" w:after="120" w:line="276" w:lineRule="auto"/>
              <w:ind w:left="1065"/>
              <w:jc w:val="both"/>
              <w:rPr>
                <w:rFonts w:ascii="Arial" w:hAnsi="Arial" w:cs="Arial"/>
                <w:szCs w:val="22"/>
                <w:lang w:eastAsia="cs-CZ"/>
              </w:rPr>
            </w:pPr>
            <w:r>
              <w:rPr>
                <w:rFonts w:ascii="Arial" w:hAnsi="Arial" w:cs="Arial"/>
                <w:szCs w:val="22"/>
                <w:lang w:eastAsia="cs-CZ"/>
              </w:rPr>
              <w:t>d</w:t>
            </w:r>
            <w:r w:rsidR="009F34EF" w:rsidRPr="00DE6A35">
              <w:rPr>
                <w:rFonts w:ascii="Arial" w:hAnsi="Arial" w:cs="Arial"/>
                <w:szCs w:val="22"/>
                <w:lang w:eastAsia="cs-CZ"/>
              </w:rPr>
              <w:t xml:space="preserve">efibrilační / stimulační elektrody určené pro použití s defibrilátory typ Lifepak12 / </w:t>
            </w:r>
            <w:proofErr w:type="spellStart"/>
            <w:r w:rsidR="009F34EF" w:rsidRPr="00DE6A35">
              <w:rPr>
                <w:rFonts w:ascii="Arial" w:hAnsi="Arial" w:cs="Arial"/>
                <w:szCs w:val="22"/>
                <w:lang w:eastAsia="cs-CZ"/>
              </w:rPr>
              <w:t>Lifepak</w:t>
            </w:r>
            <w:proofErr w:type="spellEnd"/>
            <w:r w:rsidR="009F34EF" w:rsidRPr="00DE6A35">
              <w:rPr>
                <w:rFonts w:ascii="Arial" w:hAnsi="Arial" w:cs="Arial"/>
                <w:szCs w:val="22"/>
                <w:lang w:eastAsia="cs-CZ"/>
              </w:rPr>
              <w:t xml:space="preserve"> 15;</w:t>
            </w:r>
          </w:p>
          <w:p w14:paraId="6479DCBA" w14:textId="77777777" w:rsidR="009F34EF" w:rsidRPr="00DE6A35" w:rsidRDefault="009F34EF" w:rsidP="001178D6">
            <w:pPr>
              <w:numPr>
                <w:ilvl w:val="0"/>
                <w:numId w:val="20"/>
              </w:numPr>
              <w:tabs>
                <w:tab w:val="left" w:pos="1065"/>
              </w:tabs>
              <w:suppressAutoHyphens w:val="0"/>
              <w:spacing w:before="120" w:after="120" w:line="276" w:lineRule="auto"/>
              <w:ind w:left="1065"/>
              <w:jc w:val="both"/>
              <w:rPr>
                <w:rFonts w:ascii="Arial" w:hAnsi="Arial" w:cs="Arial"/>
                <w:szCs w:val="22"/>
                <w:lang w:eastAsia="cs-CZ"/>
              </w:rPr>
            </w:pPr>
            <w:r w:rsidRPr="00DE6A35">
              <w:rPr>
                <w:rFonts w:ascii="Arial" w:hAnsi="Arial" w:cs="Arial"/>
                <w:szCs w:val="22"/>
                <w:lang w:eastAsia="cs-CZ"/>
              </w:rPr>
              <w:t>velikost kontaktní plochy s vodivým přilnavým gelem min. 110 cm²;</w:t>
            </w:r>
          </w:p>
          <w:p w14:paraId="3215BC30" w14:textId="77777777" w:rsidR="009F34EF" w:rsidRPr="00DE6A35" w:rsidRDefault="009F34EF" w:rsidP="001178D6">
            <w:pPr>
              <w:numPr>
                <w:ilvl w:val="0"/>
                <w:numId w:val="20"/>
              </w:numPr>
              <w:tabs>
                <w:tab w:val="left" w:pos="1065"/>
              </w:tabs>
              <w:suppressAutoHyphens w:val="0"/>
              <w:spacing w:before="120" w:after="120" w:line="276" w:lineRule="auto"/>
              <w:ind w:left="1065"/>
              <w:jc w:val="both"/>
              <w:rPr>
                <w:rFonts w:ascii="Arial" w:hAnsi="Arial" w:cs="Arial"/>
                <w:szCs w:val="22"/>
                <w:lang w:eastAsia="cs-CZ"/>
              </w:rPr>
            </w:pPr>
            <w:r w:rsidRPr="00DE6A35">
              <w:rPr>
                <w:rFonts w:ascii="Arial" w:hAnsi="Arial" w:cs="Arial"/>
                <w:szCs w:val="22"/>
                <w:lang w:eastAsia="cs-CZ"/>
              </w:rPr>
              <w:t>vynikající přilnavost k tělu pacienta;</w:t>
            </w:r>
          </w:p>
          <w:p w14:paraId="06E15781" w14:textId="77777777" w:rsidR="009F34EF" w:rsidRPr="00DE6A35" w:rsidRDefault="009F34EF" w:rsidP="001178D6">
            <w:pPr>
              <w:numPr>
                <w:ilvl w:val="0"/>
                <w:numId w:val="20"/>
              </w:numPr>
              <w:tabs>
                <w:tab w:val="left" w:pos="1065"/>
              </w:tabs>
              <w:suppressAutoHyphens w:val="0"/>
              <w:spacing w:before="120" w:after="120" w:line="276" w:lineRule="auto"/>
              <w:ind w:left="1065"/>
              <w:jc w:val="both"/>
              <w:rPr>
                <w:rFonts w:ascii="Arial" w:hAnsi="Arial" w:cs="Arial"/>
                <w:szCs w:val="22"/>
                <w:lang w:eastAsia="cs-CZ"/>
              </w:rPr>
            </w:pPr>
            <w:r w:rsidRPr="00DE6A35">
              <w:rPr>
                <w:rFonts w:ascii="Arial" w:hAnsi="Arial" w:cs="Arial"/>
                <w:szCs w:val="22"/>
                <w:lang w:eastAsia="cs-CZ"/>
              </w:rPr>
              <w:t>kabel pro připojení k defibrilátoru musí umožnit jeho připojení bez nutnosti rozbalení vlastních elektrod;</w:t>
            </w:r>
          </w:p>
          <w:p w14:paraId="0DE6B015" w14:textId="77777777" w:rsidR="009F34EF" w:rsidRPr="00DE6A35" w:rsidRDefault="009F34EF" w:rsidP="001178D6">
            <w:pPr>
              <w:numPr>
                <w:ilvl w:val="0"/>
                <w:numId w:val="20"/>
              </w:numPr>
              <w:tabs>
                <w:tab w:val="left" w:pos="1065"/>
              </w:tabs>
              <w:suppressAutoHyphens w:val="0"/>
              <w:spacing w:before="120" w:after="120" w:line="276" w:lineRule="auto"/>
              <w:ind w:left="1065"/>
              <w:jc w:val="both"/>
              <w:rPr>
                <w:rFonts w:ascii="Arial" w:hAnsi="Arial" w:cs="Arial"/>
                <w:szCs w:val="22"/>
                <w:lang w:eastAsia="cs-CZ"/>
              </w:rPr>
            </w:pPr>
            <w:r w:rsidRPr="00DE6A35">
              <w:rPr>
                <w:rFonts w:ascii="Arial" w:hAnsi="Arial" w:cs="Arial"/>
                <w:szCs w:val="22"/>
                <w:lang w:eastAsia="cs-CZ"/>
              </w:rPr>
              <w:t>délka připojovacího kabelu min. 100 cm;</w:t>
            </w:r>
          </w:p>
          <w:p w14:paraId="65FDBC4A" w14:textId="77777777" w:rsidR="009F34EF" w:rsidRPr="00DE6A35" w:rsidRDefault="009F34EF" w:rsidP="001178D6">
            <w:pPr>
              <w:numPr>
                <w:ilvl w:val="0"/>
                <w:numId w:val="20"/>
              </w:numPr>
              <w:tabs>
                <w:tab w:val="left" w:pos="1065"/>
              </w:tabs>
              <w:suppressAutoHyphens w:val="0"/>
              <w:spacing w:before="120" w:after="120" w:line="276" w:lineRule="auto"/>
              <w:ind w:left="1065"/>
              <w:jc w:val="both"/>
              <w:rPr>
                <w:rFonts w:ascii="Arial" w:hAnsi="Arial" w:cs="Arial"/>
                <w:szCs w:val="22"/>
                <w:lang w:eastAsia="cs-CZ"/>
              </w:rPr>
            </w:pPr>
            <w:r w:rsidRPr="00DE6A35">
              <w:rPr>
                <w:rFonts w:ascii="Arial" w:hAnsi="Arial" w:cs="Arial"/>
                <w:szCs w:val="22"/>
                <w:lang w:eastAsia="cs-CZ"/>
              </w:rPr>
              <w:t>nabízené elektrody musí mít přidělen kód VZP pro vykazování ZUM (kód je nutné uvést v nabídce);</w:t>
            </w:r>
          </w:p>
          <w:p w14:paraId="522D5898" w14:textId="77777777" w:rsidR="009F34EF" w:rsidRPr="00DE6A35" w:rsidRDefault="009F34EF" w:rsidP="001178D6">
            <w:pPr>
              <w:numPr>
                <w:ilvl w:val="0"/>
                <w:numId w:val="20"/>
              </w:numPr>
              <w:tabs>
                <w:tab w:val="left" w:pos="1065"/>
              </w:tabs>
              <w:suppressAutoHyphens w:val="0"/>
              <w:spacing w:before="120" w:after="120" w:line="276" w:lineRule="auto"/>
              <w:ind w:left="1065"/>
              <w:jc w:val="both"/>
              <w:rPr>
                <w:rFonts w:ascii="Arial" w:hAnsi="Arial" w:cs="Arial"/>
                <w:szCs w:val="22"/>
                <w:lang w:eastAsia="cs-CZ"/>
              </w:rPr>
            </w:pPr>
            <w:r w:rsidRPr="00DE6A35">
              <w:rPr>
                <w:rFonts w:ascii="Arial" w:hAnsi="Arial" w:cs="Arial"/>
                <w:szCs w:val="22"/>
                <w:lang w:eastAsia="cs-CZ"/>
              </w:rPr>
              <w:t>nabízené elektrody musí odpovídat požadavkům na příslušenství a spotřební materiál, které jsou kladeny Návodem k použití přístrojů, s kterými budou používány;</w:t>
            </w:r>
          </w:p>
          <w:p w14:paraId="30ACA6C5" w14:textId="5CB1333E" w:rsidR="009F34EF" w:rsidRPr="00DE6A35" w:rsidRDefault="009F34EF" w:rsidP="001178D6">
            <w:pPr>
              <w:numPr>
                <w:ilvl w:val="0"/>
                <w:numId w:val="20"/>
              </w:numPr>
              <w:tabs>
                <w:tab w:val="left" w:pos="1065"/>
              </w:tabs>
              <w:suppressAutoHyphens w:val="0"/>
              <w:spacing w:before="120" w:after="120" w:line="276" w:lineRule="auto"/>
              <w:ind w:left="1065"/>
              <w:jc w:val="both"/>
              <w:rPr>
                <w:rFonts w:ascii="Arial" w:hAnsi="Arial" w:cs="Arial"/>
                <w:szCs w:val="22"/>
                <w:lang w:eastAsia="cs-CZ"/>
              </w:rPr>
            </w:pPr>
            <w:r w:rsidRPr="00DE6A35">
              <w:rPr>
                <w:rFonts w:ascii="Arial" w:hAnsi="Arial" w:cs="Arial"/>
                <w:szCs w:val="22"/>
                <w:lang w:eastAsia="cs-CZ"/>
              </w:rPr>
              <w:t>exspirace minimálně 24 měsíců</w:t>
            </w:r>
            <w:r w:rsidR="001178D6">
              <w:rPr>
                <w:rFonts w:ascii="Arial" w:hAnsi="Arial" w:cs="Arial"/>
                <w:szCs w:val="22"/>
                <w:lang w:eastAsia="cs-CZ"/>
              </w:rPr>
              <w:t>;</w:t>
            </w:r>
          </w:p>
          <w:p w14:paraId="4BDF7EA4" w14:textId="674B9415" w:rsidR="009F34EF" w:rsidRPr="00DE6A35" w:rsidRDefault="009F34EF" w:rsidP="001178D6">
            <w:pPr>
              <w:numPr>
                <w:ilvl w:val="0"/>
                <w:numId w:val="20"/>
              </w:numPr>
              <w:tabs>
                <w:tab w:val="left" w:pos="1065"/>
              </w:tabs>
              <w:suppressAutoHyphens w:val="0"/>
              <w:spacing w:before="120" w:after="120" w:line="276" w:lineRule="auto"/>
              <w:ind w:left="1065"/>
              <w:jc w:val="both"/>
              <w:rPr>
                <w:rFonts w:ascii="Arial" w:hAnsi="Arial" w:cs="Arial"/>
                <w:i/>
                <w:iCs/>
                <w:szCs w:val="22"/>
                <w:lang w:eastAsia="cs-CZ"/>
              </w:rPr>
            </w:pPr>
            <w:r w:rsidRPr="00DE6A35">
              <w:rPr>
                <w:rFonts w:ascii="Arial" w:hAnsi="Arial" w:cs="Arial"/>
                <w:i/>
                <w:iCs/>
                <w:szCs w:val="22"/>
                <w:lang w:eastAsia="cs-CZ"/>
              </w:rPr>
              <w:t xml:space="preserve">předpokládaná roční spotřeba 1200 </w:t>
            </w:r>
            <w:r w:rsidR="001178D6">
              <w:rPr>
                <w:rFonts w:ascii="Arial" w:hAnsi="Arial" w:cs="Arial"/>
                <w:i/>
                <w:iCs/>
                <w:szCs w:val="22"/>
                <w:lang w:eastAsia="cs-CZ"/>
              </w:rPr>
              <w:t>k</w:t>
            </w:r>
            <w:r w:rsidRPr="00DE6A35">
              <w:rPr>
                <w:rFonts w:ascii="Arial" w:hAnsi="Arial" w:cs="Arial"/>
                <w:i/>
                <w:iCs/>
                <w:szCs w:val="22"/>
                <w:lang w:eastAsia="cs-CZ"/>
              </w:rPr>
              <w:t>s</w:t>
            </w:r>
            <w:r w:rsidR="001178D6">
              <w:rPr>
                <w:rFonts w:ascii="Arial" w:hAnsi="Arial" w:cs="Arial"/>
                <w:i/>
                <w:iCs/>
                <w:szCs w:val="22"/>
                <w:lang w:eastAsia="cs-CZ"/>
              </w:rPr>
              <w:t>.</w:t>
            </w:r>
          </w:p>
          <w:p w14:paraId="580A4600" w14:textId="77777777" w:rsidR="009F34EF" w:rsidRPr="00DE6A35" w:rsidRDefault="009F34EF" w:rsidP="00DE6A35">
            <w:pPr>
              <w:numPr>
                <w:ilvl w:val="0"/>
                <w:numId w:val="21"/>
              </w:numPr>
              <w:suppressAutoHyphens w:val="0"/>
              <w:spacing w:before="120" w:after="120" w:line="276" w:lineRule="auto"/>
              <w:ind w:left="640"/>
              <w:rPr>
                <w:rFonts w:ascii="Arial" w:hAnsi="Arial" w:cs="Arial"/>
                <w:szCs w:val="22"/>
                <w:lang w:eastAsia="cs-CZ"/>
              </w:rPr>
            </w:pPr>
            <w:r w:rsidRPr="00DE6A35">
              <w:rPr>
                <w:rFonts w:ascii="Arial" w:hAnsi="Arial" w:cs="Arial"/>
                <w:b/>
                <w:bCs/>
                <w:szCs w:val="22"/>
                <w:lang w:eastAsia="cs-CZ"/>
              </w:rPr>
              <w:t>Defibrilační a stimulační elektrody pro děti a novorozence:</w:t>
            </w:r>
          </w:p>
          <w:p w14:paraId="1D2C4179" w14:textId="4F09E6EE" w:rsidR="009F34EF" w:rsidRPr="001178D6" w:rsidRDefault="001178D6" w:rsidP="001178D6">
            <w:pPr>
              <w:pStyle w:val="Odstavecseseznamem"/>
              <w:numPr>
                <w:ilvl w:val="0"/>
                <w:numId w:val="25"/>
              </w:numPr>
              <w:tabs>
                <w:tab w:val="left" w:pos="1063"/>
              </w:tabs>
              <w:spacing w:before="120" w:after="120" w:line="276" w:lineRule="auto"/>
              <w:ind w:left="1063" w:hanging="283"/>
              <w:rPr>
                <w:rFonts w:ascii="Arial" w:hAnsi="Arial" w:cs="Arial"/>
                <w:szCs w:val="22"/>
              </w:rPr>
            </w:pPr>
            <w:r w:rsidRPr="001178D6">
              <w:rPr>
                <w:rFonts w:ascii="Arial" w:hAnsi="Arial" w:cs="Arial"/>
                <w:szCs w:val="22"/>
              </w:rPr>
              <w:t>d</w:t>
            </w:r>
            <w:r w:rsidR="009F34EF" w:rsidRPr="001178D6">
              <w:rPr>
                <w:rFonts w:ascii="Arial" w:hAnsi="Arial" w:cs="Arial"/>
                <w:szCs w:val="22"/>
              </w:rPr>
              <w:t xml:space="preserve">efibrilační / stimulační elektrody určené pro použití s defibrilátory typ </w:t>
            </w:r>
            <w:proofErr w:type="spellStart"/>
            <w:r w:rsidR="009F34EF" w:rsidRPr="001178D6">
              <w:rPr>
                <w:rFonts w:ascii="Arial" w:hAnsi="Arial" w:cs="Arial"/>
                <w:szCs w:val="22"/>
              </w:rPr>
              <w:t>Lifepak</w:t>
            </w:r>
            <w:proofErr w:type="spellEnd"/>
            <w:r w:rsidR="009F34EF" w:rsidRPr="001178D6">
              <w:rPr>
                <w:rFonts w:ascii="Arial" w:hAnsi="Arial" w:cs="Arial"/>
                <w:szCs w:val="22"/>
              </w:rPr>
              <w:t xml:space="preserve"> 15;</w:t>
            </w:r>
          </w:p>
          <w:p w14:paraId="45D87FC5" w14:textId="0EBA30D4" w:rsidR="009F34EF" w:rsidRPr="001178D6" w:rsidRDefault="009F34EF" w:rsidP="001178D6">
            <w:pPr>
              <w:pStyle w:val="Odstavecseseznamem"/>
              <w:numPr>
                <w:ilvl w:val="0"/>
                <w:numId w:val="25"/>
              </w:numPr>
              <w:tabs>
                <w:tab w:val="left" w:pos="1063"/>
              </w:tabs>
              <w:spacing w:before="120" w:after="120" w:line="276" w:lineRule="auto"/>
              <w:ind w:left="1063" w:hanging="283"/>
              <w:rPr>
                <w:rFonts w:ascii="Arial" w:hAnsi="Arial" w:cs="Arial"/>
                <w:szCs w:val="22"/>
              </w:rPr>
            </w:pPr>
            <w:r w:rsidRPr="001178D6">
              <w:rPr>
                <w:rFonts w:ascii="Arial" w:hAnsi="Arial" w:cs="Arial"/>
                <w:szCs w:val="22"/>
              </w:rPr>
              <w:t>vynikající přilnavost k tělu pacienta;</w:t>
            </w:r>
          </w:p>
          <w:p w14:paraId="1DAA86FA" w14:textId="1DA1DC9C" w:rsidR="009F34EF" w:rsidRPr="001178D6" w:rsidRDefault="009F34EF" w:rsidP="001178D6">
            <w:pPr>
              <w:pStyle w:val="Odstavecseseznamem"/>
              <w:numPr>
                <w:ilvl w:val="0"/>
                <w:numId w:val="25"/>
              </w:numPr>
              <w:tabs>
                <w:tab w:val="left" w:pos="1063"/>
              </w:tabs>
              <w:spacing w:before="120" w:after="120" w:line="276" w:lineRule="auto"/>
              <w:ind w:left="1063" w:hanging="283"/>
              <w:rPr>
                <w:rFonts w:ascii="Arial" w:hAnsi="Arial" w:cs="Arial"/>
                <w:szCs w:val="22"/>
              </w:rPr>
            </w:pPr>
            <w:r w:rsidRPr="001178D6">
              <w:rPr>
                <w:rFonts w:ascii="Arial" w:hAnsi="Arial" w:cs="Arial"/>
                <w:szCs w:val="22"/>
              </w:rPr>
              <w:t>velikost kontaktní plochy s vodivým přilnavým gelem max. 55 cm²;</w:t>
            </w:r>
          </w:p>
          <w:p w14:paraId="3208F991" w14:textId="75F477AC" w:rsidR="009F34EF" w:rsidRPr="001178D6" w:rsidRDefault="009F34EF" w:rsidP="001178D6">
            <w:pPr>
              <w:pStyle w:val="Odstavecseseznamem"/>
              <w:numPr>
                <w:ilvl w:val="0"/>
                <w:numId w:val="25"/>
              </w:numPr>
              <w:tabs>
                <w:tab w:val="left" w:pos="1063"/>
              </w:tabs>
              <w:spacing w:before="120" w:after="120" w:line="276" w:lineRule="auto"/>
              <w:ind w:left="1063" w:hanging="283"/>
              <w:rPr>
                <w:rFonts w:ascii="Arial" w:hAnsi="Arial" w:cs="Arial"/>
                <w:szCs w:val="22"/>
              </w:rPr>
            </w:pPr>
            <w:r w:rsidRPr="001178D6">
              <w:rPr>
                <w:rFonts w:ascii="Arial" w:hAnsi="Arial" w:cs="Arial"/>
                <w:szCs w:val="22"/>
              </w:rPr>
              <w:t>délka připojovacího kabelu min. 55 cm;</w:t>
            </w:r>
          </w:p>
          <w:p w14:paraId="1D5AF3DD" w14:textId="29CC48F6" w:rsidR="009F34EF" w:rsidRPr="001178D6" w:rsidRDefault="009F34EF" w:rsidP="001178D6">
            <w:pPr>
              <w:pStyle w:val="Odstavecseseznamem"/>
              <w:numPr>
                <w:ilvl w:val="0"/>
                <w:numId w:val="25"/>
              </w:numPr>
              <w:tabs>
                <w:tab w:val="left" w:pos="1063"/>
              </w:tabs>
              <w:spacing w:before="120" w:after="120" w:line="276" w:lineRule="auto"/>
              <w:ind w:left="1063" w:hanging="283"/>
              <w:rPr>
                <w:rFonts w:ascii="Arial" w:hAnsi="Arial" w:cs="Arial"/>
                <w:szCs w:val="22"/>
              </w:rPr>
            </w:pPr>
            <w:r w:rsidRPr="001178D6">
              <w:rPr>
                <w:rFonts w:ascii="Arial" w:hAnsi="Arial" w:cs="Arial"/>
                <w:szCs w:val="22"/>
              </w:rPr>
              <w:t>nabízené elektrody musí mít přidělen kód VZP pro vykazování ZUM (kód je nutné uvést v nabídce);</w:t>
            </w:r>
          </w:p>
          <w:p w14:paraId="454A2400" w14:textId="60D0DD36" w:rsidR="009F34EF" w:rsidRPr="001178D6" w:rsidRDefault="009F34EF" w:rsidP="001178D6">
            <w:pPr>
              <w:pStyle w:val="Odstavecseseznamem"/>
              <w:numPr>
                <w:ilvl w:val="0"/>
                <w:numId w:val="25"/>
              </w:numPr>
              <w:tabs>
                <w:tab w:val="left" w:pos="1063"/>
              </w:tabs>
              <w:spacing w:before="120" w:after="120" w:line="276" w:lineRule="auto"/>
              <w:ind w:left="1063" w:hanging="283"/>
              <w:rPr>
                <w:rFonts w:ascii="Arial" w:hAnsi="Arial" w:cs="Arial"/>
                <w:szCs w:val="22"/>
              </w:rPr>
            </w:pPr>
            <w:r w:rsidRPr="001178D6">
              <w:rPr>
                <w:rFonts w:ascii="Arial" w:hAnsi="Arial" w:cs="Arial"/>
                <w:szCs w:val="22"/>
              </w:rPr>
              <w:t>nabízené elektrody musí odpovídat požadavkům na příslušenství a spotřební materiál, které jsou kladeny Návodem k použití přístrojů, s kterými budou používány;</w:t>
            </w:r>
          </w:p>
          <w:p w14:paraId="4853EF1D" w14:textId="4C874A4A" w:rsidR="009F34EF" w:rsidRPr="001178D6" w:rsidRDefault="009F34EF" w:rsidP="001178D6">
            <w:pPr>
              <w:pStyle w:val="Odstavecseseznamem"/>
              <w:numPr>
                <w:ilvl w:val="0"/>
                <w:numId w:val="25"/>
              </w:numPr>
              <w:tabs>
                <w:tab w:val="left" w:pos="1063"/>
              </w:tabs>
              <w:spacing w:before="120" w:after="120" w:line="276" w:lineRule="auto"/>
              <w:ind w:left="1063" w:hanging="283"/>
              <w:rPr>
                <w:rFonts w:ascii="Arial" w:hAnsi="Arial" w:cs="Arial"/>
                <w:szCs w:val="22"/>
              </w:rPr>
            </w:pPr>
            <w:r w:rsidRPr="001178D6">
              <w:rPr>
                <w:rFonts w:ascii="Arial" w:hAnsi="Arial" w:cs="Arial"/>
                <w:szCs w:val="22"/>
              </w:rPr>
              <w:t>exspirace minimálně 18 měsíců</w:t>
            </w:r>
            <w:r w:rsidR="001178D6">
              <w:rPr>
                <w:rFonts w:ascii="Arial" w:hAnsi="Arial" w:cs="Arial"/>
                <w:szCs w:val="22"/>
              </w:rPr>
              <w:t>;</w:t>
            </w:r>
          </w:p>
          <w:p w14:paraId="25E72C40" w14:textId="28378126" w:rsidR="009F34EF" w:rsidRPr="001178D6" w:rsidRDefault="009F34EF" w:rsidP="001178D6">
            <w:pPr>
              <w:pStyle w:val="Odstavecseseznamem"/>
              <w:numPr>
                <w:ilvl w:val="0"/>
                <w:numId w:val="25"/>
              </w:numPr>
              <w:tabs>
                <w:tab w:val="left" w:pos="1063"/>
              </w:tabs>
              <w:spacing w:before="120" w:after="120" w:line="276" w:lineRule="auto"/>
              <w:ind w:left="1063" w:hanging="283"/>
              <w:rPr>
                <w:rFonts w:ascii="Arial" w:hAnsi="Arial" w:cs="Arial"/>
                <w:i/>
                <w:iCs/>
                <w:szCs w:val="22"/>
              </w:rPr>
            </w:pPr>
            <w:r w:rsidRPr="001178D6">
              <w:rPr>
                <w:rFonts w:ascii="Arial" w:hAnsi="Arial" w:cs="Arial"/>
                <w:i/>
                <w:iCs/>
                <w:szCs w:val="22"/>
              </w:rPr>
              <w:t xml:space="preserve">předpokládaná roční spotřeba 150 </w:t>
            </w:r>
            <w:r w:rsidR="001178D6">
              <w:rPr>
                <w:rFonts w:ascii="Arial" w:hAnsi="Arial" w:cs="Arial"/>
                <w:i/>
                <w:iCs/>
                <w:szCs w:val="22"/>
              </w:rPr>
              <w:t>k</w:t>
            </w:r>
            <w:r w:rsidRPr="001178D6">
              <w:rPr>
                <w:rFonts w:ascii="Arial" w:hAnsi="Arial" w:cs="Arial"/>
                <w:i/>
                <w:iCs/>
                <w:szCs w:val="22"/>
              </w:rPr>
              <w:t>s</w:t>
            </w:r>
            <w:r w:rsidR="001178D6">
              <w:rPr>
                <w:rFonts w:ascii="Arial" w:hAnsi="Arial" w:cs="Arial"/>
                <w:i/>
                <w:iCs/>
                <w:szCs w:val="22"/>
              </w:rPr>
              <w:t>.</w:t>
            </w:r>
          </w:p>
          <w:p w14:paraId="30994980" w14:textId="77777777" w:rsidR="009F34EF" w:rsidRPr="00DE6A35" w:rsidRDefault="009F34EF" w:rsidP="00DE6A35">
            <w:pPr>
              <w:tabs>
                <w:tab w:val="left" w:pos="1065"/>
              </w:tabs>
              <w:spacing w:before="120" w:after="120" w:line="276" w:lineRule="auto"/>
              <w:ind w:left="1065" w:hanging="357"/>
              <w:rPr>
                <w:rFonts w:ascii="Arial" w:hAnsi="Arial" w:cs="Arial"/>
                <w:i/>
                <w:iCs/>
                <w:szCs w:val="22"/>
                <w:lang w:eastAsia="cs-CZ"/>
              </w:rPr>
            </w:pPr>
          </w:p>
          <w:p w14:paraId="03A57A76" w14:textId="77777777" w:rsidR="009F34EF" w:rsidRPr="00DE6A35" w:rsidRDefault="009F34EF" w:rsidP="00DE6A35">
            <w:pPr>
              <w:numPr>
                <w:ilvl w:val="0"/>
                <w:numId w:val="21"/>
              </w:numPr>
              <w:suppressAutoHyphens w:val="0"/>
              <w:spacing w:before="120" w:after="120" w:line="276" w:lineRule="auto"/>
              <w:ind w:left="640"/>
              <w:rPr>
                <w:rFonts w:ascii="Arial" w:hAnsi="Arial" w:cs="Arial"/>
                <w:b/>
                <w:bCs/>
                <w:szCs w:val="22"/>
                <w:lang w:eastAsia="cs-CZ"/>
              </w:rPr>
            </w:pPr>
            <w:r w:rsidRPr="00DE6A35">
              <w:rPr>
                <w:rFonts w:ascii="Arial" w:hAnsi="Arial" w:cs="Arial"/>
                <w:b/>
                <w:bCs/>
                <w:szCs w:val="22"/>
                <w:lang w:eastAsia="cs-CZ"/>
              </w:rPr>
              <w:t>Terapeutický kabel QC, 2,4 m</w:t>
            </w:r>
          </w:p>
          <w:p w14:paraId="7E57B4DD" w14:textId="6923FA36" w:rsidR="00DE6A35" w:rsidRDefault="001178D6" w:rsidP="001178D6">
            <w:pPr>
              <w:pStyle w:val="Odstavecseseznamem"/>
              <w:numPr>
                <w:ilvl w:val="0"/>
                <w:numId w:val="20"/>
              </w:numPr>
              <w:spacing w:before="120" w:after="120" w:line="276" w:lineRule="auto"/>
              <w:ind w:left="1063" w:hanging="283"/>
              <w:contextualSpacing/>
              <w:rPr>
                <w:rFonts w:ascii="Arial" w:hAnsi="Arial" w:cs="Arial"/>
                <w:b/>
                <w:bCs/>
                <w:szCs w:val="22"/>
              </w:rPr>
            </w:pPr>
            <w:r>
              <w:rPr>
                <w:rFonts w:ascii="Arial" w:hAnsi="Arial" w:cs="Arial"/>
                <w:i/>
                <w:iCs/>
                <w:szCs w:val="22"/>
              </w:rPr>
              <w:t>p</w:t>
            </w:r>
            <w:r w:rsidR="009F34EF" w:rsidRPr="00DE6A35">
              <w:rPr>
                <w:rFonts w:ascii="Arial" w:hAnsi="Arial" w:cs="Arial"/>
                <w:i/>
                <w:iCs/>
                <w:szCs w:val="22"/>
              </w:rPr>
              <w:t>ředpokládan</w:t>
            </w:r>
            <w:r>
              <w:rPr>
                <w:rFonts w:ascii="Arial" w:hAnsi="Arial" w:cs="Arial"/>
                <w:i/>
                <w:iCs/>
                <w:szCs w:val="22"/>
              </w:rPr>
              <w:t>á</w:t>
            </w:r>
            <w:r w:rsidR="009F34EF" w:rsidRPr="00DE6A35">
              <w:rPr>
                <w:rFonts w:ascii="Arial" w:hAnsi="Arial" w:cs="Arial"/>
                <w:i/>
                <w:iCs/>
                <w:szCs w:val="22"/>
              </w:rPr>
              <w:t xml:space="preserve"> roční spotřeba je 5 </w:t>
            </w:r>
            <w:r>
              <w:rPr>
                <w:rFonts w:ascii="Arial" w:hAnsi="Arial" w:cs="Arial"/>
                <w:i/>
                <w:iCs/>
                <w:szCs w:val="22"/>
              </w:rPr>
              <w:t>k</w:t>
            </w:r>
            <w:r w:rsidR="009F34EF" w:rsidRPr="00DE6A35">
              <w:rPr>
                <w:rFonts w:ascii="Arial" w:hAnsi="Arial" w:cs="Arial"/>
                <w:i/>
                <w:iCs/>
                <w:szCs w:val="22"/>
              </w:rPr>
              <w:t>s</w:t>
            </w:r>
            <w:r>
              <w:rPr>
                <w:rFonts w:ascii="Arial" w:hAnsi="Arial" w:cs="Arial"/>
                <w:i/>
                <w:iCs/>
                <w:szCs w:val="22"/>
              </w:rPr>
              <w:t>.</w:t>
            </w:r>
          </w:p>
          <w:p w14:paraId="4A75A420" w14:textId="4BC70140" w:rsidR="00DE6A35" w:rsidRDefault="00DE6A35" w:rsidP="00DE6A35">
            <w:pPr>
              <w:rPr>
                <w:lang w:eastAsia="cs-CZ"/>
              </w:rPr>
            </w:pPr>
          </w:p>
          <w:p w14:paraId="5F399B67" w14:textId="77777777" w:rsidR="00DE6A35" w:rsidRPr="00DE6A35" w:rsidRDefault="00DE6A35" w:rsidP="00DE6A35">
            <w:pPr>
              <w:rPr>
                <w:lang w:eastAsia="cs-CZ"/>
              </w:rPr>
            </w:pPr>
          </w:p>
          <w:p w14:paraId="68F6762E" w14:textId="673D41FC" w:rsidR="00C81E98" w:rsidRPr="00DE6A35" w:rsidRDefault="00C81E98" w:rsidP="00DE6A35">
            <w:pPr>
              <w:rPr>
                <w:lang w:eastAsia="cs-CZ"/>
              </w:rPr>
            </w:pPr>
          </w:p>
        </w:tc>
      </w:tr>
      <w:tr w:rsidR="009F34EF" w:rsidRPr="00DE6A35" w14:paraId="420EE14C" w14:textId="77777777" w:rsidTr="00716406">
        <w:trPr>
          <w:trHeight w:val="1830"/>
          <w:jc w:val="center"/>
        </w:trPr>
        <w:tc>
          <w:tcPr>
            <w:tcW w:w="10206" w:type="dxa"/>
            <w:vAlign w:val="center"/>
          </w:tcPr>
          <w:p w14:paraId="2E69929C" w14:textId="77777777" w:rsidR="009F34EF" w:rsidRPr="00DE6A35" w:rsidRDefault="009F34EF" w:rsidP="001178D6">
            <w:pPr>
              <w:spacing w:before="120" w:after="120" w:line="276" w:lineRule="auto"/>
              <w:ind w:left="-71"/>
              <w:rPr>
                <w:rFonts w:ascii="Arial" w:hAnsi="Arial" w:cs="Arial"/>
                <w:b/>
                <w:bCs/>
                <w:szCs w:val="22"/>
                <w:lang w:eastAsia="cs-CZ"/>
              </w:rPr>
            </w:pPr>
            <w:r w:rsidRPr="00DE6A35">
              <w:rPr>
                <w:rFonts w:ascii="Arial" w:hAnsi="Arial" w:cs="Arial"/>
                <w:b/>
                <w:bCs/>
                <w:szCs w:val="22"/>
                <w:lang w:eastAsia="cs-CZ"/>
              </w:rPr>
              <w:lastRenderedPageBreak/>
              <w:t>ČÁST B Senzory SpO2</w:t>
            </w:r>
          </w:p>
          <w:p w14:paraId="232A4004" w14:textId="77777777" w:rsidR="009F34EF" w:rsidRPr="00DE6A35" w:rsidRDefault="009F34EF" w:rsidP="001178D6">
            <w:pPr>
              <w:pStyle w:val="Odstavecseseznamem"/>
              <w:numPr>
                <w:ilvl w:val="0"/>
                <w:numId w:val="22"/>
              </w:numPr>
              <w:spacing w:before="120" w:after="120" w:line="276" w:lineRule="auto"/>
              <w:ind w:hanging="507"/>
              <w:contextualSpacing/>
              <w:rPr>
                <w:rFonts w:ascii="Arial" w:hAnsi="Arial" w:cs="Arial"/>
                <w:b/>
                <w:bCs/>
                <w:szCs w:val="22"/>
              </w:rPr>
            </w:pPr>
            <w:r w:rsidRPr="00DE6A35">
              <w:rPr>
                <w:rFonts w:ascii="Arial" w:hAnsi="Arial" w:cs="Arial"/>
                <w:b/>
                <w:bCs/>
                <w:szCs w:val="22"/>
              </w:rPr>
              <w:t>Senzory typu LNCS</w:t>
            </w:r>
          </w:p>
          <w:p w14:paraId="26E6AF06" w14:textId="412FC095" w:rsidR="009F34EF" w:rsidRPr="00DE6A35" w:rsidRDefault="001178D6" w:rsidP="001178D6">
            <w:pPr>
              <w:numPr>
                <w:ilvl w:val="0"/>
                <w:numId w:val="20"/>
              </w:numPr>
              <w:tabs>
                <w:tab w:val="left" w:pos="1205"/>
              </w:tabs>
              <w:suppressAutoHyphens w:val="0"/>
              <w:spacing w:before="120" w:after="120" w:line="276" w:lineRule="auto"/>
              <w:ind w:left="1205" w:hanging="425"/>
              <w:rPr>
                <w:rFonts w:ascii="Arial" w:hAnsi="Arial" w:cs="Arial"/>
                <w:szCs w:val="22"/>
                <w:lang w:eastAsia="cs-CZ"/>
              </w:rPr>
            </w:pPr>
            <w:r>
              <w:rPr>
                <w:rFonts w:ascii="Arial" w:hAnsi="Arial" w:cs="Arial"/>
                <w:szCs w:val="22"/>
                <w:lang w:eastAsia="cs-CZ"/>
              </w:rPr>
              <w:t>p</w:t>
            </w:r>
            <w:r w:rsidR="009F34EF" w:rsidRPr="00DE6A35">
              <w:rPr>
                <w:rFonts w:ascii="Arial" w:hAnsi="Arial" w:cs="Arial"/>
                <w:szCs w:val="22"/>
                <w:lang w:eastAsia="cs-CZ"/>
              </w:rPr>
              <w:t xml:space="preserve">ropojovací kabel LNCS v délce 120 cm – předpokládaná roční spotřeba je 20 </w:t>
            </w:r>
            <w:r>
              <w:rPr>
                <w:rFonts w:ascii="Arial" w:hAnsi="Arial" w:cs="Arial"/>
                <w:szCs w:val="22"/>
                <w:lang w:eastAsia="cs-CZ"/>
              </w:rPr>
              <w:t>k</w:t>
            </w:r>
            <w:r w:rsidR="009F34EF" w:rsidRPr="00DE6A35">
              <w:rPr>
                <w:rFonts w:ascii="Arial" w:hAnsi="Arial" w:cs="Arial"/>
                <w:szCs w:val="22"/>
                <w:lang w:eastAsia="cs-CZ"/>
              </w:rPr>
              <w:t>s</w:t>
            </w:r>
            <w:r>
              <w:rPr>
                <w:rFonts w:ascii="Arial" w:hAnsi="Arial" w:cs="Arial"/>
                <w:szCs w:val="22"/>
                <w:lang w:eastAsia="cs-CZ"/>
              </w:rPr>
              <w:t>;</w:t>
            </w:r>
          </w:p>
          <w:p w14:paraId="7AD53D49" w14:textId="355D3801" w:rsidR="009F34EF" w:rsidRPr="00DE6A35" w:rsidRDefault="009F34EF" w:rsidP="001178D6">
            <w:pPr>
              <w:numPr>
                <w:ilvl w:val="0"/>
                <w:numId w:val="20"/>
              </w:numPr>
              <w:tabs>
                <w:tab w:val="left" w:pos="1205"/>
              </w:tabs>
              <w:suppressAutoHyphens w:val="0"/>
              <w:spacing w:before="120" w:after="120" w:line="276" w:lineRule="auto"/>
              <w:ind w:left="1205" w:hanging="425"/>
              <w:rPr>
                <w:rFonts w:ascii="Arial" w:hAnsi="Arial" w:cs="Arial"/>
                <w:szCs w:val="22"/>
                <w:lang w:eastAsia="cs-CZ"/>
              </w:rPr>
            </w:pPr>
            <w:r w:rsidRPr="00DE6A35">
              <w:rPr>
                <w:rFonts w:ascii="Arial" w:hAnsi="Arial" w:cs="Arial"/>
                <w:szCs w:val="22"/>
                <w:lang w:eastAsia="cs-CZ"/>
              </w:rPr>
              <w:t xml:space="preserve">SpO2 senzor prstový kolíčkový LNCS pro dospělé pacienty opakované použití (více jak 30 kg) v délce kabelu 92 cm – předpokládaná roční spotřeba je 50 </w:t>
            </w:r>
            <w:r w:rsidR="001178D6">
              <w:rPr>
                <w:rFonts w:ascii="Arial" w:hAnsi="Arial" w:cs="Arial"/>
                <w:szCs w:val="22"/>
                <w:lang w:eastAsia="cs-CZ"/>
              </w:rPr>
              <w:t>k</w:t>
            </w:r>
            <w:r w:rsidRPr="00DE6A35">
              <w:rPr>
                <w:rFonts w:ascii="Arial" w:hAnsi="Arial" w:cs="Arial"/>
                <w:szCs w:val="22"/>
                <w:lang w:eastAsia="cs-CZ"/>
              </w:rPr>
              <w:t>s</w:t>
            </w:r>
            <w:r w:rsidR="001178D6">
              <w:rPr>
                <w:rFonts w:ascii="Arial" w:hAnsi="Arial" w:cs="Arial"/>
                <w:szCs w:val="22"/>
                <w:lang w:eastAsia="cs-CZ"/>
              </w:rPr>
              <w:t>;</w:t>
            </w:r>
          </w:p>
          <w:p w14:paraId="619D1DFE" w14:textId="5F7515C4" w:rsidR="009F34EF" w:rsidRPr="00DE6A35" w:rsidRDefault="009F34EF" w:rsidP="001178D6">
            <w:pPr>
              <w:numPr>
                <w:ilvl w:val="0"/>
                <w:numId w:val="20"/>
              </w:numPr>
              <w:tabs>
                <w:tab w:val="left" w:pos="1205"/>
              </w:tabs>
              <w:suppressAutoHyphens w:val="0"/>
              <w:spacing w:before="120" w:after="120" w:line="276" w:lineRule="auto"/>
              <w:ind w:left="1205" w:hanging="425"/>
              <w:rPr>
                <w:rFonts w:ascii="Arial" w:hAnsi="Arial" w:cs="Arial"/>
                <w:szCs w:val="22"/>
                <w:lang w:eastAsia="cs-CZ"/>
              </w:rPr>
            </w:pPr>
            <w:r w:rsidRPr="00DE6A35">
              <w:rPr>
                <w:rFonts w:ascii="Arial" w:hAnsi="Arial" w:cs="Arial"/>
                <w:szCs w:val="22"/>
                <w:lang w:eastAsia="cs-CZ"/>
              </w:rPr>
              <w:t xml:space="preserve">SpO2 senzor pro děti jednorázový LNCS (10-50 kg) 20 ks v balení v délce kabelu 90 cm – předpokládaná roční spotřeba je 400 </w:t>
            </w:r>
            <w:r w:rsidR="001178D6">
              <w:rPr>
                <w:rFonts w:ascii="Arial" w:hAnsi="Arial" w:cs="Arial"/>
                <w:szCs w:val="22"/>
                <w:lang w:eastAsia="cs-CZ"/>
              </w:rPr>
              <w:t>k</w:t>
            </w:r>
            <w:r w:rsidRPr="00DE6A35">
              <w:rPr>
                <w:rFonts w:ascii="Arial" w:hAnsi="Arial" w:cs="Arial"/>
                <w:szCs w:val="22"/>
                <w:lang w:eastAsia="cs-CZ"/>
              </w:rPr>
              <w:t>s</w:t>
            </w:r>
            <w:r w:rsidR="001178D6">
              <w:rPr>
                <w:rFonts w:ascii="Arial" w:hAnsi="Arial" w:cs="Arial"/>
                <w:szCs w:val="22"/>
                <w:lang w:eastAsia="cs-CZ"/>
              </w:rPr>
              <w:t>;</w:t>
            </w:r>
          </w:p>
          <w:p w14:paraId="63947881" w14:textId="05DF35C8" w:rsidR="009F34EF" w:rsidRPr="00DE6A35" w:rsidRDefault="009F34EF" w:rsidP="001178D6">
            <w:pPr>
              <w:numPr>
                <w:ilvl w:val="0"/>
                <w:numId w:val="20"/>
              </w:numPr>
              <w:tabs>
                <w:tab w:val="left" w:pos="1205"/>
              </w:tabs>
              <w:suppressAutoHyphens w:val="0"/>
              <w:spacing w:before="120" w:after="120" w:line="276" w:lineRule="auto"/>
              <w:ind w:left="1205" w:hanging="425"/>
              <w:rPr>
                <w:rFonts w:ascii="Arial" w:hAnsi="Arial" w:cs="Arial"/>
                <w:szCs w:val="22"/>
                <w:lang w:eastAsia="cs-CZ"/>
              </w:rPr>
            </w:pPr>
            <w:r w:rsidRPr="00DE6A35">
              <w:rPr>
                <w:rFonts w:ascii="Arial" w:hAnsi="Arial" w:cs="Arial"/>
                <w:szCs w:val="22"/>
                <w:lang w:eastAsia="cs-CZ"/>
              </w:rPr>
              <w:t xml:space="preserve">SpO2 senzor pro novorozence jednorázový LNCS (méně než 3 kg nebo více než 40 kg) 20 ks v balení, v délce kabelu 90 cm – předpokládaná roční spotřeba je 400 </w:t>
            </w:r>
            <w:r w:rsidR="001178D6">
              <w:rPr>
                <w:rFonts w:ascii="Arial" w:hAnsi="Arial" w:cs="Arial"/>
                <w:szCs w:val="22"/>
                <w:lang w:eastAsia="cs-CZ"/>
              </w:rPr>
              <w:t>k</w:t>
            </w:r>
            <w:r w:rsidRPr="00DE6A35">
              <w:rPr>
                <w:rFonts w:ascii="Arial" w:hAnsi="Arial" w:cs="Arial"/>
                <w:szCs w:val="22"/>
                <w:lang w:eastAsia="cs-CZ"/>
              </w:rPr>
              <w:t>s</w:t>
            </w:r>
            <w:r w:rsidR="001178D6">
              <w:rPr>
                <w:rFonts w:ascii="Arial" w:hAnsi="Arial" w:cs="Arial"/>
                <w:szCs w:val="22"/>
                <w:lang w:eastAsia="cs-CZ"/>
              </w:rPr>
              <w:t>.</w:t>
            </w:r>
          </w:p>
          <w:p w14:paraId="51DFE7E5" w14:textId="77777777" w:rsidR="009F34EF" w:rsidRPr="00DE6A35" w:rsidRDefault="009F34EF" w:rsidP="001178D6">
            <w:pPr>
              <w:tabs>
                <w:tab w:val="left" w:pos="1065"/>
              </w:tabs>
              <w:suppressAutoHyphens w:val="0"/>
              <w:spacing w:before="120" w:after="120" w:line="276" w:lineRule="auto"/>
              <w:ind w:left="1065"/>
              <w:rPr>
                <w:rFonts w:ascii="Arial" w:hAnsi="Arial" w:cs="Arial"/>
                <w:szCs w:val="22"/>
                <w:lang w:eastAsia="cs-CZ"/>
              </w:rPr>
            </w:pPr>
          </w:p>
          <w:p w14:paraId="15D01FC6" w14:textId="77777777" w:rsidR="009F34EF" w:rsidRPr="00DE6A35" w:rsidRDefault="009F34EF" w:rsidP="00DE6A35">
            <w:pPr>
              <w:pStyle w:val="Odstavecseseznamem"/>
              <w:numPr>
                <w:ilvl w:val="0"/>
                <w:numId w:val="22"/>
              </w:numPr>
              <w:spacing w:before="120" w:after="120" w:line="276" w:lineRule="auto"/>
              <w:contextualSpacing/>
              <w:jc w:val="both"/>
              <w:rPr>
                <w:rFonts w:ascii="Arial" w:hAnsi="Arial" w:cs="Arial"/>
                <w:b/>
                <w:bCs/>
                <w:szCs w:val="22"/>
              </w:rPr>
            </w:pPr>
            <w:r w:rsidRPr="00DE6A35">
              <w:rPr>
                <w:rFonts w:ascii="Arial" w:hAnsi="Arial" w:cs="Arial"/>
                <w:b/>
                <w:bCs/>
                <w:szCs w:val="22"/>
              </w:rPr>
              <w:t>Senzory typu M-LNCS</w:t>
            </w:r>
          </w:p>
          <w:p w14:paraId="6C5FB1C3" w14:textId="364C39FE" w:rsidR="009F34EF" w:rsidRPr="00DE6A35" w:rsidRDefault="001178D6" w:rsidP="001178D6">
            <w:pPr>
              <w:numPr>
                <w:ilvl w:val="0"/>
                <w:numId w:val="20"/>
              </w:numPr>
              <w:tabs>
                <w:tab w:val="left" w:pos="1205"/>
              </w:tabs>
              <w:suppressAutoHyphens w:val="0"/>
              <w:spacing w:before="120" w:after="120" w:line="276" w:lineRule="auto"/>
              <w:ind w:left="1205" w:hanging="425"/>
              <w:rPr>
                <w:rFonts w:ascii="Arial" w:hAnsi="Arial" w:cs="Arial"/>
                <w:szCs w:val="22"/>
                <w:lang w:eastAsia="cs-CZ"/>
              </w:rPr>
            </w:pPr>
            <w:r>
              <w:rPr>
                <w:rFonts w:ascii="Arial" w:hAnsi="Arial" w:cs="Arial"/>
                <w:szCs w:val="22"/>
                <w:lang w:eastAsia="cs-CZ"/>
              </w:rPr>
              <w:t>p</w:t>
            </w:r>
            <w:r w:rsidR="009F34EF" w:rsidRPr="00DE6A35">
              <w:rPr>
                <w:rFonts w:ascii="Arial" w:hAnsi="Arial" w:cs="Arial"/>
                <w:szCs w:val="22"/>
                <w:lang w:eastAsia="cs-CZ"/>
              </w:rPr>
              <w:t xml:space="preserve">ropojovací kabel M-LNCS v délce 120 cm – předpokládaná roční spotřeba je 20 </w:t>
            </w:r>
            <w:r>
              <w:rPr>
                <w:rFonts w:ascii="Arial" w:hAnsi="Arial" w:cs="Arial"/>
                <w:szCs w:val="22"/>
                <w:lang w:eastAsia="cs-CZ"/>
              </w:rPr>
              <w:t>k</w:t>
            </w:r>
            <w:r w:rsidR="009F34EF" w:rsidRPr="00DE6A35">
              <w:rPr>
                <w:rFonts w:ascii="Arial" w:hAnsi="Arial" w:cs="Arial"/>
                <w:szCs w:val="22"/>
                <w:lang w:eastAsia="cs-CZ"/>
              </w:rPr>
              <w:t>s</w:t>
            </w:r>
            <w:r>
              <w:rPr>
                <w:rFonts w:ascii="Arial" w:hAnsi="Arial" w:cs="Arial"/>
                <w:szCs w:val="22"/>
                <w:lang w:eastAsia="cs-CZ"/>
              </w:rPr>
              <w:t>;</w:t>
            </w:r>
          </w:p>
          <w:p w14:paraId="2E3386F1" w14:textId="7C05D6DF" w:rsidR="009F34EF" w:rsidRPr="00DE6A35" w:rsidRDefault="009F34EF" w:rsidP="001178D6">
            <w:pPr>
              <w:numPr>
                <w:ilvl w:val="0"/>
                <w:numId w:val="20"/>
              </w:numPr>
              <w:tabs>
                <w:tab w:val="left" w:pos="1205"/>
              </w:tabs>
              <w:suppressAutoHyphens w:val="0"/>
              <w:spacing w:before="120" w:after="120" w:line="276" w:lineRule="auto"/>
              <w:ind w:left="1205" w:hanging="425"/>
              <w:rPr>
                <w:rFonts w:ascii="Arial" w:hAnsi="Arial" w:cs="Arial"/>
                <w:szCs w:val="22"/>
                <w:lang w:eastAsia="cs-CZ"/>
              </w:rPr>
            </w:pPr>
            <w:r w:rsidRPr="00DE6A35">
              <w:rPr>
                <w:rFonts w:ascii="Arial" w:hAnsi="Arial" w:cs="Arial"/>
                <w:szCs w:val="22"/>
                <w:lang w:eastAsia="cs-CZ"/>
              </w:rPr>
              <w:t xml:space="preserve">SpO2 senzor prstový kolíčkový M-LNCS pro dospělé pacienty opakované použití (více jak 30 kg) v délce kabelu 92 cm – předpokládaná roční spotřeba je 50 </w:t>
            </w:r>
            <w:r w:rsidR="001178D6">
              <w:rPr>
                <w:rFonts w:ascii="Arial" w:hAnsi="Arial" w:cs="Arial"/>
                <w:szCs w:val="22"/>
                <w:lang w:eastAsia="cs-CZ"/>
              </w:rPr>
              <w:t>k</w:t>
            </w:r>
            <w:r w:rsidRPr="00DE6A35">
              <w:rPr>
                <w:rFonts w:ascii="Arial" w:hAnsi="Arial" w:cs="Arial"/>
                <w:szCs w:val="22"/>
                <w:lang w:eastAsia="cs-CZ"/>
              </w:rPr>
              <w:t>s</w:t>
            </w:r>
            <w:r w:rsidR="001178D6">
              <w:rPr>
                <w:rFonts w:ascii="Arial" w:hAnsi="Arial" w:cs="Arial"/>
                <w:szCs w:val="22"/>
                <w:lang w:eastAsia="cs-CZ"/>
              </w:rPr>
              <w:t>;</w:t>
            </w:r>
          </w:p>
          <w:p w14:paraId="09CCA432" w14:textId="6B81081D" w:rsidR="009F34EF" w:rsidRPr="00DE6A35" w:rsidRDefault="009F34EF" w:rsidP="001178D6">
            <w:pPr>
              <w:numPr>
                <w:ilvl w:val="0"/>
                <w:numId w:val="20"/>
              </w:numPr>
              <w:tabs>
                <w:tab w:val="left" w:pos="1205"/>
              </w:tabs>
              <w:suppressAutoHyphens w:val="0"/>
              <w:spacing w:before="120" w:after="120" w:line="276" w:lineRule="auto"/>
              <w:ind w:left="1205" w:hanging="425"/>
              <w:rPr>
                <w:rFonts w:ascii="Arial" w:hAnsi="Arial" w:cs="Arial"/>
                <w:szCs w:val="22"/>
                <w:lang w:eastAsia="cs-CZ"/>
              </w:rPr>
            </w:pPr>
            <w:r w:rsidRPr="00DE6A35">
              <w:rPr>
                <w:rFonts w:ascii="Arial" w:hAnsi="Arial" w:cs="Arial"/>
                <w:szCs w:val="22"/>
                <w:lang w:eastAsia="cs-CZ"/>
              </w:rPr>
              <w:t xml:space="preserve">SpO2 senzor pro děti jednorázový M-LNCS (10-50 kg) 20 ks v balení v délce kabelu 90 cm – předpokládaná roční spotřeba je 400 </w:t>
            </w:r>
            <w:r w:rsidR="00981BF1">
              <w:rPr>
                <w:rFonts w:ascii="Arial" w:hAnsi="Arial" w:cs="Arial"/>
                <w:szCs w:val="22"/>
                <w:lang w:eastAsia="cs-CZ"/>
              </w:rPr>
              <w:t>k</w:t>
            </w:r>
            <w:r w:rsidRPr="00DE6A35">
              <w:rPr>
                <w:rFonts w:ascii="Arial" w:hAnsi="Arial" w:cs="Arial"/>
                <w:szCs w:val="22"/>
                <w:lang w:eastAsia="cs-CZ"/>
              </w:rPr>
              <w:t>s</w:t>
            </w:r>
            <w:r w:rsidR="00981BF1">
              <w:rPr>
                <w:rFonts w:ascii="Arial" w:hAnsi="Arial" w:cs="Arial"/>
                <w:szCs w:val="22"/>
                <w:lang w:eastAsia="cs-CZ"/>
              </w:rPr>
              <w:t>;</w:t>
            </w:r>
          </w:p>
          <w:p w14:paraId="4B651B6F" w14:textId="15D06228" w:rsidR="009F34EF" w:rsidRPr="001178D6" w:rsidRDefault="009F34EF" w:rsidP="001178D6">
            <w:pPr>
              <w:numPr>
                <w:ilvl w:val="0"/>
                <w:numId w:val="20"/>
              </w:numPr>
              <w:tabs>
                <w:tab w:val="left" w:pos="1205"/>
              </w:tabs>
              <w:suppressAutoHyphens w:val="0"/>
              <w:spacing w:before="120" w:after="120" w:line="276" w:lineRule="auto"/>
              <w:ind w:left="1205" w:hanging="425"/>
              <w:rPr>
                <w:rFonts w:ascii="Arial" w:hAnsi="Arial" w:cs="Arial"/>
                <w:szCs w:val="22"/>
                <w:lang w:eastAsia="cs-CZ"/>
              </w:rPr>
            </w:pPr>
            <w:r w:rsidRPr="00DE6A35">
              <w:rPr>
                <w:rFonts w:ascii="Arial" w:hAnsi="Arial" w:cs="Arial"/>
                <w:szCs w:val="22"/>
                <w:lang w:eastAsia="cs-CZ"/>
              </w:rPr>
              <w:t xml:space="preserve">SpO2 senzor pro novorozence jednorázový M-LNCS (méně než 3 kg nebo více než 40 kg) 20 ks v balení, v délce kabelu 90 cm – předpokládaná roční spotřeba je 400 </w:t>
            </w:r>
            <w:r w:rsidR="00981BF1">
              <w:rPr>
                <w:rFonts w:ascii="Arial" w:hAnsi="Arial" w:cs="Arial"/>
                <w:szCs w:val="22"/>
                <w:lang w:eastAsia="cs-CZ"/>
              </w:rPr>
              <w:t>k</w:t>
            </w:r>
            <w:r w:rsidRPr="00DE6A35">
              <w:rPr>
                <w:rFonts w:ascii="Arial" w:hAnsi="Arial" w:cs="Arial"/>
                <w:szCs w:val="22"/>
                <w:lang w:eastAsia="cs-CZ"/>
              </w:rPr>
              <w:t>s</w:t>
            </w:r>
            <w:r w:rsidR="00981BF1">
              <w:rPr>
                <w:rFonts w:ascii="Arial" w:hAnsi="Arial" w:cs="Arial"/>
                <w:szCs w:val="22"/>
                <w:lang w:eastAsia="cs-CZ"/>
              </w:rPr>
              <w:t>.</w:t>
            </w:r>
          </w:p>
          <w:p w14:paraId="00DA5415" w14:textId="77777777" w:rsidR="009F34EF" w:rsidRPr="00DE6A35" w:rsidRDefault="009F34EF" w:rsidP="00DE6A35">
            <w:pPr>
              <w:pStyle w:val="Odstavecseseznamem"/>
              <w:spacing w:before="120" w:after="120" w:line="276" w:lineRule="auto"/>
              <w:rPr>
                <w:rFonts w:ascii="Arial" w:hAnsi="Arial" w:cs="Arial"/>
                <w:b/>
                <w:bCs/>
                <w:szCs w:val="22"/>
              </w:rPr>
            </w:pPr>
          </w:p>
          <w:p w14:paraId="52D86C8A" w14:textId="77777777" w:rsidR="009F34EF" w:rsidRPr="00DE6A35" w:rsidRDefault="009F34EF" w:rsidP="00DE6A35">
            <w:pPr>
              <w:spacing w:before="120" w:after="120" w:line="276" w:lineRule="auto"/>
              <w:rPr>
                <w:rFonts w:ascii="Arial" w:hAnsi="Arial" w:cs="Arial"/>
                <w:b/>
                <w:bCs/>
                <w:szCs w:val="22"/>
                <w:lang w:eastAsia="cs-CZ"/>
              </w:rPr>
            </w:pPr>
            <w:r w:rsidRPr="00DE6A35">
              <w:rPr>
                <w:rFonts w:ascii="Arial" w:hAnsi="Arial" w:cs="Arial"/>
                <w:b/>
                <w:bCs/>
                <w:szCs w:val="22"/>
                <w:lang w:eastAsia="cs-CZ"/>
              </w:rPr>
              <w:t>ČÁST C Papír do tiskárny</w:t>
            </w:r>
          </w:p>
          <w:p w14:paraId="7718EFAD" w14:textId="479D23C3" w:rsidR="00981BF1" w:rsidRPr="00981BF1" w:rsidRDefault="00981BF1" w:rsidP="00981BF1">
            <w:pPr>
              <w:pStyle w:val="Odstavecseseznamem"/>
              <w:numPr>
                <w:ilvl w:val="0"/>
                <w:numId w:val="20"/>
              </w:numPr>
              <w:spacing w:before="120" w:after="120" w:line="276" w:lineRule="auto"/>
              <w:rPr>
                <w:rFonts w:ascii="Arial" w:hAnsi="Arial" w:cs="Arial"/>
                <w:i/>
                <w:iCs/>
                <w:szCs w:val="22"/>
              </w:rPr>
            </w:pPr>
            <w:r w:rsidRPr="00981BF1">
              <w:rPr>
                <w:rFonts w:ascii="Arial" w:hAnsi="Arial" w:cs="Arial"/>
                <w:bCs/>
                <w:szCs w:val="22"/>
              </w:rPr>
              <w:t>p</w:t>
            </w:r>
            <w:r w:rsidR="009F34EF" w:rsidRPr="00981BF1">
              <w:rPr>
                <w:rFonts w:ascii="Arial" w:hAnsi="Arial" w:cs="Arial"/>
                <w:bCs/>
                <w:szCs w:val="22"/>
              </w:rPr>
              <w:t>apír pro tisk EKG záznamu do tiskárny 100 mm x 22 m</w:t>
            </w:r>
            <w:r>
              <w:rPr>
                <w:rFonts w:ascii="Arial" w:hAnsi="Arial" w:cs="Arial"/>
                <w:szCs w:val="22"/>
              </w:rPr>
              <w:t>;</w:t>
            </w:r>
          </w:p>
          <w:p w14:paraId="53C8CBD7" w14:textId="7271B7FE" w:rsidR="009F34EF" w:rsidRPr="00981BF1" w:rsidRDefault="009F34EF" w:rsidP="00981BF1">
            <w:pPr>
              <w:pStyle w:val="Odstavecseseznamem"/>
              <w:numPr>
                <w:ilvl w:val="0"/>
                <w:numId w:val="20"/>
              </w:numPr>
              <w:spacing w:before="120" w:after="120" w:line="276" w:lineRule="auto"/>
              <w:rPr>
                <w:rFonts w:ascii="Arial" w:hAnsi="Arial" w:cs="Arial"/>
                <w:i/>
                <w:iCs/>
                <w:szCs w:val="22"/>
              </w:rPr>
            </w:pPr>
            <w:r w:rsidRPr="00981BF1">
              <w:rPr>
                <w:rFonts w:ascii="Arial" w:hAnsi="Arial" w:cs="Arial"/>
                <w:i/>
                <w:iCs/>
                <w:szCs w:val="22"/>
              </w:rPr>
              <w:t xml:space="preserve">předpokládaná roční spotřeba je 1200 </w:t>
            </w:r>
            <w:r w:rsidR="00981BF1" w:rsidRPr="00981BF1">
              <w:rPr>
                <w:rFonts w:ascii="Arial" w:hAnsi="Arial" w:cs="Arial"/>
                <w:i/>
                <w:iCs/>
                <w:szCs w:val="22"/>
              </w:rPr>
              <w:t>k</w:t>
            </w:r>
            <w:r w:rsidRPr="00981BF1">
              <w:rPr>
                <w:rFonts w:ascii="Arial" w:hAnsi="Arial" w:cs="Arial"/>
                <w:i/>
                <w:iCs/>
                <w:szCs w:val="22"/>
              </w:rPr>
              <w:t>s</w:t>
            </w:r>
            <w:r w:rsidR="00981BF1">
              <w:rPr>
                <w:rFonts w:ascii="Arial" w:hAnsi="Arial" w:cs="Arial"/>
                <w:i/>
                <w:iCs/>
                <w:szCs w:val="22"/>
              </w:rPr>
              <w:t>.</w:t>
            </w:r>
          </w:p>
          <w:p w14:paraId="5940D703" w14:textId="77777777" w:rsidR="009F34EF" w:rsidRPr="00DE6A35" w:rsidRDefault="009F34EF" w:rsidP="00DE6A35">
            <w:pPr>
              <w:spacing w:before="120" w:after="120" w:line="276" w:lineRule="auto"/>
              <w:rPr>
                <w:rFonts w:ascii="Arial" w:hAnsi="Arial" w:cs="Arial"/>
                <w:b/>
                <w:bCs/>
                <w:szCs w:val="22"/>
                <w:lang w:eastAsia="cs-CZ"/>
              </w:rPr>
            </w:pPr>
          </w:p>
          <w:p w14:paraId="27857B1D" w14:textId="77777777" w:rsidR="009F34EF" w:rsidRPr="00DE6A35" w:rsidRDefault="009F34EF" w:rsidP="00DE6A35">
            <w:pPr>
              <w:spacing w:before="120" w:after="120" w:line="276" w:lineRule="auto"/>
              <w:rPr>
                <w:rFonts w:ascii="Arial" w:hAnsi="Arial" w:cs="Arial"/>
                <w:b/>
                <w:bCs/>
                <w:szCs w:val="22"/>
                <w:lang w:eastAsia="cs-CZ"/>
              </w:rPr>
            </w:pPr>
            <w:r w:rsidRPr="00DE6A35">
              <w:rPr>
                <w:rFonts w:ascii="Arial" w:hAnsi="Arial" w:cs="Arial"/>
                <w:b/>
                <w:bCs/>
                <w:szCs w:val="22"/>
                <w:lang w:eastAsia="cs-CZ"/>
              </w:rPr>
              <w:t xml:space="preserve">ČÁST D Baterie </w:t>
            </w:r>
          </w:p>
          <w:p w14:paraId="6DDB86B6" w14:textId="3B5A75D9" w:rsidR="00981BF1" w:rsidRPr="00981BF1" w:rsidRDefault="00981BF1" w:rsidP="00981BF1">
            <w:pPr>
              <w:pStyle w:val="Odstavecseseznamem"/>
              <w:numPr>
                <w:ilvl w:val="0"/>
                <w:numId w:val="26"/>
              </w:numPr>
              <w:spacing w:before="120" w:after="120" w:line="276" w:lineRule="auto"/>
              <w:rPr>
                <w:rFonts w:ascii="Arial" w:hAnsi="Arial" w:cs="Arial"/>
                <w:szCs w:val="22"/>
              </w:rPr>
            </w:pPr>
            <w:r w:rsidRPr="00981BF1">
              <w:rPr>
                <w:rFonts w:ascii="Arial" w:hAnsi="Arial" w:cs="Arial"/>
                <w:bCs/>
                <w:szCs w:val="22"/>
              </w:rPr>
              <w:t>d</w:t>
            </w:r>
            <w:r w:rsidR="009F34EF" w:rsidRPr="00981BF1">
              <w:rPr>
                <w:rFonts w:ascii="Arial" w:hAnsi="Arial" w:cs="Arial"/>
                <w:bCs/>
                <w:szCs w:val="22"/>
              </w:rPr>
              <w:t xml:space="preserve">obíjecí lithium-iontová baterie 5,7 </w:t>
            </w:r>
            <w:proofErr w:type="spellStart"/>
            <w:r w:rsidR="009F34EF" w:rsidRPr="00981BF1">
              <w:rPr>
                <w:rFonts w:ascii="Arial" w:hAnsi="Arial" w:cs="Arial"/>
                <w:bCs/>
                <w:szCs w:val="22"/>
              </w:rPr>
              <w:t>Ah</w:t>
            </w:r>
            <w:proofErr w:type="spellEnd"/>
            <w:r w:rsidR="009F34EF" w:rsidRPr="00981BF1">
              <w:rPr>
                <w:rFonts w:ascii="Arial" w:hAnsi="Arial" w:cs="Arial"/>
                <w:bCs/>
                <w:szCs w:val="22"/>
              </w:rPr>
              <w:t>, 10,8 V</w:t>
            </w:r>
            <w:r>
              <w:rPr>
                <w:rFonts w:ascii="Arial" w:hAnsi="Arial" w:cs="Arial"/>
                <w:szCs w:val="22"/>
              </w:rPr>
              <w:t>;</w:t>
            </w:r>
          </w:p>
          <w:p w14:paraId="46D0C606" w14:textId="1867DF86" w:rsidR="009F34EF" w:rsidRPr="00981BF1" w:rsidRDefault="009F34EF" w:rsidP="00981BF1">
            <w:pPr>
              <w:pStyle w:val="Odstavecseseznamem"/>
              <w:numPr>
                <w:ilvl w:val="0"/>
                <w:numId w:val="26"/>
              </w:numPr>
              <w:spacing w:before="120" w:after="120" w:line="276" w:lineRule="auto"/>
              <w:rPr>
                <w:rFonts w:ascii="Arial" w:hAnsi="Arial" w:cs="Arial"/>
                <w:szCs w:val="22"/>
              </w:rPr>
            </w:pPr>
            <w:r w:rsidRPr="00981BF1">
              <w:rPr>
                <w:rFonts w:ascii="Arial" w:hAnsi="Arial" w:cs="Arial"/>
                <w:i/>
                <w:iCs/>
                <w:szCs w:val="22"/>
              </w:rPr>
              <w:t xml:space="preserve">předpokládaný roční odběr je 60 </w:t>
            </w:r>
            <w:r w:rsidR="00981BF1" w:rsidRPr="00981BF1">
              <w:rPr>
                <w:rFonts w:ascii="Arial" w:hAnsi="Arial" w:cs="Arial"/>
                <w:i/>
                <w:iCs/>
                <w:szCs w:val="22"/>
              </w:rPr>
              <w:t>k</w:t>
            </w:r>
            <w:r w:rsidRPr="00981BF1">
              <w:rPr>
                <w:rFonts w:ascii="Arial" w:hAnsi="Arial" w:cs="Arial"/>
                <w:i/>
                <w:iCs/>
                <w:szCs w:val="22"/>
              </w:rPr>
              <w:t>s</w:t>
            </w:r>
            <w:r w:rsidR="00981BF1">
              <w:rPr>
                <w:rFonts w:ascii="Arial" w:hAnsi="Arial" w:cs="Arial"/>
                <w:i/>
                <w:iCs/>
                <w:szCs w:val="22"/>
              </w:rPr>
              <w:t>.</w:t>
            </w:r>
          </w:p>
          <w:p w14:paraId="5249C0C0" w14:textId="77777777" w:rsidR="009F34EF" w:rsidRPr="00DE6A35" w:rsidRDefault="009F34EF" w:rsidP="00DE6A35">
            <w:pPr>
              <w:spacing w:before="120" w:after="120" w:line="276" w:lineRule="auto"/>
              <w:rPr>
                <w:rFonts w:ascii="Arial" w:hAnsi="Arial" w:cs="Arial"/>
                <w:b/>
                <w:bCs/>
                <w:szCs w:val="22"/>
                <w:lang w:eastAsia="cs-CZ"/>
              </w:rPr>
            </w:pPr>
          </w:p>
          <w:p w14:paraId="72746727" w14:textId="77777777" w:rsidR="009F34EF" w:rsidRPr="00DE6A35" w:rsidRDefault="009F34EF" w:rsidP="00DE6A35">
            <w:pPr>
              <w:spacing w:before="120" w:after="120" w:line="276" w:lineRule="auto"/>
              <w:rPr>
                <w:rFonts w:ascii="Arial" w:hAnsi="Arial" w:cs="Arial"/>
                <w:b/>
                <w:bCs/>
                <w:szCs w:val="22"/>
                <w:lang w:eastAsia="cs-CZ"/>
              </w:rPr>
            </w:pPr>
            <w:r w:rsidRPr="00DE6A35">
              <w:rPr>
                <w:rFonts w:ascii="Arial" w:hAnsi="Arial" w:cs="Arial"/>
                <w:b/>
                <w:bCs/>
                <w:szCs w:val="22"/>
                <w:lang w:eastAsia="cs-CZ"/>
              </w:rPr>
              <w:t>ČÁST E Ostatní zdravotnické příslušenství</w:t>
            </w:r>
          </w:p>
          <w:p w14:paraId="76A64876" w14:textId="6A5F29DD" w:rsidR="009F34EF" w:rsidRPr="00DE6A35" w:rsidRDefault="009F34EF" w:rsidP="00981BF1">
            <w:pPr>
              <w:pStyle w:val="Odstavecseseznamem"/>
              <w:numPr>
                <w:ilvl w:val="0"/>
                <w:numId w:val="23"/>
              </w:numPr>
              <w:spacing w:before="120" w:after="120" w:line="276" w:lineRule="auto"/>
              <w:ind w:left="638" w:hanging="425"/>
              <w:contextualSpacing/>
              <w:rPr>
                <w:rFonts w:ascii="Arial" w:hAnsi="Arial" w:cs="Arial"/>
                <w:b/>
                <w:bCs/>
                <w:szCs w:val="22"/>
              </w:rPr>
            </w:pPr>
            <w:r w:rsidRPr="00DE6A35">
              <w:rPr>
                <w:rFonts w:ascii="Arial" w:hAnsi="Arial" w:cs="Arial"/>
                <w:b/>
                <w:bCs/>
                <w:szCs w:val="22"/>
              </w:rPr>
              <w:t xml:space="preserve">Hlavní kabel pro 12 svodové EKG se svody na končetiny se 4 vodiči 1,5 m </w:t>
            </w:r>
            <w:r w:rsidRPr="00DE6A35">
              <w:rPr>
                <w:rFonts w:ascii="Arial" w:hAnsi="Arial" w:cs="Arial"/>
                <w:szCs w:val="22"/>
              </w:rPr>
              <w:t xml:space="preserve">– </w:t>
            </w:r>
            <w:r w:rsidRPr="00DE6A35">
              <w:rPr>
                <w:rFonts w:ascii="Arial" w:hAnsi="Arial" w:cs="Arial"/>
                <w:i/>
                <w:iCs/>
                <w:szCs w:val="22"/>
              </w:rPr>
              <w:t xml:space="preserve">předpokládaný roční odběr je 40 </w:t>
            </w:r>
            <w:r w:rsidR="00981BF1">
              <w:rPr>
                <w:rFonts w:ascii="Arial" w:hAnsi="Arial" w:cs="Arial"/>
                <w:i/>
                <w:iCs/>
                <w:szCs w:val="22"/>
              </w:rPr>
              <w:t>k</w:t>
            </w:r>
            <w:r w:rsidRPr="00DE6A35">
              <w:rPr>
                <w:rFonts w:ascii="Arial" w:hAnsi="Arial" w:cs="Arial"/>
                <w:i/>
                <w:iCs/>
                <w:szCs w:val="22"/>
              </w:rPr>
              <w:t>s</w:t>
            </w:r>
            <w:r w:rsidR="00981BF1">
              <w:rPr>
                <w:rFonts w:ascii="Arial" w:hAnsi="Arial" w:cs="Arial"/>
                <w:i/>
                <w:iCs/>
                <w:szCs w:val="22"/>
              </w:rPr>
              <w:t>;</w:t>
            </w:r>
          </w:p>
          <w:p w14:paraId="6436DC76" w14:textId="1ADFC9B9" w:rsidR="009F34EF" w:rsidRPr="00DE6A35" w:rsidRDefault="009F34EF" w:rsidP="00981BF1">
            <w:pPr>
              <w:pStyle w:val="Odstavecseseznamem"/>
              <w:numPr>
                <w:ilvl w:val="0"/>
                <w:numId w:val="23"/>
              </w:numPr>
              <w:spacing w:before="120" w:after="120" w:line="276" w:lineRule="auto"/>
              <w:ind w:left="638" w:hanging="425"/>
              <w:contextualSpacing/>
              <w:rPr>
                <w:rFonts w:ascii="Arial" w:hAnsi="Arial" w:cs="Arial"/>
                <w:b/>
                <w:bCs/>
                <w:szCs w:val="22"/>
              </w:rPr>
            </w:pPr>
            <w:proofErr w:type="spellStart"/>
            <w:r w:rsidRPr="00DE6A35">
              <w:rPr>
                <w:rFonts w:ascii="Arial" w:hAnsi="Arial" w:cs="Arial"/>
                <w:b/>
                <w:bCs/>
                <w:szCs w:val="22"/>
              </w:rPr>
              <w:t>Prekordiální</w:t>
            </w:r>
            <w:proofErr w:type="spellEnd"/>
            <w:r w:rsidRPr="00DE6A35">
              <w:rPr>
                <w:rFonts w:ascii="Arial" w:hAnsi="Arial" w:cs="Arial"/>
                <w:b/>
                <w:bCs/>
                <w:szCs w:val="22"/>
              </w:rPr>
              <w:t xml:space="preserve"> přípojka ke kabelu pro 12svodové EKG, 6 vodičů </w:t>
            </w:r>
            <w:r w:rsidRPr="00DE6A35">
              <w:rPr>
                <w:rFonts w:ascii="Arial" w:hAnsi="Arial" w:cs="Arial"/>
                <w:szCs w:val="22"/>
              </w:rPr>
              <w:t xml:space="preserve">– </w:t>
            </w:r>
            <w:r w:rsidRPr="00DE6A35">
              <w:rPr>
                <w:rFonts w:ascii="Arial" w:hAnsi="Arial" w:cs="Arial"/>
                <w:i/>
                <w:iCs/>
                <w:szCs w:val="22"/>
              </w:rPr>
              <w:t xml:space="preserve">předpokládaný roční odběr je 40 </w:t>
            </w:r>
            <w:r w:rsidR="00981BF1">
              <w:rPr>
                <w:rFonts w:ascii="Arial" w:hAnsi="Arial" w:cs="Arial"/>
                <w:i/>
                <w:iCs/>
                <w:szCs w:val="22"/>
              </w:rPr>
              <w:t>k</w:t>
            </w:r>
            <w:r w:rsidRPr="00DE6A35">
              <w:rPr>
                <w:rFonts w:ascii="Arial" w:hAnsi="Arial" w:cs="Arial"/>
                <w:i/>
                <w:iCs/>
                <w:szCs w:val="22"/>
              </w:rPr>
              <w:t>s</w:t>
            </w:r>
            <w:r w:rsidR="00981BF1">
              <w:rPr>
                <w:rFonts w:ascii="Arial" w:hAnsi="Arial" w:cs="Arial"/>
                <w:i/>
                <w:iCs/>
                <w:szCs w:val="22"/>
              </w:rPr>
              <w:t>;</w:t>
            </w:r>
          </w:p>
          <w:p w14:paraId="27B495FA" w14:textId="429045E2" w:rsidR="009F34EF" w:rsidRPr="00DE6A35" w:rsidRDefault="009F34EF" w:rsidP="00981BF1">
            <w:pPr>
              <w:pStyle w:val="Odstavecseseznamem"/>
              <w:numPr>
                <w:ilvl w:val="0"/>
                <w:numId w:val="23"/>
              </w:numPr>
              <w:spacing w:before="120" w:after="120" w:line="276" w:lineRule="auto"/>
              <w:ind w:left="638" w:hanging="425"/>
              <w:contextualSpacing/>
              <w:rPr>
                <w:rFonts w:ascii="Arial" w:hAnsi="Arial" w:cs="Arial"/>
                <w:b/>
                <w:bCs/>
                <w:szCs w:val="22"/>
              </w:rPr>
            </w:pPr>
            <w:r w:rsidRPr="00DE6A35">
              <w:rPr>
                <w:rFonts w:ascii="Arial" w:hAnsi="Arial" w:cs="Arial"/>
                <w:b/>
                <w:bCs/>
                <w:szCs w:val="22"/>
              </w:rPr>
              <w:t>Manžeta k měření TK, opakovaně využitelná</w:t>
            </w:r>
            <w:r w:rsidR="00981BF1">
              <w:rPr>
                <w:rFonts w:ascii="Arial" w:hAnsi="Arial" w:cs="Arial"/>
                <w:b/>
                <w:bCs/>
                <w:szCs w:val="22"/>
              </w:rPr>
              <w:t>:</w:t>
            </w:r>
          </w:p>
          <w:p w14:paraId="55EA5C01" w14:textId="05BA64CC" w:rsidR="009F34EF" w:rsidRPr="00981BF1" w:rsidRDefault="00981BF1" w:rsidP="00981BF1">
            <w:pPr>
              <w:pStyle w:val="Odstavecseseznamem"/>
              <w:numPr>
                <w:ilvl w:val="0"/>
                <w:numId w:val="27"/>
              </w:numPr>
              <w:tabs>
                <w:tab w:val="left" w:pos="1065"/>
              </w:tabs>
              <w:spacing w:before="120" w:after="120" w:line="276" w:lineRule="auto"/>
              <w:ind w:left="1063" w:hanging="425"/>
              <w:rPr>
                <w:rFonts w:ascii="Arial" w:hAnsi="Arial" w:cs="Arial"/>
                <w:szCs w:val="22"/>
              </w:rPr>
            </w:pPr>
            <w:r w:rsidRPr="00981BF1">
              <w:rPr>
                <w:rFonts w:ascii="Arial" w:hAnsi="Arial" w:cs="Arial"/>
                <w:szCs w:val="22"/>
              </w:rPr>
              <w:t>p</w:t>
            </w:r>
            <w:r w:rsidR="009F34EF" w:rsidRPr="00981BF1">
              <w:rPr>
                <w:rFonts w:ascii="Arial" w:hAnsi="Arial" w:cs="Arial"/>
                <w:szCs w:val="22"/>
              </w:rPr>
              <w:t xml:space="preserve">ro dospělé XL 45-44 cm – předpokládaný roční odběr je 20 </w:t>
            </w:r>
            <w:r>
              <w:rPr>
                <w:rFonts w:ascii="Arial" w:hAnsi="Arial" w:cs="Arial"/>
                <w:szCs w:val="22"/>
              </w:rPr>
              <w:t>k</w:t>
            </w:r>
            <w:r w:rsidR="009F34EF" w:rsidRPr="00981BF1">
              <w:rPr>
                <w:rFonts w:ascii="Arial" w:hAnsi="Arial" w:cs="Arial"/>
                <w:szCs w:val="22"/>
              </w:rPr>
              <w:t>s</w:t>
            </w:r>
            <w:r>
              <w:rPr>
                <w:rFonts w:ascii="Arial" w:hAnsi="Arial" w:cs="Arial"/>
                <w:szCs w:val="22"/>
              </w:rPr>
              <w:t>;</w:t>
            </w:r>
          </w:p>
          <w:p w14:paraId="3423808F" w14:textId="77777777" w:rsidR="00981BF1" w:rsidRDefault="00981BF1" w:rsidP="00981BF1">
            <w:pPr>
              <w:pStyle w:val="Odstavecseseznamem"/>
              <w:numPr>
                <w:ilvl w:val="0"/>
                <w:numId w:val="27"/>
              </w:numPr>
              <w:tabs>
                <w:tab w:val="left" w:pos="1065"/>
              </w:tabs>
              <w:spacing w:before="120" w:after="120" w:line="276" w:lineRule="auto"/>
              <w:ind w:left="1063" w:hanging="425"/>
              <w:rPr>
                <w:rFonts w:ascii="Arial" w:hAnsi="Arial" w:cs="Arial"/>
                <w:szCs w:val="22"/>
              </w:rPr>
            </w:pPr>
            <w:r>
              <w:rPr>
                <w:rFonts w:ascii="Arial" w:hAnsi="Arial" w:cs="Arial"/>
                <w:szCs w:val="22"/>
              </w:rPr>
              <w:t>p</w:t>
            </w:r>
            <w:r w:rsidR="009F34EF" w:rsidRPr="00981BF1">
              <w:rPr>
                <w:rFonts w:ascii="Arial" w:hAnsi="Arial" w:cs="Arial"/>
                <w:szCs w:val="22"/>
              </w:rPr>
              <w:t xml:space="preserve">ro dospělé L 32-42 cm – předpokládaný roční odběr je 20 </w:t>
            </w:r>
            <w:r>
              <w:rPr>
                <w:rFonts w:ascii="Arial" w:hAnsi="Arial" w:cs="Arial"/>
                <w:szCs w:val="22"/>
              </w:rPr>
              <w:t>k</w:t>
            </w:r>
            <w:r w:rsidR="009F34EF" w:rsidRPr="00981BF1">
              <w:rPr>
                <w:rFonts w:ascii="Arial" w:hAnsi="Arial" w:cs="Arial"/>
                <w:szCs w:val="22"/>
              </w:rPr>
              <w:t>s</w:t>
            </w:r>
            <w:r>
              <w:rPr>
                <w:rFonts w:ascii="Arial" w:hAnsi="Arial" w:cs="Arial"/>
                <w:szCs w:val="22"/>
              </w:rPr>
              <w:t>;</w:t>
            </w:r>
          </w:p>
          <w:p w14:paraId="7D6B0529" w14:textId="095B986F" w:rsidR="009F34EF" w:rsidRPr="00981BF1" w:rsidRDefault="00981BF1" w:rsidP="00981BF1">
            <w:pPr>
              <w:pStyle w:val="Odstavecseseznamem"/>
              <w:numPr>
                <w:ilvl w:val="0"/>
                <w:numId w:val="27"/>
              </w:numPr>
              <w:tabs>
                <w:tab w:val="left" w:pos="1065"/>
              </w:tabs>
              <w:spacing w:before="120" w:after="120" w:line="276" w:lineRule="auto"/>
              <w:ind w:left="1063" w:hanging="425"/>
              <w:rPr>
                <w:rFonts w:ascii="Arial" w:hAnsi="Arial" w:cs="Arial"/>
                <w:szCs w:val="22"/>
              </w:rPr>
            </w:pPr>
            <w:r>
              <w:rPr>
                <w:rFonts w:ascii="Arial" w:hAnsi="Arial" w:cs="Arial"/>
                <w:szCs w:val="22"/>
              </w:rPr>
              <w:lastRenderedPageBreak/>
              <w:t>d</w:t>
            </w:r>
            <w:r w:rsidR="009F34EF" w:rsidRPr="00981BF1">
              <w:rPr>
                <w:rFonts w:ascii="Arial" w:hAnsi="Arial" w:cs="Arial"/>
                <w:szCs w:val="22"/>
              </w:rPr>
              <w:t>ětská 13-20 cm – předpokládaný</w:t>
            </w:r>
            <w:r w:rsidR="009F34EF" w:rsidRPr="00981BF1">
              <w:rPr>
                <w:rFonts w:ascii="Arial" w:hAnsi="Arial" w:cs="Arial"/>
                <w:i/>
                <w:iCs/>
                <w:szCs w:val="22"/>
              </w:rPr>
              <w:t xml:space="preserve"> roční odběr je 20 </w:t>
            </w:r>
            <w:r>
              <w:rPr>
                <w:rFonts w:ascii="Arial" w:hAnsi="Arial" w:cs="Arial"/>
                <w:i/>
                <w:iCs/>
                <w:szCs w:val="22"/>
              </w:rPr>
              <w:t>k</w:t>
            </w:r>
            <w:r w:rsidR="009F34EF" w:rsidRPr="00981BF1">
              <w:rPr>
                <w:rFonts w:ascii="Arial" w:hAnsi="Arial" w:cs="Arial"/>
                <w:i/>
                <w:iCs/>
                <w:szCs w:val="22"/>
              </w:rPr>
              <w:t>s</w:t>
            </w:r>
            <w:r>
              <w:rPr>
                <w:rFonts w:ascii="Arial" w:hAnsi="Arial" w:cs="Arial"/>
                <w:i/>
                <w:iCs/>
                <w:szCs w:val="22"/>
              </w:rPr>
              <w:t>.</w:t>
            </w:r>
          </w:p>
          <w:p w14:paraId="0DB1F14E" w14:textId="5CDA04E0" w:rsidR="009F34EF" w:rsidRPr="00DE6A35" w:rsidRDefault="009F34EF" w:rsidP="00981BF1">
            <w:pPr>
              <w:pStyle w:val="Odstavecseseznamem"/>
              <w:numPr>
                <w:ilvl w:val="0"/>
                <w:numId w:val="23"/>
              </w:numPr>
              <w:spacing w:before="120" w:after="120" w:line="276" w:lineRule="auto"/>
              <w:ind w:left="638" w:hanging="567"/>
              <w:contextualSpacing/>
              <w:rPr>
                <w:rFonts w:ascii="Arial" w:hAnsi="Arial" w:cs="Arial"/>
                <w:b/>
                <w:bCs/>
                <w:szCs w:val="22"/>
              </w:rPr>
            </w:pPr>
            <w:r w:rsidRPr="00DE6A35">
              <w:rPr>
                <w:rFonts w:ascii="Arial" w:hAnsi="Arial" w:cs="Arial"/>
                <w:b/>
                <w:bCs/>
                <w:szCs w:val="22"/>
              </w:rPr>
              <w:t xml:space="preserve">Hadička k měření TK, svinutá </w:t>
            </w:r>
            <w:r w:rsidRPr="00DE6A35">
              <w:rPr>
                <w:rFonts w:ascii="Arial" w:hAnsi="Arial" w:cs="Arial"/>
                <w:szCs w:val="22"/>
              </w:rPr>
              <w:t xml:space="preserve">– </w:t>
            </w:r>
            <w:r w:rsidRPr="00DE6A35">
              <w:rPr>
                <w:rFonts w:ascii="Arial" w:hAnsi="Arial" w:cs="Arial"/>
                <w:i/>
                <w:iCs/>
                <w:szCs w:val="22"/>
              </w:rPr>
              <w:t xml:space="preserve">předpokládaný roční odběr je 20 </w:t>
            </w:r>
            <w:r w:rsidR="00981BF1">
              <w:rPr>
                <w:rFonts w:ascii="Arial" w:hAnsi="Arial" w:cs="Arial"/>
                <w:i/>
                <w:iCs/>
                <w:szCs w:val="22"/>
              </w:rPr>
              <w:t>k</w:t>
            </w:r>
            <w:r w:rsidRPr="00DE6A35">
              <w:rPr>
                <w:rFonts w:ascii="Arial" w:hAnsi="Arial" w:cs="Arial"/>
                <w:i/>
                <w:iCs/>
                <w:szCs w:val="22"/>
              </w:rPr>
              <w:t>s</w:t>
            </w:r>
            <w:r w:rsidR="00981BF1">
              <w:rPr>
                <w:rFonts w:ascii="Arial" w:hAnsi="Arial" w:cs="Arial"/>
                <w:i/>
                <w:iCs/>
                <w:szCs w:val="22"/>
              </w:rPr>
              <w:t>;</w:t>
            </w:r>
          </w:p>
          <w:p w14:paraId="7E82F71A" w14:textId="15EF3EF5" w:rsidR="009F34EF" w:rsidRPr="00DE6A35" w:rsidRDefault="009F34EF" w:rsidP="00981BF1">
            <w:pPr>
              <w:pStyle w:val="Odstavecseseznamem"/>
              <w:numPr>
                <w:ilvl w:val="0"/>
                <w:numId w:val="23"/>
              </w:numPr>
              <w:spacing w:before="120" w:after="120" w:line="276" w:lineRule="auto"/>
              <w:ind w:left="638" w:hanging="567"/>
              <w:contextualSpacing/>
              <w:rPr>
                <w:rFonts w:ascii="Arial" w:hAnsi="Arial" w:cs="Arial"/>
                <w:b/>
                <w:bCs/>
                <w:szCs w:val="22"/>
              </w:rPr>
            </w:pPr>
            <w:proofErr w:type="spellStart"/>
            <w:r w:rsidRPr="00DE6A35">
              <w:rPr>
                <w:rFonts w:ascii="Arial" w:hAnsi="Arial" w:cs="Arial"/>
                <w:b/>
                <w:bCs/>
                <w:szCs w:val="22"/>
              </w:rPr>
              <w:t>FilterLine</w:t>
            </w:r>
            <w:proofErr w:type="spellEnd"/>
            <w:r w:rsidRPr="00DE6A35">
              <w:rPr>
                <w:rFonts w:ascii="Arial" w:hAnsi="Arial" w:cs="Arial"/>
                <w:b/>
                <w:bCs/>
                <w:szCs w:val="22"/>
              </w:rPr>
              <w:t xml:space="preserve"> </w:t>
            </w:r>
            <w:proofErr w:type="spellStart"/>
            <w:r w:rsidRPr="00DE6A35">
              <w:rPr>
                <w:rFonts w:ascii="Arial" w:hAnsi="Arial" w:cs="Arial"/>
                <w:b/>
                <w:bCs/>
                <w:szCs w:val="22"/>
              </w:rPr>
              <w:t>Microstream</w:t>
            </w:r>
            <w:proofErr w:type="spellEnd"/>
            <w:r w:rsidRPr="00DE6A35">
              <w:rPr>
                <w:rFonts w:ascii="Arial" w:hAnsi="Arial" w:cs="Arial"/>
                <w:b/>
                <w:bCs/>
                <w:szCs w:val="22"/>
              </w:rPr>
              <w:t xml:space="preserve"> EtCO2 200 cm </w:t>
            </w:r>
            <w:proofErr w:type="spellStart"/>
            <w:r w:rsidRPr="00DE6A35">
              <w:rPr>
                <w:rFonts w:ascii="Arial" w:hAnsi="Arial" w:cs="Arial"/>
                <w:b/>
                <w:bCs/>
                <w:szCs w:val="22"/>
              </w:rPr>
              <w:t>Adult</w:t>
            </w:r>
            <w:proofErr w:type="spellEnd"/>
            <w:r w:rsidRPr="00DE6A35">
              <w:rPr>
                <w:rFonts w:ascii="Arial" w:hAnsi="Arial" w:cs="Arial"/>
                <w:b/>
                <w:bCs/>
                <w:szCs w:val="22"/>
              </w:rPr>
              <w:t>/</w:t>
            </w:r>
            <w:proofErr w:type="spellStart"/>
            <w:r w:rsidRPr="00DE6A35">
              <w:rPr>
                <w:rFonts w:ascii="Arial" w:hAnsi="Arial" w:cs="Arial"/>
                <w:b/>
                <w:bCs/>
                <w:szCs w:val="22"/>
              </w:rPr>
              <w:t>Ped</w:t>
            </w:r>
            <w:proofErr w:type="spellEnd"/>
            <w:r w:rsidRPr="00DE6A35">
              <w:rPr>
                <w:rFonts w:ascii="Arial" w:hAnsi="Arial" w:cs="Arial"/>
                <w:b/>
                <w:bCs/>
                <w:szCs w:val="22"/>
              </w:rPr>
              <w:t xml:space="preserve"> </w:t>
            </w:r>
            <w:r w:rsidRPr="00DE6A35">
              <w:rPr>
                <w:rFonts w:ascii="Arial" w:hAnsi="Arial" w:cs="Arial"/>
                <w:szCs w:val="22"/>
              </w:rPr>
              <w:t xml:space="preserve">– </w:t>
            </w:r>
            <w:r w:rsidRPr="00DE6A35">
              <w:rPr>
                <w:rFonts w:ascii="Arial" w:hAnsi="Arial" w:cs="Arial"/>
                <w:i/>
                <w:iCs/>
                <w:szCs w:val="22"/>
              </w:rPr>
              <w:t xml:space="preserve">předpokládaný roční odběr je 50 </w:t>
            </w:r>
            <w:r w:rsidR="00981BF1">
              <w:rPr>
                <w:rFonts w:ascii="Arial" w:hAnsi="Arial" w:cs="Arial"/>
                <w:i/>
                <w:iCs/>
                <w:szCs w:val="22"/>
              </w:rPr>
              <w:t>k</w:t>
            </w:r>
            <w:r w:rsidRPr="00DE6A35">
              <w:rPr>
                <w:rFonts w:ascii="Arial" w:hAnsi="Arial" w:cs="Arial"/>
                <w:i/>
                <w:iCs/>
                <w:szCs w:val="22"/>
              </w:rPr>
              <w:t>s</w:t>
            </w:r>
            <w:r w:rsidR="00981BF1">
              <w:rPr>
                <w:rFonts w:ascii="Arial" w:hAnsi="Arial" w:cs="Arial"/>
                <w:i/>
                <w:iCs/>
                <w:szCs w:val="22"/>
              </w:rPr>
              <w:t>.</w:t>
            </w:r>
            <w:bookmarkStart w:id="0" w:name="_GoBack"/>
            <w:bookmarkEnd w:id="0"/>
          </w:p>
          <w:p w14:paraId="6B5E806F" w14:textId="77777777" w:rsidR="009F34EF" w:rsidRPr="00DE6A35" w:rsidRDefault="009F34EF" w:rsidP="00DE6A35">
            <w:pPr>
              <w:spacing w:before="120" w:after="120" w:line="276" w:lineRule="auto"/>
              <w:rPr>
                <w:rFonts w:ascii="Arial" w:hAnsi="Arial" w:cs="Arial"/>
                <w:b/>
                <w:bCs/>
                <w:szCs w:val="22"/>
                <w:lang w:eastAsia="cs-CZ"/>
              </w:rPr>
            </w:pPr>
          </w:p>
          <w:p w14:paraId="237222C1" w14:textId="77777777" w:rsidR="009F34EF" w:rsidRPr="00DE6A35" w:rsidRDefault="009F34EF" w:rsidP="00DE6A35">
            <w:pPr>
              <w:spacing w:before="120" w:after="120" w:line="276" w:lineRule="auto"/>
              <w:rPr>
                <w:rFonts w:ascii="Arial" w:hAnsi="Arial" w:cs="Arial"/>
                <w:b/>
                <w:bCs/>
                <w:szCs w:val="22"/>
                <w:lang w:eastAsia="cs-CZ"/>
              </w:rPr>
            </w:pPr>
            <w:r w:rsidRPr="00DE6A35">
              <w:rPr>
                <w:rFonts w:ascii="Arial" w:hAnsi="Arial" w:cs="Arial"/>
                <w:b/>
                <w:bCs/>
                <w:szCs w:val="22"/>
                <w:lang w:eastAsia="cs-CZ"/>
              </w:rPr>
              <w:t>ČÁST F Ostatní nezdravotnické příslušenství</w:t>
            </w:r>
          </w:p>
          <w:p w14:paraId="6CAC0679" w14:textId="67135EDA" w:rsidR="009F34EF" w:rsidRPr="00DE6A35" w:rsidRDefault="009F34EF" w:rsidP="00981BF1">
            <w:pPr>
              <w:pStyle w:val="Odstavecseseznamem"/>
              <w:numPr>
                <w:ilvl w:val="0"/>
                <w:numId w:val="24"/>
              </w:numPr>
              <w:spacing w:before="120" w:after="120" w:line="276" w:lineRule="auto"/>
              <w:ind w:left="638" w:hanging="567"/>
              <w:contextualSpacing/>
              <w:rPr>
                <w:rFonts w:ascii="Arial" w:hAnsi="Arial" w:cs="Arial"/>
                <w:b/>
                <w:bCs/>
                <w:szCs w:val="22"/>
              </w:rPr>
            </w:pPr>
            <w:r w:rsidRPr="00DE6A35">
              <w:rPr>
                <w:rFonts w:ascii="Arial" w:hAnsi="Arial" w:cs="Arial"/>
                <w:b/>
                <w:bCs/>
                <w:szCs w:val="22"/>
              </w:rPr>
              <w:t>Standar</w:t>
            </w:r>
            <w:r w:rsidR="00981BF1">
              <w:rPr>
                <w:rFonts w:ascii="Arial" w:hAnsi="Arial" w:cs="Arial"/>
                <w:b/>
                <w:bCs/>
                <w:szCs w:val="22"/>
              </w:rPr>
              <w:t>d</w:t>
            </w:r>
            <w:r w:rsidRPr="00DE6A35">
              <w:rPr>
                <w:rFonts w:ascii="Arial" w:hAnsi="Arial" w:cs="Arial"/>
                <w:b/>
                <w:bCs/>
                <w:szCs w:val="22"/>
              </w:rPr>
              <w:t xml:space="preserve">ní přepravní brašna </w:t>
            </w:r>
            <w:r w:rsidRPr="00DE6A35">
              <w:rPr>
                <w:rFonts w:ascii="Arial" w:hAnsi="Arial" w:cs="Arial"/>
                <w:szCs w:val="22"/>
              </w:rPr>
              <w:t xml:space="preserve">– </w:t>
            </w:r>
            <w:r w:rsidRPr="00DE6A35">
              <w:rPr>
                <w:rFonts w:ascii="Arial" w:hAnsi="Arial" w:cs="Arial"/>
                <w:i/>
                <w:iCs/>
                <w:szCs w:val="22"/>
              </w:rPr>
              <w:t xml:space="preserve">předpokládaný roční odběr je 15 </w:t>
            </w:r>
            <w:r w:rsidR="00981BF1">
              <w:rPr>
                <w:rFonts w:ascii="Arial" w:hAnsi="Arial" w:cs="Arial"/>
                <w:i/>
                <w:iCs/>
                <w:szCs w:val="22"/>
              </w:rPr>
              <w:t>k</w:t>
            </w:r>
            <w:r w:rsidRPr="00DE6A35">
              <w:rPr>
                <w:rFonts w:ascii="Arial" w:hAnsi="Arial" w:cs="Arial"/>
                <w:i/>
                <w:iCs/>
                <w:szCs w:val="22"/>
              </w:rPr>
              <w:t>s</w:t>
            </w:r>
            <w:r w:rsidR="00981BF1">
              <w:rPr>
                <w:rFonts w:ascii="Arial" w:hAnsi="Arial" w:cs="Arial"/>
                <w:i/>
                <w:iCs/>
                <w:szCs w:val="22"/>
              </w:rPr>
              <w:t>;</w:t>
            </w:r>
          </w:p>
          <w:p w14:paraId="1E815149" w14:textId="6650637B" w:rsidR="009F34EF" w:rsidRPr="00DE6A35" w:rsidRDefault="009F34EF" w:rsidP="00981BF1">
            <w:pPr>
              <w:pStyle w:val="Odstavecseseznamem"/>
              <w:numPr>
                <w:ilvl w:val="0"/>
                <w:numId w:val="24"/>
              </w:numPr>
              <w:spacing w:before="120" w:after="120" w:line="276" w:lineRule="auto"/>
              <w:ind w:left="638" w:hanging="567"/>
              <w:contextualSpacing/>
              <w:rPr>
                <w:rFonts w:ascii="Arial" w:hAnsi="Arial" w:cs="Arial"/>
                <w:b/>
                <w:bCs/>
                <w:szCs w:val="22"/>
              </w:rPr>
            </w:pPr>
            <w:r w:rsidRPr="00DE6A35">
              <w:rPr>
                <w:rFonts w:ascii="Arial" w:hAnsi="Arial" w:cs="Arial"/>
                <w:b/>
                <w:bCs/>
                <w:szCs w:val="22"/>
              </w:rPr>
              <w:t xml:space="preserve">Ramenní popruh </w:t>
            </w:r>
            <w:r w:rsidRPr="00DE6A35">
              <w:rPr>
                <w:rFonts w:ascii="Arial" w:hAnsi="Arial" w:cs="Arial"/>
                <w:szCs w:val="22"/>
              </w:rPr>
              <w:t xml:space="preserve">– </w:t>
            </w:r>
            <w:r w:rsidRPr="00DE6A35">
              <w:rPr>
                <w:rFonts w:ascii="Arial" w:hAnsi="Arial" w:cs="Arial"/>
                <w:i/>
                <w:iCs/>
                <w:szCs w:val="22"/>
              </w:rPr>
              <w:t xml:space="preserve">předpokládaný roční odběr je 15 </w:t>
            </w:r>
            <w:r w:rsidR="00981BF1">
              <w:rPr>
                <w:rFonts w:ascii="Arial" w:hAnsi="Arial" w:cs="Arial"/>
                <w:i/>
                <w:iCs/>
                <w:szCs w:val="22"/>
              </w:rPr>
              <w:t>k</w:t>
            </w:r>
            <w:r w:rsidRPr="00DE6A35">
              <w:rPr>
                <w:rFonts w:ascii="Arial" w:hAnsi="Arial" w:cs="Arial"/>
                <w:i/>
                <w:iCs/>
                <w:szCs w:val="22"/>
              </w:rPr>
              <w:t>s</w:t>
            </w:r>
            <w:r w:rsidR="00981BF1">
              <w:rPr>
                <w:rFonts w:ascii="Arial" w:hAnsi="Arial" w:cs="Arial"/>
                <w:i/>
                <w:iCs/>
                <w:szCs w:val="22"/>
              </w:rPr>
              <w:t>.</w:t>
            </w:r>
          </w:p>
          <w:p w14:paraId="621824C6" w14:textId="77777777" w:rsidR="009F34EF" w:rsidRPr="00DE6A35" w:rsidRDefault="009F34EF" w:rsidP="00DE6A35">
            <w:pPr>
              <w:spacing w:before="120" w:after="120" w:line="276" w:lineRule="auto"/>
              <w:rPr>
                <w:rFonts w:ascii="Arial" w:hAnsi="Arial" w:cs="Arial"/>
                <w:b/>
                <w:bCs/>
                <w:szCs w:val="22"/>
                <w:lang w:eastAsia="cs-CZ"/>
              </w:rPr>
            </w:pPr>
          </w:p>
          <w:p w14:paraId="5347B62A" w14:textId="78B09B74" w:rsidR="009F34EF" w:rsidRPr="00DE6A35" w:rsidRDefault="009F34EF" w:rsidP="00DE6A35">
            <w:pPr>
              <w:spacing w:before="120" w:after="120" w:line="276" w:lineRule="auto"/>
              <w:jc w:val="both"/>
              <w:rPr>
                <w:rFonts w:ascii="Arial" w:hAnsi="Arial" w:cs="Arial"/>
                <w:b/>
                <w:bCs/>
                <w:szCs w:val="22"/>
                <w:lang w:eastAsia="cs-CZ"/>
              </w:rPr>
            </w:pPr>
            <w:r w:rsidRPr="00DE6A35">
              <w:rPr>
                <w:rFonts w:ascii="Arial" w:hAnsi="Arial" w:cs="Arial"/>
                <w:szCs w:val="22"/>
              </w:rPr>
              <w:t>Zadavatel připouští u hodnot číselně vyjádřených technických parametrů toleranční rozsah +/- 10 % od uvedených technických údajů, pokud touto změnou nebude narušena požadovaná kvalita a funkce zařízení a pokud ve specifikaci nejsou uvedeny žádné zvláštní toleranční rozsahy. Technické parametry, označené jako minimální (resp. maximální) musí být dodrženy bez možnosti uplatnit toleranci. Ostatní odchylky a požadavky na přesnost musí splňovat platn</w:t>
            </w:r>
            <w:r w:rsidR="00981BF1">
              <w:rPr>
                <w:rFonts w:ascii="Arial" w:hAnsi="Arial" w:cs="Arial"/>
                <w:szCs w:val="22"/>
              </w:rPr>
              <w:t>é</w:t>
            </w:r>
            <w:r w:rsidRPr="00DE6A35">
              <w:rPr>
                <w:rFonts w:ascii="Arial" w:hAnsi="Arial" w:cs="Arial"/>
                <w:szCs w:val="22"/>
              </w:rPr>
              <w:t xml:space="preserve"> </w:t>
            </w:r>
            <w:r w:rsidR="00981BF1">
              <w:rPr>
                <w:rFonts w:ascii="Arial" w:hAnsi="Arial" w:cs="Arial"/>
                <w:szCs w:val="22"/>
              </w:rPr>
              <w:t>právní předpisy</w:t>
            </w:r>
            <w:r w:rsidRPr="00DE6A35">
              <w:rPr>
                <w:rFonts w:ascii="Arial" w:hAnsi="Arial" w:cs="Arial"/>
                <w:szCs w:val="22"/>
              </w:rPr>
              <w:t>, technické normy apod. Pokud účastník zadávacího řízení (dále jen „účastník“) nabídne parametr, který nedosahuje (u min. hodnoty), resp. překračuje (u max. hodnoty) hodnoty, bude tato skutečnost považována za nesplnění zadávacích podmínek a důvodem pro vyloučení účastníka ze zadávacího řízení.</w:t>
            </w:r>
          </w:p>
          <w:p w14:paraId="01245B3A" w14:textId="77777777" w:rsidR="009F34EF" w:rsidRPr="00DE6A35" w:rsidRDefault="009F34EF" w:rsidP="00DE6A35">
            <w:pPr>
              <w:spacing w:before="120" w:after="120" w:line="276" w:lineRule="auto"/>
              <w:rPr>
                <w:rFonts w:ascii="Arial" w:hAnsi="Arial" w:cs="Arial"/>
                <w:b/>
                <w:bCs/>
                <w:szCs w:val="22"/>
                <w:lang w:eastAsia="cs-CZ"/>
              </w:rPr>
            </w:pPr>
          </w:p>
          <w:p w14:paraId="6ACC7E1C" w14:textId="77777777" w:rsidR="009F34EF" w:rsidRPr="00DE6A35" w:rsidRDefault="009F34EF" w:rsidP="00DE6A35">
            <w:pPr>
              <w:spacing w:before="120" w:after="120" w:line="276" w:lineRule="auto"/>
              <w:rPr>
                <w:rFonts w:ascii="Arial" w:hAnsi="Arial" w:cs="Arial"/>
                <w:b/>
                <w:bCs/>
                <w:szCs w:val="22"/>
                <w:lang w:eastAsia="cs-CZ"/>
              </w:rPr>
            </w:pPr>
          </w:p>
        </w:tc>
      </w:tr>
      <w:tr w:rsidR="009F34EF" w:rsidRPr="00D670E8" w14:paraId="459A95E1" w14:textId="77777777" w:rsidTr="00716406">
        <w:trPr>
          <w:trHeight w:val="1830"/>
          <w:jc w:val="center"/>
        </w:trPr>
        <w:tc>
          <w:tcPr>
            <w:tcW w:w="10206" w:type="dxa"/>
            <w:vAlign w:val="center"/>
          </w:tcPr>
          <w:p w14:paraId="4FE5FFFE" w14:textId="77777777" w:rsidR="009F34EF" w:rsidRDefault="009F34EF" w:rsidP="00716406">
            <w:pPr>
              <w:rPr>
                <w:rFonts w:ascii="Arial" w:hAnsi="Arial" w:cs="Arial"/>
                <w:b/>
                <w:bCs/>
                <w:lang w:eastAsia="cs-CZ"/>
              </w:rPr>
            </w:pPr>
          </w:p>
        </w:tc>
      </w:tr>
    </w:tbl>
    <w:p w14:paraId="5674B413" w14:textId="77777777" w:rsidR="009F34EF" w:rsidRPr="00D670E8" w:rsidRDefault="009F34EF" w:rsidP="009F34EF">
      <w:pPr>
        <w:rPr>
          <w:rFonts w:ascii="Arial" w:hAnsi="Arial" w:cs="Arial"/>
        </w:rPr>
      </w:pPr>
    </w:p>
    <w:sectPr w:rsidR="009F34EF" w:rsidRPr="00D670E8" w:rsidSect="0032626F">
      <w:headerReference w:type="default" r:id="rId9"/>
      <w:footerReference w:type="default" r:id="rId10"/>
      <w:pgSz w:w="11906" w:h="16838"/>
      <w:pgMar w:top="1417" w:right="1417" w:bottom="1417" w:left="1417" w:header="567" w:footer="11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5F70B" w14:textId="77777777" w:rsidR="00A560F4" w:rsidRDefault="00A560F4">
      <w:r>
        <w:separator/>
      </w:r>
    </w:p>
  </w:endnote>
  <w:endnote w:type="continuationSeparator" w:id="0">
    <w:p w14:paraId="32B537A1" w14:textId="77777777" w:rsidR="00A560F4" w:rsidRDefault="00A5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altName w:val="Calibri"/>
    <w:charset w:val="EE"/>
    <w:family w:val="auto"/>
    <w:pitch w:val="variable"/>
    <w:sig w:usb0="00008007" w:usb1="00000000" w:usb2="00000000" w:usb3="00000000" w:csb0="00000093" w:csb1="00000000"/>
    <w:embedRegular r:id="rId1" w:fontKey="{CFA823AB-326D-4872-BC5B-2A8D07245642}"/>
    <w:embedBold r:id="rId2" w:fontKey="{B75C236F-6DCD-4D41-A2F6-518AB153DDAE}"/>
    <w:embedItalic r:id="rId3" w:fontKey="{B1C0EC38-4677-43CF-8471-E611FAE81869}"/>
    <w:embedBoldItalic r:id="rId4" w:fontKey="{7A6ACEA9-DF46-4758-9B03-2A2667CEEF8B}"/>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decorative"/>
    <w:pitch w:val="variable"/>
    <w:sig w:usb0="800000AF" w:usb1="1001ECEA" w:usb2="00000000" w:usb3="00000000" w:csb0="00000001" w:csb1="00000000"/>
  </w:font>
  <w:font w:name="Liberation Sans">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1531590"/>
      <w:docPartObj>
        <w:docPartGallery w:val="Page Numbers (Bottom of Page)"/>
        <w:docPartUnique/>
      </w:docPartObj>
    </w:sdtPr>
    <w:sdtEndPr/>
    <w:sdtContent>
      <w:p w14:paraId="0B2FC5CB" w14:textId="77777777" w:rsidR="00492C00" w:rsidRPr="00425704" w:rsidRDefault="00492C00" w:rsidP="00492C00">
        <w:pPr>
          <w:rPr>
            <w:rFonts w:cs="Poppins"/>
            <w:noProof/>
            <w:lang w:eastAsia="cs-CZ"/>
          </w:rPr>
        </w:pPr>
      </w:p>
      <w:p w14:paraId="42C3A7E8" w14:textId="7BA34620" w:rsidR="00492C00" w:rsidRPr="00425704" w:rsidRDefault="00492C00" w:rsidP="00492C00">
        <w:pPr>
          <w:pBdr>
            <w:top w:val="nil"/>
            <w:left w:val="nil"/>
            <w:bottom w:val="nil"/>
            <w:right w:val="nil"/>
            <w:between w:val="nil"/>
          </w:pBdr>
          <w:tabs>
            <w:tab w:val="center" w:pos="4536"/>
            <w:tab w:val="right" w:pos="9072"/>
          </w:tabs>
          <w:jc w:val="center"/>
          <w:rPr>
            <w:rFonts w:cs="Poppins"/>
            <w:color w:val="000000"/>
            <w:sz w:val="16"/>
            <w:szCs w:val="16"/>
          </w:rPr>
        </w:pPr>
        <w:r w:rsidRPr="00425704">
          <w:rPr>
            <w:rFonts w:cs="Poppins"/>
            <w:color w:val="000000"/>
            <w:sz w:val="16"/>
            <w:szCs w:val="16"/>
          </w:rPr>
          <w:t>Zdravotnická záchranná služba</w:t>
        </w:r>
        <w:r w:rsidRPr="00425704">
          <w:rPr>
            <w:rFonts w:cs="Poppins"/>
            <w:color w:val="000000"/>
            <w:sz w:val="16"/>
            <w:szCs w:val="16"/>
          </w:rPr>
          <w:tab/>
          <w:t>IČO 75030926</w:t>
        </w:r>
        <w:r w:rsidRPr="00425704">
          <w:rPr>
            <w:rFonts w:cs="Poppins"/>
            <w:color w:val="000000"/>
            <w:sz w:val="16"/>
            <w:szCs w:val="16"/>
          </w:rPr>
          <w:tab/>
        </w:r>
        <w:r w:rsidR="00AE7DE4">
          <w:rPr>
            <w:rFonts w:cs="Poppins"/>
            <w:color w:val="000000"/>
            <w:sz w:val="16"/>
            <w:szCs w:val="16"/>
          </w:rPr>
          <w:t>t</w:t>
        </w:r>
        <w:r w:rsidRPr="00425704">
          <w:rPr>
            <w:rFonts w:cs="Poppins"/>
            <w:color w:val="000000"/>
            <w:sz w:val="16"/>
            <w:szCs w:val="16"/>
          </w:rPr>
          <w:t>el</w:t>
        </w:r>
        <w:r w:rsidR="00DE6A35">
          <w:rPr>
            <w:rFonts w:cs="Poppins"/>
            <w:color w:val="000000"/>
            <w:sz w:val="16"/>
            <w:szCs w:val="16"/>
          </w:rPr>
          <w:t>efon</w:t>
        </w:r>
        <w:r w:rsidR="00AE7DE4">
          <w:rPr>
            <w:rFonts w:cs="Poppins"/>
            <w:color w:val="000000"/>
            <w:sz w:val="16"/>
            <w:szCs w:val="16"/>
          </w:rPr>
          <w:t>:</w:t>
        </w:r>
        <w:r w:rsidRPr="00425704">
          <w:rPr>
            <w:rFonts w:cs="Poppins"/>
            <w:color w:val="000000"/>
            <w:sz w:val="16"/>
            <w:szCs w:val="16"/>
          </w:rPr>
          <w:t xml:space="preserve"> 312 256 601</w:t>
        </w:r>
        <w:r w:rsidRPr="00425704">
          <w:rPr>
            <w:rFonts w:cs="Poppins"/>
            <w:noProof/>
            <w:lang w:eastAsia="cs-CZ"/>
          </w:rPr>
          <mc:AlternateContent>
            <mc:Choice Requires="wps">
              <w:drawing>
                <wp:anchor distT="0" distB="0" distL="0" distR="0" simplePos="0" relativeHeight="251659264" behindDoc="1" locked="0" layoutInCell="1" hidden="0" allowOverlap="1" wp14:anchorId="79E0BA46" wp14:editId="3D56FEA9">
                  <wp:simplePos x="0" y="0"/>
                  <wp:positionH relativeFrom="column">
                    <wp:posOffset>0</wp:posOffset>
                  </wp:positionH>
                  <wp:positionV relativeFrom="paragraph">
                    <wp:posOffset>-76199</wp:posOffset>
                  </wp:positionV>
                  <wp:extent cx="5838825" cy="22225"/>
                  <wp:effectExtent l="0" t="0" r="0" b="0"/>
                  <wp:wrapNone/>
                  <wp:docPr id="4" name="Přímá spojnice se šipkou 9"/>
                  <wp:cNvGraphicFramePr/>
                  <a:graphic xmlns:a="http://schemas.openxmlformats.org/drawingml/2006/main">
                    <a:graphicData uri="http://schemas.microsoft.com/office/word/2010/wordprocessingShape">
                      <wps:wsp>
                        <wps:cNvCnPr/>
                        <wps:spPr>
                          <a:xfrm>
                            <a:off x="2431350" y="3780000"/>
                            <a:ext cx="5829300" cy="0"/>
                          </a:xfrm>
                          <a:prstGeom prst="straightConnector1">
                            <a:avLst/>
                          </a:prstGeom>
                          <a:noFill/>
                          <a:ln w="9525" cap="sq" cmpd="sng">
                            <a:solidFill>
                              <a:srgbClr val="000000"/>
                            </a:solidFill>
                            <a:prstDash val="solid"/>
                            <a:miter lim="800000"/>
                            <a:headEnd type="none" w="sm" len="sm"/>
                            <a:tailEnd type="none" w="sm" len="sm"/>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3846447" id="_x0000_t32" coordsize="21600,21600" o:spt="32" o:oned="t" path="m,l21600,21600e" filled="f">
                  <v:path arrowok="t" fillok="f" o:connecttype="none"/>
                  <o:lock v:ext="edit" shapetype="t"/>
                </v:shapetype>
                <v:shape id="Přímá spojnice se šipkou 9" o:spid="_x0000_s1026" type="#_x0000_t32" style="position:absolute;margin-left:0;margin-top:-6pt;width:459.75pt;height:1.75pt;z-index:-25165721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">
                  <v:stroke startarrowwidth="narrow" startarrowlength="short" endarrowwidth="narrow" endarrowlength="short" joinstyle="miter" endcap="square"/>
                </v:shape>
              </w:pict>
            </mc:Fallback>
          </mc:AlternateContent>
        </w:r>
      </w:p>
      <w:p w14:paraId="670D3ABB" w14:textId="6E7F90F3" w:rsidR="00492C00" w:rsidRPr="00425704" w:rsidRDefault="00492C00" w:rsidP="00492C00">
        <w:pPr>
          <w:pBdr>
            <w:top w:val="nil"/>
            <w:left w:val="nil"/>
            <w:bottom w:val="nil"/>
            <w:right w:val="nil"/>
            <w:between w:val="nil"/>
          </w:pBdr>
          <w:tabs>
            <w:tab w:val="center" w:pos="4536"/>
            <w:tab w:val="right" w:pos="9072"/>
          </w:tabs>
          <w:rPr>
            <w:rFonts w:cs="Poppins"/>
            <w:color w:val="000000"/>
            <w:sz w:val="16"/>
            <w:szCs w:val="16"/>
          </w:rPr>
        </w:pPr>
        <w:r w:rsidRPr="00425704">
          <w:rPr>
            <w:rFonts w:cs="Poppins"/>
            <w:color w:val="000000"/>
            <w:sz w:val="16"/>
            <w:szCs w:val="16"/>
          </w:rPr>
          <w:t>Středočeského kraje, p.</w:t>
        </w:r>
        <w:r w:rsidR="00DE6A35">
          <w:rPr>
            <w:rFonts w:cs="Poppins"/>
            <w:color w:val="000000"/>
            <w:sz w:val="16"/>
            <w:szCs w:val="16"/>
          </w:rPr>
          <w:t xml:space="preserve"> </w:t>
        </w:r>
        <w:r w:rsidRPr="00425704">
          <w:rPr>
            <w:rFonts w:cs="Poppins"/>
            <w:color w:val="000000"/>
            <w:sz w:val="16"/>
            <w:szCs w:val="16"/>
          </w:rPr>
          <w:t>o.</w:t>
        </w:r>
        <w:r w:rsidRPr="00425704">
          <w:rPr>
            <w:rFonts w:cs="Poppins"/>
            <w:color w:val="000000"/>
            <w:sz w:val="16"/>
            <w:szCs w:val="16"/>
          </w:rPr>
          <w:tab/>
        </w:r>
        <w:r w:rsidRPr="00425704">
          <w:rPr>
            <w:rFonts w:cs="Poppins"/>
            <w:color w:val="000000"/>
            <w:sz w:val="16"/>
            <w:szCs w:val="16"/>
          </w:rPr>
          <w:tab/>
          <w:t xml:space="preserve"> e-mail: </w:t>
        </w:r>
        <w:hyperlink r:id="rId1" w:history="1">
          <w:r w:rsidRPr="00425704">
            <w:rPr>
              <w:rStyle w:val="Hypertextovodkaz"/>
              <w:rFonts w:cs="Poppins"/>
              <w:sz w:val="16"/>
              <w:szCs w:val="16"/>
            </w:rPr>
            <w:t>podatelna@zachranka.cz</w:t>
          </w:r>
        </w:hyperlink>
      </w:p>
      <w:p w14:paraId="019314C5" w14:textId="61DABEA9" w:rsidR="00492C00" w:rsidRPr="001E577D" w:rsidRDefault="00492C00" w:rsidP="00492C00">
        <w:pPr>
          <w:pBdr>
            <w:top w:val="nil"/>
            <w:left w:val="nil"/>
            <w:bottom w:val="nil"/>
            <w:right w:val="nil"/>
            <w:between w:val="nil"/>
          </w:pBdr>
          <w:tabs>
            <w:tab w:val="center" w:pos="4536"/>
            <w:tab w:val="right" w:pos="9072"/>
          </w:tabs>
          <w:jc w:val="both"/>
          <w:rPr>
            <w:rFonts w:cs="Poppins"/>
            <w:color w:val="000000"/>
            <w:sz w:val="13"/>
            <w:szCs w:val="13"/>
          </w:rPr>
        </w:pPr>
        <w:r w:rsidRPr="00425704">
          <w:rPr>
            <w:rFonts w:cs="Poppins"/>
            <w:color w:val="000000"/>
            <w:sz w:val="16"/>
            <w:szCs w:val="16"/>
          </w:rPr>
          <w:t>Vančurova 1544, 272 01 Kladno</w:t>
        </w:r>
        <w:r w:rsidR="002012F6">
          <w:rPr>
            <w:rFonts w:cs="Poppins"/>
            <w:color w:val="000000"/>
            <w:sz w:val="16"/>
            <w:szCs w:val="16"/>
          </w:rPr>
          <w:tab/>
        </w:r>
        <w:r w:rsidR="002012F6">
          <w:rPr>
            <w:rFonts w:cs="Poppins"/>
            <w:color w:val="000000"/>
            <w:sz w:val="16"/>
            <w:szCs w:val="16"/>
          </w:rPr>
          <w:tab/>
        </w:r>
        <w:r w:rsidR="00DE6A35">
          <w:rPr>
            <w:rFonts w:cs="Poppins"/>
            <w:color w:val="000000"/>
            <w:sz w:val="15"/>
            <w:szCs w:val="15"/>
          </w:rPr>
          <w:t>s</w:t>
        </w:r>
        <w:r w:rsidRPr="00AE7DE4">
          <w:rPr>
            <w:rFonts w:cs="Poppins"/>
            <w:color w:val="000000"/>
            <w:sz w:val="15"/>
            <w:szCs w:val="15"/>
          </w:rPr>
          <w:t>pisová značka: PR 979 vedená u Městského soudu v Praze</w:t>
        </w:r>
      </w:p>
      <w:p w14:paraId="76F7CF98" w14:textId="7D125937" w:rsidR="008F2967" w:rsidRDefault="008F2967">
        <w:pPr>
          <w:pStyle w:val="Zpat"/>
          <w:jc w:val="center"/>
        </w:pPr>
        <w:r w:rsidRPr="0032626F">
          <w:rPr>
            <w:szCs w:val="22"/>
          </w:rPr>
          <w:fldChar w:fldCharType="begin"/>
        </w:r>
        <w:r w:rsidRPr="0032626F">
          <w:rPr>
            <w:szCs w:val="22"/>
          </w:rPr>
          <w:instrText>PAGE   \* MERGEFORMAT</w:instrText>
        </w:r>
        <w:r w:rsidRPr="0032626F">
          <w:rPr>
            <w:szCs w:val="22"/>
          </w:rPr>
          <w:fldChar w:fldCharType="separate"/>
        </w:r>
        <w:r w:rsidRPr="0032626F">
          <w:rPr>
            <w:szCs w:val="22"/>
          </w:rPr>
          <w:t>2</w:t>
        </w:r>
        <w:r w:rsidRPr="0032626F">
          <w:rPr>
            <w:szCs w:val="22"/>
          </w:rPr>
          <w:fldChar w:fldCharType="end"/>
        </w:r>
      </w:p>
    </w:sdtContent>
  </w:sdt>
  <w:p w14:paraId="30476068" w14:textId="64A4320A" w:rsidR="008F2967" w:rsidRPr="00630480" w:rsidRDefault="008F2967" w:rsidP="00630480">
    <w:pPr>
      <w:jc w:val="center"/>
      <w:rPr>
        <w:rFonts w:cs="Poppins"/>
        <w:bCs/>
        <w:i/>
        <w:iCs/>
        <w:noProof/>
        <w:sz w:val="16"/>
        <w:szCs w:val="16"/>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7727D" w14:textId="77777777" w:rsidR="00A560F4" w:rsidRDefault="00A560F4">
      <w:r>
        <w:separator/>
      </w:r>
    </w:p>
  </w:footnote>
  <w:footnote w:type="continuationSeparator" w:id="0">
    <w:p w14:paraId="34E48C71" w14:textId="77777777" w:rsidR="00A560F4" w:rsidRDefault="00A56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5896D" w14:textId="740ED4F2" w:rsidR="008F30EB" w:rsidRPr="00095C6D" w:rsidRDefault="00176889" w:rsidP="00176889">
    <w:pPr>
      <w:pBdr>
        <w:top w:val="nil"/>
        <w:left w:val="nil"/>
        <w:bottom w:val="nil"/>
        <w:right w:val="nil"/>
        <w:between w:val="nil"/>
      </w:pBdr>
      <w:tabs>
        <w:tab w:val="center" w:pos="4536"/>
        <w:tab w:val="right" w:pos="9072"/>
      </w:tabs>
      <w:jc w:val="center"/>
      <w:rPr>
        <w:color w:val="000000"/>
        <w:sz w:val="16"/>
        <w:szCs w:val="16"/>
      </w:rPr>
    </w:pPr>
    <w:r>
      <w:rPr>
        <w:noProof/>
        <w:color w:val="000000"/>
        <w:lang w:eastAsia="cs-CZ"/>
      </w:rPr>
      <w:drawing>
        <wp:anchor distT="0" distB="0" distL="114300" distR="114300" simplePos="0" relativeHeight="251661312" behindDoc="1" locked="0" layoutInCell="1" allowOverlap="1" wp14:anchorId="188D3470" wp14:editId="6147921F">
          <wp:simplePos x="0" y="0"/>
          <wp:positionH relativeFrom="margin">
            <wp:posOffset>1628775</wp:posOffset>
          </wp:positionH>
          <wp:positionV relativeFrom="paragraph">
            <wp:posOffset>-181188</wp:posOffset>
          </wp:positionV>
          <wp:extent cx="2356673" cy="6480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pi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6673" cy="648000"/>
                  </a:xfrm>
                  <a:prstGeom prst="rect">
                    <a:avLst/>
                  </a:prstGeom>
                </pic:spPr>
              </pic:pic>
            </a:graphicData>
          </a:graphic>
          <wp14:sizeRelH relativeFrom="page">
            <wp14:pctWidth>0</wp14:pctWidth>
          </wp14:sizeRelH>
          <wp14:sizeRelV relativeFrom="page">
            <wp14:pctHeight>0</wp14:pctHeight>
          </wp14:sizeRelV>
        </wp:anchor>
      </w:drawing>
    </w:r>
  </w:p>
  <w:p w14:paraId="636FEA1C" w14:textId="5AA7D7CE" w:rsidR="00D5676E" w:rsidRDefault="00176889" w:rsidP="00176889">
    <w:pPr>
      <w:pBdr>
        <w:top w:val="nil"/>
        <w:left w:val="nil"/>
        <w:bottom w:val="nil"/>
        <w:right w:val="nil"/>
        <w:between w:val="nil"/>
      </w:pBdr>
      <w:tabs>
        <w:tab w:val="left" w:pos="3930"/>
      </w:tabs>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7CE8"/>
    <w:multiLevelType w:val="hybridMultilevel"/>
    <w:tmpl w:val="3B940A66"/>
    <w:lvl w:ilvl="0" w:tplc="343C56E2">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AE6E7C"/>
    <w:multiLevelType w:val="hybridMultilevel"/>
    <w:tmpl w:val="14F68094"/>
    <w:lvl w:ilvl="0" w:tplc="9B06B8CC">
      <w:numFmt w:val="bullet"/>
      <w:lvlText w:val="-"/>
      <w:lvlJc w:val="left"/>
      <w:pPr>
        <w:ind w:left="2520" w:hanging="360"/>
      </w:pPr>
      <w:rPr>
        <w:rFonts w:ascii="Poppins" w:eastAsia="Times New Roman" w:hAnsi="Poppins" w:cs="Poppins"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2" w15:restartNumberingAfterBreak="0">
    <w:nsid w:val="02E000BA"/>
    <w:multiLevelType w:val="hybridMultilevel"/>
    <w:tmpl w:val="04300638"/>
    <w:lvl w:ilvl="0" w:tplc="0405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E2880130">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F62DFC"/>
    <w:multiLevelType w:val="hybridMultilevel"/>
    <w:tmpl w:val="D5801E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8C0EDA"/>
    <w:multiLevelType w:val="hybridMultilevel"/>
    <w:tmpl w:val="DE982A4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9F44C91"/>
    <w:multiLevelType w:val="multilevel"/>
    <w:tmpl w:val="4600F0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pStyle w:val="Nadpis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CE04AA"/>
    <w:multiLevelType w:val="hybridMultilevel"/>
    <w:tmpl w:val="3B48CB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9C66F8"/>
    <w:multiLevelType w:val="hybridMultilevel"/>
    <w:tmpl w:val="1256C492"/>
    <w:lvl w:ilvl="0" w:tplc="9B06B8CC">
      <w:numFmt w:val="bullet"/>
      <w:lvlText w:val="-"/>
      <w:lvlJc w:val="left"/>
      <w:pPr>
        <w:ind w:left="2520" w:hanging="360"/>
      </w:pPr>
      <w:rPr>
        <w:rFonts w:ascii="Poppins" w:eastAsia="Times New Roman" w:hAnsi="Poppins" w:cs="Poppi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1F0A41"/>
    <w:multiLevelType w:val="hybridMultilevel"/>
    <w:tmpl w:val="5880A1A6"/>
    <w:lvl w:ilvl="0" w:tplc="F8CEA876">
      <w:start w:val="1"/>
      <w:numFmt w:val="bullet"/>
      <w:lvlText w:val=""/>
      <w:lvlJc w:val="left"/>
      <w:pPr>
        <w:ind w:left="1440" w:hanging="360"/>
      </w:pPr>
      <w:rPr>
        <w:rFonts w:ascii="Symbol" w:hAnsi="Symbol" w:hint="default"/>
        <w:color w:val="323E4F" w:themeColor="text2" w:themeShade="BF"/>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36D41F0A"/>
    <w:multiLevelType w:val="hybridMultilevel"/>
    <w:tmpl w:val="CE16D9C2"/>
    <w:lvl w:ilvl="0" w:tplc="04050017">
      <w:start w:val="1"/>
      <w:numFmt w:val="lowerLetter"/>
      <w:lvlText w:val="%1)"/>
      <w:lvlJc w:val="left"/>
      <w:pPr>
        <w:ind w:left="1358" w:hanging="360"/>
      </w:pPr>
    </w:lvl>
    <w:lvl w:ilvl="1" w:tplc="04050019" w:tentative="1">
      <w:start w:val="1"/>
      <w:numFmt w:val="lowerLetter"/>
      <w:lvlText w:val="%2."/>
      <w:lvlJc w:val="left"/>
      <w:pPr>
        <w:ind w:left="2078" w:hanging="360"/>
      </w:pPr>
    </w:lvl>
    <w:lvl w:ilvl="2" w:tplc="0405001B" w:tentative="1">
      <w:start w:val="1"/>
      <w:numFmt w:val="lowerRoman"/>
      <w:lvlText w:val="%3."/>
      <w:lvlJc w:val="right"/>
      <w:pPr>
        <w:ind w:left="2798" w:hanging="180"/>
      </w:pPr>
    </w:lvl>
    <w:lvl w:ilvl="3" w:tplc="0405000F" w:tentative="1">
      <w:start w:val="1"/>
      <w:numFmt w:val="decimal"/>
      <w:lvlText w:val="%4."/>
      <w:lvlJc w:val="left"/>
      <w:pPr>
        <w:ind w:left="3518" w:hanging="360"/>
      </w:pPr>
    </w:lvl>
    <w:lvl w:ilvl="4" w:tplc="04050019" w:tentative="1">
      <w:start w:val="1"/>
      <w:numFmt w:val="lowerLetter"/>
      <w:lvlText w:val="%5."/>
      <w:lvlJc w:val="left"/>
      <w:pPr>
        <w:ind w:left="4238" w:hanging="360"/>
      </w:pPr>
    </w:lvl>
    <w:lvl w:ilvl="5" w:tplc="0405001B" w:tentative="1">
      <w:start w:val="1"/>
      <w:numFmt w:val="lowerRoman"/>
      <w:lvlText w:val="%6."/>
      <w:lvlJc w:val="right"/>
      <w:pPr>
        <w:ind w:left="4958" w:hanging="180"/>
      </w:pPr>
    </w:lvl>
    <w:lvl w:ilvl="6" w:tplc="0405000F" w:tentative="1">
      <w:start w:val="1"/>
      <w:numFmt w:val="decimal"/>
      <w:lvlText w:val="%7."/>
      <w:lvlJc w:val="left"/>
      <w:pPr>
        <w:ind w:left="5678" w:hanging="360"/>
      </w:pPr>
    </w:lvl>
    <w:lvl w:ilvl="7" w:tplc="04050019" w:tentative="1">
      <w:start w:val="1"/>
      <w:numFmt w:val="lowerLetter"/>
      <w:lvlText w:val="%8."/>
      <w:lvlJc w:val="left"/>
      <w:pPr>
        <w:ind w:left="6398" w:hanging="360"/>
      </w:pPr>
    </w:lvl>
    <w:lvl w:ilvl="8" w:tplc="0405001B" w:tentative="1">
      <w:start w:val="1"/>
      <w:numFmt w:val="lowerRoman"/>
      <w:lvlText w:val="%9."/>
      <w:lvlJc w:val="right"/>
      <w:pPr>
        <w:ind w:left="7118" w:hanging="180"/>
      </w:pPr>
    </w:lvl>
  </w:abstractNum>
  <w:abstractNum w:abstractNumId="10" w15:restartNumberingAfterBreak="0">
    <w:nsid w:val="3EC24DEA"/>
    <w:multiLevelType w:val="hybridMultilevel"/>
    <w:tmpl w:val="75CC8D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190F22"/>
    <w:multiLevelType w:val="hybridMultilevel"/>
    <w:tmpl w:val="8E527EB2"/>
    <w:lvl w:ilvl="0" w:tplc="343C56E2">
      <w:start w:val="1"/>
      <w:numFmt w:val="bullet"/>
      <w:lvlText w:val="-"/>
      <w:lvlJc w:val="left"/>
      <w:pPr>
        <w:ind w:left="1428" w:hanging="360"/>
      </w:pPr>
      <w:rPr>
        <w:rFonts w:ascii="Arial" w:eastAsia="Times New Roman" w:hAnsi="Arial" w:cs="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4F2A4CBE"/>
    <w:multiLevelType w:val="hybridMultilevel"/>
    <w:tmpl w:val="C05E50C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524A18C2"/>
    <w:multiLevelType w:val="multilevel"/>
    <w:tmpl w:val="FF528DD2"/>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start w:val="1"/>
      <w:numFmt w:val="lowerLetter"/>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57781F"/>
    <w:multiLevelType w:val="hybridMultilevel"/>
    <w:tmpl w:val="96E2E618"/>
    <w:lvl w:ilvl="0" w:tplc="343C56E2">
      <w:start w:val="1"/>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5" w15:restartNumberingAfterBreak="0">
    <w:nsid w:val="57D01908"/>
    <w:multiLevelType w:val="hybridMultilevel"/>
    <w:tmpl w:val="6C94DE7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6" w15:restartNumberingAfterBreak="0">
    <w:nsid w:val="59F85321"/>
    <w:multiLevelType w:val="hybridMultilevel"/>
    <w:tmpl w:val="1A64E940"/>
    <w:lvl w:ilvl="0" w:tplc="03F6676C">
      <w:start w:val="2"/>
      <w:numFmt w:val="decimal"/>
      <w:lvlText w:val="%1."/>
      <w:lvlJc w:val="left"/>
      <w:pPr>
        <w:ind w:left="1080" w:hanging="360"/>
      </w:pPr>
      <w:rPr>
        <w:rFonts w:hint="default"/>
        <w:b/>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AD90EFC"/>
    <w:multiLevelType w:val="multilevel"/>
    <w:tmpl w:val="8F5EA58A"/>
    <w:lvl w:ilvl="0">
      <w:start w:val="1"/>
      <w:numFmt w:val="decimal"/>
      <w:lvlText w:val="%1."/>
      <w:lvlJc w:val="left"/>
      <w:pPr>
        <w:ind w:left="369" w:hanging="369"/>
      </w:pPr>
      <w:rPr>
        <w:rFonts w:hint="default"/>
      </w:rPr>
    </w:lvl>
    <w:lvl w:ilvl="1">
      <w:start w:val="1"/>
      <w:numFmt w:val="decimal"/>
      <w:lvlText w:val="%2.%1"/>
      <w:lvlJc w:val="left"/>
      <w:pPr>
        <w:ind w:left="547" w:hanging="547"/>
      </w:pPr>
      <w:rPr>
        <w:rFonts w:hint="default"/>
      </w:rPr>
    </w:lvl>
    <w:lvl w:ilvl="2">
      <w:start w:val="1"/>
      <w:numFmt w:val="decimal"/>
      <w:lvlText w:val="%2.%3.1"/>
      <w:lvlJc w:val="left"/>
      <w:pPr>
        <w:ind w:left="737" w:hanging="737"/>
      </w:pPr>
      <w:rPr>
        <w:rFonts w:hint="default"/>
      </w:rPr>
    </w:lvl>
    <w:lvl w:ilvl="3">
      <w:start w:val="1"/>
      <w:numFmt w:val="decimal"/>
      <w:lvlText w:val="%4."/>
      <w:lvlJc w:val="left"/>
      <w:pPr>
        <w:ind w:left="2520" w:hanging="535"/>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626B7827"/>
    <w:multiLevelType w:val="hybridMultilevel"/>
    <w:tmpl w:val="934C4E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B8E6246"/>
    <w:multiLevelType w:val="hybridMultilevel"/>
    <w:tmpl w:val="7804C7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DD4ECA"/>
    <w:multiLevelType w:val="hybridMultilevel"/>
    <w:tmpl w:val="1B4A5C9A"/>
    <w:lvl w:ilvl="0" w:tplc="0BDA2B1E">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71FC14F4"/>
    <w:multiLevelType w:val="multilevel"/>
    <w:tmpl w:val="04385164"/>
    <w:lvl w:ilvl="0">
      <w:start w:val="1"/>
      <w:numFmt w:val="decimal"/>
      <w:pStyle w:val="Nadpis1"/>
      <w:lvlText w:val="%1."/>
      <w:lvlJc w:val="left"/>
      <w:pPr>
        <w:ind w:left="369" w:hanging="369"/>
      </w:pPr>
      <w:rPr>
        <w:rFonts w:hint="default"/>
      </w:rPr>
    </w:lvl>
    <w:lvl w:ilvl="1">
      <w:start w:val="1"/>
      <w:numFmt w:val="decimal"/>
      <w:lvlText w:val="%1.%2"/>
      <w:lvlJc w:val="left"/>
      <w:pPr>
        <w:ind w:left="547" w:hanging="547"/>
      </w:pPr>
      <w:rPr>
        <w:rFonts w:hint="default"/>
      </w:rPr>
    </w:lvl>
    <w:lvl w:ilvl="2">
      <w:start w:val="1"/>
      <w:numFmt w:val="decimal"/>
      <w:lvlText w:val="%1.%2.%3"/>
      <w:lvlJc w:val="left"/>
      <w:pPr>
        <w:ind w:left="737" w:hanging="737"/>
      </w:pPr>
      <w:rPr>
        <w:rFonts w:hint="default"/>
      </w:rPr>
    </w:lvl>
    <w:lvl w:ilvl="3">
      <w:start w:val="1"/>
      <w:numFmt w:val="decimal"/>
      <w:lvlText w:val="%4."/>
      <w:lvlJc w:val="left"/>
      <w:pPr>
        <w:ind w:left="2520" w:hanging="535"/>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754B0251"/>
    <w:multiLevelType w:val="hybridMultilevel"/>
    <w:tmpl w:val="4AFAC6E2"/>
    <w:lvl w:ilvl="0" w:tplc="B27EFA6A">
      <w:start w:val="2"/>
      <w:numFmt w:val="lowerLetter"/>
      <w:lvlText w:val="%1)"/>
      <w:lvlJc w:val="left"/>
      <w:pPr>
        <w:ind w:left="1145" w:hanging="720"/>
      </w:pPr>
      <w:rPr>
        <w:rFonts w:hint="default"/>
      </w:rPr>
    </w:lvl>
    <w:lvl w:ilvl="1" w:tplc="04050019" w:tentative="1">
      <w:start w:val="1"/>
      <w:numFmt w:val="lowerLetter"/>
      <w:lvlText w:val="%2."/>
      <w:lvlJc w:val="left"/>
      <w:pPr>
        <w:ind w:left="5190" w:hanging="360"/>
      </w:pPr>
    </w:lvl>
    <w:lvl w:ilvl="2" w:tplc="0405001B" w:tentative="1">
      <w:start w:val="1"/>
      <w:numFmt w:val="lowerRoman"/>
      <w:lvlText w:val="%3."/>
      <w:lvlJc w:val="right"/>
      <w:pPr>
        <w:ind w:left="5910" w:hanging="180"/>
      </w:pPr>
    </w:lvl>
    <w:lvl w:ilvl="3" w:tplc="0405000F" w:tentative="1">
      <w:start w:val="1"/>
      <w:numFmt w:val="decimal"/>
      <w:lvlText w:val="%4."/>
      <w:lvlJc w:val="left"/>
      <w:pPr>
        <w:ind w:left="6630" w:hanging="360"/>
      </w:pPr>
    </w:lvl>
    <w:lvl w:ilvl="4" w:tplc="04050019" w:tentative="1">
      <w:start w:val="1"/>
      <w:numFmt w:val="lowerLetter"/>
      <w:lvlText w:val="%5."/>
      <w:lvlJc w:val="left"/>
      <w:pPr>
        <w:ind w:left="7350" w:hanging="360"/>
      </w:pPr>
    </w:lvl>
    <w:lvl w:ilvl="5" w:tplc="0405001B" w:tentative="1">
      <w:start w:val="1"/>
      <w:numFmt w:val="lowerRoman"/>
      <w:lvlText w:val="%6."/>
      <w:lvlJc w:val="right"/>
      <w:pPr>
        <w:ind w:left="8070" w:hanging="180"/>
      </w:pPr>
    </w:lvl>
    <w:lvl w:ilvl="6" w:tplc="0405000F" w:tentative="1">
      <w:start w:val="1"/>
      <w:numFmt w:val="decimal"/>
      <w:lvlText w:val="%7."/>
      <w:lvlJc w:val="left"/>
      <w:pPr>
        <w:ind w:left="8790" w:hanging="360"/>
      </w:pPr>
    </w:lvl>
    <w:lvl w:ilvl="7" w:tplc="04050019" w:tentative="1">
      <w:start w:val="1"/>
      <w:numFmt w:val="lowerLetter"/>
      <w:lvlText w:val="%8."/>
      <w:lvlJc w:val="left"/>
      <w:pPr>
        <w:ind w:left="9510" w:hanging="360"/>
      </w:pPr>
    </w:lvl>
    <w:lvl w:ilvl="8" w:tplc="0405001B" w:tentative="1">
      <w:start w:val="1"/>
      <w:numFmt w:val="lowerRoman"/>
      <w:lvlText w:val="%9."/>
      <w:lvlJc w:val="right"/>
      <w:pPr>
        <w:ind w:left="10230" w:hanging="180"/>
      </w:pPr>
    </w:lvl>
  </w:abstractNum>
  <w:abstractNum w:abstractNumId="23" w15:restartNumberingAfterBreak="0">
    <w:nsid w:val="7966212C"/>
    <w:multiLevelType w:val="hybridMultilevel"/>
    <w:tmpl w:val="127CA2E6"/>
    <w:lvl w:ilvl="0" w:tplc="BDFE51F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A932808"/>
    <w:multiLevelType w:val="hybridMultilevel"/>
    <w:tmpl w:val="42D67254"/>
    <w:lvl w:ilvl="0" w:tplc="DB4C93A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5" w15:restartNumberingAfterBreak="0">
    <w:nsid w:val="7EBF325C"/>
    <w:multiLevelType w:val="hybridMultilevel"/>
    <w:tmpl w:val="17FEAF80"/>
    <w:lvl w:ilvl="0" w:tplc="75166802">
      <w:start w:val="1"/>
      <w:numFmt w:val="decimal"/>
      <w:lvlText w:val="%1."/>
      <w:lvlJc w:val="left"/>
      <w:pPr>
        <w:ind w:left="934" w:hanging="360"/>
      </w:pPr>
      <w:rPr>
        <w:b/>
        <w:bCs/>
      </w:rPr>
    </w:lvl>
    <w:lvl w:ilvl="1" w:tplc="04050019" w:tentative="1">
      <w:start w:val="1"/>
      <w:numFmt w:val="lowerLetter"/>
      <w:lvlText w:val="%2."/>
      <w:lvlJc w:val="left"/>
      <w:pPr>
        <w:ind w:left="1654" w:hanging="360"/>
      </w:pPr>
    </w:lvl>
    <w:lvl w:ilvl="2" w:tplc="0405001B" w:tentative="1">
      <w:start w:val="1"/>
      <w:numFmt w:val="lowerRoman"/>
      <w:lvlText w:val="%3."/>
      <w:lvlJc w:val="right"/>
      <w:pPr>
        <w:ind w:left="2374" w:hanging="180"/>
      </w:pPr>
    </w:lvl>
    <w:lvl w:ilvl="3" w:tplc="0405000F" w:tentative="1">
      <w:start w:val="1"/>
      <w:numFmt w:val="decimal"/>
      <w:lvlText w:val="%4."/>
      <w:lvlJc w:val="left"/>
      <w:pPr>
        <w:ind w:left="3094" w:hanging="360"/>
      </w:pPr>
    </w:lvl>
    <w:lvl w:ilvl="4" w:tplc="04050019" w:tentative="1">
      <w:start w:val="1"/>
      <w:numFmt w:val="lowerLetter"/>
      <w:lvlText w:val="%5."/>
      <w:lvlJc w:val="left"/>
      <w:pPr>
        <w:ind w:left="3814" w:hanging="360"/>
      </w:pPr>
    </w:lvl>
    <w:lvl w:ilvl="5" w:tplc="0405001B" w:tentative="1">
      <w:start w:val="1"/>
      <w:numFmt w:val="lowerRoman"/>
      <w:lvlText w:val="%6."/>
      <w:lvlJc w:val="right"/>
      <w:pPr>
        <w:ind w:left="4534" w:hanging="180"/>
      </w:pPr>
    </w:lvl>
    <w:lvl w:ilvl="6" w:tplc="0405000F" w:tentative="1">
      <w:start w:val="1"/>
      <w:numFmt w:val="decimal"/>
      <w:lvlText w:val="%7."/>
      <w:lvlJc w:val="left"/>
      <w:pPr>
        <w:ind w:left="5254" w:hanging="360"/>
      </w:pPr>
    </w:lvl>
    <w:lvl w:ilvl="7" w:tplc="04050019" w:tentative="1">
      <w:start w:val="1"/>
      <w:numFmt w:val="lowerLetter"/>
      <w:lvlText w:val="%8."/>
      <w:lvlJc w:val="left"/>
      <w:pPr>
        <w:ind w:left="5974" w:hanging="360"/>
      </w:pPr>
    </w:lvl>
    <w:lvl w:ilvl="8" w:tplc="0405001B" w:tentative="1">
      <w:start w:val="1"/>
      <w:numFmt w:val="lowerRoman"/>
      <w:lvlText w:val="%9."/>
      <w:lvlJc w:val="right"/>
      <w:pPr>
        <w:ind w:left="6694" w:hanging="180"/>
      </w:pPr>
    </w:lvl>
  </w:abstractNum>
  <w:abstractNum w:abstractNumId="26" w15:restartNumberingAfterBreak="0">
    <w:nsid w:val="7FC45F24"/>
    <w:multiLevelType w:val="hybridMultilevel"/>
    <w:tmpl w:val="95241C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23"/>
  </w:num>
  <w:num w:numId="3">
    <w:abstractNumId w:val="20"/>
  </w:num>
  <w:num w:numId="4">
    <w:abstractNumId w:val="15"/>
  </w:num>
  <w:num w:numId="5">
    <w:abstractNumId w:val="4"/>
  </w:num>
  <w:num w:numId="6">
    <w:abstractNumId w:val="26"/>
  </w:num>
  <w:num w:numId="7">
    <w:abstractNumId w:val="13"/>
  </w:num>
  <w:num w:numId="8">
    <w:abstractNumId w:val="21"/>
  </w:num>
  <w:num w:numId="9">
    <w:abstractNumId w:val="22"/>
  </w:num>
  <w:num w:numId="10">
    <w:abstractNumId w:val="2"/>
  </w:num>
  <w:num w:numId="11">
    <w:abstractNumId w:val="8"/>
  </w:num>
  <w:num w:numId="12">
    <w:abstractNumId w:val="17"/>
  </w:num>
  <w:num w:numId="13">
    <w:abstractNumId w:val="6"/>
  </w:num>
  <w:num w:numId="14">
    <w:abstractNumId w:val="1"/>
  </w:num>
  <w:num w:numId="15">
    <w:abstractNumId w:val="3"/>
  </w:num>
  <w:num w:numId="16">
    <w:abstractNumId w:val="12"/>
  </w:num>
  <w:num w:numId="17">
    <w:abstractNumId w:val="7"/>
  </w:num>
  <w:num w:numId="18">
    <w:abstractNumId w:val="18"/>
  </w:num>
  <w:num w:numId="19">
    <w:abstractNumId w:val="25"/>
  </w:num>
  <w:num w:numId="20">
    <w:abstractNumId w:val="14"/>
  </w:num>
  <w:num w:numId="21">
    <w:abstractNumId w:val="16"/>
  </w:num>
  <w:num w:numId="22">
    <w:abstractNumId w:val="10"/>
  </w:num>
  <w:num w:numId="23">
    <w:abstractNumId w:val="24"/>
  </w:num>
  <w:num w:numId="24">
    <w:abstractNumId w:val="19"/>
  </w:num>
  <w:num w:numId="25">
    <w:abstractNumId w:val="11"/>
  </w:num>
  <w:num w:numId="26">
    <w:abstractNumId w:val="0"/>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embedTrueTypeFonts/>
  <w:saveSubsetFont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76E"/>
    <w:rsid w:val="00013F01"/>
    <w:rsid w:val="00025277"/>
    <w:rsid w:val="00026D98"/>
    <w:rsid w:val="00036677"/>
    <w:rsid w:val="0005153E"/>
    <w:rsid w:val="0007082D"/>
    <w:rsid w:val="00071451"/>
    <w:rsid w:val="000A57FE"/>
    <w:rsid w:val="000B776C"/>
    <w:rsid w:val="000D59E0"/>
    <w:rsid w:val="000E17A5"/>
    <w:rsid w:val="000F0297"/>
    <w:rsid w:val="0011579A"/>
    <w:rsid w:val="001178D6"/>
    <w:rsid w:val="001321A4"/>
    <w:rsid w:val="00144AB1"/>
    <w:rsid w:val="001646D5"/>
    <w:rsid w:val="00176889"/>
    <w:rsid w:val="001C171C"/>
    <w:rsid w:val="001E577D"/>
    <w:rsid w:val="002012F6"/>
    <w:rsid w:val="00207DA4"/>
    <w:rsid w:val="00212D7E"/>
    <w:rsid w:val="0022771A"/>
    <w:rsid w:val="00256D8D"/>
    <w:rsid w:val="00261AEB"/>
    <w:rsid w:val="00263D1E"/>
    <w:rsid w:val="00267F93"/>
    <w:rsid w:val="00292C2E"/>
    <w:rsid w:val="002943BE"/>
    <w:rsid w:val="002B77DB"/>
    <w:rsid w:val="002E02F4"/>
    <w:rsid w:val="002E7D3D"/>
    <w:rsid w:val="00315D15"/>
    <w:rsid w:val="0032626F"/>
    <w:rsid w:val="00384E89"/>
    <w:rsid w:val="003A5910"/>
    <w:rsid w:val="003A5D9A"/>
    <w:rsid w:val="003A73C4"/>
    <w:rsid w:val="003E7D35"/>
    <w:rsid w:val="003F3A43"/>
    <w:rsid w:val="00414702"/>
    <w:rsid w:val="004163A8"/>
    <w:rsid w:val="00417F09"/>
    <w:rsid w:val="0043538A"/>
    <w:rsid w:val="00460E82"/>
    <w:rsid w:val="00470A24"/>
    <w:rsid w:val="00470CD9"/>
    <w:rsid w:val="0047664B"/>
    <w:rsid w:val="00492C00"/>
    <w:rsid w:val="004A4A78"/>
    <w:rsid w:val="004A5CA4"/>
    <w:rsid w:val="004A7037"/>
    <w:rsid w:val="004B2520"/>
    <w:rsid w:val="004C2AC1"/>
    <w:rsid w:val="004D5D28"/>
    <w:rsid w:val="004E7F2C"/>
    <w:rsid w:val="0051327F"/>
    <w:rsid w:val="0054604B"/>
    <w:rsid w:val="00562D68"/>
    <w:rsid w:val="005A29FC"/>
    <w:rsid w:val="005C1A1F"/>
    <w:rsid w:val="005C5562"/>
    <w:rsid w:val="005D3EED"/>
    <w:rsid w:val="005E6707"/>
    <w:rsid w:val="005F6AF9"/>
    <w:rsid w:val="00630480"/>
    <w:rsid w:val="00687881"/>
    <w:rsid w:val="006942D8"/>
    <w:rsid w:val="006947E6"/>
    <w:rsid w:val="006B431A"/>
    <w:rsid w:val="006D4231"/>
    <w:rsid w:val="006E74ED"/>
    <w:rsid w:val="00710D76"/>
    <w:rsid w:val="00730DB7"/>
    <w:rsid w:val="00731F2E"/>
    <w:rsid w:val="0073458D"/>
    <w:rsid w:val="00743E30"/>
    <w:rsid w:val="00795F73"/>
    <w:rsid w:val="007C247F"/>
    <w:rsid w:val="007E501D"/>
    <w:rsid w:val="007F4780"/>
    <w:rsid w:val="008203A6"/>
    <w:rsid w:val="00825122"/>
    <w:rsid w:val="00825C0F"/>
    <w:rsid w:val="008325A1"/>
    <w:rsid w:val="00836A2B"/>
    <w:rsid w:val="00841073"/>
    <w:rsid w:val="008459F4"/>
    <w:rsid w:val="0087187A"/>
    <w:rsid w:val="00876B99"/>
    <w:rsid w:val="008B1679"/>
    <w:rsid w:val="008B2411"/>
    <w:rsid w:val="008D27F2"/>
    <w:rsid w:val="008F2967"/>
    <w:rsid w:val="008F30EB"/>
    <w:rsid w:val="0090593E"/>
    <w:rsid w:val="0093605C"/>
    <w:rsid w:val="0093757C"/>
    <w:rsid w:val="00961995"/>
    <w:rsid w:val="00981BF1"/>
    <w:rsid w:val="009A2A70"/>
    <w:rsid w:val="009B4D2A"/>
    <w:rsid w:val="009B714E"/>
    <w:rsid w:val="009C7F4A"/>
    <w:rsid w:val="009D49A6"/>
    <w:rsid w:val="009E6EE7"/>
    <w:rsid w:val="009F34EF"/>
    <w:rsid w:val="00A35CA5"/>
    <w:rsid w:val="00A362BB"/>
    <w:rsid w:val="00A3687B"/>
    <w:rsid w:val="00A560F4"/>
    <w:rsid w:val="00A80871"/>
    <w:rsid w:val="00AA02DE"/>
    <w:rsid w:val="00AE7DE4"/>
    <w:rsid w:val="00AF2390"/>
    <w:rsid w:val="00AF4989"/>
    <w:rsid w:val="00B046C5"/>
    <w:rsid w:val="00B3269F"/>
    <w:rsid w:val="00B42A17"/>
    <w:rsid w:val="00B6676D"/>
    <w:rsid w:val="00BB35E6"/>
    <w:rsid w:val="00BC00FE"/>
    <w:rsid w:val="00BD06D2"/>
    <w:rsid w:val="00C24D4D"/>
    <w:rsid w:val="00C514C7"/>
    <w:rsid w:val="00C64404"/>
    <w:rsid w:val="00C66302"/>
    <w:rsid w:val="00C81E98"/>
    <w:rsid w:val="00CC4CA8"/>
    <w:rsid w:val="00CE0AAA"/>
    <w:rsid w:val="00D53B0B"/>
    <w:rsid w:val="00D5676E"/>
    <w:rsid w:val="00D67BF1"/>
    <w:rsid w:val="00D67CE8"/>
    <w:rsid w:val="00D8496C"/>
    <w:rsid w:val="00DA07B4"/>
    <w:rsid w:val="00DB584D"/>
    <w:rsid w:val="00DE1E29"/>
    <w:rsid w:val="00DE6A35"/>
    <w:rsid w:val="00DF694B"/>
    <w:rsid w:val="00E03039"/>
    <w:rsid w:val="00E259AF"/>
    <w:rsid w:val="00E471B0"/>
    <w:rsid w:val="00E521AB"/>
    <w:rsid w:val="00E54BA0"/>
    <w:rsid w:val="00E819D9"/>
    <w:rsid w:val="00E93DD2"/>
    <w:rsid w:val="00EB365F"/>
    <w:rsid w:val="00ED300F"/>
    <w:rsid w:val="00F12E02"/>
    <w:rsid w:val="00F15814"/>
    <w:rsid w:val="00F26899"/>
    <w:rsid w:val="00F37913"/>
    <w:rsid w:val="00F60D9C"/>
    <w:rsid w:val="00F63FB5"/>
    <w:rsid w:val="00F77ACA"/>
    <w:rsid w:val="00F8001A"/>
    <w:rsid w:val="00F97CB3"/>
    <w:rsid w:val="00FC56FC"/>
    <w:rsid w:val="00FC7E80"/>
    <w:rsid w:val="00FD047D"/>
    <w:rsid w:val="00FE3F4E"/>
    <w:rsid w:val="00FE581D"/>
    <w:rsid w:val="00FF73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43669"/>
  <w15:docId w15:val="{DE97C510-C300-41D2-95A7-418C2092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C171C"/>
    <w:pPr>
      <w:suppressAutoHyphens/>
    </w:pPr>
    <w:rPr>
      <w:rFonts w:ascii="Poppins" w:hAnsi="Poppins"/>
      <w:sz w:val="22"/>
      <w:lang w:eastAsia="zh-CN"/>
    </w:rPr>
  </w:style>
  <w:style w:type="paragraph" w:styleId="Nadpis1">
    <w:name w:val="heading 1"/>
    <w:basedOn w:val="Odstavecseseznamem"/>
    <w:next w:val="Normln"/>
    <w:qFormat/>
    <w:rsid w:val="0043538A"/>
    <w:pPr>
      <w:numPr>
        <w:numId w:val="8"/>
      </w:numPr>
      <w:jc w:val="both"/>
      <w:outlineLvl w:val="0"/>
    </w:pPr>
    <w:rPr>
      <w:rFonts w:cs="Poppins"/>
      <w:b/>
      <w:noProof/>
      <w:color w:val="2F5496" w:themeColor="accent1" w:themeShade="BF"/>
      <w:sz w:val="2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adpis"/>
    <w:next w:val="Zkladntext"/>
    <w:qFormat/>
    <w:pPr>
      <w:numPr>
        <w:ilvl w:val="2"/>
        <w:numId w:val="1"/>
      </w:numPr>
      <w:spacing w:before="140"/>
      <w:outlineLvl w:val="2"/>
    </w:pPr>
    <w:rPr>
      <w:rFonts w:ascii="Liberation Serif" w:eastAsia="SimSun" w:hAnsi="Liberation Serif" w:cs="Arial"/>
      <w:b/>
      <w:bCs/>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Standardnpsmoodstavce2">
    <w:name w:val="Standardní písmo odstavce2"/>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Standardnpsmoodstavce1">
    <w:name w:val="Standardní písmo odstavce1"/>
  </w:style>
  <w:style w:type="character" w:styleId="Hypertextovodkaz">
    <w:name w:val="Hyperlink"/>
    <w:uiPriority w:val="99"/>
    <w:rPr>
      <w:color w:val="0000FF"/>
      <w:u w:val="single"/>
    </w:rPr>
  </w:style>
  <w:style w:type="character" w:customStyle="1" w:styleId="Promnn">
    <w:name w:val="Proměnný"/>
    <w:rPr>
      <w:i/>
      <w:iCs/>
    </w:rPr>
  </w:style>
  <w:style w:type="character" w:styleId="Siln">
    <w:name w:val="Strong"/>
    <w:uiPriority w:val="22"/>
    <w:qFormat/>
    <w:rPr>
      <w:b/>
      <w:bCs/>
    </w:rPr>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ascii="Liberation Sans" w:eastAsia="Lucida Sans Unicode"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pPr>
      <w:suppressLineNumbers/>
    </w:pPr>
    <w:rPr>
      <w:rFonts w:cs="Mangal"/>
    </w:rPr>
  </w:style>
  <w:style w:type="paragraph" w:customStyle="1" w:styleId="Titulek1">
    <w:name w:val="Titulek1"/>
    <w:basedOn w:val="Normln"/>
    <w:pPr>
      <w:suppressLineNumbers/>
      <w:spacing w:before="120" w:after="120"/>
    </w:pPr>
    <w:rPr>
      <w:rFonts w:cs="Mangal"/>
      <w:i/>
      <w:iCs/>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Textbubliny">
    <w:name w:val="Balloon Text"/>
    <w:basedOn w:val="Normln"/>
    <w:rPr>
      <w:rFonts w:ascii="Tahoma" w:hAnsi="Tahoma" w:cs="Tahoma"/>
      <w:sz w:val="16"/>
      <w:szCs w:val="16"/>
    </w:rPr>
  </w:style>
  <w:style w:type="paragraph" w:customStyle="1" w:styleId="CharCharCharCharChar">
    <w:name w:val="Char Char Char Char Char"/>
    <w:basedOn w:val="Normln"/>
    <w:pPr>
      <w:widowControl w:val="0"/>
      <w:spacing w:after="160" w:line="240" w:lineRule="exact"/>
      <w:jc w:val="both"/>
      <w:textAlignment w:val="baseline"/>
    </w:pPr>
    <w:rPr>
      <w:rFonts w:ascii="Times New Roman Bold" w:hAnsi="Times New Roman Bold" w:cs="Times New Roman Bold"/>
      <w:szCs w:val="26"/>
      <w:lang w:val="sk-SK"/>
    </w:rPr>
  </w:style>
  <w:style w:type="paragraph" w:customStyle="1" w:styleId="Zkladntext31">
    <w:name w:val="Základní text 31"/>
    <w:basedOn w:val="Normln"/>
    <w:pPr>
      <w:widowControl w:val="0"/>
      <w:spacing w:line="360" w:lineRule="atLeast"/>
      <w:jc w:val="both"/>
      <w:textAlignment w:val="baseline"/>
    </w:pPr>
    <w:rPr>
      <w:szCs w:val="20"/>
    </w:rPr>
  </w:style>
  <w:style w:type="paragraph" w:customStyle="1" w:styleId="CharCharCharCharCharCharCharChar">
    <w:name w:val="Char Char Char Char Char Char Char Char"/>
    <w:basedOn w:val="Normln"/>
    <w:pPr>
      <w:widowControl w:val="0"/>
      <w:spacing w:after="160" w:line="240" w:lineRule="exact"/>
      <w:jc w:val="both"/>
      <w:textAlignment w:val="baseline"/>
    </w:pPr>
    <w:rPr>
      <w:rFonts w:ascii="Times New Roman Bold" w:hAnsi="Times New Roman Bold" w:cs="Times New Roman Bold"/>
      <w:szCs w:val="26"/>
      <w:lang w:val="sk-SK"/>
    </w:rPr>
  </w:style>
  <w:style w:type="paragraph" w:customStyle="1" w:styleId="Podpiselektronickpoty">
    <w:name w:val="Podpis elektronické pošty"/>
    <w:basedOn w:val="Normln"/>
  </w:style>
  <w:style w:type="table" w:styleId="Barevntabulkaseznamu7zvraznn5">
    <w:name w:val="List Table 7 Colorful Accent 5"/>
    <w:basedOn w:val="Normlntabulka"/>
    <w:uiPriority w:val="52"/>
    <w:rsid w:val="00DD2BD1"/>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odnadpis">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rPr>
      <w:color w:val="2E75B5"/>
    </w:rPr>
    <w:tblPr>
      <w:tblStyleRowBandSize w:val="1"/>
      <w:tblStyleColBandSize w:val="1"/>
      <w:tblCellMar>
        <w:top w:w="113" w:type="dxa"/>
        <w:left w:w="113" w:type="dxa"/>
        <w:right w:w="113" w:type="dxa"/>
      </w:tblCellMar>
    </w:tblPr>
    <w:tblStylePr w:type="firstRow">
      <w:rPr>
        <w:rFonts w:ascii="Calibri" w:eastAsia="Calibri" w:hAnsi="Calibri" w:cs="Calibri"/>
        <w:i/>
        <w:sz w:val="26"/>
        <w:szCs w:val="26"/>
      </w:rPr>
      <w:tblPr/>
      <w:tcPr>
        <w:tcBorders>
          <w:bottom w:val="single" w:sz="4" w:space="0" w:color="5B9BD5"/>
        </w:tcBorders>
        <w:shd w:val="clear" w:color="auto" w:fill="FFFFFF"/>
      </w:tcPr>
    </w:tblStylePr>
    <w:tblStylePr w:type="lastRow">
      <w:rPr>
        <w:rFonts w:ascii="Calibri" w:eastAsia="Calibri" w:hAnsi="Calibri" w:cs="Calibri"/>
        <w:i/>
        <w:sz w:val="26"/>
        <w:szCs w:val="26"/>
      </w:rPr>
      <w:tblPr/>
      <w:tcPr>
        <w:tcBorders>
          <w:top w:val="single" w:sz="4" w:space="0" w:color="5B9BD5"/>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5B9BD5"/>
        </w:tcBorders>
        <w:shd w:val="clear" w:color="auto" w:fill="FFFFFF"/>
      </w:tcPr>
    </w:tblStylePr>
    <w:tblStylePr w:type="lastCol">
      <w:rPr>
        <w:rFonts w:ascii="Calibri" w:eastAsia="Calibri" w:hAnsi="Calibri" w:cs="Calibri"/>
        <w:i/>
        <w:sz w:val="26"/>
        <w:szCs w:val="26"/>
      </w:rPr>
      <w:tblPr/>
      <w:tcPr>
        <w:tcBorders>
          <w:left w:val="single" w:sz="4" w:space="0" w:color="5B9BD5"/>
        </w:tcBorders>
        <w:shd w:val="clear" w:color="auto" w:fill="FFFFFF"/>
      </w:tcPr>
    </w:tblStylePr>
    <w:tblStylePr w:type="band1Vert">
      <w:tblPr/>
      <w:tcPr>
        <w:shd w:val="clear" w:color="auto" w:fill="DEEBF6"/>
      </w:tcPr>
    </w:tblStylePr>
    <w:tblStylePr w:type="band1Horz">
      <w:tblPr/>
      <w:tcPr>
        <w:shd w:val="clear" w:color="auto" w:fill="DEEB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0">
    <w:basedOn w:val="TableNormal2"/>
    <w:rPr>
      <w:color w:val="2E75B5"/>
    </w:rPr>
    <w:tblPr>
      <w:tblStyleRowBandSize w:val="1"/>
      <w:tblStyleColBandSize w:val="1"/>
      <w:tblCellMar>
        <w:top w:w="113" w:type="dxa"/>
        <w:left w:w="113" w:type="dxa"/>
        <w:right w:w="113" w:type="dxa"/>
      </w:tblCellMar>
    </w:tblPr>
    <w:tblStylePr w:type="firstRow">
      <w:rPr>
        <w:rFonts w:ascii="Calibri" w:eastAsia="Calibri" w:hAnsi="Calibri" w:cs="Calibri"/>
        <w:i/>
        <w:sz w:val="26"/>
        <w:szCs w:val="26"/>
      </w:rPr>
      <w:tblPr/>
      <w:tcPr>
        <w:tcBorders>
          <w:bottom w:val="single" w:sz="4" w:space="0" w:color="5B9BD5"/>
        </w:tcBorders>
        <w:shd w:val="clear" w:color="auto" w:fill="FFFFFF"/>
      </w:tcPr>
    </w:tblStylePr>
    <w:tblStylePr w:type="lastRow">
      <w:rPr>
        <w:rFonts w:ascii="Calibri" w:eastAsia="Calibri" w:hAnsi="Calibri" w:cs="Calibri"/>
        <w:i/>
        <w:sz w:val="26"/>
        <w:szCs w:val="26"/>
      </w:rPr>
      <w:tblPr/>
      <w:tcPr>
        <w:tcBorders>
          <w:top w:val="single" w:sz="4" w:space="0" w:color="5B9BD5"/>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5B9BD5"/>
        </w:tcBorders>
        <w:shd w:val="clear" w:color="auto" w:fill="FFFFFF"/>
      </w:tcPr>
    </w:tblStylePr>
    <w:tblStylePr w:type="lastCol">
      <w:rPr>
        <w:rFonts w:ascii="Calibri" w:eastAsia="Calibri" w:hAnsi="Calibri" w:cs="Calibri"/>
        <w:i/>
        <w:sz w:val="26"/>
        <w:szCs w:val="26"/>
      </w:rPr>
      <w:tblPr/>
      <w:tcPr>
        <w:tcBorders>
          <w:left w:val="single" w:sz="4" w:space="0" w:color="5B9BD5"/>
        </w:tcBorders>
        <w:shd w:val="clear" w:color="auto" w:fill="FFFFFF"/>
      </w:tcPr>
    </w:tblStylePr>
    <w:tblStylePr w:type="band1Vert">
      <w:tblPr/>
      <w:tcPr>
        <w:shd w:val="clear" w:color="auto" w:fill="DEEBF6"/>
      </w:tcPr>
    </w:tblStylePr>
    <w:tblStylePr w:type="band1Horz">
      <w:tblPr/>
      <w:tcPr>
        <w:shd w:val="clear" w:color="auto" w:fill="DEEB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sz w:val="20"/>
      <w:szCs w:val="20"/>
      <w:lang w:eastAsia="zh-CN"/>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link w:val="OdstavecseseznamemChar"/>
    <w:uiPriority w:val="34"/>
    <w:qFormat/>
    <w:rsid w:val="008B2411"/>
    <w:pPr>
      <w:suppressAutoHyphens w:val="0"/>
      <w:ind w:left="708"/>
    </w:pPr>
    <w:rPr>
      <w:lang w:eastAsia="cs-CZ"/>
    </w:rPr>
  </w:style>
  <w:style w:type="table" w:styleId="Mkatabulky">
    <w:name w:val="Table Grid"/>
    <w:basedOn w:val="Normlntabulka"/>
    <w:uiPriority w:val="39"/>
    <w:rsid w:val="00C66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8F30EB"/>
    <w:rPr>
      <w:lang w:eastAsia="zh-CN"/>
    </w:rPr>
  </w:style>
  <w:style w:type="paragraph" w:customStyle="1" w:styleId="Default">
    <w:name w:val="Default"/>
    <w:rsid w:val="008F30EB"/>
    <w:pPr>
      <w:autoSpaceDE w:val="0"/>
      <w:autoSpaceDN w:val="0"/>
      <w:adjustRightInd w:val="0"/>
    </w:pPr>
    <w:rPr>
      <w:rFonts w:ascii="Calibri" w:hAnsi="Calibri" w:cs="Calibri"/>
      <w:color w:val="000000"/>
    </w:rPr>
  </w:style>
  <w:style w:type="character" w:styleId="slostrnky">
    <w:name w:val="page number"/>
    <w:basedOn w:val="Standardnpsmoodstavce"/>
    <w:uiPriority w:val="99"/>
    <w:semiHidden/>
    <w:unhideWhenUsed/>
    <w:rsid w:val="008F30EB"/>
  </w:style>
  <w:style w:type="character" w:styleId="Nevyeenzmnka">
    <w:name w:val="Unresolved Mention"/>
    <w:basedOn w:val="Standardnpsmoodstavce"/>
    <w:uiPriority w:val="99"/>
    <w:semiHidden/>
    <w:unhideWhenUsed/>
    <w:rsid w:val="005A29FC"/>
    <w:rPr>
      <w:color w:val="605E5C"/>
      <w:shd w:val="clear" w:color="auto" w:fill="E1DFDD"/>
    </w:rPr>
  </w:style>
  <w:style w:type="character" w:customStyle="1" w:styleId="OdstavecseseznamemChar">
    <w:name w:val="Odstavec se seznamem Char"/>
    <w:link w:val="Odstavecseseznamem"/>
    <w:uiPriority w:val="34"/>
    <w:rsid w:val="00825C0F"/>
  </w:style>
  <w:style w:type="paragraph" w:styleId="Obsah1">
    <w:name w:val="toc 1"/>
    <w:basedOn w:val="Normln"/>
    <w:next w:val="Normln"/>
    <w:autoRedefine/>
    <w:uiPriority w:val="39"/>
    <w:unhideWhenUsed/>
    <w:rsid w:val="005D3EED"/>
    <w:pPr>
      <w:tabs>
        <w:tab w:val="left" w:pos="480"/>
        <w:tab w:val="right" w:leader="dot" w:pos="9062"/>
      </w:tabs>
      <w:spacing w:before="120" w:after="120"/>
    </w:pPr>
    <w:rPr>
      <w:rFonts w:cstheme="minorHAnsi"/>
      <w:b/>
      <w:bCs/>
      <w:caps/>
      <w:sz w:val="20"/>
      <w:szCs w:val="20"/>
    </w:rPr>
  </w:style>
  <w:style w:type="paragraph" w:styleId="Obsah3">
    <w:name w:val="toc 3"/>
    <w:basedOn w:val="Normln"/>
    <w:next w:val="Normln"/>
    <w:autoRedefine/>
    <w:uiPriority w:val="39"/>
    <w:unhideWhenUsed/>
    <w:rsid w:val="0073458D"/>
    <w:pPr>
      <w:spacing w:after="100"/>
      <w:ind w:left="440"/>
    </w:pPr>
  </w:style>
  <w:style w:type="paragraph" w:styleId="Obsah2">
    <w:name w:val="toc 2"/>
    <w:basedOn w:val="Normln"/>
    <w:next w:val="Normln"/>
    <w:autoRedefine/>
    <w:uiPriority w:val="39"/>
    <w:semiHidden/>
    <w:unhideWhenUsed/>
    <w:rsid w:val="0073458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73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9WJPpKiZTQmRieX8BtRfsPqR9A==">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338595-02C5-4B90-A4D8-CC660C78F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639</Words>
  <Characters>3775</Characters>
  <Application>Microsoft Office Word</Application>
  <DocSecurity>0</DocSecurity>
  <Lines>31</Lines>
  <Paragraphs>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Maršálek</dc:creator>
  <cp:lastModifiedBy>Šimůnková Barbora Ing.</cp:lastModifiedBy>
  <cp:revision>3</cp:revision>
  <cp:lastPrinted>2023-11-02T08:27:00Z</cp:lastPrinted>
  <dcterms:created xsi:type="dcterms:W3CDTF">2024-10-21T09:55:00Z</dcterms:created>
  <dcterms:modified xsi:type="dcterms:W3CDTF">2025-01-27T00:20:00Z</dcterms:modified>
</cp:coreProperties>
</file>