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0379" w14:textId="465E6319" w:rsidR="00F86687" w:rsidRPr="00F3355E" w:rsidRDefault="00A135A9" w:rsidP="002A0B52">
      <w:pPr>
        <w:pStyle w:val="Nzev"/>
        <w:rPr>
          <w:rFonts w:ascii="Verdana" w:hAnsi="Verdana"/>
          <w:szCs w:val="28"/>
        </w:rPr>
      </w:pPr>
      <w:r w:rsidRPr="00F3355E">
        <w:rPr>
          <w:rFonts w:ascii="Verdana" w:hAnsi="Verdana"/>
          <w:szCs w:val="28"/>
        </w:rPr>
        <w:t>Smlouva o poskytování služeb</w:t>
      </w:r>
      <w:r w:rsidR="00610BA2" w:rsidRPr="00F3355E">
        <w:rPr>
          <w:rFonts w:ascii="Verdana" w:hAnsi="Verdana"/>
          <w:szCs w:val="28"/>
        </w:rPr>
        <w:br/>
        <w:t xml:space="preserve"> - </w:t>
      </w:r>
      <w:r w:rsidRPr="00F3355E">
        <w:rPr>
          <w:rFonts w:ascii="Verdana" w:hAnsi="Verdana"/>
          <w:szCs w:val="28"/>
        </w:rPr>
        <w:t xml:space="preserve">Správa, údržba a vývoj aplikací a webových služeb </w:t>
      </w:r>
    </w:p>
    <w:p w14:paraId="1C519851" w14:textId="7827279B" w:rsidR="00BF6799" w:rsidRPr="00F3355E" w:rsidRDefault="00BF6799" w:rsidP="00BF6799">
      <w:pPr>
        <w:pStyle w:val="AKFZFnormln"/>
        <w:spacing w:line="360" w:lineRule="auto"/>
        <w:jc w:val="center"/>
        <w:rPr>
          <w:rFonts w:ascii="Verdana" w:hAnsi="Verdana" w:cs="Times New Roman"/>
        </w:rPr>
      </w:pPr>
      <w:r w:rsidRPr="00F3355E">
        <w:rPr>
          <w:rFonts w:ascii="Verdana" w:hAnsi="Verdana" w:cs="Times New Roman"/>
        </w:rPr>
        <w:t xml:space="preserve">číslo </w:t>
      </w:r>
      <w:r w:rsidR="004630C5">
        <w:rPr>
          <w:rFonts w:ascii="Verdana" w:hAnsi="Verdana" w:cs="Times New Roman"/>
        </w:rPr>
        <w:t>smlouvy</w:t>
      </w:r>
      <w:r w:rsidR="004630C5" w:rsidRPr="00F3355E">
        <w:rPr>
          <w:rFonts w:ascii="Verdana" w:hAnsi="Verdana" w:cs="Times New Roman"/>
        </w:rPr>
        <w:t xml:space="preserve"> </w:t>
      </w:r>
      <w:r w:rsidR="00A135A9" w:rsidRPr="00F3355E">
        <w:rPr>
          <w:rFonts w:ascii="Verdana" w:hAnsi="Verdana" w:cs="Times New Roman"/>
        </w:rPr>
        <w:t xml:space="preserve">objednatele </w:t>
      </w:r>
      <w:r w:rsidR="00672601" w:rsidRPr="00672601">
        <w:rPr>
          <w:rFonts w:ascii="Verdana" w:hAnsi="Verdana" w:cs="Times New Roman"/>
          <w:b/>
          <w:bCs/>
          <w:highlight w:val="lightGray"/>
          <w:u w:val="single"/>
        </w:rPr>
        <w:t>BUDE DOPLNĚNO PŘED PODPISEM SMLOUVY</w:t>
      </w:r>
      <w:r w:rsidR="00A135A9" w:rsidRPr="00F3355E">
        <w:rPr>
          <w:rFonts w:ascii="Verdana" w:hAnsi="Verdana" w:cs="Times New Roman"/>
        </w:rPr>
        <w:t xml:space="preserve"> </w:t>
      </w:r>
      <w:r w:rsidRPr="00F3355E">
        <w:rPr>
          <w:rFonts w:ascii="Verdana" w:hAnsi="Verdana" w:cs="Times New Roman"/>
        </w:rPr>
        <w:t>uvádět při fakturaci</w:t>
      </w:r>
    </w:p>
    <w:p w14:paraId="7CFB31D0" w14:textId="77777777" w:rsidR="00F86687" w:rsidRPr="00F3355E" w:rsidRDefault="00F86687" w:rsidP="002A0B52">
      <w:pPr>
        <w:pStyle w:val="Nzev"/>
        <w:rPr>
          <w:rFonts w:ascii="Verdana" w:hAnsi="Verdana"/>
          <w:sz w:val="22"/>
          <w:szCs w:val="22"/>
        </w:rPr>
      </w:pPr>
    </w:p>
    <w:p w14:paraId="4BB2F83D" w14:textId="77777777" w:rsidR="00F86687" w:rsidRPr="00F3355E" w:rsidRDefault="00F86687" w:rsidP="00335457">
      <w:pPr>
        <w:pStyle w:val="Nadpis1"/>
        <w:jc w:val="left"/>
        <w:rPr>
          <w:rFonts w:ascii="Verdana" w:hAnsi="Verdana"/>
          <w:b/>
          <w:sz w:val="22"/>
          <w:szCs w:val="22"/>
        </w:rPr>
      </w:pPr>
      <w:r w:rsidRPr="00F3355E">
        <w:rPr>
          <w:rFonts w:ascii="Verdana" w:hAnsi="Verdana"/>
          <w:b/>
          <w:sz w:val="22"/>
          <w:szCs w:val="22"/>
        </w:rPr>
        <w:t>Smluvní strany:</w:t>
      </w:r>
    </w:p>
    <w:p w14:paraId="2BEA29C8" w14:textId="77777777" w:rsidR="00F86687" w:rsidRPr="00F3355E" w:rsidRDefault="00F86687" w:rsidP="002A0B52">
      <w:pPr>
        <w:rPr>
          <w:rFonts w:ascii="Verdana" w:hAnsi="Verdana"/>
          <w:b/>
          <w:sz w:val="22"/>
          <w:szCs w:val="22"/>
        </w:rPr>
      </w:pPr>
    </w:p>
    <w:p w14:paraId="5151AD87" w14:textId="77777777" w:rsidR="00F86687" w:rsidRPr="00F3355E" w:rsidRDefault="00F86687" w:rsidP="002A0B52">
      <w:pPr>
        <w:tabs>
          <w:tab w:val="left" w:pos="284"/>
        </w:tabs>
        <w:rPr>
          <w:rFonts w:ascii="Verdana" w:hAnsi="Verdana"/>
          <w:b/>
          <w:sz w:val="22"/>
          <w:szCs w:val="22"/>
        </w:rPr>
      </w:pPr>
      <w:r w:rsidRPr="00F3355E">
        <w:rPr>
          <w:rFonts w:ascii="Verdana" w:hAnsi="Verdana"/>
          <w:b/>
          <w:sz w:val="22"/>
          <w:szCs w:val="22"/>
        </w:rPr>
        <w:t>Středočeský kraj</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6991"/>
      </w:tblGrid>
      <w:tr w:rsidR="007041CA" w:rsidRPr="00F3355E" w14:paraId="089B4526" w14:textId="77777777" w:rsidTr="00663D36">
        <w:tc>
          <w:tcPr>
            <w:tcW w:w="2079" w:type="dxa"/>
          </w:tcPr>
          <w:p w14:paraId="7CF954D6" w14:textId="0B2C3627" w:rsidR="007041CA" w:rsidRPr="00F3355E" w:rsidRDefault="007041CA" w:rsidP="00BF6799">
            <w:pPr>
              <w:tabs>
                <w:tab w:val="left" w:pos="284"/>
              </w:tabs>
              <w:rPr>
                <w:rFonts w:ascii="Verdana" w:hAnsi="Verdana"/>
                <w:sz w:val="22"/>
                <w:szCs w:val="22"/>
              </w:rPr>
            </w:pPr>
            <w:r w:rsidRPr="00F3355E">
              <w:rPr>
                <w:rFonts w:ascii="Verdana" w:hAnsi="Verdana"/>
                <w:sz w:val="22"/>
                <w:szCs w:val="22"/>
              </w:rPr>
              <w:t>se sídlem:</w:t>
            </w:r>
          </w:p>
        </w:tc>
        <w:tc>
          <w:tcPr>
            <w:tcW w:w="6991" w:type="dxa"/>
          </w:tcPr>
          <w:p w14:paraId="04388D8E" w14:textId="1CD2A8DA" w:rsidR="007041CA" w:rsidRPr="00663D36" w:rsidRDefault="007041CA" w:rsidP="00BF6799">
            <w:pPr>
              <w:tabs>
                <w:tab w:val="left" w:pos="284"/>
              </w:tabs>
              <w:rPr>
                <w:rFonts w:ascii="Verdana" w:hAnsi="Verdana"/>
                <w:sz w:val="22"/>
                <w:szCs w:val="22"/>
              </w:rPr>
            </w:pPr>
            <w:r w:rsidRPr="00663D36">
              <w:rPr>
                <w:rFonts w:ascii="Verdana" w:hAnsi="Verdana"/>
                <w:sz w:val="22"/>
                <w:szCs w:val="22"/>
              </w:rPr>
              <w:t>Zborovská 11, 150 21 Praha 5</w:t>
            </w:r>
          </w:p>
        </w:tc>
      </w:tr>
      <w:tr w:rsidR="007041CA" w:rsidRPr="00F3355E" w14:paraId="5B092E24" w14:textId="77777777" w:rsidTr="00663D36">
        <w:tc>
          <w:tcPr>
            <w:tcW w:w="2079" w:type="dxa"/>
          </w:tcPr>
          <w:p w14:paraId="47B87DFF" w14:textId="34B6916B" w:rsidR="007041CA" w:rsidRPr="00F3355E" w:rsidRDefault="007041CA" w:rsidP="00BF6799">
            <w:pPr>
              <w:tabs>
                <w:tab w:val="left" w:pos="284"/>
              </w:tabs>
              <w:rPr>
                <w:rFonts w:ascii="Verdana" w:hAnsi="Verdana"/>
                <w:sz w:val="22"/>
                <w:szCs w:val="22"/>
              </w:rPr>
            </w:pPr>
            <w:r w:rsidRPr="00F3355E">
              <w:rPr>
                <w:rFonts w:ascii="Verdana" w:hAnsi="Verdana"/>
                <w:sz w:val="22"/>
                <w:szCs w:val="22"/>
              </w:rPr>
              <w:t>zastoupený:</w:t>
            </w:r>
          </w:p>
        </w:tc>
        <w:tc>
          <w:tcPr>
            <w:tcW w:w="6991" w:type="dxa"/>
          </w:tcPr>
          <w:p w14:paraId="0BC68C83" w14:textId="495FACA7" w:rsidR="007041CA" w:rsidRPr="00663D36" w:rsidRDefault="00663D36" w:rsidP="00BF6799">
            <w:pPr>
              <w:tabs>
                <w:tab w:val="left" w:pos="284"/>
              </w:tabs>
              <w:rPr>
                <w:rFonts w:ascii="Verdana" w:hAnsi="Verdana"/>
                <w:sz w:val="22"/>
                <w:szCs w:val="22"/>
              </w:rPr>
            </w:pPr>
            <w:r w:rsidRPr="00663D36">
              <w:rPr>
                <w:rFonts w:ascii="Verdana" w:hAnsi="Verdana"/>
                <w:sz w:val="22"/>
                <w:szCs w:val="22"/>
              </w:rPr>
              <w:t xml:space="preserve">Mgr. </w:t>
            </w:r>
            <w:r w:rsidR="00672601">
              <w:rPr>
                <w:rFonts w:ascii="Verdana" w:hAnsi="Verdana"/>
                <w:sz w:val="22"/>
                <w:szCs w:val="22"/>
              </w:rPr>
              <w:t xml:space="preserve">Bc. </w:t>
            </w:r>
            <w:r w:rsidRPr="00663D36">
              <w:rPr>
                <w:rFonts w:ascii="Verdana" w:hAnsi="Verdana"/>
                <w:sz w:val="22"/>
                <w:szCs w:val="22"/>
              </w:rPr>
              <w:t>Danielem Rokosem, vedoucím Odboru informatiky</w:t>
            </w:r>
          </w:p>
        </w:tc>
      </w:tr>
      <w:tr w:rsidR="007041CA" w:rsidRPr="00F3355E" w14:paraId="51425CE2" w14:textId="77777777" w:rsidTr="00663D36">
        <w:tc>
          <w:tcPr>
            <w:tcW w:w="2079" w:type="dxa"/>
          </w:tcPr>
          <w:p w14:paraId="65B2652F" w14:textId="3DDB0F66" w:rsidR="007041CA" w:rsidRPr="00F3355E" w:rsidRDefault="007041CA" w:rsidP="00BF6799">
            <w:pPr>
              <w:tabs>
                <w:tab w:val="left" w:pos="284"/>
              </w:tabs>
              <w:rPr>
                <w:rFonts w:ascii="Verdana" w:hAnsi="Verdana"/>
                <w:sz w:val="22"/>
                <w:szCs w:val="22"/>
              </w:rPr>
            </w:pPr>
            <w:r w:rsidRPr="00F3355E">
              <w:rPr>
                <w:rFonts w:ascii="Verdana" w:hAnsi="Verdana"/>
                <w:sz w:val="22"/>
                <w:szCs w:val="22"/>
              </w:rPr>
              <w:t>IČO:</w:t>
            </w:r>
          </w:p>
        </w:tc>
        <w:tc>
          <w:tcPr>
            <w:tcW w:w="6991" w:type="dxa"/>
          </w:tcPr>
          <w:p w14:paraId="07E0AC65" w14:textId="48220A18" w:rsidR="007041CA" w:rsidRPr="00663D36" w:rsidRDefault="007041CA" w:rsidP="00BF6799">
            <w:pPr>
              <w:tabs>
                <w:tab w:val="left" w:pos="284"/>
              </w:tabs>
              <w:rPr>
                <w:rFonts w:ascii="Verdana" w:hAnsi="Verdana"/>
                <w:sz w:val="22"/>
                <w:szCs w:val="22"/>
              </w:rPr>
            </w:pPr>
            <w:r w:rsidRPr="00663D36">
              <w:rPr>
                <w:rFonts w:ascii="Verdana" w:hAnsi="Verdana"/>
                <w:sz w:val="22"/>
                <w:szCs w:val="22"/>
              </w:rPr>
              <w:t>70891095</w:t>
            </w:r>
          </w:p>
        </w:tc>
      </w:tr>
      <w:tr w:rsidR="007041CA" w:rsidRPr="00F3355E" w14:paraId="51BC3B6F" w14:textId="77777777" w:rsidTr="00663D36">
        <w:tc>
          <w:tcPr>
            <w:tcW w:w="2079" w:type="dxa"/>
          </w:tcPr>
          <w:p w14:paraId="79F21ACC" w14:textId="2032848F" w:rsidR="007041CA" w:rsidRPr="00F3355E" w:rsidRDefault="007041CA" w:rsidP="00BF6799">
            <w:pPr>
              <w:tabs>
                <w:tab w:val="left" w:pos="284"/>
              </w:tabs>
              <w:rPr>
                <w:rFonts w:ascii="Verdana" w:hAnsi="Verdana"/>
                <w:sz w:val="22"/>
                <w:szCs w:val="22"/>
              </w:rPr>
            </w:pPr>
            <w:r w:rsidRPr="00F3355E">
              <w:rPr>
                <w:rFonts w:ascii="Verdana" w:hAnsi="Verdana"/>
                <w:sz w:val="22"/>
                <w:szCs w:val="22"/>
              </w:rPr>
              <w:t>DIČ:</w:t>
            </w:r>
          </w:p>
        </w:tc>
        <w:tc>
          <w:tcPr>
            <w:tcW w:w="6991" w:type="dxa"/>
          </w:tcPr>
          <w:p w14:paraId="57FAF600" w14:textId="00645966" w:rsidR="007041CA" w:rsidRPr="00663D36" w:rsidRDefault="007041CA" w:rsidP="00BF6799">
            <w:pPr>
              <w:tabs>
                <w:tab w:val="left" w:pos="284"/>
              </w:tabs>
              <w:rPr>
                <w:rFonts w:ascii="Verdana" w:hAnsi="Verdana"/>
                <w:sz w:val="22"/>
                <w:szCs w:val="22"/>
              </w:rPr>
            </w:pPr>
            <w:r w:rsidRPr="00663D36">
              <w:rPr>
                <w:rFonts w:ascii="Verdana" w:hAnsi="Verdana"/>
                <w:sz w:val="22"/>
                <w:szCs w:val="22"/>
              </w:rPr>
              <w:t>CZ70891095</w:t>
            </w:r>
          </w:p>
        </w:tc>
      </w:tr>
      <w:tr w:rsidR="007041CA" w:rsidRPr="00F3355E" w14:paraId="32FE5489" w14:textId="77777777" w:rsidTr="00663D36">
        <w:tc>
          <w:tcPr>
            <w:tcW w:w="2079" w:type="dxa"/>
          </w:tcPr>
          <w:p w14:paraId="51C27B91" w14:textId="180D65F5" w:rsidR="00663D36" w:rsidRDefault="00663D36" w:rsidP="00BF6799">
            <w:pPr>
              <w:tabs>
                <w:tab w:val="left" w:pos="284"/>
              </w:tabs>
              <w:rPr>
                <w:rFonts w:ascii="Verdana" w:hAnsi="Verdana"/>
                <w:sz w:val="22"/>
                <w:szCs w:val="22"/>
              </w:rPr>
            </w:pPr>
            <w:r>
              <w:rPr>
                <w:rFonts w:ascii="Verdana" w:hAnsi="Verdana"/>
                <w:sz w:val="22"/>
                <w:szCs w:val="22"/>
              </w:rPr>
              <w:t>ID datové schránky</w:t>
            </w:r>
          </w:p>
          <w:p w14:paraId="3D40FE92" w14:textId="7E88661E" w:rsidR="007041CA" w:rsidRPr="00F3355E" w:rsidRDefault="007041CA" w:rsidP="00BF6799">
            <w:pPr>
              <w:tabs>
                <w:tab w:val="left" w:pos="284"/>
              </w:tabs>
              <w:rPr>
                <w:rFonts w:ascii="Verdana" w:hAnsi="Verdana"/>
                <w:sz w:val="22"/>
                <w:szCs w:val="22"/>
              </w:rPr>
            </w:pPr>
            <w:r w:rsidRPr="00F3355E">
              <w:rPr>
                <w:rFonts w:ascii="Verdana" w:hAnsi="Verdana"/>
                <w:sz w:val="22"/>
                <w:szCs w:val="22"/>
              </w:rPr>
              <w:t>bankovní spojení:</w:t>
            </w:r>
          </w:p>
        </w:tc>
        <w:tc>
          <w:tcPr>
            <w:tcW w:w="6991" w:type="dxa"/>
          </w:tcPr>
          <w:p w14:paraId="25CD9DBF" w14:textId="6DB71E74" w:rsidR="00663D36" w:rsidRPr="00663D36" w:rsidRDefault="00663D36" w:rsidP="00BF6799">
            <w:pPr>
              <w:tabs>
                <w:tab w:val="left" w:pos="284"/>
              </w:tabs>
              <w:rPr>
                <w:rFonts w:ascii="Verdana" w:hAnsi="Verdana"/>
                <w:sz w:val="22"/>
                <w:szCs w:val="22"/>
              </w:rPr>
            </w:pPr>
            <w:proofErr w:type="spellStart"/>
            <w:r w:rsidRPr="00663D36">
              <w:rPr>
                <w:rFonts w:ascii="Verdana" w:hAnsi="Verdana"/>
                <w:sz w:val="22"/>
                <w:szCs w:val="22"/>
              </w:rPr>
              <w:t>keebyyf</w:t>
            </w:r>
            <w:proofErr w:type="spellEnd"/>
          </w:p>
          <w:p w14:paraId="4B664A6B" w14:textId="77777777" w:rsidR="00950A8A" w:rsidRDefault="00950A8A" w:rsidP="00BF6799">
            <w:pPr>
              <w:tabs>
                <w:tab w:val="left" w:pos="284"/>
              </w:tabs>
              <w:rPr>
                <w:rFonts w:ascii="Verdana" w:hAnsi="Verdana"/>
                <w:sz w:val="22"/>
                <w:szCs w:val="22"/>
              </w:rPr>
            </w:pPr>
          </w:p>
          <w:p w14:paraId="0172FA70" w14:textId="29696577" w:rsidR="007041CA" w:rsidRPr="00663D36" w:rsidRDefault="007041CA" w:rsidP="00BF6799">
            <w:pPr>
              <w:tabs>
                <w:tab w:val="left" w:pos="284"/>
              </w:tabs>
              <w:rPr>
                <w:rFonts w:ascii="Verdana" w:hAnsi="Verdana"/>
                <w:sz w:val="22"/>
                <w:szCs w:val="22"/>
              </w:rPr>
            </w:pPr>
            <w:r w:rsidRPr="00663D36">
              <w:rPr>
                <w:rFonts w:ascii="Verdana" w:hAnsi="Verdana"/>
                <w:sz w:val="22"/>
                <w:szCs w:val="22"/>
              </w:rPr>
              <w:t>PPF banka a.s.,</w:t>
            </w:r>
          </w:p>
        </w:tc>
      </w:tr>
      <w:tr w:rsidR="007041CA" w:rsidRPr="00F3355E" w14:paraId="3A02260F" w14:textId="77777777" w:rsidTr="00663D36">
        <w:tc>
          <w:tcPr>
            <w:tcW w:w="2079" w:type="dxa"/>
          </w:tcPr>
          <w:p w14:paraId="13EDE8E0" w14:textId="4EAA37E1" w:rsidR="007041CA" w:rsidRPr="00F3355E" w:rsidRDefault="007041CA" w:rsidP="00BF6799">
            <w:pPr>
              <w:tabs>
                <w:tab w:val="left" w:pos="284"/>
              </w:tabs>
              <w:rPr>
                <w:rFonts w:ascii="Verdana" w:hAnsi="Verdana"/>
                <w:sz w:val="22"/>
                <w:szCs w:val="22"/>
              </w:rPr>
            </w:pPr>
            <w:r w:rsidRPr="00F3355E">
              <w:rPr>
                <w:rFonts w:ascii="Verdana" w:hAnsi="Verdana"/>
                <w:sz w:val="22"/>
                <w:szCs w:val="22"/>
              </w:rPr>
              <w:t>číslo účtu:</w:t>
            </w:r>
          </w:p>
        </w:tc>
        <w:tc>
          <w:tcPr>
            <w:tcW w:w="6991" w:type="dxa"/>
          </w:tcPr>
          <w:p w14:paraId="290B8536" w14:textId="217BCF3B" w:rsidR="007041CA" w:rsidRPr="00663D36" w:rsidRDefault="007041CA" w:rsidP="00BF6799">
            <w:pPr>
              <w:tabs>
                <w:tab w:val="left" w:pos="284"/>
              </w:tabs>
              <w:rPr>
                <w:rFonts w:ascii="Verdana" w:hAnsi="Verdana"/>
                <w:sz w:val="22"/>
                <w:szCs w:val="22"/>
              </w:rPr>
            </w:pPr>
            <w:r w:rsidRPr="00663D36">
              <w:rPr>
                <w:rFonts w:ascii="Verdana" w:hAnsi="Verdana"/>
                <w:sz w:val="22"/>
                <w:szCs w:val="22"/>
              </w:rPr>
              <w:t>4440009090/6000</w:t>
            </w:r>
          </w:p>
        </w:tc>
      </w:tr>
    </w:tbl>
    <w:p w14:paraId="3E586FBD" w14:textId="77777777" w:rsidR="00663D36" w:rsidRDefault="00663D36" w:rsidP="002A0B52">
      <w:pPr>
        <w:tabs>
          <w:tab w:val="left" w:pos="284"/>
        </w:tabs>
        <w:rPr>
          <w:rFonts w:ascii="Verdana" w:hAnsi="Verdana"/>
          <w:sz w:val="22"/>
          <w:szCs w:val="22"/>
        </w:rPr>
      </w:pPr>
    </w:p>
    <w:p w14:paraId="19184F1C" w14:textId="01AAF4E9" w:rsidR="00F86687" w:rsidRPr="00F3355E" w:rsidRDefault="00F86687" w:rsidP="002A0B52">
      <w:pPr>
        <w:tabs>
          <w:tab w:val="left" w:pos="284"/>
        </w:tabs>
        <w:rPr>
          <w:rFonts w:ascii="Verdana" w:hAnsi="Verdana"/>
          <w:sz w:val="22"/>
          <w:szCs w:val="22"/>
        </w:rPr>
      </w:pPr>
      <w:r w:rsidRPr="00F3355E">
        <w:rPr>
          <w:rFonts w:ascii="Verdana" w:hAnsi="Verdana"/>
          <w:sz w:val="22"/>
          <w:szCs w:val="22"/>
        </w:rPr>
        <w:t xml:space="preserve">(dále jen </w:t>
      </w:r>
      <w:r w:rsidRPr="002F435A">
        <w:rPr>
          <w:rFonts w:ascii="Verdana" w:hAnsi="Verdana"/>
          <w:sz w:val="22"/>
          <w:szCs w:val="22"/>
        </w:rPr>
        <w:t>„</w:t>
      </w:r>
      <w:r w:rsidR="007B4844" w:rsidRPr="002F435A">
        <w:rPr>
          <w:rFonts w:ascii="Verdana" w:hAnsi="Verdana"/>
          <w:sz w:val="22"/>
          <w:szCs w:val="22"/>
        </w:rPr>
        <w:t>o</w:t>
      </w:r>
      <w:r w:rsidR="00A135A9" w:rsidRPr="0003515F">
        <w:rPr>
          <w:rFonts w:ascii="Verdana" w:hAnsi="Verdana"/>
          <w:sz w:val="22"/>
          <w:szCs w:val="22"/>
        </w:rPr>
        <w:t>bjednatel</w:t>
      </w:r>
      <w:r w:rsidRPr="002F435A">
        <w:rPr>
          <w:rFonts w:ascii="Verdana" w:hAnsi="Verdana"/>
          <w:sz w:val="22"/>
          <w:szCs w:val="22"/>
        </w:rPr>
        <w:t>“</w:t>
      </w:r>
      <w:r w:rsidRPr="00F3355E">
        <w:rPr>
          <w:rFonts w:ascii="Verdana" w:hAnsi="Verdana"/>
          <w:sz w:val="22"/>
          <w:szCs w:val="22"/>
        </w:rPr>
        <w:t>)</w:t>
      </w:r>
    </w:p>
    <w:p w14:paraId="549F950D" w14:textId="77777777" w:rsidR="00F86687" w:rsidRPr="00F3355E" w:rsidRDefault="00F86687" w:rsidP="002A0B52">
      <w:pPr>
        <w:tabs>
          <w:tab w:val="left" w:pos="284"/>
        </w:tabs>
        <w:rPr>
          <w:rFonts w:ascii="Verdana" w:hAnsi="Verdana"/>
          <w:sz w:val="22"/>
          <w:szCs w:val="22"/>
        </w:rPr>
      </w:pPr>
    </w:p>
    <w:p w14:paraId="09260731" w14:textId="77777777" w:rsidR="00F86687" w:rsidRPr="00F3355E" w:rsidRDefault="00F86687" w:rsidP="002A0B52">
      <w:pPr>
        <w:tabs>
          <w:tab w:val="left" w:pos="284"/>
        </w:tabs>
        <w:rPr>
          <w:rFonts w:ascii="Verdana" w:hAnsi="Verdana"/>
          <w:b/>
          <w:sz w:val="22"/>
          <w:szCs w:val="22"/>
        </w:rPr>
      </w:pPr>
      <w:r w:rsidRPr="00F3355E">
        <w:rPr>
          <w:rFonts w:ascii="Verdana" w:hAnsi="Verdana"/>
          <w:b/>
          <w:sz w:val="22"/>
          <w:szCs w:val="22"/>
        </w:rPr>
        <w:tab/>
        <w:t>a</w:t>
      </w:r>
    </w:p>
    <w:p w14:paraId="12EE92C2" w14:textId="77777777" w:rsidR="00F86687" w:rsidRPr="00F3355E" w:rsidRDefault="00F86687" w:rsidP="002A0B52">
      <w:pPr>
        <w:tabs>
          <w:tab w:val="left" w:pos="284"/>
        </w:tabs>
        <w:rPr>
          <w:rFonts w:ascii="Verdana" w:hAnsi="Verdana"/>
          <w:sz w:val="22"/>
          <w:szCs w:val="22"/>
        </w:rPr>
      </w:pPr>
    </w:p>
    <w:p w14:paraId="5FC42E26" w14:textId="028C7765" w:rsidR="00CD6DA4" w:rsidRPr="00663D36" w:rsidRDefault="00A23791" w:rsidP="002A0B52">
      <w:pPr>
        <w:tabs>
          <w:tab w:val="left" w:pos="284"/>
        </w:tabs>
        <w:rPr>
          <w:rFonts w:ascii="Verdana" w:hAnsi="Verdana"/>
          <w:b/>
          <w:bCs/>
          <w:sz w:val="22"/>
          <w:szCs w:val="22"/>
        </w:rPr>
      </w:pPr>
      <w:r w:rsidRPr="00A23791">
        <w:rPr>
          <w:rFonts w:ascii="Verdana" w:hAnsi="Verdana"/>
          <w:b/>
          <w:bCs/>
          <w:sz w:val="22"/>
          <w:szCs w:val="22"/>
          <w:highlight w:val="yellow"/>
        </w:rPr>
        <w:t>DOPLNIT</w:t>
      </w:r>
    </w:p>
    <w:tbl>
      <w:tblPr>
        <w:tblStyle w:val="Mkatabulky"/>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4849"/>
      </w:tblGrid>
      <w:tr w:rsidR="007041CA" w:rsidRPr="00F34FE2" w14:paraId="1AC1A064" w14:textId="77777777" w:rsidTr="00046E4C">
        <w:tc>
          <w:tcPr>
            <w:tcW w:w="9180" w:type="dxa"/>
          </w:tcPr>
          <w:p w14:paraId="3EAD2096" w14:textId="10897570" w:rsidR="007041CA" w:rsidRPr="00F34FE2" w:rsidRDefault="007041CA" w:rsidP="002A0B52">
            <w:pPr>
              <w:rPr>
                <w:rFonts w:ascii="Verdana" w:hAnsi="Verdana"/>
                <w:b/>
                <w:sz w:val="22"/>
                <w:szCs w:val="22"/>
              </w:rPr>
            </w:pPr>
            <w:r w:rsidRPr="00F34FE2">
              <w:rPr>
                <w:rFonts w:ascii="Verdana" w:hAnsi="Verdana"/>
                <w:sz w:val="22"/>
                <w:szCs w:val="22"/>
              </w:rPr>
              <w:t>se sídlem:</w:t>
            </w:r>
            <w:r w:rsidR="00CD6DA4" w:rsidRPr="00F34FE2">
              <w:rPr>
                <w:rFonts w:ascii="Verdana" w:hAnsi="Verdana"/>
                <w:sz w:val="22"/>
                <w:szCs w:val="22"/>
              </w:rPr>
              <w:t xml:space="preserve"> </w:t>
            </w:r>
            <w:r w:rsidR="00A23791" w:rsidRPr="00A23791">
              <w:rPr>
                <w:rFonts w:ascii="Verdana" w:hAnsi="Verdana"/>
                <w:sz w:val="22"/>
                <w:szCs w:val="22"/>
                <w:highlight w:val="yellow"/>
              </w:rPr>
              <w:t>DOPLNIT</w:t>
            </w:r>
          </w:p>
        </w:tc>
        <w:tc>
          <w:tcPr>
            <w:tcW w:w="4849" w:type="dxa"/>
          </w:tcPr>
          <w:p w14:paraId="12C7EC51" w14:textId="77777777" w:rsidR="007041CA" w:rsidRPr="00F34FE2" w:rsidRDefault="007041CA" w:rsidP="002A0B52">
            <w:pPr>
              <w:rPr>
                <w:rFonts w:ascii="Verdana" w:hAnsi="Verdana"/>
                <w:b/>
                <w:sz w:val="22"/>
                <w:szCs w:val="22"/>
              </w:rPr>
            </w:pPr>
          </w:p>
        </w:tc>
      </w:tr>
      <w:tr w:rsidR="007041CA" w:rsidRPr="00F34FE2" w14:paraId="50C6F69C" w14:textId="77777777" w:rsidTr="00046E4C">
        <w:tc>
          <w:tcPr>
            <w:tcW w:w="9180" w:type="dxa"/>
          </w:tcPr>
          <w:p w14:paraId="1132E250" w14:textId="72F0F762" w:rsidR="007041CA" w:rsidRPr="00F34FE2" w:rsidRDefault="007041CA" w:rsidP="002A0B52">
            <w:pPr>
              <w:rPr>
                <w:rFonts w:ascii="Verdana" w:hAnsi="Verdana"/>
                <w:b/>
                <w:sz w:val="22"/>
                <w:szCs w:val="22"/>
              </w:rPr>
            </w:pPr>
            <w:r w:rsidRPr="00F34FE2">
              <w:rPr>
                <w:rFonts w:ascii="Verdana" w:hAnsi="Verdana"/>
                <w:sz w:val="22"/>
                <w:szCs w:val="22"/>
              </w:rPr>
              <w:t>zastoupený/jednající:</w:t>
            </w:r>
            <w:r w:rsidR="00CD6DA4" w:rsidRPr="00F34FE2">
              <w:rPr>
                <w:rFonts w:ascii="Verdana" w:hAnsi="Verdana"/>
                <w:sz w:val="22"/>
                <w:szCs w:val="22"/>
              </w:rPr>
              <w:t xml:space="preserve"> </w:t>
            </w:r>
            <w:r w:rsidR="00A23791" w:rsidRPr="00A23791">
              <w:rPr>
                <w:rFonts w:ascii="Verdana" w:hAnsi="Verdana"/>
                <w:sz w:val="22"/>
                <w:szCs w:val="22"/>
                <w:highlight w:val="yellow"/>
              </w:rPr>
              <w:t>DOPLNIT</w:t>
            </w:r>
          </w:p>
        </w:tc>
        <w:tc>
          <w:tcPr>
            <w:tcW w:w="4849" w:type="dxa"/>
          </w:tcPr>
          <w:p w14:paraId="6820E390" w14:textId="77777777" w:rsidR="007041CA" w:rsidRPr="00F34FE2" w:rsidRDefault="007041CA" w:rsidP="002A0B52">
            <w:pPr>
              <w:rPr>
                <w:rFonts w:ascii="Verdana" w:hAnsi="Verdana"/>
                <w:b/>
                <w:sz w:val="22"/>
                <w:szCs w:val="22"/>
              </w:rPr>
            </w:pPr>
          </w:p>
        </w:tc>
      </w:tr>
      <w:tr w:rsidR="007041CA" w:rsidRPr="00F34FE2" w14:paraId="00B02CC3" w14:textId="77777777" w:rsidTr="00046E4C">
        <w:tc>
          <w:tcPr>
            <w:tcW w:w="9180" w:type="dxa"/>
          </w:tcPr>
          <w:p w14:paraId="7BEF9CB4" w14:textId="3D306E9B" w:rsidR="007041CA" w:rsidRPr="00F34FE2" w:rsidRDefault="007041CA" w:rsidP="002A0B52">
            <w:pPr>
              <w:rPr>
                <w:rFonts w:ascii="Verdana" w:hAnsi="Verdana"/>
                <w:b/>
                <w:sz w:val="22"/>
                <w:szCs w:val="22"/>
              </w:rPr>
            </w:pPr>
            <w:r w:rsidRPr="00F34FE2">
              <w:rPr>
                <w:rFonts w:ascii="Verdana" w:hAnsi="Verdana"/>
                <w:sz w:val="22"/>
                <w:szCs w:val="22"/>
              </w:rPr>
              <w:t>IČO:</w:t>
            </w:r>
            <w:r w:rsidRPr="00F34FE2">
              <w:rPr>
                <w:rFonts w:ascii="Verdana" w:hAnsi="Verdana"/>
                <w:sz w:val="22"/>
                <w:szCs w:val="22"/>
              </w:rPr>
              <w:tab/>
            </w:r>
            <w:r w:rsidR="00A23791" w:rsidRPr="00A23791">
              <w:rPr>
                <w:rFonts w:ascii="Verdana" w:hAnsi="Verdana"/>
                <w:sz w:val="22"/>
                <w:szCs w:val="22"/>
                <w:highlight w:val="yellow"/>
              </w:rPr>
              <w:t>DOPLNIT</w:t>
            </w:r>
          </w:p>
        </w:tc>
        <w:tc>
          <w:tcPr>
            <w:tcW w:w="4849" w:type="dxa"/>
          </w:tcPr>
          <w:p w14:paraId="325BA405" w14:textId="77777777" w:rsidR="007041CA" w:rsidRPr="00F34FE2" w:rsidRDefault="007041CA" w:rsidP="002A0B52">
            <w:pPr>
              <w:rPr>
                <w:rFonts w:ascii="Verdana" w:hAnsi="Verdana"/>
                <w:b/>
                <w:sz w:val="22"/>
                <w:szCs w:val="22"/>
              </w:rPr>
            </w:pPr>
          </w:p>
        </w:tc>
      </w:tr>
      <w:tr w:rsidR="007041CA" w:rsidRPr="00F34FE2" w14:paraId="572DA8F2" w14:textId="77777777" w:rsidTr="00046E4C">
        <w:tc>
          <w:tcPr>
            <w:tcW w:w="9180" w:type="dxa"/>
          </w:tcPr>
          <w:p w14:paraId="6B74B7A5" w14:textId="77777777" w:rsidR="008417E3" w:rsidRDefault="007041CA" w:rsidP="002A0B52">
            <w:pPr>
              <w:rPr>
                <w:rFonts w:ascii="Verdana" w:hAnsi="Verdana"/>
                <w:sz w:val="22"/>
                <w:szCs w:val="22"/>
              </w:rPr>
            </w:pPr>
            <w:r w:rsidRPr="00F34FE2">
              <w:rPr>
                <w:rFonts w:ascii="Verdana" w:hAnsi="Verdana"/>
                <w:sz w:val="22"/>
                <w:szCs w:val="22"/>
              </w:rPr>
              <w:t>DIČ:</w:t>
            </w:r>
            <w:r w:rsidRPr="00F34FE2">
              <w:rPr>
                <w:rFonts w:ascii="Verdana" w:hAnsi="Verdana"/>
                <w:sz w:val="22"/>
                <w:szCs w:val="22"/>
              </w:rPr>
              <w:tab/>
            </w:r>
            <w:r w:rsidR="00046E4C" w:rsidRPr="00F34FE2">
              <w:rPr>
                <w:rFonts w:ascii="Verdana" w:hAnsi="Verdana"/>
                <w:sz w:val="22"/>
                <w:szCs w:val="22"/>
              </w:rPr>
              <w:t>CZ</w:t>
            </w:r>
            <w:r w:rsidR="00A23791" w:rsidRPr="00A23791">
              <w:rPr>
                <w:rFonts w:ascii="Verdana" w:hAnsi="Verdana"/>
                <w:sz w:val="22"/>
                <w:szCs w:val="22"/>
                <w:highlight w:val="yellow"/>
              </w:rPr>
              <w:t xml:space="preserve"> DOPLNIT</w:t>
            </w:r>
          </w:p>
          <w:p w14:paraId="01B1D942" w14:textId="38E5ED3B" w:rsidR="007041CA" w:rsidRPr="00F34FE2" w:rsidRDefault="008417E3" w:rsidP="002A0B52">
            <w:pPr>
              <w:rPr>
                <w:rFonts w:ascii="Verdana" w:hAnsi="Verdana"/>
                <w:b/>
                <w:sz w:val="22"/>
                <w:szCs w:val="22"/>
              </w:rPr>
            </w:pPr>
            <w:r>
              <w:rPr>
                <w:rFonts w:ascii="Verdana" w:hAnsi="Verdana"/>
                <w:sz w:val="22"/>
                <w:szCs w:val="22"/>
              </w:rPr>
              <w:t xml:space="preserve">ID datové schránky: </w:t>
            </w:r>
            <w:r w:rsidRPr="00A23791">
              <w:rPr>
                <w:rFonts w:ascii="Verdana" w:hAnsi="Verdana"/>
                <w:sz w:val="22"/>
                <w:szCs w:val="22"/>
                <w:highlight w:val="yellow"/>
              </w:rPr>
              <w:t>DOPLNIT</w:t>
            </w:r>
            <w:r w:rsidR="00A23791" w:rsidRPr="00F34FE2">
              <w:rPr>
                <w:rFonts w:ascii="Verdana" w:hAnsi="Verdana"/>
                <w:sz w:val="22"/>
                <w:szCs w:val="22"/>
              </w:rPr>
              <w:t xml:space="preserve"> </w:t>
            </w:r>
          </w:p>
        </w:tc>
        <w:tc>
          <w:tcPr>
            <w:tcW w:w="4849" w:type="dxa"/>
          </w:tcPr>
          <w:p w14:paraId="1EE87718" w14:textId="77777777" w:rsidR="007041CA" w:rsidRPr="00F34FE2" w:rsidRDefault="007041CA" w:rsidP="002A0B52">
            <w:pPr>
              <w:rPr>
                <w:rFonts w:ascii="Verdana" w:hAnsi="Verdana"/>
                <w:b/>
                <w:sz w:val="22"/>
                <w:szCs w:val="22"/>
              </w:rPr>
            </w:pPr>
          </w:p>
        </w:tc>
      </w:tr>
      <w:tr w:rsidR="007041CA" w:rsidRPr="00F34FE2" w14:paraId="313EA68E" w14:textId="77777777" w:rsidTr="00046E4C">
        <w:tc>
          <w:tcPr>
            <w:tcW w:w="9180" w:type="dxa"/>
          </w:tcPr>
          <w:p w14:paraId="0DB73993" w14:textId="16DF92C6" w:rsidR="007041CA" w:rsidRPr="00F34FE2" w:rsidRDefault="007041CA" w:rsidP="002A0B52">
            <w:pPr>
              <w:rPr>
                <w:rFonts w:ascii="Verdana" w:hAnsi="Verdana"/>
                <w:b/>
                <w:sz w:val="22"/>
                <w:szCs w:val="22"/>
              </w:rPr>
            </w:pPr>
            <w:r w:rsidRPr="00F34FE2">
              <w:rPr>
                <w:rFonts w:ascii="Verdana" w:hAnsi="Verdana"/>
                <w:sz w:val="22"/>
                <w:szCs w:val="22"/>
              </w:rPr>
              <w:t>bankovní spojení</w:t>
            </w:r>
            <w:r w:rsidR="00511E01" w:rsidRPr="00F34FE2">
              <w:rPr>
                <w:rFonts w:ascii="Verdana" w:hAnsi="Verdana"/>
                <w:sz w:val="22"/>
                <w:szCs w:val="22"/>
              </w:rPr>
              <w:t>:</w:t>
            </w:r>
            <w:r w:rsidR="00046E4C" w:rsidRPr="00F34FE2">
              <w:rPr>
                <w:rFonts w:ascii="Verdana" w:hAnsi="Verdana"/>
                <w:sz w:val="22"/>
                <w:szCs w:val="22"/>
              </w:rPr>
              <w:t xml:space="preserve"> </w:t>
            </w:r>
            <w:r w:rsidR="00A23791" w:rsidRPr="00A23791">
              <w:rPr>
                <w:rFonts w:ascii="Verdana" w:hAnsi="Verdana"/>
                <w:sz w:val="22"/>
                <w:szCs w:val="22"/>
                <w:highlight w:val="yellow"/>
              </w:rPr>
              <w:t>DOPLNIT</w:t>
            </w:r>
          </w:p>
        </w:tc>
        <w:tc>
          <w:tcPr>
            <w:tcW w:w="4849" w:type="dxa"/>
          </w:tcPr>
          <w:p w14:paraId="49287C8A" w14:textId="77777777" w:rsidR="007041CA" w:rsidRPr="00F34FE2" w:rsidRDefault="007041CA" w:rsidP="002A0B52">
            <w:pPr>
              <w:rPr>
                <w:rFonts w:ascii="Verdana" w:hAnsi="Verdana"/>
                <w:b/>
                <w:sz w:val="22"/>
                <w:szCs w:val="22"/>
              </w:rPr>
            </w:pPr>
          </w:p>
        </w:tc>
      </w:tr>
      <w:tr w:rsidR="007041CA" w:rsidRPr="00F34FE2" w14:paraId="042959C1" w14:textId="77777777" w:rsidTr="00046E4C">
        <w:tc>
          <w:tcPr>
            <w:tcW w:w="9180" w:type="dxa"/>
          </w:tcPr>
          <w:p w14:paraId="4B88690E" w14:textId="2FDFD916" w:rsidR="007041CA" w:rsidRPr="00F34FE2" w:rsidRDefault="007041CA" w:rsidP="002A0B52">
            <w:pPr>
              <w:rPr>
                <w:rFonts w:ascii="Verdana" w:hAnsi="Verdana"/>
                <w:b/>
                <w:sz w:val="22"/>
                <w:szCs w:val="22"/>
              </w:rPr>
            </w:pPr>
            <w:r w:rsidRPr="00F34FE2">
              <w:rPr>
                <w:rFonts w:ascii="Verdana" w:hAnsi="Verdana"/>
                <w:sz w:val="22"/>
                <w:szCs w:val="22"/>
              </w:rPr>
              <w:t>číslo účtu:</w:t>
            </w:r>
            <w:r w:rsidR="00CD6DA4" w:rsidRPr="00F34FE2">
              <w:rPr>
                <w:rFonts w:ascii="Verdana" w:hAnsi="Verdana"/>
                <w:sz w:val="22"/>
                <w:szCs w:val="22"/>
              </w:rPr>
              <w:t xml:space="preserve"> </w:t>
            </w:r>
            <w:r w:rsidR="00A23791" w:rsidRPr="00A23791">
              <w:rPr>
                <w:rFonts w:ascii="Verdana" w:hAnsi="Verdana"/>
                <w:sz w:val="22"/>
                <w:szCs w:val="22"/>
                <w:highlight w:val="yellow"/>
              </w:rPr>
              <w:t>DOPLNIT</w:t>
            </w:r>
            <w:r w:rsidR="00A23791" w:rsidRPr="00F34FE2">
              <w:rPr>
                <w:rFonts w:ascii="Verdana" w:hAnsi="Verdana"/>
                <w:sz w:val="22"/>
                <w:szCs w:val="22"/>
              </w:rPr>
              <w:t xml:space="preserve"> </w:t>
            </w:r>
          </w:p>
        </w:tc>
        <w:tc>
          <w:tcPr>
            <w:tcW w:w="4849" w:type="dxa"/>
          </w:tcPr>
          <w:p w14:paraId="4B332543" w14:textId="77777777" w:rsidR="007041CA" w:rsidRPr="00F34FE2" w:rsidRDefault="007041CA" w:rsidP="002A0B52">
            <w:pPr>
              <w:rPr>
                <w:rFonts w:ascii="Verdana" w:hAnsi="Verdana"/>
                <w:b/>
                <w:sz w:val="22"/>
                <w:szCs w:val="22"/>
              </w:rPr>
            </w:pPr>
          </w:p>
        </w:tc>
      </w:tr>
      <w:tr w:rsidR="007041CA" w:rsidRPr="00F34FE2" w14:paraId="5BA0F1DE" w14:textId="77777777" w:rsidTr="00046E4C">
        <w:tc>
          <w:tcPr>
            <w:tcW w:w="9180" w:type="dxa"/>
          </w:tcPr>
          <w:p w14:paraId="4164EF7E" w14:textId="47AC3B6B" w:rsidR="007041CA" w:rsidRPr="00F34FE2" w:rsidRDefault="007041CA" w:rsidP="002A0B52">
            <w:pPr>
              <w:rPr>
                <w:rFonts w:ascii="Verdana" w:hAnsi="Verdana"/>
                <w:b/>
                <w:sz w:val="22"/>
                <w:szCs w:val="22"/>
              </w:rPr>
            </w:pPr>
            <w:r w:rsidRPr="00F34FE2">
              <w:rPr>
                <w:rFonts w:ascii="Verdana" w:hAnsi="Verdana"/>
                <w:sz w:val="22"/>
                <w:szCs w:val="22"/>
              </w:rPr>
              <w:t>zapsán v obchodním rejstříku vedeným</w:t>
            </w:r>
            <w:r w:rsidR="00046E4C" w:rsidRPr="00F34FE2">
              <w:rPr>
                <w:rFonts w:ascii="Verdana" w:hAnsi="Verdana"/>
                <w:sz w:val="22"/>
                <w:szCs w:val="22"/>
              </w:rPr>
              <w:t xml:space="preserve"> – zapsán v živnostenském rejstříku </w:t>
            </w:r>
          </w:p>
        </w:tc>
        <w:tc>
          <w:tcPr>
            <w:tcW w:w="4849" w:type="dxa"/>
          </w:tcPr>
          <w:p w14:paraId="58449F52" w14:textId="35B7EF4E" w:rsidR="007041CA" w:rsidRPr="00F34FE2" w:rsidRDefault="007041CA" w:rsidP="002A0B52">
            <w:pPr>
              <w:rPr>
                <w:rFonts w:ascii="Verdana" w:hAnsi="Verdana"/>
                <w:b/>
                <w:sz w:val="22"/>
                <w:szCs w:val="22"/>
              </w:rPr>
            </w:pPr>
          </w:p>
        </w:tc>
      </w:tr>
      <w:tr w:rsidR="007041CA" w:rsidRPr="00F34FE2" w14:paraId="6BAE9D1E" w14:textId="77777777" w:rsidTr="00046E4C">
        <w:tc>
          <w:tcPr>
            <w:tcW w:w="9180" w:type="dxa"/>
          </w:tcPr>
          <w:p w14:paraId="3BB987C8" w14:textId="3997DCC9" w:rsidR="007041CA" w:rsidRPr="00F34FE2" w:rsidRDefault="007041CA" w:rsidP="002A0B52">
            <w:pPr>
              <w:rPr>
                <w:rFonts w:ascii="Verdana" w:hAnsi="Verdana"/>
                <w:sz w:val="22"/>
                <w:szCs w:val="22"/>
              </w:rPr>
            </w:pPr>
          </w:p>
        </w:tc>
        <w:tc>
          <w:tcPr>
            <w:tcW w:w="4849" w:type="dxa"/>
          </w:tcPr>
          <w:p w14:paraId="579AE0CA" w14:textId="77777777" w:rsidR="007041CA" w:rsidRPr="00F34FE2" w:rsidRDefault="007041CA" w:rsidP="002A0B52">
            <w:pPr>
              <w:rPr>
                <w:rFonts w:ascii="Verdana" w:hAnsi="Verdana"/>
                <w:b/>
                <w:sz w:val="22"/>
                <w:szCs w:val="22"/>
              </w:rPr>
            </w:pPr>
          </w:p>
        </w:tc>
      </w:tr>
    </w:tbl>
    <w:p w14:paraId="14C2DD00" w14:textId="77777777" w:rsidR="00C10DDD" w:rsidRPr="00F3355E" w:rsidRDefault="00C10DDD" w:rsidP="002A0B52">
      <w:pPr>
        <w:rPr>
          <w:rFonts w:ascii="Verdana" w:hAnsi="Verdana"/>
          <w:sz w:val="22"/>
          <w:szCs w:val="22"/>
        </w:rPr>
      </w:pPr>
    </w:p>
    <w:p w14:paraId="12A4F450" w14:textId="16822DBE" w:rsidR="00F86687" w:rsidRPr="00F3355E" w:rsidRDefault="00F86687" w:rsidP="002A0B52">
      <w:pPr>
        <w:rPr>
          <w:rFonts w:ascii="Verdana" w:hAnsi="Verdana"/>
          <w:sz w:val="22"/>
          <w:szCs w:val="22"/>
        </w:rPr>
      </w:pPr>
      <w:r w:rsidRPr="00F3355E">
        <w:rPr>
          <w:rFonts w:ascii="Verdana" w:hAnsi="Verdana"/>
          <w:sz w:val="22"/>
          <w:szCs w:val="22"/>
        </w:rPr>
        <w:t xml:space="preserve">(dále jen </w:t>
      </w:r>
      <w:r w:rsidRPr="002F435A">
        <w:rPr>
          <w:rFonts w:ascii="Verdana" w:hAnsi="Verdana"/>
          <w:sz w:val="22"/>
          <w:szCs w:val="22"/>
        </w:rPr>
        <w:t>„</w:t>
      </w:r>
      <w:r w:rsidR="007B4844" w:rsidRPr="002F435A">
        <w:rPr>
          <w:rFonts w:ascii="Verdana" w:hAnsi="Verdana"/>
          <w:sz w:val="22"/>
          <w:szCs w:val="22"/>
        </w:rPr>
        <w:t>p</w:t>
      </w:r>
      <w:r w:rsidR="00A135A9" w:rsidRPr="0003515F">
        <w:rPr>
          <w:rFonts w:ascii="Verdana" w:hAnsi="Verdana"/>
          <w:sz w:val="22"/>
          <w:szCs w:val="22"/>
        </w:rPr>
        <w:t>oskytovatel</w:t>
      </w:r>
      <w:r w:rsidRPr="002F435A">
        <w:rPr>
          <w:rFonts w:ascii="Verdana" w:hAnsi="Verdana"/>
          <w:sz w:val="22"/>
          <w:szCs w:val="22"/>
        </w:rPr>
        <w:t>“</w:t>
      </w:r>
      <w:r w:rsidRPr="00F3355E">
        <w:rPr>
          <w:rFonts w:ascii="Verdana" w:hAnsi="Verdana"/>
          <w:sz w:val="22"/>
          <w:szCs w:val="22"/>
        </w:rPr>
        <w:t>)</w:t>
      </w:r>
    </w:p>
    <w:p w14:paraId="5D3D5416" w14:textId="77777777" w:rsidR="00F86687" w:rsidRPr="007B4844" w:rsidRDefault="00F86687" w:rsidP="002A0B52">
      <w:pPr>
        <w:rPr>
          <w:rFonts w:ascii="Verdana" w:hAnsi="Verdana"/>
          <w:b/>
          <w:i/>
          <w:sz w:val="22"/>
          <w:szCs w:val="22"/>
        </w:rPr>
      </w:pPr>
    </w:p>
    <w:p w14:paraId="2E62683D" w14:textId="6AD87E60" w:rsidR="008417E3" w:rsidRPr="007B4844" w:rsidRDefault="008417E3" w:rsidP="008417E3">
      <w:pPr>
        <w:pStyle w:val="Zkladntext3"/>
        <w:overflowPunct w:val="0"/>
        <w:autoSpaceDE w:val="0"/>
        <w:autoSpaceDN w:val="0"/>
        <w:adjustRightInd w:val="0"/>
        <w:spacing w:after="0" w:line="276" w:lineRule="auto"/>
        <w:ind w:firstLine="0"/>
        <w:jc w:val="both"/>
        <w:textAlignment w:val="baseline"/>
        <w:rPr>
          <w:rFonts w:ascii="Verdana" w:hAnsi="Verdana" w:cs="Arial"/>
          <w:sz w:val="22"/>
          <w:szCs w:val="22"/>
        </w:rPr>
      </w:pPr>
      <w:r w:rsidRPr="007B4844">
        <w:rPr>
          <w:rFonts w:ascii="Verdana" w:hAnsi="Verdana" w:cs="Arial"/>
          <w:sz w:val="22"/>
          <w:szCs w:val="22"/>
        </w:rPr>
        <w:t>Smluvní strany uzavírají tuto smlouvu vedenou v evidenci objednatele pod výše uvedeným číslem</w:t>
      </w:r>
      <w:r w:rsidRPr="007B4844" w:rsidDel="00900B16">
        <w:rPr>
          <w:rFonts w:ascii="Verdana" w:hAnsi="Verdana" w:cs="Arial"/>
          <w:b/>
          <w:sz w:val="22"/>
          <w:szCs w:val="22"/>
        </w:rPr>
        <w:t xml:space="preserve"> </w:t>
      </w:r>
      <w:r w:rsidRPr="007B4844">
        <w:rPr>
          <w:rFonts w:ascii="Verdana" w:hAnsi="Verdana" w:cs="Arial"/>
          <w:sz w:val="22"/>
          <w:szCs w:val="22"/>
        </w:rPr>
        <w:t>(dále jen „smlouva“) v souladu se zákonem č. 89/2012 Sb., občanský zákoník, s použitím některých zvláštních právních předpisů upravujících závazné podmínky ve vztahu k předmětu plnění této smlouvy uzavírané mezi poskytovatelem a objednatelem.</w:t>
      </w:r>
    </w:p>
    <w:p w14:paraId="0250DE83" w14:textId="0E750B09" w:rsidR="00A135A9" w:rsidRPr="007B4844" w:rsidRDefault="00A135A9" w:rsidP="00A135A9">
      <w:pPr>
        <w:pStyle w:val="Zkladntext3"/>
        <w:overflowPunct w:val="0"/>
        <w:autoSpaceDE w:val="0"/>
        <w:autoSpaceDN w:val="0"/>
        <w:adjustRightInd w:val="0"/>
        <w:spacing w:after="0" w:line="276" w:lineRule="auto"/>
        <w:ind w:firstLine="0"/>
        <w:jc w:val="both"/>
        <w:textAlignment w:val="baseline"/>
        <w:rPr>
          <w:rFonts w:ascii="Verdana" w:hAnsi="Verdana" w:cs="Times New Roman"/>
          <w:sz w:val="22"/>
          <w:szCs w:val="22"/>
        </w:rPr>
      </w:pPr>
    </w:p>
    <w:p w14:paraId="01B553E3" w14:textId="4D35D943" w:rsidR="00054EC3" w:rsidRPr="00F3355E" w:rsidRDefault="00054EC3">
      <w:pPr>
        <w:rPr>
          <w:rFonts w:ascii="Verdana" w:hAnsi="Verdana"/>
          <w:b/>
          <w:sz w:val="22"/>
          <w:szCs w:val="22"/>
          <w:highlight w:val="yellow"/>
        </w:rPr>
      </w:pPr>
      <w:r w:rsidRPr="00F3355E">
        <w:rPr>
          <w:rFonts w:ascii="Verdana" w:hAnsi="Verdana"/>
          <w:b/>
          <w:sz w:val="22"/>
          <w:szCs w:val="22"/>
          <w:highlight w:val="yellow"/>
        </w:rPr>
        <w:br w:type="page"/>
      </w:r>
    </w:p>
    <w:p w14:paraId="245FD115" w14:textId="77777777" w:rsidR="00F86687" w:rsidRPr="00457CB5" w:rsidRDefault="00F86687" w:rsidP="00E218DF">
      <w:pPr>
        <w:pStyle w:val="Odstavecseseznamem"/>
        <w:spacing w:before="120" w:line="276" w:lineRule="auto"/>
        <w:ind w:left="0"/>
        <w:contextualSpacing w:val="0"/>
        <w:jc w:val="center"/>
        <w:rPr>
          <w:rFonts w:ascii="Verdana" w:hAnsi="Verdana"/>
          <w:b/>
          <w:sz w:val="22"/>
          <w:szCs w:val="22"/>
        </w:rPr>
      </w:pPr>
      <w:r w:rsidRPr="00457CB5">
        <w:rPr>
          <w:rFonts w:ascii="Verdana" w:hAnsi="Verdana"/>
          <w:b/>
          <w:sz w:val="22"/>
          <w:szCs w:val="22"/>
        </w:rPr>
        <w:lastRenderedPageBreak/>
        <w:t>Čl. I</w:t>
      </w:r>
      <w:r w:rsidR="006C7B41" w:rsidRPr="00457CB5">
        <w:rPr>
          <w:rFonts w:ascii="Verdana" w:hAnsi="Verdana"/>
          <w:b/>
          <w:sz w:val="22"/>
          <w:szCs w:val="22"/>
        </w:rPr>
        <w:t>.</w:t>
      </w:r>
    </w:p>
    <w:p w14:paraId="0AE4CD27" w14:textId="018B4BBD" w:rsidR="00F86687" w:rsidRPr="00457CB5" w:rsidRDefault="00272640" w:rsidP="00335457">
      <w:pPr>
        <w:pStyle w:val="Odstavecseseznamem"/>
        <w:spacing w:line="276" w:lineRule="auto"/>
        <w:ind w:left="0"/>
        <w:contextualSpacing w:val="0"/>
        <w:jc w:val="center"/>
        <w:rPr>
          <w:rFonts w:ascii="Verdana" w:hAnsi="Verdana"/>
          <w:b/>
          <w:sz w:val="22"/>
          <w:szCs w:val="22"/>
        </w:rPr>
      </w:pPr>
      <w:r w:rsidRPr="00457CB5">
        <w:rPr>
          <w:rFonts w:ascii="Verdana" w:hAnsi="Verdana"/>
          <w:b/>
          <w:sz w:val="22"/>
          <w:szCs w:val="22"/>
        </w:rPr>
        <w:t xml:space="preserve">Předmět </w:t>
      </w:r>
      <w:r w:rsidR="00610BA2" w:rsidRPr="00457CB5">
        <w:rPr>
          <w:rFonts w:ascii="Verdana" w:hAnsi="Verdana"/>
          <w:b/>
          <w:sz w:val="22"/>
          <w:szCs w:val="22"/>
        </w:rPr>
        <w:t>smlouvy</w:t>
      </w:r>
    </w:p>
    <w:p w14:paraId="6A9945A0" w14:textId="1001F3C1" w:rsidR="006102B7" w:rsidRPr="00457CB5" w:rsidRDefault="00272640" w:rsidP="00C97F19">
      <w:pPr>
        <w:pStyle w:val="Odstavecseseznamem"/>
        <w:numPr>
          <w:ilvl w:val="1"/>
          <w:numId w:val="1"/>
        </w:numPr>
        <w:spacing w:before="120" w:line="276" w:lineRule="auto"/>
        <w:ind w:left="426" w:hanging="426"/>
        <w:contextualSpacing w:val="0"/>
        <w:jc w:val="both"/>
        <w:rPr>
          <w:rFonts w:ascii="Verdana" w:hAnsi="Verdana"/>
          <w:sz w:val="22"/>
          <w:szCs w:val="22"/>
        </w:rPr>
      </w:pPr>
      <w:r w:rsidRPr="00457CB5">
        <w:rPr>
          <w:rFonts w:ascii="Verdana" w:hAnsi="Verdana"/>
          <w:sz w:val="22"/>
          <w:szCs w:val="22"/>
        </w:rPr>
        <w:t xml:space="preserve">Předmětem </w:t>
      </w:r>
      <w:r w:rsidR="00610BA2" w:rsidRPr="00457CB5">
        <w:rPr>
          <w:rFonts w:ascii="Verdana" w:hAnsi="Verdana"/>
          <w:sz w:val="22"/>
          <w:szCs w:val="22"/>
        </w:rPr>
        <w:t xml:space="preserve">smlouvy </w:t>
      </w:r>
      <w:r w:rsidR="00F86687" w:rsidRPr="00457CB5">
        <w:rPr>
          <w:rFonts w:ascii="Verdana" w:hAnsi="Verdana"/>
          <w:sz w:val="22"/>
          <w:szCs w:val="22"/>
        </w:rPr>
        <w:t>je</w:t>
      </w:r>
      <w:r w:rsidR="00623648" w:rsidRPr="00457CB5">
        <w:rPr>
          <w:rFonts w:ascii="Verdana" w:hAnsi="Verdana"/>
          <w:sz w:val="22"/>
          <w:szCs w:val="22"/>
        </w:rPr>
        <w:t xml:space="preserve"> </w:t>
      </w:r>
      <w:r w:rsidR="001479CE" w:rsidRPr="00457CB5">
        <w:rPr>
          <w:rFonts w:ascii="Verdana" w:hAnsi="Verdana"/>
          <w:b/>
          <w:sz w:val="22"/>
          <w:szCs w:val="22"/>
        </w:rPr>
        <w:t xml:space="preserve">stanovení podmínek </w:t>
      </w:r>
      <w:r w:rsidR="006102B7" w:rsidRPr="00457CB5">
        <w:rPr>
          <w:rFonts w:ascii="Verdana" w:hAnsi="Verdana"/>
          <w:b/>
          <w:sz w:val="22"/>
          <w:szCs w:val="22"/>
        </w:rPr>
        <w:t>a rozsahu služeb prováděných v oblasti správy, údržby a vývoje aplikací a webových služeb</w:t>
      </w:r>
      <w:r w:rsidR="00D762ED" w:rsidRPr="00457CB5">
        <w:rPr>
          <w:rFonts w:ascii="Verdana" w:hAnsi="Verdana"/>
          <w:b/>
          <w:sz w:val="22"/>
          <w:szCs w:val="22"/>
        </w:rPr>
        <w:t xml:space="preserve">, </w:t>
      </w:r>
      <w:r w:rsidR="00D762ED" w:rsidRPr="00457CB5">
        <w:rPr>
          <w:rFonts w:ascii="Verdana" w:hAnsi="Verdana"/>
          <w:sz w:val="22"/>
          <w:szCs w:val="22"/>
        </w:rPr>
        <w:t xml:space="preserve">které jsou </w:t>
      </w:r>
      <w:r w:rsidR="00D762ED" w:rsidRPr="00457CB5">
        <w:rPr>
          <w:rFonts w:ascii="Verdana" w:hAnsi="Verdana"/>
          <w:b/>
          <w:sz w:val="22"/>
          <w:szCs w:val="22"/>
        </w:rPr>
        <w:t>specifikované v příloze č. 1 této smlouvy</w:t>
      </w:r>
      <w:r w:rsidR="00D762ED" w:rsidRPr="00457CB5">
        <w:rPr>
          <w:rFonts w:ascii="Verdana" w:hAnsi="Verdana"/>
          <w:sz w:val="22"/>
          <w:szCs w:val="22"/>
        </w:rPr>
        <w:t>.</w:t>
      </w:r>
    </w:p>
    <w:p w14:paraId="74BCE3D3" w14:textId="0D7D02C0" w:rsidR="00F13416" w:rsidRPr="00457CB5" w:rsidRDefault="00F13416" w:rsidP="00C97F19">
      <w:pPr>
        <w:pStyle w:val="Odstavecseseznamem"/>
        <w:numPr>
          <w:ilvl w:val="1"/>
          <w:numId w:val="1"/>
        </w:numPr>
        <w:spacing w:before="120" w:line="276" w:lineRule="auto"/>
        <w:ind w:left="426" w:hanging="426"/>
        <w:contextualSpacing w:val="0"/>
        <w:jc w:val="both"/>
        <w:rPr>
          <w:rFonts w:ascii="Verdana" w:hAnsi="Verdana"/>
          <w:sz w:val="22"/>
          <w:szCs w:val="22"/>
        </w:rPr>
      </w:pPr>
      <w:r w:rsidRPr="00457CB5">
        <w:rPr>
          <w:rFonts w:ascii="Verdana" w:hAnsi="Verdana"/>
          <w:b/>
          <w:sz w:val="22"/>
          <w:szCs w:val="22"/>
        </w:rPr>
        <w:t>Předmět smlouvy zahrnuje</w:t>
      </w:r>
      <w:r w:rsidRPr="00457CB5">
        <w:rPr>
          <w:rFonts w:ascii="Verdana" w:hAnsi="Verdana"/>
          <w:sz w:val="22"/>
          <w:szCs w:val="22"/>
        </w:rPr>
        <w:t xml:space="preserve"> zejména:</w:t>
      </w:r>
    </w:p>
    <w:p w14:paraId="74738836" w14:textId="744C70ED" w:rsidR="00F13416" w:rsidRPr="00457CB5" w:rsidRDefault="00457CB5" w:rsidP="00C97F19">
      <w:pPr>
        <w:pStyle w:val="Odstavecseseznamem"/>
        <w:numPr>
          <w:ilvl w:val="0"/>
          <w:numId w:val="43"/>
        </w:numPr>
        <w:spacing w:after="160" w:line="276" w:lineRule="auto"/>
        <w:rPr>
          <w:rFonts w:ascii="Verdana" w:hAnsi="Verdana"/>
          <w:sz w:val="22"/>
          <w:szCs w:val="22"/>
        </w:rPr>
      </w:pPr>
      <w:r w:rsidRPr="00457CB5">
        <w:rPr>
          <w:rFonts w:ascii="Verdana" w:hAnsi="Verdana"/>
          <w:sz w:val="22"/>
          <w:szCs w:val="22"/>
        </w:rPr>
        <w:t>p</w:t>
      </w:r>
      <w:r w:rsidR="00F13416" w:rsidRPr="00457CB5">
        <w:rPr>
          <w:rFonts w:ascii="Verdana" w:hAnsi="Verdana"/>
          <w:sz w:val="22"/>
          <w:szCs w:val="22"/>
        </w:rPr>
        <w:t xml:space="preserve">rogramovací práce na aplikacích a webových </w:t>
      </w:r>
      <w:r w:rsidR="007310E0" w:rsidRPr="00457CB5">
        <w:rPr>
          <w:rFonts w:ascii="Verdana" w:hAnsi="Verdana"/>
          <w:sz w:val="22"/>
          <w:szCs w:val="22"/>
        </w:rPr>
        <w:t xml:space="preserve">službách </w:t>
      </w:r>
      <w:r w:rsidR="00F13416" w:rsidRPr="00457CB5">
        <w:rPr>
          <w:rFonts w:ascii="Verdana" w:hAnsi="Verdana"/>
          <w:sz w:val="22"/>
          <w:szCs w:val="22"/>
        </w:rPr>
        <w:t>Krajského úřadu Středočeského kraje</w:t>
      </w:r>
      <w:r>
        <w:rPr>
          <w:rFonts w:ascii="Verdana" w:hAnsi="Verdana"/>
          <w:sz w:val="22"/>
          <w:szCs w:val="22"/>
        </w:rPr>
        <w:t>,</w:t>
      </w:r>
    </w:p>
    <w:p w14:paraId="0F3D8332" w14:textId="33952A7C" w:rsidR="00F13416" w:rsidRPr="00457CB5" w:rsidRDefault="00457CB5" w:rsidP="00C97F19">
      <w:pPr>
        <w:pStyle w:val="Odstavecseseznamem"/>
        <w:numPr>
          <w:ilvl w:val="0"/>
          <w:numId w:val="43"/>
        </w:numPr>
        <w:spacing w:after="160" w:line="276" w:lineRule="auto"/>
        <w:rPr>
          <w:rFonts w:ascii="Verdana" w:hAnsi="Verdana"/>
          <w:sz w:val="22"/>
          <w:szCs w:val="22"/>
        </w:rPr>
      </w:pPr>
      <w:r w:rsidRPr="00457CB5">
        <w:rPr>
          <w:rFonts w:ascii="Verdana" w:hAnsi="Verdana"/>
          <w:sz w:val="22"/>
          <w:szCs w:val="22"/>
        </w:rPr>
        <w:t>ú</w:t>
      </w:r>
      <w:r w:rsidR="00F13416" w:rsidRPr="00457CB5">
        <w:rPr>
          <w:rFonts w:ascii="Verdana" w:hAnsi="Verdana"/>
          <w:sz w:val="22"/>
          <w:szCs w:val="22"/>
        </w:rPr>
        <w:t>držba, vývoj aplikací a webových služeb Krajského úřadu Středočeského kraje</w:t>
      </w:r>
      <w:r>
        <w:rPr>
          <w:rFonts w:ascii="Verdana" w:hAnsi="Verdana"/>
          <w:sz w:val="22"/>
          <w:szCs w:val="22"/>
        </w:rPr>
        <w:t>,</w:t>
      </w:r>
    </w:p>
    <w:p w14:paraId="45DEC724" w14:textId="27D93C4B" w:rsidR="00F13416" w:rsidRPr="00457CB5" w:rsidRDefault="00457CB5" w:rsidP="00C97F19">
      <w:pPr>
        <w:pStyle w:val="Odstavecseseznamem"/>
        <w:numPr>
          <w:ilvl w:val="0"/>
          <w:numId w:val="43"/>
        </w:numPr>
        <w:spacing w:after="160" w:line="276" w:lineRule="auto"/>
        <w:rPr>
          <w:rFonts w:ascii="Verdana" w:hAnsi="Verdana"/>
          <w:sz w:val="22"/>
          <w:szCs w:val="22"/>
        </w:rPr>
      </w:pPr>
      <w:r w:rsidRPr="00457CB5">
        <w:rPr>
          <w:rFonts w:ascii="Verdana" w:hAnsi="Verdana"/>
          <w:sz w:val="22"/>
          <w:szCs w:val="22"/>
        </w:rPr>
        <w:t>k</w:t>
      </w:r>
      <w:r w:rsidR="00F13416" w:rsidRPr="00457CB5">
        <w:rPr>
          <w:rFonts w:ascii="Verdana" w:hAnsi="Verdana"/>
          <w:sz w:val="22"/>
          <w:szCs w:val="22"/>
        </w:rPr>
        <w:t>onzultace, poradenství ve vývoji, údržbě a správě aplikací a webových služeb užívaných na Krajském úřadu Středočeského kraje</w:t>
      </w:r>
      <w:r>
        <w:rPr>
          <w:rFonts w:ascii="Verdana" w:hAnsi="Verdana"/>
          <w:sz w:val="22"/>
          <w:szCs w:val="22"/>
        </w:rPr>
        <w:t>,</w:t>
      </w:r>
    </w:p>
    <w:p w14:paraId="2B6FBBFD" w14:textId="024650EA" w:rsidR="00F154AC" w:rsidRPr="00457CB5" w:rsidRDefault="00457CB5" w:rsidP="00C97F19">
      <w:pPr>
        <w:pStyle w:val="Odstavecseseznamem"/>
        <w:numPr>
          <w:ilvl w:val="0"/>
          <w:numId w:val="43"/>
        </w:numPr>
        <w:spacing w:after="160" w:line="276" w:lineRule="auto"/>
        <w:rPr>
          <w:rFonts w:ascii="Verdana" w:hAnsi="Verdana"/>
          <w:sz w:val="22"/>
          <w:szCs w:val="22"/>
        </w:rPr>
      </w:pPr>
      <w:r w:rsidRPr="00457CB5">
        <w:rPr>
          <w:rFonts w:ascii="Verdana" w:hAnsi="Verdana"/>
          <w:sz w:val="22"/>
          <w:szCs w:val="22"/>
        </w:rPr>
        <w:t>z</w:t>
      </w:r>
      <w:r w:rsidR="00F154AC" w:rsidRPr="00457CB5">
        <w:rPr>
          <w:rFonts w:ascii="Verdana" w:hAnsi="Verdana"/>
          <w:sz w:val="22"/>
          <w:szCs w:val="22"/>
        </w:rPr>
        <w:t>pracování průběžné dokumentace ke zdrojovému kódu a dokumentace (uživatelská</w:t>
      </w:r>
      <w:r w:rsidR="00F90EEE" w:rsidRPr="00457CB5">
        <w:rPr>
          <w:rFonts w:ascii="Verdana" w:hAnsi="Verdana"/>
          <w:sz w:val="22"/>
          <w:szCs w:val="22"/>
        </w:rPr>
        <w:t>,</w:t>
      </w:r>
      <w:r w:rsidR="00F154AC" w:rsidRPr="00457CB5">
        <w:rPr>
          <w:rFonts w:ascii="Verdana" w:hAnsi="Verdana"/>
          <w:sz w:val="22"/>
          <w:szCs w:val="22"/>
        </w:rPr>
        <w:t xml:space="preserve"> administrátorská/provozní)</w:t>
      </w:r>
      <w:r w:rsidR="00511E01" w:rsidRPr="00457CB5">
        <w:rPr>
          <w:rFonts w:ascii="Verdana" w:hAnsi="Verdana"/>
          <w:sz w:val="22"/>
          <w:szCs w:val="22"/>
        </w:rPr>
        <w:t xml:space="preserve"> </w:t>
      </w:r>
      <w:r w:rsidR="00F154AC" w:rsidRPr="00457CB5">
        <w:rPr>
          <w:rFonts w:ascii="Verdana" w:hAnsi="Verdana"/>
          <w:sz w:val="22"/>
          <w:szCs w:val="22"/>
        </w:rPr>
        <w:t>k jednotlivým aplikacím, které budou předmětem údržby a vývoje.</w:t>
      </w:r>
    </w:p>
    <w:p w14:paraId="2E664928" w14:textId="799F6253" w:rsidR="00DF4D17" w:rsidRPr="005E22C5" w:rsidRDefault="00511E01" w:rsidP="00C97F19">
      <w:pPr>
        <w:pStyle w:val="Odstavecseseznamem"/>
        <w:numPr>
          <w:ilvl w:val="1"/>
          <w:numId w:val="1"/>
        </w:numPr>
        <w:spacing w:before="120" w:line="276" w:lineRule="auto"/>
        <w:ind w:left="426" w:hanging="426"/>
        <w:contextualSpacing w:val="0"/>
        <w:jc w:val="both"/>
        <w:rPr>
          <w:rFonts w:ascii="Verdana" w:hAnsi="Verdana"/>
          <w:bCs/>
          <w:sz w:val="22"/>
          <w:szCs w:val="22"/>
        </w:rPr>
      </w:pPr>
      <w:r w:rsidRPr="005E22C5">
        <w:rPr>
          <w:rFonts w:ascii="Verdana" w:hAnsi="Verdana"/>
          <w:b/>
          <w:sz w:val="22"/>
          <w:szCs w:val="22"/>
        </w:rPr>
        <w:t>P</w:t>
      </w:r>
      <w:r w:rsidR="001F4288" w:rsidRPr="005E22C5">
        <w:rPr>
          <w:rFonts w:ascii="Verdana" w:hAnsi="Verdana"/>
          <w:b/>
          <w:sz w:val="22"/>
          <w:szCs w:val="22"/>
        </w:rPr>
        <w:t>lnění bude probíhat dle potřeb a požadavků objednatele</w:t>
      </w:r>
      <w:r w:rsidR="00C35998" w:rsidRPr="005E22C5">
        <w:rPr>
          <w:rFonts w:ascii="Verdana" w:hAnsi="Verdana"/>
          <w:b/>
          <w:sz w:val="22"/>
          <w:szCs w:val="22"/>
        </w:rPr>
        <w:t>.</w:t>
      </w:r>
    </w:p>
    <w:p w14:paraId="069F1655" w14:textId="23608B12" w:rsidR="00E91A36" w:rsidRPr="005E22C5" w:rsidRDefault="00D762ED" w:rsidP="00C97F19">
      <w:pPr>
        <w:pStyle w:val="Odstavecseseznamem"/>
        <w:numPr>
          <w:ilvl w:val="1"/>
          <w:numId w:val="1"/>
        </w:numPr>
        <w:spacing w:before="120" w:line="276" w:lineRule="auto"/>
        <w:ind w:left="426" w:hanging="426"/>
        <w:contextualSpacing w:val="0"/>
        <w:jc w:val="both"/>
        <w:rPr>
          <w:rFonts w:ascii="Verdana" w:hAnsi="Verdana"/>
          <w:sz w:val="22"/>
          <w:szCs w:val="22"/>
        </w:rPr>
      </w:pPr>
      <w:r w:rsidRPr="005E22C5">
        <w:rPr>
          <w:rFonts w:ascii="Verdana" w:hAnsi="Verdana"/>
          <w:b/>
          <w:sz w:val="22"/>
          <w:szCs w:val="22"/>
        </w:rPr>
        <w:t>Objednatel je oprávněn požadovat po poskytovateli služby i pro jiné aplikace a</w:t>
      </w:r>
      <w:r w:rsidR="00054EC3" w:rsidRPr="005E22C5">
        <w:rPr>
          <w:rFonts w:ascii="Verdana" w:hAnsi="Verdana"/>
          <w:b/>
          <w:sz w:val="22"/>
          <w:szCs w:val="22"/>
        </w:rPr>
        <w:t> </w:t>
      </w:r>
      <w:r w:rsidRPr="005E22C5">
        <w:rPr>
          <w:rFonts w:ascii="Verdana" w:hAnsi="Verdana"/>
          <w:b/>
          <w:sz w:val="22"/>
          <w:szCs w:val="22"/>
        </w:rPr>
        <w:t>webové služby</w:t>
      </w:r>
      <w:r w:rsidRPr="005E22C5">
        <w:rPr>
          <w:rFonts w:ascii="Verdana" w:hAnsi="Verdana"/>
          <w:sz w:val="22"/>
          <w:szCs w:val="22"/>
        </w:rPr>
        <w:t>, než které jsou vyčteny v příloze č.</w:t>
      </w:r>
      <w:r w:rsidR="00457CB5" w:rsidRPr="005E22C5">
        <w:rPr>
          <w:rFonts w:ascii="Verdana" w:hAnsi="Verdana"/>
          <w:sz w:val="22"/>
          <w:szCs w:val="22"/>
        </w:rPr>
        <w:t> </w:t>
      </w:r>
      <w:r w:rsidRPr="005E22C5">
        <w:rPr>
          <w:rFonts w:ascii="Verdana" w:hAnsi="Verdana"/>
          <w:sz w:val="22"/>
          <w:szCs w:val="22"/>
        </w:rPr>
        <w:t xml:space="preserve">1. </w:t>
      </w:r>
      <w:r w:rsidRPr="005E22C5">
        <w:rPr>
          <w:rFonts w:ascii="Verdana" w:hAnsi="Verdana"/>
          <w:b/>
          <w:sz w:val="22"/>
          <w:szCs w:val="22"/>
        </w:rPr>
        <w:t>Poskytovatel je oprávněn taková plnění odmítnout</w:t>
      </w:r>
      <w:r w:rsidRPr="005E22C5">
        <w:rPr>
          <w:rFonts w:ascii="Verdana" w:hAnsi="Verdana"/>
          <w:sz w:val="22"/>
          <w:szCs w:val="22"/>
        </w:rPr>
        <w:t>. Pokud tak neučiní, postupuje i</w:t>
      </w:r>
      <w:r w:rsidR="00054EC3" w:rsidRPr="005E22C5">
        <w:rPr>
          <w:rFonts w:ascii="Verdana" w:hAnsi="Verdana"/>
          <w:sz w:val="22"/>
          <w:szCs w:val="22"/>
        </w:rPr>
        <w:t> </w:t>
      </w:r>
      <w:r w:rsidRPr="005E22C5">
        <w:rPr>
          <w:rFonts w:ascii="Verdana" w:hAnsi="Verdana"/>
          <w:sz w:val="22"/>
          <w:szCs w:val="22"/>
        </w:rPr>
        <w:t>u</w:t>
      </w:r>
      <w:r w:rsidR="00054EC3" w:rsidRPr="005E22C5">
        <w:rPr>
          <w:rFonts w:ascii="Verdana" w:hAnsi="Verdana"/>
          <w:sz w:val="22"/>
          <w:szCs w:val="22"/>
        </w:rPr>
        <w:t> </w:t>
      </w:r>
      <w:r w:rsidRPr="005E22C5">
        <w:rPr>
          <w:rFonts w:ascii="Verdana" w:hAnsi="Verdana"/>
          <w:sz w:val="22"/>
          <w:szCs w:val="22"/>
        </w:rPr>
        <w:t>takových plnění shodně, jako u</w:t>
      </w:r>
      <w:r w:rsidR="00054EC3" w:rsidRPr="005E22C5">
        <w:rPr>
          <w:rFonts w:ascii="Verdana" w:hAnsi="Verdana"/>
          <w:sz w:val="22"/>
          <w:szCs w:val="22"/>
        </w:rPr>
        <w:t> </w:t>
      </w:r>
      <w:r w:rsidRPr="005E22C5">
        <w:rPr>
          <w:rFonts w:ascii="Verdana" w:hAnsi="Verdana"/>
          <w:sz w:val="22"/>
          <w:szCs w:val="22"/>
        </w:rPr>
        <w:t>aplikací vyjmenovaných v příloze č.</w:t>
      </w:r>
      <w:r w:rsidR="002A1487" w:rsidRPr="005E22C5">
        <w:rPr>
          <w:rFonts w:ascii="Verdana" w:hAnsi="Verdana"/>
          <w:sz w:val="22"/>
          <w:szCs w:val="22"/>
        </w:rPr>
        <w:t> </w:t>
      </w:r>
      <w:r w:rsidRPr="005E22C5">
        <w:rPr>
          <w:rFonts w:ascii="Verdana" w:hAnsi="Verdana"/>
          <w:sz w:val="22"/>
          <w:szCs w:val="22"/>
        </w:rPr>
        <w:t>1</w:t>
      </w:r>
      <w:r w:rsidR="004B6F88">
        <w:rPr>
          <w:rFonts w:ascii="Verdana" w:hAnsi="Verdana"/>
          <w:sz w:val="22"/>
          <w:szCs w:val="22"/>
        </w:rPr>
        <w:t>.</w:t>
      </w:r>
    </w:p>
    <w:p w14:paraId="78C3C628" w14:textId="77777777" w:rsidR="00054EC3" w:rsidRPr="00F77812" w:rsidRDefault="00054EC3" w:rsidP="00054EC3">
      <w:pPr>
        <w:spacing w:before="120" w:line="276" w:lineRule="auto"/>
        <w:jc w:val="center"/>
        <w:rPr>
          <w:rFonts w:ascii="Verdana" w:hAnsi="Verdana"/>
          <w:b/>
          <w:sz w:val="22"/>
          <w:szCs w:val="22"/>
        </w:rPr>
      </w:pPr>
      <w:r w:rsidRPr="00F77812">
        <w:rPr>
          <w:rFonts w:ascii="Verdana" w:hAnsi="Verdana"/>
          <w:b/>
          <w:sz w:val="22"/>
          <w:szCs w:val="22"/>
        </w:rPr>
        <w:t>II.</w:t>
      </w:r>
    </w:p>
    <w:p w14:paraId="0995EA1D" w14:textId="77777777" w:rsidR="00054EC3" w:rsidRPr="00F77812" w:rsidRDefault="00054EC3" w:rsidP="00054EC3">
      <w:pPr>
        <w:spacing w:line="276" w:lineRule="auto"/>
        <w:jc w:val="center"/>
        <w:rPr>
          <w:rFonts w:ascii="Verdana" w:hAnsi="Verdana"/>
          <w:b/>
          <w:sz w:val="22"/>
          <w:szCs w:val="22"/>
        </w:rPr>
      </w:pPr>
      <w:r w:rsidRPr="00F77812">
        <w:rPr>
          <w:rFonts w:ascii="Verdana" w:hAnsi="Verdana"/>
          <w:b/>
          <w:sz w:val="22"/>
          <w:szCs w:val="22"/>
        </w:rPr>
        <w:t>Práva a povinnosti poskytovatele</w:t>
      </w:r>
    </w:p>
    <w:p w14:paraId="57431E7E" w14:textId="5FBE8E6D" w:rsidR="00054EC3" w:rsidRPr="00F77812" w:rsidRDefault="00054EC3" w:rsidP="00457CB5">
      <w:pPr>
        <w:pStyle w:val="Zkladntext3"/>
        <w:numPr>
          <w:ilvl w:val="0"/>
          <w:numId w:val="30"/>
        </w:numPr>
        <w:tabs>
          <w:tab w:val="clear" w:pos="360"/>
        </w:tabs>
        <w:overflowPunct w:val="0"/>
        <w:autoSpaceDE w:val="0"/>
        <w:autoSpaceDN w:val="0"/>
        <w:adjustRightInd w:val="0"/>
        <w:spacing w:line="276" w:lineRule="auto"/>
        <w:ind w:left="357" w:hanging="357"/>
        <w:jc w:val="both"/>
        <w:textAlignment w:val="baseline"/>
        <w:rPr>
          <w:rFonts w:ascii="Verdana" w:hAnsi="Verdana" w:cs="Times New Roman"/>
          <w:sz w:val="22"/>
          <w:szCs w:val="22"/>
        </w:rPr>
      </w:pPr>
      <w:r w:rsidRPr="00F77812">
        <w:rPr>
          <w:rFonts w:ascii="Verdana" w:hAnsi="Verdana" w:cs="Times New Roman"/>
          <w:sz w:val="22"/>
          <w:szCs w:val="22"/>
        </w:rPr>
        <w:t>Poskytovatel se zavazuje provádět veškerou činnost podle této smlouvy řádně a včas, s odbornou péčí a v souladu se zájmy a podle pokynů objednatele</w:t>
      </w:r>
      <w:r w:rsidR="005B7B2F" w:rsidRPr="00F77812">
        <w:rPr>
          <w:rFonts w:ascii="Verdana" w:hAnsi="Verdana" w:cs="Times New Roman"/>
          <w:sz w:val="22"/>
          <w:szCs w:val="22"/>
        </w:rPr>
        <w:t>.</w:t>
      </w:r>
    </w:p>
    <w:p w14:paraId="4A76E93C" w14:textId="26D56C98" w:rsidR="005B7B2F" w:rsidRPr="00F77812" w:rsidRDefault="005B7B2F" w:rsidP="00457CB5">
      <w:pPr>
        <w:pStyle w:val="Zkladntext3"/>
        <w:numPr>
          <w:ilvl w:val="0"/>
          <w:numId w:val="30"/>
        </w:numPr>
        <w:tabs>
          <w:tab w:val="clear" w:pos="360"/>
        </w:tabs>
        <w:overflowPunct w:val="0"/>
        <w:autoSpaceDE w:val="0"/>
        <w:autoSpaceDN w:val="0"/>
        <w:adjustRightInd w:val="0"/>
        <w:spacing w:line="276" w:lineRule="auto"/>
        <w:ind w:left="357" w:hanging="357"/>
        <w:jc w:val="both"/>
        <w:textAlignment w:val="baseline"/>
        <w:rPr>
          <w:rFonts w:ascii="Verdana" w:hAnsi="Verdana" w:cs="Times New Roman"/>
          <w:sz w:val="22"/>
          <w:szCs w:val="22"/>
        </w:rPr>
      </w:pPr>
      <w:r w:rsidRPr="00F77812">
        <w:rPr>
          <w:rFonts w:ascii="Verdana" w:hAnsi="Verdana" w:cs="Times New Roman"/>
          <w:sz w:val="22"/>
          <w:szCs w:val="22"/>
        </w:rPr>
        <w:t>Poskytovatel je oprávněn odmítnout plnění, pokud zadaný termín není reálné splnit, případně si s objednatelem dohodnout termín, ve kterém lze službu a</w:t>
      </w:r>
      <w:r w:rsidR="005B2F60">
        <w:rPr>
          <w:rFonts w:ascii="Verdana" w:hAnsi="Verdana" w:cs="Times New Roman"/>
          <w:sz w:val="22"/>
          <w:szCs w:val="22"/>
        </w:rPr>
        <w:t> </w:t>
      </w:r>
      <w:r w:rsidRPr="00F77812">
        <w:rPr>
          <w:rFonts w:ascii="Verdana" w:hAnsi="Verdana" w:cs="Times New Roman"/>
          <w:sz w:val="22"/>
          <w:szCs w:val="22"/>
        </w:rPr>
        <w:t>práce poskytnout. Pokud poskytovatel takové plnění neodmítne ani si nedohodne náhradní termín, má objednatel za to, že pokládá termíny za splnitelné a v tom případě se na něho při nedodržení termínu vztahují sankce dle článku VIII. této smlouvy.</w:t>
      </w:r>
    </w:p>
    <w:p w14:paraId="44F5BE4F" w14:textId="3A404501" w:rsidR="00054EC3" w:rsidRPr="00F77812" w:rsidRDefault="00054EC3" w:rsidP="00457CB5">
      <w:pPr>
        <w:pStyle w:val="Zkladntext3"/>
        <w:numPr>
          <w:ilvl w:val="0"/>
          <w:numId w:val="30"/>
        </w:numPr>
        <w:tabs>
          <w:tab w:val="clear" w:pos="360"/>
        </w:tabs>
        <w:overflowPunct w:val="0"/>
        <w:autoSpaceDE w:val="0"/>
        <w:autoSpaceDN w:val="0"/>
        <w:adjustRightInd w:val="0"/>
        <w:spacing w:line="276" w:lineRule="auto"/>
        <w:ind w:left="357" w:hanging="357"/>
        <w:jc w:val="both"/>
        <w:textAlignment w:val="baseline"/>
        <w:rPr>
          <w:rFonts w:ascii="Verdana" w:hAnsi="Verdana" w:cs="Times New Roman"/>
          <w:sz w:val="22"/>
          <w:szCs w:val="22"/>
        </w:rPr>
      </w:pPr>
      <w:r w:rsidRPr="00F77812">
        <w:rPr>
          <w:rFonts w:ascii="Verdana" w:hAnsi="Verdana" w:cs="Times New Roman"/>
          <w:sz w:val="22"/>
          <w:szCs w:val="22"/>
        </w:rPr>
        <w:t>Poskytovatel se zavazuje poskytovat služby v místě objednatele</w:t>
      </w:r>
      <w:r w:rsidR="00D02760" w:rsidRPr="00F77812">
        <w:rPr>
          <w:rFonts w:ascii="Verdana" w:hAnsi="Verdana" w:cs="Times New Roman"/>
          <w:sz w:val="22"/>
          <w:szCs w:val="22"/>
        </w:rPr>
        <w:t>,</w:t>
      </w:r>
      <w:r w:rsidRPr="00F77812">
        <w:rPr>
          <w:rFonts w:ascii="Verdana" w:hAnsi="Verdana" w:cs="Times New Roman"/>
          <w:sz w:val="22"/>
          <w:szCs w:val="22"/>
        </w:rPr>
        <w:t xml:space="preserve"> a to i formou vzdáleného přístupu anebo v místě </w:t>
      </w:r>
      <w:r w:rsidR="00DD2E96" w:rsidRPr="00F77812">
        <w:rPr>
          <w:rFonts w:ascii="Verdana" w:hAnsi="Verdana" w:cs="Times New Roman"/>
          <w:sz w:val="22"/>
          <w:szCs w:val="22"/>
        </w:rPr>
        <w:t>poskytovatele</w:t>
      </w:r>
      <w:r w:rsidRPr="00F77812">
        <w:rPr>
          <w:rFonts w:ascii="Verdana" w:hAnsi="Verdana" w:cs="Times New Roman"/>
          <w:sz w:val="22"/>
          <w:szCs w:val="22"/>
        </w:rPr>
        <w:t>, pokud to povaha služby umožňuje nebo pokud se strany nedohodnou jinak.</w:t>
      </w:r>
    </w:p>
    <w:p w14:paraId="45FAB271" w14:textId="77777777" w:rsidR="00A642DB" w:rsidRPr="00F77812" w:rsidRDefault="00A642DB" w:rsidP="00A642DB">
      <w:pPr>
        <w:pStyle w:val="Zkladntext3"/>
        <w:numPr>
          <w:ilvl w:val="0"/>
          <w:numId w:val="30"/>
        </w:numPr>
        <w:tabs>
          <w:tab w:val="clear" w:pos="360"/>
        </w:tabs>
        <w:overflowPunct w:val="0"/>
        <w:autoSpaceDE w:val="0"/>
        <w:autoSpaceDN w:val="0"/>
        <w:adjustRightInd w:val="0"/>
        <w:spacing w:before="120" w:line="276" w:lineRule="auto"/>
        <w:jc w:val="both"/>
        <w:textAlignment w:val="baseline"/>
        <w:rPr>
          <w:rFonts w:ascii="Verdana" w:hAnsi="Verdana" w:cs="Times New Roman"/>
          <w:sz w:val="22"/>
          <w:szCs w:val="22"/>
        </w:rPr>
      </w:pPr>
      <w:r w:rsidRPr="00F77812">
        <w:rPr>
          <w:rFonts w:ascii="Verdana" w:hAnsi="Verdana" w:cs="Times New Roman"/>
          <w:sz w:val="22"/>
          <w:szCs w:val="22"/>
        </w:rPr>
        <w:t>Poskytovatel se zavazuje, že v souvislosti s realizací této zakázky bude dbát na to, aby vyhledával slibná inovativní řešení, která jsou vhodná pro uspokojení potřeb zadavatele a nabízel ekonomicky přijatelné řešení pro inovaci, tedy pro implementaci nového nebo značně zlepšeného produktu, služby nebo postupu souvisejícího s předmětem veřejné zakázky.</w:t>
      </w:r>
    </w:p>
    <w:p w14:paraId="3D9C6B06" w14:textId="770F7C5E" w:rsidR="00A642DB" w:rsidRPr="00F77812" w:rsidRDefault="00A642DB" w:rsidP="00A642DB">
      <w:pPr>
        <w:pStyle w:val="Zkladntext3"/>
        <w:numPr>
          <w:ilvl w:val="0"/>
          <w:numId w:val="30"/>
        </w:numPr>
        <w:tabs>
          <w:tab w:val="clear" w:pos="360"/>
        </w:tabs>
        <w:overflowPunct w:val="0"/>
        <w:autoSpaceDE w:val="0"/>
        <w:autoSpaceDN w:val="0"/>
        <w:adjustRightInd w:val="0"/>
        <w:spacing w:before="120" w:line="276" w:lineRule="auto"/>
        <w:jc w:val="both"/>
        <w:textAlignment w:val="baseline"/>
        <w:rPr>
          <w:rFonts w:ascii="Verdana" w:hAnsi="Verdana" w:cs="Times New Roman"/>
          <w:sz w:val="22"/>
          <w:szCs w:val="22"/>
        </w:rPr>
      </w:pPr>
      <w:r w:rsidRPr="00F77812">
        <w:rPr>
          <w:rFonts w:ascii="Verdana" w:hAnsi="Verdana" w:cs="Times New Roman"/>
          <w:sz w:val="22"/>
          <w:szCs w:val="22"/>
        </w:rPr>
        <w:t xml:space="preserve">Poskytovatel se zavazuje, že při plnění předmětu veřejné zakázky </w:t>
      </w:r>
      <w:r w:rsidR="007310E0" w:rsidRPr="00F77812">
        <w:rPr>
          <w:rFonts w:ascii="Verdana" w:hAnsi="Verdana" w:cs="Times New Roman"/>
          <w:sz w:val="22"/>
          <w:szCs w:val="22"/>
        </w:rPr>
        <w:t xml:space="preserve">zajistí </w:t>
      </w:r>
      <w:r w:rsidRPr="00F77812">
        <w:rPr>
          <w:rFonts w:ascii="Verdana" w:hAnsi="Verdana" w:cs="Times New Roman"/>
          <w:sz w:val="22"/>
          <w:szCs w:val="22"/>
        </w:rPr>
        <w:t>legální zaměstnávání, férové pracovní podmínky a odpovídající úroveň bezpečnosti práce pro všechny osoby, které se na plnění veřejné zakázky podílejí.</w:t>
      </w:r>
    </w:p>
    <w:p w14:paraId="2292C42D" w14:textId="77777777" w:rsidR="00054EC3" w:rsidRPr="00F77812" w:rsidRDefault="00054EC3" w:rsidP="00D02760">
      <w:pPr>
        <w:pStyle w:val="Zkladntext3"/>
        <w:numPr>
          <w:ilvl w:val="0"/>
          <w:numId w:val="30"/>
        </w:numPr>
        <w:tabs>
          <w:tab w:val="clear" w:pos="360"/>
        </w:tabs>
        <w:overflowPunct w:val="0"/>
        <w:autoSpaceDE w:val="0"/>
        <w:autoSpaceDN w:val="0"/>
        <w:adjustRightInd w:val="0"/>
        <w:spacing w:before="120" w:line="276" w:lineRule="auto"/>
        <w:jc w:val="both"/>
        <w:textAlignment w:val="baseline"/>
        <w:rPr>
          <w:rFonts w:ascii="Verdana" w:hAnsi="Verdana" w:cs="Times New Roman"/>
          <w:sz w:val="22"/>
          <w:szCs w:val="22"/>
        </w:rPr>
      </w:pPr>
      <w:r w:rsidRPr="00F77812">
        <w:rPr>
          <w:rFonts w:ascii="Verdana" w:hAnsi="Verdana" w:cs="Times New Roman"/>
          <w:sz w:val="22"/>
          <w:szCs w:val="22"/>
        </w:rPr>
        <w:lastRenderedPageBreak/>
        <w:t>Smluvní strany jsou povinny neprodleně si vzájemně sdělovat informace, které mohou mít vliv na plnění závazků vyplývajících z této smlouvy. Poskytovatel je povinen upozorňovat objednatele bez zbytečného odkladu na nevhodnou povahu pokynů daných mu objednatelem k poskytování služeb, jakož i na jakékoli jiné okolnosti, které by mohly způsobit zmaření řádného a včasného poskytování služeb či by vedly ke vzniku škody. Pokud objednatel i přes upozornění na splnění svých pokynů trvá, neodpovídá poskytovatel za případnou škodu tím vzniklou.</w:t>
      </w:r>
    </w:p>
    <w:p w14:paraId="4C01CD9B" w14:textId="57028860" w:rsidR="00562F9B" w:rsidRPr="00F77812" w:rsidRDefault="00562F9B" w:rsidP="00C97F19">
      <w:pPr>
        <w:pStyle w:val="Odstavecseseznamem"/>
        <w:numPr>
          <w:ilvl w:val="0"/>
          <w:numId w:val="30"/>
        </w:numPr>
        <w:spacing w:line="276" w:lineRule="auto"/>
        <w:jc w:val="both"/>
        <w:rPr>
          <w:rFonts w:ascii="Verdana" w:hAnsi="Verdana"/>
          <w:sz w:val="22"/>
          <w:szCs w:val="22"/>
        </w:rPr>
      </w:pPr>
      <w:r w:rsidRPr="00F77812">
        <w:rPr>
          <w:rFonts w:ascii="Verdana" w:hAnsi="Verdana"/>
          <w:b/>
          <w:sz w:val="22"/>
          <w:szCs w:val="22"/>
        </w:rPr>
        <w:t>Plnění</w:t>
      </w:r>
      <w:r w:rsidRPr="00F77812">
        <w:rPr>
          <w:rFonts w:ascii="Verdana" w:hAnsi="Verdana"/>
          <w:sz w:val="22"/>
          <w:szCs w:val="22"/>
        </w:rPr>
        <w:t xml:space="preserve"> předmětu smlouvy bude poskytovatel </w:t>
      </w:r>
      <w:r w:rsidRPr="00F77812">
        <w:rPr>
          <w:rFonts w:ascii="Verdana" w:hAnsi="Verdana"/>
          <w:b/>
          <w:sz w:val="22"/>
          <w:szCs w:val="22"/>
        </w:rPr>
        <w:t xml:space="preserve">dokládat </w:t>
      </w:r>
      <w:r w:rsidR="007041CA" w:rsidRPr="00F77812">
        <w:rPr>
          <w:rFonts w:ascii="Verdana" w:hAnsi="Verdana"/>
          <w:b/>
          <w:sz w:val="22"/>
          <w:szCs w:val="22"/>
        </w:rPr>
        <w:t xml:space="preserve">měsíčním </w:t>
      </w:r>
      <w:r w:rsidRPr="00F77812">
        <w:rPr>
          <w:rFonts w:ascii="Verdana" w:hAnsi="Verdana"/>
          <w:b/>
          <w:sz w:val="22"/>
          <w:szCs w:val="22"/>
        </w:rPr>
        <w:t>výkazem práce</w:t>
      </w:r>
      <w:r w:rsidRPr="00F77812">
        <w:rPr>
          <w:rFonts w:ascii="Verdana" w:hAnsi="Verdana"/>
          <w:sz w:val="22"/>
          <w:szCs w:val="22"/>
        </w:rPr>
        <w:t xml:space="preserve"> (dále též „Výkaz“), který bude obsahovat minimálně: číslo smlouvy objednatele, kalendářní měsíc, za který je výkaz předkládán, hodinový rozsah a popis vykonaných služeb a prací a datum, kdy byly provedeny, celkový součet za příslušný kalendářní měsíc. Poskytovatel předloží výkaz ke kontrole a</w:t>
      </w:r>
      <w:r w:rsidR="005B2F60">
        <w:rPr>
          <w:rFonts w:ascii="Verdana" w:hAnsi="Verdana"/>
          <w:sz w:val="22"/>
          <w:szCs w:val="22"/>
        </w:rPr>
        <w:t> </w:t>
      </w:r>
      <w:r w:rsidRPr="00F77812">
        <w:rPr>
          <w:rFonts w:ascii="Verdana" w:hAnsi="Verdana"/>
          <w:sz w:val="22"/>
          <w:szCs w:val="22"/>
        </w:rPr>
        <w:t>podpisu objednateli, a to nejpozději do 5.</w:t>
      </w:r>
      <w:r w:rsidR="005B2F60">
        <w:rPr>
          <w:rFonts w:ascii="Verdana" w:hAnsi="Verdana"/>
          <w:sz w:val="22"/>
          <w:szCs w:val="22"/>
        </w:rPr>
        <w:t> </w:t>
      </w:r>
      <w:r w:rsidRPr="00F77812">
        <w:rPr>
          <w:rFonts w:ascii="Verdana" w:hAnsi="Verdana"/>
          <w:sz w:val="22"/>
          <w:szCs w:val="22"/>
        </w:rPr>
        <w:t>kalendářního dne měsíce následujícího po měsíci, za nějž výkaz předkládá. Objednatel je oprávněn ověřit si rozsah vykázaných služeb a provést případnou korekci, pokud by vykázaný rozsah neodpovídal skutečnosti. V tom případě poskytovatel předloží nový výkaz odpovídající dohodnutému rozsahu. Výkaz akceptovaný objednatelem se stane přílohou faktury vystavené poskytovatelem (viz též článek IV – Cena a</w:t>
      </w:r>
      <w:r w:rsidR="005B2F60">
        <w:rPr>
          <w:rFonts w:ascii="Verdana" w:hAnsi="Verdana"/>
          <w:sz w:val="22"/>
          <w:szCs w:val="22"/>
        </w:rPr>
        <w:t> </w:t>
      </w:r>
      <w:r w:rsidRPr="00F77812">
        <w:rPr>
          <w:rFonts w:ascii="Verdana" w:hAnsi="Verdana"/>
          <w:sz w:val="22"/>
          <w:szCs w:val="22"/>
        </w:rPr>
        <w:t>platební podmínky).</w:t>
      </w:r>
    </w:p>
    <w:p w14:paraId="737CC644" w14:textId="77777777" w:rsidR="00054EC3" w:rsidRPr="0003515F" w:rsidRDefault="00054EC3" w:rsidP="00054EC3">
      <w:pPr>
        <w:spacing w:before="120" w:line="276" w:lineRule="auto"/>
        <w:jc w:val="center"/>
        <w:rPr>
          <w:rFonts w:ascii="Verdana" w:hAnsi="Verdana"/>
          <w:b/>
          <w:sz w:val="22"/>
          <w:szCs w:val="22"/>
        </w:rPr>
      </w:pPr>
      <w:r w:rsidRPr="00F77812">
        <w:rPr>
          <w:rFonts w:ascii="Verdana" w:hAnsi="Verdana"/>
          <w:b/>
          <w:sz w:val="22"/>
          <w:szCs w:val="22"/>
        </w:rPr>
        <w:t>III.</w:t>
      </w:r>
    </w:p>
    <w:p w14:paraId="14CF0954" w14:textId="77777777" w:rsidR="00054EC3" w:rsidRPr="0003515F" w:rsidRDefault="00054EC3" w:rsidP="00054EC3">
      <w:pPr>
        <w:spacing w:line="276" w:lineRule="auto"/>
        <w:jc w:val="center"/>
        <w:rPr>
          <w:rFonts w:ascii="Verdana" w:hAnsi="Verdana"/>
          <w:b/>
          <w:sz w:val="22"/>
          <w:szCs w:val="22"/>
        </w:rPr>
      </w:pPr>
      <w:r w:rsidRPr="0003515F">
        <w:rPr>
          <w:rFonts w:ascii="Verdana" w:hAnsi="Verdana"/>
          <w:b/>
          <w:sz w:val="22"/>
          <w:szCs w:val="22"/>
        </w:rPr>
        <w:t>Práva a povinnosti objednatele</w:t>
      </w:r>
    </w:p>
    <w:p w14:paraId="65A5A146" w14:textId="77777777" w:rsidR="00054EC3" w:rsidRPr="0003515F" w:rsidRDefault="00054EC3" w:rsidP="00054EC3">
      <w:pPr>
        <w:pStyle w:val="Zkladntext3"/>
        <w:numPr>
          <w:ilvl w:val="0"/>
          <w:numId w:val="36"/>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03515F">
        <w:rPr>
          <w:rFonts w:ascii="Verdana" w:hAnsi="Verdana" w:cs="Times New Roman"/>
          <w:sz w:val="22"/>
          <w:szCs w:val="22"/>
        </w:rPr>
        <w:t>Objednatel se zavazuje, že poskytovateli za poskytnuté služby uhradí odměnu dle dalších ustanovení této smlouvy.</w:t>
      </w:r>
    </w:p>
    <w:p w14:paraId="1E28D864" w14:textId="77777777" w:rsidR="00054EC3" w:rsidRPr="0003515F" w:rsidRDefault="00054EC3" w:rsidP="00054EC3">
      <w:pPr>
        <w:pStyle w:val="Zkladntext3"/>
        <w:numPr>
          <w:ilvl w:val="0"/>
          <w:numId w:val="36"/>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03515F">
        <w:rPr>
          <w:rFonts w:ascii="Verdana" w:hAnsi="Verdana" w:cs="Times New Roman"/>
          <w:sz w:val="22"/>
          <w:szCs w:val="22"/>
        </w:rPr>
        <w:t>Objednatel se zavazuje poskytnout poskytovateli pro poskytování služeb dle této smlouvy potřebnou součinnost.</w:t>
      </w:r>
    </w:p>
    <w:p w14:paraId="200245A1" w14:textId="77777777" w:rsidR="00054EC3" w:rsidRPr="0003515F" w:rsidRDefault="00054EC3" w:rsidP="00054EC3">
      <w:pPr>
        <w:pStyle w:val="Zkladntext3"/>
        <w:numPr>
          <w:ilvl w:val="0"/>
          <w:numId w:val="36"/>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03515F">
        <w:rPr>
          <w:rFonts w:ascii="Verdana" w:hAnsi="Verdana" w:cs="Times New Roman"/>
          <w:sz w:val="22"/>
          <w:szCs w:val="22"/>
        </w:rPr>
        <w:t>Pokud objednatel neposkytne potřebnou součinnost dohodnutou v této smlouvě, má poskytovatel právo na posunutí stanovených termínů o čas, po který nemohl poskytovatel pracovat na plnění předmětu smlouvy.</w:t>
      </w:r>
    </w:p>
    <w:p w14:paraId="1235E80A" w14:textId="77777777" w:rsidR="00054EC3" w:rsidRPr="00F3355E" w:rsidRDefault="00054EC3" w:rsidP="00054EC3">
      <w:pPr>
        <w:spacing w:before="120" w:line="276" w:lineRule="auto"/>
        <w:jc w:val="center"/>
        <w:rPr>
          <w:rFonts w:ascii="Verdana" w:hAnsi="Verdana"/>
          <w:b/>
          <w:sz w:val="22"/>
          <w:szCs w:val="22"/>
        </w:rPr>
      </w:pPr>
      <w:r w:rsidRPr="00F3355E">
        <w:rPr>
          <w:rFonts w:ascii="Verdana" w:hAnsi="Verdana"/>
          <w:b/>
          <w:sz w:val="22"/>
          <w:szCs w:val="22"/>
        </w:rPr>
        <w:t>IV.</w:t>
      </w:r>
    </w:p>
    <w:p w14:paraId="3913841A" w14:textId="77777777" w:rsidR="00054EC3" w:rsidRPr="00F3355E" w:rsidRDefault="00054EC3" w:rsidP="00054EC3">
      <w:pPr>
        <w:spacing w:line="276" w:lineRule="auto"/>
        <w:jc w:val="center"/>
        <w:rPr>
          <w:rFonts w:ascii="Verdana" w:hAnsi="Verdana"/>
          <w:b/>
          <w:sz w:val="22"/>
          <w:szCs w:val="22"/>
        </w:rPr>
      </w:pPr>
      <w:r w:rsidRPr="00F3355E">
        <w:rPr>
          <w:rFonts w:ascii="Verdana" w:hAnsi="Verdana"/>
          <w:b/>
          <w:sz w:val="22"/>
          <w:szCs w:val="22"/>
        </w:rPr>
        <w:t>Cena a platební podmínky</w:t>
      </w:r>
    </w:p>
    <w:p w14:paraId="02EDF32D" w14:textId="6AE47BDA" w:rsidR="00EE34B5" w:rsidRPr="00F3355E" w:rsidRDefault="00054EC3" w:rsidP="00054EC3">
      <w:pPr>
        <w:pStyle w:val="Zkladntext3"/>
        <w:numPr>
          <w:ilvl w:val="0"/>
          <w:numId w:val="31"/>
        </w:numPr>
        <w:overflowPunct w:val="0"/>
        <w:autoSpaceDE w:val="0"/>
        <w:autoSpaceDN w:val="0"/>
        <w:adjustRightInd w:val="0"/>
        <w:spacing w:before="120" w:after="0" w:line="276" w:lineRule="auto"/>
        <w:jc w:val="both"/>
        <w:textAlignment w:val="baseline"/>
        <w:rPr>
          <w:rFonts w:ascii="Verdana" w:hAnsi="Verdana" w:cs="Times New Roman"/>
          <w:b/>
          <w:sz w:val="22"/>
          <w:szCs w:val="22"/>
        </w:rPr>
      </w:pPr>
      <w:r w:rsidRPr="00F3355E">
        <w:rPr>
          <w:rFonts w:ascii="Verdana" w:hAnsi="Verdana" w:cs="Times New Roman"/>
          <w:sz w:val="22"/>
          <w:szCs w:val="22"/>
        </w:rPr>
        <w:t xml:space="preserve">Na základě dohody smluvních stran se objednatel zavazuje uhradit poskytovateli za poskytnuté služby dle článku I odměnu </w:t>
      </w:r>
      <w:r w:rsidR="00027AA5" w:rsidRPr="00F3355E">
        <w:rPr>
          <w:rFonts w:ascii="Verdana" w:hAnsi="Verdana" w:cs="Times New Roman"/>
          <w:b/>
          <w:sz w:val="22"/>
          <w:szCs w:val="22"/>
        </w:rPr>
        <w:t>do maximální </w:t>
      </w:r>
      <w:r w:rsidRPr="00F3355E">
        <w:rPr>
          <w:rFonts w:ascii="Verdana" w:hAnsi="Verdana" w:cs="Times New Roman"/>
          <w:b/>
          <w:sz w:val="22"/>
          <w:szCs w:val="22"/>
        </w:rPr>
        <w:t>výš</w:t>
      </w:r>
      <w:r w:rsidR="00027AA5" w:rsidRPr="00F3355E">
        <w:rPr>
          <w:rFonts w:ascii="Verdana" w:hAnsi="Verdana" w:cs="Times New Roman"/>
          <w:b/>
          <w:sz w:val="22"/>
          <w:szCs w:val="22"/>
        </w:rPr>
        <w:t>e</w:t>
      </w:r>
      <w:r w:rsidRPr="00F3355E">
        <w:rPr>
          <w:rFonts w:ascii="Verdana" w:hAnsi="Verdana" w:cs="Times New Roman"/>
          <w:b/>
          <w:sz w:val="22"/>
          <w:szCs w:val="22"/>
        </w:rPr>
        <w:t xml:space="preserve">: </w:t>
      </w:r>
      <w:r w:rsidR="008F494B" w:rsidRPr="008F494B">
        <w:rPr>
          <w:rFonts w:ascii="Verdana" w:hAnsi="Verdana" w:cs="Times New Roman"/>
          <w:b/>
          <w:sz w:val="22"/>
          <w:szCs w:val="22"/>
          <w:highlight w:val="yellow"/>
        </w:rPr>
        <w:t>DOPLNIT</w:t>
      </w:r>
      <w:r w:rsidRPr="00F3355E">
        <w:rPr>
          <w:rFonts w:ascii="Verdana" w:hAnsi="Verdana" w:cs="Times New Roman"/>
          <w:b/>
          <w:sz w:val="22"/>
          <w:szCs w:val="22"/>
        </w:rPr>
        <w:t xml:space="preserve"> Kč bez DPH (slovy </w:t>
      </w:r>
      <w:r w:rsidR="008F494B" w:rsidRPr="008F494B">
        <w:rPr>
          <w:rFonts w:ascii="Verdana" w:hAnsi="Verdana" w:cs="Times New Roman"/>
          <w:b/>
          <w:sz w:val="22"/>
          <w:szCs w:val="22"/>
          <w:highlight w:val="yellow"/>
        </w:rPr>
        <w:t>DOPLNIT</w:t>
      </w:r>
      <w:r w:rsidR="008F494B" w:rsidRPr="00F3355E">
        <w:rPr>
          <w:rFonts w:ascii="Verdana" w:hAnsi="Verdana" w:cs="Times New Roman"/>
          <w:b/>
          <w:sz w:val="22"/>
          <w:szCs w:val="22"/>
        </w:rPr>
        <w:t xml:space="preserve"> </w:t>
      </w:r>
      <w:r w:rsidR="007920C0">
        <w:rPr>
          <w:rFonts w:ascii="Verdana" w:hAnsi="Verdana" w:cs="Times New Roman"/>
          <w:b/>
          <w:sz w:val="22"/>
          <w:szCs w:val="22"/>
        </w:rPr>
        <w:t>Kč</w:t>
      </w:r>
      <w:r w:rsidRPr="00F3355E">
        <w:rPr>
          <w:rFonts w:ascii="Verdana" w:hAnsi="Verdana" w:cs="Times New Roman"/>
          <w:b/>
          <w:sz w:val="22"/>
          <w:szCs w:val="22"/>
        </w:rPr>
        <w:t xml:space="preserve">), tj. </w:t>
      </w:r>
      <w:r w:rsidR="008F494B" w:rsidRPr="008F494B">
        <w:rPr>
          <w:rFonts w:ascii="Verdana" w:hAnsi="Verdana" w:cs="Times New Roman"/>
          <w:b/>
          <w:sz w:val="22"/>
          <w:szCs w:val="22"/>
          <w:highlight w:val="yellow"/>
        </w:rPr>
        <w:t>DOPLNIT</w:t>
      </w:r>
      <w:r w:rsidRPr="00F3355E">
        <w:rPr>
          <w:rFonts w:ascii="Verdana" w:hAnsi="Verdana" w:cs="Times New Roman"/>
          <w:b/>
          <w:sz w:val="22"/>
          <w:szCs w:val="22"/>
        </w:rPr>
        <w:t xml:space="preserve"> Kč s DPH (slovy </w:t>
      </w:r>
      <w:r w:rsidR="008F494B" w:rsidRPr="008F494B">
        <w:rPr>
          <w:rFonts w:ascii="Verdana" w:hAnsi="Verdana" w:cs="Times New Roman"/>
          <w:b/>
          <w:sz w:val="22"/>
          <w:szCs w:val="22"/>
          <w:highlight w:val="yellow"/>
        </w:rPr>
        <w:t>DOPLNIT</w:t>
      </w:r>
      <w:r w:rsidR="008F494B" w:rsidRPr="00F3355E">
        <w:rPr>
          <w:rFonts w:ascii="Verdana" w:hAnsi="Verdana" w:cs="Times New Roman"/>
          <w:b/>
          <w:sz w:val="22"/>
          <w:szCs w:val="22"/>
        </w:rPr>
        <w:t xml:space="preserve"> </w:t>
      </w:r>
      <w:r w:rsidRPr="00F3355E">
        <w:rPr>
          <w:rFonts w:ascii="Verdana" w:hAnsi="Verdana" w:cs="Times New Roman"/>
          <w:b/>
          <w:sz w:val="22"/>
          <w:szCs w:val="22"/>
        </w:rPr>
        <w:t xml:space="preserve">Kč), DPH ve výši 21 % činí </w:t>
      </w:r>
      <w:r w:rsidR="008F494B" w:rsidRPr="008F494B">
        <w:rPr>
          <w:rFonts w:ascii="Verdana" w:hAnsi="Verdana" w:cs="Times New Roman"/>
          <w:b/>
          <w:sz w:val="22"/>
          <w:szCs w:val="22"/>
          <w:highlight w:val="yellow"/>
        </w:rPr>
        <w:t>DOPLNIT</w:t>
      </w:r>
      <w:r w:rsidRPr="00F3355E">
        <w:rPr>
          <w:rFonts w:ascii="Verdana" w:hAnsi="Verdana" w:cs="Times New Roman"/>
          <w:b/>
          <w:sz w:val="22"/>
          <w:szCs w:val="22"/>
        </w:rPr>
        <w:t xml:space="preserve"> Kč (slovy</w:t>
      </w:r>
      <w:r w:rsidR="007920C0">
        <w:rPr>
          <w:rFonts w:ascii="Verdana" w:hAnsi="Verdana" w:cs="Times New Roman"/>
          <w:b/>
          <w:sz w:val="22"/>
          <w:szCs w:val="22"/>
        </w:rPr>
        <w:t xml:space="preserve"> </w:t>
      </w:r>
      <w:r w:rsidR="008F494B" w:rsidRPr="008F494B">
        <w:rPr>
          <w:rFonts w:ascii="Verdana" w:hAnsi="Verdana" w:cs="Times New Roman"/>
          <w:b/>
          <w:sz w:val="22"/>
          <w:szCs w:val="22"/>
          <w:highlight w:val="yellow"/>
        </w:rPr>
        <w:t>DOPLNIT</w:t>
      </w:r>
      <w:r w:rsidR="008F494B" w:rsidRPr="00F3355E">
        <w:rPr>
          <w:rFonts w:ascii="Verdana" w:hAnsi="Verdana" w:cs="Times New Roman"/>
          <w:b/>
          <w:sz w:val="22"/>
          <w:szCs w:val="22"/>
        </w:rPr>
        <w:t xml:space="preserve"> </w:t>
      </w:r>
      <w:r w:rsidRPr="00F3355E">
        <w:rPr>
          <w:rFonts w:ascii="Verdana" w:hAnsi="Verdana" w:cs="Times New Roman"/>
          <w:b/>
          <w:sz w:val="22"/>
          <w:szCs w:val="22"/>
        </w:rPr>
        <w:t>Kč).</w:t>
      </w:r>
    </w:p>
    <w:p w14:paraId="3CBFA353" w14:textId="08865F0B" w:rsidR="00054EC3" w:rsidRPr="00F3355E" w:rsidRDefault="00EE34B5" w:rsidP="00054EC3">
      <w:pPr>
        <w:pStyle w:val="Zkladntext3"/>
        <w:numPr>
          <w:ilvl w:val="0"/>
          <w:numId w:val="31"/>
        </w:numPr>
        <w:overflowPunct w:val="0"/>
        <w:autoSpaceDE w:val="0"/>
        <w:autoSpaceDN w:val="0"/>
        <w:adjustRightInd w:val="0"/>
        <w:spacing w:before="120" w:after="0" w:line="276" w:lineRule="auto"/>
        <w:jc w:val="both"/>
        <w:textAlignment w:val="baseline"/>
        <w:rPr>
          <w:rFonts w:ascii="Verdana" w:hAnsi="Verdana" w:cs="Times New Roman"/>
          <w:b/>
          <w:sz w:val="22"/>
          <w:szCs w:val="22"/>
        </w:rPr>
      </w:pPr>
      <w:r w:rsidRPr="00F3355E">
        <w:rPr>
          <w:rFonts w:ascii="Verdana" w:hAnsi="Verdana" w:cs="Times New Roman"/>
          <w:b/>
          <w:sz w:val="22"/>
          <w:szCs w:val="22"/>
        </w:rPr>
        <w:t>Odměna bude splatná v měsíčních intervalech podle skutečně odpracovaných hodin (</w:t>
      </w:r>
      <w:r w:rsidR="0003515F">
        <w:rPr>
          <w:rFonts w:ascii="Verdana" w:hAnsi="Verdana" w:cs="Times New Roman"/>
          <w:b/>
          <w:sz w:val="22"/>
          <w:szCs w:val="22"/>
        </w:rPr>
        <w:t xml:space="preserve">bude </w:t>
      </w:r>
      <w:r w:rsidRPr="00F3355E">
        <w:rPr>
          <w:rFonts w:ascii="Verdana" w:hAnsi="Verdana" w:cs="Times New Roman"/>
          <w:b/>
          <w:sz w:val="22"/>
          <w:szCs w:val="22"/>
        </w:rPr>
        <w:t xml:space="preserve">doloženo výkazem práce viz dále), cena za hodinu činí </w:t>
      </w:r>
      <w:r w:rsidR="008F494B" w:rsidRPr="00831E40">
        <w:rPr>
          <w:rFonts w:ascii="Verdana" w:hAnsi="Verdana" w:cs="Times New Roman"/>
          <w:b/>
          <w:sz w:val="22"/>
          <w:szCs w:val="22"/>
          <w:highlight w:val="yellow"/>
        </w:rPr>
        <w:t>DOPLNIT</w:t>
      </w:r>
      <w:r w:rsidR="00831E40" w:rsidRPr="00831E40">
        <w:rPr>
          <w:rFonts w:ascii="Verdana" w:hAnsi="Verdana" w:cs="Times New Roman"/>
          <w:b/>
          <w:sz w:val="22"/>
          <w:szCs w:val="22"/>
          <w:highlight w:val="yellow"/>
        </w:rPr>
        <w:t xml:space="preserve"> v souladu s cenou v</w:t>
      </w:r>
      <w:r w:rsidR="0025004F">
        <w:rPr>
          <w:rFonts w:ascii="Verdana" w:hAnsi="Verdana" w:cs="Times New Roman"/>
          <w:b/>
          <w:sz w:val="22"/>
          <w:szCs w:val="22"/>
          <w:highlight w:val="yellow"/>
        </w:rPr>
        <w:t> </w:t>
      </w:r>
      <w:r w:rsidR="00831E40" w:rsidRPr="00831E40">
        <w:rPr>
          <w:rFonts w:ascii="Verdana" w:hAnsi="Verdana" w:cs="Times New Roman"/>
          <w:b/>
          <w:sz w:val="22"/>
          <w:szCs w:val="22"/>
          <w:highlight w:val="yellow"/>
        </w:rPr>
        <w:t>odstavci</w:t>
      </w:r>
      <w:r w:rsidR="0025004F">
        <w:rPr>
          <w:rFonts w:ascii="Verdana" w:hAnsi="Verdana" w:cs="Times New Roman"/>
          <w:b/>
          <w:sz w:val="22"/>
          <w:szCs w:val="22"/>
          <w:highlight w:val="yellow"/>
        </w:rPr>
        <w:t xml:space="preserve"> 1 </w:t>
      </w:r>
      <w:r w:rsidRPr="00E60082">
        <w:rPr>
          <w:rFonts w:ascii="Verdana" w:hAnsi="Verdana" w:cs="Times New Roman"/>
          <w:b/>
          <w:sz w:val="22"/>
          <w:szCs w:val="22"/>
        </w:rPr>
        <w:t>Kč b</w:t>
      </w:r>
      <w:r w:rsidRPr="00F3355E">
        <w:rPr>
          <w:rFonts w:ascii="Verdana" w:hAnsi="Verdana" w:cs="Times New Roman"/>
          <w:b/>
          <w:sz w:val="22"/>
          <w:szCs w:val="22"/>
        </w:rPr>
        <w:t>ez DPH.</w:t>
      </w:r>
    </w:p>
    <w:p w14:paraId="69BE071F" w14:textId="61257157" w:rsidR="00386104" w:rsidRPr="0003515F" w:rsidRDefault="00386104" w:rsidP="00054EC3">
      <w:pPr>
        <w:pStyle w:val="Zkladntext3"/>
        <w:numPr>
          <w:ilvl w:val="0"/>
          <w:numId w:val="31"/>
        </w:numPr>
        <w:overflowPunct w:val="0"/>
        <w:autoSpaceDE w:val="0"/>
        <w:autoSpaceDN w:val="0"/>
        <w:adjustRightInd w:val="0"/>
        <w:spacing w:before="120" w:after="0" w:line="276" w:lineRule="auto"/>
        <w:jc w:val="both"/>
        <w:textAlignment w:val="baseline"/>
        <w:rPr>
          <w:rFonts w:ascii="Verdana" w:hAnsi="Verdana" w:cs="Times New Roman"/>
          <w:sz w:val="22"/>
          <w:szCs w:val="22"/>
        </w:rPr>
      </w:pPr>
      <w:r w:rsidRPr="0003515F">
        <w:rPr>
          <w:rFonts w:ascii="Verdana" w:hAnsi="Verdana" w:cs="Times New Roman"/>
          <w:sz w:val="22"/>
          <w:szCs w:val="22"/>
        </w:rPr>
        <w:t>Poskytovatel bere na vědomí, že dohodnutá odměna nesmí být překročena, ale nemusí být zcela dočerpána. Rozhodující je skutečné plnění.</w:t>
      </w:r>
    </w:p>
    <w:p w14:paraId="1EE984BD" w14:textId="5B9556B6" w:rsidR="00054EC3" w:rsidRPr="0003515F" w:rsidRDefault="00054EC3" w:rsidP="00054EC3">
      <w:pPr>
        <w:pStyle w:val="Zkladntext3"/>
        <w:numPr>
          <w:ilvl w:val="0"/>
          <w:numId w:val="31"/>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03515F">
        <w:rPr>
          <w:rFonts w:ascii="Verdana" w:hAnsi="Verdana" w:cs="Times New Roman"/>
          <w:sz w:val="22"/>
          <w:szCs w:val="22"/>
        </w:rPr>
        <w:lastRenderedPageBreak/>
        <w:t>Odměna je splatná na základě daňového dokladu (faktury) vystaveného poskytovatelem</w:t>
      </w:r>
      <w:r w:rsidR="00027AA5" w:rsidRPr="0003515F">
        <w:rPr>
          <w:rFonts w:ascii="Verdana" w:hAnsi="Verdana" w:cs="Times New Roman"/>
          <w:sz w:val="22"/>
          <w:szCs w:val="22"/>
        </w:rPr>
        <w:t xml:space="preserve"> po akceptaci výkazu práce objednatelem</w:t>
      </w:r>
      <w:r w:rsidRPr="0003515F">
        <w:rPr>
          <w:rFonts w:ascii="Verdana" w:hAnsi="Verdana" w:cs="Times New Roman"/>
          <w:sz w:val="22"/>
          <w:szCs w:val="22"/>
        </w:rPr>
        <w:t>.</w:t>
      </w:r>
      <w:r w:rsidR="00027AA5" w:rsidRPr="0003515F">
        <w:rPr>
          <w:rFonts w:ascii="Verdana" w:hAnsi="Verdana" w:cs="Times New Roman"/>
          <w:sz w:val="22"/>
          <w:szCs w:val="22"/>
        </w:rPr>
        <w:t xml:space="preserve"> Poskytovatel doručí fakturu do 15.</w:t>
      </w:r>
      <w:r w:rsidR="0003515F" w:rsidRPr="0003515F">
        <w:rPr>
          <w:rFonts w:ascii="Verdana" w:hAnsi="Verdana" w:cs="Times New Roman"/>
          <w:sz w:val="22"/>
          <w:szCs w:val="22"/>
        </w:rPr>
        <w:t> </w:t>
      </w:r>
      <w:r w:rsidR="00027AA5" w:rsidRPr="0003515F">
        <w:rPr>
          <w:rFonts w:ascii="Verdana" w:hAnsi="Verdana" w:cs="Times New Roman"/>
          <w:sz w:val="22"/>
          <w:szCs w:val="22"/>
        </w:rPr>
        <w:t>dne kalendářního měsíce následujícího po měsíci, za nějž fakturuje. Přílohou faktury bude kopie objednatelem potvrzeného výkazu práce</w:t>
      </w:r>
      <w:r w:rsidR="0012012D" w:rsidRPr="0003515F">
        <w:rPr>
          <w:rFonts w:ascii="Verdana" w:hAnsi="Verdana" w:cs="Times New Roman"/>
          <w:sz w:val="22"/>
          <w:szCs w:val="22"/>
        </w:rPr>
        <w:t xml:space="preserve"> (viz též čl. II.)</w:t>
      </w:r>
      <w:r w:rsidR="00027AA5" w:rsidRPr="0003515F">
        <w:rPr>
          <w:rFonts w:ascii="Verdana" w:hAnsi="Verdana" w:cs="Times New Roman"/>
          <w:sz w:val="22"/>
          <w:szCs w:val="22"/>
        </w:rPr>
        <w:t>.</w:t>
      </w:r>
    </w:p>
    <w:p w14:paraId="7087E039" w14:textId="4615DCF1" w:rsidR="00925590" w:rsidRDefault="00054EC3" w:rsidP="00054EC3">
      <w:pPr>
        <w:pStyle w:val="Zkladntext3"/>
        <w:numPr>
          <w:ilvl w:val="0"/>
          <w:numId w:val="31"/>
        </w:numPr>
        <w:tabs>
          <w:tab w:val="clear" w:pos="360"/>
        </w:tabs>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03515F">
        <w:rPr>
          <w:rFonts w:ascii="Verdana" w:hAnsi="Verdana" w:cs="Times New Roman"/>
          <w:sz w:val="22"/>
          <w:szCs w:val="22"/>
        </w:rPr>
        <w:t>Faktur</w:t>
      </w:r>
      <w:r w:rsidR="00925590">
        <w:rPr>
          <w:rFonts w:ascii="Verdana" w:hAnsi="Verdana" w:cs="Times New Roman"/>
          <w:sz w:val="22"/>
          <w:szCs w:val="22"/>
        </w:rPr>
        <w:t>y</w:t>
      </w:r>
      <w:r w:rsidRPr="0003515F">
        <w:rPr>
          <w:rFonts w:ascii="Verdana" w:hAnsi="Verdana" w:cs="Times New Roman"/>
          <w:sz w:val="22"/>
          <w:szCs w:val="22"/>
        </w:rPr>
        <w:t xml:space="preserve"> </w:t>
      </w:r>
      <w:r w:rsidR="00925590">
        <w:rPr>
          <w:rFonts w:ascii="Verdana" w:hAnsi="Verdana" w:cs="Times New Roman"/>
          <w:sz w:val="22"/>
          <w:szCs w:val="22"/>
        </w:rPr>
        <w:t xml:space="preserve">budou </w:t>
      </w:r>
      <w:r w:rsidRPr="0003515F">
        <w:rPr>
          <w:rFonts w:ascii="Verdana" w:hAnsi="Verdana" w:cs="Times New Roman"/>
          <w:sz w:val="22"/>
          <w:szCs w:val="22"/>
        </w:rPr>
        <w:t>j</w:t>
      </w:r>
      <w:r w:rsidR="00925590">
        <w:rPr>
          <w:rFonts w:ascii="Verdana" w:hAnsi="Verdana" w:cs="Times New Roman"/>
          <w:sz w:val="22"/>
          <w:szCs w:val="22"/>
        </w:rPr>
        <w:t>sou</w:t>
      </w:r>
      <w:r w:rsidRPr="0003515F">
        <w:rPr>
          <w:rFonts w:ascii="Verdana" w:hAnsi="Verdana" w:cs="Times New Roman"/>
          <w:sz w:val="22"/>
          <w:szCs w:val="22"/>
        </w:rPr>
        <w:t xml:space="preserve"> </w:t>
      </w:r>
      <w:r w:rsidRPr="0003515F">
        <w:rPr>
          <w:rFonts w:ascii="Verdana" w:hAnsi="Verdana" w:cs="Times New Roman"/>
          <w:b/>
          <w:sz w:val="22"/>
          <w:szCs w:val="22"/>
        </w:rPr>
        <w:t>splatn</w:t>
      </w:r>
      <w:r w:rsidR="00925590">
        <w:rPr>
          <w:rFonts w:ascii="Verdana" w:hAnsi="Verdana" w:cs="Times New Roman"/>
          <w:b/>
          <w:sz w:val="22"/>
          <w:szCs w:val="22"/>
        </w:rPr>
        <w:t>é</w:t>
      </w:r>
      <w:r w:rsidRPr="0003515F">
        <w:rPr>
          <w:rFonts w:ascii="Verdana" w:hAnsi="Verdana" w:cs="Times New Roman"/>
          <w:b/>
          <w:sz w:val="22"/>
          <w:szCs w:val="22"/>
        </w:rPr>
        <w:t xml:space="preserve"> do 30 dnů od jejího doručení objednateli</w:t>
      </w:r>
      <w:r w:rsidRPr="0003515F">
        <w:rPr>
          <w:rFonts w:ascii="Verdana" w:hAnsi="Verdana" w:cs="Times New Roman"/>
          <w:sz w:val="22"/>
          <w:szCs w:val="22"/>
        </w:rPr>
        <w:t>.</w:t>
      </w:r>
    </w:p>
    <w:p w14:paraId="6E05B44B" w14:textId="13C54CB9" w:rsidR="00925590" w:rsidRPr="00925590" w:rsidRDefault="00925590" w:rsidP="00925590">
      <w:pPr>
        <w:pStyle w:val="Zkladntext3"/>
        <w:numPr>
          <w:ilvl w:val="0"/>
          <w:numId w:val="31"/>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925590">
        <w:rPr>
          <w:rFonts w:ascii="Verdana" w:hAnsi="Verdana" w:cs="Times New Roman"/>
          <w:sz w:val="22"/>
          <w:szCs w:val="22"/>
        </w:rPr>
        <w:t>F</w:t>
      </w:r>
      <w:r w:rsidRPr="00925590">
        <w:rPr>
          <w:rFonts w:ascii="Verdana" w:hAnsi="Verdana" w:cs="Times New Roman"/>
          <w:sz w:val="22"/>
          <w:szCs w:val="22"/>
        </w:rPr>
        <w:t>aktur</w:t>
      </w:r>
      <w:r w:rsidRPr="00925590">
        <w:rPr>
          <w:rFonts w:ascii="Verdana" w:hAnsi="Verdana" w:cs="Times New Roman"/>
          <w:sz w:val="22"/>
          <w:szCs w:val="22"/>
        </w:rPr>
        <w:t>y budou</w:t>
      </w:r>
      <w:r w:rsidRPr="00925590">
        <w:rPr>
          <w:rFonts w:ascii="Verdana" w:hAnsi="Verdana" w:cs="Times New Roman"/>
          <w:sz w:val="22"/>
          <w:szCs w:val="22"/>
        </w:rPr>
        <w:t xml:space="preserve"> zas</w:t>
      </w:r>
      <w:r>
        <w:rPr>
          <w:rFonts w:ascii="Verdana" w:hAnsi="Verdana" w:cs="Times New Roman"/>
          <w:sz w:val="22"/>
          <w:szCs w:val="22"/>
        </w:rPr>
        <w:t>í</w:t>
      </w:r>
      <w:r w:rsidRPr="00925590">
        <w:rPr>
          <w:rFonts w:ascii="Verdana" w:hAnsi="Verdana" w:cs="Times New Roman"/>
          <w:sz w:val="22"/>
          <w:szCs w:val="22"/>
        </w:rPr>
        <w:t>lán</w:t>
      </w:r>
      <w:r w:rsidRPr="00925590">
        <w:rPr>
          <w:rFonts w:ascii="Verdana" w:hAnsi="Verdana" w:cs="Times New Roman"/>
          <w:sz w:val="22"/>
          <w:szCs w:val="22"/>
        </w:rPr>
        <w:t>y</w:t>
      </w:r>
      <w:r w:rsidRPr="00925590">
        <w:rPr>
          <w:rFonts w:ascii="Verdana" w:hAnsi="Verdana" w:cs="Times New Roman"/>
          <w:sz w:val="22"/>
          <w:szCs w:val="22"/>
        </w:rPr>
        <w:t xml:space="preserve"> datovou schránkou na adresu uvedenou v záhlaví smlouvy, nebo na adresu epodatelna@kr-s.cz.</w:t>
      </w:r>
    </w:p>
    <w:p w14:paraId="3CA908D6" w14:textId="7F90D853" w:rsidR="00054EC3" w:rsidRPr="002847D1" w:rsidRDefault="00054EC3" w:rsidP="002847D1">
      <w:pPr>
        <w:pStyle w:val="Zkladntext3"/>
        <w:numPr>
          <w:ilvl w:val="0"/>
          <w:numId w:val="31"/>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2847D1">
        <w:rPr>
          <w:rFonts w:ascii="Verdana" w:hAnsi="Verdana" w:cs="Times New Roman"/>
          <w:sz w:val="22"/>
          <w:szCs w:val="22"/>
        </w:rPr>
        <w:t xml:space="preserve">Není-li výslovně uvedeno jinak, všechny ceny uváděné v této smlouvě jsou uvedeny bez DPH a jsou stanoveny jako nejvýše přípustné. Poskytovatel prohlašuje, že tyto ceny plně pokrývají všechny jeho náklady spojené s poskytováním služeb podle této smlouvy. DPH bude k cenám účtováno v zákonné výši dle legislativy platné </w:t>
      </w:r>
      <w:r w:rsidR="002847D1" w:rsidRPr="002847D1">
        <w:rPr>
          <w:rFonts w:ascii="Verdana" w:hAnsi="Verdana" w:cs="Times New Roman"/>
          <w:sz w:val="22"/>
          <w:szCs w:val="22"/>
        </w:rPr>
        <w:t>ke dni uskutečnění zdanitelného plnění</w:t>
      </w:r>
      <w:r w:rsidR="002847D1">
        <w:rPr>
          <w:rFonts w:ascii="Verdana" w:hAnsi="Verdana" w:cs="Times New Roman"/>
          <w:sz w:val="22"/>
          <w:szCs w:val="22"/>
        </w:rPr>
        <w:t xml:space="preserve"> příslušené faktury</w:t>
      </w:r>
      <w:r w:rsidRPr="002847D1">
        <w:rPr>
          <w:rFonts w:ascii="Verdana" w:hAnsi="Verdana" w:cs="Times New Roman"/>
          <w:sz w:val="22"/>
          <w:szCs w:val="22"/>
        </w:rPr>
        <w:t>.</w:t>
      </w:r>
    </w:p>
    <w:p w14:paraId="3BC4DAC6" w14:textId="18CC6CF1" w:rsidR="00054EC3" w:rsidRPr="00C85466" w:rsidRDefault="00C85466" w:rsidP="00054EC3">
      <w:pPr>
        <w:pStyle w:val="Zklad2"/>
        <w:numPr>
          <w:ilvl w:val="0"/>
          <w:numId w:val="31"/>
        </w:numPr>
        <w:tabs>
          <w:tab w:val="clear" w:pos="360"/>
          <w:tab w:val="clear" w:pos="709"/>
        </w:tabs>
        <w:spacing w:before="120" w:after="0" w:line="276" w:lineRule="auto"/>
        <w:ind w:left="425" w:hanging="425"/>
        <w:rPr>
          <w:rFonts w:ascii="Verdana" w:hAnsi="Verdana"/>
          <w:sz w:val="22"/>
          <w:szCs w:val="22"/>
        </w:rPr>
      </w:pPr>
      <w:r w:rsidRPr="009C7A60">
        <w:rPr>
          <w:rFonts w:ascii="Verdana" w:hAnsi="Verdana"/>
          <w:sz w:val="22"/>
          <w:szCs w:val="22"/>
        </w:rPr>
        <w:t>Všechny</w:t>
      </w:r>
      <w:r w:rsidR="00054EC3" w:rsidRPr="009C7A60">
        <w:rPr>
          <w:rFonts w:ascii="Verdana" w:hAnsi="Verdana"/>
          <w:sz w:val="22"/>
          <w:szCs w:val="22"/>
        </w:rPr>
        <w:t xml:space="preserve"> faktury vystavené poskytovatelem dle této smlouvy musí mít veškeré</w:t>
      </w:r>
      <w:r w:rsidR="00054EC3" w:rsidRPr="00C85466">
        <w:rPr>
          <w:rFonts w:ascii="Verdana" w:hAnsi="Verdana"/>
          <w:sz w:val="22"/>
          <w:szCs w:val="22"/>
        </w:rPr>
        <w:t xml:space="preserve"> náležitosti daňového dokladu v souladu se zákonem č. 235/2004 Sb., o dani z přidané hodnoty, ve znění pozdějších předpisů. Všechny faktury budou dále obsahovat zejména následující údaje:</w:t>
      </w:r>
    </w:p>
    <w:p w14:paraId="0A09C064" w14:textId="495E7046" w:rsidR="00054EC3" w:rsidRPr="00C85466" w:rsidRDefault="00054EC3" w:rsidP="00C85466">
      <w:pPr>
        <w:pStyle w:val="Odstavecseseznamem"/>
        <w:numPr>
          <w:ilvl w:val="0"/>
          <w:numId w:val="43"/>
        </w:numPr>
        <w:spacing w:after="160" w:line="276" w:lineRule="auto"/>
        <w:rPr>
          <w:rFonts w:ascii="Verdana" w:hAnsi="Verdana"/>
          <w:sz w:val="22"/>
          <w:szCs w:val="22"/>
        </w:rPr>
      </w:pPr>
      <w:r w:rsidRPr="00C85466">
        <w:rPr>
          <w:rFonts w:ascii="Verdana" w:hAnsi="Verdana"/>
          <w:sz w:val="22"/>
          <w:szCs w:val="22"/>
        </w:rPr>
        <w:t>číslo a název této smlouvy a označení případných dodatků smlouvy</w:t>
      </w:r>
      <w:r w:rsidR="00C85466" w:rsidRPr="00C85466">
        <w:rPr>
          <w:rFonts w:ascii="Verdana" w:hAnsi="Verdana"/>
          <w:sz w:val="22"/>
          <w:szCs w:val="22"/>
        </w:rPr>
        <w:t>,</w:t>
      </w:r>
    </w:p>
    <w:p w14:paraId="61F0C83B" w14:textId="2FECB40C" w:rsidR="008E094C" w:rsidRPr="00C85466" w:rsidRDefault="00054EC3" w:rsidP="00C85466">
      <w:pPr>
        <w:pStyle w:val="Odstavecseseznamem"/>
        <w:numPr>
          <w:ilvl w:val="0"/>
          <w:numId w:val="43"/>
        </w:numPr>
        <w:spacing w:after="160" w:line="276" w:lineRule="auto"/>
        <w:rPr>
          <w:rFonts w:ascii="Verdana" w:hAnsi="Verdana"/>
          <w:sz w:val="22"/>
          <w:szCs w:val="22"/>
        </w:rPr>
      </w:pPr>
      <w:r w:rsidRPr="00C85466">
        <w:rPr>
          <w:rFonts w:ascii="Verdana" w:hAnsi="Verdana"/>
          <w:sz w:val="22"/>
          <w:szCs w:val="22"/>
        </w:rPr>
        <w:t>popis plnění poskytovatele</w:t>
      </w:r>
      <w:r w:rsidR="00C85466" w:rsidRPr="00C85466">
        <w:rPr>
          <w:rFonts w:ascii="Verdana" w:hAnsi="Verdana"/>
          <w:sz w:val="22"/>
          <w:szCs w:val="22"/>
        </w:rPr>
        <w:t>,</w:t>
      </w:r>
    </w:p>
    <w:p w14:paraId="3326635E" w14:textId="5D793B11" w:rsidR="00054EC3" w:rsidRPr="00C85466" w:rsidRDefault="008E094C" w:rsidP="00C85466">
      <w:pPr>
        <w:pStyle w:val="Odstavecseseznamem"/>
        <w:numPr>
          <w:ilvl w:val="0"/>
          <w:numId w:val="43"/>
        </w:numPr>
        <w:spacing w:after="160" w:line="276" w:lineRule="auto"/>
        <w:rPr>
          <w:rFonts w:ascii="Verdana" w:hAnsi="Verdana"/>
          <w:sz w:val="22"/>
          <w:szCs w:val="22"/>
        </w:rPr>
      </w:pPr>
      <w:r w:rsidRPr="00C85466">
        <w:rPr>
          <w:rFonts w:ascii="Verdana" w:hAnsi="Verdana"/>
          <w:sz w:val="22"/>
          <w:szCs w:val="22"/>
        </w:rPr>
        <w:t>v příloze výkaz služeb podepsaný za objednatele oprávněnou osobou ve věcech realizace a akceptace</w:t>
      </w:r>
      <w:r w:rsidR="00054EC3" w:rsidRPr="00C85466">
        <w:rPr>
          <w:rFonts w:ascii="Verdana" w:hAnsi="Verdana"/>
          <w:sz w:val="22"/>
          <w:szCs w:val="22"/>
        </w:rPr>
        <w:t>.</w:t>
      </w:r>
    </w:p>
    <w:p w14:paraId="62BED8F9" w14:textId="77777777" w:rsidR="00054EC3" w:rsidRPr="00CD7601" w:rsidRDefault="00054EC3" w:rsidP="00054EC3">
      <w:pPr>
        <w:pStyle w:val="Zklad2"/>
        <w:numPr>
          <w:ilvl w:val="0"/>
          <w:numId w:val="31"/>
        </w:numPr>
        <w:tabs>
          <w:tab w:val="clear" w:pos="360"/>
          <w:tab w:val="clear" w:pos="709"/>
        </w:tabs>
        <w:spacing w:before="120" w:after="0" w:line="276" w:lineRule="auto"/>
        <w:ind w:left="425" w:hanging="425"/>
        <w:rPr>
          <w:rFonts w:ascii="Verdana" w:hAnsi="Verdana"/>
          <w:sz w:val="22"/>
          <w:szCs w:val="22"/>
        </w:rPr>
      </w:pPr>
      <w:r w:rsidRPr="00CD7601">
        <w:rPr>
          <w:rFonts w:ascii="Verdana" w:hAnsi="Verdana"/>
          <w:sz w:val="22"/>
          <w:szCs w:val="22"/>
        </w:rPr>
        <w:t>Objednatel je oprávněn do data splatnosti vrátit fakturu, která neobsahuje požadované náležitosti, případně obsahuje jiné cenové údaje nebo jiný druh plnění než dohodnuté v smlouvě s tím, že nová doba splatnosti opravené faktury začíná znovu běžet ode dne jejího doručení objednateli.</w:t>
      </w:r>
    </w:p>
    <w:p w14:paraId="4E96C1C4" w14:textId="77777777" w:rsidR="00054EC3" w:rsidRPr="00CD7601" w:rsidRDefault="00054EC3" w:rsidP="00054EC3">
      <w:pPr>
        <w:pStyle w:val="Zklad2"/>
        <w:numPr>
          <w:ilvl w:val="0"/>
          <w:numId w:val="31"/>
        </w:numPr>
        <w:tabs>
          <w:tab w:val="clear" w:pos="360"/>
          <w:tab w:val="clear" w:pos="709"/>
        </w:tabs>
        <w:spacing w:before="120" w:after="0" w:line="276" w:lineRule="auto"/>
        <w:ind w:left="425" w:hanging="425"/>
        <w:rPr>
          <w:rFonts w:ascii="Verdana" w:hAnsi="Verdana"/>
          <w:sz w:val="22"/>
          <w:szCs w:val="22"/>
        </w:rPr>
      </w:pPr>
      <w:r w:rsidRPr="00CD7601">
        <w:rPr>
          <w:rFonts w:ascii="Verdana" w:hAnsi="Verdana"/>
          <w:sz w:val="22"/>
          <w:szCs w:val="22"/>
        </w:rPr>
        <w:t>Cena je považována za uhrazenou okamžikem odepsání příslušné částky z účtu objednatele ve prospěch účtu poskytovatele.</w:t>
      </w:r>
    </w:p>
    <w:p w14:paraId="089458F8" w14:textId="61370212" w:rsidR="00054EC3" w:rsidRPr="00240E0F" w:rsidRDefault="00054EC3" w:rsidP="00054EC3">
      <w:pPr>
        <w:pStyle w:val="Zklad2"/>
        <w:numPr>
          <w:ilvl w:val="0"/>
          <w:numId w:val="31"/>
        </w:numPr>
        <w:tabs>
          <w:tab w:val="clear" w:pos="360"/>
          <w:tab w:val="clear" w:pos="709"/>
        </w:tabs>
        <w:spacing w:before="120" w:after="0" w:line="276" w:lineRule="auto"/>
        <w:ind w:left="425" w:hanging="425"/>
        <w:rPr>
          <w:rFonts w:ascii="Verdana" w:hAnsi="Verdana"/>
          <w:sz w:val="22"/>
          <w:szCs w:val="22"/>
        </w:rPr>
      </w:pPr>
      <w:r w:rsidRPr="00240E0F">
        <w:rPr>
          <w:rFonts w:ascii="Verdana" w:hAnsi="Verdana"/>
          <w:b/>
          <w:sz w:val="22"/>
          <w:szCs w:val="22"/>
        </w:rPr>
        <w:t>Cena bude objednatelem uhrazena na účet poskytovatele uvedený v záhlaví této smlouvy.</w:t>
      </w:r>
      <w:r w:rsidRPr="00240E0F">
        <w:rPr>
          <w:rFonts w:ascii="Verdana" w:hAnsi="Verdana"/>
          <w:sz w:val="22"/>
          <w:szCs w:val="22"/>
        </w:rPr>
        <w:t xml:space="preserve"> Pokud by poskytovatel v období od data, kdy podepsal smlouvu, do vystavení faktury změnil číslo bankovního účtu, musí tuto skutečnost sdělit objednateli nejpozději s předloženou fakturou. Toto sdělení musí být podepsané osobou poskytovatele oprávněnou k jednání ve věcech smluvních, nebo jím zmocněnou osobou. </w:t>
      </w:r>
      <w:r w:rsidR="00CD7601" w:rsidRPr="00240E0F">
        <w:rPr>
          <w:rFonts w:ascii="Verdana" w:hAnsi="Verdana"/>
          <w:sz w:val="22"/>
          <w:szCs w:val="22"/>
        </w:rPr>
        <w:t xml:space="preserve">Účet, na který má být odměna poskytovateli uhrazena, musí být zveřejněn u příslušného finančního úřadu, jinak nebude objednatelem pro platbu akceptován. </w:t>
      </w:r>
      <w:r w:rsidRPr="00240E0F">
        <w:rPr>
          <w:rFonts w:ascii="Verdana" w:hAnsi="Verdana"/>
          <w:sz w:val="22"/>
          <w:szCs w:val="22"/>
        </w:rPr>
        <w:t xml:space="preserve">Při splnění </w:t>
      </w:r>
      <w:r w:rsidR="00EC5AEA">
        <w:rPr>
          <w:rFonts w:ascii="Verdana" w:hAnsi="Verdana"/>
          <w:sz w:val="22"/>
          <w:szCs w:val="22"/>
        </w:rPr>
        <w:t>těchto</w:t>
      </w:r>
      <w:r w:rsidR="00EC5AEA" w:rsidRPr="00240E0F">
        <w:rPr>
          <w:rFonts w:ascii="Verdana" w:hAnsi="Verdana"/>
          <w:sz w:val="22"/>
          <w:szCs w:val="22"/>
        </w:rPr>
        <w:t xml:space="preserve"> </w:t>
      </w:r>
      <w:r w:rsidRPr="00240E0F">
        <w:rPr>
          <w:rFonts w:ascii="Verdana" w:hAnsi="Verdana"/>
          <w:sz w:val="22"/>
          <w:szCs w:val="22"/>
        </w:rPr>
        <w:t>podmín</w:t>
      </w:r>
      <w:r w:rsidR="00CD7601" w:rsidRPr="00240E0F">
        <w:rPr>
          <w:rFonts w:ascii="Verdana" w:hAnsi="Verdana"/>
          <w:sz w:val="22"/>
          <w:szCs w:val="22"/>
        </w:rPr>
        <w:t>e</w:t>
      </w:r>
      <w:r w:rsidRPr="00240E0F">
        <w:rPr>
          <w:rFonts w:ascii="Verdana" w:hAnsi="Verdana"/>
          <w:sz w:val="22"/>
          <w:szCs w:val="22"/>
        </w:rPr>
        <w:t>k není změna účtu podnětem k uzavření dodatku ke smlouvě. Cena pak bude uhrazena na bankovní účet uvedený na faktuře.</w:t>
      </w:r>
    </w:p>
    <w:p w14:paraId="3E25D0A0" w14:textId="63739C88" w:rsidR="00054EC3" w:rsidRPr="00240E0F" w:rsidRDefault="00054EC3" w:rsidP="00054EC3">
      <w:pPr>
        <w:pStyle w:val="Zklad2"/>
        <w:numPr>
          <w:ilvl w:val="0"/>
          <w:numId w:val="31"/>
        </w:numPr>
        <w:tabs>
          <w:tab w:val="clear" w:pos="360"/>
          <w:tab w:val="clear" w:pos="709"/>
        </w:tabs>
        <w:spacing w:before="120" w:after="0" w:line="276" w:lineRule="auto"/>
        <w:ind w:left="425" w:hanging="425"/>
        <w:rPr>
          <w:rFonts w:ascii="Verdana" w:hAnsi="Verdana"/>
          <w:sz w:val="22"/>
          <w:szCs w:val="22"/>
        </w:rPr>
      </w:pPr>
      <w:r w:rsidRPr="00240E0F">
        <w:rPr>
          <w:rFonts w:ascii="Verdana" w:hAnsi="Verdana"/>
          <w:sz w:val="22"/>
          <w:szCs w:val="22"/>
        </w:rPr>
        <w:t xml:space="preserve">Poskytovatel prohlašuje, že není veden v registru nespolehlivých plátců, a zavazuje se po dobu trvání této smlouvy řádně a včas platit DPH. Pokud finanční úřad vyzve objednatele k placení DPH nezaplacené poskytovatelem při </w:t>
      </w:r>
      <w:r w:rsidRPr="00240E0F">
        <w:rPr>
          <w:rFonts w:ascii="Verdana" w:hAnsi="Verdana"/>
          <w:sz w:val="22"/>
          <w:szCs w:val="22"/>
        </w:rPr>
        <w:lastRenderedPageBreak/>
        <w:t>realizaci této smlouvy, poskytovatel se zavazuje zaplatit objednateli smluvní pokutu ve výši odpovídající nezaplacené DPH.</w:t>
      </w:r>
    </w:p>
    <w:p w14:paraId="4BC15C3F" w14:textId="4A11A4D7" w:rsidR="00054EC3" w:rsidRPr="00EA397B" w:rsidRDefault="00054EC3" w:rsidP="00054EC3">
      <w:pPr>
        <w:spacing w:before="120" w:line="276" w:lineRule="auto"/>
        <w:jc w:val="center"/>
        <w:rPr>
          <w:rFonts w:ascii="Verdana" w:hAnsi="Verdana"/>
          <w:b/>
          <w:sz w:val="22"/>
          <w:szCs w:val="22"/>
        </w:rPr>
      </w:pPr>
      <w:r w:rsidRPr="00EA397B">
        <w:rPr>
          <w:rFonts w:ascii="Verdana" w:hAnsi="Verdana"/>
          <w:b/>
          <w:sz w:val="22"/>
          <w:szCs w:val="22"/>
        </w:rPr>
        <w:t>V.</w:t>
      </w:r>
    </w:p>
    <w:p w14:paraId="53FCB9B9" w14:textId="77777777" w:rsidR="00054EC3" w:rsidRPr="00EA397B" w:rsidRDefault="00054EC3" w:rsidP="00054EC3">
      <w:pPr>
        <w:spacing w:line="276" w:lineRule="auto"/>
        <w:jc w:val="center"/>
        <w:rPr>
          <w:rFonts w:ascii="Verdana" w:hAnsi="Verdana"/>
          <w:b/>
          <w:sz w:val="22"/>
          <w:szCs w:val="22"/>
        </w:rPr>
      </w:pPr>
      <w:r w:rsidRPr="00EA397B">
        <w:rPr>
          <w:rFonts w:ascii="Verdana" w:hAnsi="Verdana"/>
          <w:b/>
          <w:sz w:val="22"/>
          <w:szCs w:val="22"/>
        </w:rPr>
        <w:t>Mlčenlivost</w:t>
      </w:r>
    </w:p>
    <w:p w14:paraId="2542BCAD" w14:textId="77777777" w:rsidR="00F3355E" w:rsidRPr="00EA397B" w:rsidRDefault="00F3355E" w:rsidP="00F3355E">
      <w:pPr>
        <w:pStyle w:val="Odstavecseseznamem"/>
        <w:numPr>
          <w:ilvl w:val="0"/>
          <w:numId w:val="18"/>
        </w:numPr>
        <w:spacing w:before="120" w:line="276" w:lineRule="auto"/>
        <w:ind w:left="425" w:hanging="425"/>
        <w:contextualSpacing w:val="0"/>
        <w:jc w:val="both"/>
        <w:rPr>
          <w:rFonts w:ascii="Verdana" w:hAnsi="Verdana"/>
          <w:sz w:val="22"/>
          <w:szCs w:val="22"/>
        </w:rPr>
      </w:pPr>
      <w:r w:rsidRPr="00EA397B">
        <w:rPr>
          <w:rFonts w:ascii="Verdana" w:hAnsi="Verdana"/>
          <w:sz w:val="22"/>
          <w:szCs w:val="22"/>
        </w:rPr>
        <w:t>Není-li dále stanoveno jinak, je poskytovatel povinen během plnění této smlouvy i po uplynutí doby, na kterou je tato smlouva uzavřena, zachovávat mlčenlivost o všech skutečnostech, o kterých se dozví od objednatele v souvislosti s jejím plněním. Této povinnosti může poskytovatel zprostit pouze objednatel. Zproštění povinnosti mlčenlivosti musí být učiněno písemně. Výše uvedenou povinností mlčenlivosti není dotčena možnost poskytovatele uvádět činnost dle této smlouvy jako svou referenci ve svých nabídkách v zákonem stanoveném rozsahu, popřípadě rozsahu stanoveném objednatelem.</w:t>
      </w:r>
    </w:p>
    <w:p w14:paraId="0C4D0C19" w14:textId="77777777" w:rsidR="00F3355E" w:rsidRPr="00EA397B" w:rsidRDefault="00F3355E" w:rsidP="00F3355E">
      <w:pPr>
        <w:pStyle w:val="Odstavecseseznamem"/>
        <w:numPr>
          <w:ilvl w:val="0"/>
          <w:numId w:val="18"/>
        </w:numPr>
        <w:spacing w:before="120" w:line="276" w:lineRule="auto"/>
        <w:ind w:left="425" w:hanging="425"/>
        <w:contextualSpacing w:val="0"/>
        <w:jc w:val="both"/>
        <w:rPr>
          <w:rFonts w:ascii="Verdana" w:hAnsi="Verdana"/>
          <w:sz w:val="22"/>
          <w:szCs w:val="22"/>
        </w:rPr>
      </w:pPr>
      <w:r w:rsidRPr="00EA397B">
        <w:rPr>
          <w:rFonts w:ascii="Verdana" w:hAnsi="Verdana"/>
          <w:sz w:val="22"/>
          <w:szCs w:val="22"/>
        </w:rPr>
        <w:t>Poskytovatel se zavazuje, že pokud v souvislosti s realizací této smlouvy přijde on, jeho pověření zaměstnanci nebo osoby, které pověřil poskytováním služeb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Poskytovatel je povinen zachovávat mlčenlivost o osobních údajích a o bezpečnostních opatřeních, jejichž zveřejnění by ohrozilo zabezpečení osobních údajů. Povinnost mlčenlivosti trvá i po ukončení této smlouvy.</w:t>
      </w:r>
    </w:p>
    <w:p w14:paraId="02D5C6FE" w14:textId="77777777" w:rsidR="00F3355E" w:rsidRPr="00EA397B" w:rsidRDefault="00F3355E" w:rsidP="00F3355E">
      <w:pPr>
        <w:pStyle w:val="Odstavecseseznamem"/>
        <w:numPr>
          <w:ilvl w:val="0"/>
          <w:numId w:val="18"/>
        </w:numPr>
        <w:spacing w:before="120" w:line="276" w:lineRule="auto"/>
        <w:ind w:left="425" w:hanging="425"/>
        <w:contextualSpacing w:val="0"/>
        <w:jc w:val="both"/>
        <w:rPr>
          <w:rFonts w:ascii="Verdana" w:hAnsi="Verdana"/>
          <w:sz w:val="22"/>
          <w:szCs w:val="22"/>
        </w:rPr>
      </w:pPr>
      <w:r w:rsidRPr="00EA397B">
        <w:rPr>
          <w:rFonts w:ascii="Verdana" w:hAnsi="Verdana"/>
          <w:sz w:val="22"/>
          <w:szCs w:val="22"/>
        </w:rPr>
        <w:t>Povinnost mlčenlivosti a závazek k ochraně informací dle tohoto článku se nevztahuje na</w:t>
      </w:r>
    </w:p>
    <w:p w14:paraId="5E3FC2AE" w14:textId="49A90327" w:rsidR="00F3355E" w:rsidRPr="00EA397B" w:rsidRDefault="007E74FF" w:rsidP="00F3355E">
      <w:pPr>
        <w:pStyle w:val="Odstavecseseznamem"/>
        <w:numPr>
          <w:ilvl w:val="0"/>
          <w:numId w:val="2"/>
        </w:numPr>
        <w:spacing w:line="276" w:lineRule="auto"/>
        <w:ind w:left="1276" w:hanging="425"/>
        <w:contextualSpacing w:val="0"/>
        <w:jc w:val="both"/>
        <w:rPr>
          <w:rFonts w:ascii="Verdana" w:hAnsi="Verdana"/>
          <w:sz w:val="22"/>
          <w:szCs w:val="22"/>
        </w:rPr>
      </w:pPr>
      <w:r>
        <w:rPr>
          <w:rFonts w:ascii="Verdana" w:hAnsi="Verdana"/>
          <w:sz w:val="22"/>
          <w:szCs w:val="22"/>
        </w:rPr>
        <w:t>I</w:t>
      </w:r>
      <w:r w:rsidR="00F3355E" w:rsidRPr="00EA397B">
        <w:rPr>
          <w:rFonts w:ascii="Verdana" w:hAnsi="Verdana"/>
          <w:sz w:val="22"/>
          <w:szCs w:val="22"/>
        </w:rPr>
        <w:t>nformace, které se staly veřejně přístupnými, pokud se tak nestalo porušením povinnosti jejich ochrany;</w:t>
      </w:r>
    </w:p>
    <w:p w14:paraId="4F1C8732" w14:textId="0F1A5B54" w:rsidR="00F3355E" w:rsidRPr="00EA397B" w:rsidRDefault="007E74FF" w:rsidP="00F3355E">
      <w:pPr>
        <w:pStyle w:val="Odstavecseseznamem"/>
        <w:numPr>
          <w:ilvl w:val="0"/>
          <w:numId w:val="2"/>
        </w:numPr>
        <w:spacing w:line="276" w:lineRule="auto"/>
        <w:ind w:left="1276" w:hanging="425"/>
        <w:contextualSpacing w:val="0"/>
        <w:jc w:val="both"/>
        <w:rPr>
          <w:rFonts w:ascii="Verdana" w:hAnsi="Verdana"/>
          <w:sz w:val="22"/>
          <w:szCs w:val="22"/>
        </w:rPr>
      </w:pPr>
      <w:r>
        <w:rPr>
          <w:rFonts w:ascii="Verdana" w:hAnsi="Verdana"/>
          <w:sz w:val="22"/>
          <w:szCs w:val="22"/>
        </w:rPr>
        <w:t>I</w:t>
      </w:r>
      <w:r w:rsidR="00F3355E" w:rsidRPr="00EA397B">
        <w:rPr>
          <w:rFonts w:ascii="Verdana" w:hAnsi="Verdana"/>
          <w:sz w:val="22"/>
          <w:szCs w:val="22"/>
        </w:rPr>
        <w:t>nformace získané na základě postupu nezávislého na této Smlouvě nebo druhé smluvní straně, pokud je poskytovatel schopen tuto skutečnost doložit;</w:t>
      </w:r>
    </w:p>
    <w:p w14:paraId="147B6EEB" w14:textId="694FA2FF" w:rsidR="00F3355E" w:rsidRPr="00EA397B" w:rsidRDefault="007E74FF" w:rsidP="00F3355E">
      <w:pPr>
        <w:pStyle w:val="Odstavecseseznamem"/>
        <w:numPr>
          <w:ilvl w:val="0"/>
          <w:numId w:val="2"/>
        </w:numPr>
        <w:spacing w:line="276" w:lineRule="auto"/>
        <w:ind w:left="1276" w:hanging="425"/>
        <w:contextualSpacing w:val="0"/>
        <w:jc w:val="both"/>
        <w:rPr>
          <w:rFonts w:ascii="Verdana" w:hAnsi="Verdana"/>
          <w:sz w:val="22"/>
          <w:szCs w:val="22"/>
        </w:rPr>
      </w:pPr>
      <w:r>
        <w:rPr>
          <w:rFonts w:ascii="Verdana" w:hAnsi="Verdana"/>
          <w:sz w:val="22"/>
          <w:szCs w:val="22"/>
        </w:rPr>
        <w:t>I</w:t>
      </w:r>
      <w:r w:rsidR="00F3355E" w:rsidRPr="00EA397B">
        <w:rPr>
          <w:rFonts w:ascii="Verdana" w:hAnsi="Verdana"/>
          <w:sz w:val="22"/>
          <w:szCs w:val="22"/>
        </w:rPr>
        <w:t>nformace poskytnuté třetí osobou, která takové informace nezískala porušením povinnosti jejich ochrany a</w:t>
      </w:r>
    </w:p>
    <w:p w14:paraId="5E5AFA79" w14:textId="6C1785D4" w:rsidR="00F3355E" w:rsidRPr="00EA397B" w:rsidRDefault="007E74FF" w:rsidP="00F3355E">
      <w:pPr>
        <w:pStyle w:val="Odstavecseseznamem"/>
        <w:numPr>
          <w:ilvl w:val="0"/>
          <w:numId w:val="2"/>
        </w:numPr>
        <w:spacing w:line="276" w:lineRule="auto"/>
        <w:ind w:left="1276" w:hanging="425"/>
        <w:contextualSpacing w:val="0"/>
        <w:jc w:val="both"/>
        <w:rPr>
          <w:rFonts w:ascii="Verdana" w:hAnsi="Verdana"/>
          <w:sz w:val="22"/>
          <w:szCs w:val="22"/>
        </w:rPr>
      </w:pPr>
      <w:r>
        <w:rPr>
          <w:rFonts w:ascii="Verdana" w:hAnsi="Verdana"/>
          <w:sz w:val="22"/>
          <w:szCs w:val="22"/>
        </w:rPr>
        <w:t>I</w:t>
      </w:r>
      <w:r w:rsidR="00F3355E" w:rsidRPr="00EA397B">
        <w:rPr>
          <w:rFonts w:ascii="Verdana" w:hAnsi="Verdana"/>
          <w:sz w:val="22"/>
          <w:szCs w:val="22"/>
        </w:rPr>
        <w:t>nformace, u kterých povinnost jejich zpřístupnění ukládá právní předpis.</w:t>
      </w:r>
    </w:p>
    <w:p w14:paraId="6347CA46" w14:textId="77777777" w:rsidR="00F3355E" w:rsidRPr="00EA397B" w:rsidRDefault="00F3355E" w:rsidP="00F3355E">
      <w:pPr>
        <w:pStyle w:val="Zklad2"/>
        <w:numPr>
          <w:ilvl w:val="0"/>
          <w:numId w:val="18"/>
        </w:numPr>
        <w:tabs>
          <w:tab w:val="clear" w:pos="709"/>
        </w:tabs>
        <w:spacing w:before="120" w:after="0" w:line="276" w:lineRule="auto"/>
        <w:rPr>
          <w:rFonts w:ascii="Verdana" w:hAnsi="Verdana"/>
          <w:sz w:val="22"/>
          <w:szCs w:val="22"/>
        </w:rPr>
      </w:pPr>
      <w:r w:rsidRPr="00EA397B">
        <w:rPr>
          <w:rFonts w:ascii="Verdana" w:hAnsi="Verdana"/>
          <w:sz w:val="22"/>
          <w:szCs w:val="22"/>
        </w:rPr>
        <w:t>Poskytovatel se zavazuje uhradit objednateli či třetí straně, kterou porušením povinnosti mlčenlivosti poškodí, veškeré škody tímto porušením způsobené. Povinnosti poskytovatele vyplývající z ustanovení příslušných právních předpisů o ochraně utajovaných informací nejsou ustanoveními tohoto článku dotčeny.</w:t>
      </w:r>
    </w:p>
    <w:p w14:paraId="5427C2DC" w14:textId="77777777" w:rsidR="00F3355E" w:rsidRPr="00EA397B" w:rsidRDefault="00F3355E" w:rsidP="00F3355E">
      <w:pPr>
        <w:pStyle w:val="Zklad2"/>
        <w:numPr>
          <w:ilvl w:val="0"/>
          <w:numId w:val="18"/>
        </w:numPr>
        <w:tabs>
          <w:tab w:val="clear" w:pos="709"/>
        </w:tabs>
        <w:spacing w:before="120" w:after="0" w:line="276" w:lineRule="auto"/>
        <w:rPr>
          <w:rFonts w:ascii="Verdana" w:hAnsi="Verdana"/>
          <w:sz w:val="22"/>
          <w:szCs w:val="22"/>
        </w:rPr>
      </w:pPr>
      <w:r w:rsidRPr="00EA397B">
        <w:rPr>
          <w:rFonts w:ascii="Verdana" w:hAnsi="Verdana"/>
          <w:sz w:val="22"/>
          <w:szCs w:val="22"/>
        </w:rPr>
        <w:t xml:space="preserve">Obě strany se zavazují, že zachovají jako důvěrné informace a zprávy týkající se vlastní spolupráce a vnitřních záležitostí smluvních stran a předmětu smlouvy, pokud by jejich zveřejnění mohlo poškodit druhou smluvní stranu. </w:t>
      </w:r>
      <w:r w:rsidRPr="00EA397B">
        <w:rPr>
          <w:rFonts w:ascii="Verdana" w:hAnsi="Verdana"/>
          <w:sz w:val="22"/>
          <w:szCs w:val="22"/>
        </w:rPr>
        <w:lastRenderedPageBreak/>
        <w:t>Tímto ustanovením není dotčena povinnost objednatele poskytovat informace podle zákona č. 106/1999 Sb., o svobodném přístupu k informacím, ve znění pozdějších předpisů.</w:t>
      </w:r>
    </w:p>
    <w:p w14:paraId="5557672F" w14:textId="77777777" w:rsidR="00054EC3" w:rsidRPr="007A3E48" w:rsidRDefault="00054EC3" w:rsidP="00054EC3">
      <w:pPr>
        <w:spacing w:before="120" w:line="276" w:lineRule="auto"/>
        <w:jc w:val="center"/>
        <w:rPr>
          <w:rFonts w:ascii="Verdana" w:hAnsi="Verdana"/>
          <w:b/>
          <w:sz w:val="22"/>
          <w:szCs w:val="22"/>
        </w:rPr>
      </w:pPr>
      <w:r w:rsidRPr="007A3E48">
        <w:rPr>
          <w:rFonts w:ascii="Verdana" w:hAnsi="Verdana"/>
          <w:b/>
          <w:sz w:val="22"/>
          <w:szCs w:val="22"/>
        </w:rPr>
        <w:t>VI.</w:t>
      </w:r>
    </w:p>
    <w:p w14:paraId="151E5A68" w14:textId="77777777" w:rsidR="00054EC3" w:rsidRPr="007A3E48" w:rsidRDefault="00054EC3" w:rsidP="00054EC3">
      <w:pPr>
        <w:spacing w:line="276" w:lineRule="auto"/>
        <w:jc w:val="center"/>
        <w:rPr>
          <w:rFonts w:ascii="Verdana" w:hAnsi="Verdana"/>
          <w:b/>
          <w:sz w:val="22"/>
          <w:szCs w:val="22"/>
        </w:rPr>
      </w:pPr>
      <w:r w:rsidRPr="007A3E48">
        <w:rPr>
          <w:rFonts w:ascii="Verdana" w:hAnsi="Verdana"/>
          <w:b/>
          <w:sz w:val="22"/>
          <w:szCs w:val="22"/>
        </w:rPr>
        <w:t>Autorská a vlastnická práva</w:t>
      </w:r>
    </w:p>
    <w:p w14:paraId="77E257CD" w14:textId="33BA8184" w:rsidR="00AC26C3" w:rsidRPr="007A3E48" w:rsidRDefault="00054EC3" w:rsidP="00054E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 xml:space="preserve">Pokud poskytovatel v rámci plnění podle této smlouvy vytvoří dílo, které bude dílem podléhajícím ochraně podle zákona č. 121/2000 Sb., o právu autorském, o právech souvisejících s právem autorským a o změně některých zákonů (autorský zákon), </w:t>
      </w:r>
      <w:r w:rsidR="00AC26C3" w:rsidRPr="007A3E48">
        <w:rPr>
          <w:rFonts w:ascii="Verdana" w:hAnsi="Verdana"/>
          <w:sz w:val="22"/>
          <w:szCs w:val="22"/>
        </w:rPr>
        <w:t>platí následná ujednání popsaná v následujících odstavcích tohoto článku.</w:t>
      </w:r>
    </w:p>
    <w:p w14:paraId="2B65E1F3" w14:textId="669C1A5D" w:rsidR="00AC26C3" w:rsidRPr="007A3E48" w:rsidRDefault="00AC26C3"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 xml:space="preserve">Při splnění podmínek daných touto smlouvou </w:t>
      </w:r>
      <w:r w:rsidR="002A02FD" w:rsidRPr="007A3E48">
        <w:rPr>
          <w:rFonts w:ascii="Verdana" w:hAnsi="Verdana"/>
          <w:sz w:val="22"/>
          <w:szCs w:val="22"/>
        </w:rPr>
        <w:t>poskytovatel</w:t>
      </w:r>
      <w:r w:rsidRPr="007A3E48">
        <w:rPr>
          <w:rFonts w:ascii="Verdana" w:hAnsi="Verdana"/>
          <w:sz w:val="22"/>
          <w:szCs w:val="22"/>
        </w:rPr>
        <w:t xml:space="preserve"> převede oboustranným podpisem akceptačního protokolu vlastnické právo na dílo na objednatele a poskytne mu neomezenou výhradní licenci na užití všech částí díla.</w:t>
      </w:r>
    </w:p>
    <w:p w14:paraId="7E99E624" w14:textId="700FBEE7" w:rsidR="00AC26C3" w:rsidRPr="007A3E48" w:rsidRDefault="002A02FD"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Poskytovatel</w:t>
      </w:r>
      <w:r w:rsidR="00AC26C3" w:rsidRPr="007A3E48">
        <w:rPr>
          <w:rFonts w:ascii="Verdana" w:hAnsi="Verdana"/>
          <w:sz w:val="22"/>
          <w:szCs w:val="22"/>
        </w:rPr>
        <w:t xml:space="preserve"> zajistí, že k předmětu díla nevzniknou autorská práva třetích stran ani nebude zatížen právy třetích osob, ze kterých by pro objednatele plynuly jakékoliv další finanční nebo jiné nároky třetích stran. Pokud by taková práva přesto existovala či v průběhu plnění vznikla, </w:t>
      </w:r>
      <w:r w:rsidRPr="007A3E48">
        <w:rPr>
          <w:rFonts w:ascii="Verdana" w:hAnsi="Verdana"/>
          <w:sz w:val="22"/>
          <w:szCs w:val="22"/>
        </w:rPr>
        <w:t>poskytovatel</w:t>
      </w:r>
      <w:r w:rsidR="00AC26C3" w:rsidRPr="007A3E48">
        <w:rPr>
          <w:rFonts w:ascii="Verdana" w:hAnsi="Verdana"/>
          <w:sz w:val="22"/>
          <w:szCs w:val="22"/>
        </w:rPr>
        <w:t xml:space="preserve"> je povinen zajistit jejich bezplatný převod na objednatele, a to v plném rozsahu a na vlastní náklady, respektive na vlastní náklady zajistit vypořádání nároků třetích stran.</w:t>
      </w:r>
    </w:p>
    <w:p w14:paraId="711EDC20" w14:textId="77777777" w:rsidR="00AC26C3" w:rsidRPr="007A3E48" w:rsidRDefault="00AC26C3"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Objednatel může oprávnění plynoucí z licence poskytnout zcela nebo z části třetí osobě.</w:t>
      </w:r>
    </w:p>
    <w:p w14:paraId="47EFAAF1" w14:textId="2E0723CA" w:rsidR="00AC26C3" w:rsidRPr="007A3E48" w:rsidRDefault="00AC26C3"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 xml:space="preserve">Cena za poskytnutí výše uvedených licenčních práv je zahrnuta do ceny za </w:t>
      </w:r>
      <w:r w:rsidR="002A02FD" w:rsidRPr="007A3E48">
        <w:rPr>
          <w:rFonts w:ascii="Verdana" w:hAnsi="Verdana"/>
          <w:sz w:val="22"/>
          <w:szCs w:val="22"/>
        </w:rPr>
        <w:t>služby a práce, které poskytovatel na daném díle vykázal</w:t>
      </w:r>
      <w:r w:rsidRPr="007A3E48">
        <w:rPr>
          <w:rFonts w:ascii="Verdana" w:hAnsi="Verdana"/>
          <w:sz w:val="22"/>
          <w:szCs w:val="22"/>
        </w:rPr>
        <w:t>.</w:t>
      </w:r>
    </w:p>
    <w:p w14:paraId="507DA801" w14:textId="77777777" w:rsidR="00AC26C3" w:rsidRPr="007A3E48" w:rsidRDefault="00AC26C3"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Práva a povinnosti uvedené v tomto článku trvají i po ukončení tohoto smluvního vztahu, a to i v případě, že by došlo k předčasnému ukončení smlouvy.</w:t>
      </w:r>
    </w:p>
    <w:p w14:paraId="7FA32100" w14:textId="3BF9B543" w:rsidR="00AC26C3" w:rsidRPr="007A3E48" w:rsidRDefault="002A02FD"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Poskytovatel</w:t>
      </w:r>
      <w:r w:rsidR="00AC26C3" w:rsidRPr="007A3E48">
        <w:rPr>
          <w:rFonts w:ascii="Verdana" w:hAnsi="Verdana"/>
          <w:sz w:val="22"/>
          <w:szCs w:val="22"/>
        </w:rPr>
        <w:t xml:space="preserve"> se zavazuje, že bez předchozího výslovného písemného souhlasu objednatele nepostoupí ani nepřevede jakákoliv práva či povinnosti vyplývající z této smlouvy na třetí osoby.</w:t>
      </w:r>
    </w:p>
    <w:p w14:paraId="3035F9C2" w14:textId="62F4BA92" w:rsidR="00AC26C3" w:rsidRPr="007A3E48" w:rsidRDefault="002A02FD"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Poskytovatel</w:t>
      </w:r>
      <w:r w:rsidR="00AC26C3" w:rsidRPr="007A3E48">
        <w:rPr>
          <w:rFonts w:ascii="Verdana" w:hAnsi="Verdana"/>
          <w:sz w:val="22"/>
          <w:szCs w:val="22"/>
        </w:rPr>
        <w:t xml:space="preserve"> je povinen nejpozději v okamžiku </w:t>
      </w:r>
      <w:r w:rsidRPr="007A3E48">
        <w:rPr>
          <w:rFonts w:ascii="Verdana" w:hAnsi="Verdana"/>
          <w:sz w:val="22"/>
          <w:szCs w:val="22"/>
        </w:rPr>
        <w:t>ukončení smluvního vztahu</w:t>
      </w:r>
      <w:r w:rsidR="00AC26C3" w:rsidRPr="007A3E48">
        <w:rPr>
          <w:rFonts w:ascii="Verdana" w:hAnsi="Verdana"/>
          <w:sz w:val="22"/>
          <w:szCs w:val="22"/>
        </w:rPr>
        <w:t xml:space="preserve"> objednateli předat zdrojový kód </w:t>
      </w:r>
      <w:r w:rsidRPr="007A3E48">
        <w:rPr>
          <w:rFonts w:ascii="Verdana" w:hAnsi="Verdana"/>
          <w:sz w:val="22"/>
          <w:szCs w:val="22"/>
        </w:rPr>
        <w:t>k dílu</w:t>
      </w:r>
      <w:r w:rsidR="00AC26C3" w:rsidRPr="007A3E48">
        <w:rPr>
          <w:rFonts w:ascii="Verdana" w:hAnsi="Verdana"/>
          <w:sz w:val="22"/>
          <w:szCs w:val="22"/>
        </w:rPr>
        <w:t>. Zdrojový kód musí být spustitelný v prostředí objednatele a</w:t>
      </w:r>
      <w:r w:rsidRPr="007A3E48">
        <w:rPr>
          <w:rFonts w:ascii="Verdana" w:hAnsi="Verdana"/>
          <w:sz w:val="22"/>
          <w:szCs w:val="22"/>
        </w:rPr>
        <w:t> </w:t>
      </w:r>
      <w:r w:rsidR="00AC26C3" w:rsidRPr="007A3E48">
        <w:rPr>
          <w:rFonts w:ascii="Verdana" w:hAnsi="Verdana"/>
          <w:sz w:val="22"/>
          <w:szCs w:val="22"/>
        </w:rPr>
        <w:t>zaručovat možnost ověření správnosti a kompletnosti verzí. Musí umožňovat kompilaci, instalaci, spuštění a ověření funkcionality včetně podrobné dokumentace zdrojového kódu. Zdrojový kód bude objednateli předán na nepřepisovatelném technickém nosiči dat viditelně označeném názvem „Zdrojový kód“ a informací, o který software se jedná. O předání technického nosiče dat bude sepsán písemný předávací protokol potvrzený oběma smluvními stranami.</w:t>
      </w:r>
    </w:p>
    <w:p w14:paraId="21BB4B97" w14:textId="77777777" w:rsidR="00AC26C3" w:rsidRPr="007A3E48" w:rsidRDefault="00AC26C3"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lastRenderedPageBreak/>
        <w:t>Povinnost předání zdrojového kódu se přiměřeně použije i pro jakékoliv opravy, změny, doplnění, upgrade nebo update zdrojového kódu, k nimž dojde při plnění této smlouvy nebo v rámci záručních oprav. Dokumentace takových změn zdrojového kódu musí obsahovat podrobný popis každého zásahu do zdrojového kódu.</w:t>
      </w:r>
    </w:p>
    <w:p w14:paraId="294F979B" w14:textId="0F980EA3" w:rsidR="00AC26C3" w:rsidRPr="007A3E48" w:rsidRDefault="002A02FD"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Poskytovatel</w:t>
      </w:r>
      <w:r w:rsidR="00AC26C3" w:rsidRPr="007A3E48">
        <w:rPr>
          <w:rFonts w:ascii="Verdana" w:hAnsi="Verdana"/>
          <w:sz w:val="22"/>
          <w:szCs w:val="22"/>
        </w:rPr>
        <w:t xml:space="preserve"> je povinen předat objednateli dokumentovaný zdrojový kód nebo jeho změnu nejpozději v okamžiku předání díla objednateli, nebo předání plnění dle této smlouvy, jakmile ke změně kódu dojde.</w:t>
      </w:r>
    </w:p>
    <w:p w14:paraId="6D77CE2D" w14:textId="6EF460C3" w:rsidR="00AC26C3" w:rsidRPr="007A3E48" w:rsidRDefault="002A02FD" w:rsidP="00AC26C3">
      <w:pPr>
        <w:numPr>
          <w:ilvl w:val="0"/>
          <w:numId w:val="29"/>
        </w:numPr>
        <w:tabs>
          <w:tab w:val="clear" w:pos="360"/>
        </w:tabs>
        <w:spacing w:before="120" w:line="276" w:lineRule="auto"/>
        <w:ind w:left="425" w:hanging="425"/>
        <w:jc w:val="both"/>
        <w:rPr>
          <w:rFonts w:ascii="Verdana" w:hAnsi="Verdana"/>
          <w:sz w:val="22"/>
          <w:szCs w:val="22"/>
        </w:rPr>
      </w:pPr>
      <w:r w:rsidRPr="007A3E48">
        <w:rPr>
          <w:rFonts w:ascii="Verdana" w:hAnsi="Verdana"/>
          <w:sz w:val="22"/>
          <w:szCs w:val="22"/>
        </w:rPr>
        <w:t>Poskytovatel</w:t>
      </w:r>
      <w:r w:rsidR="00AC26C3" w:rsidRPr="007A3E48">
        <w:rPr>
          <w:rFonts w:ascii="Verdana" w:hAnsi="Verdana"/>
          <w:sz w:val="22"/>
          <w:szCs w:val="22"/>
        </w:rPr>
        <w:t xml:space="preserve"> není povinen předávat objednateli zdrojový kód software, který je běžně dostupný na trhu, tedy který si může koupit neomezený počet osob.</w:t>
      </w:r>
    </w:p>
    <w:p w14:paraId="4BB8F64B" w14:textId="77777777" w:rsidR="00054EC3" w:rsidRPr="00240E0F" w:rsidRDefault="00054EC3" w:rsidP="00054EC3">
      <w:pPr>
        <w:spacing w:before="120" w:line="276" w:lineRule="auto"/>
        <w:jc w:val="center"/>
        <w:rPr>
          <w:rFonts w:ascii="Verdana" w:hAnsi="Verdana"/>
          <w:b/>
          <w:sz w:val="22"/>
          <w:szCs w:val="22"/>
        </w:rPr>
      </w:pPr>
      <w:r w:rsidRPr="00240E0F">
        <w:rPr>
          <w:rFonts w:ascii="Verdana" w:hAnsi="Verdana"/>
          <w:b/>
          <w:sz w:val="22"/>
          <w:szCs w:val="22"/>
        </w:rPr>
        <w:t>VII.</w:t>
      </w:r>
    </w:p>
    <w:p w14:paraId="11CD7790" w14:textId="77777777" w:rsidR="00054EC3" w:rsidRPr="00240E0F" w:rsidRDefault="00054EC3" w:rsidP="00054EC3">
      <w:pPr>
        <w:spacing w:line="276" w:lineRule="auto"/>
        <w:jc w:val="center"/>
        <w:rPr>
          <w:rFonts w:ascii="Verdana" w:hAnsi="Verdana"/>
          <w:b/>
          <w:sz w:val="22"/>
          <w:szCs w:val="22"/>
        </w:rPr>
      </w:pPr>
      <w:r w:rsidRPr="00240E0F">
        <w:rPr>
          <w:rFonts w:ascii="Verdana" w:hAnsi="Verdana"/>
          <w:b/>
          <w:sz w:val="22"/>
          <w:szCs w:val="22"/>
        </w:rPr>
        <w:t>Odpovědnost za škodu</w:t>
      </w:r>
    </w:p>
    <w:p w14:paraId="12707A66" w14:textId="00A9A103" w:rsidR="00054EC3" w:rsidRPr="00240E0F" w:rsidRDefault="00054EC3" w:rsidP="00054EC3">
      <w:pPr>
        <w:pStyle w:val="Odstavecseseznamem"/>
        <w:numPr>
          <w:ilvl w:val="0"/>
          <w:numId w:val="32"/>
        </w:numPr>
        <w:tabs>
          <w:tab w:val="clear" w:pos="360"/>
        </w:tabs>
        <w:ind w:left="425" w:hanging="425"/>
        <w:jc w:val="both"/>
        <w:rPr>
          <w:rFonts w:ascii="Verdana" w:hAnsi="Verdana"/>
          <w:sz w:val="22"/>
          <w:szCs w:val="22"/>
        </w:rPr>
      </w:pPr>
      <w:r w:rsidRPr="00240E0F">
        <w:rPr>
          <w:rFonts w:ascii="Verdana" w:hAnsi="Verdana"/>
          <w:sz w:val="22"/>
          <w:szCs w:val="22"/>
        </w:rPr>
        <w:t>Každá ze stran nese odpovědnost za způsobenou škodu v rámci platných právních předpisů a této smlouvy. Obě strany se zavazují vyvíjet maximální úsilí k předcházení škodám a k minimalizaci vzniklých škod.</w:t>
      </w:r>
    </w:p>
    <w:p w14:paraId="00145F8B" w14:textId="77777777" w:rsidR="00054EC3" w:rsidRPr="00240E0F" w:rsidRDefault="00054EC3" w:rsidP="00054EC3">
      <w:pPr>
        <w:numPr>
          <w:ilvl w:val="0"/>
          <w:numId w:val="32"/>
        </w:numPr>
        <w:tabs>
          <w:tab w:val="clear" w:pos="360"/>
        </w:tabs>
        <w:spacing w:before="120" w:line="276" w:lineRule="auto"/>
        <w:ind w:left="425" w:hanging="425"/>
        <w:jc w:val="both"/>
        <w:rPr>
          <w:rFonts w:ascii="Verdana" w:hAnsi="Verdana"/>
          <w:sz w:val="22"/>
          <w:szCs w:val="22"/>
        </w:rPr>
      </w:pPr>
      <w:r w:rsidRPr="00240E0F">
        <w:rPr>
          <w:rFonts w:ascii="Verdana" w:hAnsi="Verdana"/>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28A20BB9" w14:textId="77777777" w:rsidR="00054EC3" w:rsidRPr="00240E0F" w:rsidRDefault="00054EC3" w:rsidP="00054EC3">
      <w:pPr>
        <w:numPr>
          <w:ilvl w:val="0"/>
          <w:numId w:val="32"/>
        </w:numPr>
        <w:tabs>
          <w:tab w:val="clear" w:pos="360"/>
        </w:tabs>
        <w:spacing w:before="120" w:line="276" w:lineRule="auto"/>
        <w:ind w:left="425" w:hanging="425"/>
        <w:jc w:val="both"/>
        <w:rPr>
          <w:rFonts w:ascii="Verdana" w:hAnsi="Verdana"/>
          <w:sz w:val="22"/>
          <w:szCs w:val="22"/>
        </w:rPr>
      </w:pPr>
      <w:r w:rsidRPr="00240E0F">
        <w:rPr>
          <w:rFonts w:ascii="Verdana" w:hAnsi="Verdana"/>
          <w:sz w:val="22"/>
          <w:szCs w:val="22"/>
        </w:rPr>
        <w:t>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w:t>
      </w:r>
    </w:p>
    <w:p w14:paraId="6BA882D6" w14:textId="77777777" w:rsidR="00054EC3" w:rsidRPr="00240E0F" w:rsidRDefault="00054EC3" w:rsidP="00054EC3">
      <w:pPr>
        <w:numPr>
          <w:ilvl w:val="0"/>
          <w:numId w:val="32"/>
        </w:numPr>
        <w:spacing w:before="120" w:line="276" w:lineRule="auto"/>
        <w:jc w:val="both"/>
        <w:rPr>
          <w:rFonts w:ascii="Verdana" w:hAnsi="Verdana"/>
          <w:sz w:val="22"/>
          <w:szCs w:val="22"/>
        </w:rPr>
      </w:pPr>
      <w:r w:rsidRPr="00240E0F">
        <w:rPr>
          <w:rFonts w:ascii="Verdana" w:hAnsi="Verdana"/>
          <w:sz w:val="22"/>
          <w:szCs w:val="22"/>
        </w:rPr>
        <w:t>Obě smluvní strany odpovídají za škodu, kterou způsobí druhé straně porušením svých povinností dohodnutých touto smlouvou při provádění předmětu plnění této smlouvy a za podmínek daných touto smlouvou či povinností, které vyplývají už ze samotného předmětu plnění smlouvy.</w:t>
      </w:r>
    </w:p>
    <w:p w14:paraId="3AB02FEC" w14:textId="77777777" w:rsidR="00054EC3" w:rsidRPr="0003515F" w:rsidRDefault="00054EC3" w:rsidP="00054EC3">
      <w:pPr>
        <w:spacing w:before="120" w:line="276" w:lineRule="auto"/>
        <w:jc w:val="center"/>
        <w:rPr>
          <w:rFonts w:ascii="Verdana" w:hAnsi="Verdana"/>
          <w:b/>
          <w:sz w:val="22"/>
          <w:szCs w:val="22"/>
        </w:rPr>
      </w:pPr>
      <w:r w:rsidRPr="0003515F">
        <w:rPr>
          <w:rFonts w:ascii="Verdana" w:hAnsi="Verdana"/>
          <w:b/>
          <w:sz w:val="22"/>
          <w:szCs w:val="22"/>
        </w:rPr>
        <w:t>VIII.</w:t>
      </w:r>
    </w:p>
    <w:p w14:paraId="142B4508" w14:textId="7B5F9486" w:rsidR="00054EC3" w:rsidRPr="0003515F" w:rsidRDefault="00054EC3" w:rsidP="00054EC3">
      <w:pPr>
        <w:spacing w:line="276" w:lineRule="auto"/>
        <w:jc w:val="center"/>
        <w:rPr>
          <w:rFonts w:ascii="Verdana" w:hAnsi="Verdana"/>
          <w:b/>
          <w:sz w:val="22"/>
          <w:szCs w:val="22"/>
        </w:rPr>
      </w:pPr>
      <w:r w:rsidRPr="0003515F">
        <w:rPr>
          <w:rFonts w:ascii="Verdana" w:hAnsi="Verdana"/>
          <w:b/>
          <w:sz w:val="22"/>
          <w:szCs w:val="22"/>
        </w:rPr>
        <w:t>Sankční ujednání</w:t>
      </w:r>
    </w:p>
    <w:p w14:paraId="5B0404A5" w14:textId="30449112" w:rsidR="00054EC3" w:rsidRPr="0003515F" w:rsidRDefault="00054EC3" w:rsidP="00054EC3">
      <w:pPr>
        <w:pStyle w:val="Zkladntext3"/>
        <w:numPr>
          <w:ilvl w:val="0"/>
          <w:numId w:val="39"/>
        </w:numPr>
        <w:overflowPunct w:val="0"/>
        <w:spacing w:before="120" w:line="276" w:lineRule="auto"/>
        <w:ind w:left="357" w:hanging="357"/>
        <w:jc w:val="both"/>
        <w:textAlignment w:val="baseline"/>
        <w:rPr>
          <w:rFonts w:ascii="Verdana" w:hAnsi="Verdana" w:cs="Times New Roman"/>
          <w:sz w:val="22"/>
          <w:szCs w:val="22"/>
        </w:rPr>
      </w:pPr>
      <w:r w:rsidRPr="0003515F">
        <w:rPr>
          <w:rFonts w:ascii="Verdana" w:hAnsi="Verdana" w:cs="Times New Roman"/>
          <w:sz w:val="22"/>
          <w:szCs w:val="22"/>
        </w:rPr>
        <w:t>Pro případ prodlení poskytovatele s poskytováním služeb delším než 3 pracovní dn</w:t>
      </w:r>
      <w:r w:rsidR="002A02FD" w:rsidRPr="0003515F">
        <w:rPr>
          <w:rFonts w:ascii="Verdana" w:hAnsi="Verdana" w:cs="Times New Roman"/>
          <w:sz w:val="22"/>
          <w:szCs w:val="22"/>
        </w:rPr>
        <w:t>y</w:t>
      </w:r>
      <w:r w:rsidRPr="0003515F">
        <w:rPr>
          <w:rFonts w:ascii="Verdana" w:hAnsi="Verdana" w:cs="Times New Roman"/>
          <w:sz w:val="22"/>
          <w:szCs w:val="22"/>
        </w:rPr>
        <w:t xml:space="preserve"> </w:t>
      </w:r>
      <w:r w:rsidR="00EC5AEA">
        <w:rPr>
          <w:rFonts w:ascii="Verdana" w:hAnsi="Verdana" w:cs="Times New Roman"/>
          <w:sz w:val="22"/>
          <w:szCs w:val="22"/>
        </w:rPr>
        <w:t>je poskytovatel povinen uhradit objednateli</w:t>
      </w:r>
      <w:r w:rsidRPr="0003515F">
        <w:rPr>
          <w:rFonts w:ascii="Verdana" w:hAnsi="Verdana" w:cs="Times New Roman"/>
          <w:sz w:val="22"/>
          <w:szCs w:val="22"/>
        </w:rPr>
        <w:t xml:space="preserve"> smluvní pokutu ve výši </w:t>
      </w:r>
      <w:proofErr w:type="gramStart"/>
      <w:r w:rsidR="00C70119" w:rsidRPr="0003515F">
        <w:rPr>
          <w:rFonts w:ascii="Verdana" w:hAnsi="Verdana" w:cs="Times New Roman"/>
          <w:sz w:val="22"/>
          <w:szCs w:val="22"/>
        </w:rPr>
        <w:t>1.000</w:t>
      </w:r>
      <w:r w:rsidRPr="0003515F">
        <w:rPr>
          <w:rFonts w:ascii="Verdana" w:hAnsi="Verdana" w:cs="Times New Roman"/>
          <w:sz w:val="22"/>
          <w:szCs w:val="22"/>
        </w:rPr>
        <w:t>,-</w:t>
      </w:r>
      <w:proofErr w:type="gramEnd"/>
      <w:r w:rsidRPr="0003515F">
        <w:rPr>
          <w:rFonts w:ascii="Verdana" w:hAnsi="Verdana" w:cs="Times New Roman"/>
          <w:sz w:val="22"/>
          <w:szCs w:val="22"/>
        </w:rPr>
        <w:t xml:space="preserve"> Kč za každý den prodlení. Smluvní pokuta bude počítána od 4. pracovního dne, přičemž se dopočítá zpětně i za předchozí tři pracovní dny.</w:t>
      </w:r>
    </w:p>
    <w:p w14:paraId="44330562" w14:textId="1F60A8DE" w:rsidR="00054EC3" w:rsidRPr="0003515F" w:rsidRDefault="00054EC3" w:rsidP="00054EC3">
      <w:pPr>
        <w:numPr>
          <w:ilvl w:val="0"/>
          <w:numId w:val="39"/>
        </w:numPr>
        <w:spacing w:before="120" w:line="276" w:lineRule="auto"/>
        <w:ind w:left="357" w:hanging="357"/>
        <w:jc w:val="both"/>
        <w:rPr>
          <w:rFonts w:ascii="Verdana" w:hAnsi="Verdana"/>
          <w:sz w:val="22"/>
          <w:szCs w:val="22"/>
        </w:rPr>
      </w:pPr>
      <w:r w:rsidRPr="0003515F">
        <w:rPr>
          <w:rFonts w:ascii="Verdana" w:hAnsi="Verdana"/>
          <w:sz w:val="22"/>
          <w:szCs w:val="22"/>
        </w:rPr>
        <w:t xml:space="preserve">Smluvní strany sjednávají pro případ porušení povinnosti o zachování mlčenlivosti čl. V. této smlouvy smluvní pokutu ve výši </w:t>
      </w:r>
      <w:proofErr w:type="gramStart"/>
      <w:r w:rsidR="00F154AC" w:rsidRPr="0003515F">
        <w:rPr>
          <w:rFonts w:ascii="Verdana" w:hAnsi="Verdana"/>
          <w:sz w:val="22"/>
          <w:szCs w:val="22"/>
        </w:rPr>
        <w:t>50</w:t>
      </w:r>
      <w:r w:rsidR="002A02FD" w:rsidRPr="0003515F">
        <w:rPr>
          <w:rFonts w:ascii="Verdana" w:hAnsi="Verdana"/>
          <w:sz w:val="22"/>
          <w:szCs w:val="22"/>
        </w:rPr>
        <w:t>.</w:t>
      </w:r>
      <w:r w:rsidRPr="0003515F">
        <w:rPr>
          <w:rFonts w:ascii="Verdana" w:hAnsi="Verdana"/>
          <w:sz w:val="22"/>
          <w:szCs w:val="22"/>
        </w:rPr>
        <w:t>000,-</w:t>
      </w:r>
      <w:proofErr w:type="gramEnd"/>
      <w:r w:rsidRPr="0003515F">
        <w:rPr>
          <w:rFonts w:ascii="Verdana" w:hAnsi="Verdana"/>
          <w:sz w:val="22"/>
          <w:szCs w:val="22"/>
        </w:rPr>
        <w:t xml:space="preserve"> Kč za každý případ.</w:t>
      </w:r>
    </w:p>
    <w:p w14:paraId="74625977" w14:textId="71ABDA10" w:rsidR="00054EC3" w:rsidRPr="0003515F" w:rsidRDefault="00054EC3" w:rsidP="00054EC3">
      <w:pPr>
        <w:pStyle w:val="Zklad2"/>
        <w:numPr>
          <w:ilvl w:val="0"/>
          <w:numId w:val="39"/>
        </w:numPr>
        <w:tabs>
          <w:tab w:val="clear" w:pos="709"/>
        </w:tabs>
        <w:spacing w:before="120" w:after="0" w:line="276" w:lineRule="auto"/>
        <w:rPr>
          <w:rFonts w:ascii="Verdana" w:hAnsi="Verdana"/>
          <w:sz w:val="22"/>
          <w:szCs w:val="22"/>
        </w:rPr>
      </w:pPr>
      <w:r w:rsidRPr="0003515F">
        <w:rPr>
          <w:rFonts w:ascii="Verdana" w:hAnsi="Verdana"/>
          <w:sz w:val="22"/>
          <w:szCs w:val="22"/>
        </w:rPr>
        <w:t xml:space="preserve">V případě, že objednatel bude v prodlení se zaplacením faktury poskytovateli podle čl. V., je objednatel povinen zaplatit </w:t>
      </w:r>
      <w:r w:rsidR="00DD2E96" w:rsidRPr="0003515F">
        <w:rPr>
          <w:rFonts w:ascii="Verdana" w:hAnsi="Verdana"/>
          <w:sz w:val="22"/>
          <w:szCs w:val="22"/>
        </w:rPr>
        <w:t xml:space="preserve">poskytovateli </w:t>
      </w:r>
      <w:r w:rsidRPr="0003515F">
        <w:rPr>
          <w:rFonts w:ascii="Verdana" w:hAnsi="Verdana"/>
          <w:sz w:val="22"/>
          <w:szCs w:val="22"/>
        </w:rPr>
        <w:t>zákonný úrok z</w:t>
      </w:r>
      <w:r w:rsidR="0003515F">
        <w:rPr>
          <w:rFonts w:ascii="Verdana" w:hAnsi="Verdana"/>
          <w:sz w:val="22"/>
          <w:szCs w:val="22"/>
        </w:rPr>
        <w:t> </w:t>
      </w:r>
      <w:r w:rsidRPr="0003515F">
        <w:rPr>
          <w:rFonts w:ascii="Verdana" w:hAnsi="Verdana"/>
          <w:sz w:val="22"/>
          <w:szCs w:val="22"/>
        </w:rPr>
        <w:t>prodlení z fakturované částky dle aktuálně platné legislativy.</w:t>
      </w:r>
    </w:p>
    <w:p w14:paraId="7C0F1467" w14:textId="77777777" w:rsidR="00054EC3" w:rsidRPr="0003515F" w:rsidRDefault="00054EC3" w:rsidP="00054EC3">
      <w:pPr>
        <w:numPr>
          <w:ilvl w:val="0"/>
          <w:numId w:val="39"/>
        </w:numPr>
        <w:spacing w:before="120" w:line="276" w:lineRule="auto"/>
        <w:ind w:left="357" w:hanging="357"/>
        <w:jc w:val="both"/>
        <w:rPr>
          <w:rFonts w:ascii="Verdana" w:hAnsi="Verdana"/>
          <w:sz w:val="22"/>
          <w:szCs w:val="22"/>
        </w:rPr>
      </w:pPr>
      <w:r w:rsidRPr="0003515F">
        <w:rPr>
          <w:rFonts w:ascii="Verdana" w:hAnsi="Verdana"/>
          <w:sz w:val="22"/>
          <w:szCs w:val="22"/>
        </w:rPr>
        <w:lastRenderedPageBreak/>
        <w:t>Smluvní strany si sjednaly, že zaplacením jakékoli smluvní pokuty podle této smlouvy není dotčena povinnost poskytovatele nahradit objednateli v plné výši též škodu vzniklou porušením povinnosti, na kterou se smluvní pokuta vztahuje.</w:t>
      </w:r>
    </w:p>
    <w:p w14:paraId="698E9C17" w14:textId="1A9E5700" w:rsidR="00054EC3" w:rsidRPr="0003515F" w:rsidRDefault="00054EC3" w:rsidP="00054EC3">
      <w:pPr>
        <w:pStyle w:val="Zklad2"/>
        <w:numPr>
          <w:ilvl w:val="0"/>
          <w:numId w:val="39"/>
        </w:numPr>
        <w:tabs>
          <w:tab w:val="clear" w:pos="709"/>
        </w:tabs>
        <w:spacing w:before="120" w:after="0" w:line="276" w:lineRule="auto"/>
        <w:ind w:left="357" w:hanging="357"/>
        <w:rPr>
          <w:rFonts w:ascii="Verdana" w:hAnsi="Verdana"/>
          <w:sz w:val="22"/>
          <w:szCs w:val="22"/>
        </w:rPr>
      </w:pPr>
      <w:r w:rsidRPr="0003515F">
        <w:rPr>
          <w:rFonts w:ascii="Verdana" w:hAnsi="Verdana"/>
          <w:sz w:val="22"/>
          <w:szCs w:val="22"/>
        </w:rPr>
        <w:t>Smluvní pokuty lze uložit opakovaně a za každý jednotlivý případ</w:t>
      </w:r>
      <w:r w:rsidR="00C70119" w:rsidRPr="0003515F">
        <w:rPr>
          <w:rFonts w:ascii="Verdana" w:hAnsi="Verdana"/>
          <w:sz w:val="22"/>
          <w:szCs w:val="22"/>
        </w:rPr>
        <w:t>, a to až do výše celkové ceny dle čl. IV</w:t>
      </w:r>
      <w:r w:rsidRPr="0003515F">
        <w:rPr>
          <w:rFonts w:ascii="Verdana" w:hAnsi="Verdana"/>
          <w:sz w:val="22"/>
          <w:szCs w:val="22"/>
        </w:rPr>
        <w:t>. Zaplacením smluvní pokuty není dotčeno právo smluvní strany na náhradu škody vzniklé porušením smluvní povinnosti, které se smluvní pokuta týká.</w:t>
      </w:r>
    </w:p>
    <w:p w14:paraId="1F07151F" w14:textId="2FB9BB55" w:rsidR="00054EC3" w:rsidRPr="0003515F" w:rsidRDefault="00054EC3" w:rsidP="00054EC3">
      <w:pPr>
        <w:numPr>
          <w:ilvl w:val="0"/>
          <w:numId w:val="39"/>
        </w:numPr>
        <w:spacing w:before="120" w:line="276" w:lineRule="auto"/>
        <w:ind w:left="357" w:hanging="357"/>
        <w:jc w:val="both"/>
        <w:rPr>
          <w:rFonts w:ascii="Verdana" w:hAnsi="Verdana"/>
          <w:sz w:val="22"/>
          <w:szCs w:val="22"/>
        </w:rPr>
      </w:pPr>
      <w:r w:rsidRPr="0003515F">
        <w:rPr>
          <w:rFonts w:ascii="Verdana" w:hAnsi="Verdana"/>
          <w:sz w:val="22"/>
          <w:szCs w:val="22"/>
        </w:rPr>
        <w:t>Smluvní pokuty stanovené dle tohoto článku jsou splatné do třiceti (30) dnů ode dne doručení výzvy k zaplacení smluvní pokuty povinné smluvní straně.</w:t>
      </w:r>
    </w:p>
    <w:p w14:paraId="035465A7" w14:textId="64888B9F" w:rsidR="00BB5430" w:rsidRPr="0003515F" w:rsidRDefault="00BB5430" w:rsidP="00BB5430">
      <w:pPr>
        <w:numPr>
          <w:ilvl w:val="0"/>
          <w:numId w:val="39"/>
        </w:numPr>
        <w:spacing w:before="120" w:line="276" w:lineRule="auto"/>
        <w:jc w:val="both"/>
        <w:rPr>
          <w:rFonts w:ascii="Verdana" w:hAnsi="Verdana"/>
          <w:sz w:val="22"/>
          <w:szCs w:val="22"/>
        </w:rPr>
      </w:pPr>
      <w:bookmarkStart w:id="0" w:name="_Hlk156975757"/>
      <w:r w:rsidRPr="0003515F">
        <w:rPr>
          <w:rFonts w:ascii="Verdana" w:hAnsi="Verdana"/>
          <w:sz w:val="22"/>
          <w:szCs w:val="22"/>
        </w:rPr>
        <w:t xml:space="preserve">V souladu s nařízením Rady (EU) 2022/576 ze dne 8. dubna 2022, kterým se mění nařízení (EU) č. 833/2014 o omezujících opatřeních vzhledem k činnostem Ruska destabilizujícím situaci na Ukrajině poskytovatel prohlašuje, že není Sankcionovanou osobou a neporušuje jakékoli Sankce. </w:t>
      </w:r>
    </w:p>
    <w:p w14:paraId="65AE6E04" w14:textId="540D279F" w:rsidR="00053068" w:rsidRPr="0003515F" w:rsidRDefault="00053068" w:rsidP="00053068">
      <w:pPr>
        <w:numPr>
          <w:ilvl w:val="0"/>
          <w:numId w:val="39"/>
        </w:numPr>
        <w:spacing w:before="120" w:line="276" w:lineRule="auto"/>
        <w:ind w:left="357" w:hanging="357"/>
        <w:jc w:val="both"/>
        <w:rPr>
          <w:rFonts w:ascii="Verdana" w:hAnsi="Verdana"/>
          <w:sz w:val="22"/>
          <w:szCs w:val="22"/>
        </w:rPr>
      </w:pPr>
      <w:r w:rsidRPr="0003515F">
        <w:rPr>
          <w:rFonts w:ascii="Verdana" w:hAnsi="Verdana"/>
          <w:sz w:val="22"/>
          <w:szCs w:val="22"/>
        </w:rPr>
        <w:t xml:space="preserve">Poskytovatel prohlašuje, že není osobou nebo </w:t>
      </w:r>
      <w:proofErr w:type="gramStart"/>
      <w:r w:rsidRPr="0003515F">
        <w:rPr>
          <w:rFonts w:ascii="Verdana" w:hAnsi="Verdana"/>
          <w:sz w:val="22"/>
          <w:szCs w:val="22"/>
        </w:rPr>
        <w:t>subjektem</w:t>
      </w:r>
      <w:r w:rsidRPr="0003515F">
        <w:rPr>
          <w:rFonts w:ascii="Verdana" w:hAnsi="Verdana"/>
          <w:sz w:val="22"/>
          <w:szCs w:val="22"/>
        </w:rPr>
        <w:footnoteReference w:customMarkFollows="1" w:id="1"/>
        <w:t>[</w:t>
      </w:r>
      <w:proofErr w:type="gramEnd"/>
      <w:r w:rsidRPr="0003515F">
        <w:rPr>
          <w:rFonts w:ascii="Verdana" w:hAnsi="Verdana"/>
          <w:sz w:val="22"/>
          <w:szCs w:val="22"/>
        </w:rPr>
        <w:t xml:space="preserve">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03515F">
        <w:rPr>
          <w:rFonts w:ascii="Verdana" w:hAnsi="Verdana"/>
          <w:b/>
          <w:bCs/>
          <w:sz w:val="22"/>
          <w:szCs w:val="22"/>
        </w:rPr>
        <w:t>„Sankcionovaná osoba</w:t>
      </w:r>
      <w:r w:rsidRPr="0003515F">
        <w:rPr>
          <w:rFonts w:ascii="Verdana" w:hAnsi="Verdana"/>
          <w:sz w:val="22"/>
          <w:szCs w:val="22"/>
        </w:rPr>
        <w:t>“).</w:t>
      </w:r>
    </w:p>
    <w:p w14:paraId="201CD28E" w14:textId="4B5780CE" w:rsidR="00053068" w:rsidRPr="0003515F" w:rsidRDefault="00053068" w:rsidP="00053068">
      <w:pPr>
        <w:numPr>
          <w:ilvl w:val="0"/>
          <w:numId w:val="39"/>
        </w:numPr>
        <w:spacing w:before="120" w:line="276" w:lineRule="auto"/>
        <w:ind w:left="357" w:hanging="357"/>
        <w:jc w:val="both"/>
        <w:rPr>
          <w:rFonts w:ascii="Verdana" w:hAnsi="Verdana"/>
          <w:sz w:val="22"/>
          <w:szCs w:val="22"/>
        </w:rPr>
      </w:pPr>
      <w:r w:rsidRPr="0003515F">
        <w:rPr>
          <w:rFonts w:ascii="Verdana" w:hAnsi="Verdana"/>
          <w:sz w:val="22"/>
          <w:szCs w:val="22"/>
        </w:rPr>
        <w:t>Poskytovatel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0CC64F8E" w14:textId="77777777" w:rsidR="00053068" w:rsidRPr="0003515F" w:rsidRDefault="00053068" w:rsidP="00053068">
      <w:pPr>
        <w:numPr>
          <w:ilvl w:val="0"/>
          <w:numId w:val="45"/>
        </w:numPr>
        <w:spacing w:before="60" w:after="60" w:line="276" w:lineRule="auto"/>
        <w:jc w:val="both"/>
        <w:rPr>
          <w:rFonts w:ascii="Verdana" w:hAnsi="Verdana" w:cs="Arial"/>
          <w:sz w:val="22"/>
          <w:szCs w:val="22"/>
        </w:rPr>
      </w:pPr>
      <w:r w:rsidRPr="0003515F">
        <w:rPr>
          <w:rFonts w:ascii="Verdana" w:hAnsi="Verdana"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2EE6B661" w14:textId="77777777" w:rsidR="00053068" w:rsidRPr="0003515F" w:rsidRDefault="00053068" w:rsidP="00053068">
      <w:pPr>
        <w:numPr>
          <w:ilvl w:val="0"/>
          <w:numId w:val="45"/>
        </w:numPr>
        <w:spacing w:before="60" w:after="60" w:line="276" w:lineRule="auto"/>
        <w:jc w:val="both"/>
        <w:rPr>
          <w:rFonts w:ascii="Verdana" w:hAnsi="Verdana" w:cs="Arial"/>
          <w:sz w:val="22"/>
          <w:szCs w:val="22"/>
        </w:rPr>
      </w:pPr>
      <w:r w:rsidRPr="0003515F">
        <w:rPr>
          <w:rFonts w:ascii="Verdana" w:hAnsi="Verdana" w:cs="Arial"/>
          <w:sz w:val="22"/>
          <w:szCs w:val="22"/>
        </w:rPr>
        <w:t>Evropskou unií a jakoukoli agenturu nebo osobu, která je řádně jmenována, zmocněna nebo oprávněna Evropskou unií k přijímání, správě, provádění a/nebo uplatňování těchto opatření; a</w:t>
      </w:r>
    </w:p>
    <w:p w14:paraId="63EF7F21" w14:textId="28E11A37" w:rsidR="00053068" w:rsidRPr="0003515F" w:rsidRDefault="00053068" w:rsidP="00053068">
      <w:pPr>
        <w:numPr>
          <w:ilvl w:val="0"/>
          <w:numId w:val="45"/>
        </w:numPr>
        <w:spacing w:before="60" w:after="60" w:line="276" w:lineRule="auto"/>
        <w:jc w:val="both"/>
        <w:rPr>
          <w:rFonts w:ascii="Verdana" w:hAnsi="Verdana" w:cs="Arial"/>
          <w:sz w:val="22"/>
          <w:szCs w:val="22"/>
        </w:rPr>
      </w:pPr>
      <w:r w:rsidRPr="0003515F">
        <w:rPr>
          <w:rFonts w:ascii="Verdana" w:hAnsi="Verdana" w:cs="Arial"/>
          <w:sz w:val="22"/>
          <w:szCs w:val="22"/>
        </w:rPr>
        <w:t>vlád</w:t>
      </w:r>
      <w:r w:rsidR="0003515F" w:rsidRPr="0003515F">
        <w:rPr>
          <w:rFonts w:ascii="Verdana" w:hAnsi="Verdana" w:cs="Arial"/>
          <w:sz w:val="22"/>
          <w:szCs w:val="22"/>
        </w:rPr>
        <w:t>ou</w:t>
      </w:r>
      <w:r w:rsidRPr="0003515F">
        <w:rPr>
          <w:rFonts w:ascii="Verdana" w:hAnsi="Verdana" w:cs="Arial"/>
          <w:sz w:val="22"/>
          <w:szCs w:val="22"/>
        </w:rPr>
        <w:t xml:space="preserve"> Spojených států amerických a jak</w:t>
      </w:r>
      <w:r w:rsidR="0003515F" w:rsidRPr="0003515F">
        <w:rPr>
          <w:rFonts w:ascii="Verdana" w:hAnsi="Verdana" w:cs="Arial"/>
          <w:sz w:val="22"/>
          <w:szCs w:val="22"/>
        </w:rPr>
        <w:t>ým</w:t>
      </w:r>
      <w:r w:rsidRPr="0003515F">
        <w:rPr>
          <w:rFonts w:ascii="Verdana" w:hAnsi="Verdana" w:cs="Arial"/>
          <w:sz w:val="22"/>
          <w:szCs w:val="22"/>
        </w:rPr>
        <w:t>koli její</w:t>
      </w:r>
      <w:r w:rsidR="0003515F" w:rsidRPr="0003515F">
        <w:rPr>
          <w:rFonts w:ascii="Verdana" w:hAnsi="Verdana" w:cs="Arial"/>
          <w:sz w:val="22"/>
          <w:szCs w:val="22"/>
        </w:rPr>
        <w:t>m</w:t>
      </w:r>
      <w:r w:rsidRPr="0003515F">
        <w:rPr>
          <w:rFonts w:ascii="Verdana" w:hAnsi="Verdana" w:cs="Arial"/>
          <w:sz w:val="22"/>
          <w:szCs w:val="22"/>
        </w:rPr>
        <w:t xml:space="preserve"> ministerstv</w:t>
      </w:r>
      <w:r w:rsidR="0003515F" w:rsidRPr="0003515F">
        <w:rPr>
          <w:rFonts w:ascii="Verdana" w:hAnsi="Verdana" w:cs="Arial"/>
          <w:sz w:val="22"/>
          <w:szCs w:val="22"/>
        </w:rPr>
        <w:t>em</w:t>
      </w:r>
      <w:r w:rsidRPr="0003515F">
        <w:rPr>
          <w:rFonts w:ascii="Verdana" w:hAnsi="Verdana" w:cs="Arial"/>
          <w:sz w:val="22"/>
          <w:szCs w:val="22"/>
        </w:rPr>
        <w:t>, diviz</w:t>
      </w:r>
      <w:r w:rsidR="0003515F" w:rsidRPr="0003515F">
        <w:rPr>
          <w:rFonts w:ascii="Verdana" w:hAnsi="Verdana" w:cs="Arial"/>
          <w:sz w:val="22"/>
          <w:szCs w:val="22"/>
        </w:rPr>
        <w:t>í</w:t>
      </w:r>
      <w:r w:rsidRPr="0003515F">
        <w:rPr>
          <w:rFonts w:ascii="Verdana" w:hAnsi="Verdana" w:cs="Arial"/>
          <w:sz w:val="22"/>
          <w:szCs w:val="22"/>
        </w:rPr>
        <w:t>, agentur</w:t>
      </w:r>
      <w:r w:rsidR="0003515F" w:rsidRPr="0003515F">
        <w:rPr>
          <w:rFonts w:ascii="Verdana" w:hAnsi="Verdana" w:cs="Arial"/>
          <w:sz w:val="22"/>
          <w:szCs w:val="22"/>
        </w:rPr>
        <w:t xml:space="preserve">ou </w:t>
      </w:r>
      <w:r w:rsidRPr="0003515F">
        <w:rPr>
          <w:rFonts w:ascii="Verdana" w:hAnsi="Verdana" w:cs="Arial"/>
          <w:sz w:val="22"/>
          <w:szCs w:val="22"/>
        </w:rPr>
        <w:t>a</w:t>
      </w:r>
      <w:r w:rsidR="0003515F" w:rsidRPr="0003515F">
        <w:rPr>
          <w:rFonts w:ascii="Verdana" w:hAnsi="Verdana" w:cs="Arial"/>
          <w:sz w:val="22"/>
          <w:szCs w:val="22"/>
        </w:rPr>
        <w:t>/</w:t>
      </w:r>
      <w:r w:rsidRPr="0003515F">
        <w:rPr>
          <w:rFonts w:ascii="Verdana" w:hAnsi="Verdana" w:cs="Arial"/>
          <w:sz w:val="22"/>
          <w:szCs w:val="22"/>
        </w:rPr>
        <w:t>nebo kancelář</w:t>
      </w:r>
      <w:r w:rsidR="0003515F" w:rsidRPr="0003515F">
        <w:rPr>
          <w:rFonts w:ascii="Verdana" w:hAnsi="Verdana" w:cs="Arial"/>
          <w:sz w:val="22"/>
          <w:szCs w:val="22"/>
        </w:rPr>
        <w:t>í</w:t>
      </w:r>
      <w:r w:rsidRPr="0003515F">
        <w:rPr>
          <w:rFonts w:ascii="Verdana" w:hAnsi="Verdana" w:cs="Arial"/>
          <w:sz w:val="22"/>
          <w:szCs w:val="22"/>
        </w:rPr>
        <w:t>, včetně Úřadu pro kontrolu zahraničních aktiv (OFAC)</w:t>
      </w:r>
      <w:r w:rsidR="0003515F" w:rsidRPr="0003515F">
        <w:rPr>
          <w:rFonts w:ascii="Verdana" w:hAnsi="Verdana" w:cs="Arial"/>
          <w:sz w:val="22"/>
          <w:szCs w:val="22"/>
        </w:rPr>
        <w:t>,</w:t>
      </w:r>
      <w:r w:rsidRPr="0003515F">
        <w:rPr>
          <w:rFonts w:ascii="Verdana" w:hAnsi="Verdana" w:cs="Arial"/>
          <w:sz w:val="22"/>
          <w:szCs w:val="22"/>
        </w:rPr>
        <w:t xml:space="preserve"> ministerstva financí USA, ministerstva zahraničí USA a/nebo ministerstv</w:t>
      </w:r>
      <w:r w:rsidR="0003515F" w:rsidRPr="0003515F">
        <w:rPr>
          <w:rFonts w:ascii="Verdana" w:hAnsi="Verdana" w:cs="Arial"/>
          <w:sz w:val="22"/>
          <w:szCs w:val="22"/>
        </w:rPr>
        <w:t>a</w:t>
      </w:r>
      <w:r w:rsidRPr="0003515F">
        <w:rPr>
          <w:rFonts w:ascii="Verdana" w:hAnsi="Verdana" w:cs="Arial"/>
          <w:sz w:val="22"/>
          <w:szCs w:val="22"/>
        </w:rPr>
        <w:t xml:space="preserve"> obchodu USA</w:t>
      </w:r>
    </w:p>
    <w:p w14:paraId="75ECF14C" w14:textId="04A6B783" w:rsidR="00053068" w:rsidRPr="0003515F" w:rsidRDefault="00053068" w:rsidP="008F494B">
      <w:pPr>
        <w:spacing w:before="60" w:after="60" w:line="276" w:lineRule="auto"/>
        <w:ind w:left="1066" w:hanging="709"/>
        <w:jc w:val="both"/>
        <w:rPr>
          <w:rFonts w:ascii="Verdana" w:hAnsi="Verdana" w:cs="Arial"/>
          <w:sz w:val="22"/>
          <w:szCs w:val="22"/>
        </w:rPr>
      </w:pPr>
      <w:r w:rsidRPr="0003515F">
        <w:rPr>
          <w:rFonts w:ascii="Verdana" w:hAnsi="Verdana" w:cs="Arial"/>
          <w:sz w:val="22"/>
          <w:szCs w:val="22"/>
        </w:rPr>
        <w:t>(dále souhrnně jen „</w:t>
      </w:r>
      <w:r w:rsidRPr="0003515F">
        <w:rPr>
          <w:rFonts w:ascii="Verdana" w:hAnsi="Verdana" w:cs="Arial"/>
          <w:b/>
          <w:bCs/>
          <w:i/>
          <w:iCs/>
          <w:sz w:val="22"/>
          <w:szCs w:val="22"/>
        </w:rPr>
        <w:t>Sankce</w:t>
      </w:r>
      <w:r w:rsidRPr="0003515F">
        <w:rPr>
          <w:rFonts w:ascii="Verdana" w:hAnsi="Verdana" w:cs="Arial"/>
          <w:sz w:val="22"/>
          <w:szCs w:val="22"/>
        </w:rPr>
        <w:t>“).</w:t>
      </w:r>
    </w:p>
    <w:p w14:paraId="1DF1E86C" w14:textId="52F111BA" w:rsidR="00053068" w:rsidRPr="0003515F" w:rsidRDefault="00053068" w:rsidP="00053068">
      <w:pPr>
        <w:numPr>
          <w:ilvl w:val="0"/>
          <w:numId w:val="39"/>
        </w:numPr>
        <w:spacing w:before="120" w:line="276" w:lineRule="auto"/>
        <w:ind w:left="357" w:hanging="357"/>
        <w:jc w:val="both"/>
        <w:rPr>
          <w:rFonts w:ascii="Verdana" w:hAnsi="Verdana"/>
          <w:sz w:val="22"/>
          <w:szCs w:val="22"/>
        </w:rPr>
      </w:pPr>
      <w:r w:rsidRPr="0003515F">
        <w:rPr>
          <w:rFonts w:ascii="Verdana" w:hAnsi="Verdana"/>
          <w:sz w:val="22"/>
          <w:szCs w:val="22"/>
        </w:rPr>
        <w:t>Poskytovatel zároveň prohlašuje, že není obchodní společností, ve které veřejný funkcionář</w:t>
      </w:r>
      <w:r w:rsidRPr="0003515F">
        <w:rPr>
          <w:rFonts w:ascii="Verdana" w:hAnsi="Verdana"/>
          <w:sz w:val="22"/>
          <w:szCs w:val="22"/>
        </w:rPr>
        <w:footnoteReference w:customMarkFollows="1" w:id="2"/>
        <w:t>[2] uvedený v § 2 odst. 1 písm. c) zák. č. 159/2006 Sb., o</w:t>
      </w:r>
      <w:r w:rsidR="0003515F">
        <w:rPr>
          <w:rFonts w:ascii="Verdana" w:hAnsi="Verdana"/>
          <w:sz w:val="22"/>
          <w:szCs w:val="22"/>
        </w:rPr>
        <w:t> </w:t>
      </w:r>
      <w:r w:rsidRPr="0003515F">
        <w:rPr>
          <w:rFonts w:ascii="Verdana" w:hAnsi="Verdana"/>
          <w:sz w:val="22"/>
          <w:szCs w:val="22"/>
        </w:rPr>
        <w:t xml:space="preserve">střetu zájmů, ve znění pozdějších předpisů, nebo jím ovládaná osoba vlastní podíl představující alespoň 25% účasti společníka v obchodní společnosti, </w:t>
      </w:r>
      <w:r w:rsidRPr="0003515F">
        <w:rPr>
          <w:rFonts w:ascii="Verdana" w:hAnsi="Verdana"/>
          <w:sz w:val="22"/>
          <w:szCs w:val="22"/>
        </w:rPr>
        <w:lastRenderedPageBreak/>
        <w:t>a</w:t>
      </w:r>
      <w:r w:rsidR="0003515F">
        <w:rPr>
          <w:rFonts w:ascii="Verdana" w:hAnsi="Verdana"/>
          <w:sz w:val="22"/>
          <w:szCs w:val="22"/>
        </w:rPr>
        <w:t> </w:t>
      </w:r>
      <w:r w:rsidRPr="0003515F">
        <w:rPr>
          <w:rFonts w:ascii="Verdana" w:hAnsi="Verdana"/>
          <w:sz w:val="22"/>
          <w:szCs w:val="22"/>
        </w:rPr>
        <w:t>dále prohlašuje, že takovou obchodní společností není ani žádný z jeho poddodavatelů, prostřednictvím kterého Dodavatel prokazuje kvalifikaci v rámci zadávacího řízení na Veřejnou zakázku (dále jen „</w:t>
      </w:r>
      <w:r w:rsidRPr="0003515F">
        <w:rPr>
          <w:rFonts w:ascii="Verdana" w:hAnsi="Verdana"/>
          <w:b/>
          <w:bCs/>
          <w:sz w:val="22"/>
          <w:szCs w:val="22"/>
        </w:rPr>
        <w:t>Střet zájmů</w:t>
      </w:r>
      <w:r w:rsidRPr="0003515F">
        <w:rPr>
          <w:rFonts w:ascii="Verdana" w:hAnsi="Verdana"/>
          <w:sz w:val="22"/>
          <w:szCs w:val="22"/>
        </w:rPr>
        <w:t xml:space="preserve">“). </w:t>
      </w:r>
    </w:p>
    <w:p w14:paraId="73F8BC4D" w14:textId="04437398" w:rsidR="00053068" w:rsidRPr="0003515F" w:rsidRDefault="00053068" w:rsidP="00053068">
      <w:pPr>
        <w:numPr>
          <w:ilvl w:val="0"/>
          <w:numId w:val="39"/>
        </w:numPr>
        <w:spacing w:before="120" w:line="276" w:lineRule="auto"/>
        <w:ind w:left="357" w:hanging="357"/>
        <w:jc w:val="both"/>
        <w:rPr>
          <w:rFonts w:ascii="Verdana" w:hAnsi="Verdana"/>
          <w:sz w:val="22"/>
          <w:szCs w:val="22"/>
        </w:rPr>
      </w:pPr>
      <w:r w:rsidRPr="0003515F">
        <w:rPr>
          <w:rFonts w:ascii="Verdana" w:hAnsi="Verdana"/>
          <w:sz w:val="22"/>
          <w:szCs w:val="22"/>
        </w:rPr>
        <w:t xml:space="preserve">Zjistí-li Objednatel, že Poskytovatel je Sankcionovanou osobou, porušil či porušuje Sankce, je ve Střetu zájmů či jakýmkoliv jiným způsobem Poskytovatel porušil či porušuje prohlášení uvedená v </w:t>
      </w:r>
      <w:r w:rsidR="00A4735C" w:rsidRPr="0003515F">
        <w:rPr>
          <w:rFonts w:ascii="Verdana" w:hAnsi="Verdana"/>
          <w:sz w:val="22"/>
          <w:szCs w:val="22"/>
        </w:rPr>
        <w:t xml:space="preserve">odstavci </w:t>
      </w:r>
      <w:r w:rsidRPr="0003515F">
        <w:rPr>
          <w:rFonts w:ascii="Verdana" w:hAnsi="Verdana"/>
          <w:sz w:val="22"/>
          <w:szCs w:val="22"/>
        </w:rPr>
        <w:t>7 až 9 tohoto článku smlouvy, je Objednatel oprávněn od této Smlouvy odstoupit.</w:t>
      </w:r>
    </w:p>
    <w:bookmarkEnd w:id="0"/>
    <w:p w14:paraId="6DC1F5EA" w14:textId="77777777" w:rsidR="00054EC3" w:rsidRPr="00DF1C06" w:rsidRDefault="00054EC3" w:rsidP="00054EC3">
      <w:pPr>
        <w:spacing w:before="120" w:line="276" w:lineRule="auto"/>
        <w:jc w:val="center"/>
        <w:rPr>
          <w:rFonts w:ascii="Verdana" w:hAnsi="Verdana"/>
          <w:b/>
          <w:sz w:val="22"/>
          <w:szCs w:val="22"/>
        </w:rPr>
      </w:pPr>
      <w:r w:rsidRPr="00DF1C06">
        <w:rPr>
          <w:rFonts w:ascii="Verdana" w:hAnsi="Verdana"/>
          <w:b/>
          <w:sz w:val="22"/>
          <w:szCs w:val="22"/>
        </w:rPr>
        <w:t>IX.</w:t>
      </w:r>
    </w:p>
    <w:p w14:paraId="4503FFED" w14:textId="77777777" w:rsidR="00054EC3" w:rsidRPr="00DF1C06" w:rsidRDefault="00054EC3" w:rsidP="00054EC3">
      <w:pPr>
        <w:spacing w:line="276" w:lineRule="auto"/>
        <w:jc w:val="center"/>
        <w:rPr>
          <w:rFonts w:ascii="Verdana" w:hAnsi="Verdana"/>
          <w:b/>
          <w:sz w:val="22"/>
          <w:szCs w:val="22"/>
        </w:rPr>
      </w:pPr>
      <w:r w:rsidRPr="00DF1C06">
        <w:rPr>
          <w:rFonts w:ascii="Verdana" w:hAnsi="Verdana"/>
          <w:b/>
          <w:sz w:val="22"/>
          <w:szCs w:val="22"/>
        </w:rPr>
        <w:t>Trvání smlouvy</w:t>
      </w:r>
    </w:p>
    <w:p w14:paraId="10A8A9D3" w14:textId="0BCFA97D" w:rsidR="00054EC3" w:rsidRDefault="00054EC3" w:rsidP="00054EC3">
      <w:pPr>
        <w:pStyle w:val="Zkladntext2"/>
        <w:numPr>
          <w:ilvl w:val="0"/>
          <w:numId w:val="35"/>
        </w:numPr>
        <w:spacing w:before="120" w:after="0" w:line="276" w:lineRule="auto"/>
        <w:ind w:left="425" w:hanging="425"/>
        <w:jc w:val="both"/>
        <w:rPr>
          <w:rFonts w:ascii="Verdana" w:hAnsi="Verdana"/>
          <w:b/>
          <w:bCs/>
          <w:sz w:val="22"/>
          <w:szCs w:val="22"/>
        </w:rPr>
      </w:pPr>
      <w:r w:rsidRPr="00DF1C06">
        <w:rPr>
          <w:rFonts w:ascii="Verdana" w:hAnsi="Verdana"/>
          <w:b/>
          <w:bCs/>
          <w:sz w:val="22"/>
          <w:szCs w:val="22"/>
        </w:rPr>
        <w:t>Tato smlouva nabývá platnosti dnem podpisu oběma smluvními stranami a účinnosti dnem zveřejnění v registru smluv, které provede objednatel. Objednatel neprodleně po zveřejnění smlouvy oznámí tuto skutečnost poskytovateli.</w:t>
      </w:r>
    </w:p>
    <w:p w14:paraId="392339BC" w14:textId="7432838D" w:rsidR="00915DA9" w:rsidRPr="003333B3" w:rsidRDefault="00915DA9" w:rsidP="00054EC3">
      <w:pPr>
        <w:pStyle w:val="Zkladntext2"/>
        <w:numPr>
          <w:ilvl w:val="0"/>
          <w:numId w:val="35"/>
        </w:numPr>
        <w:spacing w:before="120" w:after="0" w:line="276" w:lineRule="auto"/>
        <w:ind w:left="425" w:hanging="425"/>
        <w:jc w:val="both"/>
        <w:rPr>
          <w:rFonts w:ascii="Verdana" w:hAnsi="Verdana"/>
          <w:b/>
          <w:bCs/>
          <w:sz w:val="22"/>
          <w:szCs w:val="22"/>
        </w:rPr>
      </w:pPr>
      <w:r>
        <w:rPr>
          <w:rFonts w:ascii="Verdana" w:hAnsi="Verdana"/>
          <w:b/>
          <w:bCs/>
          <w:sz w:val="22"/>
          <w:szCs w:val="22"/>
        </w:rPr>
        <w:t xml:space="preserve">Plnění dle této smlouvy bude zahájeno nejdříve </w:t>
      </w:r>
      <w:r w:rsidRPr="00C9069D">
        <w:rPr>
          <w:rFonts w:ascii="Verdana" w:hAnsi="Verdana"/>
          <w:b/>
          <w:bCs/>
          <w:sz w:val="22"/>
          <w:szCs w:val="22"/>
        </w:rPr>
        <w:t>01.12.2025</w:t>
      </w:r>
      <w:r w:rsidRPr="003333B3">
        <w:rPr>
          <w:rFonts w:ascii="Verdana" w:hAnsi="Verdana"/>
          <w:b/>
          <w:bCs/>
          <w:sz w:val="22"/>
          <w:szCs w:val="22"/>
        </w:rPr>
        <w:t>.</w:t>
      </w:r>
    </w:p>
    <w:p w14:paraId="4B966A75" w14:textId="02455729" w:rsidR="00C35998" w:rsidRPr="00DF1C06" w:rsidRDefault="002320E7" w:rsidP="00054EC3">
      <w:pPr>
        <w:pStyle w:val="Zkladntext2"/>
        <w:numPr>
          <w:ilvl w:val="0"/>
          <w:numId w:val="35"/>
        </w:numPr>
        <w:spacing w:before="120" w:after="0" w:line="276" w:lineRule="auto"/>
        <w:ind w:left="425" w:hanging="425"/>
        <w:jc w:val="both"/>
        <w:rPr>
          <w:rFonts w:ascii="Verdana" w:hAnsi="Verdana"/>
          <w:b/>
          <w:bCs/>
          <w:sz w:val="22"/>
          <w:szCs w:val="22"/>
        </w:rPr>
      </w:pPr>
      <w:r w:rsidRPr="003333B3">
        <w:rPr>
          <w:rFonts w:ascii="Verdana" w:hAnsi="Verdana"/>
          <w:b/>
          <w:bCs/>
          <w:sz w:val="22"/>
          <w:szCs w:val="22"/>
        </w:rPr>
        <w:t>Smlouva je uzavírána na dobu určitou</w:t>
      </w:r>
      <w:r w:rsidR="00915DA9" w:rsidRPr="003333B3">
        <w:rPr>
          <w:rFonts w:ascii="Verdana" w:hAnsi="Verdana"/>
          <w:b/>
          <w:bCs/>
          <w:sz w:val="22"/>
          <w:szCs w:val="22"/>
        </w:rPr>
        <w:t xml:space="preserve">, a to </w:t>
      </w:r>
      <w:r w:rsidRPr="00C9069D">
        <w:rPr>
          <w:rFonts w:ascii="Verdana" w:hAnsi="Verdana"/>
          <w:b/>
          <w:bCs/>
          <w:sz w:val="22"/>
          <w:szCs w:val="22"/>
        </w:rPr>
        <w:t xml:space="preserve">na </w:t>
      </w:r>
      <w:r w:rsidR="003333B3" w:rsidRPr="00C9069D">
        <w:rPr>
          <w:rFonts w:ascii="Verdana" w:hAnsi="Verdana"/>
          <w:b/>
          <w:bCs/>
          <w:sz w:val="22"/>
          <w:szCs w:val="22"/>
        </w:rPr>
        <w:t xml:space="preserve">48 </w:t>
      </w:r>
      <w:r w:rsidRPr="00C9069D">
        <w:rPr>
          <w:rFonts w:ascii="Verdana" w:hAnsi="Verdana"/>
          <w:b/>
          <w:bCs/>
          <w:sz w:val="22"/>
          <w:szCs w:val="22"/>
        </w:rPr>
        <w:t xml:space="preserve">měsíců </w:t>
      </w:r>
      <w:r w:rsidRPr="003333B3">
        <w:rPr>
          <w:rFonts w:ascii="Verdana" w:hAnsi="Verdana"/>
          <w:b/>
          <w:bCs/>
          <w:sz w:val="22"/>
          <w:szCs w:val="22"/>
        </w:rPr>
        <w:t>od</w:t>
      </w:r>
      <w:r w:rsidRPr="00DF1C06">
        <w:rPr>
          <w:rFonts w:ascii="Verdana" w:hAnsi="Verdana"/>
          <w:b/>
          <w:bCs/>
          <w:sz w:val="22"/>
          <w:szCs w:val="22"/>
        </w:rPr>
        <w:t xml:space="preserve"> zahájení </w:t>
      </w:r>
      <w:r w:rsidR="006428E8" w:rsidRPr="00DF1C06">
        <w:rPr>
          <w:rFonts w:ascii="Verdana" w:hAnsi="Verdana"/>
          <w:b/>
          <w:bCs/>
          <w:sz w:val="22"/>
          <w:szCs w:val="22"/>
        </w:rPr>
        <w:t xml:space="preserve">plnění dle této </w:t>
      </w:r>
      <w:r w:rsidRPr="00DF1C06">
        <w:rPr>
          <w:rFonts w:ascii="Verdana" w:hAnsi="Verdana"/>
          <w:b/>
          <w:bCs/>
          <w:sz w:val="22"/>
          <w:szCs w:val="22"/>
        </w:rPr>
        <w:t>smlouvy.</w:t>
      </w:r>
    </w:p>
    <w:p w14:paraId="3187BF12" w14:textId="77777777" w:rsidR="00054EC3" w:rsidRPr="00DF1C06" w:rsidRDefault="00054EC3" w:rsidP="00054EC3">
      <w:pPr>
        <w:pStyle w:val="Zkladntext2"/>
        <w:numPr>
          <w:ilvl w:val="0"/>
          <w:numId w:val="35"/>
        </w:numPr>
        <w:spacing w:before="120" w:after="0" w:line="276" w:lineRule="auto"/>
        <w:ind w:left="425" w:hanging="425"/>
        <w:jc w:val="both"/>
        <w:rPr>
          <w:rFonts w:ascii="Verdana" w:hAnsi="Verdana"/>
          <w:sz w:val="22"/>
          <w:szCs w:val="22"/>
        </w:rPr>
      </w:pPr>
      <w:r w:rsidRPr="00DF1C06">
        <w:rPr>
          <w:rFonts w:ascii="Verdana" w:hAnsi="Verdana"/>
          <w:sz w:val="22"/>
          <w:szCs w:val="22"/>
        </w:rPr>
        <w:t>Platnost této smlouvy může být předčasně ukončena:</w:t>
      </w:r>
    </w:p>
    <w:p w14:paraId="3FB9F0F4" w14:textId="77777777" w:rsidR="00054EC3" w:rsidRPr="00DF1C06" w:rsidRDefault="00054EC3" w:rsidP="00054EC3">
      <w:pPr>
        <w:pStyle w:val="Zklad4"/>
        <w:numPr>
          <w:ilvl w:val="0"/>
          <w:numId w:val="41"/>
        </w:numPr>
        <w:spacing w:before="120" w:after="0" w:line="276" w:lineRule="auto"/>
        <w:rPr>
          <w:rFonts w:ascii="Verdana" w:hAnsi="Verdana"/>
          <w:sz w:val="22"/>
          <w:szCs w:val="22"/>
        </w:rPr>
      </w:pPr>
      <w:r w:rsidRPr="00DF1C06">
        <w:rPr>
          <w:rFonts w:ascii="Verdana" w:hAnsi="Verdana"/>
          <w:sz w:val="22"/>
          <w:szCs w:val="22"/>
        </w:rPr>
        <w:t>písemnou dohodou smluvních stran;</w:t>
      </w:r>
    </w:p>
    <w:p w14:paraId="5B5D8B31" w14:textId="77777777" w:rsidR="00054EC3" w:rsidRPr="00DF1C06" w:rsidRDefault="00054EC3" w:rsidP="00054EC3">
      <w:pPr>
        <w:pStyle w:val="Zklad4"/>
        <w:numPr>
          <w:ilvl w:val="0"/>
          <w:numId w:val="41"/>
        </w:numPr>
        <w:spacing w:before="120" w:after="0" w:line="276" w:lineRule="auto"/>
        <w:rPr>
          <w:rFonts w:ascii="Verdana" w:hAnsi="Verdana"/>
          <w:sz w:val="22"/>
          <w:szCs w:val="22"/>
        </w:rPr>
      </w:pPr>
      <w:r w:rsidRPr="00DF1C06">
        <w:rPr>
          <w:rFonts w:ascii="Verdana" w:hAnsi="Verdana"/>
          <w:sz w:val="22"/>
          <w:szCs w:val="22"/>
        </w:rPr>
        <w:t>písemnou výpovědí smlouvy podanou objednatelem, a to i bez udání důvodu;</w:t>
      </w:r>
    </w:p>
    <w:p w14:paraId="4C472F3C" w14:textId="77777777" w:rsidR="00EC5AEA" w:rsidRDefault="00054EC3" w:rsidP="00054EC3">
      <w:pPr>
        <w:pStyle w:val="Odstavecseseznamem"/>
        <w:numPr>
          <w:ilvl w:val="0"/>
          <w:numId w:val="41"/>
        </w:numPr>
        <w:rPr>
          <w:rFonts w:ascii="Verdana" w:hAnsi="Verdana"/>
          <w:sz w:val="22"/>
          <w:szCs w:val="22"/>
        </w:rPr>
      </w:pPr>
      <w:r w:rsidRPr="00DF1C06">
        <w:rPr>
          <w:rFonts w:ascii="Verdana" w:hAnsi="Verdana"/>
          <w:sz w:val="22"/>
          <w:szCs w:val="22"/>
        </w:rPr>
        <w:t>výpovědí poskytovatele, pokud bude objednatel přes písemné upozornění poskytovatele déle než 60 dnů od písemného upozornění v prodlení s plněním své platební povinnosti vůči poskytovateli</w:t>
      </w:r>
      <w:r w:rsidR="00EC5AEA">
        <w:rPr>
          <w:rFonts w:ascii="Verdana" w:hAnsi="Verdana"/>
          <w:sz w:val="22"/>
          <w:szCs w:val="22"/>
        </w:rPr>
        <w:t>;</w:t>
      </w:r>
    </w:p>
    <w:p w14:paraId="2EB1CCBD" w14:textId="7CCFA44F" w:rsidR="00054EC3" w:rsidRPr="00DF1C06" w:rsidRDefault="00EC5AEA" w:rsidP="00054EC3">
      <w:pPr>
        <w:pStyle w:val="Odstavecseseznamem"/>
        <w:numPr>
          <w:ilvl w:val="0"/>
          <w:numId w:val="41"/>
        </w:numPr>
        <w:rPr>
          <w:rFonts w:ascii="Verdana" w:hAnsi="Verdana"/>
          <w:sz w:val="22"/>
          <w:szCs w:val="22"/>
        </w:rPr>
      </w:pPr>
      <w:r>
        <w:rPr>
          <w:rFonts w:ascii="Verdana" w:hAnsi="Verdana"/>
          <w:sz w:val="22"/>
          <w:szCs w:val="22"/>
        </w:rPr>
        <w:t>odstoupením objednatele z důvodu podstatného porušení Smlouvy poskytovatelem</w:t>
      </w:r>
      <w:r w:rsidRPr="00F3355E">
        <w:rPr>
          <w:rFonts w:ascii="Verdana" w:hAnsi="Verdana"/>
          <w:sz w:val="22"/>
          <w:szCs w:val="22"/>
        </w:rPr>
        <w:t xml:space="preserve">. </w:t>
      </w:r>
      <w:r>
        <w:rPr>
          <w:rFonts w:ascii="Verdana" w:hAnsi="Verdana"/>
          <w:sz w:val="22"/>
          <w:szCs w:val="22"/>
        </w:rPr>
        <w:t>Za podstatné porušení smlouvy se považuje zejména opakované (nejméně 2x) nevykonání činností dle této smlouvy anebo opakované nedodržení termínů dohodnutých s objednatelem</w:t>
      </w:r>
      <w:r w:rsidR="00054EC3" w:rsidRPr="00DF1C06">
        <w:rPr>
          <w:rFonts w:ascii="Verdana" w:hAnsi="Verdana"/>
          <w:sz w:val="22"/>
          <w:szCs w:val="22"/>
        </w:rPr>
        <w:t xml:space="preserve">. </w:t>
      </w:r>
    </w:p>
    <w:p w14:paraId="760844C0" w14:textId="77777777" w:rsidR="00054EC3" w:rsidRPr="00DF1C06" w:rsidRDefault="00054EC3" w:rsidP="00054EC3">
      <w:pPr>
        <w:pStyle w:val="Odstavecseseznamem"/>
        <w:ind w:left="1440"/>
        <w:rPr>
          <w:rFonts w:ascii="Verdana" w:hAnsi="Verdana"/>
          <w:sz w:val="22"/>
          <w:szCs w:val="22"/>
        </w:rPr>
      </w:pPr>
    </w:p>
    <w:p w14:paraId="36426EA4" w14:textId="77777777" w:rsidR="00054EC3" w:rsidRPr="00DF1C06" w:rsidRDefault="00054EC3" w:rsidP="00054EC3">
      <w:pPr>
        <w:pStyle w:val="Zkladntext2"/>
        <w:numPr>
          <w:ilvl w:val="0"/>
          <w:numId w:val="35"/>
        </w:numPr>
        <w:spacing w:before="120" w:after="0" w:line="276" w:lineRule="auto"/>
        <w:ind w:left="425" w:hanging="425"/>
        <w:jc w:val="both"/>
        <w:rPr>
          <w:rFonts w:ascii="Verdana" w:hAnsi="Verdana"/>
          <w:sz w:val="22"/>
          <w:szCs w:val="22"/>
        </w:rPr>
      </w:pPr>
      <w:r w:rsidRPr="00DF1C06">
        <w:rPr>
          <w:rFonts w:ascii="Verdana" w:hAnsi="Verdana"/>
          <w:sz w:val="22"/>
          <w:szCs w:val="22"/>
        </w:rPr>
        <w:t>Výpovědní lhůta činí jeden měsíc a počíná běžet prvním dnem měsíce následujícího po měsíci, ve kterém byla písemná výpověď doručena druhé smluvní straně.</w:t>
      </w:r>
    </w:p>
    <w:p w14:paraId="2D9B4AD8" w14:textId="77777777" w:rsidR="00054EC3" w:rsidRPr="00DF1C06" w:rsidRDefault="00054EC3" w:rsidP="00054EC3">
      <w:pPr>
        <w:spacing w:before="120" w:line="276" w:lineRule="auto"/>
        <w:jc w:val="center"/>
        <w:rPr>
          <w:rFonts w:ascii="Verdana" w:hAnsi="Verdana"/>
          <w:b/>
          <w:sz w:val="22"/>
          <w:szCs w:val="22"/>
        </w:rPr>
      </w:pPr>
      <w:r w:rsidRPr="00DF1C06">
        <w:rPr>
          <w:rFonts w:ascii="Verdana" w:hAnsi="Verdana"/>
          <w:b/>
          <w:sz w:val="22"/>
          <w:szCs w:val="22"/>
        </w:rPr>
        <w:t>X.</w:t>
      </w:r>
    </w:p>
    <w:p w14:paraId="3992FBF6" w14:textId="77777777" w:rsidR="00054EC3" w:rsidRPr="00DF1C06" w:rsidRDefault="00054EC3" w:rsidP="00054EC3">
      <w:pPr>
        <w:spacing w:line="276" w:lineRule="auto"/>
        <w:jc w:val="center"/>
        <w:rPr>
          <w:rFonts w:ascii="Verdana" w:hAnsi="Verdana"/>
          <w:b/>
          <w:sz w:val="22"/>
          <w:szCs w:val="22"/>
        </w:rPr>
      </w:pPr>
      <w:r w:rsidRPr="00DF1C06">
        <w:rPr>
          <w:rFonts w:ascii="Verdana" w:hAnsi="Verdana"/>
          <w:b/>
          <w:sz w:val="22"/>
          <w:szCs w:val="22"/>
        </w:rPr>
        <w:t>Ostatní ustanovení</w:t>
      </w:r>
    </w:p>
    <w:p w14:paraId="56D8EEBF" w14:textId="77777777" w:rsidR="00054EC3" w:rsidRPr="00DF1C06" w:rsidRDefault="00054EC3" w:rsidP="00054EC3">
      <w:pPr>
        <w:pStyle w:val="Odstavecseseznamem"/>
        <w:numPr>
          <w:ilvl w:val="0"/>
          <w:numId w:val="33"/>
        </w:numPr>
        <w:tabs>
          <w:tab w:val="right" w:pos="6663"/>
        </w:tabs>
        <w:spacing w:before="120" w:line="276" w:lineRule="auto"/>
        <w:ind w:left="425" w:hanging="425"/>
        <w:contextualSpacing w:val="0"/>
        <w:jc w:val="both"/>
        <w:rPr>
          <w:rFonts w:ascii="Verdana" w:hAnsi="Verdana"/>
          <w:sz w:val="22"/>
          <w:szCs w:val="22"/>
        </w:rPr>
      </w:pPr>
      <w:r w:rsidRPr="00DF1C06">
        <w:rPr>
          <w:rFonts w:ascii="Verdana" w:hAnsi="Verdana"/>
          <w:sz w:val="22"/>
          <w:szCs w:val="22"/>
        </w:rPr>
        <w:t>Kontaktními osobami při realizaci plnění jsou</w:t>
      </w:r>
    </w:p>
    <w:p w14:paraId="5B4C022E" w14:textId="77777777" w:rsidR="00054EC3" w:rsidRPr="00DF1C06" w:rsidRDefault="00054EC3" w:rsidP="00054EC3">
      <w:pPr>
        <w:pStyle w:val="Odstavecseseznamem"/>
        <w:numPr>
          <w:ilvl w:val="0"/>
          <w:numId w:val="40"/>
        </w:numPr>
        <w:tabs>
          <w:tab w:val="right" w:pos="6663"/>
        </w:tabs>
        <w:spacing w:before="120" w:line="276" w:lineRule="auto"/>
        <w:contextualSpacing w:val="0"/>
        <w:jc w:val="both"/>
        <w:rPr>
          <w:rFonts w:ascii="Verdana" w:hAnsi="Verdana"/>
          <w:sz w:val="22"/>
          <w:szCs w:val="22"/>
        </w:rPr>
      </w:pPr>
      <w:r w:rsidRPr="00DF1C06">
        <w:rPr>
          <w:rFonts w:ascii="Verdana" w:hAnsi="Verdana"/>
          <w:sz w:val="22"/>
          <w:szCs w:val="22"/>
        </w:rPr>
        <w:t>ve věcech smluvních:</w:t>
      </w:r>
    </w:p>
    <w:p w14:paraId="0DFC9507" w14:textId="77777777" w:rsidR="00054EC3" w:rsidRPr="00DF1C06" w:rsidRDefault="00054EC3" w:rsidP="00054EC3">
      <w:pPr>
        <w:pStyle w:val="Odstavecseseznamem"/>
        <w:numPr>
          <w:ilvl w:val="0"/>
          <w:numId w:val="38"/>
        </w:numPr>
        <w:tabs>
          <w:tab w:val="right" w:pos="6663"/>
        </w:tabs>
        <w:spacing w:before="120" w:line="276" w:lineRule="auto"/>
        <w:contextualSpacing w:val="0"/>
        <w:jc w:val="both"/>
        <w:rPr>
          <w:rFonts w:ascii="Verdana" w:hAnsi="Verdana"/>
          <w:sz w:val="22"/>
          <w:szCs w:val="22"/>
        </w:rPr>
      </w:pPr>
      <w:r w:rsidRPr="00DF1C06">
        <w:rPr>
          <w:rFonts w:ascii="Verdana" w:hAnsi="Verdana"/>
          <w:sz w:val="22"/>
          <w:szCs w:val="22"/>
        </w:rPr>
        <w:t>za objednatele</w:t>
      </w:r>
    </w:p>
    <w:p w14:paraId="38FC31BD" w14:textId="1A7C687F" w:rsidR="00FB3954" w:rsidRPr="00DF1C06" w:rsidRDefault="00FB3954" w:rsidP="00FB3954">
      <w:pPr>
        <w:tabs>
          <w:tab w:val="left" w:pos="4988"/>
        </w:tabs>
        <w:ind w:left="567"/>
        <w:jc w:val="both"/>
        <w:rPr>
          <w:rFonts w:ascii="Verdana" w:hAnsi="Verdana"/>
          <w:sz w:val="22"/>
          <w:szCs w:val="22"/>
        </w:rPr>
      </w:pPr>
      <w:r w:rsidRPr="00DF1C06">
        <w:rPr>
          <w:rFonts w:ascii="Verdana" w:hAnsi="Verdana"/>
          <w:sz w:val="22"/>
          <w:szCs w:val="22"/>
        </w:rPr>
        <w:t>Osoba uvedená v záhlaví této smlouvy jako jednající za objednatele.</w:t>
      </w:r>
    </w:p>
    <w:p w14:paraId="37C7CB68" w14:textId="3E0CEE56" w:rsidR="00054EC3" w:rsidRPr="00DF1C06" w:rsidRDefault="00054EC3" w:rsidP="00054EC3">
      <w:pPr>
        <w:pStyle w:val="Odstavecseseznamem"/>
        <w:numPr>
          <w:ilvl w:val="0"/>
          <w:numId w:val="38"/>
        </w:numPr>
        <w:tabs>
          <w:tab w:val="right" w:pos="6663"/>
        </w:tabs>
        <w:spacing w:before="120" w:line="276" w:lineRule="auto"/>
        <w:contextualSpacing w:val="0"/>
        <w:jc w:val="both"/>
        <w:rPr>
          <w:rFonts w:ascii="Verdana" w:hAnsi="Verdana"/>
          <w:sz w:val="22"/>
          <w:szCs w:val="22"/>
        </w:rPr>
      </w:pPr>
      <w:r w:rsidRPr="00DF1C06">
        <w:rPr>
          <w:rFonts w:ascii="Verdana" w:hAnsi="Verdana"/>
          <w:sz w:val="22"/>
          <w:szCs w:val="22"/>
        </w:rPr>
        <w:t>za poskytovatele</w:t>
      </w:r>
    </w:p>
    <w:p w14:paraId="5B7B98B5" w14:textId="611E6A57" w:rsidR="00054EC3" w:rsidRPr="00DF1C06" w:rsidRDefault="00FB3954" w:rsidP="00FB3954">
      <w:pPr>
        <w:tabs>
          <w:tab w:val="left" w:pos="4988"/>
        </w:tabs>
        <w:ind w:left="567"/>
        <w:jc w:val="both"/>
        <w:rPr>
          <w:rFonts w:ascii="Verdana" w:hAnsi="Verdana"/>
          <w:sz w:val="22"/>
          <w:szCs w:val="22"/>
        </w:rPr>
      </w:pPr>
      <w:r w:rsidRPr="00DF1C06">
        <w:rPr>
          <w:rFonts w:ascii="Verdana" w:hAnsi="Verdana"/>
          <w:sz w:val="22"/>
          <w:szCs w:val="22"/>
        </w:rPr>
        <w:t>Osoba uvedená v záhlaví této smlouvy jako jednající za poskytovatele.</w:t>
      </w:r>
    </w:p>
    <w:p w14:paraId="2F9E42D4" w14:textId="2E794A47" w:rsidR="00054EC3" w:rsidRPr="00DF1C06" w:rsidRDefault="00054EC3" w:rsidP="00054EC3">
      <w:pPr>
        <w:pStyle w:val="Odstavecseseznamem"/>
        <w:numPr>
          <w:ilvl w:val="0"/>
          <w:numId w:val="40"/>
        </w:numPr>
        <w:tabs>
          <w:tab w:val="right" w:pos="6663"/>
        </w:tabs>
        <w:spacing w:before="120" w:line="276" w:lineRule="auto"/>
        <w:contextualSpacing w:val="0"/>
        <w:jc w:val="both"/>
        <w:rPr>
          <w:rFonts w:ascii="Verdana" w:hAnsi="Verdana"/>
          <w:sz w:val="22"/>
          <w:szCs w:val="22"/>
        </w:rPr>
      </w:pPr>
      <w:r w:rsidRPr="00DF1C06">
        <w:rPr>
          <w:rFonts w:ascii="Verdana" w:hAnsi="Verdana"/>
          <w:sz w:val="22"/>
          <w:szCs w:val="22"/>
        </w:rPr>
        <w:lastRenderedPageBreak/>
        <w:t>ve věcech realizace</w:t>
      </w:r>
      <w:r w:rsidR="00FB3954" w:rsidRPr="00DF1C06">
        <w:rPr>
          <w:rFonts w:ascii="Verdana" w:hAnsi="Verdana"/>
          <w:sz w:val="22"/>
          <w:szCs w:val="22"/>
        </w:rPr>
        <w:t xml:space="preserve"> a akceptace</w:t>
      </w:r>
      <w:r w:rsidRPr="00DF1C06">
        <w:rPr>
          <w:rFonts w:ascii="Verdana" w:hAnsi="Verdana"/>
          <w:sz w:val="22"/>
          <w:szCs w:val="22"/>
        </w:rPr>
        <w:t>:</w:t>
      </w:r>
    </w:p>
    <w:p w14:paraId="65768825" w14:textId="77777777" w:rsidR="00054EC3" w:rsidRPr="00DF1C06" w:rsidRDefault="00054EC3" w:rsidP="00054EC3">
      <w:pPr>
        <w:pStyle w:val="Odstavecseseznamem"/>
        <w:numPr>
          <w:ilvl w:val="0"/>
          <w:numId w:val="38"/>
        </w:numPr>
        <w:tabs>
          <w:tab w:val="right" w:pos="6663"/>
        </w:tabs>
        <w:spacing w:before="120" w:line="276" w:lineRule="auto"/>
        <w:contextualSpacing w:val="0"/>
        <w:jc w:val="both"/>
        <w:rPr>
          <w:rFonts w:ascii="Verdana" w:hAnsi="Verdana"/>
          <w:sz w:val="22"/>
          <w:szCs w:val="22"/>
        </w:rPr>
      </w:pPr>
      <w:r w:rsidRPr="00DF1C06">
        <w:rPr>
          <w:rFonts w:ascii="Verdana" w:hAnsi="Verdana"/>
          <w:sz w:val="22"/>
          <w:szCs w:val="22"/>
        </w:rPr>
        <w:t>za objednatele</w:t>
      </w:r>
    </w:p>
    <w:p w14:paraId="2A6E30EF" w14:textId="49492953" w:rsidR="00FB1A23" w:rsidRPr="00FB1A23" w:rsidRDefault="00FF4E45" w:rsidP="00FB1A23">
      <w:pPr>
        <w:tabs>
          <w:tab w:val="left" w:pos="4988"/>
        </w:tabs>
        <w:ind w:left="567"/>
        <w:jc w:val="both"/>
        <w:rPr>
          <w:rFonts w:ascii="Verdana" w:hAnsi="Verdana"/>
          <w:sz w:val="22"/>
          <w:szCs w:val="22"/>
          <w:u w:val="single"/>
        </w:rPr>
      </w:pPr>
      <w:r w:rsidRPr="00FF4E45">
        <w:rPr>
          <w:rFonts w:ascii="Verdana" w:hAnsi="Verdana"/>
          <w:sz w:val="22"/>
          <w:szCs w:val="22"/>
          <w:highlight w:val="darkGray"/>
        </w:rPr>
        <w:t>Bude doplněno před podpisem smlouvy</w:t>
      </w:r>
      <w:r w:rsidR="00FB1A23" w:rsidRPr="00FF4E45">
        <w:rPr>
          <w:rFonts w:ascii="Verdana" w:hAnsi="Verdana"/>
          <w:sz w:val="22"/>
          <w:szCs w:val="22"/>
          <w:highlight w:val="darkGray"/>
        </w:rPr>
        <w:t>,</w:t>
      </w:r>
    </w:p>
    <w:p w14:paraId="3C54B915" w14:textId="77777777" w:rsidR="00FF4E45" w:rsidRPr="00FB1A23" w:rsidRDefault="00FB1A23" w:rsidP="00FF4E45">
      <w:pPr>
        <w:tabs>
          <w:tab w:val="left" w:pos="4988"/>
        </w:tabs>
        <w:ind w:left="567"/>
        <w:jc w:val="both"/>
        <w:rPr>
          <w:rFonts w:ascii="Verdana" w:hAnsi="Verdana"/>
          <w:sz w:val="22"/>
          <w:szCs w:val="22"/>
          <w:u w:val="single"/>
        </w:rPr>
      </w:pPr>
      <w:r w:rsidRPr="00FB1A23">
        <w:rPr>
          <w:rFonts w:ascii="Verdana" w:hAnsi="Verdana"/>
          <w:sz w:val="22"/>
          <w:szCs w:val="22"/>
        </w:rPr>
        <w:t xml:space="preserve">tel.: </w:t>
      </w:r>
      <w:r w:rsidR="00FF4E45" w:rsidRPr="00FF4E45">
        <w:rPr>
          <w:rFonts w:ascii="Verdana" w:hAnsi="Verdana"/>
          <w:sz w:val="22"/>
          <w:szCs w:val="22"/>
          <w:highlight w:val="darkGray"/>
        </w:rPr>
        <w:t>Bude doplněno před podpisem smlouvy,</w:t>
      </w:r>
    </w:p>
    <w:p w14:paraId="1704D969" w14:textId="77777777" w:rsidR="00FF4E45" w:rsidRPr="00FB1A23" w:rsidRDefault="00FB1A23" w:rsidP="00FF4E45">
      <w:pPr>
        <w:tabs>
          <w:tab w:val="left" w:pos="4988"/>
        </w:tabs>
        <w:ind w:left="567"/>
        <w:jc w:val="both"/>
        <w:rPr>
          <w:rFonts w:ascii="Verdana" w:hAnsi="Verdana"/>
          <w:sz w:val="22"/>
          <w:szCs w:val="22"/>
          <w:u w:val="single"/>
        </w:rPr>
      </w:pPr>
      <w:r w:rsidRPr="00FB1A23">
        <w:rPr>
          <w:rFonts w:ascii="Verdana" w:hAnsi="Verdana"/>
          <w:sz w:val="22"/>
          <w:szCs w:val="22"/>
        </w:rPr>
        <w:t xml:space="preserve">, e-mail: </w:t>
      </w:r>
      <w:r w:rsidR="00FF4E45" w:rsidRPr="00FF4E45">
        <w:rPr>
          <w:rFonts w:ascii="Verdana" w:hAnsi="Verdana"/>
          <w:sz w:val="22"/>
          <w:szCs w:val="22"/>
          <w:highlight w:val="darkGray"/>
        </w:rPr>
        <w:t>Bude doplněno před podpisem smlouvy,</w:t>
      </w:r>
    </w:p>
    <w:p w14:paraId="6057FFD6" w14:textId="30154C7D" w:rsidR="00FB1A23" w:rsidRPr="00FB1A23" w:rsidRDefault="00FB1A23" w:rsidP="00FB1A23">
      <w:pPr>
        <w:tabs>
          <w:tab w:val="left" w:pos="4988"/>
        </w:tabs>
        <w:ind w:left="567"/>
        <w:jc w:val="both"/>
        <w:rPr>
          <w:rStyle w:val="Hypertextovodkaz"/>
          <w:rFonts w:ascii="Verdana" w:hAnsi="Verdana"/>
          <w:color w:val="auto"/>
          <w:sz w:val="22"/>
          <w:szCs w:val="22"/>
        </w:rPr>
      </w:pPr>
    </w:p>
    <w:p w14:paraId="59F072A9" w14:textId="77777777" w:rsidR="00054EC3" w:rsidRPr="00F3355E" w:rsidRDefault="00054EC3" w:rsidP="00054EC3">
      <w:pPr>
        <w:pStyle w:val="Odstavecseseznamem"/>
        <w:numPr>
          <w:ilvl w:val="0"/>
          <w:numId w:val="38"/>
        </w:numPr>
        <w:tabs>
          <w:tab w:val="right" w:pos="6663"/>
        </w:tabs>
        <w:spacing w:before="120" w:line="276" w:lineRule="auto"/>
        <w:ind w:left="714" w:hanging="357"/>
        <w:contextualSpacing w:val="0"/>
        <w:jc w:val="both"/>
        <w:rPr>
          <w:rFonts w:ascii="Verdana" w:hAnsi="Verdana"/>
          <w:sz w:val="22"/>
          <w:szCs w:val="22"/>
        </w:rPr>
      </w:pPr>
      <w:r w:rsidRPr="00F3355E">
        <w:rPr>
          <w:rFonts w:ascii="Verdana" w:hAnsi="Verdana"/>
          <w:sz w:val="22"/>
          <w:szCs w:val="22"/>
        </w:rPr>
        <w:t>za poskytovatele</w:t>
      </w:r>
    </w:p>
    <w:p w14:paraId="786B9B34" w14:textId="053D86FE" w:rsidR="00054EC3" w:rsidRPr="00F34FE2" w:rsidRDefault="00FF4E45" w:rsidP="00FB1A23">
      <w:pPr>
        <w:tabs>
          <w:tab w:val="left" w:pos="4988"/>
        </w:tabs>
        <w:ind w:left="567"/>
        <w:jc w:val="both"/>
        <w:rPr>
          <w:rFonts w:ascii="Verdana" w:hAnsi="Verdana"/>
          <w:sz w:val="22"/>
          <w:szCs w:val="22"/>
        </w:rPr>
      </w:pPr>
      <w:r w:rsidRPr="008F494B">
        <w:rPr>
          <w:rFonts w:ascii="Verdana" w:hAnsi="Verdana"/>
          <w:b/>
          <w:sz w:val="22"/>
          <w:szCs w:val="22"/>
          <w:highlight w:val="yellow"/>
        </w:rPr>
        <w:t>DOPLNIT</w:t>
      </w:r>
      <w:r w:rsidR="008A665F" w:rsidRPr="00F34FE2">
        <w:rPr>
          <w:rFonts w:ascii="Verdana" w:hAnsi="Verdana"/>
          <w:sz w:val="22"/>
          <w:szCs w:val="22"/>
        </w:rPr>
        <w:t>.</w:t>
      </w:r>
    </w:p>
    <w:p w14:paraId="532E039D" w14:textId="155FAB6E" w:rsidR="00054EC3" w:rsidRPr="00F3355E" w:rsidRDefault="00054EC3" w:rsidP="00054EC3">
      <w:pPr>
        <w:tabs>
          <w:tab w:val="left" w:pos="4988"/>
        </w:tabs>
        <w:spacing w:line="276" w:lineRule="auto"/>
        <w:ind w:left="567"/>
        <w:jc w:val="both"/>
        <w:rPr>
          <w:rFonts w:ascii="Verdana" w:hAnsi="Verdana"/>
          <w:sz w:val="22"/>
          <w:szCs w:val="22"/>
        </w:rPr>
      </w:pPr>
      <w:r w:rsidRPr="00F34FE2">
        <w:rPr>
          <w:rFonts w:ascii="Verdana" w:hAnsi="Verdana"/>
          <w:sz w:val="22"/>
          <w:szCs w:val="22"/>
        </w:rPr>
        <w:t xml:space="preserve">tel.: </w:t>
      </w:r>
      <w:r w:rsidR="00FF4E45" w:rsidRPr="008F494B">
        <w:rPr>
          <w:rFonts w:ascii="Verdana" w:hAnsi="Verdana"/>
          <w:b/>
          <w:sz w:val="22"/>
          <w:szCs w:val="22"/>
          <w:highlight w:val="yellow"/>
        </w:rPr>
        <w:t>DOPLNIT</w:t>
      </w:r>
      <w:r w:rsidRPr="00F34FE2">
        <w:rPr>
          <w:rFonts w:ascii="Verdana" w:hAnsi="Verdana"/>
          <w:sz w:val="22"/>
          <w:szCs w:val="22"/>
        </w:rPr>
        <w:t xml:space="preserve">, e-mail: </w:t>
      </w:r>
      <w:r w:rsidR="00FF4E45" w:rsidRPr="008F494B">
        <w:rPr>
          <w:rFonts w:ascii="Verdana" w:hAnsi="Verdana"/>
          <w:b/>
          <w:sz w:val="22"/>
          <w:szCs w:val="22"/>
          <w:highlight w:val="yellow"/>
        </w:rPr>
        <w:t>DOPLNIT</w:t>
      </w:r>
    </w:p>
    <w:p w14:paraId="274D8344" w14:textId="77777777" w:rsidR="00054EC3" w:rsidRPr="00F3355E" w:rsidRDefault="00054EC3" w:rsidP="00054EC3">
      <w:pPr>
        <w:tabs>
          <w:tab w:val="left" w:pos="4988"/>
        </w:tabs>
        <w:spacing w:line="276" w:lineRule="auto"/>
        <w:ind w:left="567"/>
        <w:jc w:val="both"/>
        <w:rPr>
          <w:rFonts w:ascii="Verdana" w:hAnsi="Verdana"/>
          <w:sz w:val="22"/>
          <w:szCs w:val="22"/>
          <w:highlight w:val="yellow"/>
        </w:rPr>
      </w:pPr>
    </w:p>
    <w:p w14:paraId="63B18A63" w14:textId="77777777" w:rsidR="00054EC3" w:rsidRPr="00FB1A23" w:rsidRDefault="00054EC3" w:rsidP="00054EC3">
      <w:pPr>
        <w:pStyle w:val="Odstavecseseznamem"/>
        <w:numPr>
          <w:ilvl w:val="0"/>
          <w:numId w:val="40"/>
        </w:numPr>
        <w:tabs>
          <w:tab w:val="right" w:pos="6663"/>
        </w:tabs>
        <w:spacing w:before="120" w:line="276" w:lineRule="auto"/>
        <w:contextualSpacing w:val="0"/>
        <w:jc w:val="both"/>
        <w:rPr>
          <w:rFonts w:ascii="Verdana" w:hAnsi="Verdana"/>
          <w:sz w:val="22"/>
          <w:szCs w:val="22"/>
        </w:rPr>
      </w:pPr>
      <w:r w:rsidRPr="00FB1A23">
        <w:rPr>
          <w:rFonts w:ascii="Verdana" w:hAnsi="Verdana"/>
          <w:sz w:val="22"/>
          <w:szCs w:val="22"/>
        </w:rPr>
        <w:t>ve věcech technických:</w:t>
      </w:r>
    </w:p>
    <w:p w14:paraId="2D16EB22" w14:textId="77777777" w:rsidR="00054EC3" w:rsidRPr="00FB1A23" w:rsidRDefault="00054EC3" w:rsidP="00054EC3">
      <w:pPr>
        <w:pStyle w:val="Odstavecseseznamem"/>
        <w:numPr>
          <w:ilvl w:val="0"/>
          <w:numId w:val="38"/>
        </w:numPr>
        <w:tabs>
          <w:tab w:val="right" w:pos="6663"/>
        </w:tabs>
        <w:spacing w:before="120" w:line="276" w:lineRule="auto"/>
        <w:contextualSpacing w:val="0"/>
        <w:jc w:val="both"/>
        <w:rPr>
          <w:rFonts w:ascii="Verdana" w:hAnsi="Verdana"/>
          <w:sz w:val="22"/>
          <w:szCs w:val="22"/>
        </w:rPr>
      </w:pPr>
      <w:r w:rsidRPr="00FB1A23">
        <w:rPr>
          <w:rFonts w:ascii="Verdana" w:hAnsi="Verdana"/>
          <w:sz w:val="22"/>
          <w:szCs w:val="22"/>
        </w:rPr>
        <w:t>za objednatele</w:t>
      </w:r>
    </w:p>
    <w:p w14:paraId="3C242BDB" w14:textId="77777777" w:rsidR="00FF4E45" w:rsidRPr="00FF4E45" w:rsidRDefault="00FF4E45" w:rsidP="00FF4E45">
      <w:pPr>
        <w:pStyle w:val="Odstavecseseznamem"/>
        <w:numPr>
          <w:ilvl w:val="0"/>
          <w:numId w:val="38"/>
        </w:numPr>
        <w:tabs>
          <w:tab w:val="left" w:pos="4988"/>
        </w:tabs>
        <w:jc w:val="both"/>
        <w:rPr>
          <w:rFonts w:ascii="Verdana" w:hAnsi="Verdana"/>
          <w:sz w:val="22"/>
          <w:szCs w:val="22"/>
          <w:u w:val="single"/>
        </w:rPr>
      </w:pPr>
      <w:r w:rsidRPr="00FF4E45">
        <w:rPr>
          <w:rFonts w:ascii="Verdana" w:hAnsi="Verdana"/>
          <w:sz w:val="22"/>
          <w:szCs w:val="22"/>
          <w:highlight w:val="darkGray"/>
        </w:rPr>
        <w:t>Bude doplněno před podpisem smlouvy,</w:t>
      </w:r>
    </w:p>
    <w:p w14:paraId="0528B9F0" w14:textId="77777777" w:rsidR="00FF4E45" w:rsidRPr="00FB1A23" w:rsidRDefault="00FB1A23" w:rsidP="00FF4E45">
      <w:pPr>
        <w:tabs>
          <w:tab w:val="left" w:pos="4988"/>
        </w:tabs>
        <w:ind w:left="567"/>
        <w:jc w:val="both"/>
        <w:rPr>
          <w:rFonts w:ascii="Verdana" w:hAnsi="Verdana"/>
          <w:sz w:val="22"/>
          <w:szCs w:val="22"/>
          <w:u w:val="single"/>
        </w:rPr>
      </w:pPr>
      <w:r w:rsidRPr="00FB1A23">
        <w:rPr>
          <w:rFonts w:ascii="Verdana" w:hAnsi="Verdana"/>
          <w:sz w:val="22"/>
          <w:szCs w:val="22"/>
        </w:rPr>
        <w:t xml:space="preserve">tel.: </w:t>
      </w:r>
      <w:r w:rsidR="00FF4E45" w:rsidRPr="00FF4E45">
        <w:rPr>
          <w:rFonts w:ascii="Verdana" w:hAnsi="Verdana"/>
          <w:sz w:val="22"/>
          <w:szCs w:val="22"/>
          <w:highlight w:val="darkGray"/>
        </w:rPr>
        <w:t>Bude doplněno před podpisem smlouvy,</w:t>
      </w:r>
    </w:p>
    <w:p w14:paraId="634731CB" w14:textId="540110DA" w:rsidR="00054EC3" w:rsidRPr="00FB1A23" w:rsidRDefault="00FB1A23" w:rsidP="00054EC3">
      <w:pPr>
        <w:tabs>
          <w:tab w:val="left" w:pos="4988"/>
        </w:tabs>
        <w:ind w:left="567"/>
        <w:jc w:val="both"/>
        <w:rPr>
          <w:rFonts w:ascii="Verdana" w:hAnsi="Verdana"/>
          <w:sz w:val="22"/>
          <w:szCs w:val="22"/>
        </w:rPr>
      </w:pPr>
      <w:r w:rsidRPr="00FB1A23">
        <w:rPr>
          <w:rFonts w:ascii="Verdana" w:hAnsi="Verdana"/>
          <w:sz w:val="22"/>
          <w:szCs w:val="22"/>
        </w:rPr>
        <w:t xml:space="preserve">e-mail: </w:t>
      </w:r>
      <w:r w:rsidR="00FF4E45" w:rsidRPr="00FF4E45">
        <w:rPr>
          <w:rFonts w:ascii="Verdana" w:hAnsi="Verdana"/>
          <w:sz w:val="22"/>
          <w:szCs w:val="22"/>
          <w:highlight w:val="darkGray"/>
        </w:rPr>
        <w:t>Bude doplněno před podpisem smlouvy,</w:t>
      </w:r>
    </w:p>
    <w:p w14:paraId="5C97CF2B" w14:textId="77777777" w:rsidR="00054EC3" w:rsidRPr="00FB1A23" w:rsidRDefault="00054EC3" w:rsidP="00054EC3">
      <w:pPr>
        <w:pStyle w:val="Odstavecseseznamem"/>
        <w:numPr>
          <w:ilvl w:val="0"/>
          <w:numId w:val="38"/>
        </w:numPr>
        <w:tabs>
          <w:tab w:val="right" w:pos="6663"/>
        </w:tabs>
        <w:spacing w:before="120" w:line="276" w:lineRule="auto"/>
        <w:contextualSpacing w:val="0"/>
        <w:jc w:val="both"/>
        <w:rPr>
          <w:rFonts w:ascii="Verdana" w:hAnsi="Verdana"/>
          <w:sz w:val="22"/>
          <w:szCs w:val="22"/>
        </w:rPr>
      </w:pPr>
      <w:r w:rsidRPr="00FB1A23">
        <w:rPr>
          <w:rFonts w:ascii="Verdana" w:hAnsi="Verdana"/>
          <w:sz w:val="22"/>
          <w:szCs w:val="22"/>
        </w:rPr>
        <w:t>za poskytovatele</w:t>
      </w:r>
    </w:p>
    <w:p w14:paraId="46F37971" w14:textId="5484CF12" w:rsidR="00054EC3" w:rsidRPr="00FB1A23" w:rsidRDefault="00FF4E45" w:rsidP="00054EC3">
      <w:pPr>
        <w:tabs>
          <w:tab w:val="left" w:pos="4988"/>
        </w:tabs>
        <w:ind w:left="567"/>
        <w:jc w:val="both"/>
        <w:rPr>
          <w:rFonts w:ascii="Verdana" w:hAnsi="Verdana"/>
          <w:sz w:val="22"/>
          <w:szCs w:val="22"/>
        </w:rPr>
      </w:pPr>
      <w:r w:rsidRPr="008F494B">
        <w:rPr>
          <w:rFonts w:ascii="Verdana" w:hAnsi="Verdana"/>
          <w:b/>
          <w:sz w:val="22"/>
          <w:szCs w:val="22"/>
          <w:highlight w:val="yellow"/>
        </w:rPr>
        <w:t>DOPLNIT</w:t>
      </w:r>
    </w:p>
    <w:p w14:paraId="0586AF35" w14:textId="3C6F6351" w:rsidR="00054EC3" w:rsidRPr="00FB1A23" w:rsidRDefault="00054EC3" w:rsidP="00054EC3">
      <w:pPr>
        <w:tabs>
          <w:tab w:val="left" w:pos="4988"/>
        </w:tabs>
        <w:ind w:left="567"/>
        <w:jc w:val="both"/>
        <w:rPr>
          <w:rFonts w:ascii="Verdana" w:hAnsi="Verdana"/>
          <w:sz w:val="22"/>
          <w:szCs w:val="22"/>
        </w:rPr>
      </w:pPr>
      <w:r w:rsidRPr="00FB1A23">
        <w:rPr>
          <w:rFonts w:ascii="Verdana" w:hAnsi="Verdana"/>
          <w:sz w:val="22"/>
          <w:szCs w:val="22"/>
        </w:rPr>
        <w:t xml:space="preserve">tel.: </w:t>
      </w:r>
      <w:r w:rsidR="00FF4E45" w:rsidRPr="008F494B">
        <w:rPr>
          <w:rFonts w:ascii="Verdana" w:hAnsi="Verdana"/>
          <w:b/>
          <w:sz w:val="22"/>
          <w:szCs w:val="22"/>
          <w:highlight w:val="yellow"/>
        </w:rPr>
        <w:t>DOPLNIT</w:t>
      </w:r>
      <w:r w:rsidRPr="00FB1A23">
        <w:rPr>
          <w:rFonts w:ascii="Verdana" w:hAnsi="Verdana"/>
          <w:sz w:val="22"/>
          <w:szCs w:val="22"/>
        </w:rPr>
        <w:t xml:space="preserve">, e-mail: </w:t>
      </w:r>
      <w:r w:rsidR="00FF4E45" w:rsidRPr="008F494B">
        <w:rPr>
          <w:rFonts w:ascii="Verdana" w:hAnsi="Verdana"/>
          <w:b/>
          <w:sz w:val="22"/>
          <w:szCs w:val="22"/>
          <w:highlight w:val="yellow"/>
        </w:rPr>
        <w:t>DOPLNIT</w:t>
      </w:r>
    </w:p>
    <w:p w14:paraId="1AFC3EDA" w14:textId="77777777" w:rsidR="00054EC3" w:rsidRPr="00FB1A23" w:rsidRDefault="00054EC3" w:rsidP="00054EC3">
      <w:pPr>
        <w:tabs>
          <w:tab w:val="left" w:pos="4988"/>
        </w:tabs>
        <w:ind w:left="567"/>
        <w:jc w:val="both"/>
        <w:rPr>
          <w:rStyle w:val="Hypertextovodkaz"/>
          <w:rFonts w:ascii="Verdana" w:hAnsi="Verdana"/>
          <w:color w:val="auto"/>
          <w:sz w:val="22"/>
          <w:szCs w:val="22"/>
          <w:highlight w:val="yellow"/>
        </w:rPr>
      </w:pPr>
    </w:p>
    <w:p w14:paraId="5A03E651" w14:textId="77777777" w:rsidR="00054EC3" w:rsidRPr="00971BE4" w:rsidRDefault="00054EC3" w:rsidP="00054EC3">
      <w:pPr>
        <w:pStyle w:val="Zkladntext3"/>
        <w:numPr>
          <w:ilvl w:val="0"/>
          <w:numId w:val="33"/>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971BE4">
        <w:rPr>
          <w:rFonts w:ascii="Verdana" w:hAnsi="Verdana" w:cs="Times New Roman"/>
          <w:sz w:val="22"/>
          <w:szCs w:val="22"/>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62A7A94F" w14:textId="750F6DA2" w:rsidR="00054EC3" w:rsidRPr="00971BE4" w:rsidRDefault="00054EC3" w:rsidP="00054EC3">
      <w:pPr>
        <w:pStyle w:val="Zkladntext3"/>
        <w:numPr>
          <w:ilvl w:val="0"/>
          <w:numId w:val="33"/>
        </w:numPr>
        <w:overflowPunct w:val="0"/>
        <w:autoSpaceDE w:val="0"/>
        <w:autoSpaceDN w:val="0"/>
        <w:adjustRightInd w:val="0"/>
        <w:spacing w:before="120" w:after="0" w:line="276" w:lineRule="auto"/>
        <w:ind w:left="425" w:hanging="425"/>
        <w:jc w:val="both"/>
        <w:textAlignment w:val="baseline"/>
        <w:rPr>
          <w:rFonts w:ascii="Verdana" w:hAnsi="Verdana" w:cs="Times New Roman"/>
          <w:b/>
          <w:sz w:val="22"/>
          <w:szCs w:val="22"/>
        </w:rPr>
      </w:pPr>
      <w:r w:rsidRPr="00971BE4">
        <w:rPr>
          <w:rFonts w:ascii="Verdana" w:hAnsi="Verdana" w:cs="Times New Roman"/>
          <w:b/>
          <w:sz w:val="22"/>
          <w:szCs w:val="22"/>
        </w:rPr>
        <w:t>Poskytovatel je povinen strpět uveřejnění této smlouvy, jejích případných dodatků objednatelem dle zákona 340/2015 Sb., o</w:t>
      </w:r>
      <w:r w:rsidR="00971BE4" w:rsidRPr="00971BE4">
        <w:rPr>
          <w:rFonts w:ascii="Verdana" w:hAnsi="Verdana" w:cs="Times New Roman"/>
          <w:b/>
          <w:sz w:val="22"/>
          <w:szCs w:val="22"/>
        </w:rPr>
        <w:t> </w:t>
      </w:r>
      <w:r w:rsidRPr="00971BE4">
        <w:rPr>
          <w:rFonts w:ascii="Verdana" w:hAnsi="Verdana" w:cs="Times New Roman"/>
          <w:b/>
          <w:sz w:val="22"/>
          <w:szCs w:val="22"/>
        </w:rPr>
        <w:t>zvláštních podmínkách účinnosti některých smluv, uveřejňování těchto smluv a o registru smluv (zákon o registru smluv).</w:t>
      </w:r>
    </w:p>
    <w:p w14:paraId="55172D84" w14:textId="45459427" w:rsidR="00054EC3" w:rsidRPr="00971BE4" w:rsidRDefault="00054EC3" w:rsidP="00054EC3">
      <w:pPr>
        <w:pStyle w:val="Zkladntext3"/>
        <w:numPr>
          <w:ilvl w:val="0"/>
          <w:numId w:val="33"/>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971BE4">
        <w:rPr>
          <w:rFonts w:ascii="Verdana" w:hAnsi="Verdana" w:cs="Times New Roman"/>
          <w:sz w:val="22"/>
          <w:szCs w:val="22"/>
        </w:rPr>
        <w:t>Nastanou-li u některé ze stran skutečnosti bránící řádnému plnění této smlouvy je povinna to ihned bez zbytečného odkladu oznámit druhé straně a vyvolat jednání zástupců oprávněných k podpisu smlouvy, jinak se těchto skutečností nemůže dovolávat.</w:t>
      </w:r>
    </w:p>
    <w:p w14:paraId="7539F76B" w14:textId="77777777" w:rsidR="00054EC3" w:rsidRPr="00971BE4" w:rsidRDefault="00054EC3" w:rsidP="00054EC3">
      <w:pPr>
        <w:pStyle w:val="Zkladntext3"/>
        <w:numPr>
          <w:ilvl w:val="0"/>
          <w:numId w:val="33"/>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971BE4">
        <w:rPr>
          <w:rFonts w:ascii="Verdana" w:hAnsi="Verdana" w:cs="Times New Roman"/>
          <w:sz w:val="22"/>
          <w:szCs w:val="22"/>
        </w:rPr>
        <w:t>Jakákoliv oznámení ve smyslu ustanovení této smlouvy, která má předat jedna strana druhé, mohou být předána osobně nebo zaslána doporučeně poštou. Doručovací adresy jsou uvedeny v záhlaví této smlouvy. Změna adresy musí být neprodleně písemně oznámena druhé straně.</w:t>
      </w:r>
    </w:p>
    <w:p w14:paraId="4BD5B53D" w14:textId="77777777" w:rsidR="00054EC3" w:rsidRPr="00971BE4" w:rsidRDefault="00054EC3" w:rsidP="00054EC3">
      <w:pPr>
        <w:pStyle w:val="Zkladntext3"/>
        <w:numPr>
          <w:ilvl w:val="0"/>
          <w:numId w:val="33"/>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971BE4">
        <w:rPr>
          <w:rFonts w:ascii="Verdana" w:hAnsi="Verdana" w:cs="Times New Roman"/>
          <w:sz w:val="22"/>
          <w:szCs w:val="22"/>
        </w:rPr>
        <w:t>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6096B841" w14:textId="77777777" w:rsidR="00054EC3" w:rsidRPr="00971BE4" w:rsidRDefault="00054EC3" w:rsidP="00054EC3">
      <w:pPr>
        <w:pStyle w:val="Zkladntext3"/>
        <w:numPr>
          <w:ilvl w:val="0"/>
          <w:numId w:val="33"/>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971BE4">
        <w:rPr>
          <w:rFonts w:ascii="Verdana" w:hAnsi="Verdana" w:cs="Times New Roman"/>
          <w:sz w:val="22"/>
          <w:szCs w:val="22"/>
        </w:rPr>
        <w:lastRenderedPageBreak/>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11278050" w14:textId="1086E365" w:rsidR="00054EC3" w:rsidRPr="00971BE4" w:rsidRDefault="00054EC3" w:rsidP="00054EC3">
      <w:pPr>
        <w:pStyle w:val="Zkladntext3"/>
        <w:numPr>
          <w:ilvl w:val="0"/>
          <w:numId w:val="33"/>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rPr>
      </w:pPr>
      <w:r w:rsidRPr="00971BE4">
        <w:rPr>
          <w:rFonts w:ascii="Verdana" w:hAnsi="Verdana" w:cs="Times New Roman"/>
          <w:sz w:val="22"/>
          <w:szCs w:val="22"/>
        </w:rPr>
        <w:t xml:space="preserve">Změny této smlouvy musí mít písemnou formu číslovaných dodatků. Nutnost uzavření dodatku neplatí u změny oprávněných osob dle tohoto článku, kde je oznámení splněno doručením e-mailu oprávněným osobám druhé smluvní strany, a v případě zákonné změny </w:t>
      </w:r>
      <w:r w:rsidR="00E570DD" w:rsidRPr="00971BE4">
        <w:rPr>
          <w:rFonts w:ascii="Verdana" w:hAnsi="Verdana" w:cs="Times New Roman"/>
          <w:sz w:val="22"/>
          <w:szCs w:val="22"/>
        </w:rPr>
        <w:t xml:space="preserve">sazby </w:t>
      </w:r>
      <w:r w:rsidRPr="00971BE4">
        <w:rPr>
          <w:rFonts w:ascii="Verdana" w:hAnsi="Verdana" w:cs="Times New Roman"/>
          <w:sz w:val="22"/>
          <w:szCs w:val="22"/>
        </w:rPr>
        <w:t>DPH.</w:t>
      </w:r>
      <w:r w:rsidR="00E570DD" w:rsidRPr="00971BE4">
        <w:rPr>
          <w:rFonts w:ascii="Verdana" w:hAnsi="Verdana" w:cs="Times New Roman"/>
          <w:sz w:val="22"/>
          <w:szCs w:val="22"/>
        </w:rPr>
        <w:t xml:space="preserve"> V případě přechodu neplátce DPH na plátce DPH dodatek být uzavřen musí.</w:t>
      </w:r>
    </w:p>
    <w:p w14:paraId="2092DA6E" w14:textId="191DCAA2" w:rsidR="00A23791" w:rsidRPr="00A23791" w:rsidRDefault="00A23791" w:rsidP="00983BFB">
      <w:pPr>
        <w:pStyle w:val="Zkladntext3"/>
        <w:numPr>
          <w:ilvl w:val="0"/>
          <w:numId w:val="33"/>
        </w:numPr>
        <w:overflowPunct w:val="0"/>
        <w:autoSpaceDE w:val="0"/>
        <w:autoSpaceDN w:val="0"/>
        <w:adjustRightInd w:val="0"/>
        <w:spacing w:before="120" w:after="0" w:line="276" w:lineRule="auto"/>
        <w:ind w:left="425" w:hanging="425"/>
        <w:jc w:val="both"/>
        <w:textAlignment w:val="baseline"/>
        <w:rPr>
          <w:rFonts w:ascii="Verdana" w:hAnsi="Verdana" w:cs="Times New Roman"/>
          <w:sz w:val="22"/>
          <w:szCs w:val="22"/>
          <w:highlight w:val="lightGray"/>
        </w:rPr>
      </w:pPr>
      <w:bookmarkStart w:id="1" w:name="_Hlk156975637"/>
      <w:bookmarkStart w:id="2" w:name="_Hlk88121358"/>
      <w:r w:rsidRPr="00A23791">
        <w:rPr>
          <w:rFonts w:ascii="Verdana" w:hAnsi="Verdana" w:cs="Times New Roman"/>
          <w:sz w:val="22"/>
          <w:szCs w:val="22"/>
          <w:highlight w:val="lightGray"/>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r w:rsidR="00A4735C">
        <w:rPr>
          <w:rFonts w:ascii="Verdana" w:hAnsi="Verdana" w:cs="Times New Roman"/>
          <w:sz w:val="22"/>
          <w:szCs w:val="22"/>
          <w:highlight w:val="lightGray"/>
        </w:rPr>
        <w:t>.</w:t>
      </w:r>
    </w:p>
    <w:bookmarkEnd w:id="1"/>
    <w:p w14:paraId="3B67B47A" w14:textId="6AF4001C" w:rsidR="00532A5F" w:rsidRPr="00A23791" w:rsidRDefault="00A23791" w:rsidP="00A23791">
      <w:pPr>
        <w:pStyle w:val="Zkladntext3"/>
        <w:overflowPunct w:val="0"/>
        <w:autoSpaceDE w:val="0"/>
        <w:autoSpaceDN w:val="0"/>
        <w:adjustRightInd w:val="0"/>
        <w:spacing w:before="120" w:after="0" w:line="276" w:lineRule="auto"/>
        <w:ind w:left="425" w:firstLine="0"/>
        <w:jc w:val="both"/>
        <w:textAlignment w:val="baseline"/>
        <w:rPr>
          <w:rFonts w:ascii="Verdana" w:hAnsi="Verdana" w:cs="Times New Roman"/>
          <w:sz w:val="22"/>
          <w:szCs w:val="22"/>
        </w:rPr>
      </w:pPr>
      <w:r w:rsidRPr="00A23791">
        <w:rPr>
          <w:rFonts w:ascii="Verdana" w:hAnsi="Verdana" w:cs="Times New Roman"/>
          <w:sz w:val="22"/>
          <w:szCs w:val="22"/>
          <w:highlight w:val="lightGray"/>
        </w:rPr>
        <w:t xml:space="preserve">Alternativa: </w:t>
      </w:r>
      <w:r w:rsidR="00532A5F" w:rsidRPr="00A23791">
        <w:rPr>
          <w:rFonts w:ascii="Verdana" w:hAnsi="Verdana" w:cs="Times New Roman"/>
          <w:sz w:val="22"/>
          <w:szCs w:val="22"/>
          <w:highlight w:val="lightGray"/>
        </w:rPr>
        <w:t>Tato smlouva je vyhotovena ve dvou výtiscích, z nichž každá strana obdrží jeden.</w:t>
      </w:r>
      <w:r w:rsidR="002F1420">
        <w:rPr>
          <w:rFonts w:ascii="Verdana" w:hAnsi="Verdana" w:cs="Times New Roman"/>
          <w:sz w:val="22"/>
          <w:szCs w:val="22"/>
        </w:rPr>
        <w:t xml:space="preserve"> </w:t>
      </w:r>
      <w:r w:rsidR="002F1420" w:rsidRPr="002F1420">
        <w:rPr>
          <w:rFonts w:ascii="Verdana" w:hAnsi="Verdana" w:cs="Times New Roman"/>
          <w:sz w:val="22"/>
          <w:szCs w:val="22"/>
          <w:shd w:val="clear" w:color="auto" w:fill="D9D9D9" w:themeFill="background1" w:themeFillShade="D9"/>
        </w:rPr>
        <w:t>(dle skutečnosti účastník tuto alternativu smaže, nebo jí nahradí předchozí odstavec).</w:t>
      </w:r>
    </w:p>
    <w:bookmarkEnd w:id="2"/>
    <w:p w14:paraId="28601692" w14:textId="77777777" w:rsidR="00F86687" w:rsidRPr="00983BFB" w:rsidRDefault="00F86687" w:rsidP="00983BFB">
      <w:pPr>
        <w:pStyle w:val="Zkladntext3"/>
        <w:overflowPunct w:val="0"/>
        <w:autoSpaceDE w:val="0"/>
        <w:autoSpaceDN w:val="0"/>
        <w:adjustRightInd w:val="0"/>
        <w:spacing w:before="120" w:after="0" w:line="276" w:lineRule="auto"/>
        <w:ind w:left="425" w:firstLine="0"/>
        <w:jc w:val="both"/>
        <w:textAlignment w:val="baseline"/>
        <w:rPr>
          <w:rFonts w:ascii="Verdana" w:hAnsi="Verdana" w:cs="Times New Roman"/>
          <w:sz w:val="22"/>
          <w:szCs w:val="22"/>
        </w:rPr>
      </w:pPr>
    </w:p>
    <w:p w14:paraId="4B475A2D" w14:textId="311B1EB9" w:rsidR="002A1487" w:rsidRPr="00F3355E" w:rsidRDefault="007E1207" w:rsidP="00335457">
      <w:pPr>
        <w:spacing w:line="276" w:lineRule="auto"/>
        <w:rPr>
          <w:rFonts w:ascii="Verdana" w:hAnsi="Verdana"/>
          <w:b/>
          <w:snapToGrid w:val="0"/>
          <w:sz w:val="22"/>
          <w:szCs w:val="22"/>
        </w:rPr>
      </w:pPr>
      <w:r w:rsidRPr="00F3355E">
        <w:rPr>
          <w:rFonts w:ascii="Verdana" w:hAnsi="Verdana"/>
          <w:b/>
          <w:snapToGrid w:val="0"/>
          <w:sz w:val="22"/>
          <w:szCs w:val="22"/>
        </w:rPr>
        <w:t xml:space="preserve">Nedílnou součástí smlouvy </w:t>
      </w:r>
      <w:r w:rsidR="002A1487" w:rsidRPr="00F3355E">
        <w:rPr>
          <w:rFonts w:ascii="Verdana" w:hAnsi="Verdana"/>
          <w:b/>
          <w:snapToGrid w:val="0"/>
          <w:sz w:val="22"/>
          <w:szCs w:val="22"/>
        </w:rPr>
        <w:t>jsou:</w:t>
      </w:r>
    </w:p>
    <w:p w14:paraId="094E9F55" w14:textId="4A228F20" w:rsidR="007E1207" w:rsidRPr="00F3355E" w:rsidRDefault="007E1207" w:rsidP="00DB69E1">
      <w:pPr>
        <w:spacing w:before="120" w:line="276" w:lineRule="auto"/>
        <w:rPr>
          <w:rFonts w:ascii="Verdana" w:hAnsi="Verdana"/>
          <w:snapToGrid w:val="0"/>
          <w:sz w:val="22"/>
          <w:szCs w:val="22"/>
        </w:rPr>
      </w:pPr>
      <w:r w:rsidRPr="00F3355E">
        <w:rPr>
          <w:rFonts w:ascii="Verdana" w:hAnsi="Verdana"/>
          <w:b/>
          <w:snapToGrid w:val="0"/>
          <w:sz w:val="22"/>
          <w:szCs w:val="22"/>
        </w:rPr>
        <w:t>Příloha č. 1</w:t>
      </w:r>
      <w:r w:rsidRPr="00F3355E">
        <w:rPr>
          <w:rFonts w:ascii="Verdana" w:hAnsi="Verdana"/>
          <w:snapToGrid w:val="0"/>
          <w:sz w:val="22"/>
          <w:szCs w:val="22"/>
        </w:rPr>
        <w:t xml:space="preserve"> – </w:t>
      </w:r>
      <w:r w:rsidR="00D762ED" w:rsidRPr="00F3355E">
        <w:rPr>
          <w:rFonts w:ascii="Verdana" w:hAnsi="Verdana"/>
          <w:snapToGrid w:val="0"/>
          <w:sz w:val="22"/>
          <w:szCs w:val="22"/>
        </w:rPr>
        <w:t xml:space="preserve">Podrobná specifikace </w:t>
      </w:r>
      <w:r w:rsidR="00F8276A" w:rsidRPr="00F3355E">
        <w:rPr>
          <w:rFonts w:ascii="Verdana" w:hAnsi="Verdana"/>
          <w:snapToGrid w:val="0"/>
          <w:sz w:val="22"/>
          <w:szCs w:val="22"/>
        </w:rPr>
        <w:t>předmětu plnění</w:t>
      </w:r>
    </w:p>
    <w:p w14:paraId="6E5E37D4" w14:textId="34FF0804" w:rsidR="00BF6799" w:rsidRPr="00F3355E" w:rsidRDefault="00BF6799" w:rsidP="003C3A95">
      <w:pPr>
        <w:spacing w:before="120" w:line="276" w:lineRule="auto"/>
        <w:rPr>
          <w:rFonts w:ascii="Verdana" w:hAnsi="Verdana"/>
          <w:bCs/>
          <w:snapToGrid w:val="0"/>
          <w:sz w:val="22"/>
          <w:szCs w:val="22"/>
        </w:rPr>
      </w:pPr>
      <w:r w:rsidRPr="00F3355E">
        <w:rPr>
          <w:rFonts w:ascii="Verdana" w:hAnsi="Verdana"/>
          <w:b/>
          <w:bCs/>
          <w:snapToGrid w:val="0"/>
          <w:sz w:val="22"/>
          <w:szCs w:val="22"/>
        </w:rPr>
        <w:t xml:space="preserve">         </w:t>
      </w:r>
      <w:r w:rsidR="00A135A9" w:rsidRPr="00F3355E">
        <w:rPr>
          <w:rFonts w:ascii="Verdana" w:hAnsi="Verdana"/>
          <w:b/>
          <w:bCs/>
          <w:snapToGrid w:val="0"/>
          <w:sz w:val="22"/>
          <w:szCs w:val="22"/>
        </w:rPr>
        <w:t xml:space="preserve">Poskytovatel                                                    </w:t>
      </w:r>
      <w:r w:rsidRPr="00F3355E">
        <w:rPr>
          <w:rFonts w:ascii="Verdana" w:hAnsi="Verdana"/>
          <w:b/>
          <w:bCs/>
          <w:snapToGrid w:val="0"/>
          <w:sz w:val="22"/>
          <w:szCs w:val="22"/>
        </w:rPr>
        <w:t xml:space="preserve">Středočeský kraj           </w:t>
      </w:r>
    </w:p>
    <w:p w14:paraId="4FA6D561" w14:textId="77777777" w:rsidR="00F34FE2" w:rsidRDefault="00F34FE2" w:rsidP="00BF6799">
      <w:pPr>
        <w:spacing w:line="276" w:lineRule="auto"/>
        <w:rPr>
          <w:rFonts w:ascii="Verdana" w:hAnsi="Verdana"/>
          <w:bCs/>
          <w:snapToGrid w:val="0"/>
          <w:sz w:val="22"/>
          <w:szCs w:val="22"/>
        </w:rPr>
      </w:pPr>
    </w:p>
    <w:p w14:paraId="27FE01E4" w14:textId="77777777" w:rsidR="00F34FE2" w:rsidRDefault="00F34FE2" w:rsidP="00BF6799">
      <w:pPr>
        <w:spacing w:line="276" w:lineRule="auto"/>
        <w:rPr>
          <w:rFonts w:ascii="Verdana" w:hAnsi="Verdana"/>
          <w:bCs/>
          <w:snapToGrid w:val="0"/>
          <w:sz w:val="22"/>
          <w:szCs w:val="22"/>
        </w:rPr>
      </w:pPr>
    </w:p>
    <w:p w14:paraId="43F80493" w14:textId="3CB7FC4B" w:rsidR="00BF6799" w:rsidRPr="00F3355E" w:rsidRDefault="00BF6799" w:rsidP="00BF6799">
      <w:pPr>
        <w:spacing w:line="276" w:lineRule="auto"/>
        <w:rPr>
          <w:rFonts w:ascii="Verdana" w:hAnsi="Verdana"/>
          <w:bCs/>
          <w:snapToGrid w:val="0"/>
          <w:sz w:val="22"/>
          <w:szCs w:val="22"/>
        </w:rPr>
      </w:pPr>
      <w:r w:rsidRPr="00F3355E">
        <w:rPr>
          <w:rFonts w:ascii="Verdana" w:hAnsi="Verdana"/>
          <w:bCs/>
          <w:snapToGrid w:val="0"/>
          <w:sz w:val="22"/>
          <w:szCs w:val="22"/>
        </w:rPr>
        <w:t xml:space="preserve">……………………................                           .....................................................  </w:t>
      </w:r>
    </w:p>
    <w:p w14:paraId="1CD46414" w14:textId="3CE14C8D" w:rsidR="00BF6799" w:rsidRPr="00F3355E" w:rsidRDefault="00BF6799" w:rsidP="00BF6799">
      <w:pPr>
        <w:spacing w:line="276" w:lineRule="auto"/>
        <w:rPr>
          <w:rFonts w:ascii="Verdana" w:hAnsi="Verdana"/>
          <w:bCs/>
          <w:snapToGrid w:val="0"/>
          <w:sz w:val="22"/>
          <w:szCs w:val="22"/>
        </w:rPr>
      </w:pPr>
      <w:r w:rsidRPr="00F3355E">
        <w:rPr>
          <w:rFonts w:ascii="Verdana" w:hAnsi="Verdana"/>
          <w:bCs/>
          <w:snapToGrid w:val="0"/>
          <w:sz w:val="22"/>
          <w:szCs w:val="22"/>
        </w:rPr>
        <w:tab/>
      </w:r>
      <w:r w:rsidRPr="00F3355E">
        <w:rPr>
          <w:rFonts w:ascii="Verdana" w:hAnsi="Verdana"/>
          <w:bCs/>
          <w:snapToGrid w:val="0"/>
          <w:sz w:val="22"/>
          <w:szCs w:val="22"/>
        </w:rPr>
        <w:tab/>
      </w:r>
      <w:r w:rsidRPr="00F3355E">
        <w:rPr>
          <w:rFonts w:ascii="Verdana" w:hAnsi="Verdana"/>
          <w:bCs/>
          <w:snapToGrid w:val="0"/>
          <w:sz w:val="22"/>
          <w:szCs w:val="22"/>
        </w:rPr>
        <w:tab/>
      </w:r>
      <w:r w:rsidRPr="00F3355E">
        <w:rPr>
          <w:rFonts w:ascii="Verdana" w:hAnsi="Verdana"/>
          <w:bCs/>
          <w:snapToGrid w:val="0"/>
          <w:sz w:val="22"/>
          <w:szCs w:val="22"/>
        </w:rPr>
        <w:tab/>
      </w:r>
      <w:r w:rsidRPr="00F3355E">
        <w:rPr>
          <w:rFonts w:ascii="Verdana" w:hAnsi="Verdana"/>
          <w:bCs/>
          <w:snapToGrid w:val="0"/>
          <w:sz w:val="22"/>
          <w:szCs w:val="22"/>
        </w:rPr>
        <w:tab/>
      </w:r>
      <w:r w:rsidRPr="00F3355E">
        <w:rPr>
          <w:rFonts w:ascii="Verdana" w:hAnsi="Verdana"/>
          <w:bCs/>
          <w:snapToGrid w:val="0"/>
          <w:sz w:val="22"/>
          <w:szCs w:val="22"/>
        </w:rPr>
        <w:tab/>
      </w:r>
      <w:r w:rsidRPr="00F3355E">
        <w:rPr>
          <w:rFonts w:ascii="Verdana" w:hAnsi="Verdana"/>
          <w:bCs/>
          <w:snapToGrid w:val="0"/>
          <w:sz w:val="22"/>
          <w:szCs w:val="22"/>
        </w:rPr>
        <w:tab/>
      </w:r>
    </w:p>
    <w:p w14:paraId="1B102397" w14:textId="2C6F5FC1" w:rsidR="00BF6799" w:rsidRPr="00F3355E" w:rsidRDefault="00BF6799" w:rsidP="00BF6799">
      <w:pPr>
        <w:spacing w:line="276" w:lineRule="auto"/>
        <w:rPr>
          <w:rFonts w:ascii="Verdana" w:hAnsi="Verdana"/>
          <w:bCs/>
          <w:snapToGrid w:val="0"/>
          <w:sz w:val="22"/>
          <w:szCs w:val="22"/>
        </w:rPr>
      </w:pPr>
      <w:r w:rsidRPr="00F3355E">
        <w:rPr>
          <w:rFonts w:ascii="Verdana" w:hAnsi="Verdana"/>
          <w:bCs/>
          <w:snapToGrid w:val="0"/>
          <w:sz w:val="22"/>
          <w:szCs w:val="22"/>
        </w:rPr>
        <w:t xml:space="preserve">     </w:t>
      </w:r>
      <w:r w:rsidR="00831E40" w:rsidRPr="00831E40">
        <w:rPr>
          <w:rFonts w:ascii="Verdana" w:hAnsi="Verdana"/>
          <w:bCs/>
          <w:snapToGrid w:val="0"/>
          <w:sz w:val="22"/>
          <w:szCs w:val="22"/>
          <w:highlight w:val="yellow"/>
        </w:rPr>
        <w:t>DOPLNIT</w:t>
      </w:r>
      <w:r w:rsidRPr="00F3355E">
        <w:rPr>
          <w:rFonts w:ascii="Verdana" w:hAnsi="Verdana"/>
          <w:bCs/>
          <w:snapToGrid w:val="0"/>
          <w:sz w:val="22"/>
          <w:szCs w:val="22"/>
        </w:rPr>
        <w:t xml:space="preserve">       </w:t>
      </w:r>
      <w:r w:rsidR="003C3A95">
        <w:rPr>
          <w:rFonts w:ascii="Verdana" w:hAnsi="Verdana"/>
          <w:bCs/>
          <w:snapToGrid w:val="0"/>
          <w:sz w:val="22"/>
          <w:szCs w:val="22"/>
        </w:rPr>
        <w:tab/>
      </w:r>
      <w:r w:rsidR="003C3A95">
        <w:rPr>
          <w:rFonts w:ascii="Verdana" w:hAnsi="Verdana"/>
          <w:bCs/>
          <w:snapToGrid w:val="0"/>
          <w:sz w:val="22"/>
          <w:szCs w:val="22"/>
        </w:rPr>
        <w:tab/>
      </w:r>
      <w:r w:rsidR="008417E3">
        <w:rPr>
          <w:rFonts w:ascii="Verdana" w:hAnsi="Verdana"/>
          <w:bCs/>
          <w:snapToGrid w:val="0"/>
          <w:sz w:val="22"/>
          <w:szCs w:val="22"/>
        </w:rPr>
        <w:tab/>
      </w:r>
      <w:r w:rsidR="008417E3">
        <w:rPr>
          <w:rFonts w:ascii="Verdana" w:hAnsi="Verdana"/>
          <w:bCs/>
          <w:snapToGrid w:val="0"/>
          <w:sz w:val="22"/>
          <w:szCs w:val="22"/>
        </w:rPr>
        <w:tab/>
      </w:r>
      <w:r w:rsidR="008417E3">
        <w:rPr>
          <w:rFonts w:ascii="Verdana" w:hAnsi="Verdana"/>
          <w:bCs/>
          <w:snapToGrid w:val="0"/>
          <w:sz w:val="22"/>
          <w:szCs w:val="22"/>
        </w:rPr>
        <w:tab/>
      </w:r>
      <w:r w:rsidR="003C3A95">
        <w:rPr>
          <w:rFonts w:ascii="Verdana" w:hAnsi="Verdana"/>
          <w:bCs/>
          <w:snapToGrid w:val="0"/>
          <w:sz w:val="22"/>
          <w:szCs w:val="22"/>
        </w:rPr>
        <w:tab/>
        <w:t xml:space="preserve">Mgr. </w:t>
      </w:r>
      <w:r w:rsidR="002320E7">
        <w:rPr>
          <w:rFonts w:ascii="Verdana" w:hAnsi="Verdana"/>
          <w:bCs/>
          <w:snapToGrid w:val="0"/>
          <w:sz w:val="22"/>
          <w:szCs w:val="22"/>
        </w:rPr>
        <w:t xml:space="preserve">Bc. </w:t>
      </w:r>
      <w:r w:rsidR="003C3A95">
        <w:rPr>
          <w:rFonts w:ascii="Verdana" w:hAnsi="Verdana"/>
          <w:bCs/>
          <w:snapToGrid w:val="0"/>
          <w:sz w:val="22"/>
          <w:szCs w:val="22"/>
        </w:rPr>
        <w:t>Daniel Rokos,</w:t>
      </w:r>
      <w:r w:rsidR="003C3A95">
        <w:rPr>
          <w:rFonts w:ascii="Verdana" w:hAnsi="Verdana"/>
          <w:bCs/>
          <w:snapToGrid w:val="0"/>
          <w:sz w:val="22"/>
          <w:szCs w:val="22"/>
        </w:rPr>
        <w:br/>
      </w:r>
      <w:r w:rsidR="003C3A95">
        <w:rPr>
          <w:rFonts w:ascii="Verdana" w:hAnsi="Verdana"/>
          <w:bCs/>
          <w:snapToGrid w:val="0"/>
          <w:sz w:val="22"/>
          <w:szCs w:val="22"/>
        </w:rPr>
        <w:tab/>
      </w:r>
      <w:r w:rsidR="003C3A95">
        <w:rPr>
          <w:rFonts w:ascii="Verdana" w:hAnsi="Verdana"/>
          <w:bCs/>
          <w:snapToGrid w:val="0"/>
          <w:sz w:val="22"/>
          <w:szCs w:val="22"/>
        </w:rPr>
        <w:tab/>
      </w:r>
      <w:r w:rsidR="003C3A95">
        <w:rPr>
          <w:rFonts w:ascii="Verdana" w:hAnsi="Verdana"/>
          <w:bCs/>
          <w:snapToGrid w:val="0"/>
          <w:sz w:val="22"/>
          <w:szCs w:val="22"/>
        </w:rPr>
        <w:tab/>
      </w:r>
      <w:r w:rsidR="003C3A95">
        <w:rPr>
          <w:rFonts w:ascii="Verdana" w:hAnsi="Verdana"/>
          <w:bCs/>
          <w:snapToGrid w:val="0"/>
          <w:sz w:val="22"/>
          <w:szCs w:val="22"/>
        </w:rPr>
        <w:tab/>
      </w:r>
      <w:r w:rsidR="003C3A95">
        <w:rPr>
          <w:rFonts w:ascii="Verdana" w:hAnsi="Verdana"/>
          <w:bCs/>
          <w:snapToGrid w:val="0"/>
          <w:sz w:val="22"/>
          <w:szCs w:val="22"/>
        </w:rPr>
        <w:tab/>
      </w:r>
      <w:r w:rsidR="003C3A95">
        <w:rPr>
          <w:rFonts w:ascii="Verdana" w:hAnsi="Verdana"/>
          <w:bCs/>
          <w:snapToGrid w:val="0"/>
          <w:sz w:val="22"/>
          <w:szCs w:val="22"/>
        </w:rPr>
        <w:tab/>
      </w:r>
      <w:r w:rsidR="00AA3266">
        <w:rPr>
          <w:rFonts w:ascii="Verdana" w:hAnsi="Verdana"/>
          <w:bCs/>
          <w:snapToGrid w:val="0"/>
          <w:sz w:val="22"/>
          <w:szCs w:val="22"/>
        </w:rPr>
        <w:tab/>
      </w:r>
      <w:r w:rsidR="003C3A95">
        <w:rPr>
          <w:rFonts w:ascii="Verdana" w:hAnsi="Verdana"/>
          <w:bCs/>
          <w:snapToGrid w:val="0"/>
          <w:sz w:val="22"/>
          <w:szCs w:val="22"/>
        </w:rPr>
        <w:tab/>
        <w:t>vedoucí Odboru informatiky</w:t>
      </w:r>
    </w:p>
    <w:p w14:paraId="396CB786" w14:textId="77777777" w:rsidR="009D0ADA" w:rsidRPr="00F3355E" w:rsidRDefault="009D0ADA" w:rsidP="00BF6799">
      <w:pPr>
        <w:spacing w:line="276" w:lineRule="auto"/>
        <w:rPr>
          <w:rFonts w:ascii="Verdana" w:hAnsi="Verdana"/>
          <w:bCs/>
          <w:snapToGrid w:val="0"/>
          <w:sz w:val="22"/>
          <w:szCs w:val="22"/>
        </w:rPr>
      </w:pPr>
    </w:p>
    <w:p w14:paraId="1E2E5C3C" w14:textId="77777777" w:rsidR="00D762ED" w:rsidRPr="00F3355E" w:rsidRDefault="00D762ED" w:rsidP="00BF6799">
      <w:pPr>
        <w:spacing w:line="276" w:lineRule="auto"/>
        <w:rPr>
          <w:rFonts w:ascii="Verdana" w:hAnsi="Verdana"/>
          <w:sz w:val="22"/>
          <w:szCs w:val="22"/>
        </w:rPr>
        <w:sectPr w:rsidR="00D762ED" w:rsidRPr="00F3355E" w:rsidSect="00CD6DA4">
          <w:headerReference w:type="default" r:id="rId8"/>
          <w:footerReference w:type="default" r:id="rId9"/>
          <w:pgSz w:w="11906" w:h="16838"/>
          <w:pgMar w:top="1531" w:right="1418" w:bottom="1134" w:left="1418" w:header="709" w:footer="709" w:gutter="0"/>
          <w:cols w:space="708"/>
          <w:docGrid w:linePitch="360"/>
        </w:sectPr>
      </w:pPr>
    </w:p>
    <w:p w14:paraId="6E420E1C" w14:textId="77777777" w:rsidR="00C113AF" w:rsidRPr="00D07CD3" w:rsidRDefault="00C113AF" w:rsidP="00C113AF">
      <w:pPr>
        <w:spacing w:before="120" w:after="120"/>
        <w:jc w:val="both"/>
        <w:rPr>
          <w:rFonts w:ascii="Verdana" w:hAnsi="Verdana" w:cs="Arial"/>
          <w:b/>
          <w:bCs/>
          <w:szCs w:val="24"/>
        </w:rPr>
      </w:pPr>
      <w:r w:rsidRPr="00D07CD3">
        <w:rPr>
          <w:rFonts w:ascii="Verdana" w:hAnsi="Verdana" w:cs="Arial"/>
          <w:b/>
          <w:bCs/>
          <w:szCs w:val="24"/>
        </w:rPr>
        <w:lastRenderedPageBreak/>
        <w:t>Aplikace, které jsou předmětem správy a vývoje:</w:t>
      </w:r>
    </w:p>
    <w:p w14:paraId="77243CE8" w14:textId="77777777" w:rsidR="00C113AF" w:rsidRPr="00C113AF" w:rsidRDefault="00C113AF" w:rsidP="00C113AF">
      <w:pPr>
        <w:spacing w:before="120" w:after="120"/>
        <w:jc w:val="both"/>
        <w:rPr>
          <w:rFonts w:ascii="Verdana" w:hAnsi="Verdana" w:cs="Arial"/>
          <w:b/>
          <w:sz w:val="20"/>
        </w:rPr>
      </w:pPr>
      <w:r w:rsidRPr="00C113AF">
        <w:rPr>
          <w:rFonts w:ascii="Verdana" w:hAnsi="Verdana" w:cs="Arial"/>
          <w:b/>
          <w:sz w:val="20"/>
        </w:rPr>
        <w:t>Evidence občanství</w:t>
      </w:r>
      <w:r w:rsidRPr="00C113AF">
        <w:rPr>
          <w:rFonts w:ascii="Verdana" w:hAnsi="Verdana" w:cs="Arial"/>
          <w:sz w:val="20"/>
        </w:rPr>
        <w:t xml:space="preserve"> – interní aplikace postavena na redakčním systému </w:t>
      </w:r>
      <w:proofErr w:type="spellStart"/>
      <w:r w:rsidRPr="00C113AF">
        <w:rPr>
          <w:rFonts w:ascii="Verdana" w:hAnsi="Verdana" w:cs="Arial"/>
          <w:sz w:val="20"/>
        </w:rPr>
        <w:t>Redsys</w:t>
      </w:r>
      <w:proofErr w:type="spellEnd"/>
      <w:r w:rsidRPr="00C113AF">
        <w:rPr>
          <w:rFonts w:ascii="Verdana" w:hAnsi="Verdana" w:cs="Arial"/>
          <w:sz w:val="20"/>
        </w:rPr>
        <w:t xml:space="preserve"> pro evidenci nabytých, pozbytých občanství, vydávání a tisk osvědčení o státním občanství, přehledy, statistiky pro oddělení občanských agend – vývoj a správa aplikace</w:t>
      </w:r>
      <w:r w:rsidRPr="00C113AF">
        <w:rPr>
          <w:rFonts w:ascii="Verdana" w:hAnsi="Verdana" w:cs="Arial"/>
          <w:sz w:val="20"/>
        </w:rPr>
        <w:br/>
        <w:t>Technologie: Windows Server, IIS, PHP, MSSQL</w:t>
      </w:r>
    </w:p>
    <w:p w14:paraId="4441907C" w14:textId="77777777" w:rsidR="00C113AF" w:rsidRPr="00C113AF" w:rsidRDefault="00C113AF" w:rsidP="00C113AF">
      <w:pPr>
        <w:spacing w:after="120"/>
        <w:jc w:val="both"/>
        <w:rPr>
          <w:rFonts w:ascii="Verdana" w:hAnsi="Verdana" w:cs="Arial"/>
          <w:b/>
          <w:sz w:val="20"/>
        </w:rPr>
      </w:pPr>
      <w:r w:rsidRPr="00C113AF">
        <w:rPr>
          <w:rFonts w:ascii="Verdana" w:hAnsi="Verdana" w:cs="Arial"/>
          <w:b/>
          <w:sz w:val="20"/>
        </w:rPr>
        <w:t>Sklad tiskopisů k evidenci občanství</w:t>
      </w:r>
      <w:r w:rsidRPr="00C113AF">
        <w:rPr>
          <w:rFonts w:ascii="Verdana" w:hAnsi="Verdana" w:cs="Arial"/>
          <w:sz w:val="20"/>
        </w:rPr>
        <w:t xml:space="preserve"> – interní aplikace řešena na redakčním systému </w:t>
      </w:r>
      <w:proofErr w:type="spellStart"/>
      <w:r w:rsidRPr="00C113AF">
        <w:rPr>
          <w:rFonts w:ascii="Verdana" w:hAnsi="Verdana" w:cs="Arial"/>
          <w:sz w:val="20"/>
        </w:rPr>
        <w:t>Redsys</w:t>
      </w:r>
      <w:proofErr w:type="spellEnd"/>
      <w:r w:rsidRPr="00C113AF">
        <w:rPr>
          <w:rFonts w:ascii="Verdana" w:hAnsi="Verdana" w:cs="Arial"/>
          <w:sz w:val="20"/>
        </w:rPr>
        <w:t xml:space="preserve"> – evidence tiskopisů podle jejich typu a čísla, přijímání a vydávání tiskopisů daným osobám, přiřazování tiskopisů daným osobám pro jejich použití, evidence volných, použitých a zkažených tiskopisů, historie tiskopisů, evidence – skartace – vývoj a správa aplikace</w:t>
      </w:r>
      <w:r w:rsidRPr="00C113AF">
        <w:rPr>
          <w:rFonts w:ascii="Verdana" w:hAnsi="Verdana" w:cs="Arial"/>
          <w:sz w:val="20"/>
        </w:rPr>
        <w:br/>
        <w:t>Technologie: Windows Server, IIS, PHP, MSSQL</w:t>
      </w:r>
    </w:p>
    <w:p w14:paraId="2250B6CC" w14:textId="77777777" w:rsidR="00C113AF" w:rsidRPr="00C113AF" w:rsidRDefault="00C113AF" w:rsidP="00C113AF">
      <w:pPr>
        <w:spacing w:after="120"/>
        <w:jc w:val="both"/>
        <w:rPr>
          <w:rFonts w:ascii="Verdana" w:hAnsi="Verdana" w:cs="Arial"/>
          <w:sz w:val="20"/>
        </w:rPr>
      </w:pPr>
      <w:r w:rsidRPr="00C113AF">
        <w:rPr>
          <w:rFonts w:ascii="Verdana" w:hAnsi="Verdana" w:cs="Arial"/>
          <w:b/>
          <w:sz w:val="20"/>
        </w:rPr>
        <w:t>Fitcentrum</w:t>
      </w:r>
      <w:r w:rsidRPr="00C113AF">
        <w:rPr>
          <w:rFonts w:ascii="Verdana" w:hAnsi="Verdana" w:cs="Arial"/>
          <w:sz w:val="20"/>
        </w:rPr>
        <w:t xml:space="preserve"> – interní aplikace k rezervaci místa do fitcentra Středočeského kraje – vývoj a správa vlastní samostatné aplikace.</w:t>
      </w:r>
      <w:r w:rsidRPr="00C113AF">
        <w:rPr>
          <w:rFonts w:ascii="Verdana" w:hAnsi="Verdana" w:cs="Arial"/>
          <w:sz w:val="20"/>
        </w:rPr>
        <w:br/>
        <w:t>Technologie: Windows Server, IIS, PHP, MSSQL</w:t>
      </w:r>
    </w:p>
    <w:p w14:paraId="0D816A1B" w14:textId="77777777" w:rsidR="00C113AF" w:rsidRPr="00C113AF" w:rsidRDefault="00C113AF" w:rsidP="00C113AF">
      <w:pPr>
        <w:spacing w:after="120"/>
        <w:jc w:val="both"/>
        <w:rPr>
          <w:rFonts w:ascii="Verdana" w:hAnsi="Verdana" w:cs="Arial"/>
          <w:sz w:val="20"/>
        </w:rPr>
      </w:pPr>
      <w:r w:rsidRPr="00C113AF">
        <w:rPr>
          <w:rFonts w:ascii="Verdana" w:hAnsi="Verdana" w:cs="Arial"/>
          <w:b/>
          <w:sz w:val="20"/>
        </w:rPr>
        <w:t>Registrace Agend</w:t>
      </w:r>
      <w:r w:rsidRPr="00C113AF">
        <w:rPr>
          <w:rFonts w:ascii="Verdana" w:hAnsi="Verdana" w:cs="Arial"/>
          <w:sz w:val="20"/>
        </w:rPr>
        <w:t xml:space="preserve"> – evidence agend Středočeského kraje – vývoj vlastní samostatné aplikace </w:t>
      </w:r>
      <w:r w:rsidRPr="00C113AF">
        <w:rPr>
          <w:rFonts w:ascii="Verdana" w:hAnsi="Verdana" w:cs="Arial"/>
          <w:sz w:val="20"/>
        </w:rPr>
        <w:br/>
        <w:t>Technologie: Windows Server, IIS, PHP, MSSQL</w:t>
      </w:r>
    </w:p>
    <w:p w14:paraId="38D057EA" w14:textId="77777777" w:rsidR="00C113AF" w:rsidRPr="00C113AF" w:rsidRDefault="00C113AF" w:rsidP="00C113AF">
      <w:pPr>
        <w:spacing w:after="120"/>
        <w:jc w:val="both"/>
        <w:rPr>
          <w:rFonts w:ascii="Verdana" w:hAnsi="Verdana" w:cs="Arial"/>
          <w:sz w:val="20"/>
        </w:rPr>
      </w:pPr>
      <w:r w:rsidRPr="00C113AF">
        <w:rPr>
          <w:rFonts w:ascii="Verdana" w:hAnsi="Verdana" w:cs="Arial"/>
          <w:b/>
          <w:sz w:val="20"/>
        </w:rPr>
        <w:t>Senior – Databáze volných míst</w:t>
      </w:r>
      <w:r w:rsidRPr="00C113AF">
        <w:rPr>
          <w:rFonts w:ascii="Verdana" w:hAnsi="Verdana" w:cs="Arial"/>
          <w:sz w:val="20"/>
        </w:rPr>
        <w:t xml:space="preserve"> – evidence volných míst pro seniory v pobytových sociálních službách zřizovaných Středočeským krajem – vývoj a správa vlastní samostatné aplikace</w:t>
      </w:r>
      <w:r w:rsidRPr="00C113AF">
        <w:rPr>
          <w:rFonts w:ascii="Verdana" w:hAnsi="Verdana" w:cs="Arial"/>
          <w:b/>
          <w:sz w:val="20"/>
        </w:rPr>
        <w:t xml:space="preserve"> </w:t>
      </w:r>
      <w:r w:rsidRPr="00C113AF">
        <w:rPr>
          <w:rFonts w:ascii="Verdana" w:hAnsi="Verdana" w:cs="Arial"/>
          <w:b/>
          <w:sz w:val="20"/>
        </w:rPr>
        <w:br/>
      </w:r>
      <w:r w:rsidRPr="00C113AF">
        <w:rPr>
          <w:rFonts w:ascii="Verdana" w:hAnsi="Verdana" w:cs="Arial"/>
          <w:sz w:val="20"/>
        </w:rPr>
        <w:t xml:space="preserve">Technologie: Windows Server, IIS, PHP, </w:t>
      </w:r>
      <w:proofErr w:type="spellStart"/>
      <w:r w:rsidRPr="00C113AF">
        <w:rPr>
          <w:rFonts w:ascii="Verdana" w:hAnsi="Verdana" w:cs="Arial"/>
          <w:sz w:val="20"/>
        </w:rPr>
        <w:t>MySQL</w:t>
      </w:r>
      <w:proofErr w:type="spellEnd"/>
    </w:p>
    <w:p w14:paraId="2BC97823" w14:textId="77777777" w:rsidR="00C113AF" w:rsidRPr="00C113AF" w:rsidRDefault="00C113AF" w:rsidP="00C113AF">
      <w:pPr>
        <w:spacing w:after="120"/>
        <w:jc w:val="both"/>
        <w:rPr>
          <w:rFonts w:ascii="Verdana" w:hAnsi="Verdana" w:cs="Arial"/>
          <w:sz w:val="20"/>
        </w:rPr>
      </w:pPr>
      <w:r w:rsidRPr="00C113AF">
        <w:rPr>
          <w:rFonts w:ascii="Verdana" w:hAnsi="Verdana" w:cs="Arial"/>
          <w:b/>
          <w:sz w:val="20"/>
        </w:rPr>
        <w:t>Portál OSPOD</w:t>
      </w:r>
      <w:r w:rsidRPr="00C113AF">
        <w:rPr>
          <w:rFonts w:ascii="Verdana" w:hAnsi="Verdana" w:cs="Arial"/>
          <w:sz w:val="20"/>
        </w:rPr>
        <w:t xml:space="preserve"> – portál slouží pro účely metodického vedení výkonu sociálně-právní ochrany dětí na úrovni OÚ ORP Středočeského kraje, odborného poradenství při řešení jednotlivých kauz, předávání informací a následné kontrolní činnosti – vývoj, úpravy a správa zdrojového kódu</w:t>
      </w:r>
      <w:r w:rsidRPr="00C113AF">
        <w:rPr>
          <w:rFonts w:ascii="Verdana" w:hAnsi="Verdana" w:cs="Arial"/>
          <w:sz w:val="20"/>
        </w:rPr>
        <w:br/>
        <w:t xml:space="preserve">Technologie: Windows Server, IIS, PHP, </w:t>
      </w:r>
      <w:proofErr w:type="spellStart"/>
      <w:r w:rsidRPr="00C113AF">
        <w:rPr>
          <w:rFonts w:ascii="Verdana" w:hAnsi="Verdana" w:cs="Arial"/>
          <w:sz w:val="20"/>
        </w:rPr>
        <w:t>MySQL</w:t>
      </w:r>
      <w:proofErr w:type="spellEnd"/>
    </w:p>
    <w:p w14:paraId="6B129F2B" w14:textId="77777777" w:rsidR="00C113AF" w:rsidRPr="00C113AF" w:rsidRDefault="00C113AF" w:rsidP="00C113AF">
      <w:pPr>
        <w:spacing w:after="120"/>
        <w:jc w:val="both"/>
        <w:rPr>
          <w:rFonts w:ascii="Verdana" w:hAnsi="Verdana" w:cs="Arial"/>
          <w:sz w:val="20"/>
        </w:rPr>
      </w:pPr>
      <w:r w:rsidRPr="00C113AF">
        <w:rPr>
          <w:rFonts w:ascii="Verdana" w:hAnsi="Verdana" w:cs="Arial"/>
          <w:b/>
          <w:sz w:val="20"/>
        </w:rPr>
        <w:t>Rezervace akcí</w:t>
      </w:r>
      <w:r w:rsidRPr="00C113AF">
        <w:rPr>
          <w:rFonts w:ascii="Verdana" w:hAnsi="Verdana" w:cs="Arial"/>
          <w:sz w:val="20"/>
        </w:rPr>
        <w:t xml:space="preserve"> – rezervační systém pro přihlašování osob na akce, semináře a školení a jejich evidenci pro vstup do budovy Středočeského kraje – vývoj vlastní samostatné aplikace</w:t>
      </w:r>
      <w:r w:rsidRPr="00C113AF">
        <w:rPr>
          <w:rFonts w:ascii="Verdana" w:hAnsi="Verdana" w:cs="Arial"/>
          <w:sz w:val="20"/>
        </w:rPr>
        <w:br/>
        <w:t xml:space="preserve">Technologie: Windows Server, IIS, PHP, </w:t>
      </w:r>
      <w:proofErr w:type="spellStart"/>
      <w:r w:rsidRPr="00C113AF">
        <w:rPr>
          <w:rFonts w:ascii="Verdana" w:hAnsi="Verdana" w:cs="Arial"/>
          <w:sz w:val="20"/>
        </w:rPr>
        <w:t>MySQL</w:t>
      </w:r>
      <w:proofErr w:type="spellEnd"/>
    </w:p>
    <w:p w14:paraId="44712743" w14:textId="77777777" w:rsidR="00C113AF" w:rsidRPr="00C113AF" w:rsidRDefault="00C113AF" w:rsidP="00C113AF">
      <w:pPr>
        <w:spacing w:after="120"/>
        <w:jc w:val="both"/>
        <w:rPr>
          <w:rFonts w:ascii="Verdana" w:hAnsi="Verdana" w:cs="Arial"/>
          <w:bCs/>
          <w:sz w:val="20"/>
        </w:rPr>
      </w:pPr>
      <w:proofErr w:type="spellStart"/>
      <w:r w:rsidRPr="00C113AF">
        <w:rPr>
          <w:rFonts w:ascii="Verdana" w:hAnsi="Verdana" w:cs="Arial"/>
          <w:b/>
          <w:sz w:val="20"/>
        </w:rPr>
        <w:t>Redmine</w:t>
      </w:r>
      <w:proofErr w:type="spellEnd"/>
      <w:r w:rsidRPr="00C113AF">
        <w:rPr>
          <w:rFonts w:ascii="Verdana" w:hAnsi="Verdana" w:cs="Arial"/>
          <w:b/>
          <w:sz w:val="20"/>
        </w:rPr>
        <w:t xml:space="preserve"> X</w:t>
      </w:r>
      <w:r w:rsidRPr="00C113AF">
        <w:rPr>
          <w:rFonts w:ascii="Verdana" w:hAnsi="Verdana" w:cs="Arial"/>
          <w:bCs/>
          <w:sz w:val="20"/>
        </w:rPr>
        <w:t xml:space="preserve"> – systém pro centrální správu projektů, projektového řízení a úkolů.</w:t>
      </w:r>
    </w:p>
    <w:p w14:paraId="43FC0BE2" w14:textId="77777777" w:rsidR="00C113AF" w:rsidRPr="00C113AF" w:rsidRDefault="00C113AF" w:rsidP="00C113AF">
      <w:pPr>
        <w:spacing w:after="120"/>
        <w:jc w:val="both"/>
        <w:rPr>
          <w:rFonts w:ascii="Verdana" w:hAnsi="Verdana" w:cs="Arial"/>
          <w:sz w:val="20"/>
        </w:rPr>
      </w:pPr>
      <w:r w:rsidRPr="00C113AF">
        <w:rPr>
          <w:rFonts w:ascii="Verdana" w:hAnsi="Verdana" w:cs="Arial"/>
          <w:sz w:val="20"/>
        </w:rPr>
        <w:t xml:space="preserve">Technologie: Linux, </w:t>
      </w:r>
      <w:proofErr w:type="spellStart"/>
      <w:r w:rsidRPr="00C113AF">
        <w:rPr>
          <w:rFonts w:ascii="Verdana" w:hAnsi="Verdana" w:cs="Arial"/>
          <w:sz w:val="20"/>
        </w:rPr>
        <w:t>Apache</w:t>
      </w:r>
      <w:proofErr w:type="spellEnd"/>
      <w:r w:rsidRPr="00C113AF">
        <w:rPr>
          <w:rFonts w:ascii="Verdana" w:hAnsi="Verdana" w:cs="Arial"/>
          <w:sz w:val="20"/>
        </w:rPr>
        <w:t xml:space="preserve">, PHP, </w:t>
      </w:r>
      <w:proofErr w:type="spellStart"/>
      <w:r w:rsidRPr="00C113AF">
        <w:rPr>
          <w:rFonts w:ascii="Verdana" w:hAnsi="Verdana" w:cs="Arial"/>
          <w:sz w:val="20"/>
        </w:rPr>
        <w:t>MySQL</w:t>
      </w:r>
      <w:proofErr w:type="spellEnd"/>
    </w:p>
    <w:p w14:paraId="3760AF13" w14:textId="77777777" w:rsidR="00C113AF" w:rsidRPr="00C113AF" w:rsidRDefault="00C113AF" w:rsidP="00C113AF">
      <w:pPr>
        <w:spacing w:after="120"/>
        <w:jc w:val="both"/>
        <w:rPr>
          <w:rFonts w:ascii="Verdana" w:hAnsi="Verdana" w:cs="Arial"/>
          <w:b/>
          <w:sz w:val="20"/>
        </w:rPr>
      </w:pPr>
      <w:r w:rsidRPr="00C113AF">
        <w:rPr>
          <w:rFonts w:ascii="Verdana" w:hAnsi="Verdana" w:cs="Arial"/>
          <w:b/>
          <w:sz w:val="20"/>
        </w:rPr>
        <w:t xml:space="preserve">Portál Bezpečný Středočeský kraj – </w:t>
      </w:r>
      <w:r w:rsidRPr="00C113AF">
        <w:rPr>
          <w:rFonts w:ascii="Verdana" w:hAnsi="Verdana" w:cs="Arial"/>
          <w:bCs/>
          <w:sz w:val="20"/>
        </w:rPr>
        <w:t>informační web obsahující souhrnné informace k aktuální bezpečnostní situaci na území kraje</w:t>
      </w:r>
    </w:p>
    <w:p w14:paraId="13293ACE" w14:textId="77777777" w:rsidR="00C113AF" w:rsidRPr="00C113AF" w:rsidRDefault="00C113AF" w:rsidP="00C113AF">
      <w:pPr>
        <w:spacing w:after="120"/>
        <w:jc w:val="both"/>
        <w:rPr>
          <w:rFonts w:ascii="Verdana" w:hAnsi="Verdana" w:cs="Arial"/>
          <w:bCs/>
          <w:sz w:val="20"/>
        </w:rPr>
      </w:pPr>
      <w:r w:rsidRPr="00C113AF">
        <w:rPr>
          <w:rFonts w:ascii="Verdana" w:hAnsi="Verdana" w:cs="Arial"/>
          <w:bCs/>
          <w:sz w:val="20"/>
        </w:rPr>
        <w:t xml:space="preserve">Technologie: </w:t>
      </w:r>
      <w:proofErr w:type="spellStart"/>
      <w:r w:rsidRPr="00C113AF">
        <w:rPr>
          <w:rFonts w:ascii="Verdana" w:hAnsi="Verdana" w:cs="Arial"/>
          <w:bCs/>
          <w:sz w:val="20"/>
        </w:rPr>
        <w:t>MySQL</w:t>
      </w:r>
      <w:proofErr w:type="spellEnd"/>
      <w:r w:rsidRPr="00C113AF">
        <w:rPr>
          <w:rFonts w:ascii="Verdana" w:hAnsi="Verdana" w:cs="Arial"/>
          <w:bCs/>
          <w:sz w:val="20"/>
        </w:rPr>
        <w:t xml:space="preserve">, PHP 8.0, </w:t>
      </w:r>
      <w:proofErr w:type="spellStart"/>
      <w:r w:rsidRPr="00C113AF">
        <w:rPr>
          <w:rFonts w:ascii="Verdana" w:hAnsi="Verdana" w:cs="Arial"/>
          <w:bCs/>
          <w:sz w:val="20"/>
        </w:rPr>
        <w:t>Wordpress</w:t>
      </w:r>
      <w:proofErr w:type="spellEnd"/>
      <w:r w:rsidRPr="00C113AF">
        <w:rPr>
          <w:rFonts w:ascii="Verdana" w:hAnsi="Verdana" w:cs="Arial"/>
          <w:bCs/>
          <w:sz w:val="20"/>
        </w:rPr>
        <w:t xml:space="preserve"> + pluginy</w:t>
      </w:r>
    </w:p>
    <w:p w14:paraId="34533105" w14:textId="77777777" w:rsidR="00C113AF" w:rsidRPr="00C113AF" w:rsidRDefault="00C113AF" w:rsidP="00C113AF">
      <w:pPr>
        <w:spacing w:after="120"/>
        <w:jc w:val="both"/>
        <w:rPr>
          <w:rFonts w:ascii="Verdana" w:hAnsi="Verdana" w:cs="Arial"/>
          <w:bCs/>
          <w:sz w:val="20"/>
        </w:rPr>
      </w:pPr>
      <w:r w:rsidRPr="00C113AF">
        <w:rPr>
          <w:rFonts w:ascii="Verdana" w:hAnsi="Verdana" w:cs="Arial"/>
          <w:b/>
          <w:sz w:val="20"/>
        </w:rPr>
        <w:t xml:space="preserve">Krajské </w:t>
      </w:r>
      <w:proofErr w:type="spellStart"/>
      <w:r w:rsidRPr="00C113AF">
        <w:rPr>
          <w:rFonts w:ascii="Verdana" w:hAnsi="Verdana" w:cs="Arial"/>
          <w:b/>
          <w:sz w:val="20"/>
        </w:rPr>
        <w:t>appky</w:t>
      </w:r>
      <w:proofErr w:type="spellEnd"/>
      <w:r w:rsidRPr="00C113AF">
        <w:rPr>
          <w:rFonts w:ascii="Verdana" w:hAnsi="Verdana" w:cs="Arial"/>
          <w:b/>
          <w:sz w:val="20"/>
        </w:rPr>
        <w:t xml:space="preserve"> – </w:t>
      </w:r>
      <w:r w:rsidRPr="00C113AF">
        <w:rPr>
          <w:rFonts w:ascii="Verdana" w:hAnsi="Verdana" w:cs="Arial"/>
          <w:bCs/>
          <w:sz w:val="20"/>
        </w:rPr>
        <w:t xml:space="preserve">portál ke sdílení zdrojových kódů aplikací a know-how, tj. </w:t>
      </w:r>
      <w:proofErr w:type="spellStart"/>
      <w:r w:rsidRPr="00C113AF">
        <w:rPr>
          <w:rFonts w:ascii="Verdana" w:hAnsi="Verdana" w:cs="Arial"/>
          <w:bCs/>
          <w:sz w:val="20"/>
        </w:rPr>
        <w:t>apky</w:t>
      </w:r>
      <w:proofErr w:type="spellEnd"/>
      <w:r w:rsidRPr="00C113AF">
        <w:rPr>
          <w:rFonts w:ascii="Verdana" w:hAnsi="Verdana" w:cs="Arial"/>
          <w:bCs/>
          <w:sz w:val="20"/>
        </w:rPr>
        <w:t>, které vyvíjíme a provozujeme v rámci informačního systému krajského úřadu</w:t>
      </w:r>
    </w:p>
    <w:p w14:paraId="768C4AB4" w14:textId="77777777" w:rsidR="00C113AF" w:rsidRPr="00C113AF" w:rsidRDefault="00C113AF" w:rsidP="00C113AF">
      <w:pPr>
        <w:spacing w:after="120"/>
        <w:jc w:val="both"/>
        <w:rPr>
          <w:rFonts w:ascii="Verdana" w:hAnsi="Verdana" w:cs="Arial"/>
          <w:bCs/>
          <w:sz w:val="20"/>
        </w:rPr>
      </w:pPr>
      <w:r w:rsidRPr="00C113AF">
        <w:rPr>
          <w:rFonts w:ascii="Verdana" w:hAnsi="Verdana" w:cs="Arial"/>
          <w:bCs/>
          <w:sz w:val="20"/>
        </w:rPr>
        <w:t xml:space="preserve">Technologie: </w:t>
      </w:r>
      <w:proofErr w:type="spellStart"/>
      <w:r w:rsidRPr="00C113AF">
        <w:rPr>
          <w:rFonts w:ascii="Verdana" w:hAnsi="Verdana" w:cs="Arial"/>
          <w:bCs/>
          <w:sz w:val="20"/>
        </w:rPr>
        <w:t>Wordpress</w:t>
      </w:r>
      <w:proofErr w:type="spellEnd"/>
    </w:p>
    <w:p w14:paraId="449AE5A3" w14:textId="77777777" w:rsidR="00C113AF" w:rsidRPr="00C113AF" w:rsidRDefault="00C113AF" w:rsidP="00C113AF">
      <w:pPr>
        <w:spacing w:after="120"/>
        <w:jc w:val="both"/>
        <w:rPr>
          <w:rFonts w:ascii="Verdana" w:hAnsi="Verdana" w:cs="Arial"/>
          <w:bCs/>
          <w:sz w:val="20"/>
        </w:rPr>
      </w:pPr>
      <w:proofErr w:type="spellStart"/>
      <w:r w:rsidRPr="00C113AF">
        <w:rPr>
          <w:rFonts w:ascii="Verdana" w:hAnsi="Verdana" w:cs="Arial"/>
          <w:b/>
          <w:sz w:val="20"/>
        </w:rPr>
        <w:t>iTop</w:t>
      </w:r>
      <w:proofErr w:type="spellEnd"/>
      <w:r w:rsidRPr="00C113AF">
        <w:rPr>
          <w:rFonts w:ascii="Verdana" w:hAnsi="Verdana" w:cs="Arial"/>
          <w:b/>
          <w:sz w:val="20"/>
        </w:rPr>
        <w:t xml:space="preserve"> </w:t>
      </w:r>
      <w:r w:rsidRPr="00C113AF">
        <w:rPr>
          <w:rFonts w:ascii="Verdana" w:hAnsi="Verdana" w:cs="Arial"/>
          <w:bCs/>
          <w:sz w:val="20"/>
        </w:rPr>
        <w:t>– komplexní IT portál pro správu požadavků, incidentů, problémů. Úpravy datového modelu a vývoj samostatných rozšíření vč. zpracování podrobné dokumentace. Integrace s ostatními IT systémy (</w:t>
      </w:r>
      <w:proofErr w:type="spellStart"/>
      <w:r w:rsidRPr="00C113AF">
        <w:rPr>
          <w:rFonts w:ascii="Verdana" w:hAnsi="Verdana" w:cs="Arial"/>
          <w:bCs/>
          <w:sz w:val="20"/>
        </w:rPr>
        <w:t>Nagios</w:t>
      </w:r>
      <w:proofErr w:type="spellEnd"/>
      <w:r w:rsidRPr="00C113AF">
        <w:rPr>
          <w:rFonts w:ascii="Verdana" w:hAnsi="Verdana" w:cs="Arial"/>
          <w:bCs/>
          <w:sz w:val="20"/>
        </w:rPr>
        <w:t>, GINIS MAJ, systém center)</w:t>
      </w:r>
    </w:p>
    <w:p w14:paraId="05688133" w14:textId="77777777" w:rsidR="00C113AF" w:rsidRPr="00C113AF" w:rsidRDefault="00C113AF" w:rsidP="00C113AF">
      <w:pPr>
        <w:spacing w:after="120"/>
        <w:jc w:val="both"/>
        <w:rPr>
          <w:rFonts w:ascii="Verdana" w:hAnsi="Verdana" w:cs="Arial"/>
          <w:bCs/>
          <w:sz w:val="20"/>
        </w:rPr>
      </w:pPr>
      <w:r w:rsidRPr="00C113AF">
        <w:rPr>
          <w:rFonts w:ascii="Verdana" w:hAnsi="Verdana" w:cs="Arial"/>
          <w:bCs/>
          <w:sz w:val="20"/>
        </w:rPr>
        <w:t xml:space="preserve">Technologie: Windows Server, Linux, IIS, </w:t>
      </w:r>
      <w:proofErr w:type="spellStart"/>
      <w:r w:rsidRPr="00C113AF">
        <w:rPr>
          <w:rFonts w:ascii="Verdana" w:hAnsi="Verdana" w:cs="Arial"/>
          <w:bCs/>
          <w:sz w:val="20"/>
        </w:rPr>
        <w:t>Apache</w:t>
      </w:r>
      <w:proofErr w:type="spellEnd"/>
      <w:r w:rsidRPr="00C113AF">
        <w:rPr>
          <w:rFonts w:ascii="Verdana" w:hAnsi="Verdana" w:cs="Arial"/>
          <w:bCs/>
          <w:sz w:val="20"/>
        </w:rPr>
        <w:t xml:space="preserve"> PHP, </w:t>
      </w:r>
      <w:proofErr w:type="spellStart"/>
      <w:r w:rsidRPr="00C113AF">
        <w:rPr>
          <w:rFonts w:ascii="Verdana" w:hAnsi="Verdana" w:cs="Arial"/>
          <w:bCs/>
          <w:sz w:val="20"/>
        </w:rPr>
        <w:t>MySQL</w:t>
      </w:r>
      <w:proofErr w:type="spellEnd"/>
    </w:p>
    <w:p w14:paraId="1B7D9C88" w14:textId="77777777" w:rsidR="00C113AF" w:rsidRPr="00C113AF" w:rsidRDefault="00C113AF" w:rsidP="00C113AF">
      <w:pPr>
        <w:spacing w:line="276" w:lineRule="auto"/>
        <w:jc w:val="both"/>
        <w:rPr>
          <w:rFonts w:ascii="Verdana" w:hAnsi="Verdana" w:cs="Arial"/>
          <w:sz w:val="20"/>
        </w:rPr>
      </w:pPr>
      <w:r w:rsidRPr="00C113AF">
        <w:rPr>
          <w:rFonts w:ascii="Verdana" w:hAnsi="Verdana" w:cs="Arial"/>
          <w:sz w:val="20"/>
        </w:rPr>
        <w:t xml:space="preserve">Vývoj a podpora dalších aplikací na základě požadavků zadavatele. </w:t>
      </w:r>
    </w:p>
    <w:p w14:paraId="0317967B" w14:textId="0E263F9C" w:rsidR="003C361F" w:rsidRPr="003333B3" w:rsidRDefault="00C113AF" w:rsidP="00C113AF">
      <w:pPr>
        <w:spacing w:line="276" w:lineRule="auto"/>
        <w:jc w:val="both"/>
        <w:rPr>
          <w:rFonts w:ascii="Verdana" w:hAnsi="Verdana"/>
          <w:b/>
          <w:bCs/>
          <w:sz w:val="20"/>
        </w:rPr>
      </w:pPr>
      <w:r w:rsidRPr="003333B3">
        <w:rPr>
          <w:rFonts w:ascii="Verdana" w:hAnsi="Verdana" w:cs="Arial"/>
          <w:b/>
          <w:bCs/>
          <w:sz w:val="20"/>
        </w:rPr>
        <w:t>Předpoklad čerpání: 60 hodin měsíčně</w:t>
      </w:r>
      <w:r w:rsidR="001A77AB">
        <w:rPr>
          <w:rFonts w:ascii="Verdana" w:hAnsi="Verdana" w:cs="Arial"/>
          <w:b/>
          <w:bCs/>
          <w:sz w:val="20"/>
        </w:rPr>
        <w:t>.</w:t>
      </w:r>
    </w:p>
    <w:sectPr w:rsidR="003C361F" w:rsidRPr="003333B3" w:rsidSect="00335216">
      <w:headerReference w:type="default" r:id="rId10"/>
      <w:footerReference w:type="default" r:id="rId11"/>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B32F" w14:textId="77777777" w:rsidR="00EB400F" w:rsidRDefault="00EB400F">
      <w:r>
        <w:separator/>
      </w:r>
    </w:p>
  </w:endnote>
  <w:endnote w:type="continuationSeparator" w:id="0">
    <w:p w14:paraId="12326F52" w14:textId="77777777" w:rsidR="00EB400F" w:rsidRDefault="00EB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7E1D" w14:textId="73638C13" w:rsidR="006622AD" w:rsidRPr="00E61E93" w:rsidRDefault="006622AD"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CD6DA4">
      <w:rPr>
        <w:rStyle w:val="slostrnky"/>
        <w:noProof/>
        <w:sz w:val="22"/>
        <w:szCs w:val="22"/>
      </w:rPr>
      <w:t>9</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CD6DA4">
      <w:rPr>
        <w:rStyle w:val="slostrnky"/>
        <w:noProof/>
        <w:sz w:val="22"/>
        <w:szCs w:val="22"/>
      </w:rPr>
      <w:t>11</w:t>
    </w:r>
    <w:r w:rsidRPr="00E61E93">
      <w:rPr>
        <w:rStyle w:val="slostrnky"/>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26B4" w14:textId="77777777" w:rsidR="000E19BD" w:rsidRPr="00E61E93" w:rsidRDefault="000E19BD"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Pr>
        <w:rStyle w:val="slostrnky"/>
        <w:noProof/>
        <w:sz w:val="22"/>
        <w:szCs w:val="22"/>
      </w:rPr>
      <w:t>9</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Pr>
        <w:rStyle w:val="slostrnky"/>
        <w:noProof/>
        <w:sz w:val="22"/>
        <w:szCs w:val="22"/>
      </w:rPr>
      <w:t>11</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6EC8" w14:textId="77777777" w:rsidR="00EB400F" w:rsidRDefault="00EB400F">
      <w:r>
        <w:separator/>
      </w:r>
    </w:p>
  </w:footnote>
  <w:footnote w:type="continuationSeparator" w:id="0">
    <w:p w14:paraId="54380EAF" w14:textId="77777777" w:rsidR="00EB400F" w:rsidRDefault="00EB400F">
      <w:r>
        <w:continuationSeparator/>
      </w:r>
    </w:p>
  </w:footnote>
  <w:footnote w:id="1">
    <w:p w14:paraId="285CC2D8" w14:textId="77777777" w:rsidR="00053068" w:rsidRDefault="00053068" w:rsidP="00053068">
      <w:pPr>
        <w:pStyle w:val="Textpoznpodarou"/>
      </w:pPr>
      <w:r>
        <w:rPr>
          <w:rStyle w:val="Znakapoznpodarou"/>
        </w:rPr>
        <w:t>[1]</w:t>
      </w:r>
      <w:r>
        <w:t xml:space="preserve"> Pojem subjekt zahrnuje, ale není omezen na jakoukoli vládu, skupinu nebo teroristickou organizaci.</w:t>
      </w:r>
    </w:p>
  </w:footnote>
  <w:footnote w:id="2">
    <w:p w14:paraId="09ABAF77" w14:textId="77777777" w:rsidR="00053068" w:rsidRDefault="00053068" w:rsidP="00053068">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C41E" w14:textId="2FA2375F" w:rsidR="00CD6DA4" w:rsidRDefault="00CD6DA4" w:rsidP="00CD6DA4">
    <w:pPr>
      <w:pStyle w:val="Zhlav"/>
      <w:pBdr>
        <w:bottom w:val="single" w:sz="4" w:space="1" w:color="auto"/>
      </w:pBdr>
      <w:rPr>
        <w:color w:val="1F497D"/>
        <w:sz w:val="18"/>
        <w:szCs w:val="18"/>
      </w:rPr>
    </w:pPr>
    <w:r>
      <w:rPr>
        <w:noProof/>
      </w:rPr>
      <w:drawing>
        <wp:inline distT="0" distB="0" distL="0" distR="0" wp14:anchorId="709CBDDD" wp14:editId="3D3EDC9D">
          <wp:extent cx="2846705" cy="54356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6705" cy="543560"/>
                  </a:xfrm>
                  <a:prstGeom prst="rect">
                    <a:avLst/>
                  </a:prstGeom>
                  <a:noFill/>
                  <a:ln>
                    <a:noFill/>
                  </a:ln>
                </pic:spPr>
              </pic:pic>
            </a:graphicData>
          </a:graphic>
        </wp:inline>
      </w:drawing>
    </w:r>
    <w:r>
      <w:rPr>
        <w:noProof/>
      </w:rPr>
      <w:t xml:space="preserve">                                                                  </w:t>
    </w:r>
  </w:p>
  <w:p w14:paraId="786C7E0C" w14:textId="77777777" w:rsidR="00CD6DA4" w:rsidRDefault="00CD6DA4" w:rsidP="00CD6DA4">
    <w:pPr>
      <w:pStyle w:val="Zhlav"/>
      <w:pBdr>
        <w:bottom w:val="single" w:sz="4" w:space="1" w:color="auto"/>
      </w:pBd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D115" w14:textId="77777777" w:rsidR="00054EC3" w:rsidRPr="008417E3" w:rsidRDefault="00054EC3" w:rsidP="00054EC3">
    <w:pPr>
      <w:pStyle w:val="Zhlav"/>
      <w:tabs>
        <w:tab w:val="clear" w:pos="4536"/>
        <w:tab w:val="clear" w:pos="9072"/>
        <w:tab w:val="left" w:pos="4110"/>
        <w:tab w:val="left" w:pos="5250"/>
      </w:tabs>
      <w:rPr>
        <w:rFonts w:ascii="Verdana" w:hAnsi="Verdana"/>
        <w:sz w:val="22"/>
        <w:szCs w:val="22"/>
      </w:rPr>
    </w:pPr>
    <w:r w:rsidRPr="008417E3">
      <w:rPr>
        <w:rFonts w:ascii="Verdana" w:hAnsi="Verdana"/>
        <w:sz w:val="22"/>
        <w:szCs w:val="22"/>
      </w:rPr>
      <w:t>Příloha č. 1 – podrobná specifikace</w:t>
    </w:r>
    <w:r w:rsidRPr="008417E3">
      <w:rPr>
        <w:rFonts w:ascii="Verdana" w:hAnsi="Verdana"/>
        <w:sz w:val="22"/>
        <w:szCs w:val="22"/>
      </w:rPr>
      <w:tab/>
    </w:r>
    <w:r w:rsidRPr="008417E3">
      <w:rPr>
        <w:rFonts w:ascii="Verdana" w:hAnsi="Verdana"/>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A0F"/>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A365815"/>
    <w:multiLevelType w:val="hybridMultilevel"/>
    <w:tmpl w:val="B9580C1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A361AC"/>
    <w:multiLevelType w:val="hybridMultilevel"/>
    <w:tmpl w:val="F5CC35F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FDF036E"/>
    <w:multiLevelType w:val="hybridMultilevel"/>
    <w:tmpl w:val="A25C1BCE"/>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6"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24F6FA6"/>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CC24009"/>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02D61D5"/>
    <w:multiLevelType w:val="hybridMultilevel"/>
    <w:tmpl w:val="C92C5AE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20"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FCC1972"/>
    <w:multiLevelType w:val="hybridMultilevel"/>
    <w:tmpl w:val="62A6F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420257D"/>
    <w:multiLevelType w:val="hybridMultilevel"/>
    <w:tmpl w:val="C10678B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91077F3"/>
    <w:multiLevelType w:val="hybridMultilevel"/>
    <w:tmpl w:val="0A129332"/>
    <w:lvl w:ilvl="0" w:tplc="04050017">
      <w:start w:val="1"/>
      <w:numFmt w:val="lowerLetter"/>
      <w:lvlText w:val="%1)"/>
      <w:lvlJc w:val="left"/>
      <w:pPr>
        <w:ind w:left="1440" w:hanging="360"/>
      </w:p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29" w15:restartNumberingAfterBreak="0">
    <w:nsid w:val="5D64218C"/>
    <w:multiLevelType w:val="multilevel"/>
    <w:tmpl w:val="5B4602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07A045C"/>
    <w:multiLevelType w:val="hybridMultilevel"/>
    <w:tmpl w:val="C10678B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AA45E6B"/>
    <w:multiLevelType w:val="hybridMultilevel"/>
    <w:tmpl w:val="DFD6B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7247541D"/>
    <w:multiLevelType w:val="hybridMultilevel"/>
    <w:tmpl w:val="EEF4A136"/>
    <w:lvl w:ilvl="0" w:tplc="2BD290D2">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41"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62537DA"/>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07514151">
    <w:abstractNumId w:val="44"/>
  </w:num>
  <w:num w:numId="2" w16cid:durableId="151609825">
    <w:abstractNumId w:val="8"/>
  </w:num>
  <w:num w:numId="3" w16cid:durableId="2074499916">
    <w:abstractNumId w:val="22"/>
  </w:num>
  <w:num w:numId="4" w16cid:durableId="446320226">
    <w:abstractNumId w:val="26"/>
  </w:num>
  <w:num w:numId="5" w16cid:durableId="1607427062">
    <w:abstractNumId w:val="18"/>
  </w:num>
  <w:num w:numId="6" w16cid:durableId="495072263">
    <w:abstractNumId w:val="7"/>
  </w:num>
  <w:num w:numId="7" w16cid:durableId="73741734">
    <w:abstractNumId w:val="3"/>
  </w:num>
  <w:num w:numId="8" w16cid:durableId="1554656820">
    <w:abstractNumId w:val="32"/>
  </w:num>
  <w:num w:numId="9" w16cid:durableId="837041387">
    <w:abstractNumId w:val="21"/>
  </w:num>
  <w:num w:numId="10" w16cid:durableId="555552687">
    <w:abstractNumId w:val="19"/>
  </w:num>
  <w:num w:numId="11" w16cid:durableId="445655780">
    <w:abstractNumId w:val="36"/>
  </w:num>
  <w:num w:numId="12" w16cid:durableId="929967264">
    <w:abstractNumId w:val="38"/>
  </w:num>
  <w:num w:numId="13" w16cid:durableId="1084373692">
    <w:abstractNumId w:val="5"/>
  </w:num>
  <w:num w:numId="14" w16cid:durableId="2000114019">
    <w:abstractNumId w:val="17"/>
  </w:num>
  <w:num w:numId="15" w16cid:durableId="540094946">
    <w:abstractNumId w:val="12"/>
  </w:num>
  <w:num w:numId="16" w16cid:durableId="1836147697">
    <w:abstractNumId w:val="43"/>
  </w:num>
  <w:num w:numId="17" w16cid:durableId="1461337560">
    <w:abstractNumId w:val="30"/>
  </w:num>
  <w:num w:numId="18" w16cid:durableId="1577857574">
    <w:abstractNumId w:val="33"/>
  </w:num>
  <w:num w:numId="19" w16cid:durableId="1691566014">
    <w:abstractNumId w:val="16"/>
  </w:num>
  <w:num w:numId="20" w16cid:durableId="526139447">
    <w:abstractNumId w:val="39"/>
  </w:num>
  <w:num w:numId="21" w16cid:durableId="929392336">
    <w:abstractNumId w:val="13"/>
  </w:num>
  <w:num w:numId="22" w16cid:durableId="2112965779">
    <w:abstractNumId w:val="23"/>
  </w:num>
  <w:num w:numId="23" w16cid:durableId="208764844">
    <w:abstractNumId w:val="9"/>
  </w:num>
  <w:num w:numId="24" w16cid:durableId="1155485679">
    <w:abstractNumId w:val="34"/>
  </w:num>
  <w:num w:numId="25" w16cid:durableId="681509909">
    <w:abstractNumId w:val="20"/>
  </w:num>
  <w:num w:numId="26" w16cid:durableId="1027558098">
    <w:abstractNumId w:val="6"/>
  </w:num>
  <w:num w:numId="27" w16cid:durableId="27145607">
    <w:abstractNumId w:val="41"/>
  </w:num>
  <w:num w:numId="28" w16cid:durableId="572395932">
    <w:abstractNumId w:val="35"/>
  </w:num>
  <w:num w:numId="29" w16cid:durableId="558129112">
    <w:abstractNumId w:val="2"/>
  </w:num>
  <w:num w:numId="30" w16cid:durableId="416902210">
    <w:abstractNumId w:val="14"/>
  </w:num>
  <w:num w:numId="31" w16cid:durableId="2104765346">
    <w:abstractNumId w:val="42"/>
  </w:num>
  <w:num w:numId="32" w16cid:durableId="1803578363">
    <w:abstractNumId w:val="31"/>
  </w:num>
  <w:num w:numId="33" w16cid:durableId="1190872779">
    <w:abstractNumId w:val="24"/>
  </w:num>
  <w:num w:numId="34" w16cid:durableId="1759253818">
    <w:abstractNumId w:val="40"/>
  </w:num>
  <w:num w:numId="35" w16cid:durableId="584921598">
    <w:abstractNumId w:val="29"/>
  </w:num>
  <w:num w:numId="36" w16cid:durableId="1678117307">
    <w:abstractNumId w:val="10"/>
  </w:num>
  <w:num w:numId="37" w16cid:durableId="523518045">
    <w:abstractNumId w:val="0"/>
  </w:num>
  <w:num w:numId="38" w16cid:durableId="253709174">
    <w:abstractNumId w:val="1"/>
  </w:num>
  <w:num w:numId="39" w16cid:durableId="603850003">
    <w:abstractNumId w:val="27"/>
  </w:num>
  <w:num w:numId="40" w16cid:durableId="1872764206">
    <w:abstractNumId w:val="15"/>
  </w:num>
  <w:num w:numId="41" w16cid:durableId="1333338590">
    <w:abstractNumId w:val="28"/>
  </w:num>
  <w:num w:numId="42" w16cid:durableId="268703907">
    <w:abstractNumId w:val="37"/>
  </w:num>
  <w:num w:numId="43" w16cid:durableId="1357341780">
    <w:abstractNumId w:val="4"/>
  </w:num>
  <w:num w:numId="44" w16cid:durableId="1994216382">
    <w:abstractNumId w:val="11"/>
  </w:num>
  <w:num w:numId="45" w16cid:durableId="1593054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2"/>
    <w:rsid w:val="00002177"/>
    <w:rsid w:val="00004C9C"/>
    <w:rsid w:val="00005BF0"/>
    <w:rsid w:val="00015B84"/>
    <w:rsid w:val="00016D62"/>
    <w:rsid w:val="00021097"/>
    <w:rsid w:val="00027AA5"/>
    <w:rsid w:val="00027E54"/>
    <w:rsid w:val="0003050C"/>
    <w:rsid w:val="0003515F"/>
    <w:rsid w:val="00041ACD"/>
    <w:rsid w:val="00041B5A"/>
    <w:rsid w:val="00044D6B"/>
    <w:rsid w:val="00046E4C"/>
    <w:rsid w:val="00053068"/>
    <w:rsid w:val="00054EC3"/>
    <w:rsid w:val="00054F1E"/>
    <w:rsid w:val="00060C92"/>
    <w:rsid w:val="00066B73"/>
    <w:rsid w:val="00087249"/>
    <w:rsid w:val="000920C1"/>
    <w:rsid w:val="00097A00"/>
    <w:rsid w:val="000A648D"/>
    <w:rsid w:val="000B1EB8"/>
    <w:rsid w:val="000C27E9"/>
    <w:rsid w:val="000C5D5A"/>
    <w:rsid w:val="000D58AA"/>
    <w:rsid w:val="000D6CF4"/>
    <w:rsid w:val="000E10A8"/>
    <w:rsid w:val="000E1979"/>
    <w:rsid w:val="000E19BD"/>
    <w:rsid w:val="000E29ED"/>
    <w:rsid w:val="000E4B48"/>
    <w:rsid w:val="001008A7"/>
    <w:rsid w:val="001009BF"/>
    <w:rsid w:val="00106AF2"/>
    <w:rsid w:val="00113A91"/>
    <w:rsid w:val="0012012D"/>
    <w:rsid w:val="00133940"/>
    <w:rsid w:val="00134890"/>
    <w:rsid w:val="001479CE"/>
    <w:rsid w:val="00147DBD"/>
    <w:rsid w:val="00151DF3"/>
    <w:rsid w:val="00166AF6"/>
    <w:rsid w:val="00172E81"/>
    <w:rsid w:val="0018141F"/>
    <w:rsid w:val="00190AA1"/>
    <w:rsid w:val="00191343"/>
    <w:rsid w:val="001922B7"/>
    <w:rsid w:val="001A149C"/>
    <w:rsid w:val="001A3CA4"/>
    <w:rsid w:val="001A77AB"/>
    <w:rsid w:val="001B2DF2"/>
    <w:rsid w:val="001B575E"/>
    <w:rsid w:val="001C4954"/>
    <w:rsid w:val="001C4E1A"/>
    <w:rsid w:val="001C6D3B"/>
    <w:rsid w:val="001D0360"/>
    <w:rsid w:val="001D4582"/>
    <w:rsid w:val="001D61C8"/>
    <w:rsid w:val="001D7EA2"/>
    <w:rsid w:val="001E0DF3"/>
    <w:rsid w:val="001E71A5"/>
    <w:rsid w:val="001F4288"/>
    <w:rsid w:val="001F6BC5"/>
    <w:rsid w:val="00200051"/>
    <w:rsid w:val="00202A93"/>
    <w:rsid w:val="00204639"/>
    <w:rsid w:val="0020730E"/>
    <w:rsid w:val="00216671"/>
    <w:rsid w:val="0021782A"/>
    <w:rsid w:val="002320E7"/>
    <w:rsid w:val="002335BD"/>
    <w:rsid w:val="00236512"/>
    <w:rsid w:val="00240E0F"/>
    <w:rsid w:val="00243A93"/>
    <w:rsid w:val="0024592A"/>
    <w:rsid w:val="00245CE7"/>
    <w:rsid w:val="002466D6"/>
    <w:rsid w:val="002471CA"/>
    <w:rsid w:val="0024747A"/>
    <w:rsid w:val="0025004F"/>
    <w:rsid w:val="00254C11"/>
    <w:rsid w:val="00256B2B"/>
    <w:rsid w:val="00264CDB"/>
    <w:rsid w:val="00266436"/>
    <w:rsid w:val="0027179C"/>
    <w:rsid w:val="00272640"/>
    <w:rsid w:val="00282A5D"/>
    <w:rsid w:val="002832F5"/>
    <w:rsid w:val="0028385F"/>
    <w:rsid w:val="002847D1"/>
    <w:rsid w:val="00286113"/>
    <w:rsid w:val="00292E1B"/>
    <w:rsid w:val="002970C2"/>
    <w:rsid w:val="002A02FD"/>
    <w:rsid w:val="002A0B52"/>
    <w:rsid w:val="002A1487"/>
    <w:rsid w:val="002A4306"/>
    <w:rsid w:val="002C0303"/>
    <w:rsid w:val="002C5B14"/>
    <w:rsid w:val="002D44DD"/>
    <w:rsid w:val="002E4308"/>
    <w:rsid w:val="002F1420"/>
    <w:rsid w:val="002F435A"/>
    <w:rsid w:val="0030680D"/>
    <w:rsid w:val="0031305A"/>
    <w:rsid w:val="00323DE7"/>
    <w:rsid w:val="003270E9"/>
    <w:rsid w:val="0032783C"/>
    <w:rsid w:val="003333B3"/>
    <w:rsid w:val="00333642"/>
    <w:rsid w:val="0033498D"/>
    <w:rsid w:val="00335216"/>
    <w:rsid w:val="00335457"/>
    <w:rsid w:val="0034549C"/>
    <w:rsid w:val="00346B57"/>
    <w:rsid w:val="0034754C"/>
    <w:rsid w:val="0035372C"/>
    <w:rsid w:val="003570C5"/>
    <w:rsid w:val="00361F7A"/>
    <w:rsid w:val="00363E0D"/>
    <w:rsid w:val="00366C72"/>
    <w:rsid w:val="00374974"/>
    <w:rsid w:val="0038099D"/>
    <w:rsid w:val="00384B79"/>
    <w:rsid w:val="00386104"/>
    <w:rsid w:val="00393340"/>
    <w:rsid w:val="003A2B21"/>
    <w:rsid w:val="003C2876"/>
    <w:rsid w:val="003C361F"/>
    <w:rsid w:val="003C3A95"/>
    <w:rsid w:val="003C3B55"/>
    <w:rsid w:val="003D04A8"/>
    <w:rsid w:val="003D32CA"/>
    <w:rsid w:val="003E47C4"/>
    <w:rsid w:val="003E5038"/>
    <w:rsid w:val="003F5A73"/>
    <w:rsid w:val="00400036"/>
    <w:rsid w:val="00403684"/>
    <w:rsid w:val="004060FF"/>
    <w:rsid w:val="0041598E"/>
    <w:rsid w:val="0041611E"/>
    <w:rsid w:val="00444C0C"/>
    <w:rsid w:val="004465F3"/>
    <w:rsid w:val="00450FC5"/>
    <w:rsid w:val="004570B2"/>
    <w:rsid w:val="00457CB5"/>
    <w:rsid w:val="00460498"/>
    <w:rsid w:val="004630C5"/>
    <w:rsid w:val="00472BF9"/>
    <w:rsid w:val="004736B6"/>
    <w:rsid w:val="00473BA0"/>
    <w:rsid w:val="00474334"/>
    <w:rsid w:val="00484BC2"/>
    <w:rsid w:val="004879F5"/>
    <w:rsid w:val="00487E08"/>
    <w:rsid w:val="00491951"/>
    <w:rsid w:val="00494B58"/>
    <w:rsid w:val="004971ED"/>
    <w:rsid w:val="004B04A0"/>
    <w:rsid w:val="004B1ED9"/>
    <w:rsid w:val="004B38D0"/>
    <w:rsid w:val="004B5F14"/>
    <w:rsid w:val="004B6007"/>
    <w:rsid w:val="004B6F88"/>
    <w:rsid w:val="004C0305"/>
    <w:rsid w:val="004C1357"/>
    <w:rsid w:val="004C2F1F"/>
    <w:rsid w:val="004C5118"/>
    <w:rsid w:val="004D3625"/>
    <w:rsid w:val="004D57CB"/>
    <w:rsid w:val="004D6717"/>
    <w:rsid w:val="004E4B07"/>
    <w:rsid w:val="004F6D70"/>
    <w:rsid w:val="004F71CF"/>
    <w:rsid w:val="00503838"/>
    <w:rsid w:val="00505C69"/>
    <w:rsid w:val="00506960"/>
    <w:rsid w:val="0051120A"/>
    <w:rsid w:val="00511E01"/>
    <w:rsid w:val="0051246A"/>
    <w:rsid w:val="005134E6"/>
    <w:rsid w:val="00517B27"/>
    <w:rsid w:val="0052138D"/>
    <w:rsid w:val="00532A5F"/>
    <w:rsid w:val="00546B1C"/>
    <w:rsid w:val="00554EE9"/>
    <w:rsid w:val="00557F96"/>
    <w:rsid w:val="00562F9B"/>
    <w:rsid w:val="005748F1"/>
    <w:rsid w:val="00575AED"/>
    <w:rsid w:val="00581C1E"/>
    <w:rsid w:val="0059229F"/>
    <w:rsid w:val="00596C43"/>
    <w:rsid w:val="005971C4"/>
    <w:rsid w:val="005A5D3F"/>
    <w:rsid w:val="005A792A"/>
    <w:rsid w:val="005B19CE"/>
    <w:rsid w:val="005B2F60"/>
    <w:rsid w:val="005B736F"/>
    <w:rsid w:val="005B7B2F"/>
    <w:rsid w:val="005C1203"/>
    <w:rsid w:val="005C6830"/>
    <w:rsid w:val="005D053F"/>
    <w:rsid w:val="005D3615"/>
    <w:rsid w:val="005E22C5"/>
    <w:rsid w:val="005E261B"/>
    <w:rsid w:val="005E522E"/>
    <w:rsid w:val="005F0D4E"/>
    <w:rsid w:val="0060056A"/>
    <w:rsid w:val="00601943"/>
    <w:rsid w:val="006020BD"/>
    <w:rsid w:val="00603127"/>
    <w:rsid w:val="006102B7"/>
    <w:rsid w:val="00610BA2"/>
    <w:rsid w:val="0061163F"/>
    <w:rsid w:val="006154DA"/>
    <w:rsid w:val="006154FF"/>
    <w:rsid w:val="006232B5"/>
    <w:rsid w:val="00623648"/>
    <w:rsid w:val="00631EAE"/>
    <w:rsid w:val="006369FC"/>
    <w:rsid w:val="006379FC"/>
    <w:rsid w:val="006428E8"/>
    <w:rsid w:val="0066153D"/>
    <w:rsid w:val="006622AD"/>
    <w:rsid w:val="006623C6"/>
    <w:rsid w:val="00663D36"/>
    <w:rsid w:val="00672601"/>
    <w:rsid w:val="006775EC"/>
    <w:rsid w:val="00680F90"/>
    <w:rsid w:val="00683399"/>
    <w:rsid w:val="006920A5"/>
    <w:rsid w:val="006A537B"/>
    <w:rsid w:val="006B3799"/>
    <w:rsid w:val="006C7B41"/>
    <w:rsid w:val="006D5710"/>
    <w:rsid w:val="006D7498"/>
    <w:rsid w:val="006D777C"/>
    <w:rsid w:val="006F1AB7"/>
    <w:rsid w:val="006F4D73"/>
    <w:rsid w:val="006F5965"/>
    <w:rsid w:val="006F5D26"/>
    <w:rsid w:val="006F618A"/>
    <w:rsid w:val="0070193F"/>
    <w:rsid w:val="007041CA"/>
    <w:rsid w:val="00707D1F"/>
    <w:rsid w:val="00713F3C"/>
    <w:rsid w:val="00727A85"/>
    <w:rsid w:val="007310E0"/>
    <w:rsid w:val="0073744B"/>
    <w:rsid w:val="00737573"/>
    <w:rsid w:val="00742E33"/>
    <w:rsid w:val="0074497E"/>
    <w:rsid w:val="007454B1"/>
    <w:rsid w:val="00751338"/>
    <w:rsid w:val="0076252F"/>
    <w:rsid w:val="00762CEB"/>
    <w:rsid w:val="00773752"/>
    <w:rsid w:val="007837D9"/>
    <w:rsid w:val="007920C0"/>
    <w:rsid w:val="00793109"/>
    <w:rsid w:val="007967FE"/>
    <w:rsid w:val="00797090"/>
    <w:rsid w:val="007A1BC5"/>
    <w:rsid w:val="007A1D8C"/>
    <w:rsid w:val="007A31A5"/>
    <w:rsid w:val="007A3E48"/>
    <w:rsid w:val="007B4844"/>
    <w:rsid w:val="007C25D7"/>
    <w:rsid w:val="007C77B4"/>
    <w:rsid w:val="007D15F8"/>
    <w:rsid w:val="007D34E8"/>
    <w:rsid w:val="007D57E5"/>
    <w:rsid w:val="007D6989"/>
    <w:rsid w:val="007D7834"/>
    <w:rsid w:val="007E1207"/>
    <w:rsid w:val="007E35C7"/>
    <w:rsid w:val="007E62F6"/>
    <w:rsid w:val="007E74FF"/>
    <w:rsid w:val="008145D7"/>
    <w:rsid w:val="008165C7"/>
    <w:rsid w:val="00823AA6"/>
    <w:rsid w:val="00827005"/>
    <w:rsid w:val="00831E40"/>
    <w:rsid w:val="008345CF"/>
    <w:rsid w:val="008417E3"/>
    <w:rsid w:val="008446CA"/>
    <w:rsid w:val="00847C92"/>
    <w:rsid w:val="0085335C"/>
    <w:rsid w:val="00855E6E"/>
    <w:rsid w:val="00861DBA"/>
    <w:rsid w:val="0087673E"/>
    <w:rsid w:val="008864D0"/>
    <w:rsid w:val="0088659C"/>
    <w:rsid w:val="00896BF1"/>
    <w:rsid w:val="008A0083"/>
    <w:rsid w:val="008A3076"/>
    <w:rsid w:val="008A665F"/>
    <w:rsid w:val="008B47D9"/>
    <w:rsid w:val="008B50E8"/>
    <w:rsid w:val="008C0548"/>
    <w:rsid w:val="008C4359"/>
    <w:rsid w:val="008C47D9"/>
    <w:rsid w:val="008E094C"/>
    <w:rsid w:val="008E134D"/>
    <w:rsid w:val="008E26FF"/>
    <w:rsid w:val="008F0DE1"/>
    <w:rsid w:val="008F494B"/>
    <w:rsid w:val="008F5973"/>
    <w:rsid w:val="00903A98"/>
    <w:rsid w:val="009054A6"/>
    <w:rsid w:val="00905E1E"/>
    <w:rsid w:val="00906266"/>
    <w:rsid w:val="009120E1"/>
    <w:rsid w:val="00915DA9"/>
    <w:rsid w:val="00920696"/>
    <w:rsid w:val="00925590"/>
    <w:rsid w:val="00930AA3"/>
    <w:rsid w:val="009450E4"/>
    <w:rsid w:val="00950A8A"/>
    <w:rsid w:val="00953C88"/>
    <w:rsid w:val="00954C42"/>
    <w:rsid w:val="009639DF"/>
    <w:rsid w:val="00963F95"/>
    <w:rsid w:val="0096471B"/>
    <w:rsid w:val="00967943"/>
    <w:rsid w:val="00971BE4"/>
    <w:rsid w:val="009721B5"/>
    <w:rsid w:val="00983BFB"/>
    <w:rsid w:val="00992281"/>
    <w:rsid w:val="00992680"/>
    <w:rsid w:val="00992DC6"/>
    <w:rsid w:val="009960E1"/>
    <w:rsid w:val="009A7003"/>
    <w:rsid w:val="009B3BC3"/>
    <w:rsid w:val="009C4B6F"/>
    <w:rsid w:val="009C55DA"/>
    <w:rsid w:val="009C7A60"/>
    <w:rsid w:val="009D054A"/>
    <w:rsid w:val="009D0ADA"/>
    <w:rsid w:val="009D1C98"/>
    <w:rsid w:val="009D4E47"/>
    <w:rsid w:val="009E40B1"/>
    <w:rsid w:val="009F252C"/>
    <w:rsid w:val="009F5F20"/>
    <w:rsid w:val="00A10D31"/>
    <w:rsid w:val="00A124AF"/>
    <w:rsid w:val="00A135A9"/>
    <w:rsid w:val="00A14C1B"/>
    <w:rsid w:val="00A16F76"/>
    <w:rsid w:val="00A234B4"/>
    <w:rsid w:val="00A235E0"/>
    <w:rsid w:val="00A23791"/>
    <w:rsid w:val="00A26575"/>
    <w:rsid w:val="00A27862"/>
    <w:rsid w:val="00A30E8E"/>
    <w:rsid w:val="00A3363A"/>
    <w:rsid w:val="00A34F2E"/>
    <w:rsid w:val="00A421E4"/>
    <w:rsid w:val="00A4621D"/>
    <w:rsid w:val="00A4735C"/>
    <w:rsid w:val="00A52113"/>
    <w:rsid w:val="00A52E98"/>
    <w:rsid w:val="00A62435"/>
    <w:rsid w:val="00A642DB"/>
    <w:rsid w:val="00A70D27"/>
    <w:rsid w:val="00A745F2"/>
    <w:rsid w:val="00A834AB"/>
    <w:rsid w:val="00A94018"/>
    <w:rsid w:val="00AA1A5A"/>
    <w:rsid w:val="00AA2A3B"/>
    <w:rsid w:val="00AA3266"/>
    <w:rsid w:val="00AA521F"/>
    <w:rsid w:val="00AA5A0A"/>
    <w:rsid w:val="00AA5DE1"/>
    <w:rsid w:val="00AB3E84"/>
    <w:rsid w:val="00AB5512"/>
    <w:rsid w:val="00AC0E74"/>
    <w:rsid w:val="00AC1DE1"/>
    <w:rsid w:val="00AC26C3"/>
    <w:rsid w:val="00AD1718"/>
    <w:rsid w:val="00AD21F6"/>
    <w:rsid w:val="00AD57C8"/>
    <w:rsid w:val="00AF0A8E"/>
    <w:rsid w:val="00AF30D7"/>
    <w:rsid w:val="00AF38E1"/>
    <w:rsid w:val="00B074C7"/>
    <w:rsid w:val="00B1417D"/>
    <w:rsid w:val="00B256F7"/>
    <w:rsid w:val="00B258DB"/>
    <w:rsid w:val="00B3406B"/>
    <w:rsid w:val="00B37286"/>
    <w:rsid w:val="00B41B50"/>
    <w:rsid w:val="00B52E3F"/>
    <w:rsid w:val="00B55EC1"/>
    <w:rsid w:val="00B56525"/>
    <w:rsid w:val="00B61A41"/>
    <w:rsid w:val="00B675ED"/>
    <w:rsid w:val="00B675F6"/>
    <w:rsid w:val="00B67AB7"/>
    <w:rsid w:val="00B75072"/>
    <w:rsid w:val="00B75D3E"/>
    <w:rsid w:val="00B766C6"/>
    <w:rsid w:val="00B770FA"/>
    <w:rsid w:val="00B86553"/>
    <w:rsid w:val="00B873DF"/>
    <w:rsid w:val="00BA2834"/>
    <w:rsid w:val="00BB04F5"/>
    <w:rsid w:val="00BB0F23"/>
    <w:rsid w:val="00BB370C"/>
    <w:rsid w:val="00BB49D5"/>
    <w:rsid w:val="00BB5430"/>
    <w:rsid w:val="00BC627A"/>
    <w:rsid w:val="00BC6414"/>
    <w:rsid w:val="00BC7106"/>
    <w:rsid w:val="00BD36C5"/>
    <w:rsid w:val="00BF6799"/>
    <w:rsid w:val="00C025D8"/>
    <w:rsid w:val="00C03796"/>
    <w:rsid w:val="00C05B91"/>
    <w:rsid w:val="00C0706B"/>
    <w:rsid w:val="00C10DDD"/>
    <w:rsid w:val="00C113AF"/>
    <w:rsid w:val="00C13CC2"/>
    <w:rsid w:val="00C13F67"/>
    <w:rsid w:val="00C20A9F"/>
    <w:rsid w:val="00C27F3F"/>
    <w:rsid w:val="00C300E4"/>
    <w:rsid w:val="00C35998"/>
    <w:rsid w:val="00C45259"/>
    <w:rsid w:val="00C508D8"/>
    <w:rsid w:val="00C51179"/>
    <w:rsid w:val="00C70119"/>
    <w:rsid w:val="00C757D3"/>
    <w:rsid w:val="00C759BE"/>
    <w:rsid w:val="00C75C51"/>
    <w:rsid w:val="00C7739D"/>
    <w:rsid w:val="00C817CC"/>
    <w:rsid w:val="00C83DEC"/>
    <w:rsid w:val="00C85466"/>
    <w:rsid w:val="00C87992"/>
    <w:rsid w:val="00C9069D"/>
    <w:rsid w:val="00C97F19"/>
    <w:rsid w:val="00CA0EA7"/>
    <w:rsid w:val="00CA1F91"/>
    <w:rsid w:val="00CA6ABD"/>
    <w:rsid w:val="00CA7C70"/>
    <w:rsid w:val="00CB170A"/>
    <w:rsid w:val="00CB3D88"/>
    <w:rsid w:val="00CC0D6A"/>
    <w:rsid w:val="00CC5AA6"/>
    <w:rsid w:val="00CC6AC7"/>
    <w:rsid w:val="00CC7675"/>
    <w:rsid w:val="00CD6DA4"/>
    <w:rsid w:val="00CD7601"/>
    <w:rsid w:val="00CF1A20"/>
    <w:rsid w:val="00CF1AE3"/>
    <w:rsid w:val="00D02760"/>
    <w:rsid w:val="00D06DC9"/>
    <w:rsid w:val="00D07CD3"/>
    <w:rsid w:val="00D15038"/>
    <w:rsid w:val="00D17E0F"/>
    <w:rsid w:val="00D318F4"/>
    <w:rsid w:val="00D40409"/>
    <w:rsid w:val="00D43E73"/>
    <w:rsid w:val="00D63246"/>
    <w:rsid w:val="00D657BD"/>
    <w:rsid w:val="00D762ED"/>
    <w:rsid w:val="00D82816"/>
    <w:rsid w:val="00D84894"/>
    <w:rsid w:val="00D870E1"/>
    <w:rsid w:val="00D92A2D"/>
    <w:rsid w:val="00DA38A7"/>
    <w:rsid w:val="00DB0C2C"/>
    <w:rsid w:val="00DB69E1"/>
    <w:rsid w:val="00DC1471"/>
    <w:rsid w:val="00DD14E4"/>
    <w:rsid w:val="00DD2E96"/>
    <w:rsid w:val="00DD31DE"/>
    <w:rsid w:val="00DD4F76"/>
    <w:rsid w:val="00DD6AAA"/>
    <w:rsid w:val="00DD6E04"/>
    <w:rsid w:val="00DE15DE"/>
    <w:rsid w:val="00DE7B4B"/>
    <w:rsid w:val="00DF1AAF"/>
    <w:rsid w:val="00DF1C06"/>
    <w:rsid w:val="00DF2635"/>
    <w:rsid w:val="00DF30A1"/>
    <w:rsid w:val="00DF4D04"/>
    <w:rsid w:val="00DF4D17"/>
    <w:rsid w:val="00E029C4"/>
    <w:rsid w:val="00E05F6A"/>
    <w:rsid w:val="00E1075B"/>
    <w:rsid w:val="00E133B3"/>
    <w:rsid w:val="00E218DF"/>
    <w:rsid w:val="00E23AEC"/>
    <w:rsid w:val="00E26F98"/>
    <w:rsid w:val="00E30021"/>
    <w:rsid w:val="00E301A6"/>
    <w:rsid w:val="00E3101C"/>
    <w:rsid w:val="00E33A5C"/>
    <w:rsid w:val="00E352F8"/>
    <w:rsid w:val="00E37835"/>
    <w:rsid w:val="00E42293"/>
    <w:rsid w:val="00E43734"/>
    <w:rsid w:val="00E570DD"/>
    <w:rsid w:val="00E60082"/>
    <w:rsid w:val="00E61E93"/>
    <w:rsid w:val="00E66CD5"/>
    <w:rsid w:val="00E70591"/>
    <w:rsid w:val="00E72126"/>
    <w:rsid w:val="00E905FF"/>
    <w:rsid w:val="00E91336"/>
    <w:rsid w:val="00E91A36"/>
    <w:rsid w:val="00E93486"/>
    <w:rsid w:val="00EA1587"/>
    <w:rsid w:val="00EA397B"/>
    <w:rsid w:val="00EA6519"/>
    <w:rsid w:val="00EB400F"/>
    <w:rsid w:val="00EB5550"/>
    <w:rsid w:val="00EC4782"/>
    <w:rsid w:val="00EC5A83"/>
    <w:rsid w:val="00EC5AEA"/>
    <w:rsid w:val="00ED481C"/>
    <w:rsid w:val="00EE1FE2"/>
    <w:rsid w:val="00EE34B5"/>
    <w:rsid w:val="00EE3E11"/>
    <w:rsid w:val="00EF5939"/>
    <w:rsid w:val="00EF59D5"/>
    <w:rsid w:val="00F07BB3"/>
    <w:rsid w:val="00F13416"/>
    <w:rsid w:val="00F154AC"/>
    <w:rsid w:val="00F170C3"/>
    <w:rsid w:val="00F27AF2"/>
    <w:rsid w:val="00F27E34"/>
    <w:rsid w:val="00F3355E"/>
    <w:rsid w:val="00F34FE2"/>
    <w:rsid w:val="00F42177"/>
    <w:rsid w:val="00F54F0C"/>
    <w:rsid w:val="00F56CB2"/>
    <w:rsid w:val="00F64287"/>
    <w:rsid w:val="00F67B0D"/>
    <w:rsid w:val="00F7594C"/>
    <w:rsid w:val="00F77812"/>
    <w:rsid w:val="00F826FA"/>
    <w:rsid w:val="00F8276A"/>
    <w:rsid w:val="00F85CC4"/>
    <w:rsid w:val="00F86687"/>
    <w:rsid w:val="00F90EEE"/>
    <w:rsid w:val="00FA3E0D"/>
    <w:rsid w:val="00FA7388"/>
    <w:rsid w:val="00FA7C83"/>
    <w:rsid w:val="00FB1A23"/>
    <w:rsid w:val="00FB3954"/>
    <w:rsid w:val="00FB492D"/>
    <w:rsid w:val="00FC321B"/>
    <w:rsid w:val="00FD1C23"/>
    <w:rsid w:val="00FD4A94"/>
    <w:rsid w:val="00FD5903"/>
    <w:rsid w:val="00FD634F"/>
    <w:rsid w:val="00FD76C2"/>
    <w:rsid w:val="00FE3A91"/>
    <w:rsid w:val="00FE55DF"/>
    <w:rsid w:val="00FE70BF"/>
    <w:rsid w:val="00FF4E45"/>
    <w:rsid w:val="00FF505B"/>
    <w:rsid w:val="00FF7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5A64ED"/>
  <w15:docId w15:val="{FB9E9A6C-3506-4D0F-9E23-BB1E2C2A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530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aliases w:val="Odstavec cíl se seznamem,Odstavec se seznamem1"/>
    <w:basedOn w:val="Normln"/>
    <w:link w:val="OdstavecseseznamemChar"/>
    <w:uiPriority w:val="99"/>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BF6799"/>
    <w:rPr>
      <w:rFonts w:ascii="Arial" w:hAnsi="Arial" w:cs="Calibri"/>
    </w:rPr>
  </w:style>
  <w:style w:type="paragraph" w:customStyle="1" w:styleId="AKFZFnormln">
    <w:name w:val="AKFZF_normální"/>
    <w:link w:val="AKFZFnormlnChar"/>
    <w:qFormat/>
    <w:rsid w:val="00BF6799"/>
    <w:pPr>
      <w:spacing w:after="100" w:line="288" w:lineRule="auto"/>
      <w:jc w:val="both"/>
    </w:pPr>
    <w:rPr>
      <w:rFonts w:ascii="Arial" w:hAnsi="Arial" w:cs="Calibri"/>
    </w:rPr>
  </w:style>
  <w:style w:type="paragraph" w:styleId="Zkladntext3">
    <w:name w:val="Body Text 3"/>
    <w:basedOn w:val="Normln"/>
    <w:link w:val="Zkladntext3Char"/>
    <w:uiPriority w:val="99"/>
    <w:rsid w:val="00A135A9"/>
    <w:pPr>
      <w:spacing w:after="120"/>
      <w:ind w:firstLine="709"/>
    </w:pPr>
    <w:rPr>
      <w:rFonts w:ascii="Tahoma" w:hAnsi="Tahoma" w:cs="Tahoma"/>
      <w:sz w:val="16"/>
      <w:szCs w:val="16"/>
    </w:rPr>
  </w:style>
  <w:style w:type="character" w:customStyle="1" w:styleId="Zkladntext3Char">
    <w:name w:val="Základní text 3 Char"/>
    <w:basedOn w:val="Standardnpsmoodstavce"/>
    <w:link w:val="Zkladntext3"/>
    <w:uiPriority w:val="99"/>
    <w:rsid w:val="00A135A9"/>
    <w:rPr>
      <w:rFonts w:ascii="Tahoma" w:eastAsia="Times New Roman" w:hAnsi="Tahoma" w:cs="Tahoma"/>
      <w:sz w:val="16"/>
      <w:szCs w:val="16"/>
    </w:rPr>
  </w:style>
  <w:style w:type="paragraph" w:styleId="Zhlav">
    <w:name w:val="header"/>
    <w:basedOn w:val="Normln"/>
    <w:link w:val="ZhlavChar"/>
    <w:uiPriority w:val="99"/>
    <w:unhideWhenUsed/>
    <w:rsid w:val="00D762ED"/>
    <w:pPr>
      <w:tabs>
        <w:tab w:val="center" w:pos="4536"/>
        <w:tab w:val="right" w:pos="9072"/>
      </w:tabs>
    </w:pPr>
  </w:style>
  <w:style w:type="character" w:customStyle="1" w:styleId="ZhlavChar">
    <w:name w:val="Záhlaví Char"/>
    <w:basedOn w:val="Standardnpsmoodstavce"/>
    <w:link w:val="Zhlav"/>
    <w:uiPriority w:val="99"/>
    <w:rsid w:val="00D762ED"/>
    <w:rPr>
      <w:rFonts w:ascii="Times New Roman" w:eastAsia="Times New Roman" w:hAnsi="Times New Roman"/>
      <w:sz w:val="24"/>
      <w:szCs w:val="20"/>
    </w:rPr>
  </w:style>
  <w:style w:type="paragraph" w:styleId="Zkladntext2">
    <w:name w:val="Body Text 2"/>
    <w:basedOn w:val="Normln"/>
    <w:link w:val="Zkladntext2Char"/>
    <w:rsid w:val="00054EC3"/>
    <w:pPr>
      <w:spacing w:after="120" w:line="480" w:lineRule="auto"/>
      <w:ind w:firstLine="709"/>
    </w:pPr>
    <w:rPr>
      <w:rFonts w:ascii="Tahoma" w:hAnsi="Tahoma"/>
      <w:sz w:val="20"/>
    </w:rPr>
  </w:style>
  <w:style w:type="character" w:customStyle="1" w:styleId="Zkladntext2Char">
    <w:name w:val="Základní text 2 Char"/>
    <w:basedOn w:val="Standardnpsmoodstavce"/>
    <w:link w:val="Zkladntext2"/>
    <w:rsid w:val="00054EC3"/>
    <w:rPr>
      <w:rFonts w:ascii="Tahoma" w:eastAsia="Times New Roman" w:hAnsi="Tahoma"/>
      <w:sz w:val="20"/>
      <w:szCs w:val="20"/>
    </w:rPr>
  </w:style>
  <w:style w:type="paragraph" w:customStyle="1" w:styleId="Zklad2">
    <w:name w:val="Základ 2"/>
    <w:basedOn w:val="Normln"/>
    <w:uiPriority w:val="99"/>
    <w:rsid w:val="00054EC3"/>
    <w:pPr>
      <w:tabs>
        <w:tab w:val="left" w:pos="709"/>
      </w:tabs>
      <w:spacing w:after="120"/>
      <w:ind w:left="792" w:hanging="432"/>
      <w:jc w:val="both"/>
    </w:pPr>
    <w:rPr>
      <w:bCs/>
      <w:szCs w:val="24"/>
    </w:rPr>
  </w:style>
  <w:style w:type="paragraph" w:customStyle="1" w:styleId="Zklad4">
    <w:name w:val="Základ 4"/>
    <w:basedOn w:val="Normln"/>
    <w:link w:val="Zklad4Char"/>
    <w:qFormat/>
    <w:rsid w:val="00054EC3"/>
    <w:pPr>
      <w:widowControl w:val="0"/>
      <w:spacing w:after="120"/>
      <w:ind w:left="1440" w:hanging="360"/>
      <w:jc w:val="both"/>
    </w:pPr>
  </w:style>
  <w:style w:type="character" w:customStyle="1" w:styleId="Zklad4Char">
    <w:name w:val="Základ 4 Char"/>
    <w:link w:val="Zklad4"/>
    <w:locked/>
    <w:rsid w:val="00054EC3"/>
    <w:rPr>
      <w:rFonts w:ascii="Times New Roman" w:eastAsia="Times New Roman" w:hAnsi="Times New Roman"/>
      <w:sz w:val="24"/>
      <w:szCs w:val="20"/>
    </w:rPr>
  </w:style>
  <w:style w:type="table" w:styleId="Mkatabulky">
    <w:name w:val="Table Grid"/>
    <w:basedOn w:val="Normlntabulka"/>
    <w:unhideWhenUsed/>
    <w:locked/>
    <w:rsid w:val="00704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cíl se seznamem Char,Odstavec se seznamem1 Char"/>
    <w:link w:val="Odstavecseseznamem"/>
    <w:uiPriority w:val="99"/>
    <w:rsid w:val="00532A5F"/>
    <w:rPr>
      <w:rFonts w:ascii="Times New Roman" w:eastAsia="Times New Roman" w:hAnsi="Times New Roman"/>
      <w:sz w:val="24"/>
      <w:szCs w:val="20"/>
    </w:rPr>
  </w:style>
  <w:style w:type="character" w:customStyle="1" w:styleId="Nadpis2Char">
    <w:name w:val="Nadpis 2 Char"/>
    <w:basedOn w:val="Standardnpsmoodstavce"/>
    <w:link w:val="Nadpis2"/>
    <w:semiHidden/>
    <w:rsid w:val="00053068"/>
    <w:rPr>
      <w:rFonts w:asciiTheme="majorHAnsi" w:eastAsiaTheme="majorEastAsia" w:hAnsiTheme="majorHAnsi" w:cstheme="majorBidi"/>
      <w:color w:val="365F91" w:themeColor="accent1" w:themeShade="BF"/>
      <w:sz w:val="26"/>
      <w:szCs w:val="26"/>
    </w:rPr>
  </w:style>
  <w:style w:type="paragraph" w:styleId="Textpoznpodarou">
    <w:name w:val="footnote text"/>
    <w:basedOn w:val="Normln"/>
    <w:link w:val="TextpoznpodarouChar"/>
    <w:uiPriority w:val="99"/>
    <w:semiHidden/>
    <w:unhideWhenUsed/>
    <w:rsid w:val="00053068"/>
    <w:pPr>
      <w:ind w:left="709"/>
      <w:jc w:val="both"/>
    </w:pPr>
    <w:rPr>
      <w:rFonts w:ascii="Calibri" w:hAnsi="Calibri"/>
      <w:sz w:val="20"/>
    </w:rPr>
  </w:style>
  <w:style w:type="character" w:customStyle="1" w:styleId="TextpoznpodarouChar">
    <w:name w:val="Text pozn. pod čarou Char"/>
    <w:basedOn w:val="Standardnpsmoodstavce"/>
    <w:link w:val="Textpoznpodarou"/>
    <w:uiPriority w:val="99"/>
    <w:semiHidden/>
    <w:rsid w:val="00053068"/>
    <w:rPr>
      <w:rFonts w:eastAsia="Times New Roman"/>
      <w:sz w:val="20"/>
      <w:szCs w:val="20"/>
    </w:rPr>
  </w:style>
  <w:style w:type="character" w:styleId="Znakapoznpodarou">
    <w:name w:val="footnote reference"/>
    <w:basedOn w:val="Standardnpsmoodstavce"/>
    <w:uiPriority w:val="99"/>
    <w:semiHidden/>
    <w:unhideWhenUsed/>
    <w:rsid w:val="00053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33C50-7599-4F0C-A640-67D373BF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12</Pages>
  <Words>3721</Words>
  <Characters>22755</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Lázničková Petra</dc:creator>
  <cp:lastModifiedBy>Lázničková Petra</cp:lastModifiedBy>
  <cp:revision>56</cp:revision>
  <cp:lastPrinted>2025-10-02T09:01:00Z</cp:lastPrinted>
  <dcterms:created xsi:type="dcterms:W3CDTF">2024-01-23T06:27:00Z</dcterms:created>
  <dcterms:modified xsi:type="dcterms:W3CDTF">2025-10-02T10:15:00Z</dcterms:modified>
</cp:coreProperties>
</file>