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F105" w14:textId="2C8D533B" w:rsidR="000B162F" w:rsidRPr="000A1209" w:rsidRDefault="00E94A49" w:rsidP="0059329E">
      <w:pPr>
        <w:spacing w:line="276" w:lineRule="auto"/>
        <w:jc w:val="center"/>
        <w:rPr>
          <w:b/>
          <w:sz w:val="40"/>
          <w:szCs w:val="32"/>
        </w:rPr>
      </w:pPr>
      <w:r w:rsidRPr="000A1209">
        <w:rPr>
          <w:b/>
          <w:sz w:val="40"/>
          <w:szCs w:val="32"/>
        </w:rPr>
        <w:t>Smlouva o dílo</w:t>
      </w:r>
    </w:p>
    <w:p w14:paraId="55217F14" w14:textId="77777777" w:rsidR="000A1209" w:rsidRDefault="000A1209" w:rsidP="0059329E">
      <w:pPr>
        <w:spacing w:line="276" w:lineRule="auto"/>
        <w:jc w:val="center"/>
        <w:rPr>
          <w:b/>
          <w:sz w:val="32"/>
          <w:szCs w:val="32"/>
        </w:rPr>
      </w:pPr>
    </w:p>
    <w:p w14:paraId="287BB7C2" w14:textId="0450294B" w:rsidR="000A1209" w:rsidRPr="007B4851" w:rsidRDefault="000A1209" w:rsidP="0059329E">
      <w:pPr>
        <w:suppressAutoHyphens/>
        <w:spacing w:line="276" w:lineRule="auto"/>
        <w:jc w:val="center"/>
        <w:rPr>
          <w:lang w:eastAsia="zh-CN"/>
        </w:rPr>
      </w:pPr>
      <w:r w:rsidRPr="007B4851">
        <w:rPr>
          <w:lang w:eastAsia="zh-CN"/>
        </w:rPr>
        <w:t xml:space="preserve">číslo smlouvy </w:t>
      </w:r>
      <w:proofErr w:type="gramStart"/>
      <w:r w:rsidRPr="007B4851">
        <w:rPr>
          <w:lang w:eastAsia="zh-CN"/>
        </w:rPr>
        <w:t xml:space="preserve">objednatele  </w:t>
      </w:r>
      <w:r w:rsidRPr="00083045">
        <w:rPr>
          <w:highlight w:val="cyan"/>
          <w:u w:val="single"/>
          <w:lang w:eastAsia="zh-CN"/>
        </w:rPr>
        <w:t>S</w:t>
      </w:r>
      <w:proofErr w:type="gramEnd"/>
      <w:r w:rsidRPr="00083045">
        <w:rPr>
          <w:highlight w:val="cyan"/>
          <w:u w:val="single"/>
          <w:lang w:eastAsia="zh-CN"/>
        </w:rPr>
        <w:t>-</w:t>
      </w:r>
      <w:proofErr w:type="spellStart"/>
      <w:r w:rsidR="00E73278" w:rsidRPr="00083045">
        <w:rPr>
          <w:highlight w:val="cyan"/>
          <w:u w:val="single"/>
          <w:lang w:eastAsia="zh-CN"/>
        </w:rPr>
        <w:t>xxxxx</w:t>
      </w:r>
      <w:proofErr w:type="spellEnd"/>
      <w:r w:rsidRPr="00083045">
        <w:rPr>
          <w:highlight w:val="cyan"/>
          <w:u w:val="single"/>
          <w:lang w:eastAsia="zh-CN"/>
        </w:rPr>
        <w:t>/</w:t>
      </w:r>
      <w:r w:rsidR="00C86236" w:rsidRPr="00083045">
        <w:rPr>
          <w:highlight w:val="cyan"/>
          <w:u w:val="single"/>
          <w:lang w:eastAsia="zh-CN"/>
        </w:rPr>
        <w:t>OBŘ</w:t>
      </w:r>
      <w:r w:rsidRPr="00083045">
        <w:rPr>
          <w:highlight w:val="cyan"/>
          <w:u w:val="single"/>
          <w:lang w:eastAsia="zh-CN"/>
        </w:rPr>
        <w:t>20</w:t>
      </w:r>
      <w:r w:rsidR="001727E9" w:rsidRPr="00083045">
        <w:rPr>
          <w:highlight w:val="cyan"/>
          <w:u w:val="single"/>
          <w:lang w:eastAsia="zh-CN"/>
        </w:rPr>
        <w:t>2</w:t>
      </w:r>
      <w:r w:rsidR="00DF792D" w:rsidRPr="00083045">
        <w:rPr>
          <w:highlight w:val="cyan"/>
          <w:u w:val="single"/>
          <w:lang w:eastAsia="zh-CN"/>
        </w:rPr>
        <w:t>5</w:t>
      </w:r>
      <w:r w:rsidRPr="007B4851">
        <w:rPr>
          <w:lang w:eastAsia="zh-CN"/>
        </w:rPr>
        <w:t xml:space="preserve">  </w:t>
      </w:r>
    </w:p>
    <w:p w14:paraId="50EFA39A" w14:textId="77777777" w:rsidR="000A1209" w:rsidRPr="00DF7128" w:rsidRDefault="000A1209" w:rsidP="0059329E">
      <w:pPr>
        <w:spacing w:line="276" w:lineRule="auto"/>
        <w:jc w:val="both"/>
        <w:rPr>
          <w:b/>
          <w:sz w:val="32"/>
          <w:szCs w:val="32"/>
        </w:rPr>
      </w:pPr>
    </w:p>
    <w:p w14:paraId="73DC1FBC" w14:textId="3FA3CDCB" w:rsidR="000B162F" w:rsidRDefault="003A4D36" w:rsidP="0059329E">
      <w:pPr>
        <w:spacing w:line="276" w:lineRule="auto"/>
        <w:jc w:val="both"/>
        <w:rPr>
          <w:b/>
        </w:rPr>
      </w:pPr>
      <w:r w:rsidRPr="003A4D36">
        <w:rPr>
          <w:b/>
          <w:sz w:val="28"/>
          <w:szCs w:val="28"/>
        </w:rPr>
        <w:t xml:space="preserve">Materiální a technické vybavení pracoviště krizového řízení, zajištění komunikačních prostředků a informační podpory pro krizové řízení v kraji – </w:t>
      </w:r>
      <w:r w:rsidR="006B38ED">
        <w:rPr>
          <w:b/>
          <w:sz w:val="28"/>
          <w:szCs w:val="28"/>
        </w:rPr>
        <w:t>pracoviště krizového řízení</w:t>
      </w:r>
    </w:p>
    <w:p w14:paraId="031EC5BF" w14:textId="77777777" w:rsidR="00944D8C" w:rsidRDefault="00944D8C" w:rsidP="0059329E">
      <w:pPr>
        <w:spacing w:line="276" w:lineRule="auto"/>
        <w:jc w:val="both"/>
        <w:rPr>
          <w:b/>
        </w:rPr>
      </w:pPr>
    </w:p>
    <w:p w14:paraId="5EBA586B" w14:textId="12F95AD8" w:rsidR="000B162F" w:rsidRDefault="000B162F" w:rsidP="0059329E">
      <w:pPr>
        <w:spacing w:line="276" w:lineRule="auto"/>
        <w:jc w:val="both"/>
        <w:rPr>
          <w:b/>
        </w:rPr>
      </w:pPr>
      <w:r>
        <w:rPr>
          <w:b/>
        </w:rPr>
        <w:t>Smluvní strany</w:t>
      </w:r>
    </w:p>
    <w:p w14:paraId="2DDEFB15" w14:textId="77777777" w:rsidR="000B162F" w:rsidRDefault="000B162F" w:rsidP="0059329E">
      <w:pPr>
        <w:spacing w:line="276" w:lineRule="auto"/>
        <w:jc w:val="both"/>
        <w:rPr>
          <w:b/>
        </w:rPr>
      </w:pPr>
    </w:p>
    <w:p w14:paraId="33E3548A" w14:textId="77777777" w:rsidR="000B162F" w:rsidRDefault="00E94A49" w:rsidP="0059329E">
      <w:pPr>
        <w:pStyle w:val="Podnadpis"/>
        <w:spacing w:line="276" w:lineRule="auto"/>
        <w:ind w:left="0"/>
      </w:pPr>
      <w:r>
        <w:t>Objednatel:</w:t>
      </w:r>
      <w:r>
        <w:tab/>
      </w:r>
      <w:r>
        <w:tab/>
        <w:t>Středočeský k</w:t>
      </w:r>
      <w:r w:rsidR="000B162F">
        <w:t>raj</w:t>
      </w:r>
    </w:p>
    <w:p w14:paraId="332F08C0" w14:textId="17A13AD3" w:rsidR="000B162F" w:rsidRPr="00415720" w:rsidRDefault="009841B9" w:rsidP="0059329E">
      <w:pPr>
        <w:pStyle w:val="Podnadpis"/>
        <w:spacing w:line="276" w:lineRule="auto"/>
        <w:ind w:left="0"/>
        <w:rPr>
          <w:szCs w:val="24"/>
        </w:rPr>
      </w:pPr>
      <w:r>
        <w:rPr>
          <w:b w:val="0"/>
        </w:rPr>
        <w:t>s</w:t>
      </w:r>
      <w:r w:rsidR="000B162F">
        <w:rPr>
          <w:b w:val="0"/>
        </w:rPr>
        <w:t>ídlo:</w:t>
      </w:r>
      <w:r w:rsidR="000B162F">
        <w:rPr>
          <w:b w:val="0"/>
        </w:rPr>
        <w:tab/>
      </w:r>
      <w:r w:rsidR="000B162F">
        <w:rPr>
          <w:b w:val="0"/>
        </w:rPr>
        <w:tab/>
      </w:r>
      <w:r w:rsidR="000B162F">
        <w:rPr>
          <w:b w:val="0"/>
        </w:rPr>
        <w:tab/>
        <w:t>Zborovská 11, 150 21 Praha 5</w:t>
      </w:r>
      <w:r w:rsidR="000B162F" w:rsidRPr="00415720">
        <w:rPr>
          <w:szCs w:val="24"/>
        </w:rPr>
        <w:t xml:space="preserve"> </w:t>
      </w:r>
    </w:p>
    <w:p w14:paraId="10A412BC" w14:textId="6E382430" w:rsidR="00064896" w:rsidRDefault="009841B9" w:rsidP="0059329E">
      <w:pPr>
        <w:pStyle w:val="Zkladntextodsazen2"/>
        <w:spacing w:after="0" w:line="276" w:lineRule="auto"/>
        <w:ind w:left="1410" w:hanging="1410"/>
        <w:jc w:val="both"/>
        <w:rPr>
          <w:rFonts w:ascii="Open Sans" w:hAnsi="Open Sans" w:cs="Arial"/>
          <w:sz w:val="18"/>
          <w:szCs w:val="18"/>
        </w:rPr>
      </w:pPr>
      <w:r>
        <w:rPr>
          <w:sz w:val="24"/>
          <w:szCs w:val="24"/>
        </w:rPr>
        <w:t>z</w:t>
      </w:r>
      <w:r w:rsidR="000B162F" w:rsidRPr="00415720">
        <w:rPr>
          <w:sz w:val="24"/>
          <w:szCs w:val="24"/>
        </w:rPr>
        <w:t>astoupen</w:t>
      </w:r>
      <w:r w:rsidR="000B162F">
        <w:rPr>
          <w:sz w:val="24"/>
          <w:szCs w:val="24"/>
        </w:rPr>
        <w:t>ý</w:t>
      </w:r>
      <w:r w:rsidR="000B162F" w:rsidRPr="00415720">
        <w:rPr>
          <w:sz w:val="24"/>
          <w:szCs w:val="24"/>
        </w:rPr>
        <w:t xml:space="preserve">: </w:t>
      </w:r>
      <w:r w:rsidR="000B162F">
        <w:rPr>
          <w:sz w:val="24"/>
          <w:szCs w:val="24"/>
        </w:rPr>
        <w:tab/>
      </w:r>
      <w:r w:rsidR="000B162F">
        <w:rPr>
          <w:sz w:val="24"/>
          <w:szCs w:val="24"/>
        </w:rPr>
        <w:tab/>
      </w:r>
      <w:r w:rsidR="000B162F">
        <w:rPr>
          <w:sz w:val="24"/>
          <w:szCs w:val="24"/>
        </w:rPr>
        <w:tab/>
      </w:r>
      <w:r w:rsidR="00E73278">
        <w:rPr>
          <w:sz w:val="24"/>
          <w:szCs w:val="24"/>
        </w:rPr>
        <w:t>Mgr. Petrou Peckovou</w:t>
      </w:r>
      <w:r w:rsidR="00064896" w:rsidRPr="00064896">
        <w:rPr>
          <w:rFonts w:ascii="Open Sans" w:hAnsi="Open Sans" w:cs="Arial"/>
          <w:sz w:val="18"/>
          <w:szCs w:val="18"/>
        </w:rPr>
        <w:t xml:space="preserve"> </w:t>
      </w:r>
    </w:p>
    <w:p w14:paraId="078EFF15" w14:textId="6D309BC8" w:rsidR="000B162F" w:rsidRPr="00064896" w:rsidRDefault="00064896" w:rsidP="0059329E">
      <w:pPr>
        <w:pStyle w:val="Zkladntextodsazen2"/>
        <w:spacing w:after="0" w:line="276" w:lineRule="auto"/>
        <w:ind w:left="1410" w:hanging="1410"/>
        <w:jc w:val="both"/>
        <w:rPr>
          <w:sz w:val="24"/>
          <w:szCs w:val="24"/>
        </w:rPr>
      </w:pPr>
      <w:r>
        <w:rPr>
          <w:rFonts w:ascii="Open Sans" w:hAnsi="Open Sans" w:cs="Arial"/>
          <w:sz w:val="18"/>
          <w:szCs w:val="18"/>
        </w:rPr>
        <w:t xml:space="preserve">                                              </w:t>
      </w:r>
      <w:r w:rsidR="00784FC1">
        <w:rPr>
          <w:sz w:val="24"/>
          <w:szCs w:val="24"/>
        </w:rPr>
        <w:t>hejtmankou Středočeského kraje</w:t>
      </w:r>
      <w:r w:rsidR="000B162F" w:rsidRPr="00064896">
        <w:rPr>
          <w:sz w:val="24"/>
          <w:szCs w:val="24"/>
        </w:rPr>
        <w:t xml:space="preserve"> </w:t>
      </w:r>
    </w:p>
    <w:p w14:paraId="13DC86BF" w14:textId="55A3756E" w:rsidR="000B162F" w:rsidRDefault="000B162F" w:rsidP="0059329E">
      <w:pPr>
        <w:tabs>
          <w:tab w:val="left" w:pos="2127"/>
        </w:tabs>
        <w:spacing w:line="276" w:lineRule="auto"/>
        <w:jc w:val="both"/>
      </w:pPr>
      <w:r w:rsidRPr="00415720">
        <w:t xml:space="preserve">IČ: </w:t>
      </w:r>
      <w:r w:rsidR="00784FC1">
        <w:tab/>
        <w:t>708</w:t>
      </w:r>
      <w:r>
        <w:t xml:space="preserve">91095 </w:t>
      </w:r>
      <w:r>
        <w:tab/>
      </w:r>
    </w:p>
    <w:p w14:paraId="0E2A171F" w14:textId="77777777" w:rsidR="000B162F" w:rsidRDefault="000B162F" w:rsidP="0059329E">
      <w:pPr>
        <w:tabs>
          <w:tab w:val="left" w:pos="2127"/>
        </w:tabs>
        <w:spacing w:line="276" w:lineRule="auto"/>
        <w:jc w:val="both"/>
      </w:pPr>
      <w:r w:rsidRPr="00415720">
        <w:t xml:space="preserve">DIČ: </w:t>
      </w:r>
      <w:r>
        <w:tab/>
      </w:r>
      <w:r w:rsidRPr="00415720">
        <w:t>CZ</w:t>
      </w:r>
      <w:r>
        <w:t>70891095</w:t>
      </w:r>
    </w:p>
    <w:p w14:paraId="292F2C8C" w14:textId="425D951A" w:rsidR="000A1209" w:rsidRPr="000A1209" w:rsidRDefault="000A1209" w:rsidP="0059329E">
      <w:pPr>
        <w:tabs>
          <w:tab w:val="left" w:pos="2520"/>
        </w:tabs>
        <w:spacing w:line="276" w:lineRule="auto"/>
        <w:jc w:val="both"/>
        <w:rPr>
          <w:rFonts w:eastAsia="Calibri"/>
          <w:szCs w:val="22"/>
          <w:lang w:eastAsia="en-US"/>
        </w:rPr>
      </w:pPr>
      <w:r w:rsidRPr="000A1209">
        <w:rPr>
          <w:rFonts w:eastAsia="Calibri"/>
          <w:szCs w:val="22"/>
          <w:lang w:eastAsia="en-US"/>
        </w:rPr>
        <w:t xml:space="preserve">bankovní </w:t>
      </w:r>
      <w:proofErr w:type="gramStart"/>
      <w:r>
        <w:rPr>
          <w:rFonts w:eastAsia="Calibri"/>
          <w:szCs w:val="22"/>
          <w:lang w:eastAsia="en-US"/>
        </w:rPr>
        <w:t xml:space="preserve">spojení:   </w:t>
      </w:r>
      <w:proofErr w:type="gramEnd"/>
      <w:r>
        <w:rPr>
          <w:rFonts w:eastAsia="Calibri"/>
          <w:szCs w:val="22"/>
          <w:lang w:eastAsia="en-US"/>
        </w:rPr>
        <w:t xml:space="preserve">    </w:t>
      </w:r>
      <w:r w:rsidRPr="000A1209">
        <w:rPr>
          <w:rFonts w:eastAsia="Calibri"/>
          <w:szCs w:val="22"/>
          <w:lang w:eastAsia="en-US"/>
        </w:rPr>
        <w:t>PPF banka a.s.</w:t>
      </w:r>
    </w:p>
    <w:p w14:paraId="11CCC803" w14:textId="469015C3" w:rsidR="000A1209" w:rsidRPr="000A1209" w:rsidRDefault="000A1209" w:rsidP="0059329E">
      <w:pPr>
        <w:tabs>
          <w:tab w:val="left" w:pos="2520"/>
        </w:tabs>
        <w:spacing w:line="276" w:lineRule="auto"/>
        <w:jc w:val="both"/>
        <w:rPr>
          <w:rFonts w:eastAsia="Calibri"/>
          <w:szCs w:val="22"/>
          <w:lang w:eastAsia="en-US"/>
        </w:rPr>
      </w:pPr>
      <w:r w:rsidRPr="000A1209">
        <w:rPr>
          <w:rFonts w:eastAsia="Calibri"/>
          <w:szCs w:val="22"/>
          <w:lang w:eastAsia="en-US"/>
        </w:rPr>
        <w:t xml:space="preserve">číslo </w:t>
      </w:r>
      <w:proofErr w:type="gramStart"/>
      <w:r>
        <w:rPr>
          <w:rFonts w:eastAsia="Calibri"/>
          <w:szCs w:val="22"/>
          <w:lang w:eastAsia="en-US"/>
        </w:rPr>
        <w:t xml:space="preserve">účtu:   </w:t>
      </w:r>
      <w:proofErr w:type="gramEnd"/>
      <w:r>
        <w:rPr>
          <w:rFonts w:eastAsia="Calibri"/>
          <w:szCs w:val="22"/>
          <w:lang w:eastAsia="en-US"/>
        </w:rPr>
        <w:t xml:space="preserve">                </w:t>
      </w:r>
      <w:r w:rsidR="00DD2C18">
        <w:rPr>
          <w:rFonts w:eastAsia="Calibri"/>
          <w:szCs w:val="22"/>
          <w:highlight w:val="cyan"/>
          <w:lang w:eastAsia="en-US"/>
        </w:rPr>
        <w:t>………</w:t>
      </w:r>
      <w:proofErr w:type="gramStart"/>
      <w:r w:rsidR="00DD2C18">
        <w:rPr>
          <w:rFonts w:eastAsia="Calibri"/>
          <w:szCs w:val="22"/>
          <w:highlight w:val="cyan"/>
          <w:lang w:eastAsia="en-US"/>
        </w:rPr>
        <w:t>…….</w:t>
      </w:r>
      <w:proofErr w:type="gramEnd"/>
      <w:r w:rsidR="002466F9" w:rsidRPr="002466F9">
        <w:rPr>
          <w:rFonts w:eastAsia="Calibri"/>
          <w:szCs w:val="22"/>
          <w:highlight w:val="cyan"/>
          <w:lang w:eastAsia="en-US"/>
        </w:rPr>
        <w:t>…………</w:t>
      </w:r>
    </w:p>
    <w:p w14:paraId="05727978" w14:textId="77777777" w:rsidR="000A1209" w:rsidRDefault="000A1209" w:rsidP="0059329E">
      <w:pPr>
        <w:tabs>
          <w:tab w:val="left" w:pos="2127"/>
        </w:tabs>
        <w:spacing w:line="276" w:lineRule="auto"/>
        <w:jc w:val="both"/>
      </w:pPr>
    </w:p>
    <w:p w14:paraId="7FC5A98B" w14:textId="77777777" w:rsidR="000B162F" w:rsidRDefault="000B162F" w:rsidP="0059329E">
      <w:pPr>
        <w:tabs>
          <w:tab w:val="left" w:pos="2127"/>
        </w:tabs>
        <w:spacing w:line="276" w:lineRule="auto"/>
        <w:ind w:left="360" w:hanging="360"/>
        <w:jc w:val="both"/>
      </w:pPr>
      <w:r>
        <w:t>dále jen „</w:t>
      </w:r>
      <w:r w:rsidRPr="00C03658">
        <w:rPr>
          <w:b/>
          <w:bCs/>
          <w:i/>
        </w:rPr>
        <w:t>objednatel</w:t>
      </w:r>
      <w:r>
        <w:t>“</w:t>
      </w:r>
    </w:p>
    <w:p w14:paraId="5D063CEB" w14:textId="77777777" w:rsidR="000B162F" w:rsidRPr="0002130F" w:rsidRDefault="000B162F" w:rsidP="0059329E">
      <w:pPr>
        <w:spacing w:line="276" w:lineRule="auto"/>
        <w:ind w:left="360" w:hanging="360"/>
        <w:jc w:val="both"/>
        <w:rPr>
          <w:sz w:val="16"/>
          <w:szCs w:val="16"/>
        </w:rPr>
      </w:pPr>
    </w:p>
    <w:p w14:paraId="535BF44A" w14:textId="77777777" w:rsidR="000B162F" w:rsidRPr="00E94A49" w:rsidRDefault="00E94A49" w:rsidP="0059329E">
      <w:pPr>
        <w:spacing w:line="276" w:lineRule="auto"/>
        <w:ind w:left="360" w:hanging="360"/>
        <w:jc w:val="both"/>
        <w:rPr>
          <w:b/>
        </w:rPr>
      </w:pPr>
      <w:r>
        <w:tab/>
      </w:r>
      <w:r w:rsidR="000B162F" w:rsidRPr="00E94A49">
        <w:rPr>
          <w:b/>
        </w:rPr>
        <w:t>a</w:t>
      </w:r>
    </w:p>
    <w:p w14:paraId="09B78A76" w14:textId="77777777" w:rsidR="000B162F" w:rsidRDefault="000B162F" w:rsidP="0059329E">
      <w:pPr>
        <w:spacing w:line="276" w:lineRule="auto"/>
        <w:jc w:val="both"/>
      </w:pPr>
      <w:r>
        <w:tab/>
      </w:r>
    </w:p>
    <w:p w14:paraId="6D094C55" w14:textId="77777777" w:rsidR="00C03658" w:rsidRPr="00C03658" w:rsidRDefault="00C03658" w:rsidP="00C03658">
      <w:pPr>
        <w:spacing w:line="276" w:lineRule="auto"/>
        <w:jc w:val="both"/>
        <w:rPr>
          <w:b/>
        </w:rPr>
      </w:pPr>
      <w:r w:rsidRPr="00C03658">
        <w:rPr>
          <w:b/>
        </w:rPr>
        <w:t>Zhotovitel:</w:t>
      </w:r>
      <w:r w:rsidRPr="00C03658">
        <w:rPr>
          <w:b/>
        </w:rPr>
        <w:tab/>
      </w:r>
      <w:r w:rsidRPr="00C03658">
        <w:rPr>
          <w:b/>
        </w:rPr>
        <w:tab/>
      </w:r>
      <w:r w:rsidRPr="00C03658">
        <w:rPr>
          <w:b/>
          <w:highlight w:val="yellow"/>
        </w:rPr>
        <w:t>………………………...</w:t>
      </w:r>
    </w:p>
    <w:p w14:paraId="18C244DA" w14:textId="77777777" w:rsidR="00C03658" w:rsidRPr="00C03658" w:rsidRDefault="00C03658" w:rsidP="00C03658">
      <w:pPr>
        <w:spacing w:line="276" w:lineRule="auto"/>
        <w:jc w:val="both"/>
      </w:pPr>
      <w:r w:rsidRPr="00C03658">
        <w:t>sídlo:</w:t>
      </w:r>
      <w:r w:rsidRPr="00C03658">
        <w:tab/>
      </w:r>
      <w:r w:rsidRPr="00C03658">
        <w:tab/>
      </w:r>
      <w:r w:rsidRPr="00C03658">
        <w:tab/>
      </w:r>
      <w:r w:rsidRPr="00C03658">
        <w:rPr>
          <w:highlight w:val="yellow"/>
        </w:rPr>
        <w:t>…………</w:t>
      </w:r>
      <w:proofErr w:type="gramStart"/>
      <w:r w:rsidRPr="00C03658">
        <w:rPr>
          <w:highlight w:val="yellow"/>
        </w:rPr>
        <w:t>…….</w:t>
      </w:r>
      <w:proofErr w:type="gramEnd"/>
      <w:r w:rsidRPr="00C03658">
        <w:rPr>
          <w:highlight w:val="yellow"/>
        </w:rPr>
        <w:t>…</w:t>
      </w:r>
      <w:proofErr w:type="gramStart"/>
      <w:r w:rsidRPr="00C03658">
        <w:rPr>
          <w:highlight w:val="yellow"/>
        </w:rPr>
        <w:t>…….</w:t>
      </w:r>
      <w:proofErr w:type="gramEnd"/>
      <w:r w:rsidRPr="00C03658">
        <w:rPr>
          <w:highlight w:val="yellow"/>
        </w:rPr>
        <w:t>.</w:t>
      </w:r>
    </w:p>
    <w:p w14:paraId="6FD82F4B" w14:textId="77777777" w:rsidR="00C03658" w:rsidRPr="00C03658" w:rsidRDefault="00C03658" w:rsidP="00C03658">
      <w:pPr>
        <w:spacing w:line="276" w:lineRule="auto"/>
        <w:jc w:val="both"/>
      </w:pPr>
      <w:r w:rsidRPr="00C03658">
        <w:t>IČ:</w:t>
      </w:r>
      <w:r w:rsidRPr="00C03658">
        <w:tab/>
      </w:r>
      <w:r w:rsidRPr="00C03658">
        <w:tab/>
      </w:r>
      <w:r w:rsidRPr="00C03658">
        <w:tab/>
      </w:r>
      <w:r w:rsidRPr="00C03658">
        <w:rPr>
          <w:highlight w:val="yellow"/>
        </w:rPr>
        <w:t>…………………………</w:t>
      </w:r>
    </w:p>
    <w:p w14:paraId="539B30C1" w14:textId="77777777" w:rsidR="00C03658" w:rsidRPr="00C03658" w:rsidRDefault="00C03658" w:rsidP="00C03658">
      <w:pPr>
        <w:spacing w:line="276" w:lineRule="auto"/>
        <w:jc w:val="both"/>
      </w:pPr>
      <w:r w:rsidRPr="00C03658">
        <w:t>DIČ:</w:t>
      </w:r>
      <w:r w:rsidRPr="00C03658">
        <w:tab/>
      </w:r>
      <w:r w:rsidRPr="00C03658">
        <w:tab/>
      </w:r>
      <w:r w:rsidRPr="00C03658">
        <w:tab/>
      </w:r>
      <w:r w:rsidRPr="00C03658">
        <w:rPr>
          <w:highlight w:val="yellow"/>
        </w:rPr>
        <w:t>…………………………</w:t>
      </w:r>
    </w:p>
    <w:p w14:paraId="03AA3428" w14:textId="77777777" w:rsidR="00C03658" w:rsidRPr="00C03658" w:rsidRDefault="00C03658" w:rsidP="00C03658">
      <w:pPr>
        <w:tabs>
          <w:tab w:val="left" w:pos="709"/>
          <w:tab w:val="left" w:pos="1418"/>
          <w:tab w:val="left" w:pos="2127"/>
          <w:tab w:val="left" w:pos="2550"/>
        </w:tabs>
        <w:spacing w:line="276" w:lineRule="auto"/>
        <w:jc w:val="both"/>
      </w:pPr>
      <w:r w:rsidRPr="00C03658">
        <w:t>zastoupený:</w:t>
      </w:r>
      <w:r w:rsidRPr="00C03658">
        <w:tab/>
      </w:r>
      <w:r w:rsidRPr="00C03658">
        <w:tab/>
      </w:r>
      <w:bookmarkStart w:id="0" w:name="_Hlk157433807"/>
      <w:r w:rsidRPr="00C03658">
        <w:rPr>
          <w:highlight w:val="yellow"/>
        </w:rPr>
        <w:t>…………………………</w:t>
      </w:r>
      <w:bookmarkEnd w:id="0"/>
    </w:p>
    <w:p w14:paraId="339FA66B" w14:textId="77777777" w:rsidR="00C03658" w:rsidRPr="00C03658" w:rsidRDefault="00C03658" w:rsidP="00C03658">
      <w:pPr>
        <w:autoSpaceDE w:val="0"/>
        <w:spacing w:line="276" w:lineRule="auto"/>
      </w:pPr>
      <w:r w:rsidRPr="00C03658">
        <w:t xml:space="preserve">zapsaný v Obchodním rejstříku vedeném </w:t>
      </w:r>
      <w:r w:rsidRPr="00C03658">
        <w:rPr>
          <w:highlight w:val="yellow"/>
        </w:rPr>
        <w:t>…………………………</w:t>
      </w:r>
      <w:r w:rsidRPr="00C03658">
        <w:t xml:space="preserve">v </w:t>
      </w:r>
      <w:r w:rsidRPr="00C03658">
        <w:rPr>
          <w:highlight w:val="yellow"/>
        </w:rPr>
        <w:t>…………………………</w:t>
      </w:r>
      <w:r w:rsidRPr="00C03658">
        <w:t xml:space="preserve"> v oddíle </w:t>
      </w:r>
      <w:r w:rsidRPr="00C03658">
        <w:rPr>
          <w:highlight w:val="yellow"/>
        </w:rPr>
        <w:t>…</w:t>
      </w:r>
      <w:r w:rsidRPr="00C03658">
        <w:t xml:space="preserve">, vložka </w:t>
      </w:r>
      <w:r w:rsidRPr="00C03658">
        <w:rPr>
          <w:highlight w:val="yellow"/>
        </w:rPr>
        <w:t>…………</w:t>
      </w:r>
      <w:r w:rsidRPr="00C03658">
        <w:t xml:space="preserve"> </w:t>
      </w:r>
    </w:p>
    <w:p w14:paraId="0EC02014" w14:textId="77777777" w:rsidR="00C03658" w:rsidRPr="00C03658" w:rsidRDefault="00C03658" w:rsidP="00C03658">
      <w:pPr>
        <w:spacing w:line="276" w:lineRule="auto"/>
        <w:jc w:val="both"/>
      </w:pPr>
      <w:r w:rsidRPr="00C03658">
        <w:t>bankovní spojení:</w:t>
      </w:r>
      <w:r w:rsidRPr="00C03658">
        <w:tab/>
      </w:r>
      <w:r w:rsidRPr="00C03658">
        <w:rPr>
          <w:highlight w:val="yellow"/>
        </w:rPr>
        <w:t>…………………………</w:t>
      </w:r>
    </w:p>
    <w:p w14:paraId="7B9B647F" w14:textId="77777777" w:rsidR="00C03658" w:rsidRPr="00C03658" w:rsidRDefault="00C03658" w:rsidP="00C03658">
      <w:pPr>
        <w:spacing w:line="276" w:lineRule="auto"/>
        <w:jc w:val="both"/>
      </w:pPr>
      <w:r w:rsidRPr="00C03658">
        <w:t xml:space="preserve">číslo účtu: </w:t>
      </w:r>
      <w:r w:rsidRPr="00C03658">
        <w:tab/>
      </w:r>
      <w:r w:rsidRPr="00C03658">
        <w:tab/>
      </w:r>
      <w:r w:rsidRPr="00C03658">
        <w:rPr>
          <w:highlight w:val="yellow"/>
        </w:rPr>
        <w:t>…………………………</w:t>
      </w:r>
    </w:p>
    <w:p w14:paraId="51486AB2" w14:textId="77777777" w:rsidR="00944D8C" w:rsidRDefault="00944D8C" w:rsidP="0059329E">
      <w:pPr>
        <w:spacing w:line="276" w:lineRule="auto"/>
        <w:jc w:val="both"/>
      </w:pPr>
    </w:p>
    <w:p w14:paraId="0833CA9F" w14:textId="1C38FCD6" w:rsidR="000B162F" w:rsidRDefault="000B162F" w:rsidP="0059329E">
      <w:pPr>
        <w:spacing w:line="276" w:lineRule="auto"/>
        <w:jc w:val="both"/>
      </w:pPr>
      <w:r w:rsidRPr="00015E39">
        <w:t>dále jen „</w:t>
      </w:r>
      <w:r w:rsidRPr="00C03658">
        <w:rPr>
          <w:b/>
          <w:bCs/>
          <w:i/>
        </w:rPr>
        <w:t>zhotovitel</w:t>
      </w:r>
      <w:r w:rsidRPr="00015E39">
        <w:t>“</w:t>
      </w:r>
      <w:r>
        <w:tab/>
        <w:t xml:space="preserve"> </w:t>
      </w:r>
    </w:p>
    <w:p w14:paraId="45F0E08C" w14:textId="77777777" w:rsidR="003B39E5" w:rsidRDefault="008641BD" w:rsidP="0059329E">
      <w:pPr>
        <w:spacing w:line="276" w:lineRule="auto"/>
        <w:jc w:val="both"/>
      </w:pPr>
      <w:r>
        <w:tab/>
      </w:r>
      <w:r>
        <w:tab/>
      </w:r>
      <w:r>
        <w:tab/>
      </w:r>
    </w:p>
    <w:p w14:paraId="44E329D5" w14:textId="6B5ABAB9" w:rsidR="00E94A49" w:rsidRPr="00C4354E" w:rsidRDefault="00E94A49" w:rsidP="0059329E">
      <w:pPr>
        <w:spacing w:line="276" w:lineRule="auto"/>
        <w:jc w:val="both"/>
      </w:pPr>
      <w:r>
        <w:t>uzavírají v souladu se zákonem č. 89/2012 Sb., občanský zákoník</w:t>
      </w:r>
      <w:r w:rsidR="003E39D1">
        <w:t xml:space="preserve"> </w:t>
      </w:r>
      <w:r>
        <w:t xml:space="preserve">tuto Smlouvu </w:t>
      </w:r>
      <w:r w:rsidR="003E39D1" w:rsidRPr="003E39D1">
        <w:t>o dílo</w:t>
      </w:r>
      <w:r w:rsidR="003E39D1">
        <w:t xml:space="preserve"> </w:t>
      </w:r>
      <w:r w:rsidR="003E39D1" w:rsidRPr="003E39D1">
        <w:t xml:space="preserve">na </w:t>
      </w:r>
      <w:r w:rsidR="00944D8C">
        <w:t>realizaci díla „</w:t>
      </w:r>
      <w:r w:rsidR="003A4D36" w:rsidRPr="003A4D36">
        <w:t xml:space="preserve">Materiální a technické vybavení pracoviště krizového řízení, zajištění komunikačních prostředků a informační podpory pro krizové řízení v kraji – </w:t>
      </w:r>
      <w:r w:rsidR="001E0936">
        <w:t>pracoviště krizového řízení</w:t>
      </w:r>
      <w:r w:rsidR="00944D8C">
        <w:t>“</w:t>
      </w:r>
      <w:r w:rsidRPr="00DD3509">
        <w:t>, veden</w:t>
      </w:r>
      <w:r w:rsidR="003E39D1">
        <w:t>ou</w:t>
      </w:r>
      <w:r w:rsidRPr="00DD3509">
        <w:t xml:space="preserve"> v evidenci </w:t>
      </w:r>
      <w:r w:rsidR="003E39D1">
        <w:t xml:space="preserve">objednatele </w:t>
      </w:r>
      <w:r w:rsidRPr="00DD3509">
        <w:t>pod č.</w:t>
      </w:r>
      <w:r w:rsidR="00CE7644">
        <w:t xml:space="preserve"> </w:t>
      </w:r>
      <w:proofErr w:type="gramStart"/>
      <w:r w:rsidR="000A1209" w:rsidRPr="00A7136E">
        <w:rPr>
          <w:highlight w:val="cyan"/>
        </w:rPr>
        <w:t xml:space="preserve">S  </w:t>
      </w:r>
      <w:r w:rsidR="003E5F18" w:rsidRPr="00A7136E">
        <w:rPr>
          <w:highlight w:val="cyan"/>
        </w:rPr>
        <w:t>-</w:t>
      </w:r>
      <w:proofErr w:type="gramEnd"/>
      <w:r w:rsidR="000A1209" w:rsidRPr="00A7136E">
        <w:rPr>
          <w:highlight w:val="cyan"/>
        </w:rPr>
        <w:t xml:space="preserve">  </w:t>
      </w:r>
      <w:proofErr w:type="spellStart"/>
      <w:r w:rsidR="00784FC1" w:rsidRPr="00A7136E">
        <w:rPr>
          <w:highlight w:val="cyan"/>
        </w:rPr>
        <w:t>xxxxxx</w:t>
      </w:r>
      <w:proofErr w:type="spellEnd"/>
      <w:r w:rsidR="00CE7644" w:rsidRPr="00A7136E">
        <w:rPr>
          <w:highlight w:val="cyan"/>
        </w:rPr>
        <w:t>/</w:t>
      </w:r>
      <w:r w:rsidR="00C86236" w:rsidRPr="00A7136E">
        <w:rPr>
          <w:highlight w:val="cyan"/>
        </w:rPr>
        <w:t>OBŘ</w:t>
      </w:r>
      <w:r w:rsidR="00CE7644" w:rsidRPr="00A7136E">
        <w:rPr>
          <w:highlight w:val="cyan"/>
        </w:rPr>
        <w:t>/20</w:t>
      </w:r>
      <w:r w:rsidR="001727E9" w:rsidRPr="00A7136E">
        <w:rPr>
          <w:highlight w:val="cyan"/>
        </w:rPr>
        <w:t>2</w:t>
      </w:r>
      <w:r w:rsidR="00BD7822" w:rsidRPr="00A7136E">
        <w:rPr>
          <w:highlight w:val="cyan"/>
        </w:rPr>
        <w:t>5</w:t>
      </w:r>
      <w:r>
        <w:t xml:space="preserve"> (dále jen „</w:t>
      </w:r>
      <w:r w:rsidR="007A0A9A" w:rsidRPr="00A7136E">
        <w:rPr>
          <w:b/>
          <w:bCs/>
          <w:i/>
        </w:rPr>
        <w:t>s</w:t>
      </w:r>
      <w:r w:rsidRPr="00A7136E">
        <w:rPr>
          <w:b/>
          <w:bCs/>
          <w:i/>
        </w:rPr>
        <w:t>mlouva</w:t>
      </w:r>
      <w:r>
        <w:t>“)</w:t>
      </w:r>
      <w:r w:rsidRPr="00DD3509">
        <w:t>:</w:t>
      </w:r>
    </w:p>
    <w:p w14:paraId="04CC1A46" w14:textId="77777777" w:rsidR="004E3CDC" w:rsidRDefault="004E3CDC" w:rsidP="0059329E">
      <w:pPr>
        <w:spacing w:line="276" w:lineRule="auto"/>
        <w:jc w:val="both"/>
        <w:rPr>
          <w:b/>
        </w:rPr>
      </w:pPr>
    </w:p>
    <w:p w14:paraId="2518ADB2" w14:textId="77777777" w:rsidR="003A430E" w:rsidRDefault="003A430E" w:rsidP="0059329E">
      <w:pPr>
        <w:spacing w:line="276" w:lineRule="auto"/>
        <w:jc w:val="both"/>
        <w:rPr>
          <w:b/>
        </w:rPr>
      </w:pPr>
    </w:p>
    <w:p w14:paraId="36E68810" w14:textId="77777777" w:rsidR="00944D8C" w:rsidRDefault="00944D8C" w:rsidP="0097426F">
      <w:pPr>
        <w:spacing w:line="276" w:lineRule="auto"/>
        <w:rPr>
          <w:b/>
        </w:rPr>
      </w:pPr>
    </w:p>
    <w:p w14:paraId="3ECC5D55" w14:textId="7B34E29D" w:rsidR="008641BD" w:rsidRDefault="004E3CDC" w:rsidP="0059329E">
      <w:pPr>
        <w:spacing w:line="276" w:lineRule="auto"/>
        <w:jc w:val="center"/>
        <w:rPr>
          <w:b/>
        </w:rPr>
      </w:pPr>
      <w:r>
        <w:rPr>
          <w:b/>
        </w:rPr>
        <w:lastRenderedPageBreak/>
        <w:t xml:space="preserve">Článek </w:t>
      </w:r>
      <w:r w:rsidR="008641BD">
        <w:rPr>
          <w:b/>
        </w:rPr>
        <w:t>I.</w:t>
      </w:r>
    </w:p>
    <w:p w14:paraId="41254D49" w14:textId="1227FCBD" w:rsidR="008641BD" w:rsidRDefault="003E39D1" w:rsidP="0059329E">
      <w:pPr>
        <w:spacing w:line="276" w:lineRule="auto"/>
        <w:jc w:val="center"/>
        <w:rPr>
          <w:b/>
        </w:rPr>
      </w:pPr>
      <w:r>
        <w:rPr>
          <w:b/>
        </w:rPr>
        <w:t>Úvodní ustanovení, p</w:t>
      </w:r>
      <w:r w:rsidR="008641BD">
        <w:rPr>
          <w:b/>
        </w:rPr>
        <w:t xml:space="preserve">ředmět </w:t>
      </w:r>
      <w:r w:rsidR="007A0A9A">
        <w:rPr>
          <w:b/>
        </w:rPr>
        <w:t>s</w:t>
      </w:r>
      <w:r w:rsidR="00925FD8">
        <w:rPr>
          <w:b/>
        </w:rPr>
        <w:t>mlouvy</w:t>
      </w:r>
    </w:p>
    <w:p w14:paraId="4F12C754" w14:textId="77777777" w:rsidR="00691ACD" w:rsidRDefault="00691ACD" w:rsidP="0059329E">
      <w:pPr>
        <w:spacing w:line="276" w:lineRule="auto"/>
        <w:jc w:val="both"/>
        <w:rPr>
          <w:b/>
        </w:rPr>
      </w:pPr>
    </w:p>
    <w:p w14:paraId="0DCB8726" w14:textId="6472B55D" w:rsidR="00B74BCD" w:rsidRDefault="00B74BCD" w:rsidP="0059329E">
      <w:pPr>
        <w:pStyle w:val="Odstavecseseznamem"/>
        <w:numPr>
          <w:ilvl w:val="0"/>
          <w:numId w:val="2"/>
        </w:numPr>
        <w:spacing w:line="276" w:lineRule="auto"/>
        <w:ind w:left="426" w:hanging="426"/>
        <w:jc w:val="both"/>
      </w:pPr>
      <w:r>
        <w:t xml:space="preserve">Smluvní strany </w:t>
      </w:r>
      <w:r w:rsidR="00263B92" w:rsidRPr="00263B92">
        <w:t xml:space="preserve">uzavírají tuto smlouvu na základě výsledku </w:t>
      </w:r>
      <w:r w:rsidR="008D121F">
        <w:t xml:space="preserve">zadávacího řízení na </w:t>
      </w:r>
      <w:r w:rsidR="00263B92" w:rsidRPr="00263B92">
        <w:t>veřejn</w:t>
      </w:r>
      <w:r w:rsidR="008D121F">
        <w:t>ou</w:t>
      </w:r>
      <w:r w:rsidR="00263B92" w:rsidRPr="00263B92">
        <w:t xml:space="preserve"> zakázk</w:t>
      </w:r>
      <w:r w:rsidR="008D121F">
        <w:t>u</w:t>
      </w:r>
      <w:r w:rsidR="00263B92" w:rsidRPr="00263B92">
        <w:t xml:space="preserve"> s</w:t>
      </w:r>
      <w:r w:rsidR="00263B92">
        <w:t> </w:t>
      </w:r>
      <w:r w:rsidR="00263B92" w:rsidRPr="00263B92">
        <w:t>názvem</w:t>
      </w:r>
      <w:r w:rsidR="00263B92">
        <w:t xml:space="preserve"> „</w:t>
      </w:r>
      <w:r w:rsidR="00965DB0" w:rsidRPr="00965DB0">
        <w:t xml:space="preserve">Materiální a technické vybavení pracoviště krizového řízení, zajištění komunikačních prostředků a informační podpory pro krizové řízení v kraji – </w:t>
      </w:r>
      <w:r w:rsidR="006B38ED">
        <w:t>pra</w:t>
      </w:r>
      <w:r w:rsidR="004C350A">
        <w:t>coviště krizového řízení</w:t>
      </w:r>
      <w:r w:rsidR="00263B92">
        <w:t>“.</w:t>
      </w:r>
    </w:p>
    <w:p w14:paraId="0D43ED38" w14:textId="77777777" w:rsidR="00263B92" w:rsidRDefault="00263B92" w:rsidP="0059329E">
      <w:pPr>
        <w:pStyle w:val="Odstavecseseznamem"/>
        <w:spacing w:line="276" w:lineRule="auto"/>
        <w:ind w:left="426"/>
        <w:jc w:val="both"/>
      </w:pPr>
    </w:p>
    <w:p w14:paraId="1A7582B7" w14:textId="7C1EAE83" w:rsidR="00FB1CFC" w:rsidRDefault="008641BD" w:rsidP="0059329E">
      <w:pPr>
        <w:pStyle w:val="Odstavecseseznamem"/>
        <w:numPr>
          <w:ilvl w:val="0"/>
          <w:numId w:val="2"/>
        </w:numPr>
        <w:spacing w:line="276" w:lineRule="auto"/>
        <w:ind w:left="426" w:hanging="426"/>
        <w:jc w:val="both"/>
      </w:pPr>
      <w:r>
        <w:t xml:space="preserve">Předmětem smlouvy je </w:t>
      </w:r>
      <w:r w:rsidR="00B74BCD">
        <w:t xml:space="preserve">provedení díla spočívajícího v zajištění </w:t>
      </w:r>
      <w:r w:rsidR="00F22F7F">
        <w:t xml:space="preserve">komunikačních prostředků k </w:t>
      </w:r>
      <w:r w:rsidR="00B74BCD">
        <w:t>řízení, koordinaci a kontrol</w:t>
      </w:r>
      <w:r w:rsidR="005D4F42">
        <w:t>e</w:t>
      </w:r>
      <w:r w:rsidR="00B74BCD">
        <w:t xml:space="preserve"> připravenosti objednatele na řešení mimořádných událostí a krizových situací, </w:t>
      </w:r>
      <w:r w:rsidR="005D4F42">
        <w:t>(dále jen „</w:t>
      </w:r>
      <w:r w:rsidR="005D4F42" w:rsidRPr="007B7B2E">
        <w:rPr>
          <w:b/>
          <w:bCs/>
          <w:i/>
        </w:rPr>
        <w:t>dílo</w:t>
      </w:r>
      <w:r w:rsidR="005D4F42">
        <w:t xml:space="preserve">“), </w:t>
      </w:r>
      <w:r w:rsidR="005D4F42" w:rsidRPr="00BE1954">
        <w:t>dle specifikace uvedené v příloze č. 1 smlouvy,</w:t>
      </w:r>
      <w:r w:rsidR="005D4F42">
        <w:t xml:space="preserve"> </w:t>
      </w:r>
      <w:r w:rsidR="00B74BCD">
        <w:t xml:space="preserve">konkrétně: </w:t>
      </w:r>
      <w:r w:rsidR="00BA25DB">
        <w:tab/>
      </w:r>
    </w:p>
    <w:p w14:paraId="569C7C15" w14:textId="77777777" w:rsidR="00EC15A1" w:rsidRDefault="00EC15A1" w:rsidP="00EC15A1">
      <w:pPr>
        <w:pStyle w:val="Odstavecseseznamem"/>
        <w:spacing w:line="276" w:lineRule="auto"/>
        <w:ind w:left="426"/>
        <w:jc w:val="both"/>
      </w:pPr>
    </w:p>
    <w:p w14:paraId="79431684" w14:textId="77777777" w:rsidR="00F22F7F" w:rsidRPr="00B646A0" w:rsidRDefault="00F22F7F" w:rsidP="00F22F7F">
      <w:pPr>
        <w:spacing w:before="60" w:line="276" w:lineRule="auto"/>
        <w:ind w:left="425"/>
        <w:jc w:val="both"/>
        <w:rPr>
          <w:b/>
          <w:bCs/>
        </w:rPr>
      </w:pPr>
      <w:r w:rsidRPr="00B646A0">
        <w:rPr>
          <w:b/>
          <w:bCs/>
        </w:rPr>
        <w:t>Vybavení pracoviště krizového řízení /PKŘ/:</w:t>
      </w:r>
    </w:p>
    <w:p w14:paraId="1DC3BDB1" w14:textId="77777777" w:rsidR="00F22F7F" w:rsidRPr="00B646A0" w:rsidRDefault="00F22F7F" w:rsidP="00F22F7F">
      <w:pPr>
        <w:spacing w:line="276" w:lineRule="auto"/>
        <w:ind w:left="426"/>
        <w:jc w:val="both"/>
      </w:pPr>
      <w:r w:rsidRPr="00B646A0">
        <w:t xml:space="preserve">- Dodávka 6 ks mobilních telefonů včetně 6 ks rychlonabíjecích síťových adaptérů </w:t>
      </w:r>
      <w:proofErr w:type="spellStart"/>
      <w:r w:rsidRPr="00B646A0">
        <w:t>Quick</w:t>
      </w:r>
      <w:proofErr w:type="spellEnd"/>
      <w:r w:rsidRPr="00B646A0">
        <w:t xml:space="preserve"> </w:t>
      </w:r>
      <w:proofErr w:type="spellStart"/>
      <w:r w:rsidRPr="00B646A0">
        <w:t>Charge</w:t>
      </w:r>
      <w:proofErr w:type="spellEnd"/>
      <w:r w:rsidRPr="00B646A0">
        <w:t xml:space="preserve"> USB typ C, pro potřeby krizového řízení. </w:t>
      </w:r>
    </w:p>
    <w:p w14:paraId="7950ECF7" w14:textId="77777777" w:rsidR="00F22F7F" w:rsidRPr="00B646A0" w:rsidRDefault="00F22F7F" w:rsidP="00F22F7F">
      <w:pPr>
        <w:spacing w:line="276" w:lineRule="auto"/>
        <w:ind w:left="426"/>
        <w:jc w:val="both"/>
        <w:rPr>
          <w:b/>
          <w:bCs/>
        </w:rPr>
      </w:pPr>
      <w:r w:rsidRPr="00B646A0">
        <w:rPr>
          <w:b/>
          <w:bCs/>
        </w:rPr>
        <w:t>Vybavení místnosti 4089:</w:t>
      </w:r>
    </w:p>
    <w:p w14:paraId="309FAC61" w14:textId="77777777" w:rsidR="00F22F7F" w:rsidRPr="00B646A0" w:rsidRDefault="00F22F7F" w:rsidP="00F22F7F">
      <w:pPr>
        <w:spacing w:line="276" w:lineRule="auto"/>
        <w:ind w:left="426"/>
        <w:jc w:val="both"/>
      </w:pPr>
      <w:r w:rsidRPr="00B646A0">
        <w:t>- Výměna displejů na 2x profesionální displej 86“ (interaktivita není požadována),</w:t>
      </w:r>
    </w:p>
    <w:p w14:paraId="78A4C766" w14:textId="77777777" w:rsidR="00F22F7F" w:rsidRPr="00B646A0" w:rsidRDefault="00F22F7F" w:rsidP="00F22F7F">
      <w:pPr>
        <w:spacing w:line="276" w:lineRule="auto"/>
        <w:ind w:left="426"/>
        <w:jc w:val="both"/>
      </w:pPr>
      <w:r w:rsidRPr="00B646A0">
        <w:t xml:space="preserve">- výměna reproduktorů za aktivní audio </w:t>
      </w:r>
      <w:proofErr w:type="spellStart"/>
      <w:r w:rsidRPr="00B646A0">
        <w:t>soundbar</w:t>
      </w:r>
      <w:proofErr w:type="spellEnd"/>
      <w:r w:rsidRPr="00B646A0">
        <w:t>,</w:t>
      </w:r>
    </w:p>
    <w:p w14:paraId="64827CCD" w14:textId="77777777" w:rsidR="00F22F7F" w:rsidRPr="00B646A0" w:rsidRDefault="00F22F7F" w:rsidP="00F22F7F">
      <w:pPr>
        <w:spacing w:line="276" w:lineRule="auto"/>
        <w:ind w:left="426"/>
        <w:jc w:val="both"/>
      </w:pPr>
      <w:r w:rsidRPr="00B646A0">
        <w:t xml:space="preserve">- výměna videokonference CISCO za systém umožňující </w:t>
      </w:r>
      <w:proofErr w:type="spellStart"/>
      <w:r w:rsidRPr="00B646A0">
        <w:t>Webex</w:t>
      </w:r>
      <w:proofErr w:type="spellEnd"/>
      <w:r w:rsidRPr="00B646A0">
        <w:t>, H.323, MS Teams,</w:t>
      </w:r>
    </w:p>
    <w:p w14:paraId="7CFAC246" w14:textId="77777777" w:rsidR="00F22F7F" w:rsidRPr="00B646A0" w:rsidRDefault="00F22F7F" w:rsidP="00F22F7F">
      <w:pPr>
        <w:spacing w:line="276" w:lineRule="auto"/>
        <w:ind w:left="426"/>
        <w:jc w:val="both"/>
      </w:pPr>
      <w:r w:rsidRPr="00B646A0">
        <w:t>- přípojná místa 5x HDMI (vyměnit kabeláž) + doplnit USB-C do vybraných přípojných míst,</w:t>
      </w:r>
    </w:p>
    <w:p w14:paraId="3AFBF6A9" w14:textId="77777777" w:rsidR="00F22F7F" w:rsidRPr="00B646A0" w:rsidRDefault="00F22F7F" w:rsidP="00F22F7F">
      <w:pPr>
        <w:spacing w:line="276" w:lineRule="auto"/>
        <w:ind w:left="426"/>
        <w:jc w:val="both"/>
      </w:pPr>
      <w:r w:rsidRPr="00B646A0">
        <w:t xml:space="preserve">- digitalizace signálová distribuce (HDMI, UTP vč. </w:t>
      </w:r>
      <w:proofErr w:type="spellStart"/>
      <w:r w:rsidRPr="00B646A0">
        <w:t>HDbase</w:t>
      </w:r>
      <w:proofErr w:type="spellEnd"/>
      <w:r w:rsidRPr="00B646A0">
        <w:t>-T standardů),</w:t>
      </w:r>
    </w:p>
    <w:p w14:paraId="6F32755A" w14:textId="77777777" w:rsidR="00F22F7F" w:rsidRPr="00B646A0" w:rsidRDefault="00F22F7F" w:rsidP="00F22F7F">
      <w:pPr>
        <w:spacing w:line="276" w:lineRule="auto"/>
        <w:ind w:left="426"/>
        <w:jc w:val="both"/>
      </w:pPr>
      <w:r w:rsidRPr="00B646A0">
        <w:t>- 2x připojení systému pro profesionální bezdrátové sdílení (možnost zobrazit současně),</w:t>
      </w:r>
    </w:p>
    <w:p w14:paraId="7DCCF43A" w14:textId="77777777" w:rsidR="00F22F7F" w:rsidRPr="00B646A0" w:rsidRDefault="00F22F7F" w:rsidP="00F22F7F">
      <w:pPr>
        <w:spacing w:line="276" w:lineRule="auto"/>
        <w:ind w:left="426"/>
        <w:jc w:val="both"/>
      </w:pPr>
      <w:r w:rsidRPr="00B646A0">
        <w:t>- výměna řídicího systému – panel 7-10“, ovládání i ostatních místností,</w:t>
      </w:r>
    </w:p>
    <w:p w14:paraId="3AC2630F" w14:textId="77777777" w:rsidR="00F22F7F" w:rsidRPr="00B646A0" w:rsidRDefault="00F22F7F" w:rsidP="00F22F7F">
      <w:pPr>
        <w:spacing w:line="276" w:lineRule="auto"/>
        <w:ind w:left="426"/>
        <w:jc w:val="both"/>
      </w:pPr>
      <w:r w:rsidRPr="00B646A0">
        <w:t>- DVBT2 set-top-box.</w:t>
      </w:r>
    </w:p>
    <w:p w14:paraId="4E5F1861" w14:textId="77777777" w:rsidR="00F22F7F" w:rsidRPr="00B646A0" w:rsidRDefault="00F22F7F" w:rsidP="00F22F7F">
      <w:pPr>
        <w:spacing w:line="276" w:lineRule="auto"/>
        <w:ind w:left="426"/>
        <w:jc w:val="both"/>
        <w:rPr>
          <w:b/>
          <w:bCs/>
        </w:rPr>
      </w:pPr>
      <w:r w:rsidRPr="00B646A0">
        <w:rPr>
          <w:b/>
          <w:bCs/>
        </w:rPr>
        <w:t>Vybavení místnosti 4090</w:t>
      </w:r>
    </w:p>
    <w:p w14:paraId="31372A97" w14:textId="77777777" w:rsidR="00F22F7F" w:rsidRPr="00B646A0" w:rsidRDefault="00F22F7F" w:rsidP="00F22F7F">
      <w:pPr>
        <w:spacing w:line="276" w:lineRule="auto"/>
        <w:ind w:left="426"/>
        <w:jc w:val="both"/>
      </w:pPr>
      <w:r w:rsidRPr="00B646A0">
        <w:t>- Doplnění řízení, panel 7“, ovládání TV,</w:t>
      </w:r>
    </w:p>
    <w:p w14:paraId="2C69A52B" w14:textId="77777777" w:rsidR="00F22F7F" w:rsidRPr="00B646A0" w:rsidRDefault="00F22F7F" w:rsidP="00F22F7F">
      <w:pPr>
        <w:spacing w:line="276" w:lineRule="auto"/>
        <w:ind w:left="426"/>
        <w:jc w:val="both"/>
      </w:pPr>
      <w:r w:rsidRPr="00B646A0">
        <w:t>- doplnění USB-C do přípojného místa,</w:t>
      </w:r>
    </w:p>
    <w:p w14:paraId="6BF232F1" w14:textId="77777777" w:rsidR="00F22F7F" w:rsidRPr="00B646A0" w:rsidRDefault="00F22F7F" w:rsidP="00F22F7F">
      <w:pPr>
        <w:spacing w:line="276" w:lineRule="auto"/>
        <w:ind w:left="426"/>
        <w:jc w:val="both"/>
      </w:pPr>
      <w:r w:rsidRPr="00B646A0">
        <w:t>- maticová distribuce obrazu na oba displeje,</w:t>
      </w:r>
    </w:p>
    <w:p w14:paraId="45993CF7" w14:textId="77777777" w:rsidR="00F22F7F" w:rsidRPr="00B646A0" w:rsidRDefault="00F22F7F" w:rsidP="00F22F7F">
      <w:pPr>
        <w:spacing w:line="276" w:lineRule="auto"/>
        <w:ind w:left="426"/>
        <w:jc w:val="both"/>
      </w:pPr>
      <w:r w:rsidRPr="00B646A0">
        <w:t>- ponechání stávajícího displeje 55“</w:t>
      </w:r>
    </w:p>
    <w:p w14:paraId="22C49B7C" w14:textId="77777777" w:rsidR="00F22F7F" w:rsidRPr="00B646A0" w:rsidRDefault="00F22F7F" w:rsidP="00F22F7F">
      <w:pPr>
        <w:spacing w:line="276" w:lineRule="auto"/>
        <w:ind w:left="426"/>
        <w:jc w:val="both"/>
      </w:pPr>
      <w:r w:rsidRPr="00B646A0">
        <w:t>- nový displej 75“,</w:t>
      </w:r>
    </w:p>
    <w:p w14:paraId="6B8DB006" w14:textId="77777777" w:rsidR="00F22F7F" w:rsidRPr="00B646A0" w:rsidRDefault="00F22F7F" w:rsidP="00F22F7F">
      <w:pPr>
        <w:spacing w:line="276" w:lineRule="auto"/>
        <w:ind w:left="426"/>
        <w:jc w:val="both"/>
      </w:pPr>
      <w:r w:rsidRPr="00B646A0">
        <w:t>připojení systému pro profesionální bezdrátové sdílení,</w:t>
      </w:r>
    </w:p>
    <w:p w14:paraId="35A6B710" w14:textId="77777777" w:rsidR="00F22F7F" w:rsidRPr="00B646A0" w:rsidRDefault="00F22F7F" w:rsidP="00F22F7F">
      <w:pPr>
        <w:spacing w:line="276" w:lineRule="auto"/>
        <w:ind w:left="426"/>
        <w:jc w:val="both"/>
      </w:pPr>
      <w:r w:rsidRPr="00B646A0">
        <w:t>- interaktivita není požadována.</w:t>
      </w:r>
    </w:p>
    <w:p w14:paraId="57C9B568" w14:textId="77777777" w:rsidR="00F22F7F" w:rsidRPr="00B646A0" w:rsidRDefault="00F22F7F" w:rsidP="00F22F7F">
      <w:pPr>
        <w:spacing w:line="276" w:lineRule="auto"/>
        <w:ind w:left="426"/>
        <w:jc w:val="both"/>
        <w:rPr>
          <w:b/>
          <w:bCs/>
        </w:rPr>
      </w:pPr>
      <w:r w:rsidRPr="00B646A0">
        <w:rPr>
          <w:b/>
          <w:bCs/>
        </w:rPr>
        <w:t>Vybavení místnosti 4088</w:t>
      </w:r>
    </w:p>
    <w:p w14:paraId="70413364" w14:textId="77777777" w:rsidR="00F22F7F" w:rsidRPr="00B646A0" w:rsidRDefault="00F22F7F" w:rsidP="00F22F7F">
      <w:pPr>
        <w:spacing w:line="276" w:lineRule="auto"/>
        <w:ind w:left="426"/>
        <w:jc w:val="both"/>
      </w:pPr>
      <w:r w:rsidRPr="00B646A0">
        <w:t>- Doplnění řízení, panel 7“ nebo klávesnice, ovládání TV,</w:t>
      </w:r>
    </w:p>
    <w:p w14:paraId="105D70A7" w14:textId="77777777" w:rsidR="00F22F7F" w:rsidRPr="00B646A0" w:rsidRDefault="00F22F7F" w:rsidP="00F22F7F">
      <w:pPr>
        <w:spacing w:line="276" w:lineRule="auto"/>
        <w:ind w:left="426"/>
        <w:jc w:val="both"/>
      </w:pPr>
      <w:r w:rsidRPr="00B646A0">
        <w:t>- připojení systému pro profesionální bezdrátové sdílení,</w:t>
      </w:r>
    </w:p>
    <w:p w14:paraId="6BB76ABE" w14:textId="77777777" w:rsidR="00F22F7F" w:rsidRPr="00B646A0" w:rsidRDefault="00F22F7F" w:rsidP="00F22F7F">
      <w:pPr>
        <w:spacing w:line="276" w:lineRule="auto"/>
        <w:ind w:left="426"/>
        <w:jc w:val="both"/>
      </w:pPr>
      <w:r w:rsidRPr="00B646A0">
        <w:t>- DVBT2 set-top-box (napojení na STA v racku),</w:t>
      </w:r>
    </w:p>
    <w:p w14:paraId="7686DE13" w14:textId="77777777" w:rsidR="00F22F7F" w:rsidRPr="00B646A0" w:rsidRDefault="00F22F7F" w:rsidP="00F22F7F">
      <w:pPr>
        <w:spacing w:line="276" w:lineRule="auto"/>
        <w:ind w:left="426"/>
        <w:jc w:val="both"/>
      </w:pPr>
      <w:r w:rsidRPr="00B646A0">
        <w:t>- doplnění USB-C do přípojného místa.</w:t>
      </w:r>
    </w:p>
    <w:p w14:paraId="2F028433" w14:textId="77777777" w:rsidR="00F22F7F" w:rsidRPr="00B646A0" w:rsidRDefault="00F22F7F" w:rsidP="00F22F7F">
      <w:pPr>
        <w:spacing w:line="276" w:lineRule="auto"/>
        <w:ind w:left="426"/>
        <w:jc w:val="both"/>
        <w:rPr>
          <w:b/>
          <w:bCs/>
        </w:rPr>
      </w:pPr>
      <w:r w:rsidRPr="00B646A0">
        <w:rPr>
          <w:b/>
          <w:bCs/>
        </w:rPr>
        <w:t xml:space="preserve">Vybavení místnost 0075 </w:t>
      </w:r>
    </w:p>
    <w:p w14:paraId="0E9677C4" w14:textId="77777777" w:rsidR="00F22F7F" w:rsidRPr="00B646A0" w:rsidRDefault="00F22F7F" w:rsidP="00F22F7F">
      <w:pPr>
        <w:spacing w:line="276" w:lineRule="auto"/>
        <w:ind w:left="426"/>
        <w:jc w:val="both"/>
      </w:pPr>
      <w:r w:rsidRPr="00B646A0">
        <w:t>- Přesun SMART displeje 86“ z místností 4089,</w:t>
      </w:r>
    </w:p>
    <w:p w14:paraId="3D7D4882" w14:textId="77777777" w:rsidR="00F22F7F" w:rsidRPr="00B646A0" w:rsidRDefault="00F22F7F" w:rsidP="00F22F7F">
      <w:pPr>
        <w:spacing w:line="276" w:lineRule="auto"/>
        <w:ind w:left="426"/>
        <w:jc w:val="both"/>
      </w:pPr>
      <w:r w:rsidRPr="00B646A0">
        <w:t>- Doplnění řízení, panel 7“ nebo klávesnice, ovládání TV (pokojová anténa v místnosti),</w:t>
      </w:r>
    </w:p>
    <w:p w14:paraId="0A5386CF" w14:textId="77777777" w:rsidR="00F22F7F" w:rsidRDefault="00F22F7F" w:rsidP="00F22F7F">
      <w:pPr>
        <w:spacing w:line="276" w:lineRule="auto"/>
        <w:ind w:left="426"/>
        <w:jc w:val="both"/>
      </w:pPr>
      <w:r w:rsidRPr="00B646A0">
        <w:t>- DVBT2 set-top-box,</w:t>
      </w:r>
    </w:p>
    <w:p w14:paraId="7696831D" w14:textId="77777777" w:rsidR="002E6AD9" w:rsidRPr="00B646A0" w:rsidRDefault="002E6AD9" w:rsidP="00F22F7F">
      <w:pPr>
        <w:spacing w:line="276" w:lineRule="auto"/>
        <w:ind w:left="426"/>
        <w:jc w:val="both"/>
      </w:pPr>
    </w:p>
    <w:p w14:paraId="41677609" w14:textId="77777777" w:rsidR="00F22F7F" w:rsidRPr="00B646A0" w:rsidRDefault="00F22F7F" w:rsidP="00F22F7F">
      <w:pPr>
        <w:spacing w:line="276" w:lineRule="auto"/>
        <w:ind w:left="426"/>
        <w:jc w:val="both"/>
      </w:pPr>
      <w:r w:rsidRPr="00B646A0">
        <w:t xml:space="preserve">- připojení systému pro profesionální bezdrátové sdílení (možnost napojení VCF </w:t>
      </w:r>
      <w:proofErr w:type="spellStart"/>
      <w:r w:rsidRPr="00B646A0">
        <w:t>soundbaru</w:t>
      </w:r>
      <w:proofErr w:type="spellEnd"/>
      <w:r w:rsidRPr="00B646A0">
        <w:t xml:space="preserve">), BYOD </w:t>
      </w:r>
      <w:proofErr w:type="spellStart"/>
      <w:r w:rsidRPr="00B646A0">
        <w:t>videokonferenčí</w:t>
      </w:r>
      <w:proofErr w:type="spellEnd"/>
      <w:r w:rsidRPr="00B646A0">
        <w:t xml:space="preserve"> systém v podobě All-in-</w:t>
      </w:r>
      <w:proofErr w:type="spellStart"/>
      <w:r w:rsidRPr="00B646A0">
        <w:t>one</w:t>
      </w:r>
      <w:proofErr w:type="spellEnd"/>
      <w:r w:rsidRPr="00B646A0">
        <w:t xml:space="preserve"> </w:t>
      </w:r>
      <w:proofErr w:type="spellStart"/>
      <w:r w:rsidRPr="00B646A0">
        <w:t>soundbaru</w:t>
      </w:r>
      <w:proofErr w:type="spellEnd"/>
      <w:r w:rsidRPr="00B646A0">
        <w:t>,</w:t>
      </w:r>
    </w:p>
    <w:p w14:paraId="06C392FD" w14:textId="54EF2976" w:rsidR="00F22F7F" w:rsidRDefault="00F22F7F" w:rsidP="00F22F7F">
      <w:pPr>
        <w:spacing w:line="276" w:lineRule="auto"/>
        <w:jc w:val="both"/>
      </w:pPr>
      <w:r w:rsidRPr="00B646A0">
        <w:t xml:space="preserve">       - </w:t>
      </w:r>
      <w:proofErr w:type="spellStart"/>
      <w:r w:rsidRPr="00B646A0">
        <w:t>dvojsedák</w:t>
      </w:r>
      <w:proofErr w:type="spellEnd"/>
      <w:r w:rsidRPr="00B646A0">
        <w:t xml:space="preserve"> + 2 křesla.</w:t>
      </w:r>
    </w:p>
    <w:p w14:paraId="509B28EB" w14:textId="77777777" w:rsidR="00E2193D" w:rsidRPr="0059329E" w:rsidRDefault="00E2193D" w:rsidP="00F22F7F">
      <w:pPr>
        <w:spacing w:line="276" w:lineRule="auto"/>
        <w:jc w:val="both"/>
      </w:pPr>
    </w:p>
    <w:p w14:paraId="721DC2B1" w14:textId="77777777" w:rsidR="008641BD" w:rsidRDefault="008641BD" w:rsidP="0059329E">
      <w:pPr>
        <w:pStyle w:val="Odstavecseseznamem"/>
        <w:numPr>
          <w:ilvl w:val="0"/>
          <w:numId w:val="2"/>
        </w:numPr>
        <w:spacing w:line="276" w:lineRule="auto"/>
        <w:ind w:left="426" w:hanging="426"/>
        <w:jc w:val="both"/>
        <w:rPr>
          <w:b/>
        </w:rPr>
      </w:pPr>
      <w:r w:rsidRPr="006D0E39">
        <w:t>Součástí díla</w:t>
      </w:r>
      <w:r>
        <w:t xml:space="preserve"> jsou i práce v </w:t>
      </w:r>
      <w:r w:rsidR="00E62ECC">
        <w:t>této</w:t>
      </w:r>
      <w:r>
        <w:t xml:space="preserve"> smlouv</w:t>
      </w:r>
      <w:r w:rsidR="00E62ECC">
        <w:t>ě</w:t>
      </w:r>
      <w:r>
        <w:t xml:space="preserve">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r w:rsidRPr="006D0E39">
        <w:rPr>
          <w:b/>
        </w:rPr>
        <w:tab/>
      </w:r>
    </w:p>
    <w:p w14:paraId="2453CD39" w14:textId="77777777" w:rsidR="00817080" w:rsidRDefault="00817080" w:rsidP="00817080">
      <w:pPr>
        <w:spacing w:line="276" w:lineRule="auto"/>
        <w:jc w:val="both"/>
        <w:rPr>
          <w:b/>
        </w:rPr>
      </w:pPr>
    </w:p>
    <w:p w14:paraId="7C5B6C8A" w14:textId="77777777" w:rsidR="002E6AD9" w:rsidRDefault="002E6AD9" w:rsidP="00817080">
      <w:pPr>
        <w:spacing w:line="276" w:lineRule="auto"/>
        <w:jc w:val="both"/>
        <w:rPr>
          <w:b/>
        </w:rPr>
      </w:pPr>
    </w:p>
    <w:p w14:paraId="0C7F72A9" w14:textId="77777777" w:rsidR="00817080" w:rsidRPr="00817080" w:rsidRDefault="00817080" w:rsidP="00817080">
      <w:pPr>
        <w:spacing w:line="276" w:lineRule="auto"/>
        <w:jc w:val="both"/>
        <w:rPr>
          <w:b/>
        </w:rPr>
      </w:pPr>
    </w:p>
    <w:p w14:paraId="74BF7597" w14:textId="77777777" w:rsidR="008641BD" w:rsidRDefault="004E3CDC" w:rsidP="0059329E">
      <w:pPr>
        <w:spacing w:line="276" w:lineRule="auto"/>
        <w:jc w:val="center"/>
        <w:rPr>
          <w:b/>
        </w:rPr>
      </w:pPr>
      <w:r>
        <w:rPr>
          <w:b/>
        </w:rPr>
        <w:t xml:space="preserve">Článek </w:t>
      </w:r>
      <w:r w:rsidR="008641BD">
        <w:rPr>
          <w:b/>
        </w:rPr>
        <w:t>II.</w:t>
      </w:r>
    </w:p>
    <w:p w14:paraId="700F0881" w14:textId="77777777" w:rsidR="008641BD" w:rsidRDefault="00F06142" w:rsidP="0059329E">
      <w:pPr>
        <w:spacing w:line="276" w:lineRule="auto"/>
        <w:jc w:val="center"/>
        <w:rPr>
          <w:b/>
        </w:rPr>
      </w:pPr>
      <w:r>
        <w:rPr>
          <w:b/>
        </w:rPr>
        <w:t>Práva a p</w:t>
      </w:r>
      <w:r w:rsidR="008641BD">
        <w:rPr>
          <w:b/>
        </w:rPr>
        <w:t>ovinnosti smluvních stran</w:t>
      </w:r>
    </w:p>
    <w:p w14:paraId="0BC63760" w14:textId="77777777" w:rsidR="00925FD8" w:rsidRDefault="00925FD8" w:rsidP="0059329E">
      <w:pPr>
        <w:spacing w:line="276" w:lineRule="auto"/>
        <w:jc w:val="both"/>
        <w:rPr>
          <w:b/>
        </w:rPr>
      </w:pPr>
    </w:p>
    <w:p w14:paraId="4E4710C0" w14:textId="77777777" w:rsidR="00F06142" w:rsidRDefault="00F06142" w:rsidP="0059329E">
      <w:pPr>
        <w:pStyle w:val="Odstavecseseznamem"/>
        <w:numPr>
          <w:ilvl w:val="0"/>
          <w:numId w:val="3"/>
        </w:numPr>
        <w:spacing w:line="276" w:lineRule="auto"/>
        <w:ind w:left="426" w:hanging="426"/>
        <w:jc w:val="both"/>
      </w:pPr>
      <w:r>
        <w:t>Zhotovitel je povinen dílo vypracovat v požadované funkčnosti a kvalitě na profesionální úrovni</w:t>
      </w:r>
      <w:r w:rsidR="00FB0166">
        <w:t>, řádně a včas</w:t>
      </w:r>
      <w:r>
        <w:t>.</w:t>
      </w:r>
      <w:r w:rsidR="00FB0166">
        <w:t xml:space="preserve"> Zhotovitel je povinen postupovat při zhotovování díla v souladu se zájmy objednatele, jakož i s odbornou péčí a v souladu s platnými právními předpisy.</w:t>
      </w:r>
    </w:p>
    <w:p w14:paraId="175A7C68" w14:textId="77777777" w:rsidR="00F06142" w:rsidRDefault="00F06142" w:rsidP="0059329E">
      <w:pPr>
        <w:pStyle w:val="Odstavecseseznamem"/>
        <w:spacing w:line="276" w:lineRule="auto"/>
        <w:ind w:left="426" w:hanging="426"/>
        <w:jc w:val="both"/>
      </w:pPr>
    </w:p>
    <w:p w14:paraId="05634F6B" w14:textId="77777777" w:rsidR="00FB0166" w:rsidRDefault="00F06142" w:rsidP="0059329E">
      <w:pPr>
        <w:pStyle w:val="Odstavecseseznamem"/>
        <w:numPr>
          <w:ilvl w:val="0"/>
          <w:numId w:val="3"/>
        </w:numPr>
        <w:spacing w:line="276" w:lineRule="auto"/>
        <w:ind w:left="426" w:hanging="426"/>
        <w:jc w:val="both"/>
      </w:pPr>
      <w:r>
        <w:t>Zhotovitel se zavazuje umožnit objednateli pr</w:t>
      </w:r>
      <w:r w:rsidR="00FB0166">
        <w:t xml:space="preserve">ůběžnou kontrolu provádění díla a poskytovat mu informace </w:t>
      </w:r>
      <w:r w:rsidR="00865D80">
        <w:t>a doklady o průběhu díla</w:t>
      </w:r>
      <w:r w:rsidR="00FB0166">
        <w:t>.</w:t>
      </w:r>
    </w:p>
    <w:p w14:paraId="4DEA60BC" w14:textId="77777777" w:rsidR="00FB0166" w:rsidRDefault="00FB0166" w:rsidP="0059329E">
      <w:pPr>
        <w:pStyle w:val="Odstavecseseznamem"/>
        <w:spacing w:line="276" w:lineRule="auto"/>
        <w:ind w:left="426" w:hanging="426"/>
        <w:jc w:val="both"/>
      </w:pPr>
    </w:p>
    <w:p w14:paraId="338DF439" w14:textId="77777777" w:rsidR="00FB0166" w:rsidRDefault="00FB0166" w:rsidP="0059329E">
      <w:pPr>
        <w:pStyle w:val="Odstavecseseznamem"/>
        <w:numPr>
          <w:ilvl w:val="0"/>
          <w:numId w:val="3"/>
        </w:numPr>
        <w:spacing w:line="276" w:lineRule="auto"/>
        <w:ind w:left="426" w:hanging="426"/>
        <w:jc w:val="both"/>
      </w:pPr>
      <w:r>
        <w:t>Zhotovitel je povinen upozornit objednatele na nevhodnou povahu úkonů či pokynů činěných objednatele v souvislosti s dílem, které by mohly mít za následek vznik škody.</w:t>
      </w:r>
    </w:p>
    <w:p w14:paraId="67DF0612" w14:textId="77777777" w:rsidR="00865D80" w:rsidRDefault="00865D80" w:rsidP="0059329E">
      <w:pPr>
        <w:pStyle w:val="Odstavecseseznamem"/>
        <w:spacing w:line="276" w:lineRule="auto"/>
        <w:ind w:left="426"/>
        <w:jc w:val="both"/>
      </w:pPr>
    </w:p>
    <w:p w14:paraId="71F8D8CC" w14:textId="77777777" w:rsidR="00865D80" w:rsidRDefault="00865D80" w:rsidP="0059329E">
      <w:pPr>
        <w:pStyle w:val="Odstavecseseznamem"/>
        <w:numPr>
          <w:ilvl w:val="0"/>
          <w:numId w:val="3"/>
        </w:numPr>
        <w:spacing w:line="276" w:lineRule="auto"/>
        <w:ind w:left="426" w:hanging="426"/>
        <w:jc w:val="both"/>
      </w:pPr>
      <w:r w:rsidRPr="00492015">
        <w:t>Zhotovitel zajišťuje provedení díla svými pracovníky nebo pracovníky třetích osob. Zhotovitel nese plnou odpovědnost za neplnění povinnos</w:t>
      </w:r>
      <w:r>
        <w:t>tí vyplývajících z této smlouvy</w:t>
      </w:r>
      <w:r w:rsidRPr="00492015">
        <w:t xml:space="preserve"> </w:t>
      </w:r>
      <w:r>
        <w:t>V případě, že z</w:t>
      </w:r>
      <w:r w:rsidRPr="00492015">
        <w:t>hotovitel dílo vykonává prostřednictvím 3. osoby, je povinen je seznámit s ustanoveními této smlouvy a dále se na něj pohlíží, jako by dílo vykonával sám.</w:t>
      </w:r>
    </w:p>
    <w:p w14:paraId="72A1F867" w14:textId="77777777" w:rsidR="00FB0166" w:rsidRDefault="00FB0166" w:rsidP="0059329E">
      <w:pPr>
        <w:pStyle w:val="Odstavecseseznamem"/>
        <w:spacing w:line="276" w:lineRule="auto"/>
        <w:ind w:left="426" w:hanging="426"/>
        <w:jc w:val="both"/>
      </w:pPr>
    </w:p>
    <w:p w14:paraId="4AC36FA5" w14:textId="691382A6" w:rsidR="00FB0166" w:rsidRDefault="00FB0166" w:rsidP="0059329E">
      <w:pPr>
        <w:pStyle w:val="Odstavecseseznamem"/>
        <w:numPr>
          <w:ilvl w:val="0"/>
          <w:numId w:val="3"/>
        </w:numPr>
        <w:spacing w:line="276" w:lineRule="auto"/>
        <w:ind w:left="426" w:hanging="426"/>
        <w:jc w:val="both"/>
      </w:pPr>
      <w:r>
        <w:t xml:space="preserve">Zhotovitel je povinen dodržovat termíny dle této </w:t>
      </w:r>
      <w:r w:rsidR="007A0A9A">
        <w:t>s</w:t>
      </w:r>
      <w:r>
        <w:t>mlouvy.</w:t>
      </w:r>
    </w:p>
    <w:p w14:paraId="469ED9E5" w14:textId="77777777" w:rsidR="008641BD" w:rsidRPr="00FB0166" w:rsidRDefault="008641BD" w:rsidP="0059329E">
      <w:pPr>
        <w:pStyle w:val="Odstavecseseznamem"/>
        <w:spacing w:line="276" w:lineRule="auto"/>
        <w:ind w:left="426" w:hanging="426"/>
        <w:jc w:val="both"/>
      </w:pPr>
    </w:p>
    <w:p w14:paraId="5719EE92" w14:textId="78A22A9B" w:rsidR="00FB0166" w:rsidRDefault="00FB0166" w:rsidP="0059329E">
      <w:pPr>
        <w:pStyle w:val="Odstavecseseznamem"/>
        <w:numPr>
          <w:ilvl w:val="0"/>
          <w:numId w:val="3"/>
        </w:numPr>
        <w:spacing w:line="276" w:lineRule="auto"/>
        <w:ind w:left="426" w:hanging="426"/>
        <w:jc w:val="both"/>
      </w:pPr>
      <w:r>
        <w:t>Objednatel</w:t>
      </w:r>
      <w:r w:rsidRPr="002D2C4D">
        <w:t xml:space="preserve"> je povinen za </w:t>
      </w:r>
      <w:r>
        <w:t xml:space="preserve">dílo dle této </w:t>
      </w:r>
      <w:r w:rsidR="007A0A9A">
        <w:t>s</w:t>
      </w:r>
      <w:r w:rsidRPr="002D2C4D">
        <w:t xml:space="preserve">mlouvy zaplatit </w:t>
      </w:r>
      <w:r>
        <w:t>zhotoviteli</w:t>
      </w:r>
      <w:r w:rsidRPr="002D2C4D">
        <w:t xml:space="preserve"> odměnu ve výši a lhůtách, jak stanoví </w:t>
      </w:r>
      <w:r>
        <w:t>tato</w:t>
      </w:r>
      <w:r w:rsidRPr="002D2C4D">
        <w:t xml:space="preserve"> </w:t>
      </w:r>
      <w:r w:rsidR="007A0A9A">
        <w:t>s</w:t>
      </w:r>
      <w:r w:rsidRPr="002D2C4D">
        <w:t>mlouv</w:t>
      </w:r>
      <w:r>
        <w:t>a</w:t>
      </w:r>
      <w:r w:rsidRPr="002D2C4D">
        <w:t>.</w:t>
      </w:r>
    </w:p>
    <w:p w14:paraId="18E242B7" w14:textId="77777777" w:rsidR="00FB0166" w:rsidRDefault="00FB0166" w:rsidP="0059329E">
      <w:pPr>
        <w:pStyle w:val="Odstavecseseznamem"/>
        <w:spacing w:line="276" w:lineRule="auto"/>
        <w:ind w:left="426" w:hanging="426"/>
        <w:jc w:val="both"/>
      </w:pPr>
    </w:p>
    <w:p w14:paraId="1F64E44A" w14:textId="592BBF1E" w:rsidR="006D312B" w:rsidRDefault="00FB0166" w:rsidP="0059329E">
      <w:pPr>
        <w:pStyle w:val="Odstavecseseznamem"/>
        <w:numPr>
          <w:ilvl w:val="0"/>
          <w:numId w:val="3"/>
        </w:numPr>
        <w:spacing w:line="276" w:lineRule="auto"/>
        <w:ind w:left="426" w:hanging="426"/>
        <w:jc w:val="both"/>
      </w:pPr>
      <w:r>
        <w:t>Objednatel poskytne zhotoviteli nezbytnou součinnost potřebnou k řádnému a včasnému zhotovení díla.</w:t>
      </w:r>
    </w:p>
    <w:p w14:paraId="5A0CF9CD" w14:textId="77777777" w:rsidR="00D50183" w:rsidRDefault="00D50183" w:rsidP="00D50183">
      <w:pPr>
        <w:pStyle w:val="Odstavecseseznamem"/>
      </w:pPr>
    </w:p>
    <w:p w14:paraId="5F51131B" w14:textId="77777777" w:rsidR="00D50183" w:rsidRPr="00D50183" w:rsidRDefault="00D50183" w:rsidP="00D50183">
      <w:pPr>
        <w:pStyle w:val="Odstavecseseznamem"/>
        <w:numPr>
          <w:ilvl w:val="0"/>
          <w:numId w:val="3"/>
        </w:numPr>
        <w:spacing w:line="276" w:lineRule="auto"/>
        <w:ind w:left="426" w:hanging="426"/>
        <w:jc w:val="both"/>
      </w:pPr>
      <w:r w:rsidRPr="00D50183">
        <w:t>Zhotovitel se zavazuje, že při plnění předmětu veřejné zakázky zajistí legální zaměstnávání, férové pracovní podmínky a odpovídající úroveň bezpečnosti práce pro všechny osoby, které se na plnění veřejné zakázky podílejí. Zhotovitel je povinen zajistit tento požadavek zadavatele i u svých poddodavatelů.</w:t>
      </w:r>
    </w:p>
    <w:p w14:paraId="5CFEAECB" w14:textId="77777777" w:rsidR="0059329E" w:rsidRDefault="0059329E" w:rsidP="002E6AD9"/>
    <w:p w14:paraId="2D854D5E" w14:textId="77777777" w:rsidR="002E6AD9" w:rsidRDefault="002E6AD9" w:rsidP="0059329E">
      <w:pPr>
        <w:pStyle w:val="Odstavecseseznamem"/>
        <w:spacing w:line="276" w:lineRule="auto"/>
        <w:ind w:left="426"/>
        <w:jc w:val="both"/>
      </w:pPr>
    </w:p>
    <w:p w14:paraId="40D0F736" w14:textId="77777777" w:rsidR="008641BD" w:rsidRDefault="004E3CDC" w:rsidP="0059329E">
      <w:pPr>
        <w:spacing w:line="276" w:lineRule="auto"/>
        <w:jc w:val="center"/>
        <w:rPr>
          <w:b/>
        </w:rPr>
      </w:pPr>
      <w:r>
        <w:rPr>
          <w:b/>
        </w:rPr>
        <w:lastRenderedPageBreak/>
        <w:t>Článek II</w:t>
      </w:r>
      <w:r w:rsidR="008641BD">
        <w:rPr>
          <w:b/>
        </w:rPr>
        <w:t>I.</w:t>
      </w:r>
    </w:p>
    <w:p w14:paraId="2BA8A51D" w14:textId="738D12A3" w:rsidR="008641BD" w:rsidRDefault="008641BD" w:rsidP="0059329E">
      <w:pPr>
        <w:spacing w:line="276" w:lineRule="auto"/>
        <w:jc w:val="center"/>
        <w:rPr>
          <w:b/>
        </w:rPr>
      </w:pPr>
      <w:r>
        <w:rPr>
          <w:b/>
        </w:rPr>
        <w:t xml:space="preserve">Termín </w:t>
      </w:r>
      <w:r w:rsidR="00E40E5E">
        <w:rPr>
          <w:b/>
        </w:rPr>
        <w:t xml:space="preserve">a místo </w:t>
      </w:r>
      <w:r>
        <w:rPr>
          <w:b/>
        </w:rPr>
        <w:t>plnění díla</w:t>
      </w:r>
    </w:p>
    <w:p w14:paraId="7FD322D9" w14:textId="77777777" w:rsidR="008641BD" w:rsidRDefault="008641BD" w:rsidP="0059329E">
      <w:pPr>
        <w:tabs>
          <w:tab w:val="left" w:pos="0"/>
        </w:tabs>
        <w:spacing w:line="276" w:lineRule="auto"/>
        <w:jc w:val="both"/>
      </w:pPr>
    </w:p>
    <w:p w14:paraId="61ECCC73" w14:textId="6716BF03" w:rsidR="004236ED" w:rsidRDefault="00E40E5E" w:rsidP="0059329E">
      <w:pPr>
        <w:pStyle w:val="Odstavecseseznamem"/>
        <w:numPr>
          <w:ilvl w:val="0"/>
          <w:numId w:val="10"/>
        </w:numPr>
        <w:spacing w:line="276" w:lineRule="auto"/>
        <w:ind w:left="426" w:hanging="426"/>
        <w:jc w:val="both"/>
      </w:pPr>
      <w:r>
        <w:t>Plnění díla</w:t>
      </w:r>
      <w:r w:rsidR="002855FB">
        <w:t xml:space="preserve"> bude předáno objednateli do </w:t>
      </w:r>
      <w:r w:rsidR="004C350A">
        <w:t>2</w:t>
      </w:r>
      <w:r w:rsidR="00F60BD6">
        <w:t xml:space="preserve"> měsíců </w:t>
      </w:r>
      <w:r w:rsidR="00537D10">
        <w:t>od účinnosti</w:t>
      </w:r>
      <w:r w:rsidR="00CB08EC">
        <w:t xml:space="preserve"> </w:t>
      </w:r>
      <w:r w:rsidR="002855FB">
        <w:t xml:space="preserve">smlouvy. </w:t>
      </w:r>
      <w:r>
        <w:t>Dílo může být zhotoveno a předáno objednateli i před stanoveným termínem.</w:t>
      </w:r>
    </w:p>
    <w:p w14:paraId="546C4E17" w14:textId="77777777" w:rsidR="00E40E5E" w:rsidRDefault="00E40E5E" w:rsidP="0059329E">
      <w:pPr>
        <w:pStyle w:val="Odstavecseseznamem"/>
        <w:spacing w:line="276" w:lineRule="auto"/>
        <w:ind w:left="426" w:hanging="426"/>
        <w:jc w:val="both"/>
      </w:pPr>
    </w:p>
    <w:p w14:paraId="59FC9AED" w14:textId="77777777" w:rsidR="00E40E5E" w:rsidRDefault="00E40E5E" w:rsidP="0059329E">
      <w:pPr>
        <w:pStyle w:val="Odstavecseseznamem"/>
        <w:numPr>
          <w:ilvl w:val="0"/>
          <w:numId w:val="10"/>
        </w:numPr>
        <w:spacing w:line="276" w:lineRule="auto"/>
        <w:ind w:left="426" w:hanging="426"/>
        <w:jc w:val="both"/>
      </w:pPr>
      <w:r>
        <w:t>Objednatel bude zhotovitelem vyzván k převzetí hotového díla nejméně tři dny před plánovaným termínem předání hotového díla. Objednatel není povinen dílo převzít, jestliže není splněno řádně, obsahuje vady a nedodělky.</w:t>
      </w:r>
    </w:p>
    <w:p w14:paraId="4AD05661" w14:textId="77777777" w:rsidR="00E40E5E" w:rsidRDefault="00E40E5E" w:rsidP="0059329E">
      <w:pPr>
        <w:pStyle w:val="Odstavecseseznamem"/>
        <w:spacing w:line="276" w:lineRule="auto"/>
        <w:ind w:left="426"/>
        <w:jc w:val="both"/>
      </w:pPr>
      <w:r>
        <w:t>V případě, že se objednatel rozhodne převzít dílo s vadami a nedodělky, budou tyto vady a nedodělky uvedeny v předávacím protokolu včetně domluveného termínu pro jejich odstranění.</w:t>
      </w:r>
    </w:p>
    <w:p w14:paraId="358EB0BD" w14:textId="77777777" w:rsidR="00E40E5E" w:rsidRDefault="00E40E5E" w:rsidP="0059329E">
      <w:pPr>
        <w:pStyle w:val="Odstavecseseznamem"/>
        <w:spacing w:line="276" w:lineRule="auto"/>
        <w:ind w:left="426" w:hanging="426"/>
        <w:jc w:val="both"/>
      </w:pPr>
    </w:p>
    <w:p w14:paraId="3E1F12E9" w14:textId="77777777" w:rsidR="002A3B68" w:rsidRDefault="002A3B68" w:rsidP="0059329E">
      <w:pPr>
        <w:pStyle w:val="Odstavecseseznamem"/>
        <w:numPr>
          <w:ilvl w:val="0"/>
          <w:numId w:val="10"/>
        </w:numPr>
        <w:spacing w:line="276" w:lineRule="auto"/>
        <w:ind w:left="426" w:hanging="426"/>
        <w:jc w:val="both"/>
      </w:pPr>
      <w:r>
        <w:t>Při předání díla bude sepsán předávací protokol, který bude podepsán oprávněnými zástupci obou smluvních stran. Dnem předání díla se rozumí den, kdy bude oboustranně podepsán předávací protokol.</w:t>
      </w:r>
    </w:p>
    <w:p w14:paraId="49253CBA" w14:textId="77777777" w:rsidR="002A3B68" w:rsidRDefault="002A3B68" w:rsidP="0059329E">
      <w:pPr>
        <w:pStyle w:val="Odstavecseseznamem"/>
        <w:spacing w:line="276" w:lineRule="auto"/>
        <w:ind w:left="426" w:hanging="426"/>
        <w:jc w:val="both"/>
      </w:pPr>
    </w:p>
    <w:p w14:paraId="34977B5F" w14:textId="77777777" w:rsidR="002A3B68" w:rsidRDefault="002A3B68" w:rsidP="0059329E">
      <w:pPr>
        <w:pStyle w:val="Odstavecseseznamem"/>
        <w:numPr>
          <w:ilvl w:val="0"/>
          <w:numId w:val="10"/>
        </w:numPr>
        <w:spacing w:line="276" w:lineRule="auto"/>
        <w:ind w:left="426" w:hanging="426"/>
        <w:jc w:val="both"/>
      </w:pPr>
      <w:r>
        <w:t>Místem plnění je sídlo objednatele.</w:t>
      </w:r>
    </w:p>
    <w:p w14:paraId="5BC663F7" w14:textId="77777777" w:rsidR="000F183A" w:rsidRDefault="000F183A" w:rsidP="0059329E">
      <w:pPr>
        <w:spacing w:line="276" w:lineRule="auto"/>
        <w:jc w:val="both"/>
      </w:pPr>
    </w:p>
    <w:p w14:paraId="64F5E37A" w14:textId="77777777" w:rsidR="008641BD" w:rsidRDefault="004E3CDC" w:rsidP="0059329E">
      <w:pPr>
        <w:spacing w:line="276" w:lineRule="auto"/>
        <w:jc w:val="center"/>
        <w:rPr>
          <w:b/>
        </w:rPr>
      </w:pPr>
      <w:r>
        <w:rPr>
          <w:b/>
        </w:rPr>
        <w:t>Článek I</w:t>
      </w:r>
      <w:r w:rsidR="008641BD">
        <w:rPr>
          <w:b/>
        </w:rPr>
        <w:t>V.</w:t>
      </w:r>
    </w:p>
    <w:p w14:paraId="4824BCFA" w14:textId="77777777" w:rsidR="008641BD" w:rsidRDefault="008641BD" w:rsidP="0059329E">
      <w:pPr>
        <w:spacing w:line="276" w:lineRule="auto"/>
        <w:jc w:val="center"/>
        <w:rPr>
          <w:b/>
        </w:rPr>
      </w:pPr>
      <w:r>
        <w:rPr>
          <w:b/>
        </w:rPr>
        <w:t>Cena díla</w:t>
      </w:r>
      <w:r w:rsidR="002A3B68">
        <w:rPr>
          <w:b/>
        </w:rPr>
        <w:t xml:space="preserve"> a platební podmínky</w:t>
      </w:r>
    </w:p>
    <w:p w14:paraId="44728DC0" w14:textId="77777777" w:rsidR="008641BD" w:rsidRDefault="008641BD" w:rsidP="0059329E">
      <w:pPr>
        <w:spacing w:line="276" w:lineRule="auto"/>
        <w:jc w:val="both"/>
        <w:rPr>
          <w:b/>
        </w:rPr>
      </w:pPr>
    </w:p>
    <w:p w14:paraId="79B4CACD" w14:textId="747BCB0A" w:rsidR="008641BD" w:rsidRPr="007F2D97" w:rsidRDefault="008641BD" w:rsidP="00B177F5">
      <w:pPr>
        <w:pStyle w:val="Odstavecseseznamem"/>
        <w:numPr>
          <w:ilvl w:val="0"/>
          <w:numId w:val="4"/>
        </w:numPr>
        <w:spacing w:line="276" w:lineRule="auto"/>
        <w:ind w:left="426"/>
        <w:jc w:val="both"/>
      </w:pPr>
      <w:r w:rsidRPr="007F2D97">
        <w:t xml:space="preserve">Cena za dílo dle </w:t>
      </w:r>
      <w:r w:rsidR="002A3B68">
        <w:t xml:space="preserve">této </w:t>
      </w:r>
      <w:r w:rsidR="007A0A9A">
        <w:t>s</w:t>
      </w:r>
      <w:r w:rsidR="002A3B68">
        <w:t>mlouvy</w:t>
      </w:r>
      <w:r w:rsidR="006F15AA">
        <w:t xml:space="preserve"> </w:t>
      </w:r>
      <w:r w:rsidRPr="007F2D97">
        <w:t>je sjednána na základě nabídkové ceny zhotovitele</w:t>
      </w:r>
      <w:r w:rsidR="002A3B68">
        <w:t xml:space="preserve"> </w:t>
      </w:r>
      <w:r w:rsidRPr="007F2D97">
        <w:t xml:space="preserve">v celkové výši </w:t>
      </w:r>
      <w:r w:rsidRPr="00133C12">
        <w:t>Kč</w:t>
      </w:r>
      <w:r w:rsidR="00D67B5F" w:rsidRPr="00133C12">
        <w:t xml:space="preserve"> </w:t>
      </w:r>
      <w:r w:rsidR="00784FC1" w:rsidRPr="00F234CD">
        <w:rPr>
          <w:b/>
          <w:highlight w:val="yellow"/>
        </w:rPr>
        <w:t>………………….</w:t>
      </w:r>
      <w:r w:rsidR="00D67B5F" w:rsidRPr="00117E9E">
        <w:rPr>
          <w:b/>
        </w:rPr>
        <w:t xml:space="preserve"> </w:t>
      </w:r>
      <w:r w:rsidRPr="00117E9E">
        <w:rPr>
          <w:b/>
        </w:rPr>
        <w:t>bez DPH</w:t>
      </w:r>
      <w:r w:rsidRPr="00133C12">
        <w:t xml:space="preserve">, </w:t>
      </w:r>
      <w:r w:rsidR="002A3B68" w:rsidRPr="00133C12">
        <w:t xml:space="preserve">tedy Kč </w:t>
      </w:r>
      <w:r w:rsidR="00784FC1" w:rsidRPr="00F234CD">
        <w:rPr>
          <w:b/>
          <w:highlight w:val="yellow"/>
        </w:rPr>
        <w:t>…………………</w:t>
      </w:r>
      <w:r w:rsidR="0029367C" w:rsidRPr="0029367C">
        <w:rPr>
          <w:b/>
        </w:rPr>
        <w:t xml:space="preserve"> </w:t>
      </w:r>
      <w:r w:rsidR="002A3B68" w:rsidRPr="00133C12">
        <w:t>včetně DPH</w:t>
      </w:r>
      <w:r w:rsidR="002A3B68" w:rsidRPr="00D57C17">
        <w:t xml:space="preserve"> (slovy</w:t>
      </w:r>
      <w:r w:rsidR="00784FC1" w:rsidRPr="00F234CD">
        <w:rPr>
          <w:highlight w:val="yellow"/>
        </w:rPr>
        <w:t>………………………</w:t>
      </w:r>
      <w:r w:rsidR="00C43E53" w:rsidRPr="00C43E53">
        <w:t xml:space="preserve"> </w:t>
      </w:r>
      <w:r w:rsidR="001B617E">
        <w:t>kor</w:t>
      </w:r>
      <w:r w:rsidR="008B066B">
        <w:t>un českých</w:t>
      </w:r>
      <w:r w:rsidR="002A3B68" w:rsidRPr="00D57C17">
        <w:t>), přičemž samotn</w:t>
      </w:r>
      <w:r w:rsidR="00CB08EC">
        <w:t>á</w:t>
      </w:r>
      <w:r w:rsidR="002A3B68" w:rsidRPr="00D57C17">
        <w:t xml:space="preserve"> DPH činí </w:t>
      </w:r>
      <w:r w:rsidR="002A3B68">
        <w:t>Kč</w:t>
      </w:r>
      <w:r w:rsidR="00D67B5F">
        <w:t xml:space="preserve"> </w:t>
      </w:r>
      <w:r w:rsidR="00784FC1" w:rsidRPr="00F234CD">
        <w:rPr>
          <w:highlight w:val="yellow"/>
        </w:rPr>
        <w:t>………………</w:t>
      </w:r>
      <w:r w:rsidR="0029367C" w:rsidRPr="0029367C">
        <w:t xml:space="preserve"> </w:t>
      </w:r>
      <w:r w:rsidR="002A3B68">
        <w:t>Uvedená cena je sjednána jako cena nejvýše přípustná.</w:t>
      </w:r>
    </w:p>
    <w:p w14:paraId="27D50253" w14:textId="77777777" w:rsidR="008641BD" w:rsidRPr="007F2D97" w:rsidRDefault="005B6214" w:rsidP="0059329E">
      <w:pPr>
        <w:pStyle w:val="Odstavecseseznamem"/>
        <w:spacing w:line="276" w:lineRule="auto"/>
        <w:ind w:left="426" w:hanging="426"/>
        <w:jc w:val="both"/>
      </w:pPr>
      <w:r>
        <w:tab/>
      </w:r>
    </w:p>
    <w:p w14:paraId="31C6FAB4" w14:textId="3F02C5FC" w:rsidR="00492015" w:rsidRDefault="008641BD" w:rsidP="0059329E">
      <w:pPr>
        <w:pStyle w:val="Odstavecseseznamem"/>
        <w:numPr>
          <w:ilvl w:val="0"/>
          <w:numId w:val="4"/>
        </w:numPr>
        <w:spacing w:line="276" w:lineRule="auto"/>
        <w:ind w:left="426" w:hanging="426"/>
        <w:jc w:val="both"/>
      </w:pPr>
      <w:r w:rsidRPr="007F2D97">
        <w:t>Cena za zhotovení díla je stanovena jako maximální, dle cenové nabídky zhotovitele.</w:t>
      </w:r>
      <w:r w:rsidR="002A3B68">
        <w:t xml:space="preserve"> V ceně díla jsou zahrnuty i činnosti, které nejsou výslovně uvedeny v této </w:t>
      </w:r>
      <w:r w:rsidR="007A0A9A">
        <w:t>s</w:t>
      </w:r>
      <w:r w:rsidR="002A3B68">
        <w:t>mlouvě,</w:t>
      </w:r>
      <w:r w:rsidRPr="007F2D97">
        <w:t xml:space="preserve"> </w:t>
      </w:r>
      <w:r w:rsidR="002A3B68">
        <w:t>které však jsou k řádnému provedení díla nezbytné a o kterých zhotovitel vzhledem ke své kvalifikaci a zkušenostem měl, nebo mohl vědět.</w:t>
      </w:r>
    </w:p>
    <w:p w14:paraId="398C88FB" w14:textId="77777777" w:rsidR="00492015" w:rsidRDefault="00492015" w:rsidP="0059329E">
      <w:pPr>
        <w:pStyle w:val="Odstavecseseznamem"/>
        <w:spacing w:line="276" w:lineRule="auto"/>
        <w:ind w:left="426" w:hanging="426"/>
        <w:jc w:val="both"/>
      </w:pPr>
    </w:p>
    <w:p w14:paraId="5F6FEADC" w14:textId="57F9ADB7" w:rsidR="008641BD" w:rsidRDefault="008641BD" w:rsidP="0059329E">
      <w:pPr>
        <w:pStyle w:val="Odstavecseseznamem"/>
        <w:numPr>
          <w:ilvl w:val="0"/>
          <w:numId w:val="4"/>
        </w:numPr>
        <w:spacing w:line="276" w:lineRule="auto"/>
        <w:ind w:left="426" w:hanging="426"/>
        <w:jc w:val="both"/>
      </w:pPr>
      <w:r w:rsidRPr="007F2D97">
        <w:t xml:space="preserve">Práce nad rámec předmětu plnění této smlouvy vyžadují předchozí dohodu smluvních stran formou písemného dodatku k této smlouvě. Pokud zhotovitel provede tyto práce bez předchozího sjednání písemného dodatku k této smlouvě, považuje se provedení těchto prací za </w:t>
      </w:r>
      <w:r w:rsidR="002021A1">
        <w:t>plnění zahrnuté do celkového sjednaného objemu prací dle této smlouvy</w:t>
      </w:r>
      <w:r w:rsidRPr="007F2D97">
        <w:t>.</w:t>
      </w:r>
    </w:p>
    <w:p w14:paraId="6391E66B" w14:textId="77777777" w:rsidR="002A3B68" w:rsidRDefault="002A3B68" w:rsidP="0059329E">
      <w:pPr>
        <w:pStyle w:val="Odstavecseseznamem"/>
        <w:spacing w:line="276" w:lineRule="auto"/>
        <w:ind w:left="426" w:hanging="426"/>
        <w:jc w:val="both"/>
      </w:pPr>
    </w:p>
    <w:p w14:paraId="6F41714F" w14:textId="77777777" w:rsidR="002A3B68" w:rsidRDefault="002A3B68" w:rsidP="0059329E">
      <w:pPr>
        <w:pStyle w:val="Odstavecseseznamem"/>
        <w:numPr>
          <w:ilvl w:val="0"/>
          <w:numId w:val="4"/>
        </w:numPr>
        <w:spacing w:line="276" w:lineRule="auto"/>
        <w:ind w:left="425" w:hanging="425"/>
        <w:jc w:val="both"/>
      </w:pPr>
      <w:r>
        <w:t>Zhotovitel je oprávněn vystavit příslušný účetní daňový doklad (dále jen „</w:t>
      </w:r>
      <w:r w:rsidRPr="00153048">
        <w:rPr>
          <w:b/>
          <w:bCs/>
          <w:i/>
        </w:rPr>
        <w:t>faktura</w:t>
      </w:r>
      <w:r>
        <w:t>“) k úhradě ceny za dílo po oboustranném podpisu předávacího protokolu. Faktura musí obsahovat náležitosti dle § 29 zákona č. 235/2004 Sb., o dani z přidané hodnoty.</w:t>
      </w:r>
    </w:p>
    <w:p w14:paraId="3CA4C6C1" w14:textId="77777777" w:rsidR="002A3B68" w:rsidRDefault="002A3B68" w:rsidP="0059329E">
      <w:pPr>
        <w:pStyle w:val="Odstavecseseznamem"/>
        <w:spacing w:line="276" w:lineRule="auto"/>
        <w:ind w:left="425" w:hanging="425"/>
        <w:jc w:val="both"/>
      </w:pPr>
    </w:p>
    <w:p w14:paraId="1869B90D" w14:textId="77777777" w:rsidR="002A3B68" w:rsidRPr="002D2C4D" w:rsidRDefault="002A3B68" w:rsidP="0059329E">
      <w:pPr>
        <w:numPr>
          <w:ilvl w:val="0"/>
          <w:numId w:val="4"/>
        </w:numPr>
        <w:spacing w:line="276" w:lineRule="auto"/>
        <w:ind w:left="425" w:hanging="425"/>
        <w:jc w:val="both"/>
      </w:pPr>
      <w:r w:rsidRPr="002D2C4D">
        <w:t xml:space="preserve">Splatnost faktur vystavených </w:t>
      </w:r>
      <w:r w:rsidR="00865D80">
        <w:t>zhotovitelem</w:t>
      </w:r>
      <w:r>
        <w:t xml:space="preserve"> činí 30 </w:t>
      </w:r>
      <w:r w:rsidRPr="002D2C4D">
        <w:t xml:space="preserve">dnů ode dne jejich doručení </w:t>
      </w:r>
      <w:r w:rsidR="00865D80">
        <w:t>objednateli</w:t>
      </w:r>
      <w:r w:rsidRPr="002D2C4D">
        <w:t xml:space="preserve">. </w:t>
      </w:r>
    </w:p>
    <w:p w14:paraId="2AECE085" w14:textId="77777777" w:rsidR="002A3B68" w:rsidRPr="002D2C4D" w:rsidRDefault="002A3B68" w:rsidP="0059329E">
      <w:pPr>
        <w:pStyle w:val="Odstavecseseznamem"/>
        <w:spacing w:line="276" w:lineRule="auto"/>
        <w:ind w:left="425" w:hanging="425"/>
        <w:jc w:val="both"/>
      </w:pPr>
    </w:p>
    <w:p w14:paraId="029C67ED" w14:textId="163CA7C7" w:rsidR="0039680D" w:rsidRDefault="002A3B68" w:rsidP="0059329E">
      <w:pPr>
        <w:numPr>
          <w:ilvl w:val="0"/>
          <w:numId w:val="4"/>
        </w:numPr>
        <w:spacing w:line="276" w:lineRule="auto"/>
        <w:ind w:left="425" w:hanging="425"/>
        <w:jc w:val="both"/>
      </w:pPr>
      <w:r w:rsidRPr="002D2C4D">
        <w:lastRenderedPageBreak/>
        <w:t xml:space="preserve">Nedílnou součástí faktury bude </w:t>
      </w:r>
      <w:r w:rsidR="00865D80">
        <w:t xml:space="preserve">i kopie oboustranně podepsaného předávacího protokolu. </w:t>
      </w:r>
      <w:r w:rsidRPr="002D2C4D">
        <w:t xml:space="preserve">Pokud faktura nebude obsahovat </w:t>
      </w:r>
      <w:r w:rsidR="00865D80">
        <w:t xml:space="preserve">kopii oboustranně podepsaného předávacího protokolu, nebo nebude </w:t>
      </w:r>
      <w:r w:rsidR="00865D80" w:rsidRPr="002D2C4D">
        <w:t>obsahovat náležitosti d</w:t>
      </w:r>
      <w:r w:rsidR="00865D80">
        <w:t>aň</w:t>
      </w:r>
      <w:r w:rsidR="00865D80" w:rsidRPr="002D2C4D">
        <w:t>o</w:t>
      </w:r>
      <w:r w:rsidR="00865D80">
        <w:t>vého dokladu v souladu s odst. 4</w:t>
      </w:r>
      <w:r w:rsidR="00865D80" w:rsidRPr="002D2C4D">
        <w:t xml:space="preserve"> tohoto článku, je </w:t>
      </w:r>
      <w:r w:rsidR="00865D80">
        <w:t>objednatel</w:t>
      </w:r>
      <w:r w:rsidR="00865D80" w:rsidRPr="002D2C4D">
        <w:t xml:space="preserve"> oprávněn fakt</w:t>
      </w:r>
      <w:r w:rsidR="00865D80">
        <w:t>uru do data splatnosti vrátit. Zhotovitel</w:t>
      </w:r>
      <w:r w:rsidR="00865D80" w:rsidRPr="002D2C4D">
        <w:t xml:space="preserve"> je poté povinen vystavit fakturu novou s novým termínem splatnosti. V takovém případě není </w:t>
      </w:r>
      <w:r w:rsidR="00865D80">
        <w:t>objednatele</w:t>
      </w:r>
      <w:r w:rsidR="00865D80" w:rsidRPr="002D2C4D">
        <w:t xml:space="preserve"> v prodlení s placením faktury.</w:t>
      </w:r>
    </w:p>
    <w:p w14:paraId="01EE5D1C" w14:textId="77777777" w:rsidR="0059329E" w:rsidRPr="00035AA1" w:rsidRDefault="0059329E" w:rsidP="0059329E">
      <w:pPr>
        <w:spacing w:line="276" w:lineRule="auto"/>
        <w:jc w:val="both"/>
      </w:pPr>
    </w:p>
    <w:p w14:paraId="16608389" w14:textId="77777777" w:rsidR="008641BD" w:rsidRDefault="00281165" w:rsidP="0059329E">
      <w:pPr>
        <w:spacing w:line="276" w:lineRule="auto"/>
        <w:jc w:val="center"/>
        <w:rPr>
          <w:b/>
        </w:rPr>
      </w:pPr>
      <w:r>
        <w:rPr>
          <w:b/>
        </w:rPr>
        <w:t>Článek V</w:t>
      </w:r>
      <w:r w:rsidR="008641BD">
        <w:rPr>
          <w:b/>
        </w:rPr>
        <w:t>.</w:t>
      </w:r>
    </w:p>
    <w:p w14:paraId="0FA2E594" w14:textId="77777777" w:rsidR="008641BD" w:rsidRDefault="008641BD" w:rsidP="0059329E">
      <w:pPr>
        <w:spacing w:line="276" w:lineRule="auto"/>
        <w:jc w:val="center"/>
        <w:rPr>
          <w:b/>
        </w:rPr>
      </w:pPr>
      <w:r>
        <w:rPr>
          <w:b/>
        </w:rPr>
        <w:t>Záruky a reklamace</w:t>
      </w:r>
    </w:p>
    <w:p w14:paraId="774E2B30" w14:textId="77777777" w:rsidR="008641BD" w:rsidRDefault="008641BD" w:rsidP="0059329E">
      <w:pPr>
        <w:spacing w:line="276" w:lineRule="auto"/>
        <w:jc w:val="both"/>
      </w:pPr>
    </w:p>
    <w:p w14:paraId="0CDBDB22" w14:textId="2E5BBD1C" w:rsidR="008641BD" w:rsidRDefault="008641BD" w:rsidP="0059329E">
      <w:pPr>
        <w:pStyle w:val="Odstavecseseznamem"/>
        <w:numPr>
          <w:ilvl w:val="0"/>
          <w:numId w:val="6"/>
        </w:numPr>
        <w:spacing w:line="276" w:lineRule="auto"/>
        <w:ind w:left="425" w:hanging="425"/>
        <w:jc w:val="both"/>
      </w:pPr>
      <w:r>
        <w:t xml:space="preserve">Záruční doba </w:t>
      </w:r>
      <w:r w:rsidR="00865D80">
        <w:t xml:space="preserve">na dílo je sjednána v délce </w:t>
      </w:r>
      <w:r w:rsidR="00D16093">
        <w:t xml:space="preserve">24 měsíců </w:t>
      </w:r>
      <w:r>
        <w:t>a počíná běžet dnem protokolárního předání a převzetí díla. Záruka se vztahuje na vady</w:t>
      </w:r>
      <w:r w:rsidR="00BB23CA">
        <w:t>,</w:t>
      </w:r>
      <w:r>
        <w:t xml:space="preserve"> resp. nedodělky díla, které se projeví u díla během záruční doby s výjimkou vad, u nichž zhotovitel prokáže, že jejich vznik zavinil objednatel.</w:t>
      </w:r>
      <w:r w:rsidR="00E82774">
        <w:t xml:space="preserve"> </w:t>
      </w:r>
      <w:r>
        <w:t>Toto ustanovení však neomezuje obecnou odpovědnost zhotovitele za zhotovené dílo stanovenou zákonnými předpisy</w:t>
      </w:r>
      <w:r w:rsidR="00865D80">
        <w:t>.</w:t>
      </w:r>
    </w:p>
    <w:p w14:paraId="69726338" w14:textId="77777777" w:rsidR="00FA73A5" w:rsidRDefault="00FA73A5" w:rsidP="0059329E">
      <w:pPr>
        <w:pStyle w:val="Odstavecseseznamem"/>
        <w:spacing w:line="276" w:lineRule="auto"/>
        <w:ind w:left="425" w:hanging="425"/>
        <w:jc w:val="both"/>
      </w:pPr>
    </w:p>
    <w:p w14:paraId="64553A33" w14:textId="14E03A38" w:rsidR="00FA73A5" w:rsidRDefault="00FA73A5" w:rsidP="0059329E">
      <w:pPr>
        <w:pStyle w:val="Odstavecseseznamem"/>
        <w:numPr>
          <w:ilvl w:val="0"/>
          <w:numId w:val="6"/>
        </w:numPr>
        <w:spacing w:line="276" w:lineRule="auto"/>
        <w:ind w:left="425" w:hanging="425"/>
        <w:jc w:val="both"/>
      </w:pPr>
      <w:r>
        <w:t xml:space="preserve">Zhotovitel je povinen odstranit reklamované vady </w:t>
      </w:r>
      <w:r w:rsidR="00D16093">
        <w:t>do 10 pracovních</w:t>
      </w:r>
      <w:r>
        <w:t xml:space="preserve"> dnů od jejich </w:t>
      </w:r>
      <w:r w:rsidR="006233B1">
        <w:t>oznámení objednatelem, nedohodnou-li se smluvní strany v konkrétním případě písemně na jiném termínu odstranění vad</w:t>
      </w:r>
      <w:r w:rsidR="008570BD">
        <w:t xml:space="preserve"> anebo nezvolí-li objednatel jiný nárok z titulu vad díla</w:t>
      </w:r>
      <w:r>
        <w:t>.</w:t>
      </w:r>
    </w:p>
    <w:p w14:paraId="34A6B515" w14:textId="77777777" w:rsidR="00865D80" w:rsidRDefault="00865D80" w:rsidP="0059329E">
      <w:pPr>
        <w:pStyle w:val="Odstavecseseznamem"/>
        <w:spacing w:line="276" w:lineRule="auto"/>
        <w:ind w:left="425" w:hanging="425"/>
        <w:jc w:val="both"/>
      </w:pPr>
    </w:p>
    <w:p w14:paraId="3D3A133B" w14:textId="77777777" w:rsidR="00B537DD" w:rsidRDefault="00B537DD" w:rsidP="0059329E">
      <w:pPr>
        <w:spacing w:line="276" w:lineRule="auto"/>
        <w:jc w:val="both"/>
      </w:pPr>
    </w:p>
    <w:p w14:paraId="5B05181E" w14:textId="77777777" w:rsidR="008641BD" w:rsidRDefault="004E3CDC" w:rsidP="0059329E">
      <w:pPr>
        <w:spacing w:line="276" w:lineRule="auto"/>
        <w:jc w:val="center"/>
        <w:rPr>
          <w:b/>
        </w:rPr>
      </w:pPr>
      <w:r>
        <w:rPr>
          <w:b/>
        </w:rPr>
        <w:t xml:space="preserve">Článek </w:t>
      </w:r>
      <w:r w:rsidR="00281165">
        <w:rPr>
          <w:b/>
        </w:rPr>
        <w:t>VI</w:t>
      </w:r>
      <w:r w:rsidR="008641BD">
        <w:rPr>
          <w:b/>
        </w:rPr>
        <w:t>.</w:t>
      </w:r>
    </w:p>
    <w:p w14:paraId="6D7B1E12" w14:textId="68721941" w:rsidR="008641BD" w:rsidRDefault="00FA73A5" w:rsidP="0059329E">
      <w:pPr>
        <w:spacing w:line="276" w:lineRule="auto"/>
        <w:jc w:val="center"/>
        <w:rPr>
          <w:b/>
        </w:rPr>
      </w:pPr>
      <w:r>
        <w:rPr>
          <w:b/>
        </w:rPr>
        <w:t xml:space="preserve">Odstoupení od </w:t>
      </w:r>
      <w:r w:rsidR="007A0A9A">
        <w:rPr>
          <w:b/>
        </w:rPr>
        <w:t>s</w:t>
      </w:r>
      <w:r>
        <w:rPr>
          <w:b/>
        </w:rPr>
        <w:t>mlouvy</w:t>
      </w:r>
    </w:p>
    <w:p w14:paraId="273D9D50" w14:textId="77777777" w:rsidR="008641BD" w:rsidRDefault="008641BD" w:rsidP="0059329E">
      <w:pPr>
        <w:spacing w:line="276" w:lineRule="auto"/>
        <w:jc w:val="both"/>
      </w:pPr>
    </w:p>
    <w:p w14:paraId="01C8DACF" w14:textId="618555B7" w:rsidR="008641BD" w:rsidRPr="002662B1" w:rsidRDefault="008641BD" w:rsidP="0059329E">
      <w:pPr>
        <w:pStyle w:val="Odstavecseseznamem"/>
        <w:numPr>
          <w:ilvl w:val="0"/>
          <w:numId w:val="7"/>
        </w:numPr>
        <w:spacing w:line="276" w:lineRule="auto"/>
        <w:ind w:left="426" w:hanging="426"/>
        <w:jc w:val="both"/>
      </w:pPr>
      <w:r w:rsidRPr="002662B1">
        <w:t>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w:t>
      </w:r>
      <w:r w:rsidR="00C140BF">
        <w:t>; uvedené neplatí v případě, kdy objednatel prohlásí, že částečné plnění pro něj nemá význam, pak smlouva zaniká od počátku, strany si vrátí vzájemně poskytnuté plnění a žádná ze stran nemá nárok na úhradu dosud poskytnutého plnění</w:t>
      </w:r>
      <w:r w:rsidRPr="002662B1">
        <w:t>. Současně objednateli vzniká nárok na úhradu více nákladů vynaložených na dokončení díla uvedeného v čl. I. a v čl. II. této smlouvy a na náhradu ztrát vzniklých prodloužením termínu jeho dokončení ve stejném rozsahu.</w:t>
      </w:r>
    </w:p>
    <w:p w14:paraId="117EFB63" w14:textId="77777777" w:rsidR="008641BD" w:rsidRPr="002662B1" w:rsidRDefault="008641BD" w:rsidP="0059329E">
      <w:pPr>
        <w:spacing w:line="276" w:lineRule="auto"/>
        <w:ind w:left="426" w:hanging="426"/>
        <w:jc w:val="both"/>
      </w:pPr>
    </w:p>
    <w:p w14:paraId="4F7EC3AE" w14:textId="53364A29" w:rsidR="008641BD" w:rsidRPr="002662B1" w:rsidRDefault="008641BD" w:rsidP="0059329E">
      <w:pPr>
        <w:pStyle w:val="Odstavecseseznamem"/>
        <w:numPr>
          <w:ilvl w:val="0"/>
          <w:numId w:val="7"/>
        </w:numPr>
        <w:spacing w:line="276" w:lineRule="auto"/>
        <w:ind w:left="426" w:hanging="426"/>
        <w:jc w:val="both"/>
      </w:pPr>
      <w:r w:rsidRPr="002662B1">
        <w:t>Podstatným porušením této smlouvy ze strany zhotovitele se rozumí zejména nesplnění smluvních termínů podle této smlouvy</w:t>
      </w:r>
      <w:r w:rsidR="00674BD6">
        <w:t xml:space="preserve"> nebo </w:t>
      </w:r>
      <w:r w:rsidR="00EE7404">
        <w:t xml:space="preserve">nesplnění </w:t>
      </w:r>
      <w:r w:rsidR="00674BD6">
        <w:t>v kvalitě a rozsahu dle čl. I. odst. 2 a čl. II. odst. 1</w:t>
      </w:r>
      <w:r w:rsidRPr="002662B1">
        <w:t xml:space="preserve"> </w:t>
      </w:r>
      <w:r w:rsidR="00EE7404">
        <w:t xml:space="preserve">smlouvy </w:t>
      </w:r>
      <w:r w:rsidRPr="002662B1">
        <w:t xml:space="preserve">nebo vyhlášení </w:t>
      </w:r>
      <w:r w:rsidR="00674BD6">
        <w:t xml:space="preserve">insolvence </w:t>
      </w:r>
      <w:r w:rsidRPr="002662B1">
        <w:t xml:space="preserve">na </w:t>
      </w:r>
      <w:r w:rsidR="0011448A">
        <w:t xml:space="preserve">majetek </w:t>
      </w:r>
      <w:r w:rsidRPr="002662B1">
        <w:t>zhotovitele</w:t>
      </w:r>
      <w:r w:rsidR="00674BD6">
        <w:t xml:space="preserve"> nebo vstup zhotovitele do likvidace.</w:t>
      </w:r>
    </w:p>
    <w:p w14:paraId="4D25DC54" w14:textId="77777777" w:rsidR="008641BD" w:rsidRPr="002662B1" w:rsidRDefault="008641BD" w:rsidP="0059329E">
      <w:pPr>
        <w:spacing w:line="276" w:lineRule="auto"/>
        <w:ind w:left="426" w:hanging="426"/>
        <w:jc w:val="both"/>
      </w:pPr>
    </w:p>
    <w:p w14:paraId="40824E7E" w14:textId="0327BE7E" w:rsidR="008641BD" w:rsidRPr="002662B1" w:rsidRDefault="008641BD" w:rsidP="0059329E">
      <w:pPr>
        <w:pStyle w:val="Odstavecseseznamem"/>
        <w:numPr>
          <w:ilvl w:val="0"/>
          <w:numId w:val="7"/>
        </w:numPr>
        <w:spacing w:line="276" w:lineRule="auto"/>
        <w:ind w:left="426" w:hanging="426"/>
        <w:jc w:val="both"/>
      </w:pPr>
      <w:r w:rsidRPr="002662B1">
        <w:t xml:space="preserve">Odstoupení od smlouvy </w:t>
      </w:r>
      <w:r w:rsidR="00674BD6">
        <w:t>objednatel</w:t>
      </w:r>
      <w:r w:rsidRPr="002662B1">
        <w:t xml:space="preserve"> oznámí straně povinné bez zbytečného odkladu poté, kdy </w:t>
      </w:r>
      <w:r w:rsidR="00E36B67">
        <w:t>nastanou rozhodné skutečnosti pro odstoupení uvedené v této smlouvě</w:t>
      </w:r>
      <w:r w:rsidRPr="002662B1">
        <w:t>.</w:t>
      </w:r>
    </w:p>
    <w:p w14:paraId="620A18A7" w14:textId="77777777" w:rsidR="008641BD" w:rsidRPr="002662B1" w:rsidRDefault="008641BD" w:rsidP="0059329E">
      <w:pPr>
        <w:spacing w:line="276" w:lineRule="auto"/>
        <w:ind w:left="426" w:hanging="426"/>
        <w:jc w:val="both"/>
      </w:pPr>
    </w:p>
    <w:p w14:paraId="3860B98D" w14:textId="4E58F549" w:rsidR="008641BD" w:rsidRPr="002662B1" w:rsidRDefault="008641BD" w:rsidP="0059329E">
      <w:pPr>
        <w:pStyle w:val="Odstavecseseznamem"/>
        <w:numPr>
          <w:ilvl w:val="0"/>
          <w:numId w:val="7"/>
        </w:numPr>
        <w:spacing w:line="276" w:lineRule="auto"/>
        <w:ind w:left="426" w:hanging="426"/>
        <w:jc w:val="both"/>
      </w:pPr>
      <w:r w:rsidRPr="002662B1">
        <w:lastRenderedPageBreak/>
        <w:t xml:space="preserve">Stanoví-li </w:t>
      </w:r>
      <w:r w:rsidR="00674BD6">
        <w:t>objednatel</w:t>
      </w:r>
      <w:r w:rsidRPr="002662B1">
        <w:t xml:space="preserve"> pro dodatečné plnění lhůtu, vzniká </w:t>
      </w:r>
      <w:r w:rsidR="00674BD6">
        <w:t>mu</w:t>
      </w:r>
      <w:r w:rsidRPr="002662B1">
        <w:t xml:space="preserve"> právo odstoupit od smlouvy po marném uplynutí této lhůty. Jestliže však </w:t>
      </w:r>
      <w:r w:rsidR="00674BD6">
        <w:t xml:space="preserve">zhotovitel, </w:t>
      </w:r>
      <w:r w:rsidRPr="002662B1">
        <w:t>kter</w:t>
      </w:r>
      <w:r w:rsidR="00674BD6">
        <w:t>ý</w:t>
      </w:r>
      <w:r w:rsidRPr="002662B1">
        <w:t xml:space="preserve"> je v prodlení, písemně prohlásí, že svůj závazek nesplní, může </w:t>
      </w:r>
      <w:r w:rsidR="00674BD6">
        <w:t>objednatel</w:t>
      </w:r>
      <w:r w:rsidRPr="002662B1">
        <w:t xml:space="preserve"> odstoupit od smlouvy před uplynutím lhůty dodatečného plnění, kterou stanovil, tzn. ihned poté, co prohlášení </w:t>
      </w:r>
      <w:r w:rsidR="00674BD6">
        <w:t>zhotovitele</w:t>
      </w:r>
      <w:r w:rsidRPr="002662B1">
        <w:t xml:space="preserve"> obdrží.</w:t>
      </w:r>
    </w:p>
    <w:p w14:paraId="71BB2BDD" w14:textId="77777777" w:rsidR="008641BD" w:rsidRPr="002662B1" w:rsidRDefault="008641BD" w:rsidP="0059329E">
      <w:pPr>
        <w:spacing w:line="276" w:lineRule="auto"/>
        <w:ind w:left="426" w:hanging="426"/>
        <w:jc w:val="both"/>
      </w:pPr>
    </w:p>
    <w:p w14:paraId="348EAEBA" w14:textId="75AB2325" w:rsidR="008641BD" w:rsidRPr="002662B1" w:rsidRDefault="008641BD" w:rsidP="0059329E">
      <w:pPr>
        <w:pStyle w:val="Odstavecseseznamem"/>
        <w:numPr>
          <w:ilvl w:val="0"/>
          <w:numId w:val="7"/>
        </w:numPr>
        <w:spacing w:line="276" w:lineRule="auto"/>
        <w:ind w:left="426" w:hanging="426"/>
        <w:jc w:val="both"/>
      </w:pPr>
      <w:r w:rsidRPr="002662B1">
        <w:t xml:space="preserve">Odstoupením od smlouvy zanikají všechna práva a povinnosti stran ze smlouvy. Odstoupení od smlouvy se však nedotýká nároku na náhradu škody vzniklé porušením </w:t>
      </w:r>
      <w:r w:rsidR="007A0A9A">
        <w:t>s</w:t>
      </w:r>
      <w:r w:rsidRPr="002662B1">
        <w:t xml:space="preserve">mlouvy, řešení sporů mezi smluvními stranami, nároků na smluvní pokuty a jiných nároků, které podle této </w:t>
      </w:r>
      <w:r w:rsidR="007A0A9A">
        <w:t>s</w:t>
      </w:r>
      <w:r w:rsidRPr="002662B1">
        <w:t>mlouvy nebo vzhledem ke své povaze mají trvat i po ukončení smlouvy.</w:t>
      </w:r>
    </w:p>
    <w:p w14:paraId="60D1EFB5" w14:textId="77777777" w:rsidR="008641BD" w:rsidRPr="002662B1" w:rsidRDefault="008641BD" w:rsidP="0059329E">
      <w:pPr>
        <w:spacing w:line="276" w:lineRule="auto"/>
        <w:ind w:left="426" w:hanging="426"/>
        <w:jc w:val="both"/>
      </w:pPr>
    </w:p>
    <w:p w14:paraId="70E5E04C" w14:textId="73B56E65" w:rsidR="008641BD" w:rsidRPr="002662B1" w:rsidRDefault="008641BD" w:rsidP="0059329E">
      <w:pPr>
        <w:pStyle w:val="Odstavecseseznamem"/>
        <w:numPr>
          <w:ilvl w:val="0"/>
          <w:numId w:val="7"/>
        </w:numPr>
        <w:spacing w:line="276" w:lineRule="auto"/>
        <w:ind w:left="426" w:hanging="426"/>
        <w:jc w:val="both"/>
      </w:pPr>
      <w:r w:rsidRPr="002662B1">
        <w:t xml:space="preserve">Objednatel je dále oprávněn odstoupit od smlouvy v případě, kdy není schopen uhradit sjednanou cenu díla z důvodů nepřidělení finančních prostředků. Zhotovitel pak má nárok na úhradu účelně vynaložených nákladů prokazatelně spojených s dosud provedenými pracemi mimo nákladů spojených s odstoupením od smlouvy. </w:t>
      </w:r>
      <w:r w:rsidR="00E36B67" w:rsidRPr="002662B1">
        <w:t xml:space="preserve">Tato </w:t>
      </w:r>
      <w:r w:rsidR="00E36B67">
        <w:t>s</w:t>
      </w:r>
      <w:r w:rsidR="00E36B67" w:rsidRPr="002662B1">
        <w:t>mlouva pak zaniká okamžikem, kdy je oznámení objednatele o odstoupení od smlouvy z důvodu nemožnosti plnění na základě neposkytnutých finančních prostředků doručeno druhé smluvní straně.</w:t>
      </w:r>
    </w:p>
    <w:p w14:paraId="3DDAB2E1" w14:textId="77777777" w:rsidR="008641BD" w:rsidRPr="002662B1" w:rsidRDefault="008641BD" w:rsidP="0059329E">
      <w:pPr>
        <w:spacing w:line="276" w:lineRule="auto"/>
        <w:ind w:left="426" w:hanging="426"/>
        <w:jc w:val="both"/>
      </w:pPr>
    </w:p>
    <w:p w14:paraId="4C511E80" w14:textId="7B8114D7" w:rsidR="00EC15A1" w:rsidRDefault="00EC15A1" w:rsidP="00784FC1">
      <w:pPr>
        <w:pStyle w:val="Odstavecseseznamem"/>
        <w:spacing w:line="276" w:lineRule="auto"/>
        <w:ind w:left="426"/>
        <w:jc w:val="both"/>
      </w:pPr>
    </w:p>
    <w:p w14:paraId="30050A52" w14:textId="77777777" w:rsidR="008641BD" w:rsidRDefault="00621469" w:rsidP="0059329E">
      <w:pPr>
        <w:spacing w:line="276" w:lineRule="auto"/>
        <w:jc w:val="center"/>
        <w:rPr>
          <w:b/>
        </w:rPr>
      </w:pPr>
      <w:r>
        <w:rPr>
          <w:b/>
        </w:rPr>
        <w:t xml:space="preserve">Článek </w:t>
      </w:r>
      <w:r w:rsidR="00281165">
        <w:rPr>
          <w:b/>
        </w:rPr>
        <w:t>VI</w:t>
      </w:r>
      <w:r w:rsidR="008641BD">
        <w:rPr>
          <w:b/>
        </w:rPr>
        <w:t>I.</w:t>
      </w:r>
    </w:p>
    <w:p w14:paraId="4C69C315" w14:textId="77777777" w:rsidR="008641BD" w:rsidRDefault="008641BD" w:rsidP="0059329E">
      <w:pPr>
        <w:spacing w:line="276" w:lineRule="auto"/>
        <w:jc w:val="center"/>
        <w:rPr>
          <w:b/>
        </w:rPr>
      </w:pPr>
      <w:r>
        <w:rPr>
          <w:b/>
        </w:rPr>
        <w:t>Smluvní pokuty</w:t>
      </w:r>
    </w:p>
    <w:p w14:paraId="106DC78F" w14:textId="77777777" w:rsidR="008641BD" w:rsidRDefault="008641BD" w:rsidP="0059329E">
      <w:pPr>
        <w:spacing w:line="276" w:lineRule="auto"/>
        <w:jc w:val="both"/>
      </w:pPr>
    </w:p>
    <w:p w14:paraId="5E8D8500" w14:textId="6BFB62FA" w:rsidR="008641BD" w:rsidRDefault="008641BD" w:rsidP="0059329E">
      <w:pPr>
        <w:pStyle w:val="Odstavecseseznamem"/>
        <w:numPr>
          <w:ilvl w:val="0"/>
          <w:numId w:val="8"/>
        </w:numPr>
        <w:spacing w:line="276" w:lineRule="auto"/>
        <w:ind w:left="425" w:hanging="425"/>
        <w:jc w:val="both"/>
      </w:pPr>
      <w:r w:rsidRPr="002662B1">
        <w:t xml:space="preserve">V případě, že zhotovitel bude v prodlení se svojí povinností </w:t>
      </w:r>
      <w:r w:rsidR="00713D60">
        <w:t>předat zhotovené dílo v termínu stanoveném v čl. III. odst. 1. této smlouvy</w:t>
      </w:r>
      <w:r w:rsidRPr="002662B1">
        <w:t xml:space="preserve"> </w:t>
      </w:r>
      <w:r w:rsidR="00713D60">
        <w:t>nebo v souladu s čl. III. odst. 2. této smlouvy neodstraní vady a nedodělky v termínu uvedeném v předávacím protokolu</w:t>
      </w:r>
      <w:r w:rsidRPr="002662B1">
        <w:t>, je povinen zaplatit objednateli smluvní pokutu ve výši 0,</w:t>
      </w:r>
      <w:r w:rsidR="00EE7404">
        <w:t>2</w:t>
      </w:r>
      <w:r w:rsidR="00281165">
        <w:t xml:space="preserve"> </w:t>
      </w:r>
      <w:r w:rsidRPr="002662B1">
        <w:t xml:space="preserve">% z ceny díla </w:t>
      </w:r>
      <w:r w:rsidR="00713D60">
        <w:t xml:space="preserve">vč. DPH </w:t>
      </w:r>
      <w:r w:rsidRPr="002662B1">
        <w:t>za každý, byť jen započatý den prodlení. V případě, že zhotovitel prokáže, že prodlení vzniklo z viny na straně objednatele, zanikne objednateli právo smluvní pokutu uplatňovat. Zhotovitel není v prodlení, pokud nemohl plnit v důsledku vyšší moci.</w:t>
      </w:r>
    </w:p>
    <w:p w14:paraId="763438D9" w14:textId="77777777" w:rsidR="00FA73A5" w:rsidRDefault="00FA73A5" w:rsidP="0059329E">
      <w:pPr>
        <w:pStyle w:val="Odstavecseseznamem"/>
        <w:spacing w:line="276" w:lineRule="auto"/>
        <w:ind w:left="425" w:hanging="425"/>
        <w:jc w:val="both"/>
      </w:pPr>
    </w:p>
    <w:p w14:paraId="4C75D398" w14:textId="4880BF8F" w:rsidR="00FA73A5" w:rsidRDefault="00FA73A5" w:rsidP="0059329E">
      <w:pPr>
        <w:pStyle w:val="Odstavecseseznamem"/>
        <w:numPr>
          <w:ilvl w:val="0"/>
          <w:numId w:val="8"/>
        </w:numPr>
        <w:spacing w:line="276" w:lineRule="auto"/>
        <w:ind w:left="425" w:hanging="425"/>
        <w:jc w:val="both"/>
      </w:pPr>
      <w:r>
        <w:t xml:space="preserve">V případě, že zhotovitel neodstraní reklamovanou vadu ve lhůtě dle této </w:t>
      </w:r>
      <w:r w:rsidR="007A0A9A">
        <w:t>s</w:t>
      </w:r>
      <w:r>
        <w:t>mlouvy, je povinen zaplatit objednateli smluvní pokutu ve výši</w:t>
      </w:r>
      <w:r w:rsidR="00EE7404">
        <w:t xml:space="preserve"> </w:t>
      </w:r>
      <w:proofErr w:type="gramStart"/>
      <w:r w:rsidR="00EE7404">
        <w:t>0,05%</w:t>
      </w:r>
      <w:proofErr w:type="gramEnd"/>
      <w:r>
        <w:t xml:space="preserve"> </w:t>
      </w:r>
      <w:r w:rsidR="00EE7404">
        <w:t xml:space="preserve">z ceny díla </w:t>
      </w:r>
      <w:r w:rsidR="00713D60">
        <w:t xml:space="preserve">vč. DPH </w:t>
      </w:r>
      <w:r>
        <w:t>za každý i započatý den prodlení s odstraněním vady. Tato smluvní pokuta platí pro každý jednotlivý případ zvlášť.</w:t>
      </w:r>
    </w:p>
    <w:p w14:paraId="255A45FA" w14:textId="77777777" w:rsidR="00B177F5" w:rsidRDefault="00B177F5" w:rsidP="00EC15A1">
      <w:pPr>
        <w:pStyle w:val="Odstavecseseznamem"/>
      </w:pPr>
    </w:p>
    <w:p w14:paraId="63FB77E4" w14:textId="77777777" w:rsidR="00B177F5" w:rsidRDefault="00EE7404" w:rsidP="00EC15A1">
      <w:pPr>
        <w:pStyle w:val="Odstavecseseznamem"/>
        <w:numPr>
          <w:ilvl w:val="0"/>
          <w:numId w:val="8"/>
        </w:numPr>
        <w:spacing w:line="276" w:lineRule="auto"/>
        <w:ind w:left="425" w:hanging="425"/>
        <w:jc w:val="both"/>
      </w:pPr>
      <w:r w:rsidRPr="00EE7404">
        <w:t>V případě prodlení objednatele s úhradou řádně vystavených a doručených faktur, je objednatel povinen uhradit poskytovateli úrok z prodlení v zákonné výši dle platných právních předpisů</w:t>
      </w:r>
      <w:r w:rsidR="00B177F5">
        <w:t>.</w:t>
      </w:r>
    </w:p>
    <w:p w14:paraId="524B851E" w14:textId="4A7B3595" w:rsidR="008641BD" w:rsidRPr="002662B1" w:rsidRDefault="00EE7404" w:rsidP="00EC15A1">
      <w:pPr>
        <w:pStyle w:val="Odstavecseseznamem"/>
        <w:spacing w:line="276" w:lineRule="auto"/>
        <w:ind w:left="425"/>
        <w:jc w:val="both"/>
      </w:pPr>
      <w:r w:rsidRPr="00EE7404">
        <w:t xml:space="preserve"> </w:t>
      </w:r>
    </w:p>
    <w:p w14:paraId="1CC99D92" w14:textId="41E87AA6" w:rsidR="003A430E" w:rsidRDefault="008641BD" w:rsidP="0059329E">
      <w:pPr>
        <w:pStyle w:val="Odstavecseseznamem"/>
        <w:numPr>
          <w:ilvl w:val="0"/>
          <w:numId w:val="8"/>
        </w:numPr>
        <w:spacing w:line="276" w:lineRule="auto"/>
        <w:ind w:left="425" w:hanging="425"/>
        <w:jc w:val="both"/>
      </w:pPr>
      <w:r w:rsidRPr="002662B1">
        <w:t>Smluvní pokuty</w:t>
      </w:r>
      <w:r w:rsidR="00B177F5">
        <w:t xml:space="preserve"> a úrok z prodlení</w:t>
      </w:r>
      <w:r w:rsidRPr="002662B1">
        <w:t>, sjednané touto smlouvou, hradí povinná strana nezávisle na tom, zda</w:t>
      </w:r>
      <w:r w:rsidR="00FA73A5">
        <w:t xml:space="preserve"> </w:t>
      </w:r>
      <w:r w:rsidRPr="002662B1">
        <w:t xml:space="preserve">a v jaké výši vznikne druhé straně škoda, kterou lze vymáhat samostatně a bez ohledu na její výši. </w:t>
      </w:r>
    </w:p>
    <w:p w14:paraId="0EB609C0" w14:textId="77777777" w:rsidR="00B177F5" w:rsidRDefault="00B177F5" w:rsidP="00EC15A1">
      <w:pPr>
        <w:pStyle w:val="Odstavecseseznamem"/>
        <w:spacing w:line="276" w:lineRule="auto"/>
        <w:ind w:left="425"/>
        <w:jc w:val="both"/>
      </w:pPr>
    </w:p>
    <w:p w14:paraId="089B17C1" w14:textId="7077D8FC" w:rsidR="00B177F5" w:rsidRPr="00B177F5" w:rsidRDefault="00B177F5" w:rsidP="00EC15A1">
      <w:pPr>
        <w:pStyle w:val="Odstavecseseznamem"/>
        <w:numPr>
          <w:ilvl w:val="0"/>
          <w:numId w:val="8"/>
        </w:numPr>
        <w:ind w:left="426"/>
        <w:jc w:val="both"/>
      </w:pPr>
      <w:r w:rsidRPr="00B177F5">
        <w:t xml:space="preserve">Smluvní pokuty </w:t>
      </w:r>
      <w:r>
        <w:t xml:space="preserve">a úrok z prodlení </w:t>
      </w:r>
      <w:r w:rsidRPr="00B177F5">
        <w:t>stanovené dle tohoto článku jsou splatné do třiceti (30) dnů ode dne doručení výzvy k zaplacení povinné smluvní straně.</w:t>
      </w:r>
    </w:p>
    <w:p w14:paraId="59AF5A22" w14:textId="77777777" w:rsidR="0059329E" w:rsidRDefault="0059329E" w:rsidP="0059329E">
      <w:pPr>
        <w:pStyle w:val="Odstavecseseznamem"/>
      </w:pPr>
    </w:p>
    <w:p w14:paraId="7DAEB9FC" w14:textId="77777777" w:rsidR="00281165" w:rsidRPr="00281165" w:rsidRDefault="00281165" w:rsidP="0059329E">
      <w:pPr>
        <w:spacing w:line="276" w:lineRule="auto"/>
        <w:jc w:val="center"/>
        <w:rPr>
          <w:b/>
        </w:rPr>
      </w:pPr>
      <w:r w:rsidRPr="00281165">
        <w:rPr>
          <w:b/>
        </w:rPr>
        <w:t>Článek VIII.</w:t>
      </w:r>
    </w:p>
    <w:p w14:paraId="3321F17B" w14:textId="77777777" w:rsidR="00865D80" w:rsidRPr="00865D80" w:rsidRDefault="00865D80" w:rsidP="0059329E">
      <w:pPr>
        <w:spacing w:line="276" w:lineRule="auto"/>
        <w:jc w:val="center"/>
        <w:rPr>
          <w:b/>
        </w:rPr>
      </w:pPr>
      <w:r w:rsidRPr="00865D80">
        <w:rPr>
          <w:b/>
        </w:rPr>
        <w:t>Ostatní ustanovení</w:t>
      </w:r>
    </w:p>
    <w:p w14:paraId="3839DC1E" w14:textId="77777777" w:rsidR="00865D80" w:rsidRDefault="00865D80" w:rsidP="0059329E">
      <w:pPr>
        <w:spacing w:line="276" w:lineRule="auto"/>
        <w:jc w:val="both"/>
      </w:pPr>
    </w:p>
    <w:p w14:paraId="1EBE3BF9" w14:textId="77777777" w:rsidR="00865D80" w:rsidRDefault="00865D80" w:rsidP="0059329E">
      <w:pPr>
        <w:pStyle w:val="Odstavecseseznamem"/>
        <w:numPr>
          <w:ilvl w:val="0"/>
          <w:numId w:val="5"/>
        </w:numPr>
        <w:spacing w:line="276" w:lineRule="auto"/>
        <w:ind w:left="426" w:hanging="426"/>
        <w:jc w:val="both"/>
      </w:pPr>
      <w:r w:rsidRPr="00492015">
        <w:t>Všechny škody, které vzniknou v důsledku provádění díla z viny na straně zhotovitele třetím (na díle nezúčastněným osobám), případně objednateli, je povinen uhradit zhotovitel.</w:t>
      </w:r>
    </w:p>
    <w:p w14:paraId="030F8778" w14:textId="77777777" w:rsidR="00281165" w:rsidRDefault="00281165" w:rsidP="0059329E">
      <w:pPr>
        <w:pStyle w:val="Odstavecseseznamem"/>
        <w:spacing w:line="276" w:lineRule="auto"/>
        <w:ind w:left="426" w:hanging="426"/>
        <w:jc w:val="both"/>
      </w:pPr>
    </w:p>
    <w:p w14:paraId="7AD22576" w14:textId="4CC2FA3C" w:rsidR="000A1209" w:rsidRPr="00011765" w:rsidRDefault="00281165" w:rsidP="0059329E">
      <w:pPr>
        <w:pStyle w:val="Odstavecseseznamem"/>
        <w:numPr>
          <w:ilvl w:val="0"/>
          <w:numId w:val="5"/>
        </w:numPr>
        <w:spacing w:line="276" w:lineRule="auto"/>
        <w:ind w:left="426" w:hanging="426"/>
        <w:jc w:val="both"/>
      </w:pPr>
      <w:r>
        <w:t>O</w:t>
      </w:r>
      <w:r w:rsidR="00865D80" w:rsidRPr="00FA4864">
        <w:t xml:space="preserve">právněnými zástupci objednatele při provádění a převzetí díla a ve věcech </w:t>
      </w:r>
      <w:r w:rsidR="00865D80" w:rsidRPr="00011765">
        <w:t>technických (dále jen „oprávnění zástupci objednatele“) jsou:</w:t>
      </w:r>
    </w:p>
    <w:p w14:paraId="5820969F" w14:textId="1244A2E4" w:rsidR="000A1209" w:rsidRDefault="002466F9" w:rsidP="002466F9">
      <w:pPr>
        <w:suppressAutoHyphens/>
        <w:spacing w:before="113" w:line="276" w:lineRule="auto"/>
        <w:ind w:left="426"/>
        <w:jc w:val="both"/>
        <w:rPr>
          <w:color w:val="0000FF"/>
          <w:u w:val="single"/>
          <w:lang w:eastAsia="zh-CN"/>
        </w:rPr>
      </w:pPr>
      <w:r w:rsidRPr="002466F9">
        <w:rPr>
          <w:highlight w:val="cyan"/>
          <w:lang w:eastAsia="zh-CN"/>
        </w:rPr>
        <w:t>……………………………….</w:t>
      </w:r>
    </w:p>
    <w:p w14:paraId="6A002B6E" w14:textId="77777777" w:rsidR="00F42A8D" w:rsidRDefault="00F42A8D" w:rsidP="0059329E">
      <w:pPr>
        <w:pStyle w:val="Odstavecseseznamem"/>
        <w:spacing w:line="276" w:lineRule="auto"/>
        <w:ind w:left="426"/>
        <w:jc w:val="both"/>
      </w:pPr>
    </w:p>
    <w:p w14:paraId="6DF020D1" w14:textId="261110E0" w:rsidR="00865D80" w:rsidRPr="00FA4864" w:rsidRDefault="00865D80" w:rsidP="00F42A8D">
      <w:pPr>
        <w:pStyle w:val="Odstavecseseznamem"/>
        <w:numPr>
          <w:ilvl w:val="0"/>
          <w:numId w:val="5"/>
        </w:numPr>
        <w:spacing w:line="276" w:lineRule="auto"/>
        <w:ind w:left="426" w:hanging="426"/>
        <w:jc w:val="both"/>
      </w:pPr>
      <w:r w:rsidRPr="00011765">
        <w:t xml:space="preserve">Oprávnění zástupci </w:t>
      </w:r>
      <w:r w:rsidR="00713D60">
        <w:t>smluvních stran</w:t>
      </w:r>
      <w:r w:rsidR="00713D60" w:rsidRPr="00011765">
        <w:t xml:space="preserve"> </w:t>
      </w:r>
      <w:r w:rsidRPr="00011765">
        <w:t xml:space="preserve">jsou oprávněni projednávat </w:t>
      </w:r>
      <w:r w:rsidRPr="00FA4864">
        <w:t>ve věcech smluvních pouze obsah návrhu dodatků ke smlouvě o dílo.</w:t>
      </w:r>
      <w:r w:rsidR="00281165">
        <w:t xml:space="preserve"> Nejsou však oprávněni tyto dodatky uzavírat, ani uzavírat jakékoli jiné dohody, které by vedly k jakékoli změně této </w:t>
      </w:r>
      <w:r w:rsidR="007A0A9A">
        <w:t>s</w:t>
      </w:r>
      <w:r w:rsidR="00281165">
        <w:t>mlouvy.</w:t>
      </w:r>
    </w:p>
    <w:p w14:paraId="3027EC3F" w14:textId="77777777" w:rsidR="00865D80" w:rsidRPr="00FA4864" w:rsidRDefault="00865D80" w:rsidP="0059329E">
      <w:pPr>
        <w:spacing w:line="276" w:lineRule="auto"/>
        <w:ind w:left="426" w:hanging="426"/>
        <w:jc w:val="both"/>
      </w:pPr>
    </w:p>
    <w:p w14:paraId="069F07EE" w14:textId="4CB3DA34" w:rsidR="00865D80" w:rsidRPr="00FA4864" w:rsidRDefault="00865D80" w:rsidP="0059329E">
      <w:pPr>
        <w:pStyle w:val="Odstavecseseznamem"/>
        <w:numPr>
          <w:ilvl w:val="0"/>
          <w:numId w:val="5"/>
        </w:numPr>
        <w:spacing w:line="276" w:lineRule="auto"/>
        <w:ind w:left="426" w:hanging="426"/>
        <w:jc w:val="both"/>
      </w:pPr>
      <w:r w:rsidRPr="00FA4864">
        <w:t xml:space="preserve">Oprávněnými zástupci zhotovitele </w:t>
      </w:r>
      <w:r w:rsidR="00713D60">
        <w:t xml:space="preserve">ve věcech provádění a převzetí díla a ve věcech technických </w:t>
      </w:r>
      <w:r w:rsidRPr="00FA4864">
        <w:t>jsou:</w:t>
      </w:r>
    </w:p>
    <w:p w14:paraId="6796EE1F" w14:textId="77777777" w:rsidR="005B5CB0" w:rsidRDefault="005B5CB0" w:rsidP="0059329E">
      <w:pPr>
        <w:pStyle w:val="Odstavecseseznamem"/>
        <w:spacing w:line="276" w:lineRule="auto"/>
        <w:ind w:left="426"/>
        <w:jc w:val="both"/>
      </w:pPr>
    </w:p>
    <w:p w14:paraId="7BD4C529" w14:textId="5FABF722" w:rsidR="00865D80" w:rsidRPr="00492015" w:rsidRDefault="00784FC1" w:rsidP="00FD596C">
      <w:pPr>
        <w:spacing w:line="276" w:lineRule="auto"/>
        <w:ind w:left="426"/>
        <w:jc w:val="both"/>
      </w:pPr>
      <w:r w:rsidRPr="00FD596C">
        <w:rPr>
          <w:highlight w:val="yellow"/>
        </w:rPr>
        <w:t>………………………………..</w:t>
      </w:r>
    </w:p>
    <w:p w14:paraId="3B50EB26" w14:textId="77777777" w:rsidR="00FE47B2" w:rsidRDefault="00FE47B2" w:rsidP="0059329E">
      <w:pPr>
        <w:spacing w:line="276" w:lineRule="auto"/>
        <w:jc w:val="center"/>
        <w:rPr>
          <w:b/>
        </w:rPr>
      </w:pPr>
    </w:p>
    <w:p w14:paraId="122B1875" w14:textId="77777777" w:rsidR="008641BD" w:rsidRDefault="004E3CDC" w:rsidP="0059329E">
      <w:pPr>
        <w:spacing w:line="276" w:lineRule="auto"/>
        <w:jc w:val="center"/>
        <w:rPr>
          <w:b/>
        </w:rPr>
      </w:pPr>
      <w:r>
        <w:rPr>
          <w:b/>
        </w:rPr>
        <w:t xml:space="preserve">Článek </w:t>
      </w:r>
      <w:r w:rsidR="00281165">
        <w:rPr>
          <w:b/>
        </w:rPr>
        <w:t>IX</w:t>
      </w:r>
      <w:r w:rsidR="008641BD">
        <w:rPr>
          <w:b/>
        </w:rPr>
        <w:t>.</w:t>
      </w:r>
    </w:p>
    <w:p w14:paraId="74577B04" w14:textId="625D91F9" w:rsidR="00D73CE0" w:rsidRDefault="00D73CE0" w:rsidP="0059329E">
      <w:pPr>
        <w:spacing w:line="276" w:lineRule="auto"/>
        <w:jc w:val="center"/>
        <w:rPr>
          <w:b/>
        </w:rPr>
      </w:pPr>
      <w:r>
        <w:rPr>
          <w:b/>
        </w:rPr>
        <w:t>Závěrečná ujednání</w:t>
      </w:r>
    </w:p>
    <w:p w14:paraId="357A9386" w14:textId="77777777" w:rsidR="00D73CE0" w:rsidRDefault="00D73CE0" w:rsidP="0059329E">
      <w:pPr>
        <w:spacing w:line="276" w:lineRule="auto"/>
        <w:jc w:val="center"/>
        <w:rPr>
          <w:b/>
        </w:rPr>
      </w:pPr>
    </w:p>
    <w:p w14:paraId="2DBEAF14" w14:textId="77777777" w:rsidR="00D73CE0" w:rsidRPr="00D73CE0" w:rsidRDefault="00D73CE0" w:rsidP="00D73CE0">
      <w:pPr>
        <w:pStyle w:val="Odstavecseseznamem"/>
        <w:numPr>
          <w:ilvl w:val="0"/>
          <w:numId w:val="19"/>
        </w:numPr>
        <w:spacing w:line="276" w:lineRule="auto"/>
        <w:ind w:left="426" w:hanging="426"/>
        <w:jc w:val="both"/>
      </w:pPr>
      <w:r w:rsidRPr="00D73CE0">
        <w:t xml:space="preserve">Zhotovitel prohlašuje, že není osobou nebo </w:t>
      </w:r>
      <w:proofErr w:type="gramStart"/>
      <w:r w:rsidRPr="00D73CE0">
        <w:t>subjektem[</w:t>
      </w:r>
      <w:proofErr w:type="gramEnd"/>
      <w:r w:rsidRPr="00D73CE0">
        <w:footnoteReference w:id="1"/>
      </w:r>
      <w:r w:rsidRPr="00D73CE0">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D73CE0">
        <w:rPr>
          <w:b/>
          <w:bCs/>
          <w:i/>
          <w:iCs/>
        </w:rPr>
        <w:t>Sankcionovaná osoba</w:t>
      </w:r>
      <w:r w:rsidRPr="00D73CE0">
        <w:t>“).</w:t>
      </w:r>
    </w:p>
    <w:p w14:paraId="074F59AD" w14:textId="77777777" w:rsidR="00D73CE0" w:rsidRPr="00D73CE0" w:rsidRDefault="00D73CE0" w:rsidP="00D73CE0">
      <w:pPr>
        <w:pStyle w:val="Odstavecseseznamem"/>
        <w:spacing w:line="276" w:lineRule="auto"/>
        <w:ind w:left="426"/>
        <w:jc w:val="both"/>
      </w:pPr>
    </w:p>
    <w:p w14:paraId="0A2FF94C" w14:textId="77777777" w:rsidR="00D73CE0" w:rsidRDefault="00D73CE0" w:rsidP="00D73CE0">
      <w:pPr>
        <w:pStyle w:val="Odstavecseseznamem"/>
        <w:numPr>
          <w:ilvl w:val="0"/>
          <w:numId w:val="19"/>
        </w:numPr>
        <w:spacing w:line="276" w:lineRule="auto"/>
        <w:ind w:left="426" w:hanging="426"/>
        <w:jc w:val="both"/>
      </w:pPr>
      <w:r w:rsidRPr="00D73CE0">
        <w:t>Zhotovitel zároveň prohlašuje, že není obchodní společností, ve které veřejný funkcionář[</w:t>
      </w:r>
      <w:r w:rsidRPr="00D73CE0">
        <w:footnoteReference w:id="2"/>
      </w:r>
      <w:r w:rsidRPr="00D73CE0">
        <w:t>]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Zhotovitel prokazuje kvalifikaci v rámci zadávacího řízení na Veřejnou zakázku (dále jen „</w:t>
      </w:r>
      <w:r w:rsidRPr="00D73CE0">
        <w:rPr>
          <w:b/>
          <w:bCs/>
          <w:i/>
          <w:iCs/>
        </w:rPr>
        <w:t>Střet zájmů</w:t>
      </w:r>
      <w:r w:rsidRPr="00D73CE0">
        <w:t>“).</w:t>
      </w:r>
    </w:p>
    <w:p w14:paraId="1F430B11" w14:textId="77777777" w:rsidR="009A2B3E" w:rsidRDefault="009A2B3E" w:rsidP="009A2B3E">
      <w:pPr>
        <w:pStyle w:val="Odstavecseseznamem"/>
      </w:pPr>
    </w:p>
    <w:p w14:paraId="343CE5A7" w14:textId="5B0838A4" w:rsidR="009A2B3E" w:rsidRPr="009A2B3E" w:rsidRDefault="009A2B3E" w:rsidP="009A2B3E">
      <w:pPr>
        <w:pStyle w:val="Smlouva"/>
        <w:numPr>
          <w:ilvl w:val="0"/>
          <w:numId w:val="19"/>
        </w:numPr>
        <w:tabs>
          <w:tab w:val="clear" w:pos="360"/>
        </w:tabs>
        <w:spacing w:before="120"/>
        <w:ind w:left="426" w:hanging="426"/>
        <w:jc w:val="both"/>
        <w:rPr>
          <w:rFonts w:ascii="Arial" w:hAnsi="Arial" w:cs="Arial"/>
          <w:sz w:val="20"/>
          <w:szCs w:val="20"/>
        </w:rPr>
      </w:pPr>
      <w:r w:rsidRPr="009A2B3E">
        <w:rPr>
          <w:lang w:eastAsia="cs-CZ"/>
        </w:rPr>
        <w:t xml:space="preserve">Zhotovitel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w:t>
      </w:r>
      <w:r w:rsidRPr="009A2B3E">
        <w:rPr>
          <w:lang w:eastAsia="cs-CZ"/>
        </w:rPr>
        <w:lastRenderedPageBreak/>
        <w:t>nařízení Rady</w:t>
      </w:r>
      <w:r w:rsidRPr="009A2B3E">
        <w:t xml:space="preserve"> (EU) č. 269/2014 ve spojení s prováděcím nařízením Rady (EU) č. 2022/581, nařízení Rady (EU) č. 208/2014 a nařízení Rady (ES) č. 765/2006 nebo v jejich prospěch.</w:t>
      </w:r>
    </w:p>
    <w:p w14:paraId="6D7B9BF8" w14:textId="77777777" w:rsidR="00D73CE0" w:rsidRPr="00D73CE0" w:rsidRDefault="00D73CE0" w:rsidP="00D73CE0">
      <w:pPr>
        <w:spacing w:line="276" w:lineRule="auto"/>
        <w:jc w:val="both"/>
      </w:pPr>
    </w:p>
    <w:p w14:paraId="52C860E6" w14:textId="0ECE531B" w:rsidR="00D73CE0" w:rsidRPr="00D73CE0" w:rsidRDefault="00D73CE0" w:rsidP="00D73CE0">
      <w:pPr>
        <w:pStyle w:val="Odstavecseseznamem"/>
        <w:numPr>
          <w:ilvl w:val="0"/>
          <w:numId w:val="19"/>
        </w:numPr>
        <w:spacing w:line="276" w:lineRule="auto"/>
        <w:ind w:left="426" w:hanging="426"/>
        <w:jc w:val="both"/>
      </w:pPr>
      <w:r w:rsidRPr="00D73CE0">
        <w:t>Zjistí-li Objednatel, že Zhotovitel je Sankcionovanou osobou, porušil či porušuje Sankce, je ve Střetu zájmů či jakýmkoliv jiným způsobem Zhotovitel porušil či porušuje prohlášení uvedená v bodě 1. a</w:t>
      </w:r>
      <w:r w:rsidR="009A2B3E">
        <w:t>ž</w:t>
      </w:r>
      <w:r w:rsidRPr="00D73CE0">
        <w:t xml:space="preserve"> </w:t>
      </w:r>
      <w:r w:rsidR="009A2B3E">
        <w:t>3</w:t>
      </w:r>
      <w:r w:rsidRPr="00D73CE0">
        <w:t>. článku IX. této Smlouvy, je Objednatel oprávněn od této Smlouvy odstoupi</w:t>
      </w:r>
      <w:r w:rsidR="00FA3DA1">
        <w:t>t.</w:t>
      </w:r>
    </w:p>
    <w:p w14:paraId="706FA97B" w14:textId="70F1B7C5" w:rsidR="00D73CE0" w:rsidRDefault="00D73CE0" w:rsidP="0059329E">
      <w:pPr>
        <w:spacing w:line="276" w:lineRule="auto"/>
        <w:jc w:val="center"/>
        <w:rPr>
          <w:b/>
        </w:rPr>
      </w:pPr>
      <w:r>
        <w:rPr>
          <w:b/>
        </w:rPr>
        <w:t>Článek X.</w:t>
      </w:r>
    </w:p>
    <w:p w14:paraId="1A55F5B5" w14:textId="77777777" w:rsidR="008641BD" w:rsidRDefault="008641BD" w:rsidP="0059329E">
      <w:pPr>
        <w:spacing w:line="276" w:lineRule="auto"/>
        <w:jc w:val="center"/>
        <w:rPr>
          <w:b/>
        </w:rPr>
      </w:pPr>
      <w:r>
        <w:rPr>
          <w:b/>
        </w:rPr>
        <w:t>Závěrečná ustanovení</w:t>
      </w:r>
    </w:p>
    <w:p w14:paraId="6EBFD2E1" w14:textId="77777777" w:rsidR="008641BD" w:rsidRDefault="008641BD" w:rsidP="0059329E">
      <w:pPr>
        <w:spacing w:line="276" w:lineRule="auto"/>
        <w:jc w:val="both"/>
        <w:rPr>
          <w:b/>
        </w:rPr>
      </w:pPr>
    </w:p>
    <w:p w14:paraId="5009EF6F" w14:textId="77777777" w:rsidR="008641BD" w:rsidRPr="00D54DFB" w:rsidRDefault="00691ACD" w:rsidP="0059329E">
      <w:pPr>
        <w:pStyle w:val="Odstavecseseznamem"/>
        <w:numPr>
          <w:ilvl w:val="0"/>
          <w:numId w:val="9"/>
        </w:numPr>
        <w:spacing w:line="276" w:lineRule="auto"/>
        <w:ind w:left="426" w:hanging="426"/>
        <w:jc w:val="both"/>
      </w:pPr>
      <w:r w:rsidRPr="00D54DFB">
        <w:t>V případech v této smlouvě výslovně neupravených platí pro obě smluvní strany příslušná ustanovení občanského zákoníku a obchodní zvyklosti.</w:t>
      </w:r>
    </w:p>
    <w:p w14:paraId="28334C2B" w14:textId="77777777" w:rsidR="008641BD" w:rsidRPr="00D54DFB" w:rsidRDefault="008641BD" w:rsidP="0059329E">
      <w:pPr>
        <w:spacing w:line="276" w:lineRule="auto"/>
        <w:ind w:left="426" w:hanging="426"/>
        <w:jc w:val="both"/>
      </w:pPr>
    </w:p>
    <w:p w14:paraId="52FDD51A" w14:textId="77777777" w:rsidR="008641BD" w:rsidRPr="00D54DFB" w:rsidRDefault="008641BD" w:rsidP="0059329E">
      <w:pPr>
        <w:pStyle w:val="Odstavecseseznamem"/>
        <w:numPr>
          <w:ilvl w:val="0"/>
          <w:numId w:val="9"/>
        </w:numPr>
        <w:spacing w:line="276" w:lineRule="auto"/>
        <w:ind w:left="426" w:hanging="426"/>
        <w:jc w:val="both"/>
      </w:pPr>
      <w:r w:rsidRPr="00D54DFB">
        <w:t>Jakákoliv ústní ujednání při provádění díla, jsou právně neúčinná.</w:t>
      </w:r>
      <w:r w:rsidR="00281165">
        <w:t xml:space="preserve"> Jakékoli změny smlouvy lze provádět pouze oboustranně podepsanými, vzestupně číslovanými, dodatky.</w:t>
      </w:r>
    </w:p>
    <w:p w14:paraId="6EE52B39" w14:textId="77777777" w:rsidR="008641BD" w:rsidRPr="00D54DFB" w:rsidRDefault="008641BD" w:rsidP="0059329E">
      <w:pPr>
        <w:spacing w:line="276" w:lineRule="auto"/>
        <w:ind w:left="426" w:hanging="426"/>
        <w:jc w:val="both"/>
      </w:pPr>
    </w:p>
    <w:p w14:paraId="68B80F4F" w14:textId="77777777" w:rsidR="008641BD" w:rsidRPr="00D54DFB" w:rsidRDefault="008641BD" w:rsidP="0059329E">
      <w:pPr>
        <w:pStyle w:val="Odstavecseseznamem"/>
        <w:numPr>
          <w:ilvl w:val="0"/>
          <w:numId w:val="9"/>
        </w:numPr>
        <w:spacing w:line="276" w:lineRule="auto"/>
        <w:ind w:left="426" w:hanging="426"/>
        <w:jc w:val="both"/>
      </w:pPr>
      <w:r w:rsidRPr="00D54DFB">
        <w:t>Veškerá textová dokumentace, kterou při plnění smlouvy předává či předkládá zhotovitel objednateli, musí být</w:t>
      </w:r>
      <w:r w:rsidR="007E3F19" w:rsidRPr="00D54DFB">
        <w:t xml:space="preserve"> </w:t>
      </w:r>
      <w:r w:rsidRPr="00D54DFB">
        <w:t>předána či předložena v českém jazyce.</w:t>
      </w:r>
    </w:p>
    <w:p w14:paraId="78302F39" w14:textId="77777777" w:rsidR="008641BD" w:rsidRPr="00D54DFB" w:rsidRDefault="008641BD" w:rsidP="0059329E">
      <w:pPr>
        <w:spacing w:line="276" w:lineRule="auto"/>
        <w:ind w:left="426" w:hanging="426"/>
        <w:jc w:val="both"/>
      </w:pPr>
    </w:p>
    <w:p w14:paraId="33CF1067" w14:textId="77777777" w:rsidR="00536356" w:rsidRPr="00536356" w:rsidRDefault="00536356" w:rsidP="00536356">
      <w:pPr>
        <w:pStyle w:val="Odstavecseseznamem"/>
        <w:numPr>
          <w:ilvl w:val="0"/>
          <w:numId w:val="9"/>
        </w:numPr>
        <w:spacing w:line="276" w:lineRule="auto"/>
        <w:ind w:left="426" w:hanging="426"/>
        <w:jc w:val="both"/>
      </w:pPr>
      <w:r w:rsidRPr="00536356">
        <w:t>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p>
    <w:p w14:paraId="26BBDD52" w14:textId="77777777" w:rsidR="008641BD" w:rsidRPr="00D54DFB" w:rsidRDefault="008641BD" w:rsidP="0059329E">
      <w:pPr>
        <w:spacing w:line="276" w:lineRule="auto"/>
        <w:ind w:left="426" w:hanging="426"/>
        <w:jc w:val="both"/>
      </w:pPr>
    </w:p>
    <w:p w14:paraId="10265CBF" w14:textId="77777777" w:rsidR="008641BD" w:rsidRPr="00D54DFB" w:rsidRDefault="008641BD" w:rsidP="0059329E">
      <w:pPr>
        <w:pStyle w:val="Odstavecseseznamem"/>
        <w:numPr>
          <w:ilvl w:val="0"/>
          <w:numId w:val="9"/>
        </w:numPr>
        <w:spacing w:line="276" w:lineRule="auto"/>
        <w:ind w:left="426" w:hanging="426"/>
        <w:jc w:val="both"/>
      </w:pPr>
      <w:r w:rsidRPr="00D54DFB">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AC0C994" w14:textId="77777777" w:rsidR="008641BD" w:rsidRPr="00D54DFB" w:rsidRDefault="008641BD" w:rsidP="0059329E">
      <w:pPr>
        <w:spacing w:line="276" w:lineRule="auto"/>
        <w:ind w:left="426" w:hanging="426"/>
        <w:jc w:val="both"/>
      </w:pPr>
    </w:p>
    <w:p w14:paraId="41020377" w14:textId="77777777" w:rsidR="008641BD" w:rsidRDefault="008641BD" w:rsidP="0059329E">
      <w:pPr>
        <w:pStyle w:val="Odstavecseseznamem"/>
        <w:numPr>
          <w:ilvl w:val="0"/>
          <w:numId w:val="9"/>
        </w:numPr>
        <w:spacing w:line="276" w:lineRule="auto"/>
        <w:ind w:left="426" w:hanging="426"/>
        <w:jc w:val="both"/>
      </w:pPr>
      <w:r w:rsidRPr="00D54DFB">
        <w:t>Smluvní strany prohlašují, že si smlouvu přečetly, s obsahem souhlasí a na důkaz jejich svobodné, pravé a vážné vůle připojují své podpisy.</w:t>
      </w:r>
    </w:p>
    <w:p w14:paraId="75195AEB" w14:textId="77777777" w:rsidR="00D639F6" w:rsidRDefault="00D639F6" w:rsidP="0059329E">
      <w:pPr>
        <w:pStyle w:val="Odstavecseseznamem"/>
        <w:spacing w:line="276" w:lineRule="auto"/>
        <w:jc w:val="both"/>
      </w:pPr>
    </w:p>
    <w:p w14:paraId="635CAB02" w14:textId="7E6BF1F7" w:rsidR="00D639F6" w:rsidRDefault="00D639F6" w:rsidP="0059329E">
      <w:pPr>
        <w:pStyle w:val="Odstavecseseznamem"/>
        <w:numPr>
          <w:ilvl w:val="0"/>
          <w:numId w:val="9"/>
        </w:numPr>
        <w:spacing w:line="276" w:lineRule="auto"/>
        <w:ind w:left="426" w:hanging="426"/>
        <w:jc w:val="both"/>
      </w:pPr>
      <w:r>
        <w:t xml:space="preserve">Tato </w:t>
      </w:r>
      <w:r w:rsidR="007A0A9A">
        <w:t>s</w:t>
      </w:r>
      <w:r>
        <w:t xml:space="preserve">mlouva nabývá platnosti </w:t>
      </w:r>
      <w:r w:rsidR="005D4F42">
        <w:t xml:space="preserve">jejím </w:t>
      </w:r>
      <w:r>
        <w:t>podepsáním oběma smluvními stranami a účinnosti dnem jejího zveřejnění v registru smluv, který provede objednatel.</w:t>
      </w:r>
    </w:p>
    <w:p w14:paraId="212F2D36" w14:textId="77777777" w:rsidR="00D639F6" w:rsidRDefault="00D639F6" w:rsidP="0059329E">
      <w:pPr>
        <w:pStyle w:val="Odstavecseseznamem"/>
        <w:spacing w:line="276" w:lineRule="auto"/>
        <w:jc w:val="both"/>
      </w:pPr>
    </w:p>
    <w:p w14:paraId="2F265E7E" w14:textId="77777777" w:rsidR="000936A9" w:rsidRDefault="000936A9" w:rsidP="0059329E">
      <w:pPr>
        <w:pStyle w:val="Odstavecseseznamem"/>
        <w:spacing w:line="276" w:lineRule="auto"/>
        <w:jc w:val="both"/>
      </w:pPr>
    </w:p>
    <w:p w14:paraId="25CAD785" w14:textId="77777777" w:rsidR="000936A9" w:rsidRDefault="000936A9" w:rsidP="0059329E">
      <w:pPr>
        <w:pStyle w:val="Odstavecseseznamem"/>
        <w:spacing w:line="276" w:lineRule="auto"/>
        <w:jc w:val="both"/>
      </w:pPr>
    </w:p>
    <w:p w14:paraId="0526E158" w14:textId="66944E71" w:rsidR="000A1209" w:rsidRPr="00FB23EE" w:rsidRDefault="000A1209" w:rsidP="0059329E">
      <w:pPr>
        <w:pStyle w:val="Odstavecseseznamem"/>
        <w:spacing w:line="276" w:lineRule="auto"/>
        <w:ind w:left="426"/>
        <w:jc w:val="both"/>
      </w:pPr>
      <w:r w:rsidRPr="00FB23EE">
        <w:t xml:space="preserve">Nedílnou součástí této </w:t>
      </w:r>
      <w:r w:rsidR="007A0A9A" w:rsidRPr="00FB23EE">
        <w:t>s</w:t>
      </w:r>
      <w:r w:rsidRPr="00FB23EE">
        <w:t>mlouvy jsou přílohy:</w:t>
      </w:r>
    </w:p>
    <w:p w14:paraId="3F9FA444" w14:textId="6117099D" w:rsidR="000A1209" w:rsidRPr="000A1209" w:rsidRDefault="000A1209" w:rsidP="0059329E">
      <w:pPr>
        <w:pStyle w:val="Odstavecseseznamem"/>
        <w:spacing w:line="276" w:lineRule="auto"/>
        <w:ind w:left="426"/>
        <w:jc w:val="both"/>
      </w:pPr>
      <w:r w:rsidRPr="00FB23EE">
        <w:t xml:space="preserve">Příloha č. 1: </w:t>
      </w:r>
      <w:r w:rsidR="00E2193D">
        <w:t>výkaz výměr</w:t>
      </w:r>
    </w:p>
    <w:p w14:paraId="2666FFE9" w14:textId="605A28D2" w:rsidR="00B67A81" w:rsidRDefault="00B67A81" w:rsidP="0059329E">
      <w:pPr>
        <w:tabs>
          <w:tab w:val="left" w:pos="4962"/>
        </w:tabs>
        <w:spacing w:line="276" w:lineRule="auto"/>
        <w:jc w:val="both"/>
        <w:rPr>
          <w:b/>
          <w:bCs/>
          <w:snapToGrid w:val="0"/>
        </w:rPr>
      </w:pPr>
    </w:p>
    <w:tbl>
      <w:tblPr>
        <w:tblW w:w="9654" w:type="dxa"/>
        <w:tblLayout w:type="fixed"/>
        <w:tblLook w:val="0000" w:firstRow="0" w:lastRow="0" w:firstColumn="0" w:lastColumn="0" w:noHBand="0" w:noVBand="0"/>
      </w:tblPr>
      <w:tblGrid>
        <w:gridCol w:w="4827"/>
        <w:gridCol w:w="4827"/>
      </w:tblGrid>
      <w:tr w:rsidR="000A1209" w:rsidRPr="000A1209" w14:paraId="558939DE" w14:textId="77777777" w:rsidTr="00817080">
        <w:trPr>
          <w:trHeight w:val="2646"/>
        </w:trPr>
        <w:tc>
          <w:tcPr>
            <w:tcW w:w="4827" w:type="dxa"/>
          </w:tcPr>
          <w:p w14:paraId="0A27DD80" w14:textId="420E5F35" w:rsidR="000A1209" w:rsidRPr="000936A9" w:rsidRDefault="000A1209" w:rsidP="0059329E">
            <w:pPr>
              <w:tabs>
                <w:tab w:val="left" w:pos="4962"/>
              </w:tabs>
              <w:spacing w:line="276" w:lineRule="auto"/>
              <w:jc w:val="both"/>
              <w:rPr>
                <w:snapToGrid w:val="0"/>
              </w:rPr>
            </w:pPr>
          </w:p>
          <w:p w14:paraId="7BB3C9B6" w14:textId="3888CC95" w:rsidR="000A1209" w:rsidRPr="000936A9" w:rsidRDefault="000A1209" w:rsidP="0059329E">
            <w:pPr>
              <w:tabs>
                <w:tab w:val="left" w:pos="4962"/>
              </w:tabs>
              <w:spacing w:line="276" w:lineRule="auto"/>
              <w:jc w:val="both"/>
              <w:rPr>
                <w:snapToGrid w:val="0"/>
              </w:rPr>
            </w:pPr>
            <w:r w:rsidRPr="000936A9">
              <w:rPr>
                <w:snapToGrid w:val="0"/>
              </w:rPr>
              <w:t>V</w:t>
            </w:r>
            <w:r w:rsidR="00240736">
              <w:rPr>
                <w:snapToGrid w:val="0"/>
              </w:rPr>
              <w:t> </w:t>
            </w:r>
            <w:r w:rsidR="00B537DD" w:rsidRPr="000936A9">
              <w:rPr>
                <w:snapToGrid w:val="0"/>
              </w:rPr>
              <w:t>Praze</w:t>
            </w:r>
            <w:r w:rsidRPr="000936A9">
              <w:rPr>
                <w:snapToGrid w:val="0"/>
              </w:rPr>
              <w:t xml:space="preserve"> </w:t>
            </w:r>
            <w:r w:rsidR="00240736" w:rsidRPr="00240736">
              <w:rPr>
                <w:snapToGrid w:val="0"/>
              </w:rPr>
              <w:t>&lt;dle elektronického podpisu&gt;</w:t>
            </w:r>
          </w:p>
          <w:p w14:paraId="6FF581FD" w14:textId="77777777" w:rsidR="00240736" w:rsidRDefault="00240736" w:rsidP="0059329E">
            <w:pPr>
              <w:tabs>
                <w:tab w:val="left" w:pos="4962"/>
              </w:tabs>
              <w:spacing w:line="276" w:lineRule="auto"/>
              <w:jc w:val="both"/>
              <w:rPr>
                <w:snapToGrid w:val="0"/>
              </w:rPr>
            </w:pPr>
          </w:p>
          <w:p w14:paraId="3B4E5882" w14:textId="0AEAE23A" w:rsidR="000A1209" w:rsidRPr="000936A9" w:rsidRDefault="00063822" w:rsidP="0059329E">
            <w:pPr>
              <w:tabs>
                <w:tab w:val="left" w:pos="4962"/>
              </w:tabs>
              <w:spacing w:line="276" w:lineRule="auto"/>
              <w:jc w:val="both"/>
              <w:rPr>
                <w:snapToGrid w:val="0"/>
              </w:rPr>
            </w:pPr>
            <w:r w:rsidRPr="000936A9">
              <w:rPr>
                <w:snapToGrid w:val="0"/>
              </w:rPr>
              <w:t>z</w:t>
            </w:r>
            <w:r w:rsidR="000A1209" w:rsidRPr="000936A9">
              <w:rPr>
                <w:snapToGrid w:val="0"/>
              </w:rPr>
              <w:t>hotovitel</w:t>
            </w:r>
          </w:p>
          <w:p w14:paraId="10F2A3D0" w14:textId="77777777" w:rsidR="000A1209" w:rsidRPr="000936A9" w:rsidRDefault="000A1209" w:rsidP="0059329E">
            <w:pPr>
              <w:tabs>
                <w:tab w:val="left" w:pos="4962"/>
              </w:tabs>
              <w:spacing w:line="276" w:lineRule="auto"/>
              <w:jc w:val="both"/>
              <w:rPr>
                <w:snapToGrid w:val="0"/>
              </w:rPr>
            </w:pPr>
          </w:p>
          <w:p w14:paraId="15A39B54" w14:textId="77777777" w:rsidR="00E577CE" w:rsidRPr="000936A9" w:rsidRDefault="00E577CE" w:rsidP="0059329E">
            <w:pPr>
              <w:tabs>
                <w:tab w:val="left" w:pos="4962"/>
              </w:tabs>
              <w:spacing w:line="276" w:lineRule="auto"/>
              <w:jc w:val="both"/>
              <w:rPr>
                <w:snapToGrid w:val="0"/>
              </w:rPr>
            </w:pPr>
          </w:p>
          <w:p w14:paraId="14D2BED3" w14:textId="77777777" w:rsidR="000A1209" w:rsidRPr="000936A9" w:rsidRDefault="000A1209" w:rsidP="0059329E">
            <w:pPr>
              <w:tabs>
                <w:tab w:val="left" w:pos="4962"/>
              </w:tabs>
              <w:spacing w:line="276" w:lineRule="auto"/>
              <w:jc w:val="both"/>
              <w:rPr>
                <w:snapToGrid w:val="0"/>
              </w:rPr>
            </w:pPr>
            <w:r w:rsidRPr="000936A9">
              <w:rPr>
                <w:snapToGrid w:val="0"/>
              </w:rPr>
              <w:t>___________________________________</w:t>
            </w:r>
          </w:p>
          <w:p w14:paraId="2FB820C3" w14:textId="6334AE8A" w:rsidR="002B425A" w:rsidRPr="000936A9" w:rsidRDefault="00B537DD" w:rsidP="0059329E">
            <w:pPr>
              <w:tabs>
                <w:tab w:val="left" w:pos="4962"/>
              </w:tabs>
              <w:jc w:val="both"/>
              <w:rPr>
                <w:i/>
                <w:snapToGrid w:val="0"/>
              </w:rPr>
            </w:pPr>
            <w:r w:rsidRPr="000936A9">
              <w:rPr>
                <w:snapToGrid w:val="0"/>
              </w:rPr>
              <w:t xml:space="preserve">                     </w:t>
            </w:r>
          </w:p>
          <w:p w14:paraId="7F8EABE8" w14:textId="5024FE6D" w:rsidR="002B425A" w:rsidRPr="000936A9" w:rsidRDefault="00B537DD" w:rsidP="0059329E">
            <w:pPr>
              <w:tabs>
                <w:tab w:val="left" w:pos="4962"/>
              </w:tabs>
              <w:jc w:val="both"/>
              <w:rPr>
                <w:i/>
                <w:snapToGrid w:val="0"/>
              </w:rPr>
            </w:pPr>
            <w:r w:rsidRPr="000936A9">
              <w:rPr>
                <w:snapToGrid w:val="0"/>
              </w:rPr>
              <w:t xml:space="preserve">             </w:t>
            </w:r>
            <w:r w:rsidR="00784FC1" w:rsidRPr="000936A9">
              <w:rPr>
                <w:snapToGrid w:val="0"/>
                <w:highlight w:val="yellow"/>
              </w:rPr>
              <w:t>…………</w:t>
            </w:r>
            <w:r w:rsidR="00245189">
              <w:rPr>
                <w:snapToGrid w:val="0"/>
                <w:highlight w:val="yellow"/>
              </w:rPr>
              <w:t>………</w:t>
            </w:r>
            <w:r w:rsidR="00784FC1" w:rsidRPr="000936A9">
              <w:rPr>
                <w:snapToGrid w:val="0"/>
                <w:highlight w:val="yellow"/>
              </w:rPr>
              <w:t>……..</w:t>
            </w:r>
          </w:p>
          <w:p w14:paraId="0A977D45" w14:textId="094CF818" w:rsidR="000A1209" w:rsidRPr="000936A9" w:rsidRDefault="000A1209" w:rsidP="0059329E">
            <w:pPr>
              <w:tabs>
                <w:tab w:val="left" w:pos="4962"/>
              </w:tabs>
              <w:spacing w:line="276" w:lineRule="auto"/>
              <w:jc w:val="both"/>
            </w:pPr>
          </w:p>
        </w:tc>
        <w:tc>
          <w:tcPr>
            <w:tcW w:w="4827" w:type="dxa"/>
          </w:tcPr>
          <w:p w14:paraId="5B94250E" w14:textId="77777777" w:rsidR="000A1209" w:rsidRPr="000936A9" w:rsidRDefault="000A1209" w:rsidP="0059329E">
            <w:pPr>
              <w:tabs>
                <w:tab w:val="left" w:pos="4962"/>
              </w:tabs>
              <w:spacing w:line="276" w:lineRule="auto"/>
              <w:jc w:val="both"/>
              <w:rPr>
                <w:snapToGrid w:val="0"/>
              </w:rPr>
            </w:pPr>
          </w:p>
          <w:p w14:paraId="5D5E6CEA" w14:textId="731D4BC3" w:rsidR="000A1209" w:rsidRPr="000936A9" w:rsidRDefault="000A1209" w:rsidP="0059329E">
            <w:pPr>
              <w:tabs>
                <w:tab w:val="left" w:pos="4962"/>
              </w:tabs>
              <w:spacing w:line="276" w:lineRule="auto"/>
              <w:jc w:val="both"/>
              <w:rPr>
                <w:snapToGrid w:val="0"/>
              </w:rPr>
            </w:pPr>
            <w:r w:rsidRPr="000936A9">
              <w:rPr>
                <w:snapToGrid w:val="0"/>
              </w:rPr>
              <w:t>V</w:t>
            </w:r>
            <w:r w:rsidR="00240736">
              <w:rPr>
                <w:snapToGrid w:val="0"/>
              </w:rPr>
              <w:t> </w:t>
            </w:r>
            <w:r w:rsidRPr="000936A9">
              <w:rPr>
                <w:snapToGrid w:val="0"/>
              </w:rPr>
              <w:t xml:space="preserve">Praze </w:t>
            </w:r>
            <w:r w:rsidR="00240736" w:rsidRPr="00240736">
              <w:rPr>
                <w:snapToGrid w:val="0"/>
              </w:rPr>
              <w:t>&lt;dle elektronického podpisu&gt;</w:t>
            </w:r>
          </w:p>
          <w:p w14:paraId="0A853D41" w14:textId="77777777" w:rsidR="000A1209" w:rsidRPr="000936A9" w:rsidRDefault="000A1209" w:rsidP="0059329E">
            <w:pPr>
              <w:tabs>
                <w:tab w:val="left" w:pos="4962"/>
              </w:tabs>
              <w:spacing w:line="276" w:lineRule="auto"/>
              <w:jc w:val="both"/>
              <w:rPr>
                <w:snapToGrid w:val="0"/>
              </w:rPr>
            </w:pPr>
          </w:p>
          <w:p w14:paraId="348B9DD6" w14:textId="77777777" w:rsidR="000A1209" w:rsidRPr="000936A9" w:rsidRDefault="000A1209" w:rsidP="0059329E">
            <w:pPr>
              <w:tabs>
                <w:tab w:val="left" w:pos="4962"/>
              </w:tabs>
              <w:spacing w:line="276" w:lineRule="auto"/>
              <w:jc w:val="both"/>
              <w:rPr>
                <w:snapToGrid w:val="0"/>
              </w:rPr>
            </w:pPr>
            <w:r w:rsidRPr="000936A9">
              <w:rPr>
                <w:snapToGrid w:val="0"/>
              </w:rPr>
              <w:t>objednatel</w:t>
            </w:r>
          </w:p>
          <w:p w14:paraId="73194CCB" w14:textId="77777777" w:rsidR="000A1209" w:rsidRPr="000936A9" w:rsidRDefault="000A1209" w:rsidP="0059329E">
            <w:pPr>
              <w:tabs>
                <w:tab w:val="left" w:pos="4962"/>
              </w:tabs>
              <w:spacing w:line="276" w:lineRule="auto"/>
              <w:jc w:val="both"/>
              <w:rPr>
                <w:snapToGrid w:val="0"/>
              </w:rPr>
            </w:pPr>
          </w:p>
          <w:p w14:paraId="408AACFF" w14:textId="77777777" w:rsidR="00E577CE" w:rsidRPr="000936A9" w:rsidRDefault="00E577CE" w:rsidP="0059329E">
            <w:pPr>
              <w:tabs>
                <w:tab w:val="left" w:pos="4962"/>
              </w:tabs>
              <w:spacing w:line="276" w:lineRule="auto"/>
              <w:jc w:val="both"/>
              <w:rPr>
                <w:snapToGrid w:val="0"/>
              </w:rPr>
            </w:pPr>
          </w:p>
          <w:p w14:paraId="2CA3FB83" w14:textId="77777777" w:rsidR="000A1209" w:rsidRPr="000936A9" w:rsidRDefault="000A1209" w:rsidP="0059329E">
            <w:pPr>
              <w:tabs>
                <w:tab w:val="left" w:pos="4962"/>
              </w:tabs>
              <w:spacing w:line="276" w:lineRule="auto"/>
              <w:jc w:val="both"/>
              <w:rPr>
                <w:snapToGrid w:val="0"/>
              </w:rPr>
            </w:pPr>
            <w:r w:rsidRPr="000936A9">
              <w:rPr>
                <w:snapToGrid w:val="0"/>
              </w:rPr>
              <w:t>___________________________________</w:t>
            </w:r>
          </w:p>
          <w:p w14:paraId="29F49C7E" w14:textId="429309B0" w:rsidR="000A1209" w:rsidRPr="000936A9" w:rsidRDefault="000A1209" w:rsidP="0059329E">
            <w:pPr>
              <w:tabs>
                <w:tab w:val="left" w:pos="4962"/>
              </w:tabs>
              <w:spacing w:line="276" w:lineRule="auto"/>
              <w:jc w:val="both"/>
              <w:rPr>
                <w:snapToGrid w:val="0"/>
              </w:rPr>
            </w:pPr>
            <w:r w:rsidRPr="000936A9">
              <w:rPr>
                <w:snapToGrid w:val="0"/>
              </w:rPr>
              <w:t xml:space="preserve">                    Středočeský kraj</w:t>
            </w:r>
          </w:p>
          <w:p w14:paraId="08523A0A" w14:textId="20DC43A1" w:rsidR="000A1209" w:rsidRPr="000936A9" w:rsidRDefault="00784FC1" w:rsidP="00784FC1">
            <w:pPr>
              <w:tabs>
                <w:tab w:val="left" w:pos="4962"/>
              </w:tabs>
              <w:spacing w:line="276" w:lineRule="auto"/>
              <w:rPr>
                <w:snapToGrid w:val="0"/>
              </w:rPr>
            </w:pPr>
            <w:r w:rsidRPr="000936A9">
              <w:rPr>
                <w:snapToGrid w:val="0"/>
              </w:rPr>
              <w:t xml:space="preserve">                 Mgr. Petra Pecková</w:t>
            </w:r>
            <w:r w:rsidR="00117E9E" w:rsidRPr="000936A9">
              <w:rPr>
                <w:snapToGrid w:val="0"/>
              </w:rPr>
              <w:br/>
            </w:r>
            <w:r w:rsidR="000A1209" w:rsidRPr="000936A9">
              <w:rPr>
                <w:snapToGrid w:val="0"/>
              </w:rPr>
              <w:t xml:space="preserve"> </w:t>
            </w:r>
            <w:r w:rsidRPr="000936A9">
              <w:rPr>
                <w:snapToGrid w:val="0"/>
              </w:rPr>
              <w:t xml:space="preserve">         hejtmanka Středočeského kraje</w:t>
            </w:r>
          </w:p>
        </w:tc>
      </w:tr>
    </w:tbl>
    <w:p w14:paraId="040ED9BC" w14:textId="1B3BA380" w:rsidR="00FE47B2" w:rsidRDefault="00FE47B2" w:rsidP="0059329E">
      <w:pPr>
        <w:tabs>
          <w:tab w:val="left" w:pos="4962"/>
        </w:tabs>
        <w:spacing w:line="276" w:lineRule="auto"/>
        <w:jc w:val="both"/>
        <w:rPr>
          <w:bCs/>
        </w:rPr>
      </w:pPr>
    </w:p>
    <w:p w14:paraId="59FC2424" w14:textId="1B0E532D" w:rsidR="00FE47B2" w:rsidRDefault="00FE47B2">
      <w:pPr>
        <w:rPr>
          <w:bCs/>
        </w:rPr>
      </w:pPr>
    </w:p>
    <w:p w14:paraId="6E0C5308" w14:textId="77777777" w:rsidR="00F570B4" w:rsidRDefault="00F570B4" w:rsidP="00EC15A1">
      <w:pPr>
        <w:pStyle w:val="Nzev"/>
        <w:jc w:val="left"/>
        <w:rPr>
          <w:b w:val="0"/>
          <w:sz w:val="36"/>
        </w:rPr>
      </w:pPr>
    </w:p>
    <w:p w14:paraId="51B81217" w14:textId="18E6B11A" w:rsidR="002B4C58" w:rsidRPr="00EC15A1" w:rsidRDefault="002B4C58" w:rsidP="00FB23EE">
      <w:pPr>
        <w:rPr>
          <w:b/>
          <w:sz w:val="36"/>
        </w:rPr>
      </w:pPr>
    </w:p>
    <w:sectPr w:rsidR="002B4C58" w:rsidRPr="00EC15A1" w:rsidSect="007B7B2E">
      <w:headerReference w:type="default" r:id="rId8"/>
      <w:footerReference w:type="even" r:id="rId9"/>
      <w:footerReference w:type="default" r:id="rId10"/>
      <w:headerReference w:type="first" r:id="rId11"/>
      <w:footerReference w:type="first" r:id="rId12"/>
      <w:pgSz w:w="11906" w:h="16838"/>
      <w:pgMar w:top="1417" w:right="1417"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202A" w14:textId="77777777" w:rsidR="00AF6393" w:rsidRDefault="00AF6393">
      <w:r>
        <w:separator/>
      </w:r>
    </w:p>
  </w:endnote>
  <w:endnote w:type="continuationSeparator" w:id="0">
    <w:p w14:paraId="478CCFCB" w14:textId="77777777" w:rsidR="00AF6393" w:rsidRDefault="00AF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E63C" w14:textId="563A9131" w:rsidR="0002130F" w:rsidRDefault="00334AFD">
    <w:pPr>
      <w:pStyle w:val="Zpat"/>
      <w:framePr w:wrap="around" w:vAnchor="text" w:hAnchor="margin" w:xAlign="center" w:y="1"/>
      <w:rPr>
        <w:rStyle w:val="slostrnky"/>
      </w:rPr>
    </w:pPr>
    <w:r>
      <w:rPr>
        <w:rStyle w:val="slostrnky"/>
      </w:rPr>
      <w:fldChar w:fldCharType="begin"/>
    </w:r>
    <w:r w:rsidR="0002130F">
      <w:rPr>
        <w:rStyle w:val="slostrnky"/>
      </w:rPr>
      <w:instrText xml:space="preserve">PAGE  </w:instrText>
    </w:r>
    <w:r>
      <w:rPr>
        <w:rStyle w:val="slostrnky"/>
      </w:rPr>
      <w:fldChar w:fldCharType="separate"/>
    </w:r>
    <w:r w:rsidR="007B7B2E">
      <w:rPr>
        <w:rStyle w:val="slostrnky"/>
        <w:noProof/>
      </w:rPr>
      <w:t>2</w:t>
    </w:r>
    <w:r>
      <w:rPr>
        <w:rStyle w:val="slostrnky"/>
      </w:rPr>
      <w:fldChar w:fldCharType="end"/>
    </w:r>
  </w:p>
  <w:p w14:paraId="55707F69" w14:textId="77777777" w:rsidR="0002130F" w:rsidRDefault="000213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B3F" w14:textId="48DAA25C" w:rsidR="0002130F" w:rsidRDefault="00334AFD">
    <w:pPr>
      <w:pStyle w:val="Zpat"/>
      <w:framePr w:wrap="around" w:vAnchor="text" w:hAnchor="margin" w:xAlign="center" w:y="1"/>
      <w:rPr>
        <w:rStyle w:val="slostrnky"/>
      </w:rPr>
    </w:pPr>
    <w:r>
      <w:rPr>
        <w:rStyle w:val="slostrnky"/>
      </w:rPr>
      <w:fldChar w:fldCharType="begin"/>
    </w:r>
    <w:r w:rsidR="0002130F">
      <w:rPr>
        <w:rStyle w:val="slostrnky"/>
      </w:rPr>
      <w:instrText xml:space="preserve">PAGE  </w:instrText>
    </w:r>
    <w:r>
      <w:rPr>
        <w:rStyle w:val="slostrnky"/>
      </w:rPr>
      <w:fldChar w:fldCharType="separate"/>
    </w:r>
    <w:r w:rsidR="005056EC">
      <w:rPr>
        <w:rStyle w:val="slostrnky"/>
        <w:noProof/>
      </w:rPr>
      <w:t>8</w:t>
    </w:r>
    <w:r>
      <w:rPr>
        <w:rStyle w:val="slostrnky"/>
      </w:rPr>
      <w:fldChar w:fldCharType="end"/>
    </w:r>
  </w:p>
  <w:p w14:paraId="28AB558A" w14:textId="77777777" w:rsidR="0002130F" w:rsidRDefault="000213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37265"/>
      <w:docPartObj>
        <w:docPartGallery w:val="Page Numbers (Bottom of Page)"/>
        <w:docPartUnique/>
      </w:docPartObj>
    </w:sdtPr>
    <w:sdtEndPr/>
    <w:sdtContent>
      <w:p w14:paraId="55162E53" w14:textId="18D92CFD" w:rsidR="003A430E" w:rsidRDefault="003A430E">
        <w:pPr>
          <w:pStyle w:val="Zpat"/>
          <w:jc w:val="center"/>
        </w:pPr>
        <w:r>
          <w:fldChar w:fldCharType="begin"/>
        </w:r>
        <w:r>
          <w:instrText>PAGE   \* MERGEFORMAT</w:instrText>
        </w:r>
        <w:r>
          <w:fldChar w:fldCharType="separate"/>
        </w:r>
        <w:r w:rsidR="005056EC">
          <w:rPr>
            <w:noProof/>
          </w:rPr>
          <w:t>1</w:t>
        </w:r>
        <w:r>
          <w:fldChar w:fldCharType="end"/>
        </w:r>
      </w:p>
    </w:sdtContent>
  </w:sdt>
  <w:p w14:paraId="4EFC0263" w14:textId="77777777" w:rsidR="003A430E" w:rsidRDefault="003A43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1FD7" w14:textId="77777777" w:rsidR="00AF6393" w:rsidRDefault="00AF6393">
      <w:r>
        <w:separator/>
      </w:r>
    </w:p>
  </w:footnote>
  <w:footnote w:type="continuationSeparator" w:id="0">
    <w:p w14:paraId="3943A938" w14:textId="77777777" w:rsidR="00AF6393" w:rsidRDefault="00AF6393">
      <w:r>
        <w:continuationSeparator/>
      </w:r>
    </w:p>
  </w:footnote>
  <w:footnote w:id="1">
    <w:p w14:paraId="46FB791E" w14:textId="77777777" w:rsidR="00D73CE0" w:rsidRDefault="00D73CE0" w:rsidP="00D73CE0">
      <w:pPr>
        <w:pStyle w:val="Textpoznpodarou"/>
      </w:pPr>
      <w:r>
        <w:rPr>
          <w:rStyle w:val="Znakapoznpodarou"/>
        </w:rPr>
        <w:footnoteRef/>
      </w:r>
      <w:r>
        <w:t xml:space="preserve"> </w:t>
      </w:r>
      <w:r w:rsidRPr="00B6669D">
        <w:t>Pojem subjekt zahrnuje, ale není omezen na jakoukoli vládu, skupinu nebo teroristickou organizaci.</w:t>
      </w:r>
    </w:p>
  </w:footnote>
  <w:footnote w:id="2">
    <w:p w14:paraId="386252C2" w14:textId="77777777" w:rsidR="00D73CE0" w:rsidRDefault="00D73CE0" w:rsidP="00D73CE0">
      <w:pPr>
        <w:pStyle w:val="Textpoznpodarou"/>
      </w:pPr>
      <w:r>
        <w:rPr>
          <w:rStyle w:val="Znakapoznpodarou"/>
        </w:rPr>
        <w:footnoteRef/>
      </w:r>
      <w:r>
        <w:t xml:space="preserve"> </w:t>
      </w:r>
      <w:r w:rsidRPr="00B6669D">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20BE" w14:textId="41F7C0C0" w:rsidR="007B7B2E" w:rsidRDefault="007B7B2E">
    <w:pPr>
      <w:pStyle w:val="Zhlav"/>
    </w:pPr>
    <w:r w:rsidRPr="00275E76">
      <w:rPr>
        <w:rFonts w:ascii="Arial" w:eastAsia="Calibri" w:hAnsi="Arial" w:cs="Arial"/>
        <w:noProof/>
        <w:sz w:val="22"/>
        <w:szCs w:val="22"/>
      </w:rPr>
      <w:drawing>
        <wp:inline distT="0" distB="0" distL="0" distR="0" wp14:anchorId="58AA66A2" wp14:editId="1C302960">
          <wp:extent cx="2847975" cy="552450"/>
          <wp:effectExtent l="0" t="0" r="9525" b="0"/>
          <wp:docPr id="357352513" name="Obrázek 357352513" descr="Obsah obrázku text, vlajka, Písm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vlajka, Písmo,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A8B9" w14:textId="08A5114F" w:rsidR="006A6F7E" w:rsidRDefault="007B7B2E" w:rsidP="006D0E39">
    <w:pPr>
      <w:pStyle w:val="Zhlav"/>
      <w:tabs>
        <w:tab w:val="clear" w:pos="4536"/>
        <w:tab w:val="clear" w:pos="9072"/>
        <w:tab w:val="left" w:pos="4230"/>
        <w:tab w:val="left" w:pos="5259"/>
      </w:tabs>
    </w:pPr>
    <w:r w:rsidRPr="00275E76">
      <w:rPr>
        <w:rFonts w:ascii="Arial" w:eastAsia="Calibri" w:hAnsi="Arial" w:cs="Arial"/>
        <w:noProof/>
        <w:sz w:val="22"/>
        <w:szCs w:val="22"/>
      </w:rPr>
      <w:drawing>
        <wp:inline distT="0" distB="0" distL="0" distR="0" wp14:anchorId="3F95BED1" wp14:editId="6EC63DD3">
          <wp:extent cx="2847975" cy="552450"/>
          <wp:effectExtent l="0" t="0" r="9525" b="0"/>
          <wp:docPr id="1394725327" name="Obrázek 1394725327" descr="Obsah obrázku text, vlajka, Písm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vlajka, Písmo,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r w:rsidR="006A6F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cs="Arial"/>
      </w:rPr>
    </w:lvl>
  </w:abstractNum>
  <w:abstractNum w:abstractNumId="1" w15:restartNumberingAfterBreak="0">
    <w:nsid w:val="08CB7AD8"/>
    <w:multiLevelType w:val="hybridMultilevel"/>
    <w:tmpl w:val="EB56E196"/>
    <w:lvl w:ilvl="0" w:tplc="0E90F63E">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1FD243FA">
      <w:numFmt w:val="bullet"/>
      <w:lvlText w:val="•"/>
      <w:lvlJc w:val="left"/>
      <w:pPr>
        <w:ind w:left="2145" w:hanging="705"/>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367455"/>
    <w:multiLevelType w:val="hybridMultilevel"/>
    <w:tmpl w:val="CA26CFE0"/>
    <w:lvl w:ilvl="0" w:tplc="0E90F63E">
      <w:numFmt w:val="bullet"/>
      <w:lvlText w:val="•"/>
      <w:lvlJc w:val="left"/>
      <w:pPr>
        <w:ind w:left="360" w:hanging="360"/>
      </w:pPr>
      <w:rPr>
        <w:rFonts w:ascii="Times New Roman" w:eastAsia="Times New Roman" w:hAnsi="Times New Roman" w:cs="Times New Roman" w:hint="default"/>
      </w:rPr>
    </w:lvl>
    <w:lvl w:ilvl="1" w:tplc="5F86062E">
      <w:start w:val="1"/>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D0C19E8"/>
    <w:multiLevelType w:val="hybridMultilevel"/>
    <w:tmpl w:val="E5F45EF8"/>
    <w:lvl w:ilvl="0" w:tplc="45BCAA9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156E82"/>
    <w:multiLevelType w:val="hybridMultilevel"/>
    <w:tmpl w:val="621E6F94"/>
    <w:lvl w:ilvl="0" w:tplc="0405000F">
      <w:start w:val="1"/>
      <w:numFmt w:val="decimal"/>
      <w:lvlText w:val="%1."/>
      <w:lvlJc w:val="left"/>
      <w:pPr>
        <w:ind w:left="720" w:hanging="360"/>
      </w:pPr>
    </w:lvl>
    <w:lvl w:ilvl="1" w:tplc="B6546DA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D1F87"/>
    <w:multiLevelType w:val="hybridMultilevel"/>
    <w:tmpl w:val="827C6B38"/>
    <w:lvl w:ilvl="0" w:tplc="0E90F63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A2B3E76"/>
    <w:multiLevelType w:val="singleLevel"/>
    <w:tmpl w:val="192E6F0E"/>
    <w:lvl w:ilvl="0">
      <w:start w:val="1"/>
      <w:numFmt w:val="decimal"/>
      <w:lvlText w:val="%1."/>
      <w:lvlJc w:val="left"/>
      <w:pPr>
        <w:tabs>
          <w:tab w:val="num" w:pos="360"/>
        </w:tabs>
        <w:ind w:left="360" w:hanging="360"/>
      </w:pPr>
      <w:rPr>
        <w:rFonts w:cs="Times New Roman"/>
        <w:b w:val="0"/>
        <w:bCs/>
      </w:rPr>
    </w:lvl>
  </w:abstractNum>
  <w:abstractNum w:abstractNumId="7" w15:restartNumberingAfterBreak="0">
    <w:nsid w:val="3D622758"/>
    <w:multiLevelType w:val="hybridMultilevel"/>
    <w:tmpl w:val="D7882AC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737FC4"/>
    <w:multiLevelType w:val="hybridMultilevel"/>
    <w:tmpl w:val="2F52DCFC"/>
    <w:lvl w:ilvl="0" w:tplc="6D54935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8B00CA"/>
    <w:multiLevelType w:val="hybridMultilevel"/>
    <w:tmpl w:val="0F2C7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1364E"/>
    <w:multiLevelType w:val="hybridMultilevel"/>
    <w:tmpl w:val="14543FC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02D0A43"/>
    <w:multiLevelType w:val="hybridMultilevel"/>
    <w:tmpl w:val="A900F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EC5A74"/>
    <w:multiLevelType w:val="hybridMultilevel"/>
    <w:tmpl w:val="C9882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270E8E"/>
    <w:multiLevelType w:val="hybridMultilevel"/>
    <w:tmpl w:val="E5C6A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8D59BB"/>
    <w:multiLevelType w:val="multilevel"/>
    <w:tmpl w:val="134CCF98"/>
    <w:lvl w:ilvl="0">
      <w:numFmt w:val="none"/>
      <w:pStyle w:val="Normlnodsazen"/>
      <w:lvlText w:val=""/>
      <w:lvlJc w:val="left"/>
      <w:pPr>
        <w:tabs>
          <w:tab w:val="num" w:pos="360"/>
        </w:tabs>
      </w:p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1F70E2E"/>
    <w:multiLevelType w:val="hybridMultilevel"/>
    <w:tmpl w:val="60EE0C9C"/>
    <w:lvl w:ilvl="0" w:tplc="0405000F">
      <w:start w:val="1"/>
      <w:numFmt w:val="decimal"/>
      <w:lvlText w:val="%1."/>
      <w:lvlJc w:val="left"/>
      <w:pPr>
        <w:ind w:left="720" w:hanging="360"/>
      </w:pPr>
    </w:lvl>
    <w:lvl w:ilvl="1" w:tplc="1AF6D1D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B5677C"/>
    <w:multiLevelType w:val="hybridMultilevel"/>
    <w:tmpl w:val="E9F278C6"/>
    <w:lvl w:ilvl="0" w:tplc="C8B8CEB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6C636E35"/>
    <w:multiLevelType w:val="hybridMultilevel"/>
    <w:tmpl w:val="65001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3325A9"/>
    <w:multiLevelType w:val="hybridMultilevel"/>
    <w:tmpl w:val="11A8A088"/>
    <w:lvl w:ilvl="0" w:tplc="0E90F63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43B4202"/>
    <w:multiLevelType w:val="hybridMultilevel"/>
    <w:tmpl w:val="6FE89FA0"/>
    <w:lvl w:ilvl="0" w:tplc="63E8234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29147F"/>
    <w:multiLevelType w:val="hybridMultilevel"/>
    <w:tmpl w:val="FF8887BC"/>
    <w:lvl w:ilvl="0" w:tplc="0E90F63E">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16486256">
    <w:abstractNumId w:val="14"/>
  </w:num>
  <w:num w:numId="2" w16cid:durableId="721297482">
    <w:abstractNumId w:val="19"/>
  </w:num>
  <w:num w:numId="3" w16cid:durableId="1173645647">
    <w:abstractNumId w:val="15"/>
  </w:num>
  <w:num w:numId="4" w16cid:durableId="1401957">
    <w:abstractNumId w:val="4"/>
  </w:num>
  <w:num w:numId="5" w16cid:durableId="1210537201">
    <w:abstractNumId w:val="13"/>
  </w:num>
  <w:num w:numId="6" w16cid:durableId="1781334504">
    <w:abstractNumId w:val="9"/>
  </w:num>
  <w:num w:numId="7" w16cid:durableId="271597527">
    <w:abstractNumId w:val="11"/>
  </w:num>
  <w:num w:numId="8" w16cid:durableId="477579756">
    <w:abstractNumId w:val="12"/>
  </w:num>
  <w:num w:numId="9" w16cid:durableId="1065029999">
    <w:abstractNumId w:val="8"/>
  </w:num>
  <w:num w:numId="10" w16cid:durableId="1282111524">
    <w:abstractNumId w:val="17"/>
  </w:num>
  <w:num w:numId="11" w16cid:durableId="364715150">
    <w:abstractNumId w:val="1"/>
  </w:num>
  <w:num w:numId="12" w16cid:durableId="1587880393">
    <w:abstractNumId w:val="7"/>
  </w:num>
  <w:num w:numId="13" w16cid:durableId="175654534">
    <w:abstractNumId w:val="18"/>
  </w:num>
  <w:num w:numId="14" w16cid:durableId="2145348480">
    <w:abstractNumId w:val="20"/>
  </w:num>
  <w:num w:numId="15" w16cid:durableId="2043820798">
    <w:abstractNumId w:val="2"/>
  </w:num>
  <w:num w:numId="16" w16cid:durableId="179007237">
    <w:abstractNumId w:val="5"/>
  </w:num>
  <w:num w:numId="17" w16cid:durableId="294262555">
    <w:abstractNumId w:val="3"/>
  </w:num>
  <w:num w:numId="18" w16cid:durableId="1692489718">
    <w:abstractNumId w:val="10"/>
  </w:num>
  <w:num w:numId="19" w16cid:durableId="551356285">
    <w:abstractNumId w:val="16"/>
  </w:num>
  <w:num w:numId="20" w16cid:durableId="192907207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71"/>
    <w:rsid w:val="00002348"/>
    <w:rsid w:val="00011765"/>
    <w:rsid w:val="00017CDF"/>
    <w:rsid w:val="0002130F"/>
    <w:rsid w:val="000213B5"/>
    <w:rsid w:val="00021897"/>
    <w:rsid w:val="00024C96"/>
    <w:rsid w:val="0003128A"/>
    <w:rsid w:val="0003462C"/>
    <w:rsid w:val="00035AA1"/>
    <w:rsid w:val="0004705A"/>
    <w:rsid w:val="00063822"/>
    <w:rsid w:val="00064896"/>
    <w:rsid w:val="00066710"/>
    <w:rsid w:val="00067B38"/>
    <w:rsid w:val="00071A85"/>
    <w:rsid w:val="00075B6A"/>
    <w:rsid w:val="000814A6"/>
    <w:rsid w:val="00082965"/>
    <w:rsid w:val="00083045"/>
    <w:rsid w:val="00084900"/>
    <w:rsid w:val="00087325"/>
    <w:rsid w:val="000936A9"/>
    <w:rsid w:val="000A1209"/>
    <w:rsid w:val="000A566F"/>
    <w:rsid w:val="000B162F"/>
    <w:rsid w:val="000B47F0"/>
    <w:rsid w:val="000C1498"/>
    <w:rsid w:val="000D1B38"/>
    <w:rsid w:val="000D4EEC"/>
    <w:rsid w:val="000D7964"/>
    <w:rsid w:val="000E2855"/>
    <w:rsid w:val="000F183A"/>
    <w:rsid w:val="001027B6"/>
    <w:rsid w:val="00103D52"/>
    <w:rsid w:val="00105BD5"/>
    <w:rsid w:val="00112D1A"/>
    <w:rsid w:val="0011448A"/>
    <w:rsid w:val="00117E9E"/>
    <w:rsid w:val="00127B2E"/>
    <w:rsid w:val="00133C12"/>
    <w:rsid w:val="00141D65"/>
    <w:rsid w:val="00153048"/>
    <w:rsid w:val="001727E9"/>
    <w:rsid w:val="00192B83"/>
    <w:rsid w:val="001B2A2C"/>
    <w:rsid w:val="001B617E"/>
    <w:rsid w:val="001C07FB"/>
    <w:rsid w:val="001C0C7F"/>
    <w:rsid w:val="001C3EB1"/>
    <w:rsid w:val="001C6653"/>
    <w:rsid w:val="001C76E8"/>
    <w:rsid w:val="001D0738"/>
    <w:rsid w:val="001D51BD"/>
    <w:rsid w:val="001E0936"/>
    <w:rsid w:val="002021A1"/>
    <w:rsid w:val="002131C5"/>
    <w:rsid w:val="0023530A"/>
    <w:rsid w:val="002356F8"/>
    <w:rsid w:val="00240736"/>
    <w:rsid w:val="00245189"/>
    <w:rsid w:val="002466F9"/>
    <w:rsid w:val="002631A5"/>
    <w:rsid w:val="00263B92"/>
    <w:rsid w:val="002662B1"/>
    <w:rsid w:val="00271257"/>
    <w:rsid w:val="00275ED8"/>
    <w:rsid w:val="00281165"/>
    <w:rsid w:val="002855FB"/>
    <w:rsid w:val="00291F09"/>
    <w:rsid w:val="00292437"/>
    <w:rsid w:val="0029367C"/>
    <w:rsid w:val="002A09EC"/>
    <w:rsid w:val="002A0B99"/>
    <w:rsid w:val="002A3B68"/>
    <w:rsid w:val="002B425A"/>
    <w:rsid w:val="002B4C58"/>
    <w:rsid w:val="002C3CE1"/>
    <w:rsid w:val="002C64D7"/>
    <w:rsid w:val="002C68B0"/>
    <w:rsid w:val="002D6209"/>
    <w:rsid w:val="002E6AD9"/>
    <w:rsid w:val="002E7F5A"/>
    <w:rsid w:val="002F500C"/>
    <w:rsid w:val="00302EA3"/>
    <w:rsid w:val="00305D84"/>
    <w:rsid w:val="00312818"/>
    <w:rsid w:val="00334AFD"/>
    <w:rsid w:val="003353CE"/>
    <w:rsid w:val="00341766"/>
    <w:rsid w:val="00355E4D"/>
    <w:rsid w:val="00362BCF"/>
    <w:rsid w:val="003653B2"/>
    <w:rsid w:val="00396491"/>
    <w:rsid w:val="0039680D"/>
    <w:rsid w:val="003A430E"/>
    <w:rsid w:val="003A4D36"/>
    <w:rsid w:val="003B39E5"/>
    <w:rsid w:val="003B78B0"/>
    <w:rsid w:val="003C2591"/>
    <w:rsid w:val="003C735F"/>
    <w:rsid w:val="003D0D6C"/>
    <w:rsid w:val="003D3458"/>
    <w:rsid w:val="003D45A0"/>
    <w:rsid w:val="003D5BAE"/>
    <w:rsid w:val="003E39D1"/>
    <w:rsid w:val="003E5F18"/>
    <w:rsid w:val="003F49A4"/>
    <w:rsid w:val="003F7B70"/>
    <w:rsid w:val="00410098"/>
    <w:rsid w:val="00414DCD"/>
    <w:rsid w:val="00415720"/>
    <w:rsid w:val="004236ED"/>
    <w:rsid w:val="00436E3B"/>
    <w:rsid w:val="00482018"/>
    <w:rsid w:val="00483D2E"/>
    <w:rsid w:val="00492015"/>
    <w:rsid w:val="004A0992"/>
    <w:rsid w:val="004A18FF"/>
    <w:rsid w:val="004A56A3"/>
    <w:rsid w:val="004B6481"/>
    <w:rsid w:val="004B7DBA"/>
    <w:rsid w:val="004C350A"/>
    <w:rsid w:val="004D4508"/>
    <w:rsid w:val="004E095F"/>
    <w:rsid w:val="004E3CDC"/>
    <w:rsid w:val="00501195"/>
    <w:rsid w:val="00501AEA"/>
    <w:rsid w:val="005056EC"/>
    <w:rsid w:val="0051026A"/>
    <w:rsid w:val="00516094"/>
    <w:rsid w:val="005261B0"/>
    <w:rsid w:val="00536356"/>
    <w:rsid w:val="00537D10"/>
    <w:rsid w:val="00545813"/>
    <w:rsid w:val="0056015B"/>
    <w:rsid w:val="005738F9"/>
    <w:rsid w:val="005769AB"/>
    <w:rsid w:val="00576E02"/>
    <w:rsid w:val="00580B8B"/>
    <w:rsid w:val="005818B4"/>
    <w:rsid w:val="0059015E"/>
    <w:rsid w:val="0059329E"/>
    <w:rsid w:val="005A51BF"/>
    <w:rsid w:val="005A655B"/>
    <w:rsid w:val="005B5CB0"/>
    <w:rsid w:val="005B6214"/>
    <w:rsid w:val="005C389B"/>
    <w:rsid w:val="005D4F42"/>
    <w:rsid w:val="005E55E8"/>
    <w:rsid w:val="006020B5"/>
    <w:rsid w:val="00602BBF"/>
    <w:rsid w:val="00605499"/>
    <w:rsid w:val="006107F8"/>
    <w:rsid w:val="00621469"/>
    <w:rsid w:val="006233B1"/>
    <w:rsid w:val="006437C0"/>
    <w:rsid w:val="0064780A"/>
    <w:rsid w:val="00656044"/>
    <w:rsid w:val="00674BD6"/>
    <w:rsid w:val="00691ACD"/>
    <w:rsid w:val="006A6F7E"/>
    <w:rsid w:val="006B38ED"/>
    <w:rsid w:val="006C0445"/>
    <w:rsid w:val="006C1109"/>
    <w:rsid w:val="006D0323"/>
    <w:rsid w:val="006D0E39"/>
    <w:rsid w:val="006D312B"/>
    <w:rsid w:val="006D5238"/>
    <w:rsid w:val="006E2872"/>
    <w:rsid w:val="006F05E0"/>
    <w:rsid w:val="006F15AA"/>
    <w:rsid w:val="00713D60"/>
    <w:rsid w:val="00716752"/>
    <w:rsid w:val="0074751B"/>
    <w:rsid w:val="007525CC"/>
    <w:rsid w:val="00756DAE"/>
    <w:rsid w:val="00780534"/>
    <w:rsid w:val="00780C66"/>
    <w:rsid w:val="00784FC1"/>
    <w:rsid w:val="00795C70"/>
    <w:rsid w:val="007A0A9A"/>
    <w:rsid w:val="007A215A"/>
    <w:rsid w:val="007A7990"/>
    <w:rsid w:val="007B0D0C"/>
    <w:rsid w:val="007B7B2E"/>
    <w:rsid w:val="007E3D01"/>
    <w:rsid w:val="007E3F19"/>
    <w:rsid w:val="007E5643"/>
    <w:rsid w:val="007F01B8"/>
    <w:rsid w:val="007F2D97"/>
    <w:rsid w:val="007F4324"/>
    <w:rsid w:val="008124D8"/>
    <w:rsid w:val="00814B90"/>
    <w:rsid w:val="00817080"/>
    <w:rsid w:val="00844E02"/>
    <w:rsid w:val="008570BD"/>
    <w:rsid w:val="008641BD"/>
    <w:rsid w:val="00864D1A"/>
    <w:rsid w:val="00865D80"/>
    <w:rsid w:val="008729EE"/>
    <w:rsid w:val="008774EF"/>
    <w:rsid w:val="00883780"/>
    <w:rsid w:val="00893373"/>
    <w:rsid w:val="008A1FD2"/>
    <w:rsid w:val="008A7DF6"/>
    <w:rsid w:val="008B066B"/>
    <w:rsid w:val="008D11FE"/>
    <w:rsid w:val="008D121F"/>
    <w:rsid w:val="008D1C3B"/>
    <w:rsid w:val="008F46F8"/>
    <w:rsid w:val="00904D88"/>
    <w:rsid w:val="00911C8F"/>
    <w:rsid w:val="00925FD8"/>
    <w:rsid w:val="00944D8C"/>
    <w:rsid w:val="00965DB0"/>
    <w:rsid w:val="0097426F"/>
    <w:rsid w:val="0097456B"/>
    <w:rsid w:val="00976999"/>
    <w:rsid w:val="009841B9"/>
    <w:rsid w:val="009A2B3E"/>
    <w:rsid w:val="009A7D13"/>
    <w:rsid w:val="009E25F6"/>
    <w:rsid w:val="009E5D5D"/>
    <w:rsid w:val="00A06774"/>
    <w:rsid w:val="00A17E48"/>
    <w:rsid w:val="00A20AE1"/>
    <w:rsid w:val="00A247EB"/>
    <w:rsid w:val="00A25607"/>
    <w:rsid w:val="00A311BB"/>
    <w:rsid w:val="00A3652A"/>
    <w:rsid w:val="00A36C37"/>
    <w:rsid w:val="00A41A10"/>
    <w:rsid w:val="00A7136E"/>
    <w:rsid w:val="00A7701A"/>
    <w:rsid w:val="00A844E3"/>
    <w:rsid w:val="00AB5F40"/>
    <w:rsid w:val="00AB7CE5"/>
    <w:rsid w:val="00AD1DFB"/>
    <w:rsid w:val="00AE3688"/>
    <w:rsid w:val="00AE48D1"/>
    <w:rsid w:val="00AF3771"/>
    <w:rsid w:val="00AF6393"/>
    <w:rsid w:val="00B011B7"/>
    <w:rsid w:val="00B06F6D"/>
    <w:rsid w:val="00B12F20"/>
    <w:rsid w:val="00B138E1"/>
    <w:rsid w:val="00B177F5"/>
    <w:rsid w:val="00B42D18"/>
    <w:rsid w:val="00B43C38"/>
    <w:rsid w:val="00B537DD"/>
    <w:rsid w:val="00B67A81"/>
    <w:rsid w:val="00B74BCD"/>
    <w:rsid w:val="00B804C9"/>
    <w:rsid w:val="00B848ED"/>
    <w:rsid w:val="00B93281"/>
    <w:rsid w:val="00BA25DB"/>
    <w:rsid w:val="00BA5574"/>
    <w:rsid w:val="00BB1ADE"/>
    <w:rsid w:val="00BB2206"/>
    <w:rsid w:val="00BB23CA"/>
    <w:rsid w:val="00BB4CB9"/>
    <w:rsid w:val="00BD66A3"/>
    <w:rsid w:val="00BD7822"/>
    <w:rsid w:val="00BE1954"/>
    <w:rsid w:val="00BF3F58"/>
    <w:rsid w:val="00BF51F8"/>
    <w:rsid w:val="00C03658"/>
    <w:rsid w:val="00C10E08"/>
    <w:rsid w:val="00C140BF"/>
    <w:rsid w:val="00C14653"/>
    <w:rsid w:val="00C16373"/>
    <w:rsid w:val="00C2113C"/>
    <w:rsid w:val="00C21234"/>
    <w:rsid w:val="00C3396B"/>
    <w:rsid w:val="00C33A84"/>
    <w:rsid w:val="00C34D3F"/>
    <w:rsid w:val="00C371CF"/>
    <w:rsid w:val="00C43E53"/>
    <w:rsid w:val="00C5543F"/>
    <w:rsid w:val="00C63CD3"/>
    <w:rsid w:val="00C66A6F"/>
    <w:rsid w:val="00C86236"/>
    <w:rsid w:val="00CB08EC"/>
    <w:rsid w:val="00CB6080"/>
    <w:rsid w:val="00CB683F"/>
    <w:rsid w:val="00CC025E"/>
    <w:rsid w:val="00CC4E73"/>
    <w:rsid w:val="00CD2636"/>
    <w:rsid w:val="00CE7644"/>
    <w:rsid w:val="00D0323A"/>
    <w:rsid w:val="00D05217"/>
    <w:rsid w:val="00D05462"/>
    <w:rsid w:val="00D16093"/>
    <w:rsid w:val="00D32532"/>
    <w:rsid w:val="00D33049"/>
    <w:rsid w:val="00D356D9"/>
    <w:rsid w:val="00D45584"/>
    <w:rsid w:val="00D50183"/>
    <w:rsid w:val="00D5131A"/>
    <w:rsid w:val="00D54DFB"/>
    <w:rsid w:val="00D57C17"/>
    <w:rsid w:val="00D639F6"/>
    <w:rsid w:val="00D67B5F"/>
    <w:rsid w:val="00D73CE0"/>
    <w:rsid w:val="00D861B8"/>
    <w:rsid w:val="00DA57B2"/>
    <w:rsid w:val="00DB4FF1"/>
    <w:rsid w:val="00DC72D5"/>
    <w:rsid w:val="00DD2C18"/>
    <w:rsid w:val="00DE63F0"/>
    <w:rsid w:val="00DE65B4"/>
    <w:rsid w:val="00DF792D"/>
    <w:rsid w:val="00E02C10"/>
    <w:rsid w:val="00E0583B"/>
    <w:rsid w:val="00E10EBC"/>
    <w:rsid w:val="00E2158A"/>
    <w:rsid w:val="00E2193D"/>
    <w:rsid w:val="00E318EE"/>
    <w:rsid w:val="00E32D7A"/>
    <w:rsid w:val="00E3591E"/>
    <w:rsid w:val="00E36B67"/>
    <w:rsid w:val="00E40E5E"/>
    <w:rsid w:val="00E56EE4"/>
    <w:rsid w:val="00E577CE"/>
    <w:rsid w:val="00E60949"/>
    <w:rsid w:val="00E61CF6"/>
    <w:rsid w:val="00E62ECC"/>
    <w:rsid w:val="00E64E84"/>
    <w:rsid w:val="00E7238F"/>
    <w:rsid w:val="00E73278"/>
    <w:rsid w:val="00E750F8"/>
    <w:rsid w:val="00E82774"/>
    <w:rsid w:val="00E90F0F"/>
    <w:rsid w:val="00E94A49"/>
    <w:rsid w:val="00EA059E"/>
    <w:rsid w:val="00EC15A1"/>
    <w:rsid w:val="00ED2236"/>
    <w:rsid w:val="00EE7404"/>
    <w:rsid w:val="00EF39E5"/>
    <w:rsid w:val="00F02B53"/>
    <w:rsid w:val="00F05306"/>
    <w:rsid w:val="00F05894"/>
    <w:rsid w:val="00F06142"/>
    <w:rsid w:val="00F06D61"/>
    <w:rsid w:val="00F10889"/>
    <w:rsid w:val="00F22F7F"/>
    <w:rsid w:val="00F234CD"/>
    <w:rsid w:val="00F42A8D"/>
    <w:rsid w:val="00F570B4"/>
    <w:rsid w:val="00F60BD6"/>
    <w:rsid w:val="00F63FE2"/>
    <w:rsid w:val="00F76DD8"/>
    <w:rsid w:val="00F806EC"/>
    <w:rsid w:val="00F9474B"/>
    <w:rsid w:val="00F95CC2"/>
    <w:rsid w:val="00FA3DA1"/>
    <w:rsid w:val="00FA4864"/>
    <w:rsid w:val="00FA73A5"/>
    <w:rsid w:val="00FA7EB4"/>
    <w:rsid w:val="00FB0166"/>
    <w:rsid w:val="00FB1CFC"/>
    <w:rsid w:val="00FB23EE"/>
    <w:rsid w:val="00FB3AA5"/>
    <w:rsid w:val="00FD596C"/>
    <w:rsid w:val="00FE47B2"/>
    <w:rsid w:val="00FE70D2"/>
    <w:rsid w:val="00FF236B"/>
    <w:rsid w:val="00FF6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4F737"/>
  <w15:docId w15:val="{8926E325-326D-46BB-BE57-2D9DFA25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1C3B"/>
    <w:rPr>
      <w:sz w:val="24"/>
      <w:szCs w:val="24"/>
    </w:rPr>
  </w:style>
  <w:style w:type="paragraph" w:styleId="Nadpis1">
    <w:name w:val="heading 1"/>
    <w:basedOn w:val="Normln"/>
    <w:next w:val="Normln"/>
    <w:qFormat/>
    <w:rsid w:val="008D1C3B"/>
    <w:pPr>
      <w:keepNext/>
      <w:ind w:left="360"/>
      <w:jc w:val="center"/>
      <w:outlineLvl w:val="0"/>
    </w:pPr>
    <w:rPr>
      <w:b/>
      <w:szCs w:val="20"/>
    </w:rPr>
  </w:style>
  <w:style w:type="paragraph" w:styleId="Nadpis2">
    <w:name w:val="heading 2"/>
    <w:basedOn w:val="Normln"/>
    <w:next w:val="Normln"/>
    <w:qFormat/>
    <w:rsid w:val="008D1C3B"/>
    <w:pPr>
      <w:keepNext/>
      <w:jc w:val="right"/>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D1C3B"/>
    <w:pPr>
      <w:tabs>
        <w:tab w:val="center" w:pos="4536"/>
        <w:tab w:val="right" w:pos="9072"/>
      </w:tabs>
    </w:pPr>
  </w:style>
  <w:style w:type="character" w:styleId="slostrnky">
    <w:name w:val="page number"/>
    <w:basedOn w:val="Standardnpsmoodstavce"/>
    <w:semiHidden/>
    <w:rsid w:val="008D1C3B"/>
  </w:style>
  <w:style w:type="paragraph" w:styleId="Zkladntext">
    <w:name w:val="Body Text"/>
    <w:basedOn w:val="Normln"/>
    <w:semiHidden/>
    <w:rsid w:val="008D1C3B"/>
    <w:rPr>
      <w:szCs w:val="20"/>
    </w:rPr>
  </w:style>
  <w:style w:type="paragraph" w:styleId="Normlnodsazen">
    <w:name w:val="Normal Indent"/>
    <w:basedOn w:val="Normln"/>
    <w:semiHidden/>
    <w:rsid w:val="008D1C3B"/>
    <w:pPr>
      <w:numPr>
        <w:numId w:val="1"/>
      </w:numPr>
    </w:pPr>
  </w:style>
  <w:style w:type="paragraph" w:styleId="Zhlav">
    <w:name w:val="header"/>
    <w:basedOn w:val="Normln"/>
    <w:link w:val="ZhlavChar"/>
    <w:uiPriority w:val="99"/>
    <w:rsid w:val="008D1C3B"/>
    <w:pPr>
      <w:tabs>
        <w:tab w:val="center" w:pos="4536"/>
        <w:tab w:val="right" w:pos="9072"/>
      </w:tabs>
    </w:pPr>
  </w:style>
  <w:style w:type="paragraph" w:styleId="Podnadpis">
    <w:name w:val="Subtitle"/>
    <w:basedOn w:val="Normln"/>
    <w:qFormat/>
    <w:rsid w:val="008D1C3B"/>
    <w:pPr>
      <w:ind w:left="360"/>
      <w:jc w:val="both"/>
    </w:pPr>
    <w:rPr>
      <w:b/>
      <w:szCs w:val="20"/>
    </w:rPr>
  </w:style>
  <w:style w:type="paragraph" w:styleId="Zkladntextodsazen">
    <w:name w:val="Body Text Indent"/>
    <w:basedOn w:val="Normln"/>
    <w:semiHidden/>
    <w:rsid w:val="008D1C3B"/>
    <w:pPr>
      <w:spacing w:after="120"/>
      <w:ind w:left="283"/>
    </w:pPr>
  </w:style>
  <w:style w:type="character" w:styleId="Hypertextovodkaz">
    <w:name w:val="Hyperlink"/>
    <w:semiHidden/>
    <w:rsid w:val="008D1C3B"/>
    <w:rPr>
      <w:color w:val="0000FF"/>
      <w:u w:val="single"/>
    </w:rPr>
  </w:style>
  <w:style w:type="paragraph" w:styleId="Nzev">
    <w:name w:val="Title"/>
    <w:basedOn w:val="Normln"/>
    <w:link w:val="NzevChar"/>
    <w:uiPriority w:val="10"/>
    <w:qFormat/>
    <w:rsid w:val="008D1C3B"/>
    <w:pPr>
      <w:tabs>
        <w:tab w:val="center" w:pos="2160"/>
        <w:tab w:val="center" w:pos="2880"/>
        <w:tab w:val="center" w:pos="3960"/>
        <w:tab w:val="center" w:pos="4680"/>
        <w:tab w:val="center" w:pos="5040"/>
      </w:tabs>
      <w:jc w:val="center"/>
    </w:pPr>
    <w:rPr>
      <w:b/>
      <w:bCs/>
      <w:sz w:val="32"/>
    </w:rPr>
  </w:style>
  <w:style w:type="paragraph" w:styleId="Textbubliny">
    <w:name w:val="Balloon Text"/>
    <w:basedOn w:val="Normln"/>
    <w:semiHidden/>
    <w:rsid w:val="008D1C3B"/>
    <w:rPr>
      <w:rFonts w:ascii="Tahoma" w:hAnsi="Tahoma" w:cs="Tahoma"/>
      <w:sz w:val="16"/>
      <w:szCs w:val="16"/>
    </w:rPr>
  </w:style>
  <w:style w:type="paragraph" w:customStyle="1" w:styleId="Char4CharCharCharCharChar">
    <w:name w:val="Char4 Char Char Char Char Char"/>
    <w:basedOn w:val="Normln"/>
    <w:rsid w:val="008D1C3B"/>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
    <w:name w:val="Char4 Char Char"/>
    <w:basedOn w:val="Normln"/>
    <w:rsid w:val="00415720"/>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Zkladntextodsazen2">
    <w:name w:val="Body Text Indent 2"/>
    <w:basedOn w:val="Normln"/>
    <w:link w:val="Zkladntextodsazen2Char"/>
    <w:rsid w:val="00415720"/>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415720"/>
  </w:style>
  <w:style w:type="paragraph" w:styleId="Odstavecseseznamem">
    <w:name w:val="List Paragraph"/>
    <w:basedOn w:val="Normln"/>
    <w:uiPriority w:val="34"/>
    <w:qFormat/>
    <w:rsid w:val="006D0E39"/>
    <w:pPr>
      <w:ind w:left="720"/>
      <w:contextualSpacing/>
    </w:pPr>
  </w:style>
  <w:style w:type="character" w:customStyle="1" w:styleId="ZhlavChar">
    <w:name w:val="Záhlaví Char"/>
    <w:basedOn w:val="Standardnpsmoodstavce"/>
    <w:link w:val="Zhlav"/>
    <w:uiPriority w:val="99"/>
    <w:rsid w:val="003A430E"/>
    <w:rPr>
      <w:sz w:val="24"/>
      <w:szCs w:val="24"/>
    </w:rPr>
  </w:style>
  <w:style w:type="character" w:customStyle="1" w:styleId="ZpatChar">
    <w:name w:val="Zápatí Char"/>
    <w:basedOn w:val="Standardnpsmoodstavce"/>
    <w:link w:val="Zpat"/>
    <w:uiPriority w:val="99"/>
    <w:rsid w:val="003A430E"/>
    <w:rPr>
      <w:sz w:val="24"/>
      <w:szCs w:val="24"/>
    </w:rPr>
  </w:style>
  <w:style w:type="character" w:styleId="Odkaznakoment">
    <w:name w:val="annotation reference"/>
    <w:basedOn w:val="Standardnpsmoodstavce"/>
    <w:uiPriority w:val="99"/>
    <w:semiHidden/>
    <w:unhideWhenUsed/>
    <w:rsid w:val="00B74BCD"/>
    <w:rPr>
      <w:sz w:val="16"/>
      <w:szCs w:val="16"/>
    </w:rPr>
  </w:style>
  <w:style w:type="paragraph" w:styleId="Textkomente">
    <w:name w:val="annotation text"/>
    <w:basedOn w:val="Normln"/>
    <w:link w:val="TextkomenteChar"/>
    <w:uiPriority w:val="99"/>
    <w:unhideWhenUsed/>
    <w:rsid w:val="00B74BCD"/>
    <w:rPr>
      <w:sz w:val="20"/>
      <w:szCs w:val="20"/>
    </w:rPr>
  </w:style>
  <w:style w:type="character" w:customStyle="1" w:styleId="TextkomenteChar">
    <w:name w:val="Text komentáře Char"/>
    <w:basedOn w:val="Standardnpsmoodstavce"/>
    <w:link w:val="Textkomente"/>
    <w:uiPriority w:val="99"/>
    <w:rsid w:val="00B74BCD"/>
  </w:style>
  <w:style w:type="paragraph" w:styleId="Pedmtkomente">
    <w:name w:val="annotation subject"/>
    <w:basedOn w:val="Textkomente"/>
    <w:next w:val="Textkomente"/>
    <w:link w:val="PedmtkomenteChar"/>
    <w:uiPriority w:val="99"/>
    <w:semiHidden/>
    <w:unhideWhenUsed/>
    <w:rsid w:val="00B74BCD"/>
    <w:rPr>
      <w:b/>
      <w:bCs/>
    </w:rPr>
  </w:style>
  <w:style w:type="character" w:customStyle="1" w:styleId="PedmtkomenteChar">
    <w:name w:val="Předmět komentáře Char"/>
    <w:basedOn w:val="TextkomenteChar"/>
    <w:link w:val="Pedmtkomente"/>
    <w:uiPriority w:val="99"/>
    <w:semiHidden/>
    <w:rsid w:val="00B74BCD"/>
    <w:rPr>
      <w:b/>
      <w:bCs/>
    </w:rPr>
  </w:style>
  <w:style w:type="character" w:styleId="Zdraznn">
    <w:name w:val="Emphasis"/>
    <w:uiPriority w:val="20"/>
    <w:qFormat/>
    <w:rsid w:val="00F9474B"/>
    <w:rPr>
      <w:b/>
      <w:bCs/>
      <w:i/>
      <w:iCs/>
      <w:spacing w:val="10"/>
      <w:bdr w:val="none" w:sz="0" w:space="0" w:color="auto"/>
      <w:shd w:val="clear" w:color="auto" w:fill="auto"/>
    </w:rPr>
  </w:style>
  <w:style w:type="character" w:customStyle="1" w:styleId="NzevChar">
    <w:name w:val="Název Char"/>
    <w:basedOn w:val="Standardnpsmoodstavce"/>
    <w:link w:val="Nzev"/>
    <w:uiPriority w:val="10"/>
    <w:rsid w:val="00FE47B2"/>
    <w:rPr>
      <w:b/>
      <w:bCs/>
      <w:sz w:val="32"/>
      <w:szCs w:val="24"/>
    </w:rPr>
  </w:style>
  <w:style w:type="table" w:styleId="Mkatabulky">
    <w:name w:val="Table Grid"/>
    <w:basedOn w:val="Normlntabulka"/>
    <w:uiPriority w:val="59"/>
    <w:rsid w:val="00FE47B2"/>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A7D13"/>
    <w:rPr>
      <w:sz w:val="24"/>
      <w:szCs w:val="24"/>
    </w:rPr>
  </w:style>
  <w:style w:type="paragraph" w:styleId="Textpoznpodarou">
    <w:name w:val="footnote text"/>
    <w:basedOn w:val="Normln"/>
    <w:link w:val="TextpoznpodarouChar"/>
    <w:uiPriority w:val="99"/>
    <w:semiHidden/>
    <w:unhideWhenUsed/>
    <w:rsid w:val="00D73CE0"/>
    <w:rPr>
      <w:sz w:val="20"/>
      <w:szCs w:val="20"/>
    </w:rPr>
  </w:style>
  <w:style w:type="character" w:customStyle="1" w:styleId="TextpoznpodarouChar">
    <w:name w:val="Text pozn. pod čarou Char"/>
    <w:basedOn w:val="Standardnpsmoodstavce"/>
    <w:link w:val="Textpoznpodarou"/>
    <w:uiPriority w:val="99"/>
    <w:semiHidden/>
    <w:rsid w:val="00D73CE0"/>
  </w:style>
  <w:style w:type="character" w:styleId="Znakapoznpodarou">
    <w:name w:val="footnote reference"/>
    <w:basedOn w:val="Standardnpsmoodstavce"/>
    <w:uiPriority w:val="99"/>
    <w:semiHidden/>
    <w:unhideWhenUsed/>
    <w:rsid w:val="00D73CE0"/>
    <w:rPr>
      <w:vertAlign w:val="superscript"/>
    </w:rPr>
  </w:style>
  <w:style w:type="paragraph" w:customStyle="1" w:styleId="Smlouva">
    <w:name w:val="Smlouva"/>
    <w:basedOn w:val="Normln"/>
    <w:rsid w:val="009A2B3E"/>
    <w:pPr>
      <w:tabs>
        <w:tab w:val="left" w:pos="360"/>
      </w:tabs>
      <w:suppressAutoHyphens/>
      <w:ind w:left="360" w:hanging="36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F686-868E-418E-86FB-F55CE062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2434</Words>
  <Characters>14596</Characters>
  <Application>Microsoft Office Word</Application>
  <DocSecurity>0</DocSecurity>
  <Lines>121</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č</vt:lpstr>
      <vt:lpstr>Smlouva o dílo č</vt:lpstr>
    </vt:vector>
  </TitlesOfParts>
  <Company>Infinity</Company>
  <LinksUpToDate>false</LinksUpToDate>
  <CharactersWithSpaces>16997</CharactersWithSpaces>
  <SharedDoc>false</SharedDoc>
  <HLinks>
    <vt:vector size="12" baseType="variant">
      <vt:variant>
        <vt:i4>2424907</vt:i4>
      </vt:variant>
      <vt:variant>
        <vt:i4>3</vt:i4>
      </vt:variant>
      <vt:variant>
        <vt:i4>0</vt:i4>
      </vt:variant>
      <vt:variant>
        <vt:i4>5</vt:i4>
      </vt:variant>
      <vt:variant>
        <vt:lpwstr>mailto:kaliba@kr-s.cz</vt:lpwstr>
      </vt:variant>
      <vt:variant>
        <vt:lpwstr/>
      </vt:variant>
      <vt:variant>
        <vt:i4>5111862</vt:i4>
      </vt:variant>
      <vt:variant>
        <vt:i4>0</vt:i4>
      </vt:variant>
      <vt:variant>
        <vt:i4>0</vt:i4>
      </vt:variant>
      <vt:variant>
        <vt:i4>5</vt:i4>
      </vt:variant>
      <vt:variant>
        <vt:lpwstr>mailto:roztocil@kr-s.cz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kacirkova</dc:creator>
  <cp:lastModifiedBy>Najmanová Jana</cp:lastModifiedBy>
  <cp:revision>36</cp:revision>
  <cp:lastPrinted>2018-06-06T12:38:00Z</cp:lastPrinted>
  <dcterms:created xsi:type="dcterms:W3CDTF">2025-08-21T06:53:00Z</dcterms:created>
  <dcterms:modified xsi:type="dcterms:W3CDTF">2025-09-22T07:02:00Z</dcterms:modified>
</cp:coreProperties>
</file>