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7BB7B" w14:textId="77777777" w:rsidR="00B040D2" w:rsidRPr="005528F1" w:rsidRDefault="00031CB5" w:rsidP="005528F1">
      <w:pPr>
        <w:jc w:val="center"/>
        <w:rPr>
          <w:b/>
          <w:sz w:val="40"/>
        </w:rPr>
      </w:pPr>
      <w:r w:rsidRPr="005528F1">
        <w:rPr>
          <w:b/>
          <w:sz w:val="40"/>
        </w:rPr>
        <w:t>Kupní smlouva</w:t>
      </w:r>
    </w:p>
    <w:p w14:paraId="7BF789C3" w14:textId="77777777" w:rsidR="008E5CD0" w:rsidRPr="008E5CD0" w:rsidRDefault="008E5CD0" w:rsidP="008E5CD0">
      <w:pPr>
        <w:spacing w:after="0" w:line="240" w:lineRule="auto"/>
        <w:jc w:val="center"/>
        <w:rPr>
          <w:rFonts w:eastAsia="Times New Roman"/>
          <w:bCs/>
          <w:color w:val="auto"/>
          <w:kern w:val="0"/>
          <w:szCs w:val="22"/>
          <w14:ligatures w14:val="none"/>
        </w:rPr>
      </w:pPr>
      <w:r w:rsidRPr="008E5CD0">
        <w:rPr>
          <w:rFonts w:eastAsia="Times New Roman"/>
          <w:bCs/>
          <w:color w:val="auto"/>
          <w:kern w:val="0"/>
          <w:szCs w:val="22"/>
          <w14:ligatures w14:val="none"/>
        </w:rPr>
        <w:t xml:space="preserve">uzavřená níže uvedeného dne, měsíce a roku </w:t>
      </w:r>
    </w:p>
    <w:p w14:paraId="46B8A7A8" w14:textId="77777777" w:rsidR="008E5CD0" w:rsidRPr="008E5CD0" w:rsidRDefault="008E5CD0" w:rsidP="008E5CD0">
      <w:pPr>
        <w:spacing w:after="0" w:line="240" w:lineRule="auto"/>
        <w:jc w:val="center"/>
        <w:rPr>
          <w:rFonts w:eastAsia="Times New Roman"/>
          <w:color w:val="auto"/>
          <w:kern w:val="0"/>
          <w:szCs w:val="22"/>
          <w14:ligatures w14:val="none"/>
        </w:rPr>
      </w:pPr>
      <w:r w:rsidRPr="008E5CD0">
        <w:rPr>
          <w:rFonts w:eastAsia="Times New Roman"/>
          <w:color w:val="auto"/>
          <w:kern w:val="0"/>
          <w:szCs w:val="22"/>
          <w14:ligatures w14:val="none"/>
        </w:rPr>
        <w:t xml:space="preserve">dle </w:t>
      </w:r>
      <w:proofErr w:type="spellStart"/>
      <w:r w:rsidRPr="008E5CD0">
        <w:rPr>
          <w:rFonts w:eastAsia="Times New Roman"/>
          <w:color w:val="auto"/>
          <w:kern w:val="0"/>
          <w:szCs w:val="22"/>
          <w14:ligatures w14:val="none"/>
        </w:rPr>
        <w:t>ust</w:t>
      </w:r>
      <w:proofErr w:type="spellEnd"/>
      <w:r w:rsidRPr="008E5CD0">
        <w:rPr>
          <w:rFonts w:eastAsia="Times New Roman"/>
          <w:color w:val="auto"/>
          <w:kern w:val="0"/>
          <w:szCs w:val="22"/>
          <w14:ligatures w14:val="none"/>
        </w:rPr>
        <w:t xml:space="preserve">. </w:t>
      </w:r>
      <w:bookmarkStart w:id="0" w:name="_Hlk152855799"/>
      <w:r w:rsidRPr="008E5CD0">
        <w:rPr>
          <w:rFonts w:eastAsia="Times New Roman"/>
          <w:color w:val="auto"/>
          <w:kern w:val="0"/>
          <w:szCs w:val="22"/>
          <w14:ligatures w14:val="none"/>
        </w:rPr>
        <w:t xml:space="preserve">§ </w:t>
      </w:r>
      <w:bookmarkEnd w:id="0"/>
      <w:r w:rsidRPr="008E5CD0">
        <w:rPr>
          <w:rFonts w:eastAsia="Times New Roman"/>
          <w:color w:val="auto"/>
          <w:kern w:val="0"/>
          <w:szCs w:val="22"/>
          <w14:ligatures w14:val="none"/>
        </w:rPr>
        <w:t xml:space="preserve">2079 a násl. </w:t>
      </w:r>
      <w:r w:rsidR="00031CB5" w:rsidRPr="005528F1">
        <w:rPr>
          <w:sz w:val="24"/>
        </w:rPr>
        <w:t xml:space="preserve">zákona č. 89/2012 Sb., </w:t>
      </w:r>
    </w:p>
    <w:p w14:paraId="3504B3AB" w14:textId="77777777" w:rsidR="008E5CD0" w:rsidRPr="008E5CD0" w:rsidRDefault="008E5CD0" w:rsidP="008E5CD0">
      <w:pPr>
        <w:spacing w:after="0" w:line="240" w:lineRule="auto"/>
        <w:jc w:val="center"/>
        <w:rPr>
          <w:rFonts w:eastAsia="Times New Roman"/>
          <w:color w:val="auto"/>
          <w:kern w:val="0"/>
          <w:szCs w:val="22"/>
          <w14:ligatures w14:val="none"/>
        </w:rPr>
      </w:pPr>
      <w:r w:rsidRPr="008E5CD0">
        <w:rPr>
          <w:rFonts w:eastAsia="Times New Roman"/>
          <w:color w:val="auto"/>
          <w:kern w:val="0"/>
          <w:szCs w:val="22"/>
          <w14:ligatures w14:val="none"/>
        </w:rPr>
        <w:t>občanský zákoník, ve znění pozdějších předpisů (dále jen „OZ“)</w:t>
      </w:r>
    </w:p>
    <w:p w14:paraId="106D8695" w14:textId="4857DD8D" w:rsidR="008E5CD0" w:rsidRPr="008E5CD0" w:rsidRDefault="008E5CD0" w:rsidP="008E5CD0">
      <w:pPr>
        <w:tabs>
          <w:tab w:val="center" w:pos="4678"/>
          <w:tab w:val="left" w:pos="8660"/>
        </w:tabs>
        <w:spacing w:after="0" w:line="240" w:lineRule="auto"/>
        <w:rPr>
          <w:rFonts w:eastAsia="Times New Roman"/>
          <w:b/>
          <w:color w:val="auto"/>
          <w:kern w:val="0"/>
          <w:szCs w:val="22"/>
          <w14:ligatures w14:val="none"/>
        </w:rPr>
      </w:pPr>
      <w:r w:rsidRPr="008E5CD0">
        <w:rPr>
          <w:rFonts w:eastAsia="Times New Roman"/>
          <w:color w:val="auto"/>
          <w:kern w:val="0"/>
          <w:szCs w:val="22"/>
          <w14:ligatures w14:val="none"/>
        </w:rPr>
        <w:tab/>
        <w:t>(dále jen „</w:t>
      </w:r>
      <w:r w:rsidR="00FD4CAC">
        <w:rPr>
          <w:rFonts w:eastAsia="Times New Roman"/>
          <w:color w:val="auto"/>
          <w:kern w:val="0"/>
          <w:szCs w:val="22"/>
          <w14:ligatures w14:val="none"/>
        </w:rPr>
        <w:t>S</w:t>
      </w:r>
      <w:r w:rsidRPr="008E5CD0">
        <w:rPr>
          <w:rFonts w:eastAsia="Times New Roman"/>
          <w:color w:val="auto"/>
          <w:kern w:val="0"/>
          <w:szCs w:val="22"/>
          <w14:ligatures w14:val="none"/>
        </w:rPr>
        <w:t>mlouva“)</w:t>
      </w:r>
      <w:r w:rsidRPr="008E5CD0">
        <w:rPr>
          <w:rFonts w:eastAsia="Times New Roman"/>
          <w:color w:val="auto"/>
          <w:kern w:val="0"/>
          <w:szCs w:val="22"/>
          <w14:ligatures w14:val="none"/>
        </w:rPr>
        <w:tab/>
      </w:r>
    </w:p>
    <w:p w14:paraId="54D0C557" w14:textId="77777777" w:rsidR="008E5CD0" w:rsidRPr="008E5CD0" w:rsidRDefault="008E5CD0" w:rsidP="008E5CD0">
      <w:pPr>
        <w:spacing w:after="0" w:line="240" w:lineRule="auto"/>
        <w:jc w:val="center"/>
        <w:rPr>
          <w:rFonts w:eastAsia="Times New Roman"/>
          <w:b/>
          <w:color w:val="auto"/>
          <w:kern w:val="0"/>
          <w:szCs w:val="22"/>
          <w14:ligatures w14:val="none"/>
        </w:rPr>
      </w:pPr>
    </w:p>
    <w:p w14:paraId="34800732" w14:textId="163A069A" w:rsidR="006750EF" w:rsidRPr="005528F1" w:rsidRDefault="006750EF" w:rsidP="005528F1">
      <w:pPr>
        <w:jc w:val="center"/>
      </w:pPr>
      <w:r w:rsidRPr="005528F1">
        <w:t>Evidenční číslo smlouvy kupujícího:</w:t>
      </w:r>
    </w:p>
    <w:p w14:paraId="7F2E6F9C" w14:textId="77777777" w:rsidR="008E5CD0" w:rsidRPr="008E5CD0" w:rsidRDefault="008E5CD0" w:rsidP="008E5CD0">
      <w:pPr>
        <w:spacing w:before="60" w:after="0" w:line="240" w:lineRule="auto"/>
        <w:jc w:val="center"/>
        <w:rPr>
          <w:rFonts w:eastAsia="Times New Roman"/>
          <w:color w:val="auto"/>
          <w:kern w:val="0"/>
          <w:szCs w:val="22"/>
          <w14:ligatures w14:val="none"/>
        </w:rPr>
      </w:pPr>
      <w:r w:rsidRPr="008E5CD0">
        <w:rPr>
          <w:rFonts w:eastAsia="Times New Roman"/>
          <w:color w:val="auto"/>
          <w:kern w:val="0"/>
          <w:szCs w:val="22"/>
          <w14:ligatures w14:val="none"/>
        </w:rPr>
        <w:t xml:space="preserve">Evidenční číslo smlouvy prodávajícího: </w:t>
      </w:r>
    </w:p>
    <w:p w14:paraId="337CAA36" w14:textId="77777777" w:rsidR="008E5CD0" w:rsidRPr="008E5CD0" w:rsidRDefault="008E5CD0" w:rsidP="008E5CD0">
      <w:pPr>
        <w:spacing w:after="0" w:line="240" w:lineRule="auto"/>
        <w:rPr>
          <w:rFonts w:eastAsia="Times New Roman"/>
          <w:b/>
          <w:color w:val="auto"/>
          <w:kern w:val="0"/>
          <w:szCs w:val="22"/>
          <w14:ligatures w14:val="none"/>
        </w:rPr>
      </w:pPr>
    </w:p>
    <w:p w14:paraId="6B0F479B" w14:textId="77777777" w:rsidR="00031CB5" w:rsidRPr="005528F1" w:rsidRDefault="00031CB5" w:rsidP="005528F1">
      <w:pPr>
        <w:spacing w:after="0" w:line="240" w:lineRule="auto"/>
        <w:rPr>
          <w:b/>
        </w:rPr>
      </w:pPr>
      <w:r w:rsidRPr="005528F1">
        <w:rPr>
          <w:b/>
        </w:rPr>
        <w:t>Smluvní strany:</w:t>
      </w:r>
    </w:p>
    <w:p w14:paraId="509A9AE1" w14:textId="7D7B2617" w:rsidR="008E5CD0" w:rsidRPr="008E5CD0" w:rsidRDefault="008E5CD0" w:rsidP="005528F1">
      <w:pPr>
        <w:tabs>
          <w:tab w:val="left" w:pos="1170"/>
          <w:tab w:val="left" w:pos="8200"/>
        </w:tabs>
        <w:spacing w:after="0" w:line="240" w:lineRule="auto"/>
        <w:jc w:val="both"/>
        <w:rPr>
          <w:rFonts w:eastAsia="Times New Roman"/>
          <w:b/>
          <w:color w:val="auto"/>
          <w:kern w:val="0"/>
          <w:szCs w:val="22"/>
          <w14:ligatures w14:val="none"/>
        </w:rPr>
      </w:pPr>
      <w:r w:rsidRPr="008E5CD0">
        <w:rPr>
          <w:rFonts w:eastAsia="Times New Roman"/>
          <w:b/>
          <w:color w:val="auto"/>
          <w:kern w:val="0"/>
          <w:szCs w:val="22"/>
          <w14:ligatures w14:val="none"/>
        </w:rPr>
        <w:tab/>
      </w:r>
      <w:r w:rsidR="005528F1">
        <w:rPr>
          <w:rFonts w:eastAsia="Times New Roman"/>
          <w:b/>
          <w:color w:val="auto"/>
          <w:kern w:val="0"/>
          <w:szCs w:val="22"/>
          <w14:ligatures w14:val="none"/>
        </w:rPr>
        <w:tab/>
      </w:r>
    </w:p>
    <w:p w14:paraId="23D9EC2C" w14:textId="0C1E70D7" w:rsidR="00B040D2" w:rsidRPr="005528F1" w:rsidRDefault="008E5CD0" w:rsidP="0027225A">
      <w:pPr>
        <w:spacing w:after="0" w:line="240" w:lineRule="auto"/>
        <w:jc w:val="both"/>
        <w:rPr>
          <w:b/>
        </w:rPr>
      </w:pPr>
      <w:r w:rsidRPr="008E5CD0">
        <w:rPr>
          <w:rFonts w:eastAsia="Times New Roman"/>
          <w:b/>
          <w:color w:val="auto"/>
          <w:kern w:val="0"/>
          <w:szCs w:val="22"/>
          <w14:ligatures w14:val="none"/>
        </w:rPr>
        <w:t xml:space="preserve">Gymnázium J. S. </w:t>
      </w:r>
      <w:proofErr w:type="spellStart"/>
      <w:r w:rsidRPr="008E5CD0">
        <w:rPr>
          <w:rFonts w:eastAsia="Times New Roman"/>
          <w:b/>
          <w:color w:val="auto"/>
          <w:kern w:val="0"/>
          <w:szCs w:val="22"/>
          <w14:ligatures w14:val="none"/>
        </w:rPr>
        <w:t>Machara</w:t>
      </w:r>
      <w:proofErr w:type="spellEnd"/>
      <w:r w:rsidRPr="008E5CD0">
        <w:rPr>
          <w:rFonts w:eastAsia="Times New Roman"/>
          <w:b/>
          <w:color w:val="auto"/>
          <w:kern w:val="0"/>
          <w:szCs w:val="22"/>
          <w14:ligatures w14:val="none"/>
        </w:rPr>
        <w:t>, Brandýs nad Labem – Stará Boleslav</w:t>
      </w:r>
      <w:r w:rsidR="000D437C" w:rsidRPr="005528F1">
        <w:rPr>
          <w:b/>
        </w:rPr>
        <w:t>, příspěvková organizace</w:t>
      </w:r>
    </w:p>
    <w:p w14:paraId="38DC289A" w14:textId="77777777" w:rsidR="008E5CD0" w:rsidRPr="008E5CD0" w:rsidRDefault="00031CB5" w:rsidP="0027225A">
      <w:pPr>
        <w:spacing w:after="0" w:line="240" w:lineRule="auto"/>
        <w:jc w:val="both"/>
        <w:rPr>
          <w:rFonts w:eastAsia="Times New Roman"/>
          <w:color w:val="auto"/>
          <w:kern w:val="0"/>
          <w:szCs w:val="22"/>
          <w14:ligatures w14:val="none"/>
        </w:rPr>
      </w:pPr>
      <w:r w:rsidRPr="005528F1">
        <w:t>se sídlem</w:t>
      </w:r>
      <w:r w:rsidR="0011409E" w:rsidRPr="005528F1">
        <w:t>:</w:t>
      </w:r>
      <w:r w:rsidR="0011409E" w:rsidRPr="005528F1">
        <w:tab/>
      </w:r>
      <w:r w:rsidR="008E5CD0" w:rsidRPr="008E5CD0">
        <w:rPr>
          <w:rFonts w:eastAsia="Times New Roman"/>
          <w:color w:val="auto"/>
          <w:kern w:val="0"/>
          <w:szCs w:val="22"/>
          <w14:ligatures w14:val="none"/>
        </w:rPr>
        <w:tab/>
        <w:t xml:space="preserve">Královická 668/23, Brandýs nad Labem, </w:t>
      </w:r>
    </w:p>
    <w:p w14:paraId="7A461146" w14:textId="20552C94" w:rsidR="00B040D2" w:rsidRPr="005528F1" w:rsidRDefault="000D437C" w:rsidP="0027225A">
      <w:pPr>
        <w:spacing w:after="0" w:line="240" w:lineRule="auto"/>
        <w:ind w:left="1416" w:firstLine="708"/>
        <w:jc w:val="both"/>
      </w:pPr>
      <w:r w:rsidRPr="005528F1">
        <w:t xml:space="preserve">250 </w:t>
      </w:r>
      <w:r w:rsidR="008E5CD0" w:rsidRPr="008E5CD0">
        <w:rPr>
          <w:rFonts w:eastAsia="Times New Roman"/>
          <w:color w:val="auto"/>
          <w:kern w:val="0"/>
          <w:szCs w:val="22"/>
          <w14:ligatures w14:val="none"/>
        </w:rPr>
        <w:t xml:space="preserve">01 Brandýs nad Labem – Stará Boleslav </w:t>
      </w:r>
      <w:r w:rsidR="00B040D2" w:rsidRPr="005528F1">
        <w:t xml:space="preserve"> </w:t>
      </w:r>
    </w:p>
    <w:p w14:paraId="6D119A98" w14:textId="7E9BF9A3" w:rsidR="0011409E" w:rsidRPr="005528F1" w:rsidRDefault="0011409E" w:rsidP="0027225A">
      <w:pPr>
        <w:spacing w:after="0" w:line="240" w:lineRule="auto"/>
        <w:jc w:val="both"/>
      </w:pPr>
      <w:r w:rsidRPr="005528F1">
        <w:t xml:space="preserve">IČO: </w:t>
      </w:r>
      <w:r w:rsidRPr="005528F1">
        <w:tab/>
      </w:r>
      <w:r w:rsidRPr="005528F1">
        <w:tab/>
      </w:r>
      <w:r w:rsidR="008E5CD0" w:rsidRPr="008E5CD0">
        <w:rPr>
          <w:rFonts w:eastAsia="Times New Roman"/>
          <w:color w:val="auto"/>
          <w:kern w:val="0"/>
          <w:szCs w:val="22"/>
          <w14:ligatures w14:val="none"/>
        </w:rPr>
        <w:tab/>
        <w:t>613 88 939</w:t>
      </w:r>
    </w:p>
    <w:p w14:paraId="4DB17B6A" w14:textId="09E82DF4" w:rsidR="00B040D2" w:rsidRPr="005528F1" w:rsidRDefault="00B040D2" w:rsidP="0027225A">
      <w:pPr>
        <w:spacing w:after="0" w:line="240" w:lineRule="auto"/>
        <w:ind w:left="1418" w:hanging="1418"/>
        <w:jc w:val="both"/>
      </w:pPr>
      <w:r w:rsidRPr="005528F1">
        <w:t>zastoupen</w:t>
      </w:r>
      <w:r w:rsidR="004005DF" w:rsidRPr="005528F1">
        <w:t>á</w:t>
      </w:r>
      <w:r w:rsidR="00295CA6" w:rsidRPr="005528F1">
        <w:t>:</w:t>
      </w:r>
      <w:r w:rsidR="0004410B" w:rsidRPr="005528F1">
        <w:t xml:space="preserve"> </w:t>
      </w:r>
      <w:r w:rsidR="0011409E" w:rsidRPr="005528F1">
        <w:tab/>
      </w:r>
      <w:r w:rsidR="008E5CD0" w:rsidRPr="008E5CD0">
        <w:rPr>
          <w:rFonts w:eastAsia="Times New Roman"/>
          <w:color w:val="auto"/>
          <w:kern w:val="0"/>
          <w:szCs w:val="22"/>
          <w14:ligatures w14:val="none"/>
        </w:rPr>
        <w:tab/>
        <w:t xml:space="preserve">PhDr. </w:t>
      </w:r>
      <w:r w:rsidR="00BF7987" w:rsidRPr="005528F1">
        <w:t xml:space="preserve">Ing. </w:t>
      </w:r>
      <w:r w:rsidR="008E5CD0" w:rsidRPr="008E5CD0">
        <w:rPr>
          <w:rFonts w:eastAsia="Times New Roman"/>
          <w:color w:val="auto"/>
          <w:kern w:val="0"/>
          <w:szCs w:val="22"/>
          <w14:ligatures w14:val="none"/>
        </w:rPr>
        <w:t>Miroslavou Zachariášovou, ředitelkou školy</w:t>
      </w:r>
    </w:p>
    <w:p w14:paraId="36187E59" w14:textId="64B3DF8A" w:rsidR="00364FA6" w:rsidRPr="00364FA6" w:rsidRDefault="0050632A" w:rsidP="0027225A">
      <w:pPr>
        <w:spacing w:after="0" w:line="240" w:lineRule="auto"/>
        <w:jc w:val="both"/>
        <w:rPr>
          <w:rFonts w:eastAsia="Times New Roman"/>
          <w:color w:val="auto"/>
          <w:kern w:val="0"/>
          <w:szCs w:val="22"/>
          <w:highlight w:val="cyan"/>
          <w14:ligatures w14:val="none"/>
        </w:rPr>
      </w:pPr>
      <w:r w:rsidRPr="00364FA6">
        <w:rPr>
          <w:highlight w:val="cyan"/>
        </w:rPr>
        <w:t>bankovní spojení:</w:t>
      </w:r>
      <w:r w:rsidR="008E5CD0" w:rsidRPr="00364FA6">
        <w:rPr>
          <w:rFonts w:eastAsia="Times New Roman"/>
          <w:color w:val="auto"/>
          <w:kern w:val="0"/>
          <w:szCs w:val="22"/>
          <w:highlight w:val="cyan"/>
          <w14:ligatures w14:val="none"/>
        </w:rPr>
        <w:t xml:space="preserve"> </w:t>
      </w:r>
      <w:r w:rsidR="008E5CD0" w:rsidRPr="00364FA6">
        <w:rPr>
          <w:rFonts w:eastAsia="Times New Roman"/>
          <w:color w:val="auto"/>
          <w:kern w:val="0"/>
          <w:szCs w:val="22"/>
          <w:highlight w:val="cyan"/>
          <w14:ligatures w14:val="none"/>
        </w:rPr>
        <w:tab/>
      </w:r>
      <w:proofErr w:type="spellStart"/>
      <w:r w:rsidR="00364FA6" w:rsidRPr="00364FA6">
        <w:rPr>
          <w:rFonts w:eastAsia="Times New Roman"/>
          <w:color w:val="auto"/>
          <w:kern w:val="0"/>
          <w:szCs w:val="22"/>
          <w:highlight w:val="cyan"/>
          <w14:ligatures w14:val="none"/>
        </w:rPr>
        <w:t>UniCredit</w:t>
      </w:r>
      <w:proofErr w:type="spellEnd"/>
      <w:r w:rsidR="00364FA6" w:rsidRPr="00364FA6">
        <w:rPr>
          <w:rFonts w:eastAsia="Times New Roman"/>
          <w:color w:val="auto"/>
          <w:kern w:val="0"/>
          <w:szCs w:val="22"/>
          <w:highlight w:val="cyan"/>
          <w14:ligatures w14:val="none"/>
        </w:rPr>
        <w:t xml:space="preserve"> Bank Czech Republic and Slovakia, a.s.</w:t>
      </w:r>
    </w:p>
    <w:p w14:paraId="03C67C17" w14:textId="04D94422" w:rsidR="003E5304" w:rsidRPr="005528F1" w:rsidRDefault="00295CA6" w:rsidP="0027225A">
      <w:pPr>
        <w:spacing w:after="0" w:line="240" w:lineRule="auto"/>
        <w:jc w:val="both"/>
      </w:pPr>
      <w:r w:rsidRPr="00364FA6">
        <w:rPr>
          <w:highlight w:val="cyan"/>
        </w:rPr>
        <w:t>číslo účtu:</w:t>
      </w:r>
      <w:r w:rsidR="008E5CD0" w:rsidRPr="00364FA6">
        <w:rPr>
          <w:rFonts w:eastAsia="Times New Roman"/>
          <w:color w:val="auto"/>
          <w:kern w:val="0"/>
          <w:szCs w:val="22"/>
          <w:highlight w:val="cyan"/>
          <w14:ligatures w14:val="none"/>
        </w:rPr>
        <w:tab/>
      </w:r>
      <w:r w:rsidR="008E5CD0" w:rsidRPr="00364FA6">
        <w:rPr>
          <w:rFonts w:eastAsia="Times New Roman"/>
          <w:color w:val="auto"/>
          <w:kern w:val="0"/>
          <w:szCs w:val="22"/>
          <w:highlight w:val="cyan"/>
          <w14:ligatures w14:val="none"/>
        </w:rPr>
        <w:tab/>
      </w:r>
      <w:r w:rsidR="00364FA6" w:rsidRPr="00364FA6">
        <w:rPr>
          <w:rFonts w:eastAsia="Times New Roman"/>
          <w:color w:val="auto"/>
          <w:kern w:val="0"/>
          <w:szCs w:val="22"/>
          <w:highlight w:val="cyan"/>
          <w14:ligatures w14:val="none"/>
        </w:rPr>
        <w:t>1323233030/2700</w:t>
      </w:r>
    </w:p>
    <w:p w14:paraId="5708CB49" w14:textId="77777777" w:rsidR="00B040D2" w:rsidRPr="005528F1" w:rsidRDefault="00031CB5" w:rsidP="0027225A">
      <w:pPr>
        <w:spacing w:after="0" w:line="240" w:lineRule="auto"/>
        <w:jc w:val="both"/>
      </w:pPr>
      <w:r w:rsidRPr="005528F1">
        <w:t>(dále jen „</w:t>
      </w:r>
      <w:r w:rsidR="004F74C9" w:rsidRPr="005528F1">
        <w:rPr>
          <w:b/>
        </w:rPr>
        <w:t>Kupující</w:t>
      </w:r>
      <w:r w:rsidRPr="005528F1">
        <w:rPr>
          <w:b/>
        </w:rPr>
        <w:t>“</w:t>
      </w:r>
      <w:r w:rsidR="00B040D2" w:rsidRPr="005528F1">
        <w:t>)</w:t>
      </w:r>
    </w:p>
    <w:p w14:paraId="678B2F19" w14:textId="77777777" w:rsidR="0027225A" w:rsidRPr="005528F1" w:rsidRDefault="0027225A" w:rsidP="005528F1">
      <w:pPr>
        <w:spacing w:line="240" w:lineRule="auto"/>
        <w:ind w:firstLine="708"/>
        <w:jc w:val="both"/>
        <w:rPr>
          <w:b/>
        </w:rPr>
      </w:pPr>
    </w:p>
    <w:p w14:paraId="46F0F885" w14:textId="2CAC42CB" w:rsidR="00B040D2" w:rsidRPr="005528F1" w:rsidRDefault="00B040D2" w:rsidP="005528F1">
      <w:pPr>
        <w:spacing w:after="0"/>
        <w:ind w:firstLine="708"/>
        <w:jc w:val="both"/>
        <w:rPr>
          <w:b/>
        </w:rPr>
      </w:pPr>
      <w:r w:rsidRPr="005528F1">
        <w:rPr>
          <w:b/>
        </w:rPr>
        <w:t xml:space="preserve">a </w:t>
      </w:r>
    </w:p>
    <w:p w14:paraId="2175B5B6" w14:textId="77777777" w:rsidR="0027225A" w:rsidRPr="008E5CD0" w:rsidRDefault="0027225A" w:rsidP="0027225A">
      <w:pPr>
        <w:spacing w:after="0" w:line="240" w:lineRule="auto"/>
        <w:jc w:val="both"/>
        <w:rPr>
          <w:rFonts w:eastAsia="Times New Roman"/>
          <w:b/>
          <w:color w:val="auto"/>
          <w:kern w:val="0"/>
          <w:szCs w:val="22"/>
          <w14:ligatures w14:val="none"/>
        </w:rPr>
      </w:pPr>
    </w:p>
    <w:p w14:paraId="3BC8C30F" w14:textId="77777777" w:rsidR="0027225A" w:rsidRPr="008E5CD0" w:rsidRDefault="0027225A" w:rsidP="0027225A">
      <w:pPr>
        <w:spacing w:after="0" w:line="240" w:lineRule="auto"/>
        <w:jc w:val="both"/>
        <w:rPr>
          <w:rFonts w:eastAsia="Times New Roman"/>
          <w:b/>
          <w:color w:val="auto"/>
          <w:kern w:val="0"/>
          <w:szCs w:val="22"/>
          <w14:ligatures w14:val="none"/>
        </w:rPr>
      </w:pPr>
      <w:r w:rsidRPr="008E5CD0">
        <w:rPr>
          <w:rFonts w:eastAsia="Times New Roman"/>
          <w:b/>
          <w:color w:val="auto"/>
          <w:kern w:val="0"/>
          <w:szCs w:val="22"/>
          <w:highlight w:val="yellow"/>
          <w14:ligatures w14:val="none"/>
        </w:rPr>
        <w:t>[DOPLNÍ ÚČASTNÍK]</w:t>
      </w:r>
    </w:p>
    <w:p w14:paraId="1FEFFC47" w14:textId="77777777" w:rsidR="0027225A" w:rsidRPr="008E5CD0" w:rsidRDefault="0027225A" w:rsidP="0027225A">
      <w:pPr>
        <w:spacing w:after="0" w:line="240" w:lineRule="auto"/>
        <w:jc w:val="both"/>
        <w:rPr>
          <w:rFonts w:eastAsia="Times New Roman"/>
          <w:b/>
          <w:color w:val="auto"/>
          <w:kern w:val="0"/>
          <w:szCs w:val="22"/>
          <w14:ligatures w14:val="none"/>
        </w:rPr>
      </w:pPr>
      <w:r w:rsidRPr="008E5CD0">
        <w:rPr>
          <w:rFonts w:eastAsia="Times New Roman"/>
          <w:color w:val="auto"/>
          <w:kern w:val="0"/>
          <w:szCs w:val="22"/>
          <w14:ligatures w14:val="none"/>
        </w:rPr>
        <w:t xml:space="preserve">se sídlem: </w:t>
      </w:r>
      <w:r w:rsidRPr="008E5CD0">
        <w:rPr>
          <w:rFonts w:eastAsia="Times New Roman"/>
          <w:color w:val="auto"/>
          <w:kern w:val="0"/>
          <w:szCs w:val="22"/>
          <w14:ligatures w14:val="none"/>
        </w:rPr>
        <w:tab/>
      </w:r>
      <w:r w:rsidRPr="008E5CD0">
        <w:rPr>
          <w:rFonts w:eastAsia="Times New Roman"/>
          <w:color w:val="auto"/>
          <w:kern w:val="0"/>
          <w:szCs w:val="22"/>
          <w14:ligatures w14:val="none"/>
        </w:rPr>
        <w:tab/>
        <w:t>[</w:t>
      </w:r>
      <w:r w:rsidRPr="008E5CD0">
        <w:rPr>
          <w:rFonts w:eastAsia="Times New Roman"/>
          <w:color w:val="auto"/>
          <w:kern w:val="0"/>
          <w:szCs w:val="22"/>
          <w:highlight w:val="yellow"/>
          <w14:ligatures w14:val="none"/>
        </w:rPr>
        <w:t>DOPLNÍ ÚČASTNÍK]</w:t>
      </w:r>
    </w:p>
    <w:p w14:paraId="54AE03DD" w14:textId="77777777" w:rsidR="0027225A" w:rsidRPr="008E5CD0" w:rsidRDefault="0027225A" w:rsidP="0027225A">
      <w:pPr>
        <w:spacing w:after="0" w:line="240" w:lineRule="auto"/>
        <w:jc w:val="both"/>
        <w:rPr>
          <w:rFonts w:eastAsia="Times New Roman"/>
          <w:color w:val="auto"/>
          <w:kern w:val="0"/>
          <w:szCs w:val="22"/>
          <w14:ligatures w14:val="none"/>
        </w:rPr>
      </w:pPr>
      <w:r w:rsidRPr="008E5CD0">
        <w:rPr>
          <w:rFonts w:eastAsia="Times New Roman"/>
          <w:color w:val="auto"/>
          <w:kern w:val="0"/>
          <w:szCs w:val="22"/>
          <w14:ligatures w14:val="none"/>
        </w:rPr>
        <w:t xml:space="preserve">zastoupený: </w:t>
      </w:r>
      <w:r w:rsidRPr="008E5CD0">
        <w:rPr>
          <w:rFonts w:eastAsia="Times New Roman"/>
          <w:color w:val="auto"/>
          <w:kern w:val="0"/>
          <w:szCs w:val="22"/>
          <w14:ligatures w14:val="none"/>
        </w:rPr>
        <w:tab/>
      </w:r>
      <w:r w:rsidRPr="008E5CD0">
        <w:rPr>
          <w:rFonts w:eastAsia="Times New Roman"/>
          <w:color w:val="auto"/>
          <w:kern w:val="0"/>
          <w:szCs w:val="22"/>
          <w14:ligatures w14:val="none"/>
        </w:rPr>
        <w:tab/>
      </w:r>
      <w:r w:rsidRPr="008E5CD0">
        <w:rPr>
          <w:rFonts w:eastAsia="Times New Roman"/>
          <w:color w:val="auto"/>
          <w:kern w:val="0"/>
          <w:szCs w:val="22"/>
          <w:highlight w:val="yellow"/>
          <w14:ligatures w14:val="none"/>
        </w:rPr>
        <w:t>[DOPLNÍ ÚČASTNÍK]</w:t>
      </w:r>
    </w:p>
    <w:p w14:paraId="32D7077C" w14:textId="77777777" w:rsidR="0027225A" w:rsidRPr="008E5CD0" w:rsidRDefault="0027225A" w:rsidP="0027225A">
      <w:pPr>
        <w:spacing w:after="0" w:line="240" w:lineRule="auto"/>
        <w:jc w:val="both"/>
        <w:rPr>
          <w:rFonts w:eastAsia="Times New Roman"/>
          <w:color w:val="auto"/>
          <w:kern w:val="0"/>
          <w:szCs w:val="22"/>
          <w14:ligatures w14:val="none"/>
        </w:rPr>
      </w:pPr>
      <w:r w:rsidRPr="008E5CD0">
        <w:rPr>
          <w:rFonts w:eastAsia="Times New Roman"/>
          <w:color w:val="auto"/>
          <w:kern w:val="0"/>
          <w:szCs w:val="22"/>
          <w14:ligatures w14:val="none"/>
        </w:rPr>
        <w:t xml:space="preserve">IČO: </w:t>
      </w:r>
      <w:r w:rsidRPr="008E5CD0">
        <w:rPr>
          <w:rFonts w:eastAsia="Times New Roman"/>
          <w:color w:val="auto"/>
          <w:kern w:val="0"/>
          <w:szCs w:val="22"/>
          <w14:ligatures w14:val="none"/>
        </w:rPr>
        <w:tab/>
      </w:r>
      <w:r w:rsidRPr="008E5CD0">
        <w:rPr>
          <w:rFonts w:eastAsia="Times New Roman"/>
          <w:color w:val="auto"/>
          <w:kern w:val="0"/>
          <w:szCs w:val="22"/>
          <w14:ligatures w14:val="none"/>
        </w:rPr>
        <w:tab/>
      </w:r>
      <w:r w:rsidRPr="008E5CD0">
        <w:rPr>
          <w:rFonts w:eastAsia="Times New Roman"/>
          <w:color w:val="auto"/>
          <w:kern w:val="0"/>
          <w:szCs w:val="22"/>
          <w14:ligatures w14:val="none"/>
        </w:rPr>
        <w:tab/>
        <w:t>[</w:t>
      </w:r>
      <w:r w:rsidRPr="008E5CD0">
        <w:rPr>
          <w:rFonts w:eastAsia="Times New Roman"/>
          <w:color w:val="auto"/>
          <w:kern w:val="0"/>
          <w:szCs w:val="22"/>
          <w:highlight w:val="yellow"/>
          <w14:ligatures w14:val="none"/>
        </w:rPr>
        <w:t>DOPLNÍ ÚČASTNÍK]</w:t>
      </w:r>
    </w:p>
    <w:p w14:paraId="7E46DD7C" w14:textId="77777777" w:rsidR="0027225A" w:rsidRPr="008E5CD0" w:rsidRDefault="0027225A" w:rsidP="0027225A">
      <w:pPr>
        <w:spacing w:after="0" w:line="240" w:lineRule="auto"/>
        <w:jc w:val="both"/>
        <w:rPr>
          <w:rFonts w:eastAsia="Times New Roman"/>
          <w:color w:val="auto"/>
          <w:kern w:val="0"/>
          <w:szCs w:val="22"/>
          <w14:ligatures w14:val="none"/>
        </w:rPr>
      </w:pPr>
      <w:r w:rsidRPr="008E5CD0">
        <w:rPr>
          <w:rFonts w:eastAsia="Times New Roman"/>
          <w:color w:val="auto"/>
          <w:kern w:val="0"/>
          <w:szCs w:val="22"/>
          <w14:ligatures w14:val="none"/>
        </w:rPr>
        <w:t xml:space="preserve">DIČ: </w:t>
      </w:r>
      <w:r w:rsidRPr="008E5CD0">
        <w:rPr>
          <w:rFonts w:eastAsia="Times New Roman"/>
          <w:color w:val="auto"/>
          <w:kern w:val="0"/>
          <w:szCs w:val="22"/>
          <w14:ligatures w14:val="none"/>
        </w:rPr>
        <w:tab/>
      </w:r>
      <w:r w:rsidRPr="008E5CD0">
        <w:rPr>
          <w:rFonts w:eastAsia="Times New Roman"/>
          <w:color w:val="auto"/>
          <w:kern w:val="0"/>
          <w:szCs w:val="22"/>
          <w14:ligatures w14:val="none"/>
        </w:rPr>
        <w:tab/>
      </w:r>
      <w:r w:rsidRPr="008E5CD0">
        <w:rPr>
          <w:rFonts w:eastAsia="Times New Roman"/>
          <w:color w:val="auto"/>
          <w:kern w:val="0"/>
          <w:szCs w:val="22"/>
          <w14:ligatures w14:val="none"/>
        </w:rPr>
        <w:tab/>
      </w:r>
      <w:r w:rsidRPr="008E5CD0">
        <w:rPr>
          <w:rFonts w:eastAsia="Times New Roman"/>
          <w:color w:val="auto"/>
          <w:kern w:val="0"/>
          <w:szCs w:val="22"/>
          <w:highlight w:val="yellow"/>
          <w14:ligatures w14:val="none"/>
        </w:rPr>
        <w:t>[DOPLNÍ ÚČASTNÍK]</w:t>
      </w:r>
    </w:p>
    <w:p w14:paraId="7FABDC26" w14:textId="77777777" w:rsidR="0027225A" w:rsidRPr="008E5CD0" w:rsidRDefault="0027225A" w:rsidP="0027225A">
      <w:pPr>
        <w:spacing w:after="0" w:line="240" w:lineRule="auto"/>
        <w:jc w:val="both"/>
        <w:rPr>
          <w:rFonts w:eastAsia="Times New Roman"/>
          <w:color w:val="auto"/>
          <w:kern w:val="0"/>
          <w:szCs w:val="22"/>
          <w14:ligatures w14:val="none"/>
        </w:rPr>
      </w:pPr>
      <w:r w:rsidRPr="008E5CD0">
        <w:rPr>
          <w:rFonts w:eastAsia="Times New Roman"/>
          <w:color w:val="auto"/>
          <w:kern w:val="0"/>
          <w:szCs w:val="22"/>
          <w14:ligatures w14:val="none"/>
        </w:rPr>
        <w:t xml:space="preserve">bankovní spojení: </w:t>
      </w:r>
      <w:r w:rsidRPr="008E5CD0">
        <w:rPr>
          <w:rFonts w:eastAsia="Times New Roman"/>
          <w:color w:val="auto"/>
          <w:kern w:val="0"/>
          <w:szCs w:val="22"/>
          <w14:ligatures w14:val="none"/>
        </w:rPr>
        <w:tab/>
      </w:r>
      <w:r w:rsidRPr="008E5CD0">
        <w:rPr>
          <w:rFonts w:eastAsia="Times New Roman"/>
          <w:color w:val="auto"/>
          <w:kern w:val="0"/>
          <w:szCs w:val="22"/>
          <w:highlight w:val="yellow"/>
          <w14:ligatures w14:val="none"/>
        </w:rPr>
        <w:t>[DOPLNÍ ÚČASTNÍK]</w:t>
      </w:r>
    </w:p>
    <w:p w14:paraId="7F29929D" w14:textId="77777777" w:rsidR="0027225A" w:rsidRPr="008E5CD0" w:rsidRDefault="0027225A" w:rsidP="0027225A">
      <w:pPr>
        <w:spacing w:after="0" w:line="240" w:lineRule="auto"/>
        <w:jc w:val="both"/>
        <w:rPr>
          <w:rFonts w:eastAsia="Times New Roman"/>
          <w:color w:val="auto"/>
          <w:kern w:val="0"/>
          <w:szCs w:val="22"/>
          <w14:ligatures w14:val="none"/>
        </w:rPr>
      </w:pPr>
      <w:r w:rsidRPr="008E5CD0">
        <w:rPr>
          <w:rFonts w:eastAsia="Times New Roman"/>
          <w:color w:val="auto"/>
          <w:kern w:val="0"/>
          <w:szCs w:val="22"/>
          <w14:ligatures w14:val="none"/>
        </w:rPr>
        <w:t xml:space="preserve">číslo účtu: </w:t>
      </w:r>
      <w:r w:rsidRPr="008E5CD0">
        <w:rPr>
          <w:rFonts w:eastAsia="Times New Roman"/>
          <w:color w:val="auto"/>
          <w:kern w:val="0"/>
          <w:szCs w:val="22"/>
          <w14:ligatures w14:val="none"/>
        </w:rPr>
        <w:tab/>
      </w:r>
      <w:r w:rsidRPr="008E5CD0">
        <w:rPr>
          <w:rFonts w:eastAsia="Times New Roman"/>
          <w:color w:val="auto"/>
          <w:kern w:val="0"/>
          <w:szCs w:val="22"/>
          <w14:ligatures w14:val="none"/>
        </w:rPr>
        <w:tab/>
      </w:r>
      <w:r w:rsidRPr="008E5CD0">
        <w:rPr>
          <w:rFonts w:eastAsia="Times New Roman"/>
          <w:color w:val="auto"/>
          <w:kern w:val="0"/>
          <w:szCs w:val="22"/>
          <w:highlight w:val="yellow"/>
          <w14:ligatures w14:val="none"/>
        </w:rPr>
        <w:t>[DOPLNÍ ÚČASTNÍK]</w:t>
      </w:r>
    </w:p>
    <w:p w14:paraId="78EA9821" w14:textId="77777777" w:rsidR="0027225A" w:rsidRPr="008E5CD0" w:rsidRDefault="0027225A" w:rsidP="0027225A">
      <w:pPr>
        <w:spacing w:after="0" w:line="240" w:lineRule="auto"/>
        <w:jc w:val="both"/>
        <w:rPr>
          <w:rFonts w:eastAsia="Times New Roman"/>
          <w:color w:val="auto"/>
          <w:kern w:val="0"/>
          <w:szCs w:val="22"/>
          <w14:ligatures w14:val="none"/>
        </w:rPr>
      </w:pPr>
      <w:r w:rsidRPr="008E5CD0">
        <w:rPr>
          <w:rFonts w:eastAsia="Times New Roman"/>
          <w:color w:val="auto"/>
          <w:kern w:val="0"/>
          <w:szCs w:val="22"/>
          <w14:ligatures w14:val="none"/>
        </w:rPr>
        <w:t>(dále jen „</w:t>
      </w:r>
      <w:r w:rsidRPr="008E5CD0">
        <w:rPr>
          <w:rFonts w:eastAsia="Times New Roman"/>
          <w:b/>
          <w:color w:val="auto"/>
          <w:kern w:val="0"/>
          <w:szCs w:val="22"/>
          <w14:ligatures w14:val="none"/>
        </w:rPr>
        <w:t>Prodávající“</w:t>
      </w:r>
      <w:r w:rsidRPr="008E5CD0">
        <w:rPr>
          <w:rFonts w:eastAsia="Times New Roman"/>
          <w:color w:val="auto"/>
          <w:kern w:val="0"/>
          <w:szCs w:val="22"/>
          <w14:ligatures w14:val="none"/>
        </w:rPr>
        <w:t>)</w:t>
      </w:r>
    </w:p>
    <w:p w14:paraId="09A7BC9D" w14:textId="77777777" w:rsidR="00696EAA" w:rsidRPr="00C6368E" w:rsidRDefault="00696EAA" w:rsidP="00696EAA">
      <w:pPr>
        <w:jc w:val="both"/>
      </w:pPr>
      <w:r w:rsidRPr="00C6368E">
        <w:t xml:space="preserve"> </w:t>
      </w:r>
      <w:r w:rsidR="001A242D">
        <w:t xml:space="preserve"> </w:t>
      </w:r>
    </w:p>
    <w:p w14:paraId="3BEBA8FF" w14:textId="3D433109" w:rsidR="00E01498" w:rsidRPr="00900D26" w:rsidRDefault="00E01498" w:rsidP="00FD4CAC">
      <w:pPr>
        <w:spacing w:after="0"/>
        <w:jc w:val="center"/>
        <w:rPr>
          <w:b/>
        </w:rPr>
      </w:pPr>
      <w:r w:rsidRPr="005528F1">
        <w:rPr>
          <w:b/>
        </w:rPr>
        <w:t>Článek I.</w:t>
      </w:r>
    </w:p>
    <w:p w14:paraId="5ABF2357" w14:textId="77777777" w:rsidR="00E01498" w:rsidRPr="00900D26" w:rsidRDefault="00795E45" w:rsidP="00FD4CAC">
      <w:pPr>
        <w:spacing w:after="0"/>
        <w:jc w:val="center"/>
        <w:rPr>
          <w:b/>
        </w:rPr>
      </w:pPr>
      <w:r w:rsidRPr="005528F1">
        <w:rPr>
          <w:b/>
        </w:rPr>
        <w:t>Předmět Smlouvy</w:t>
      </w:r>
    </w:p>
    <w:p w14:paraId="71BB9F3D" w14:textId="77777777" w:rsidR="00E01498" w:rsidRPr="005528F1" w:rsidRDefault="00E01498" w:rsidP="005528F1">
      <w:pPr>
        <w:spacing w:after="0" w:line="240" w:lineRule="auto"/>
        <w:jc w:val="center"/>
        <w:rPr>
          <w:b/>
        </w:rPr>
      </w:pPr>
    </w:p>
    <w:p w14:paraId="45D8D0CF" w14:textId="77777777" w:rsidR="001A242D" w:rsidRPr="005528F1" w:rsidRDefault="00E01498" w:rsidP="005528F1">
      <w:pPr>
        <w:numPr>
          <w:ilvl w:val="0"/>
          <w:numId w:val="3"/>
        </w:numPr>
        <w:spacing w:before="120" w:after="0" w:line="240" w:lineRule="auto"/>
        <w:jc w:val="both"/>
      </w:pPr>
      <w:r w:rsidRPr="005528F1">
        <w:t xml:space="preserve">Předmětem této Smlouvy je </w:t>
      </w:r>
      <w:r w:rsidR="00795E45" w:rsidRPr="005528F1">
        <w:t>závazek</w:t>
      </w:r>
      <w:r w:rsidRPr="005528F1">
        <w:t xml:space="preserve"> Pr</w:t>
      </w:r>
      <w:r w:rsidR="001C1A68" w:rsidRPr="005528F1">
        <w:t>odávajícího</w:t>
      </w:r>
      <w:r w:rsidR="001A242D" w:rsidRPr="005528F1">
        <w:t>, že</w:t>
      </w:r>
      <w:r w:rsidR="001C1A68" w:rsidRPr="005528F1">
        <w:t xml:space="preserve"> </w:t>
      </w:r>
      <w:r w:rsidR="001A242D" w:rsidRPr="005528F1">
        <w:t>Kupujícímu odevzdá níže specifikované věci, které jsou předmětem koupě, a umožní mu nabýt vlastnické právo k nim, a Kupující se zavazuje, že věci převezme a zaplatí Prodávajícímu kupní cenu.</w:t>
      </w:r>
    </w:p>
    <w:p w14:paraId="1C4D7601" w14:textId="0FCEA0B6" w:rsidR="00E01498" w:rsidRPr="005528F1" w:rsidRDefault="001A242D" w:rsidP="0027225A">
      <w:pPr>
        <w:numPr>
          <w:ilvl w:val="0"/>
          <w:numId w:val="31"/>
        </w:numPr>
        <w:spacing w:before="120" w:after="120" w:line="240" w:lineRule="auto"/>
        <w:ind w:left="709"/>
        <w:jc w:val="both"/>
      </w:pPr>
      <w:r w:rsidRPr="005528F1">
        <w:t xml:space="preserve">Předmětem koupě </w:t>
      </w:r>
      <w:r w:rsidR="00BF376D" w:rsidRPr="005528F1">
        <w:t>je pořízení</w:t>
      </w:r>
      <w:r w:rsidR="008E5CD0" w:rsidRPr="008E5CD0">
        <w:rPr>
          <w:rFonts w:eastAsia="Times New Roman"/>
          <w:bCs/>
          <w:color w:val="auto"/>
          <w:kern w:val="0"/>
          <w:szCs w:val="22"/>
          <w14:ligatures w14:val="none"/>
        </w:rPr>
        <w:t xml:space="preserve"> polytechnických učebních pomůcek a příslušenství včetně dopravy a zaškolení </w:t>
      </w:r>
      <w:r w:rsidR="007F2571" w:rsidRPr="005528F1">
        <w:t>(dále jen „</w:t>
      </w:r>
      <w:r w:rsidR="007F2571" w:rsidRPr="005528F1">
        <w:rPr>
          <w:b/>
        </w:rPr>
        <w:t>Zboží</w:t>
      </w:r>
      <w:r w:rsidR="007F2571" w:rsidRPr="005528F1">
        <w:t>“)</w:t>
      </w:r>
      <w:r w:rsidR="00A24ADB" w:rsidRPr="005528F1">
        <w:t>.</w:t>
      </w:r>
      <w:r w:rsidR="00900D26" w:rsidRPr="005528F1">
        <w:t xml:space="preserve"> </w:t>
      </w:r>
      <w:r w:rsidR="005F38AE" w:rsidRPr="005528F1">
        <w:t xml:space="preserve">Jednotlivé </w:t>
      </w:r>
      <w:r w:rsidR="00AA19AA" w:rsidRPr="005528F1">
        <w:t>parametry jsou uvedeny v </w:t>
      </w:r>
      <w:r w:rsidR="008E5CD0" w:rsidRPr="008E5CD0">
        <w:rPr>
          <w:rFonts w:eastAsia="Times New Roman"/>
          <w:color w:val="auto"/>
          <w:kern w:val="0"/>
          <w:szCs w:val="22"/>
          <w14:ligatures w14:val="none"/>
        </w:rPr>
        <w:t>Oceněném položkovém rozpočtu, který</w:t>
      </w:r>
      <w:r w:rsidR="00AA19AA" w:rsidRPr="005528F1">
        <w:t xml:space="preserve"> je Přílohou č. 1</w:t>
      </w:r>
      <w:r w:rsidR="005F38AE" w:rsidRPr="005528F1">
        <w:t xml:space="preserve"> této Smlouvy.</w:t>
      </w:r>
    </w:p>
    <w:p w14:paraId="62B4C7B9" w14:textId="77777777" w:rsidR="00796B59" w:rsidRDefault="00796B59" w:rsidP="00FF084B">
      <w:pPr>
        <w:pStyle w:val="Odstavecseseznamem"/>
      </w:pPr>
    </w:p>
    <w:p w14:paraId="4C5EE95C" w14:textId="35151551" w:rsidR="00796B59" w:rsidRPr="005528F1" w:rsidRDefault="00796B59" w:rsidP="0027225A">
      <w:pPr>
        <w:numPr>
          <w:ilvl w:val="0"/>
          <w:numId w:val="3"/>
        </w:numPr>
        <w:spacing w:before="120" w:after="120" w:line="240" w:lineRule="auto"/>
        <w:ind w:left="426" w:hanging="426"/>
        <w:jc w:val="both"/>
        <w:rPr>
          <w:b/>
          <w:u w:val="single"/>
        </w:rPr>
      </w:pPr>
      <w:r w:rsidRPr="005528F1">
        <w:t xml:space="preserve">Prodávající prohlašuje, že si je vědom, že tato Smlouva je uzavírána na základě veřejné zakázky s názvem </w:t>
      </w:r>
      <w:r w:rsidRPr="005528F1">
        <w:rPr>
          <w:b/>
        </w:rPr>
        <w:t>„</w:t>
      </w:r>
      <w:r w:rsidR="008E5CD0" w:rsidRPr="008E5CD0">
        <w:rPr>
          <w:rFonts w:eastAsia="Times New Roman"/>
          <w:b/>
          <w:bCs/>
          <w:color w:val="auto"/>
          <w:kern w:val="0"/>
          <w:szCs w:val="22"/>
          <w14:ligatures w14:val="none"/>
        </w:rPr>
        <w:t>Učební pomůcky polytechnika</w:t>
      </w:r>
      <w:r w:rsidRPr="0027225A">
        <w:rPr>
          <w:b/>
          <w:color w:val="auto"/>
          <w:kern w:val="0"/>
          <w14:ligatures w14:val="none"/>
        </w:rPr>
        <w:t>“</w:t>
      </w:r>
      <w:r w:rsidRPr="005528F1">
        <w:t xml:space="preserve"> a bere na vědomí, že mimo ustanovení této Smlouvy je vázán také zadávací dokumentací, a svou nabídkou, kterou podal do předmětné veřejné zakázky.</w:t>
      </w:r>
    </w:p>
    <w:p w14:paraId="5C16ECBA" w14:textId="6DDB579E" w:rsidR="008E5CD0" w:rsidRPr="008E5CD0" w:rsidRDefault="008E5CD0" w:rsidP="0027225A">
      <w:pPr>
        <w:numPr>
          <w:ilvl w:val="0"/>
          <w:numId w:val="3"/>
        </w:numPr>
        <w:spacing w:before="120" w:after="120" w:line="240" w:lineRule="auto"/>
        <w:ind w:left="426" w:hanging="426"/>
        <w:jc w:val="both"/>
        <w:rPr>
          <w:rFonts w:eastAsia="Times New Roman"/>
          <w:b/>
          <w:bCs/>
          <w:color w:val="auto"/>
          <w:kern w:val="0"/>
          <w:szCs w:val="22"/>
          <w:u w:val="single"/>
          <w14:ligatures w14:val="none"/>
        </w:rPr>
      </w:pPr>
      <w:r w:rsidRPr="008E5CD0">
        <w:rPr>
          <w:rFonts w:eastAsia="Times New Roman"/>
          <w:color w:val="auto"/>
          <w:kern w:val="0"/>
          <w:szCs w:val="22"/>
          <w14:ligatures w14:val="none"/>
        </w:rPr>
        <w:lastRenderedPageBreak/>
        <w:t xml:space="preserve">Kupující prohlašuje, že bude dodávku </w:t>
      </w:r>
      <w:r w:rsidR="00FD4CAC">
        <w:rPr>
          <w:rFonts w:eastAsia="Times New Roman"/>
          <w:color w:val="auto"/>
          <w:kern w:val="0"/>
          <w:szCs w:val="22"/>
          <w14:ligatures w14:val="none"/>
        </w:rPr>
        <w:t>Z</w:t>
      </w:r>
      <w:r w:rsidRPr="008E5CD0">
        <w:rPr>
          <w:rFonts w:eastAsia="Times New Roman"/>
          <w:color w:val="auto"/>
          <w:kern w:val="0"/>
          <w:szCs w:val="22"/>
          <w14:ligatures w14:val="none"/>
        </w:rPr>
        <w:t xml:space="preserve">boží hradit z prostředků projektu s názvem: </w:t>
      </w:r>
    </w:p>
    <w:p w14:paraId="76849507" w14:textId="7244D10B" w:rsidR="008E5CD0" w:rsidRPr="008E5CD0" w:rsidRDefault="003B6F8D" w:rsidP="0027225A">
      <w:pPr>
        <w:spacing w:before="120" w:after="120" w:line="240" w:lineRule="auto"/>
        <w:ind w:left="426"/>
        <w:jc w:val="both"/>
        <w:rPr>
          <w:rFonts w:eastAsia="Times New Roman"/>
          <w:color w:val="auto"/>
          <w:kern w:val="0"/>
          <w:szCs w:val="22"/>
          <w14:ligatures w14:val="none"/>
        </w:rPr>
      </w:pPr>
      <w:r w:rsidRPr="003B6F8D">
        <w:rPr>
          <w:rFonts w:eastAsia="Times New Roman"/>
          <w:b/>
          <w:color w:val="auto"/>
          <w:kern w:val="0"/>
          <w:szCs w:val="22"/>
          <w14:ligatures w14:val="none"/>
        </w:rPr>
        <w:t>„Implementace dlouhodobého záměru – moderní a kreativní školy ve Středočeském kraji“</w:t>
      </w:r>
      <w:r w:rsidR="008E5CD0" w:rsidRPr="008E5CD0">
        <w:rPr>
          <w:rFonts w:eastAsia="Times New Roman"/>
          <w:color w:val="auto"/>
          <w:kern w:val="0"/>
          <w:szCs w:val="22"/>
          <w14:ligatures w14:val="none"/>
        </w:rPr>
        <w:t xml:space="preserve">, </w:t>
      </w:r>
    </w:p>
    <w:p w14:paraId="702B5080" w14:textId="5756183D" w:rsidR="006977DD" w:rsidRPr="0027225A" w:rsidRDefault="008E5CD0" w:rsidP="0027225A">
      <w:pPr>
        <w:spacing w:before="120" w:after="120" w:line="240" w:lineRule="auto"/>
        <w:ind w:left="426"/>
        <w:jc w:val="both"/>
        <w:rPr>
          <w:b/>
          <w:color w:val="auto"/>
          <w:kern w:val="0"/>
          <w:u w:val="single"/>
          <w14:ligatures w14:val="none"/>
        </w:rPr>
      </w:pPr>
      <w:proofErr w:type="spellStart"/>
      <w:r w:rsidRPr="008E5CD0">
        <w:rPr>
          <w:rFonts w:eastAsia="Times New Roman"/>
          <w:b/>
          <w:color w:val="auto"/>
          <w:kern w:val="0"/>
          <w:szCs w:val="22"/>
          <w14:ligatures w14:val="none"/>
        </w:rPr>
        <w:t>reg</w:t>
      </w:r>
      <w:proofErr w:type="spellEnd"/>
      <w:r w:rsidRPr="008E5CD0">
        <w:rPr>
          <w:rFonts w:eastAsia="Times New Roman"/>
          <w:b/>
          <w:color w:val="auto"/>
          <w:kern w:val="0"/>
          <w:szCs w:val="22"/>
          <w14:ligatures w14:val="none"/>
        </w:rPr>
        <w:t xml:space="preserve">. č. projektu: </w:t>
      </w:r>
      <w:r w:rsidR="003B6F8D" w:rsidRPr="003B6F8D">
        <w:rPr>
          <w:rFonts w:eastAsia="Times New Roman"/>
          <w:b/>
          <w:color w:val="auto"/>
          <w:kern w:val="0"/>
          <w:szCs w:val="22"/>
          <w14:ligatures w14:val="none"/>
        </w:rPr>
        <w:t>CZ.02.02.XX/00/23_018/0009124</w:t>
      </w:r>
    </w:p>
    <w:p w14:paraId="48BC35C9" w14:textId="77777777" w:rsidR="003E5304" w:rsidRPr="005528F1" w:rsidRDefault="003E5304" w:rsidP="0027225A">
      <w:pPr>
        <w:spacing w:after="120" w:line="240" w:lineRule="auto"/>
        <w:jc w:val="center"/>
      </w:pPr>
    </w:p>
    <w:p w14:paraId="49733C65" w14:textId="77777777" w:rsidR="00A55C45" w:rsidRDefault="005F76EB" w:rsidP="005528F1">
      <w:pPr>
        <w:spacing w:after="0"/>
        <w:jc w:val="center"/>
        <w:rPr>
          <w:b/>
        </w:rPr>
      </w:pPr>
      <w:r w:rsidRPr="005528F1">
        <w:rPr>
          <w:b/>
        </w:rPr>
        <w:t>Článek II.</w:t>
      </w:r>
      <w:r w:rsidR="00FD4CAC">
        <w:rPr>
          <w:b/>
        </w:rPr>
        <w:t xml:space="preserve"> </w:t>
      </w:r>
    </w:p>
    <w:p w14:paraId="757D7336" w14:textId="68A97ED2" w:rsidR="005F76EB" w:rsidRPr="0027225A" w:rsidRDefault="005F76EB" w:rsidP="005528F1">
      <w:pPr>
        <w:spacing w:after="0"/>
        <w:jc w:val="center"/>
        <w:rPr>
          <w:b/>
        </w:rPr>
      </w:pPr>
      <w:r w:rsidRPr="005528F1">
        <w:rPr>
          <w:b/>
        </w:rPr>
        <w:t>Cena a platební podmínky</w:t>
      </w:r>
    </w:p>
    <w:p w14:paraId="68B9CD22" w14:textId="77777777" w:rsidR="003E5304" w:rsidRPr="005528F1" w:rsidRDefault="003E5304" w:rsidP="005528F1"/>
    <w:p w14:paraId="73CCABF2" w14:textId="77777777" w:rsidR="0027225A" w:rsidRPr="008E5CD0" w:rsidRDefault="0027225A" w:rsidP="005528F1">
      <w:pPr>
        <w:numPr>
          <w:ilvl w:val="0"/>
          <w:numId w:val="14"/>
        </w:numPr>
        <w:tabs>
          <w:tab w:val="clear" w:pos="720"/>
          <w:tab w:val="num" w:pos="426"/>
        </w:tabs>
        <w:spacing w:before="120" w:after="0" w:line="240" w:lineRule="auto"/>
        <w:ind w:left="425" w:hanging="426"/>
        <w:jc w:val="both"/>
        <w:rPr>
          <w:rFonts w:eastAsia="Times New Roman"/>
          <w:color w:val="auto"/>
          <w:kern w:val="0"/>
          <w:szCs w:val="22"/>
          <w14:ligatures w14:val="none"/>
        </w:rPr>
      </w:pPr>
      <w:r w:rsidRPr="008E5CD0">
        <w:rPr>
          <w:rFonts w:eastAsia="Times New Roman"/>
          <w:color w:val="auto"/>
          <w:kern w:val="0"/>
          <w:szCs w:val="22"/>
          <w14:ligatures w14:val="none"/>
        </w:rPr>
        <w:t xml:space="preserve">Smluvní strany se dohodly, že kupní cena za </w:t>
      </w:r>
      <w:r w:rsidRPr="008E5CD0">
        <w:rPr>
          <w:rFonts w:eastAsia="Times New Roman"/>
          <w:bCs/>
          <w:color w:val="auto"/>
          <w:kern w:val="0"/>
          <w:szCs w:val="22"/>
          <w14:ligatures w14:val="none"/>
        </w:rPr>
        <w:t>Zboží</w:t>
      </w:r>
      <w:r w:rsidRPr="008E5CD0">
        <w:rPr>
          <w:rFonts w:eastAsia="Times New Roman"/>
          <w:color w:val="auto"/>
          <w:kern w:val="0"/>
          <w:szCs w:val="22"/>
          <w14:ligatures w14:val="none"/>
        </w:rPr>
        <w:t xml:space="preserve"> činí </w:t>
      </w:r>
      <w:r w:rsidRPr="008E5CD0">
        <w:rPr>
          <w:rFonts w:eastAsia="Times New Roman"/>
          <w:b/>
          <w:bCs/>
          <w:color w:val="auto"/>
          <w:kern w:val="0"/>
          <w:szCs w:val="22"/>
          <w:highlight w:val="yellow"/>
          <w14:ligatures w14:val="none"/>
        </w:rPr>
        <w:t>[DOPLNÍ ÚČASTNÍK]</w:t>
      </w:r>
      <w:r w:rsidRPr="008E5CD0">
        <w:rPr>
          <w:rFonts w:eastAsia="Times New Roman"/>
          <w:color w:val="auto"/>
          <w:kern w:val="0"/>
          <w:szCs w:val="22"/>
          <w14:ligatures w14:val="none"/>
        </w:rPr>
        <w:t xml:space="preserve"> Kč bez DPH (slovy </w:t>
      </w:r>
      <w:r w:rsidRPr="008E5CD0">
        <w:rPr>
          <w:rFonts w:eastAsia="Times New Roman"/>
          <w:b/>
          <w:bCs/>
          <w:color w:val="auto"/>
          <w:kern w:val="0"/>
          <w:szCs w:val="22"/>
          <w:highlight w:val="yellow"/>
          <w14:ligatures w14:val="none"/>
        </w:rPr>
        <w:t>[DOPLNÍ ÚČASTNÍK]</w:t>
      </w:r>
      <w:r w:rsidRPr="008E5CD0">
        <w:rPr>
          <w:rFonts w:eastAsia="Times New Roman"/>
          <w:color w:val="auto"/>
          <w:kern w:val="0"/>
          <w:szCs w:val="22"/>
          <w14:ligatures w14:val="none"/>
        </w:rPr>
        <w:t xml:space="preserve"> korun českých), tedy </w:t>
      </w:r>
      <w:r w:rsidRPr="008E5CD0">
        <w:rPr>
          <w:rFonts w:eastAsia="Times New Roman"/>
          <w:b/>
          <w:bCs/>
          <w:color w:val="auto"/>
          <w:kern w:val="0"/>
          <w:szCs w:val="22"/>
          <w:highlight w:val="yellow"/>
          <w14:ligatures w14:val="none"/>
        </w:rPr>
        <w:t>[DOPLNÍ ÚČASTNÍK]</w:t>
      </w:r>
      <w:r w:rsidRPr="008E5CD0">
        <w:rPr>
          <w:rFonts w:eastAsia="Times New Roman"/>
          <w:color w:val="auto"/>
          <w:kern w:val="0"/>
          <w:szCs w:val="22"/>
          <w14:ligatures w14:val="none"/>
        </w:rPr>
        <w:t xml:space="preserve"> vč. DPH (slovy </w:t>
      </w:r>
      <w:r w:rsidRPr="008E5CD0">
        <w:rPr>
          <w:rFonts w:eastAsia="Times New Roman"/>
          <w:b/>
          <w:bCs/>
          <w:color w:val="auto"/>
          <w:kern w:val="0"/>
          <w:szCs w:val="22"/>
          <w:highlight w:val="yellow"/>
          <w14:ligatures w14:val="none"/>
        </w:rPr>
        <w:t>[DOPLNÍ ÚČASTNÍK]</w:t>
      </w:r>
      <w:r w:rsidRPr="008E5CD0">
        <w:rPr>
          <w:rFonts w:eastAsia="Times New Roman"/>
          <w:color w:val="auto"/>
          <w:kern w:val="0"/>
          <w:szCs w:val="22"/>
          <w14:ligatures w14:val="none"/>
        </w:rPr>
        <w:t xml:space="preserve"> korun českých). Samotné DPH činí </w:t>
      </w:r>
      <w:r w:rsidRPr="008E5CD0">
        <w:rPr>
          <w:rFonts w:eastAsia="Times New Roman"/>
          <w:b/>
          <w:bCs/>
          <w:color w:val="auto"/>
          <w:kern w:val="0"/>
          <w:szCs w:val="22"/>
          <w:highlight w:val="yellow"/>
          <w14:ligatures w14:val="none"/>
        </w:rPr>
        <w:t>[DOPLNÍ ÚČASTNÍK]</w:t>
      </w:r>
      <w:r w:rsidRPr="008E5CD0">
        <w:rPr>
          <w:rFonts w:eastAsia="Times New Roman"/>
          <w:b/>
          <w:bCs/>
          <w:color w:val="auto"/>
          <w:kern w:val="0"/>
          <w:szCs w:val="22"/>
          <w14:ligatures w14:val="none"/>
        </w:rPr>
        <w:t xml:space="preserve"> </w:t>
      </w:r>
      <w:r w:rsidRPr="008E5CD0">
        <w:rPr>
          <w:rFonts w:eastAsia="Times New Roman"/>
          <w:color w:val="auto"/>
          <w:kern w:val="0"/>
          <w:szCs w:val="22"/>
          <w14:ligatures w14:val="none"/>
        </w:rPr>
        <w:t xml:space="preserve">Kč (slovy </w:t>
      </w:r>
      <w:r w:rsidRPr="008E5CD0">
        <w:rPr>
          <w:rFonts w:eastAsia="Times New Roman"/>
          <w:b/>
          <w:bCs/>
          <w:color w:val="auto"/>
          <w:kern w:val="0"/>
          <w:szCs w:val="22"/>
          <w:highlight w:val="yellow"/>
          <w14:ligatures w14:val="none"/>
        </w:rPr>
        <w:t>[DOPLNÍ ÚČASTNÍK]</w:t>
      </w:r>
      <w:r w:rsidRPr="008E5CD0">
        <w:rPr>
          <w:rFonts w:eastAsia="Times New Roman"/>
          <w:color w:val="auto"/>
          <w:kern w:val="0"/>
          <w:szCs w:val="22"/>
          <w14:ligatures w14:val="none"/>
        </w:rPr>
        <w:t xml:space="preserve"> korun českých). </w:t>
      </w:r>
    </w:p>
    <w:p w14:paraId="790CCB6D" w14:textId="3642D03B" w:rsidR="00721697" w:rsidRPr="0027225A" w:rsidRDefault="00721697" w:rsidP="00FD4CAC">
      <w:pPr>
        <w:spacing w:after="0" w:line="240" w:lineRule="auto"/>
        <w:jc w:val="both"/>
      </w:pPr>
    </w:p>
    <w:p w14:paraId="7AE51FBC" w14:textId="7DF6C2F9" w:rsidR="00721697" w:rsidRPr="0027225A" w:rsidRDefault="00721697" w:rsidP="005528F1">
      <w:pPr>
        <w:numPr>
          <w:ilvl w:val="0"/>
          <w:numId w:val="14"/>
        </w:numPr>
        <w:tabs>
          <w:tab w:val="clear" w:pos="720"/>
        </w:tabs>
        <w:ind w:left="426" w:hanging="426"/>
        <w:jc w:val="both"/>
      </w:pPr>
      <w:r w:rsidRPr="005528F1">
        <w:t xml:space="preserve">V případě centrální změny sazby DPH změnou předmětných právních předpisů se smluvní strany dohodly, že k ceně dodávky bude účtována sazba DPH aktuální ke dni uskutečnění zdanitelného plnění, bez nutnosti uzavírání dodatku ke </w:t>
      </w:r>
      <w:r w:rsidR="00FD4CAC">
        <w:t>S</w:t>
      </w:r>
      <w:r w:rsidRPr="0027225A">
        <w:t>mlouvě.</w:t>
      </w:r>
    </w:p>
    <w:p w14:paraId="45ACD2F8" w14:textId="4142BA0E" w:rsidR="00933F4D" w:rsidRPr="005528F1" w:rsidRDefault="00042CA0" w:rsidP="005528F1">
      <w:pPr>
        <w:numPr>
          <w:ilvl w:val="0"/>
          <w:numId w:val="14"/>
        </w:numPr>
        <w:tabs>
          <w:tab w:val="clear" w:pos="720"/>
          <w:tab w:val="num" w:pos="426"/>
        </w:tabs>
        <w:spacing w:after="120" w:line="240" w:lineRule="auto"/>
        <w:ind w:left="425" w:hanging="426"/>
        <w:jc w:val="both"/>
      </w:pPr>
      <w:r w:rsidRPr="005528F1">
        <w:t xml:space="preserve">Kupní cena </w:t>
      </w:r>
      <w:r w:rsidR="008E5CD0" w:rsidRPr="008E5CD0">
        <w:rPr>
          <w:rFonts w:eastAsia="Times New Roman"/>
          <w:color w:val="auto"/>
          <w:kern w:val="0"/>
          <w:szCs w:val="22"/>
          <w14:ligatures w14:val="none"/>
        </w:rPr>
        <w:t>bez DPH je cena nejvýše přípustná, přičemž obsahuje náklady Prodávajícího na plnění dle této smlouvy, vč. nákladů na dopravu, kompletace, montáže a dalších (např.</w:t>
      </w:r>
      <w:r w:rsidRPr="005528F1">
        <w:t xml:space="preserve"> daně, cla, poplatky</w:t>
      </w:r>
      <w:r w:rsidR="008E5CD0" w:rsidRPr="008E5CD0">
        <w:rPr>
          <w:rFonts w:eastAsia="Times New Roman"/>
          <w:color w:val="auto"/>
          <w:kern w:val="0"/>
          <w:szCs w:val="22"/>
          <w14:ligatures w14:val="none"/>
        </w:rPr>
        <w:t>, průvodní dokumentace) a jakékoliv</w:t>
      </w:r>
      <w:r w:rsidRPr="005528F1">
        <w:t xml:space="preserve"> další výdaje spojené s realizací </w:t>
      </w:r>
      <w:r w:rsidR="008E5CD0" w:rsidRPr="008E5CD0">
        <w:rPr>
          <w:rFonts w:eastAsia="Times New Roman"/>
          <w:color w:val="auto"/>
          <w:kern w:val="0"/>
          <w:szCs w:val="22"/>
          <w14:ligatures w14:val="none"/>
        </w:rPr>
        <w:t xml:space="preserve">dodávky.  </w:t>
      </w:r>
    </w:p>
    <w:p w14:paraId="304C95AD" w14:textId="77777777" w:rsidR="005423C6" w:rsidRPr="005423C6" w:rsidRDefault="005F76EB" w:rsidP="005528F1">
      <w:pPr>
        <w:numPr>
          <w:ilvl w:val="0"/>
          <w:numId w:val="14"/>
        </w:numPr>
        <w:tabs>
          <w:tab w:val="clear" w:pos="720"/>
          <w:tab w:val="num" w:pos="426"/>
        </w:tabs>
        <w:spacing w:before="120" w:after="120" w:line="240" w:lineRule="auto"/>
        <w:ind w:left="425" w:hanging="426"/>
        <w:jc w:val="both"/>
        <w:rPr>
          <w:rFonts w:eastAsia="Times New Roman"/>
          <w:b/>
          <w:color w:val="auto"/>
          <w:kern w:val="0"/>
          <w:szCs w:val="22"/>
          <w14:ligatures w14:val="none"/>
        </w:rPr>
      </w:pPr>
      <w:r w:rsidRPr="005528F1">
        <w:t>Úhrada kupní ceny bude p</w:t>
      </w:r>
      <w:r w:rsidR="00933F4D" w:rsidRPr="005528F1">
        <w:t>rovedena Kupujícím ve prospěch P</w:t>
      </w:r>
      <w:r w:rsidRPr="005528F1">
        <w:t xml:space="preserve">rodávajícího na základě faktury (daňového </w:t>
      </w:r>
      <w:r w:rsidR="00D10D04" w:rsidRPr="005528F1">
        <w:t>dokladu) vystavené Prodá</w:t>
      </w:r>
      <w:r w:rsidRPr="005528F1">
        <w:t>vajícím</w:t>
      </w:r>
      <w:r w:rsidR="00933F4D" w:rsidRPr="005528F1">
        <w:t xml:space="preserve">. </w:t>
      </w:r>
      <w:r w:rsidR="008E5CD0" w:rsidRPr="008E5CD0">
        <w:rPr>
          <w:rFonts w:eastAsia="Times New Roman"/>
          <w:color w:val="auto"/>
          <w:kern w:val="0"/>
          <w:szCs w:val="22"/>
          <w14:ligatures w14:val="none"/>
        </w:rPr>
        <w:t xml:space="preserve">Faktura musí splňovat náležitosti daňového dokladu dle </w:t>
      </w:r>
      <w:proofErr w:type="spellStart"/>
      <w:r w:rsidR="008E5CD0" w:rsidRPr="008E5CD0">
        <w:rPr>
          <w:rFonts w:eastAsia="Times New Roman"/>
          <w:color w:val="auto"/>
          <w:kern w:val="0"/>
          <w:szCs w:val="22"/>
          <w14:ligatures w14:val="none"/>
        </w:rPr>
        <w:t>ust</w:t>
      </w:r>
      <w:proofErr w:type="spellEnd"/>
      <w:r w:rsidR="008E5CD0" w:rsidRPr="008E5CD0">
        <w:rPr>
          <w:rFonts w:eastAsia="Times New Roman"/>
          <w:color w:val="auto"/>
          <w:kern w:val="0"/>
          <w:szCs w:val="22"/>
          <w14:ligatures w14:val="none"/>
        </w:rPr>
        <w:t xml:space="preserve">. § 29 zákona č. 235/2004 Sb., o dani z přidané hodnoty, ve znění pozdějších předpisů, a náležitosti stanovené v § 435 OZ. </w:t>
      </w:r>
    </w:p>
    <w:p w14:paraId="0516E358" w14:textId="77777777" w:rsidR="008E5CD0" w:rsidRPr="008E5CD0" w:rsidRDefault="008E5CD0" w:rsidP="005528F1">
      <w:pPr>
        <w:tabs>
          <w:tab w:val="num" w:pos="426"/>
        </w:tabs>
        <w:spacing w:before="120" w:after="120" w:line="240" w:lineRule="auto"/>
        <w:ind w:left="425"/>
        <w:jc w:val="both"/>
        <w:rPr>
          <w:rFonts w:eastAsia="Times New Roman"/>
          <w:b/>
          <w:color w:val="auto"/>
          <w:kern w:val="0"/>
          <w:szCs w:val="22"/>
          <w14:ligatures w14:val="none"/>
        </w:rPr>
      </w:pPr>
      <w:r w:rsidRPr="008E5CD0">
        <w:rPr>
          <w:rFonts w:eastAsia="Times New Roman"/>
          <w:b/>
          <w:color w:val="auto"/>
          <w:kern w:val="0"/>
          <w:szCs w:val="22"/>
          <w14:ligatures w14:val="none"/>
        </w:rPr>
        <w:t xml:space="preserve">Faktura musí obsahovat cenu bez DPH, DPH a celkovou cenu s DPH, evidenční číslo smlouvy Kupujícího, název a registrační číslo projektu (viz Článek I, bod 3.).  </w:t>
      </w:r>
    </w:p>
    <w:p w14:paraId="634C12B3" w14:textId="2B42438D" w:rsidR="00A26A4F" w:rsidRPr="005528F1" w:rsidRDefault="00933F4D" w:rsidP="005528F1">
      <w:pPr>
        <w:numPr>
          <w:ilvl w:val="0"/>
          <w:numId w:val="14"/>
        </w:numPr>
        <w:tabs>
          <w:tab w:val="clear" w:pos="720"/>
          <w:tab w:val="num" w:pos="426"/>
        </w:tabs>
        <w:spacing w:before="120" w:after="120" w:line="240" w:lineRule="auto"/>
        <w:ind w:left="425" w:hanging="426"/>
        <w:jc w:val="both"/>
      </w:pPr>
      <w:r w:rsidRPr="005528F1">
        <w:t>Splatnost faktury činí</w:t>
      </w:r>
      <w:r w:rsidR="005F76EB" w:rsidRPr="005528F1">
        <w:t xml:space="preserve"> </w:t>
      </w:r>
      <w:r w:rsidR="008E5CD0" w:rsidRPr="008E5CD0">
        <w:rPr>
          <w:rFonts w:eastAsia="Times New Roman"/>
          <w:b/>
          <w:bCs/>
          <w:color w:val="auto"/>
          <w:kern w:val="0"/>
          <w:szCs w:val="22"/>
          <w14:ligatures w14:val="none"/>
        </w:rPr>
        <w:t>30</w:t>
      </w:r>
      <w:r w:rsidR="0081223E" w:rsidRPr="00FD4CAC">
        <w:rPr>
          <w:b/>
          <w:color w:val="auto"/>
          <w:kern w:val="0"/>
          <w14:ligatures w14:val="none"/>
        </w:rPr>
        <w:t xml:space="preserve"> </w:t>
      </w:r>
      <w:r w:rsidR="005F76EB" w:rsidRPr="00FD4CAC">
        <w:rPr>
          <w:b/>
          <w:color w:val="auto"/>
          <w:kern w:val="0"/>
          <w14:ligatures w14:val="none"/>
        </w:rPr>
        <w:t>dnů</w:t>
      </w:r>
      <w:r w:rsidR="005F76EB" w:rsidRPr="005528F1">
        <w:t xml:space="preserve"> ode dne </w:t>
      </w:r>
      <w:r w:rsidRPr="005528F1">
        <w:t xml:space="preserve">jejího </w:t>
      </w:r>
      <w:r w:rsidR="00A26A4F" w:rsidRPr="005528F1">
        <w:t>doručení Kupujícímu</w:t>
      </w:r>
      <w:r w:rsidRPr="005528F1">
        <w:t>.</w:t>
      </w:r>
      <w:r w:rsidR="00A26A4F" w:rsidRPr="005528F1">
        <w:t xml:space="preserve"> Kupní cena bude uhrazena bezhotovostním převodem na</w:t>
      </w:r>
      <w:r w:rsidR="00320C91" w:rsidRPr="005528F1">
        <w:t> </w:t>
      </w:r>
      <w:r w:rsidR="00A26A4F" w:rsidRPr="005528F1">
        <w:t xml:space="preserve">účet Prodávajícího uvedený v úvodu </w:t>
      </w:r>
      <w:r w:rsidR="00404319" w:rsidRPr="005528F1">
        <w:t>S</w:t>
      </w:r>
      <w:r w:rsidR="00A26A4F" w:rsidRPr="005528F1">
        <w:t>mlouvy v části věnované identifikaci smluvních stran.</w:t>
      </w:r>
      <w:r w:rsidR="008E5CD0" w:rsidRPr="008E5CD0">
        <w:rPr>
          <w:rFonts w:eastAsia="Times New Roman"/>
          <w:color w:val="auto"/>
          <w:kern w:val="0"/>
          <w:szCs w:val="22"/>
          <w14:ligatures w14:val="none"/>
        </w:rPr>
        <w:t xml:space="preserve"> Dnem splnění platební povinnosti z faktury se rozumí den odepsání příslušné částky z účtu Kupujícího ve prospěch účtu Prodávajícího. </w:t>
      </w:r>
    </w:p>
    <w:p w14:paraId="78765117" w14:textId="492F82A0" w:rsidR="00933F4D" w:rsidRPr="005528F1" w:rsidRDefault="005F76EB" w:rsidP="005528F1">
      <w:pPr>
        <w:numPr>
          <w:ilvl w:val="0"/>
          <w:numId w:val="14"/>
        </w:numPr>
        <w:tabs>
          <w:tab w:val="clear" w:pos="720"/>
        </w:tabs>
        <w:ind w:left="426" w:hanging="426"/>
        <w:jc w:val="both"/>
      </w:pPr>
      <w:r w:rsidRPr="005528F1">
        <w:t xml:space="preserve">Prodávající je oprávněn vystavit fakturu </w:t>
      </w:r>
      <w:r w:rsidR="00EB14FB" w:rsidRPr="005528F1">
        <w:t xml:space="preserve">až po </w:t>
      </w:r>
      <w:r w:rsidR="00DD3A01" w:rsidRPr="005528F1">
        <w:t>dodání Z</w:t>
      </w:r>
      <w:r w:rsidR="00DC3176" w:rsidRPr="005528F1">
        <w:t>boží Kupujícímu</w:t>
      </w:r>
      <w:r w:rsidR="00291D61" w:rsidRPr="005528F1">
        <w:t xml:space="preserve"> (po podpisu předávacího protokolu dle čl. III. odst. 1</w:t>
      </w:r>
      <w:r w:rsidR="004005DF" w:rsidRPr="005528F1">
        <w:t>)</w:t>
      </w:r>
      <w:r w:rsidR="00A26A4F" w:rsidRPr="005528F1">
        <w:t xml:space="preserve">. </w:t>
      </w:r>
    </w:p>
    <w:p w14:paraId="6E11C70E" w14:textId="6173601E" w:rsidR="00933F4D" w:rsidRPr="005528F1" w:rsidRDefault="008E5CD0" w:rsidP="005528F1">
      <w:pPr>
        <w:numPr>
          <w:ilvl w:val="0"/>
          <w:numId w:val="14"/>
        </w:numPr>
        <w:tabs>
          <w:tab w:val="clear" w:pos="720"/>
          <w:tab w:val="num" w:pos="426"/>
        </w:tabs>
        <w:spacing w:before="120" w:after="120" w:line="240" w:lineRule="auto"/>
        <w:ind w:left="425" w:hanging="426"/>
        <w:jc w:val="both"/>
      </w:pPr>
      <w:r w:rsidRPr="008E5CD0">
        <w:rPr>
          <w:rFonts w:eastAsia="Times New Roman"/>
          <w:color w:val="auto"/>
          <w:kern w:val="0"/>
          <w:szCs w:val="22"/>
          <w14:ligatures w14:val="none"/>
        </w:rPr>
        <w:t xml:space="preserve">Prodávající odešle fakturu prostřednictvím elektronické pošty ve formátu PDF na adresu: </w:t>
      </w:r>
      <w:hyperlink r:id="rId11" w:history="1">
        <w:r w:rsidRPr="008E5CD0">
          <w:rPr>
            <w:rFonts w:eastAsia="Times New Roman"/>
            <w:iCs/>
            <w:color w:val="0563C1"/>
            <w:kern w:val="0"/>
            <w:szCs w:val="22"/>
            <w:u w:val="single"/>
            <w14:ligatures w14:val="none"/>
          </w:rPr>
          <w:t>r.gabrielova@gbl.cz</w:t>
        </w:r>
      </w:hyperlink>
      <w:r w:rsidRPr="008E5CD0">
        <w:rPr>
          <w:rFonts w:eastAsia="Times New Roman"/>
          <w:iCs/>
          <w:color w:val="auto"/>
          <w:kern w:val="0"/>
          <w:szCs w:val="22"/>
          <w14:ligatures w14:val="none"/>
        </w:rPr>
        <w:t>.</w:t>
      </w:r>
    </w:p>
    <w:p w14:paraId="3B0E4CE9" w14:textId="77777777" w:rsidR="00291D61" w:rsidRPr="005528F1" w:rsidRDefault="00933F4D" w:rsidP="005528F1">
      <w:pPr>
        <w:numPr>
          <w:ilvl w:val="0"/>
          <w:numId w:val="14"/>
        </w:numPr>
        <w:tabs>
          <w:tab w:val="clear" w:pos="720"/>
        </w:tabs>
        <w:ind w:left="426" w:hanging="426"/>
        <w:jc w:val="both"/>
      </w:pPr>
      <w:r w:rsidRPr="005528F1">
        <w:t xml:space="preserve">Nebude-li faktura obsahovat </w:t>
      </w:r>
      <w:r w:rsidR="00D10D04" w:rsidRPr="005528F1">
        <w:t xml:space="preserve">výše </w:t>
      </w:r>
      <w:r w:rsidRPr="005528F1">
        <w:t>uveden</w:t>
      </w:r>
      <w:r w:rsidR="00A24ADB" w:rsidRPr="005528F1">
        <w:t>é</w:t>
      </w:r>
      <w:r w:rsidR="00D10D04" w:rsidRPr="005528F1">
        <w:t xml:space="preserve"> údaje</w:t>
      </w:r>
      <w:r w:rsidR="00A26A4F" w:rsidRPr="005528F1">
        <w:t xml:space="preserve"> a přílohy</w:t>
      </w:r>
      <w:r w:rsidR="00D10D04" w:rsidRPr="005528F1">
        <w:t>, je Kupující oprávněn fakturu vrátit Prodávajícímu do 5 pracovních dnů po jejím obdržení, s uvedením důvodu vrácení. Prodávající je povinen fakturu podle charakteru nedostatků</w:t>
      </w:r>
      <w:r w:rsidR="00D10D04" w:rsidRPr="00900D26">
        <w:t>,</w:t>
      </w:r>
      <w:r w:rsidR="00D10D04" w:rsidRPr="005528F1">
        <w:t xml:space="preserve"> buď opravit</w:t>
      </w:r>
      <w:r w:rsidRPr="005528F1">
        <w:t>,</w:t>
      </w:r>
      <w:r w:rsidR="00D10D04" w:rsidRPr="005528F1">
        <w:t xml:space="preserve"> nebo nově vystavit. Oprávněným vrácením faktury přestává Kupující</w:t>
      </w:r>
      <w:r w:rsidR="0004410B" w:rsidRPr="005528F1">
        <w:t>mu</w:t>
      </w:r>
      <w:r w:rsidR="00D10D04" w:rsidRPr="005528F1">
        <w:t xml:space="preserve"> běžet původní lhůta splatnosti faktury a nová lhůta splatnosti začne běžet okamžikem doručení nové či opravené původní faktury. </w:t>
      </w:r>
    </w:p>
    <w:p w14:paraId="2EA964FB" w14:textId="223B4DA5" w:rsidR="00291D61" w:rsidRPr="005528F1" w:rsidRDefault="008E5CD0" w:rsidP="005528F1">
      <w:pPr>
        <w:ind w:left="426"/>
        <w:jc w:val="both"/>
      </w:pPr>
      <w:r w:rsidRPr="008E5CD0">
        <w:rPr>
          <w:rFonts w:eastAsia="Times New Roman"/>
          <w:color w:val="auto"/>
          <w:kern w:val="0"/>
          <w:szCs w:val="22"/>
          <w14:ligatures w14:val="none"/>
        </w:rPr>
        <w:t xml:space="preserve">Pokud Kupující u Prodávajícího uplatní nárok na odstranění vady Zboží ve lhůtě splatnosti faktury, není Kupující povinen až do jejího odstranění uhradit cenu Zboží. </w:t>
      </w:r>
    </w:p>
    <w:p w14:paraId="3393BEF6" w14:textId="77777777" w:rsidR="00291D61" w:rsidRPr="005528F1" w:rsidRDefault="00291D61" w:rsidP="005528F1">
      <w:pPr>
        <w:numPr>
          <w:ilvl w:val="0"/>
          <w:numId w:val="14"/>
        </w:numPr>
        <w:tabs>
          <w:tab w:val="clear" w:pos="720"/>
        </w:tabs>
        <w:ind w:left="426" w:hanging="426"/>
        <w:jc w:val="both"/>
      </w:pPr>
      <w:r w:rsidRPr="005528F1">
        <w:t xml:space="preserve">V případě prodlení Kupujícího se zaplacením kupní ceny podle této Smlouvy zaplatí Kupující Prodávajícímu </w:t>
      </w:r>
      <w:r w:rsidR="0004410B" w:rsidRPr="005528F1">
        <w:t xml:space="preserve">zákonný </w:t>
      </w:r>
      <w:r w:rsidRPr="005528F1">
        <w:t xml:space="preserve">úrok z prodlení ve výši stanovené </w:t>
      </w:r>
      <w:r w:rsidR="00E8196C" w:rsidRPr="005528F1">
        <w:t>n</w:t>
      </w:r>
      <w:r w:rsidRPr="005528F1">
        <w:t>ařízením vlády č. 351/2013 Sb.</w:t>
      </w:r>
      <w:r w:rsidR="00B2597B" w:rsidRPr="005528F1">
        <w:t>, v platném znění.</w:t>
      </w:r>
    </w:p>
    <w:p w14:paraId="581E7840" w14:textId="77777777" w:rsidR="008E5CD0" w:rsidRPr="008E5CD0" w:rsidRDefault="008E5CD0" w:rsidP="005528F1">
      <w:pPr>
        <w:numPr>
          <w:ilvl w:val="0"/>
          <w:numId w:val="14"/>
        </w:numPr>
        <w:tabs>
          <w:tab w:val="clear" w:pos="720"/>
          <w:tab w:val="num" w:pos="426"/>
        </w:tabs>
        <w:spacing w:before="120" w:after="120" w:line="240" w:lineRule="auto"/>
        <w:ind w:left="425" w:hanging="426"/>
        <w:jc w:val="both"/>
        <w:rPr>
          <w:rFonts w:eastAsia="Times New Roman"/>
          <w:color w:val="auto"/>
          <w:kern w:val="0"/>
          <w:szCs w:val="22"/>
          <w14:ligatures w14:val="none"/>
        </w:rPr>
      </w:pPr>
      <w:r w:rsidRPr="008E5CD0">
        <w:rPr>
          <w:rFonts w:eastAsia="Times New Roman"/>
          <w:color w:val="auto"/>
          <w:kern w:val="0"/>
          <w:szCs w:val="22"/>
          <w14:ligatures w14:val="none"/>
        </w:rPr>
        <w:lastRenderedPageBreak/>
        <w:t xml:space="preserve">Kupující neposkytuje zálohy. </w:t>
      </w:r>
    </w:p>
    <w:p w14:paraId="4611ABAC" w14:textId="001A7A1F" w:rsidR="00216F7D" w:rsidRPr="00900D26" w:rsidRDefault="00216F7D" w:rsidP="007F2571">
      <w:pPr>
        <w:ind w:left="426"/>
        <w:jc w:val="both"/>
      </w:pPr>
    </w:p>
    <w:p w14:paraId="1CC20EDE" w14:textId="77777777" w:rsidR="00A55C45" w:rsidRDefault="00374CDB" w:rsidP="00FD4CAC">
      <w:pPr>
        <w:spacing w:after="0"/>
        <w:jc w:val="center"/>
        <w:rPr>
          <w:b/>
        </w:rPr>
      </w:pPr>
      <w:r w:rsidRPr="005528F1">
        <w:rPr>
          <w:b/>
        </w:rPr>
        <w:t>Článek I</w:t>
      </w:r>
      <w:r w:rsidR="00DD3A01" w:rsidRPr="005528F1">
        <w:rPr>
          <w:b/>
        </w:rPr>
        <w:t>II</w:t>
      </w:r>
      <w:r w:rsidRPr="005528F1">
        <w:rPr>
          <w:b/>
        </w:rPr>
        <w:t>.</w:t>
      </w:r>
      <w:r w:rsidR="00FD4CAC">
        <w:rPr>
          <w:b/>
        </w:rPr>
        <w:t xml:space="preserve"> </w:t>
      </w:r>
    </w:p>
    <w:p w14:paraId="7B45062F" w14:textId="64E0BD11" w:rsidR="00DC3176" w:rsidRPr="0027225A" w:rsidRDefault="00836986" w:rsidP="00FD4CAC">
      <w:pPr>
        <w:spacing w:after="0"/>
        <w:jc w:val="center"/>
        <w:rPr>
          <w:b/>
        </w:rPr>
      </w:pPr>
      <w:r w:rsidRPr="005528F1">
        <w:rPr>
          <w:b/>
        </w:rPr>
        <w:t>Dodací podmínky</w:t>
      </w:r>
      <w:r w:rsidR="008E5CD0" w:rsidRPr="008E5CD0">
        <w:rPr>
          <w:rFonts w:eastAsia="Times New Roman"/>
          <w:b/>
          <w:color w:val="auto"/>
          <w:kern w:val="0"/>
          <w:szCs w:val="22"/>
          <w14:ligatures w14:val="none"/>
        </w:rPr>
        <w:t>, nabytí vlastnického práva</w:t>
      </w:r>
    </w:p>
    <w:p w14:paraId="220B3DA0" w14:textId="77777777" w:rsidR="00836986" w:rsidRPr="005528F1" w:rsidRDefault="00836986" w:rsidP="005528F1">
      <w:pPr>
        <w:spacing w:after="0"/>
        <w:jc w:val="center"/>
        <w:rPr>
          <w:b/>
        </w:rPr>
      </w:pPr>
    </w:p>
    <w:p w14:paraId="2447E30A" w14:textId="3DC9FE6B" w:rsidR="00836986" w:rsidRPr="005528F1" w:rsidRDefault="00836986" w:rsidP="005528F1">
      <w:pPr>
        <w:numPr>
          <w:ilvl w:val="0"/>
          <w:numId w:val="21"/>
        </w:numPr>
        <w:tabs>
          <w:tab w:val="clear" w:pos="720"/>
          <w:tab w:val="num" w:pos="426"/>
        </w:tabs>
        <w:spacing w:before="120" w:after="0" w:line="240" w:lineRule="auto"/>
        <w:ind w:left="426" w:hanging="426"/>
        <w:jc w:val="both"/>
      </w:pPr>
      <w:r w:rsidRPr="005528F1">
        <w:t xml:space="preserve">Prodávající předá </w:t>
      </w:r>
      <w:r w:rsidR="00DD3A01" w:rsidRPr="005528F1">
        <w:t>Zboží K</w:t>
      </w:r>
      <w:r w:rsidRPr="005528F1">
        <w:t xml:space="preserve">upujícímu a </w:t>
      </w:r>
      <w:r w:rsidR="00DD3A01" w:rsidRPr="005528F1">
        <w:t>K</w:t>
      </w:r>
      <w:r w:rsidRPr="005528F1">
        <w:t xml:space="preserve">upující převezme </w:t>
      </w:r>
      <w:r w:rsidR="00DD3A01" w:rsidRPr="005528F1">
        <w:t xml:space="preserve">Zboží od Prodávajícího </w:t>
      </w:r>
      <w:r w:rsidR="008E5CD0" w:rsidRPr="008E5CD0">
        <w:rPr>
          <w:rFonts w:eastAsia="Times New Roman"/>
          <w:color w:val="auto"/>
          <w:kern w:val="0"/>
          <w:szCs w:val="22"/>
          <w14:ligatures w14:val="none"/>
        </w:rPr>
        <w:t>v sídle</w:t>
      </w:r>
      <w:r w:rsidR="00DD3A01" w:rsidRPr="005528F1">
        <w:t xml:space="preserve"> </w:t>
      </w:r>
      <w:r w:rsidR="00F74344" w:rsidRPr="005528F1">
        <w:t>Kupujícího</w:t>
      </w:r>
      <w:r w:rsidR="00DD3A01" w:rsidRPr="005528F1">
        <w:t xml:space="preserve"> v den, na kterém se smluvní strany </w:t>
      </w:r>
      <w:r w:rsidR="00291D61" w:rsidRPr="005528F1">
        <w:t>společně</w:t>
      </w:r>
      <w:r w:rsidR="00DD3A01" w:rsidRPr="005528F1">
        <w:t xml:space="preserve"> dohodnou. </w:t>
      </w:r>
      <w:r w:rsidR="00207614" w:rsidRPr="005528F1">
        <w:t>O předání Zboží bude sepsán</w:t>
      </w:r>
      <w:r w:rsidR="00291D61" w:rsidRPr="005528F1">
        <w:t xml:space="preserve"> předávací</w:t>
      </w:r>
      <w:r w:rsidR="00207614" w:rsidRPr="005528F1">
        <w:t xml:space="preserve"> protokol – potvrzení o převzetí Zboží Kupujícím</w:t>
      </w:r>
      <w:r w:rsidR="005528F1">
        <w:t xml:space="preserve"> (dále jen „</w:t>
      </w:r>
      <w:r w:rsidR="005528F1">
        <w:rPr>
          <w:b/>
          <w:bCs/>
        </w:rPr>
        <w:t>Předávací protokol</w:t>
      </w:r>
      <w:r w:rsidR="005528F1">
        <w:t>“)</w:t>
      </w:r>
      <w:r w:rsidR="008E5CD0" w:rsidRPr="008E5CD0">
        <w:rPr>
          <w:rFonts w:eastAsia="Times New Roman"/>
          <w:color w:val="auto"/>
          <w:kern w:val="0"/>
          <w:szCs w:val="22"/>
          <w14:ligatures w14:val="none"/>
        </w:rPr>
        <w:t>.</w:t>
      </w:r>
      <w:r w:rsidR="00E11323" w:rsidRPr="005528F1">
        <w:t xml:space="preserve"> </w:t>
      </w:r>
      <w:r w:rsidR="00AA19AA" w:rsidRPr="005528F1">
        <w:t>Zboží</w:t>
      </w:r>
      <w:r w:rsidR="00E11323" w:rsidRPr="005528F1">
        <w:t xml:space="preserve"> bude </w:t>
      </w:r>
      <w:r w:rsidR="008E5CD0" w:rsidRPr="008E5CD0">
        <w:rPr>
          <w:rFonts w:eastAsia="Times New Roman"/>
          <w:color w:val="auto"/>
          <w:kern w:val="0"/>
          <w:szCs w:val="22"/>
          <w14:ligatures w14:val="none"/>
        </w:rPr>
        <w:t>předáno nejpozději</w:t>
      </w:r>
      <w:r w:rsidR="00E11323" w:rsidRPr="005528F1">
        <w:t xml:space="preserve"> do </w:t>
      </w:r>
      <w:r w:rsidR="008E5CD0" w:rsidRPr="008E5CD0">
        <w:rPr>
          <w:rFonts w:eastAsia="Times New Roman"/>
          <w:color w:val="auto"/>
          <w:kern w:val="0"/>
          <w:szCs w:val="22"/>
          <w14:ligatures w14:val="none"/>
        </w:rPr>
        <w:t>1 měsíce ode dne</w:t>
      </w:r>
      <w:r w:rsidR="000D437C" w:rsidRPr="005528F1">
        <w:t xml:space="preserve"> účinnosti </w:t>
      </w:r>
      <w:r w:rsidR="008E5CD0" w:rsidRPr="008E5CD0">
        <w:rPr>
          <w:rFonts w:eastAsia="Times New Roman"/>
          <w:color w:val="auto"/>
          <w:kern w:val="0"/>
          <w:szCs w:val="22"/>
          <w14:ligatures w14:val="none"/>
        </w:rPr>
        <w:t xml:space="preserve">této </w:t>
      </w:r>
      <w:r w:rsidR="005528F1">
        <w:rPr>
          <w:rFonts w:eastAsia="Times New Roman"/>
          <w:color w:val="auto"/>
          <w:kern w:val="0"/>
          <w:szCs w:val="22"/>
          <w14:ligatures w14:val="none"/>
        </w:rPr>
        <w:t>S</w:t>
      </w:r>
      <w:r w:rsidR="008E5CD0" w:rsidRPr="008E5CD0">
        <w:rPr>
          <w:rFonts w:eastAsia="Times New Roman"/>
          <w:color w:val="auto"/>
          <w:kern w:val="0"/>
          <w:szCs w:val="22"/>
          <w14:ligatures w14:val="none"/>
        </w:rPr>
        <w:t xml:space="preserve">mlouvy. </w:t>
      </w:r>
      <w:r w:rsidR="005528F1">
        <w:rPr>
          <w:rFonts w:eastAsia="Times New Roman"/>
          <w:color w:val="auto"/>
          <w:kern w:val="0"/>
          <w:szCs w:val="22"/>
          <w14:ligatures w14:val="none"/>
        </w:rPr>
        <w:t>Prodávající</w:t>
      </w:r>
      <w:r w:rsidR="005528F1" w:rsidRPr="008E5CD0">
        <w:rPr>
          <w:rFonts w:eastAsia="Times New Roman"/>
          <w:color w:val="auto"/>
          <w:kern w:val="0"/>
          <w:szCs w:val="22"/>
          <w14:ligatures w14:val="none"/>
        </w:rPr>
        <w:t xml:space="preserve"> </w:t>
      </w:r>
      <w:r w:rsidR="008E5CD0" w:rsidRPr="008E5CD0">
        <w:rPr>
          <w:rFonts w:eastAsia="Times New Roman"/>
          <w:color w:val="auto"/>
          <w:kern w:val="0"/>
          <w:szCs w:val="22"/>
          <w14:ligatures w14:val="none"/>
        </w:rPr>
        <w:t>je oprávněn předat Zboží kdykoliv během dohodnuté lhůty</w:t>
      </w:r>
      <w:r w:rsidR="00E11323" w:rsidRPr="005528F1">
        <w:t>.</w:t>
      </w:r>
    </w:p>
    <w:p w14:paraId="47F0B182" w14:textId="09322125" w:rsidR="008E5CD0" w:rsidRPr="008E5CD0" w:rsidRDefault="008E5CD0" w:rsidP="005528F1">
      <w:pPr>
        <w:numPr>
          <w:ilvl w:val="0"/>
          <w:numId w:val="21"/>
        </w:numPr>
        <w:tabs>
          <w:tab w:val="clear" w:pos="720"/>
          <w:tab w:val="num" w:pos="426"/>
        </w:tabs>
        <w:spacing w:before="120" w:line="240" w:lineRule="auto"/>
        <w:ind w:left="426" w:hanging="426"/>
        <w:jc w:val="both"/>
        <w:rPr>
          <w:rFonts w:eastAsia="Times New Roman"/>
          <w:color w:val="auto"/>
          <w:kern w:val="0"/>
          <w:szCs w:val="22"/>
          <w14:ligatures w14:val="none"/>
        </w:rPr>
      </w:pPr>
      <w:r w:rsidRPr="005528F1">
        <w:t>Prodávající</w:t>
      </w:r>
      <w:r w:rsidRPr="008E5CD0">
        <w:rPr>
          <w:rFonts w:eastAsia="Times New Roman"/>
          <w:color w:val="auto"/>
          <w:kern w:val="0"/>
          <w:szCs w:val="22"/>
          <w14:ligatures w14:val="none"/>
        </w:rPr>
        <w:t xml:space="preserve"> je povinen dodat ve smluveném termínu všechny položky a součástky </w:t>
      </w:r>
      <w:r w:rsidR="005528F1">
        <w:rPr>
          <w:rFonts w:eastAsia="Times New Roman"/>
          <w:color w:val="auto"/>
          <w:kern w:val="0"/>
          <w:szCs w:val="22"/>
          <w14:ligatures w14:val="none"/>
        </w:rPr>
        <w:t>Z</w:t>
      </w:r>
      <w:r w:rsidRPr="008E5CD0">
        <w:rPr>
          <w:rFonts w:eastAsia="Times New Roman"/>
          <w:color w:val="auto"/>
          <w:kern w:val="0"/>
          <w:szCs w:val="22"/>
          <w14:ligatures w14:val="none"/>
        </w:rPr>
        <w:t xml:space="preserve">boží najednou. Kupující vylučuje postupnou dodávku Zboží po částech. </w:t>
      </w:r>
    </w:p>
    <w:p w14:paraId="02E0FFA1" w14:textId="02471AD2" w:rsidR="00600CB9" w:rsidRPr="005528F1" w:rsidRDefault="00600CB9" w:rsidP="005528F1">
      <w:pPr>
        <w:numPr>
          <w:ilvl w:val="0"/>
          <w:numId w:val="21"/>
        </w:numPr>
        <w:tabs>
          <w:tab w:val="clear" w:pos="720"/>
        </w:tabs>
        <w:ind w:left="426" w:hanging="426"/>
        <w:jc w:val="both"/>
      </w:pPr>
      <w:r w:rsidRPr="005528F1">
        <w:t xml:space="preserve">Vlastnické právo ke Zboží přechází na Kupujícího </w:t>
      </w:r>
      <w:r w:rsidR="00F74344" w:rsidRPr="005528F1">
        <w:t xml:space="preserve">oboustranným podpisem </w:t>
      </w:r>
      <w:r w:rsidR="00D85CE2">
        <w:t>P</w:t>
      </w:r>
      <w:r w:rsidR="00F74344" w:rsidRPr="00900D26">
        <w:t>ředávacího</w:t>
      </w:r>
      <w:r w:rsidR="00F74344" w:rsidRPr="005528F1">
        <w:t xml:space="preserve"> protokolu</w:t>
      </w:r>
      <w:r w:rsidR="00DD3A01" w:rsidRPr="005528F1">
        <w:t>.</w:t>
      </w:r>
    </w:p>
    <w:p w14:paraId="0C3D7106" w14:textId="7CDC92AC" w:rsidR="00836986" w:rsidRPr="005528F1" w:rsidRDefault="00836986" w:rsidP="000C609D">
      <w:pPr>
        <w:numPr>
          <w:ilvl w:val="0"/>
          <w:numId w:val="21"/>
        </w:numPr>
        <w:tabs>
          <w:tab w:val="clear" w:pos="720"/>
        </w:tabs>
        <w:spacing w:after="0"/>
        <w:ind w:left="426" w:hanging="426"/>
        <w:jc w:val="both"/>
      </w:pPr>
      <w:r w:rsidRPr="005528F1">
        <w:t xml:space="preserve">Nebezpečí škody na </w:t>
      </w:r>
      <w:r w:rsidR="00DD3A01" w:rsidRPr="005528F1">
        <w:t>Zboží</w:t>
      </w:r>
      <w:r w:rsidRPr="005528F1">
        <w:t xml:space="preserve"> </w:t>
      </w:r>
      <w:r w:rsidR="00207614" w:rsidRPr="005528F1">
        <w:t xml:space="preserve">přechází z Prodávajícího na Kupujícího okamžikem oboustranného podpisu </w:t>
      </w:r>
      <w:r w:rsidR="00D85CE2">
        <w:t>P</w:t>
      </w:r>
      <w:r w:rsidR="00F74344" w:rsidRPr="00900D26">
        <w:t>ředávacího</w:t>
      </w:r>
      <w:r w:rsidR="00F74344" w:rsidRPr="005528F1">
        <w:t xml:space="preserve"> protokolu dle tohoto článku</w:t>
      </w:r>
      <w:r w:rsidRPr="005528F1">
        <w:t>.</w:t>
      </w:r>
    </w:p>
    <w:p w14:paraId="2C25ADD7" w14:textId="77777777" w:rsidR="00D443DC" w:rsidRPr="00900D26" w:rsidRDefault="00D443DC" w:rsidP="007F2571">
      <w:pPr>
        <w:pStyle w:val="Odstavecseseznamem"/>
      </w:pPr>
    </w:p>
    <w:p w14:paraId="3C8AE44E" w14:textId="77777777" w:rsidR="00106E4F" w:rsidRPr="005528F1" w:rsidRDefault="00B2597B" w:rsidP="005528F1">
      <w:pPr>
        <w:numPr>
          <w:ilvl w:val="0"/>
          <w:numId w:val="21"/>
        </w:numPr>
        <w:tabs>
          <w:tab w:val="clear" w:pos="720"/>
        </w:tabs>
        <w:ind w:left="426" w:hanging="426"/>
        <w:jc w:val="both"/>
      </w:pPr>
      <w:r w:rsidRPr="005528F1">
        <w:t>Uplatněním a zaplacením smluvních pokut</w:t>
      </w:r>
      <w:r w:rsidR="00131A39" w:rsidRPr="005528F1">
        <w:t xml:space="preserve"> </w:t>
      </w:r>
      <w:r w:rsidR="00131A39">
        <w:t>dle této Smlouvy</w:t>
      </w:r>
      <w:r w:rsidRPr="00900D26">
        <w:t xml:space="preserve"> </w:t>
      </w:r>
      <w:r w:rsidRPr="005528F1">
        <w:t>nejsou dotčena práva smluvních stran na náhradu škody.</w:t>
      </w:r>
      <w:r w:rsidR="00D443DC" w:rsidRPr="00900D26">
        <w:t xml:space="preserve"> </w:t>
      </w:r>
    </w:p>
    <w:p w14:paraId="45C9A24E" w14:textId="34F3CD05" w:rsidR="00A67BDC" w:rsidRPr="005528F1" w:rsidRDefault="00A67BDC" w:rsidP="005528F1">
      <w:pPr>
        <w:numPr>
          <w:ilvl w:val="0"/>
          <w:numId w:val="21"/>
        </w:numPr>
        <w:tabs>
          <w:tab w:val="clear" w:pos="720"/>
        </w:tabs>
        <w:ind w:left="426" w:hanging="426"/>
        <w:jc w:val="both"/>
      </w:pPr>
      <w:r w:rsidRPr="005528F1">
        <w:t xml:space="preserve">Spolu se Zbožím předá </w:t>
      </w:r>
      <w:r w:rsidR="00E8196C" w:rsidRPr="005528F1">
        <w:t>P</w:t>
      </w:r>
      <w:r w:rsidRPr="005528F1">
        <w:t xml:space="preserve">rodávající </w:t>
      </w:r>
      <w:r w:rsidR="00E8196C" w:rsidRPr="005528F1">
        <w:t>K</w:t>
      </w:r>
      <w:r w:rsidRPr="005528F1">
        <w:t>upujícímu i:</w:t>
      </w:r>
    </w:p>
    <w:p w14:paraId="63646B97" w14:textId="080CFF07" w:rsidR="00A67BDC" w:rsidRPr="005528F1" w:rsidRDefault="00A67BDC" w:rsidP="005528F1">
      <w:pPr>
        <w:ind w:left="993" w:hanging="426"/>
        <w:jc w:val="both"/>
      </w:pPr>
      <w:r w:rsidRPr="005528F1">
        <w:t>a)</w:t>
      </w:r>
      <w:r w:rsidRPr="005528F1">
        <w:tab/>
      </w:r>
      <w:r w:rsidR="00BF7987" w:rsidRPr="005528F1">
        <w:t xml:space="preserve">platné osvědčení, certifikáty a atesty, pokud jsou pro některé specifické druhy výrobků </w:t>
      </w:r>
      <w:r w:rsidR="00D85CE2">
        <w:t xml:space="preserve">(Zboží) </w:t>
      </w:r>
      <w:r w:rsidR="00BF7987" w:rsidRPr="005528F1">
        <w:t>vydávány k tomu oprávněnými osobami, dle zvláštních předpisů</w:t>
      </w:r>
      <w:r>
        <w:t>;</w:t>
      </w:r>
    </w:p>
    <w:p w14:paraId="416A6062" w14:textId="2625DB6E" w:rsidR="00A67BDC" w:rsidRPr="005528F1" w:rsidRDefault="005528F1" w:rsidP="00D15EB3">
      <w:pPr>
        <w:spacing w:before="60" w:after="60" w:line="240" w:lineRule="auto"/>
        <w:ind w:left="992" w:hanging="425"/>
        <w:jc w:val="both"/>
      </w:pPr>
      <w:r>
        <w:rPr>
          <w:rFonts w:eastAsia="Times New Roman"/>
          <w:color w:val="auto"/>
          <w:kern w:val="0"/>
          <w:szCs w:val="22"/>
          <w14:ligatures w14:val="none"/>
        </w:rPr>
        <w:t>b</w:t>
      </w:r>
      <w:r w:rsidR="00A67BDC" w:rsidRPr="005528F1">
        <w:t>)</w:t>
      </w:r>
      <w:r w:rsidR="00A67BDC" w:rsidRPr="005528F1">
        <w:tab/>
      </w:r>
      <w:r w:rsidR="00BF7987" w:rsidRPr="005528F1">
        <w:t xml:space="preserve">veškeré příslušenství a dokumenty nezbytné pro plné využití vlastností a </w:t>
      </w:r>
      <w:r w:rsidR="008E5CD0" w:rsidRPr="008E5CD0">
        <w:rPr>
          <w:rFonts w:eastAsia="Times New Roman"/>
          <w:color w:val="auto"/>
          <w:kern w:val="0"/>
          <w:szCs w:val="22"/>
          <w14:ligatures w14:val="none"/>
        </w:rPr>
        <w:t>funkcionalit</w:t>
      </w:r>
      <w:r w:rsidR="00BF7987" w:rsidRPr="005528F1">
        <w:t xml:space="preserve"> dodaného </w:t>
      </w:r>
      <w:proofErr w:type="gramStart"/>
      <w:r w:rsidR="00D15EB3">
        <w:rPr>
          <w:rFonts w:eastAsia="Times New Roman"/>
          <w:color w:val="auto"/>
          <w:kern w:val="0"/>
          <w:szCs w:val="22"/>
          <w14:ligatures w14:val="none"/>
        </w:rPr>
        <w:t>Z</w:t>
      </w:r>
      <w:r w:rsidR="008E5CD0" w:rsidRPr="008E5CD0">
        <w:rPr>
          <w:rFonts w:eastAsia="Times New Roman"/>
          <w:color w:val="auto"/>
          <w:kern w:val="0"/>
          <w:szCs w:val="22"/>
          <w14:ligatures w14:val="none"/>
        </w:rPr>
        <w:t xml:space="preserve">boží </w:t>
      </w:r>
      <w:r w:rsidR="00A67BDC" w:rsidRPr="0027225A">
        <w:t>;</w:t>
      </w:r>
      <w:proofErr w:type="gramEnd"/>
    </w:p>
    <w:p w14:paraId="29005C8E" w14:textId="34C332BF" w:rsidR="00BF7987" w:rsidRPr="005528F1" w:rsidRDefault="005528F1" w:rsidP="00D15EB3">
      <w:pPr>
        <w:spacing w:before="60" w:after="60" w:line="240" w:lineRule="auto"/>
        <w:ind w:left="992" w:hanging="425"/>
        <w:jc w:val="both"/>
      </w:pPr>
      <w:r>
        <w:t>c</w:t>
      </w:r>
      <w:r w:rsidR="00A67BDC" w:rsidRPr="005528F1">
        <w:t>)</w:t>
      </w:r>
      <w:r w:rsidR="00A67BDC" w:rsidRPr="005528F1">
        <w:tab/>
      </w:r>
      <w:r w:rsidR="00BF7987" w:rsidRPr="005528F1">
        <w:rPr>
          <w:rFonts w:eastAsia="Times New Roman"/>
          <w:color w:val="auto"/>
          <w:kern w:val="0"/>
          <w:szCs w:val="22"/>
          <w14:ligatures w14:val="none"/>
        </w:rPr>
        <w:t>záruční</w:t>
      </w:r>
      <w:r w:rsidR="00BF7987" w:rsidRPr="005528F1">
        <w:t xml:space="preserve"> list (Zboží);</w:t>
      </w:r>
    </w:p>
    <w:p w14:paraId="0DEB7BF8" w14:textId="155FC3D6" w:rsidR="00A67BDC" w:rsidRPr="005528F1" w:rsidRDefault="005528F1" w:rsidP="00D15EB3">
      <w:pPr>
        <w:spacing w:before="60" w:after="60" w:line="240" w:lineRule="auto"/>
        <w:ind w:left="992" w:hanging="425"/>
        <w:jc w:val="both"/>
      </w:pPr>
      <w:r>
        <w:t>d</w:t>
      </w:r>
      <w:r w:rsidR="00BF7987" w:rsidRPr="005528F1">
        <w:t xml:space="preserve">) </w:t>
      </w:r>
      <w:r w:rsidR="00BF7987" w:rsidRPr="005528F1">
        <w:tab/>
        <w:t xml:space="preserve">proškolení </w:t>
      </w:r>
      <w:r w:rsidR="008E5CD0" w:rsidRPr="008E5CD0">
        <w:rPr>
          <w:rFonts w:eastAsia="Times New Roman"/>
          <w:color w:val="auto"/>
          <w:kern w:val="0"/>
          <w:szCs w:val="22"/>
          <w14:ligatures w14:val="none"/>
        </w:rPr>
        <w:t>1 osoby</w:t>
      </w:r>
      <w:r w:rsidR="00BF7987" w:rsidRPr="005528F1">
        <w:t xml:space="preserve"> kupujícího </w:t>
      </w:r>
      <w:r w:rsidR="008E5CD0" w:rsidRPr="008E5CD0">
        <w:rPr>
          <w:rFonts w:eastAsia="Times New Roman"/>
          <w:color w:val="auto"/>
          <w:kern w:val="0"/>
          <w:szCs w:val="22"/>
          <w14:ligatures w14:val="none"/>
        </w:rPr>
        <w:t xml:space="preserve">v rozsahu min. 2 hodin do 2 kalendářních dní od převzetí </w:t>
      </w:r>
      <w:r w:rsidR="00D15EB3">
        <w:rPr>
          <w:rFonts w:eastAsia="Times New Roman"/>
          <w:color w:val="auto"/>
          <w:kern w:val="0"/>
          <w:szCs w:val="22"/>
          <w14:ligatures w14:val="none"/>
        </w:rPr>
        <w:t>Z</w:t>
      </w:r>
      <w:r w:rsidR="008E5CD0" w:rsidRPr="008E5CD0">
        <w:rPr>
          <w:rFonts w:eastAsia="Times New Roman"/>
          <w:color w:val="auto"/>
          <w:kern w:val="0"/>
          <w:szCs w:val="22"/>
          <w14:ligatures w14:val="none"/>
        </w:rPr>
        <w:t>boží (</w:t>
      </w:r>
      <w:r w:rsidR="00BF7987" w:rsidRPr="005528F1">
        <w:t xml:space="preserve">včetně instruktáže a </w:t>
      </w:r>
      <w:r w:rsidR="008E5CD0" w:rsidRPr="008E5CD0">
        <w:rPr>
          <w:rFonts w:eastAsia="Times New Roman"/>
          <w:color w:val="auto"/>
          <w:kern w:val="0"/>
          <w:szCs w:val="22"/>
          <w14:ligatures w14:val="none"/>
        </w:rPr>
        <w:t>záznamu</w:t>
      </w:r>
      <w:r w:rsidR="00BF7987" w:rsidRPr="005528F1">
        <w:t xml:space="preserve"> o provedeném školení</w:t>
      </w:r>
      <w:r w:rsidR="008E5CD0" w:rsidRPr="008E5CD0">
        <w:rPr>
          <w:rFonts w:eastAsia="Times New Roman"/>
          <w:color w:val="auto"/>
          <w:kern w:val="0"/>
          <w:szCs w:val="22"/>
          <w14:ligatures w14:val="none"/>
        </w:rPr>
        <w:t>), pokud je to pro daný typ výrobku relevantní</w:t>
      </w:r>
      <w:r w:rsidR="00D85CE2" w:rsidRPr="005528F1">
        <w:t>;</w:t>
      </w:r>
    </w:p>
    <w:p w14:paraId="726CAFEE" w14:textId="15E8970D" w:rsidR="00BF7987" w:rsidRPr="005528F1" w:rsidRDefault="00BF7987" w:rsidP="005528F1">
      <w:pPr>
        <w:ind w:left="993" w:hanging="426"/>
        <w:jc w:val="both"/>
      </w:pPr>
      <w:r w:rsidRPr="005528F1">
        <w:t xml:space="preserve">) </w:t>
      </w:r>
      <w:r w:rsidRPr="005528F1">
        <w:tab/>
        <w:t>podrobný návod k použití v českém jazyce (Zboží);</w:t>
      </w:r>
    </w:p>
    <w:p w14:paraId="244FE996" w14:textId="16F78AF1" w:rsidR="00A67BDC" w:rsidRPr="005528F1" w:rsidRDefault="00A67BDC" w:rsidP="005528F1">
      <w:pPr>
        <w:jc w:val="both"/>
      </w:pPr>
      <w:r w:rsidRPr="005528F1">
        <w:t xml:space="preserve">Bez těchto dokladů nebude Zboží považováno za předané a v tomto smyslu nepodepíše Kupující </w:t>
      </w:r>
      <w:r>
        <w:t>P</w:t>
      </w:r>
      <w:r w:rsidR="00D85CE2">
        <w:t>ředávací p</w:t>
      </w:r>
      <w:r>
        <w:t>rotokol</w:t>
      </w:r>
      <w:r w:rsidRPr="005528F1">
        <w:t>.</w:t>
      </w:r>
    </w:p>
    <w:p w14:paraId="276315EC" w14:textId="77777777" w:rsidR="008E5CD0" w:rsidRPr="00222F66" w:rsidRDefault="008E5CD0" w:rsidP="007B65A8">
      <w:pPr>
        <w:spacing w:after="120" w:line="240" w:lineRule="auto"/>
        <w:jc w:val="center"/>
        <w:rPr>
          <w:rFonts w:eastAsia="Times New Roman"/>
          <w:b/>
          <w:color w:val="auto"/>
          <w:kern w:val="0"/>
          <w:szCs w:val="22"/>
          <w14:ligatures w14:val="none"/>
        </w:rPr>
      </w:pPr>
      <w:r w:rsidRPr="00222F66">
        <w:rPr>
          <w:rFonts w:eastAsia="Times New Roman"/>
          <w:b/>
          <w:color w:val="auto"/>
          <w:kern w:val="0"/>
          <w:szCs w:val="22"/>
          <w14:ligatures w14:val="none"/>
        </w:rPr>
        <w:t>Článek IV.</w:t>
      </w:r>
      <w:r w:rsidRPr="00222F66">
        <w:rPr>
          <w:rFonts w:eastAsia="Times New Roman"/>
          <w:b/>
          <w:color w:val="auto"/>
          <w:kern w:val="0"/>
          <w:szCs w:val="22"/>
          <w14:ligatures w14:val="none"/>
        </w:rPr>
        <w:br/>
        <w:t xml:space="preserve">Práva a povinnosti smluvních stran </w:t>
      </w:r>
    </w:p>
    <w:p w14:paraId="1F4CD341" w14:textId="7C5A6AB3" w:rsidR="008E5CD0" w:rsidRPr="00222F66" w:rsidRDefault="008E5CD0" w:rsidP="008E5CD0">
      <w:pPr>
        <w:numPr>
          <w:ilvl w:val="0"/>
          <w:numId w:val="37"/>
        </w:numPr>
        <w:spacing w:before="120" w:after="120" w:line="240" w:lineRule="auto"/>
        <w:ind w:left="426" w:hanging="426"/>
        <w:jc w:val="both"/>
        <w:rPr>
          <w:rFonts w:eastAsia="Times New Roman"/>
          <w:bCs/>
          <w:color w:val="auto"/>
          <w:kern w:val="0"/>
          <w:szCs w:val="22"/>
          <w14:ligatures w14:val="none"/>
        </w:rPr>
      </w:pPr>
      <w:r w:rsidRPr="00222F66">
        <w:rPr>
          <w:rFonts w:eastAsia="Times New Roman"/>
          <w:bCs/>
          <w:color w:val="auto"/>
          <w:kern w:val="0"/>
          <w:szCs w:val="22"/>
          <w14:ligatures w14:val="none"/>
        </w:rPr>
        <w:t xml:space="preserve">Pokud nebylo ve </w:t>
      </w:r>
      <w:r w:rsidR="005528F1" w:rsidRPr="00222F66">
        <w:rPr>
          <w:rFonts w:eastAsia="Times New Roman"/>
          <w:bCs/>
          <w:color w:val="auto"/>
          <w:kern w:val="0"/>
          <w:szCs w:val="22"/>
          <w14:ligatures w14:val="none"/>
        </w:rPr>
        <w:t>S</w:t>
      </w:r>
      <w:r w:rsidRPr="00222F66">
        <w:rPr>
          <w:rFonts w:eastAsia="Times New Roman"/>
          <w:bCs/>
          <w:color w:val="auto"/>
          <w:kern w:val="0"/>
          <w:szCs w:val="22"/>
          <w14:ligatures w14:val="none"/>
        </w:rPr>
        <w:t xml:space="preserve">mlouvě ujednáno jinak, řídí se práva a povinnosti a právní poměry z této </w:t>
      </w:r>
      <w:r w:rsidR="005528F1" w:rsidRPr="00222F66">
        <w:rPr>
          <w:rFonts w:eastAsia="Times New Roman"/>
          <w:bCs/>
          <w:color w:val="auto"/>
          <w:kern w:val="0"/>
          <w:szCs w:val="22"/>
          <w14:ligatures w14:val="none"/>
        </w:rPr>
        <w:t>S</w:t>
      </w:r>
      <w:r w:rsidRPr="00222F66">
        <w:rPr>
          <w:rFonts w:eastAsia="Times New Roman"/>
          <w:bCs/>
          <w:color w:val="auto"/>
          <w:kern w:val="0"/>
          <w:szCs w:val="22"/>
          <w14:ligatures w14:val="none"/>
        </w:rPr>
        <w:t xml:space="preserve">mlouvy vyplývající, vznikající a související, platným právem České republiky. </w:t>
      </w:r>
    </w:p>
    <w:p w14:paraId="54BB53B8" w14:textId="33BC53F5" w:rsidR="008E5CD0" w:rsidRPr="00222F66" w:rsidRDefault="009D5184" w:rsidP="008E5CD0">
      <w:pPr>
        <w:numPr>
          <w:ilvl w:val="0"/>
          <w:numId w:val="37"/>
        </w:numPr>
        <w:spacing w:before="120" w:after="120" w:line="240" w:lineRule="auto"/>
        <w:ind w:left="426" w:hanging="426"/>
        <w:jc w:val="both"/>
        <w:rPr>
          <w:rFonts w:eastAsia="Times New Roman"/>
          <w:bCs/>
          <w:color w:val="auto"/>
          <w:kern w:val="0"/>
          <w:szCs w:val="22"/>
          <w14:ligatures w14:val="none"/>
        </w:rPr>
      </w:pPr>
      <w:r w:rsidRPr="00222F66">
        <w:rPr>
          <w:szCs w:val="22"/>
        </w:rPr>
        <w:t xml:space="preserve">Prodávající se zavazuje </w:t>
      </w:r>
      <w:r w:rsidR="008E5CD0" w:rsidRPr="00222F66">
        <w:rPr>
          <w:rFonts w:eastAsia="Times New Roman"/>
          <w:bCs/>
          <w:color w:val="auto"/>
          <w:kern w:val="0"/>
          <w:szCs w:val="22"/>
          <w14:ligatures w14:val="none"/>
        </w:rPr>
        <w:t xml:space="preserve">neprodleně informovat </w:t>
      </w:r>
      <w:r w:rsidRPr="00222F66">
        <w:rPr>
          <w:szCs w:val="22"/>
        </w:rPr>
        <w:t xml:space="preserve">Kupujícího </w:t>
      </w:r>
      <w:r w:rsidR="008E5CD0" w:rsidRPr="00222F66">
        <w:rPr>
          <w:rFonts w:eastAsia="Times New Roman"/>
          <w:bCs/>
          <w:color w:val="auto"/>
          <w:kern w:val="0"/>
          <w:szCs w:val="22"/>
          <w14:ligatures w14:val="none"/>
        </w:rPr>
        <w:t xml:space="preserve">o všech skutečnostech, které by mu mohly způsobit finanční, nebo jinou újmu, o překážkách, které by mohly ohrozit termín dodání </w:t>
      </w:r>
      <w:r w:rsidR="005528F1" w:rsidRPr="00222F66">
        <w:rPr>
          <w:rFonts w:eastAsia="Times New Roman"/>
          <w:bCs/>
          <w:color w:val="auto"/>
          <w:kern w:val="0"/>
          <w:szCs w:val="22"/>
          <w14:ligatures w14:val="none"/>
        </w:rPr>
        <w:t>Z</w:t>
      </w:r>
      <w:r w:rsidR="008E5CD0" w:rsidRPr="00222F66">
        <w:rPr>
          <w:rFonts w:eastAsia="Times New Roman"/>
          <w:bCs/>
          <w:color w:val="auto"/>
          <w:kern w:val="0"/>
          <w:szCs w:val="22"/>
          <w14:ligatures w14:val="none"/>
        </w:rPr>
        <w:t xml:space="preserve">boží a o eventuálních vadách dodaného Zboží. </w:t>
      </w:r>
    </w:p>
    <w:p w14:paraId="5A8F8144" w14:textId="37C92910" w:rsidR="009D5184" w:rsidRPr="00222F66" w:rsidRDefault="008E5CD0" w:rsidP="00D15EB3">
      <w:pPr>
        <w:numPr>
          <w:ilvl w:val="0"/>
          <w:numId w:val="37"/>
        </w:numPr>
        <w:spacing w:before="120" w:after="120" w:line="240" w:lineRule="auto"/>
        <w:ind w:left="426" w:hanging="426"/>
        <w:jc w:val="both"/>
        <w:rPr>
          <w:szCs w:val="22"/>
        </w:rPr>
      </w:pPr>
      <w:r w:rsidRPr="00222F66">
        <w:rPr>
          <w:rFonts w:eastAsia="Times New Roman"/>
          <w:color w:val="auto"/>
          <w:kern w:val="0"/>
          <w:szCs w:val="22"/>
          <w14:ligatures w14:val="none"/>
        </w:rPr>
        <w:t xml:space="preserve">V návaznosti na plnění požadavků dle </w:t>
      </w:r>
      <w:proofErr w:type="spellStart"/>
      <w:r w:rsidRPr="00222F66">
        <w:rPr>
          <w:rFonts w:eastAsia="Times New Roman"/>
          <w:color w:val="auto"/>
          <w:kern w:val="0"/>
          <w:szCs w:val="22"/>
          <w14:ligatures w14:val="none"/>
        </w:rPr>
        <w:t>ust</w:t>
      </w:r>
      <w:proofErr w:type="spellEnd"/>
      <w:r w:rsidRPr="00222F66">
        <w:rPr>
          <w:rFonts w:eastAsia="Times New Roman"/>
          <w:color w:val="auto"/>
          <w:kern w:val="0"/>
          <w:szCs w:val="22"/>
          <w14:ligatures w14:val="none"/>
        </w:rPr>
        <w:t xml:space="preserve">. § 6 odst. 4 zákona o </w:t>
      </w:r>
      <w:r w:rsidR="009D5184" w:rsidRPr="00222F66">
        <w:rPr>
          <w:szCs w:val="22"/>
        </w:rPr>
        <w:t>zadávání veřejných zakázek v </w:t>
      </w:r>
      <w:r w:rsidRPr="00222F66">
        <w:rPr>
          <w:rFonts w:eastAsia="Times New Roman"/>
          <w:color w:val="auto"/>
          <w:kern w:val="0"/>
          <w:szCs w:val="22"/>
          <w14:ligatures w14:val="none"/>
        </w:rPr>
        <w:t>platném znění (dále jen ZZVZ) je Prodávající povinen</w:t>
      </w:r>
      <w:r w:rsidR="009D5184" w:rsidRPr="00222F66">
        <w:rPr>
          <w:szCs w:val="22"/>
        </w:rPr>
        <w:t xml:space="preserve"> po celou dobu plnění </w:t>
      </w:r>
      <w:r w:rsidRPr="00222F66">
        <w:rPr>
          <w:rFonts w:eastAsia="Times New Roman"/>
          <w:color w:val="auto"/>
          <w:kern w:val="0"/>
          <w:szCs w:val="22"/>
          <w14:ligatures w14:val="none"/>
        </w:rPr>
        <w:t>z </w:t>
      </w:r>
      <w:r w:rsidR="009D5184" w:rsidRPr="00222F66">
        <w:rPr>
          <w:szCs w:val="22"/>
        </w:rPr>
        <w:t xml:space="preserve">této Smlouvy </w:t>
      </w:r>
      <w:r w:rsidRPr="00222F66">
        <w:rPr>
          <w:rFonts w:eastAsia="Times New Roman"/>
          <w:color w:val="auto"/>
          <w:kern w:val="0"/>
          <w:szCs w:val="22"/>
          <w14:ligatures w14:val="none"/>
        </w:rPr>
        <w:t>dodržovat veškeré české i evropské předpisy</w:t>
      </w:r>
      <w:r w:rsidR="009D5184" w:rsidRPr="00222F66">
        <w:rPr>
          <w:szCs w:val="22"/>
        </w:rPr>
        <w:t xml:space="preserve"> s</w:t>
      </w:r>
      <w:r w:rsidRPr="00222F66">
        <w:rPr>
          <w:rFonts w:eastAsia="Times New Roman"/>
          <w:color w:val="auto"/>
          <w:kern w:val="0"/>
          <w:szCs w:val="22"/>
          <w14:ligatures w14:val="none"/>
        </w:rPr>
        <w:t> </w:t>
      </w:r>
      <w:r w:rsidR="009D5184" w:rsidRPr="00222F66">
        <w:rPr>
          <w:szCs w:val="22"/>
        </w:rPr>
        <w:t xml:space="preserve">důrazem na legální </w:t>
      </w:r>
      <w:r w:rsidRPr="00222F66">
        <w:rPr>
          <w:rFonts w:eastAsia="Times New Roman"/>
          <w:color w:val="auto"/>
          <w:kern w:val="0"/>
          <w:szCs w:val="22"/>
          <w14:ligatures w14:val="none"/>
        </w:rPr>
        <w:t>zaměstnání</w:t>
      </w:r>
      <w:r w:rsidR="009D5184" w:rsidRPr="00222F66">
        <w:rPr>
          <w:szCs w:val="22"/>
        </w:rPr>
        <w:t>, spravedlivé odměňování a dodržování bezpečnosti a ochrany zdraví při práci</w:t>
      </w:r>
      <w:r w:rsidRPr="00222F66">
        <w:rPr>
          <w:rFonts w:eastAsia="Times New Roman"/>
          <w:color w:val="auto"/>
          <w:kern w:val="0"/>
          <w:szCs w:val="22"/>
          <w14:ligatures w14:val="none"/>
        </w:rPr>
        <w:t xml:space="preserve">. Vůči případným </w:t>
      </w:r>
      <w:r w:rsidRPr="00222F66">
        <w:rPr>
          <w:rFonts w:eastAsia="Times New Roman"/>
          <w:color w:val="auto"/>
          <w:kern w:val="0"/>
          <w:szCs w:val="22"/>
          <w14:ligatures w14:val="none"/>
        </w:rPr>
        <w:lastRenderedPageBreak/>
        <w:t xml:space="preserve">poddodavatelům </w:t>
      </w:r>
      <w:r w:rsidR="009D5184" w:rsidRPr="00222F66">
        <w:rPr>
          <w:szCs w:val="22"/>
        </w:rPr>
        <w:t xml:space="preserve">je Prodávající povinen zajistit srovnatelnou úroveň smluvních podmínek </w:t>
      </w:r>
      <w:r w:rsidRPr="00222F66">
        <w:rPr>
          <w:rFonts w:eastAsia="Times New Roman"/>
          <w:color w:val="auto"/>
          <w:kern w:val="0"/>
          <w:szCs w:val="22"/>
          <w14:ligatures w14:val="none"/>
        </w:rPr>
        <w:t>jako je určena</w:t>
      </w:r>
      <w:r w:rsidR="009D5184" w:rsidRPr="00222F66">
        <w:rPr>
          <w:szCs w:val="22"/>
        </w:rPr>
        <w:t xml:space="preserve"> v</w:t>
      </w:r>
      <w:r w:rsidRPr="00222F66">
        <w:rPr>
          <w:rFonts w:eastAsia="Times New Roman"/>
          <w:color w:val="auto"/>
          <w:kern w:val="0"/>
          <w:szCs w:val="22"/>
          <w14:ligatures w14:val="none"/>
        </w:rPr>
        <w:t> této Smlouvě a řádně a včas hradit své závazky</w:t>
      </w:r>
      <w:r w:rsidR="009D5184" w:rsidRPr="00222F66">
        <w:rPr>
          <w:szCs w:val="22"/>
        </w:rPr>
        <w:t>.</w:t>
      </w:r>
    </w:p>
    <w:p w14:paraId="148039FA" w14:textId="6AFDBECC" w:rsidR="008E5CD0" w:rsidRPr="00222F66" w:rsidRDefault="005528F1" w:rsidP="008E5CD0">
      <w:pPr>
        <w:numPr>
          <w:ilvl w:val="0"/>
          <w:numId w:val="37"/>
        </w:numPr>
        <w:spacing w:before="120" w:after="120" w:line="240" w:lineRule="auto"/>
        <w:ind w:left="426" w:hanging="426"/>
        <w:rPr>
          <w:rFonts w:eastAsia="Times New Roman"/>
          <w:color w:val="auto"/>
          <w:kern w:val="0"/>
          <w:szCs w:val="22"/>
          <w14:ligatures w14:val="none"/>
        </w:rPr>
      </w:pPr>
      <w:r w:rsidRPr="00222F66">
        <w:rPr>
          <w:rFonts w:eastAsia="Times New Roman"/>
          <w:color w:val="auto"/>
          <w:kern w:val="0"/>
          <w:szCs w:val="22"/>
          <w14:ligatures w14:val="none"/>
        </w:rPr>
        <w:t xml:space="preserve">Prodávající </w:t>
      </w:r>
      <w:r w:rsidR="008E5CD0" w:rsidRPr="00222F66">
        <w:rPr>
          <w:rFonts w:eastAsia="Times New Roman"/>
          <w:color w:val="auto"/>
          <w:kern w:val="0"/>
          <w:szCs w:val="22"/>
          <w14:ligatures w14:val="none"/>
        </w:rPr>
        <w:t xml:space="preserve">se dále zavazuje, že bude v souvislosti s realizací této </w:t>
      </w:r>
      <w:r w:rsidRPr="00222F66">
        <w:rPr>
          <w:rFonts w:eastAsia="Times New Roman"/>
          <w:color w:val="auto"/>
          <w:kern w:val="0"/>
          <w:szCs w:val="22"/>
          <w14:ligatures w14:val="none"/>
        </w:rPr>
        <w:t xml:space="preserve">Smlouvy </w:t>
      </w:r>
      <w:r w:rsidR="008E5CD0" w:rsidRPr="00222F66">
        <w:rPr>
          <w:rFonts w:eastAsia="Times New Roman"/>
          <w:color w:val="auto"/>
          <w:kern w:val="0"/>
          <w:szCs w:val="22"/>
          <w14:ligatures w14:val="none"/>
        </w:rPr>
        <w:t>plnit následující podmínky v oblasti ekologicky šetrných řešení a v oblasti inovací:</w:t>
      </w:r>
    </w:p>
    <w:p w14:paraId="163CE4B2" w14:textId="238D7E17" w:rsidR="00EA369F" w:rsidRPr="00222F66" w:rsidRDefault="008E5CD0" w:rsidP="00EA369F">
      <w:pPr>
        <w:numPr>
          <w:ilvl w:val="1"/>
          <w:numId w:val="37"/>
        </w:numPr>
        <w:spacing w:before="120" w:after="120" w:line="240" w:lineRule="auto"/>
        <w:rPr>
          <w:rFonts w:eastAsia="Times New Roman"/>
          <w:color w:val="auto"/>
          <w:kern w:val="0"/>
          <w:szCs w:val="22"/>
          <w14:ligatures w14:val="none"/>
        </w:rPr>
      </w:pPr>
      <w:r w:rsidRPr="00222F66">
        <w:rPr>
          <w:rFonts w:eastAsia="Times New Roman"/>
          <w:color w:val="auto"/>
          <w:kern w:val="0"/>
          <w:szCs w:val="22"/>
          <w14:ligatures w14:val="none"/>
        </w:rPr>
        <w:t xml:space="preserve">vyhledávat slibná inovativní řešení, která jsou vhodná pro uspokojení potřeb </w:t>
      </w:r>
      <w:r w:rsidR="005528F1" w:rsidRPr="00222F66">
        <w:rPr>
          <w:rFonts w:eastAsia="Times New Roman"/>
          <w:color w:val="auto"/>
          <w:kern w:val="0"/>
          <w:szCs w:val="22"/>
          <w14:ligatures w14:val="none"/>
        </w:rPr>
        <w:t>Kupujícího</w:t>
      </w:r>
      <w:r w:rsidRPr="00222F66">
        <w:rPr>
          <w:rFonts w:eastAsia="Times New Roman"/>
          <w:color w:val="auto"/>
          <w:kern w:val="0"/>
          <w:szCs w:val="22"/>
          <w14:ligatures w14:val="none"/>
        </w:rPr>
        <w:t>,</w:t>
      </w:r>
    </w:p>
    <w:p w14:paraId="391E2EF8" w14:textId="062AF414" w:rsidR="008E5CD0" w:rsidRPr="00222F66" w:rsidRDefault="008E5CD0" w:rsidP="00EA369F">
      <w:pPr>
        <w:numPr>
          <w:ilvl w:val="1"/>
          <w:numId w:val="37"/>
        </w:numPr>
        <w:spacing w:before="120" w:after="120" w:line="240" w:lineRule="auto"/>
        <w:rPr>
          <w:rFonts w:eastAsia="Times New Roman"/>
          <w:color w:val="auto"/>
          <w:kern w:val="0"/>
          <w:szCs w:val="22"/>
          <w14:ligatures w14:val="none"/>
        </w:rPr>
      </w:pPr>
      <w:r w:rsidRPr="00222F66">
        <w:rPr>
          <w:rFonts w:eastAsia="Times New Roman"/>
          <w:color w:val="auto"/>
          <w:kern w:val="0"/>
          <w:szCs w:val="22"/>
          <w14:ligatures w14:val="none"/>
        </w:rPr>
        <w:t xml:space="preserve">nabízet ekonomicky přijatelné řešení pro inovaci, tedy pro implementaci nového nebo značně zlepšeného produktu, služby nebo postupu souvisejícího s předmětem </w:t>
      </w:r>
      <w:r w:rsidR="005528F1" w:rsidRPr="00222F66">
        <w:rPr>
          <w:rFonts w:eastAsia="Times New Roman"/>
          <w:color w:val="auto"/>
          <w:kern w:val="0"/>
          <w:szCs w:val="22"/>
          <w14:ligatures w14:val="none"/>
        </w:rPr>
        <w:t>Smlouvy</w:t>
      </w:r>
      <w:r w:rsidRPr="00222F66">
        <w:rPr>
          <w:rFonts w:eastAsia="Times New Roman"/>
          <w:color w:val="auto"/>
          <w:kern w:val="0"/>
          <w:szCs w:val="22"/>
          <w14:ligatures w14:val="none"/>
        </w:rPr>
        <w:t>.</w:t>
      </w:r>
    </w:p>
    <w:p w14:paraId="33720E04" w14:textId="4D432738" w:rsidR="00A67BDC" w:rsidRPr="00222F66" w:rsidRDefault="003B6F8D" w:rsidP="005528F1">
      <w:pPr>
        <w:numPr>
          <w:ilvl w:val="0"/>
          <w:numId w:val="37"/>
        </w:numPr>
        <w:spacing w:before="120" w:after="120" w:line="240" w:lineRule="auto"/>
        <w:ind w:left="426" w:hanging="426"/>
        <w:jc w:val="both"/>
        <w:rPr>
          <w:szCs w:val="22"/>
        </w:rPr>
      </w:pPr>
      <w:r w:rsidRPr="00222F66">
        <w:rPr>
          <w:rFonts w:eastAsia="Times New Roman"/>
          <w:color w:val="auto"/>
          <w:kern w:val="0"/>
          <w:szCs w:val="22"/>
          <w14:ligatures w14:val="none"/>
        </w:rPr>
        <w:t>Prodávající bere na vědomí, že dodávka Zboží bude financována ze strany Kupujícího prostřednictvím dotací z veřejných prostředků České republiky a Evropské unie, kterými jsou zejména finanční prostředky rozpočtu Středočeského kraje a prostředky z</w:t>
      </w:r>
      <w:r w:rsidR="00EA369F" w:rsidRPr="00222F66">
        <w:rPr>
          <w:rFonts w:eastAsia="Times New Roman"/>
          <w:color w:val="auto"/>
          <w:kern w:val="0"/>
          <w:szCs w:val="22"/>
          <w14:ligatures w14:val="none"/>
        </w:rPr>
        <w:t xml:space="preserve"> dotace MŠMT poskytnuté v rámci OP JAK (2021–2027) v roce 2025</w:t>
      </w:r>
      <w:r w:rsidRPr="00222F66">
        <w:rPr>
          <w:rFonts w:eastAsia="Times New Roman"/>
          <w:color w:val="auto"/>
          <w:kern w:val="0"/>
          <w:szCs w:val="22"/>
          <w14:ligatures w14:val="none"/>
        </w:rPr>
        <w:t xml:space="preserve">. Obě smluvní strany se tedy zavazují dodržet povinnosti, které jim vzhledem k této skutečnosti plynou z platných právních předpisů České republiky a Evropské unie, včetně podmínek upravujících poskytování </w:t>
      </w:r>
      <w:r w:rsidR="00EA369F" w:rsidRPr="00222F66">
        <w:rPr>
          <w:rFonts w:eastAsia="Times New Roman"/>
          <w:color w:val="auto"/>
          <w:kern w:val="0"/>
          <w:szCs w:val="22"/>
          <w14:ligatures w14:val="none"/>
        </w:rPr>
        <w:t xml:space="preserve">z </w:t>
      </w:r>
      <w:r w:rsidRPr="00222F66">
        <w:rPr>
          <w:rFonts w:eastAsia="Times New Roman"/>
          <w:color w:val="auto"/>
          <w:kern w:val="0"/>
          <w:szCs w:val="22"/>
          <w14:ligatures w14:val="none"/>
        </w:rPr>
        <w:t xml:space="preserve">dotací </w:t>
      </w:r>
      <w:hyperlink r:id="rId12" w:history="1">
        <w:r w:rsidR="00EA369F" w:rsidRPr="00222F66">
          <w:rPr>
            <w:rFonts w:eastAsia="Times New Roman"/>
            <w:color w:val="auto"/>
            <w:kern w:val="0"/>
            <w:szCs w:val="22"/>
            <w14:ligatures w14:val="none"/>
          </w:rPr>
          <w:t>Operačního programu Jan Amos Komenský</w:t>
        </w:r>
      </w:hyperlink>
      <w:r w:rsidR="00EA369F" w:rsidRPr="00222F66">
        <w:rPr>
          <w:rFonts w:eastAsia="Times New Roman"/>
          <w:color w:val="auto"/>
          <w:kern w:val="0"/>
          <w:szCs w:val="22"/>
          <w14:ligatures w14:val="none"/>
        </w:rPr>
        <w:t xml:space="preserve"> 2021–2027.</w:t>
      </w:r>
    </w:p>
    <w:p w14:paraId="39D090C0" w14:textId="77777777" w:rsidR="004850D4" w:rsidRPr="00222F66" w:rsidRDefault="004850D4" w:rsidP="005528F1">
      <w:pPr>
        <w:pStyle w:val="Odstavecseseznamem"/>
        <w:rPr>
          <w:sz w:val="22"/>
          <w:szCs w:val="22"/>
        </w:rPr>
      </w:pPr>
    </w:p>
    <w:p w14:paraId="774915E0" w14:textId="77777777" w:rsidR="003B6F8D" w:rsidRPr="00222F66" w:rsidRDefault="004850D4" w:rsidP="005528F1">
      <w:pPr>
        <w:numPr>
          <w:ilvl w:val="0"/>
          <w:numId w:val="37"/>
        </w:numPr>
        <w:spacing w:before="120" w:after="120" w:line="240" w:lineRule="auto"/>
        <w:ind w:left="426" w:hanging="426"/>
        <w:jc w:val="both"/>
        <w:rPr>
          <w:rFonts w:eastAsia="Times New Roman"/>
          <w:color w:val="auto"/>
          <w:kern w:val="0"/>
          <w:szCs w:val="22"/>
          <w14:ligatures w14:val="none"/>
        </w:rPr>
      </w:pPr>
      <w:r w:rsidRPr="00222F66">
        <w:rPr>
          <w:szCs w:val="22"/>
        </w:rPr>
        <w:t xml:space="preserve">Prodávající je povinen </w:t>
      </w:r>
      <w:r w:rsidR="003B6F8D" w:rsidRPr="00222F66">
        <w:rPr>
          <w:rFonts w:eastAsia="Times New Roman"/>
          <w:color w:val="auto"/>
          <w:kern w:val="0"/>
          <w:szCs w:val="22"/>
          <w14:ligatures w14:val="none"/>
        </w:rPr>
        <w:t xml:space="preserve">minimálně do 31. 12. 2035 poskytovat požadované informace a dokumentaci související s plněním předmětu této Smlouvy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 Lhůtu je </w:t>
      </w:r>
      <w:r w:rsidR="00EA369F" w:rsidRPr="00222F66">
        <w:rPr>
          <w:rFonts w:eastAsia="Times New Roman"/>
          <w:color w:val="auto"/>
          <w:kern w:val="0"/>
          <w:szCs w:val="22"/>
          <w14:ligatures w14:val="none"/>
        </w:rPr>
        <w:t xml:space="preserve">OP JAK </w:t>
      </w:r>
      <w:r w:rsidR="003B6F8D" w:rsidRPr="00222F66">
        <w:rPr>
          <w:rFonts w:eastAsia="Times New Roman"/>
          <w:color w:val="auto"/>
          <w:kern w:val="0"/>
          <w:szCs w:val="22"/>
          <w14:ligatures w14:val="none"/>
        </w:rPr>
        <w:t>oprávněný prodloužit z důvodu žádosti Evropské komise. Lhůta se staví také z důvodu dalších objektivních překážek (např. zahájené řízení či kontrola jiným správním úřadem, šetření Policií ČR či trestní řízení apod.).</w:t>
      </w:r>
    </w:p>
    <w:p w14:paraId="5C13530F" w14:textId="77777777" w:rsidR="005528F1" w:rsidRPr="00222F66" w:rsidRDefault="005528F1" w:rsidP="005528F1">
      <w:pPr>
        <w:spacing w:after="0" w:line="278" w:lineRule="auto"/>
        <w:jc w:val="center"/>
        <w:rPr>
          <w:b/>
          <w:szCs w:val="22"/>
        </w:rPr>
      </w:pPr>
      <w:bookmarkStart w:id="1" w:name="_Hlk152852612"/>
    </w:p>
    <w:p w14:paraId="399089F8" w14:textId="2DD19379" w:rsidR="00344B42" w:rsidRPr="00222F66" w:rsidRDefault="00344B42" w:rsidP="000C609D">
      <w:pPr>
        <w:spacing w:after="0" w:line="278" w:lineRule="auto"/>
        <w:jc w:val="center"/>
        <w:rPr>
          <w:b/>
          <w:szCs w:val="22"/>
        </w:rPr>
      </w:pPr>
      <w:r w:rsidRPr="00222F66">
        <w:rPr>
          <w:b/>
          <w:szCs w:val="22"/>
        </w:rPr>
        <w:t xml:space="preserve">Článek </w:t>
      </w:r>
      <w:r w:rsidR="008E5CD0" w:rsidRPr="00222F66">
        <w:rPr>
          <w:rFonts w:eastAsia="Times New Roman"/>
          <w:b/>
          <w:color w:val="auto"/>
          <w:kern w:val="0"/>
          <w:szCs w:val="22"/>
          <w14:ligatures w14:val="none"/>
        </w:rPr>
        <w:t>V</w:t>
      </w:r>
      <w:r w:rsidRPr="00222F66">
        <w:rPr>
          <w:b/>
          <w:szCs w:val="22"/>
        </w:rPr>
        <w:t>.</w:t>
      </w:r>
    </w:p>
    <w:p w14:paraId="7909B2C0" w14:textId="38E24DD3" w:rsidR="00344B42" w:rsidRPr="00222F66" w:rsidRDefault="00344B42" w:rsidP="005528F1">
      <w:pPr>
        <w:jc w:val="center"/>
        <w:rPr>
          <w:b/>
          <w:szCs w:val="22"/>
        </w:rPr>
      </w:pPr>
      <w:r w:rsidRPr="00222F66">
        <w:rPr>
          <w:b/>
          <w:szCs w:val="22"/>
        </w:rPr>
        <w:t>Práva z vad</w:t>
      </w:r>
      <w:r w:rsidR="008E5CD0" w:rsidRPr="00222F66">
        <w:rPr>
          <w:rFonts w:eastAsia="Times New Roman"/>
          <w:b/>
          <w:color w:val="auto"/>
          <w:kern w:val="0"/>
          <w:szCs w:val="22"/>
          <w14:ligatures w14:val="none"/>
        </w:rPr>
        <w:t>, sankce,</w:t>
      </w:r>
      <w:r w:rsidR="000640F8" w:rsidRPr="00222F66">
        <w:rPr>
          <w:b/>
          <w:szCs w:val="22"/>
        </w:rPr>
        <w:t xml:space="preserve"> </w:t>
      </w:r>
      <w:r w:rsidRPr="00222F66">
        <w:rPr>
          <w:b/>
          <w:szCs w:val="22"/>
        </w:rPr>
        <w:t xml:space="preserve">odstoupení od </w:t>
      </w:r>
      <w:r w:rsidR="005528F1" w:rsidRPr="00222F66">
        <w:rPr>
          <w:b/>
          <w:szCs w:val="22"/>
        </w:rPr>
        <w:t>S</w:t>
      </w:r>
      <w:r w:rsidRPr="00222F66">
        <w:rPr>
          <w:b/>
          <w:szCs w:val="22"/>
        </w:rPr>
        <w:t>mlouvy</w:t>
      </w:r>
      <w:bookmarkEnd w:id="1"/>
    </w:p>
    <w:p w14:paraId="7E78D329" w14:textId="45FC8B24" w:rsidR="008E5CD0" w:rsidRPr="00222F66" w:rsidRDefault="008E5CD0" w:rsidP="008E5CD0">
      <w:pPr>
        <w:numPr>
          <w:ilvl w:val="1"/>
          <w:numId w:val="26"/>
        </w:numPr>
        <w:spacing w:before="120" w:after="120" w:line="240" w:lineRule="auto"/>
        <w:ind w:left="425" w:hanging="425"/>
        <w:jc w:val="both"/>
        <w:rPr>
          <w:rFonts w:eastAsia="Times New Roman"/>
          <w:kern w:val="0"/>
          <w:szCs w:val="22"/>
          <w14:ligatures w14:val="none"/>
        </w:rPr>
      </w:pPr>
      <w:r w:rsidRPr="00222F66">
        <w:rPr>
          <w:rFonts w:eastAsia="Times New Roman"/>
          <w:kern w:val="0"/>
          <w:szCs w:val="22"/>
          <w14:ligatures w14:val="none"/>
        </w:rPr>
        <w:t xml:space="preserve">Prodávající je povinen dodat Zboží Kupujícímu a plnit všechny své povinnosti dle této </w:t>
      </w:r>
      <w:r w:rsidR="005528F1" w:rsidRPr="00222F66">
        <w:rPr>
          <w:rFonts w:eastAsia="Times New Roman"/>
          <w:kern w:val="0"/>
          <w:szCs w:val="22"/>
          <w14:ligatures w14:val="none"/>
        </w:rPr>
        <w:t>S</w:t>
      </w:r>
      <w:r w:rsidRPr="00222F66">
        <w:rPr>
          <w:rFonts w:eastAsia="Times New Roman"/>
          <w:kern w:val="0"/>
          <w:szCs w:val="22"/>
          <w14:ligatures w14:val="none"/>
        </w:rPr>
        <w:t xml:space="preserve">mlouvy v souladu správními předpisy České republiky a podle účinných norem ČSN a EN technických norem souvisejících se Zbožím dle této </w:t>
      </w:r>
      <w:r w:rsidR="005528F1" w:rsidRPr="00222F66">
        <w:rPr>
          <w:rFonts w:eastAsia="Times New Roman"/>
          <w:kern w:val="0"/>
          <w:szCs w:val="22"/>
          <w14:ligatures w14:val="none"/>
        </w:rPr>
        <w:t>S</w:t>
      </w:r>
      <w:r w:rsidRPr="00222F66">
        <w:rPr>
          <w:rFonts w:eastAsia="Times New Roman"/>
          <w:kern w:val="0"/>
          <w:szCs w:val="22"/>
          <w14:ligatures w14:val="none"/>
        </w:rPr>
        <w:t xml:space="preserve">mlouvy. Zboží bude po dobu smluvní záruky způsobilé k smluvenému nebo obvyklému účelu použití. </w:t>
      </w:r>
    </w:p>
    <w:p w14:paraId="2BC2540B" w14:textId="17DC5E2E" w:rsidR="00344B42" w:rsidRPr="00222F66" w:rsidRDefault="00344B42" w:rsidP="00D15EB3">
      <w:pPr>
        <w:numPr>
          <w:ilvl w:val="1"/>
          <w:numId w:val="26"/>
        </w:numPr>
        <w:spacing w:before="120" w:after="120" w:line="240" w:lineRule="auto"/>
        <w:ind w:left="425" w:hanging="425"/>
        <w:jc w:val="both"/>
        <w:rPr>
          <w:kern w:val="0"/>
          <w:szCs w:val="22"/>
          <w14:ligatures w14:val="none"/>
        </w:rPr>
      </w:pPr>
      <w:r w:rsidRPr="00222F66">
        <w:rPr>
          <w:kern w:val="0"/>
          <w:szCs w:val="22"/>
          <w14:ligatures w14:val="none"/>
        </w:rPr>
        <w:t xml:space="preserve">Prodávající se zavazuje poskytnout Kupujícímu na Zboží záruku za jakost </w:t>
      </w:r>
      <w:r w:rsidR="008E5CD0" w:rsidRPr="00222F66">
        <w:rPr>
          <w:rFonts w:eastAsia="Times New Roman"/>
          <w:kern w:val="0"/>
          <w:szCs w:val="22"/>
          <w14:ligatures w14:val="none"/>
        </w:rPr>
        <w:t xml:space="preserve">ve smyslu </w:t>
      </w:r>
      <w:r w:rsidR="008E5CD0" w:rsidRPr="00222F66">
        <w:rPr>
          <w:rFonts w:eastAsia="Times New Roman"/>
          <w:kern w:val="0"/>
          <w:szCs w:val="22"/>
          <w14:ligatures w14:val="none"/>
        </w:rPr>
        <w:br/>
      </w:r>
      <w:proofErr w:type="spellStart"/>
      <w:r w:rsidR="008E5CD0" w:rsidRPr="00222F66">
        <w:rPr>
          <w:rFonts w:eastAsia="Times New Roman"/>
          <w:kern w:val="0"/>
          <w:szCs w:val="22"/>
          <w14:ligatures w14:val="none"/>
        </w:rPr>
        <w:t>ust</w:t>
      </w:r>
      <w:proofErr w:type="spellEnd"/>
      <w:r w:rsidR="008E5CD0" w:rsidRPr="00222F66">
        <w:rPr>
          <w:rFonts w:eastAsia="Times New Roman"/>
          <w:kern w:val="0"/>
          <w:szCs w:val="22"/>
          <w14:ligatures w14:val="none"/>
        </w:rPr>
        <w:t xml:space="preserve">.  </w:t>
      </w:r>
      <w:r w:rsidR="008E5CD0" w:rsidRPr="00222F66">
        <w:rPr>
          <w:rFonts w:eastAsia="Times New Roman"/>
          <w:color w:val="auto"/>
          <w:kern w:val="0"/>
          <w:szCs w:val="22"/>
          <w14:ligatures w14:val="none"/>
        </w:rPr>
        <w:t xml:space="preserve">§ 2113 OZ </w:t>
      </w:r>
      <w:r w:rsidRPr="00222F66">
        <w:rPr>
          <w:kern w:val="0"/>
          <w:szCs w:val="22"/>
          <w14:ligatures w14:val="none"/>
        </w:rPr>
        <w:t xml:space="preserve">v délce </w:t>
      </w:r>
      <w:r w:rsidR="008E5CD0" w:rsidRPr="00222F66">
        <w:rPr>
          <w:rFonts w:eastAsia="Times New Roman"/>
          <w:kern w:val="0"/>
          <w:szCs w:val="22"/>
          <w14:ligatures w14:val="none"/>
        </w:rPr>
        <w:t xml:space="preserve">minimálně </w:t>
      </w:r>
      <w:r w:rsidR="0004410B" w:rsidRPr="00222F66">
        <w:rPr>
          <w:b/>
          <w:kern w:val="0"/>
          <w:szCs w:val="22"/>
          <w14:ligatures w14:val="none"/>
        </w:rPr>
        <w:t>24</w:t>
      </w:r>
      <w:r w:rsidR="0081223E" w:rsidRPr="00222F66">
        <w:rPr>
          <w:b/>
          <w:kern w:val="0"/>
          <w:szCs w:val="22"/>
          <w14:ligatures w14:val="none"/>
        </w:rPr>
        <w:t xml:space="preserve"> </w:t>
      </w:r>
      <w:r w:rsidRPr="00222F66">
        <w:rPr>
          <w:b/>
          <w:kern w:val="0"/>
          <w:szCs w:val="22"/>
          <w14:ligatures w14:val="none"/>
        </w:rPr>
        <w:t>měsíců</w:t>
      </w:r>
      <w:r w:rsidR="00827F78" w:rsidRPr="00222F66">
        <w:rPr>
          <w:kern w:val="0"/>
          <w:szCs w:val="22"/>
          <w14:ligatures w14:val="none"/>
        </w:rPr>
        <w:t>,</w:t>
      </w:r>
      <w:r w:rsidR="00831580" w:rsidRPr="00222F66">
        <w:rPr>
          <w:kern w:val="0"/>
          <w:szCs w:val="22"/>
          <w14:ligatures w14:val="none"/>
        </w:rPr>
        <w:t xml:space="preserve"> </w:t>
      </w:r>
      <w:r w:rsidR="008E5CD0" w:rsidRPr="00222F66">
        <w:rPr>
          <w:rFonts w:eastAsia="Times New Roman"/>
          <w:kern w:val="0"/>
          <w:szCs w:val="22"/>
          <w14:ligatures w14:val="none"/>
        </w:rPr>
        <w:t>jinak</w:t>
      </w:r>
      <w:r w:rsidR="00D85CE2" w:rsidRPr="00222F66">
        <w:rPr>
          <w:kern w:val="0"/>
          <w:szCs w:val="22"/>
          <w14:ligatures w14:val="none"/>
        </w:rPr>
        <w:t xml:space="preserve"> </w:t>
      </w:r>
      <w:r w:rsidR="0004410B" w:rsidRPr="00222F66">
        <w:rPr>
          <w:kern w:val="0"/>
          <w:szCs w:val="22"/>
          <w14:ligatures w14:val="none"/>
        </w:rPr>
        <w:t>dle výrobce</w:t>
      </w:r>
      <w:r w:rsidRPr="00222F66">
        <w:rPr>
          <w:kern w:val="0"/>
          <w:szCs w:val="22"/>
          <w14:ligatures w14:val="none"/>
        </w:rPr>
        <w:t xml:space="preserve">, a to počínaje dnem podpisu </w:t>
      </w:r>
      <w:r w:rsidR="008E5CD0" w:rsidRPr="00222F66">
        <w:rPr>
          <w:rFonts w:eastAsia="Times New Roman"/>
          <w:kern w:val="0"/>
          <w:szCs w:val="22"/>
          <w14:ligatures w14:val="none"/>
        </w:rPr>
        <w:t>předávacího</w:t>
      </w:r>
      <w:r w:rsidRPr="00222F66">
        <w:rPr>
          <w:kern w:val="0"/>
          <w:szCs w:val="22"/>
          <w14:ligatures w14:val="none"/>
        </w:rPr>
        <w:t xml:space="preserve"> protokolu dle této Smlouvy.</w:t>
      </w:r>
      <w:r w:rsidR="0047238C" w:rsidRPr="00222F66">
        <w:rPr>
          <w:kern w:val="0"/>
          <w:szCs w:val="22"/>
          <w14:ligatures w14:val="none"/>
        </w:rPr>
        <w:t xml:space="preserve"> </w:t>
      </w:r>
    </w:p>
    <w:p w14:paraId="111D5161" w14:textId="77777777" w:rsidR="00344B42" w:rsidRPr="00222F66" w:rsidRDefault="00344B42" w:rsidP="00D15EB3">
      <w:pPr>
        <w:numPr>
          <w:ilvl w:val="1"/>
          <w:numId w:val="26"/>
        </w:numPr>
        <w:spacing w:before="120" w:after="120" w:line="240" w:lineRule="auto"/>
        <w:ind w:left="426" w:hanging="426"/>
        <w:jc w:val="both"/>
        <w:rPr>
          <w:kern w:val="0"/>
          <w:szCs w:val="22"/>
          <w14:ligatures w14:val="none"/>
        </w:rPr>
      </w:pPr>
      <w:r w:rsidRPr="00222F66">
        <w:rPr>
          <w:kern w:val="0"/>
          <w:szCs w:val="22"/>
          <w14:ligatures w14:val="none"/>
        </w:rPr>
        <w:t>Vady musí Kupující uplatnit u Prodávajícího bez zbytečného odkladu poté, co se o nich dozví.</w:t>
      </w:r>
    </w:p>
    <w:p w14:paraId="78F8B15F" w14:textId="0472CFFB" w:rsidR="00D15EB3" w:rsidRPr="00222F66" w:rsidRDefault="008E5CD0" w:rsidP="004850D4">
      <w:pPr>
        <w:pStyle w:val="Zkladntext"/>
        <w:numPr>
          <w:ilvl w:val="1"/>
          <w:numId w:val="26"/>
        </w:numPr>
        <w:spacing w:after="0"/>
        <w:ind w:left="426" w:hanging="426"/>
        <w:jc w:val="both"/>
        <w:rPr>
          <w:szCs w:val="22"/>
        </w:rPr>
      </w:pPr>
      <w:r w:rsidRPr="00222F66">
        <w:rPr>
          <w:rFonts w:eastAsia="Times New Roman"/>
          <w:color w:val="auto"/>
          <w:kern w:val="0"/>
          <w:szCs w:val="22"/>
          <w14:ligatures w14:val="none"/>
        </w:rPr>
        <w:t>V případě</w:t>
      </w:r>
      <w:r w:rsidR="00B2597B" w:rsidRPr="00222F66">
        <w:rPr>
          <w:szCs w:val="22"/>
        </w:rPr>
        <w:t xml:space="preserve"> výskytu záruční vady </w:t>
      </w:r>
      <w:r w:rsidRPr="00222F66">
        <w:rPr>
          <w:rFonts w:eastAsia="Times New Roman"/>
          <w:color w:val="auto"/>
          <w:kern w:val="0"/>
          <w:szCs w:val="22"/>
          <w14:ligatures w14:val="none"/>
        </w:rPr>
        <w:t xml:space="preserve">je </w:t>
      </w:r>
      <w:r w:rsidR="00B2597B" w:rsidRPr="00222F66">
        <w:rPr>
          <w:szCs w:val="22"/>
        </w:rPr>
        <w:t>Prodávající povinen zajistit realizaci záručního servisu, zjistit příčinu této vady a v</w:t>
      </w:r>
      <w:r w:rsidRPr="00222F66">
        <w:rPr>
          <w:rFonts w:eastAsia="Times New Roman"/>
          <w:color w:val="auto"/>
          <w:kern w:val="0"/>
          <w:szCs w:val="22"/>
          <w14:ligatures w14:val="none"/>
        </w:rPr>
        <w:t> </w:t>
      </w:r>
      <w:r w:rsidR="00D15EB3" w:rsidRPr="00222F66">
        <w:rPr>
          <w:rFonts w:eastAsia="Times New Roman"/>
          <w:color w:val="auto"/>
          <w:kern w:val="0"/>
          <w:szCs w:val="22"/>
          <w14:ligatures w14:val="none"/>
        </w:rPr>
        <w:t>bez zbytečného odkladu</w:t>
      </w:r>
      <w:r w:rsidR="00B2597B" w:rsidRPr="00222F66">
        <w:rPr>
          <w:szCs w:val="22"/>
        </w:rPr>
        <w:t xml:space="preserve"> ji bezplatně odstranit</w:t>
      </w:r>
      <w:r w:rsidR="00344B42" w:rsidRPr="00222F66">
        <w:rPr>
          <w:szCs w:val="22"/>
        </w:rPr>
        <w:t>.</w:t>
      </w:r>
      <w:bookmarkStart w:id="2" w:name="_Hlk204848447"/>
    </w:p>
    <w:p w14:paraId="2C6A358F" w14:textId="77777777" w:rsidR="00D15EB3" w:rsidRPr="00222F66" w:rsidRDefault="00D15EB3" w:rsidP="000C609D">
      <w:pPr>
        <w:pStyle w:val="Zkladntext"/>
        <w:spacing w:after="0"/>
        <w:ind w:left="426"/>
        <w:jc w:val="both"/>
        <w:rPr>
          <w:szCs w:val="22"/>
        </w:rPr>
      </w:pPr>
    </w:p>
    <w:p w14:paraId="659296E2" w14:textId="78A19997" w:rsidR="004850D4" w:rsidRPr="00222F66" w:rsidRDefault="00D15EB3" w:rsidP="004850D4">
      <w:pPr>
        <w:pStyle w:val="Zkladntext"/>
        <w:numPr>
          <w:ilvl w:val="1"/>
          <w:numId w:val="26"/>
        </w:numPr>
        <w:spacing w:after="0"/>
        <w:ind w:left="426" w:hanging="426"/>
        <w:jc w:val="both"/>
        <w:rPr>
          <w:szCs w:val="22"/>
        </w:rPr>
      </w:pPr>
      <w:r w:rsidRPr="00222F66">
        <w:rPr>
          <w:color w:val="auto"/>
          <w:szCs w:val="22"/>
        </w:rPr>
        <w:t xml:space="preserve">Prodávající je povinen </w:t>
      </w:r>
      <w:r w:rsidR="004850D4" w:rsidRPr="00222F66">
        <w:rPr>
          <w:color w:val="auto"/>
          <w:szCs w:val="22"/>
        </w:rPr>
        <w:t xml:space="preserve">při záručních opravách používat vždy nové a originální náhradní díly. Ukáže-li se po nástupu Prodávajícího na opravu, že vadu není možné opravit okamžitě, dohodnou se smluvní strany na termínu, v němž je Prodávající povinen vadu odstranit. Nedojde-li k dohodě, je </w:t>
      </w:r>
      <w:r w:rsidR="00CF3D74" w:rsidRPr="00222F66">
        <w:rPr>
          <w:szCs w:val="22"/>
        </w:rPr>
        <w:lastRenderedPageBreak/>
        <w:t>P</w:t>
      </w:r>
      <w:r w:rsidR="004850D4" w:rsidRPr="00222F66">
        <w:rPr>
          <w:color w:val="auto"/>
          <w:szCs w:val="22"/>
        </w:rPr>
        <w:t xml:space="preserve">rodávající povinen vadu odstranit do </w:t>
      </w:r>
      <w:r w:rsidR="00364FA6" w:rsidRPr="00222F66">
        <w:rPr>
          <w:color w:val="auto"/>
          <w:szCs w:val="22"/>
        </w:rPr>
        <w:t>30</w:t>
      </w:r>
      <w:r w:rsidR="004850D4" w:rsidRPr="00222F66">
        <w:rPr>
          <w:color w:val="auto"/>
          <w:szCs w:val="22"/>
        </w:rPr>
        <w:t xml:space="preserve"> dnů. U vad nebránících užívání zařízení je prodávající povinen vadu odstranit do </w:t>
      </w:r>
      <w:r w:rsidR="00364FA6" w:rsidRPr="00222F66">
        <w:rPr>
          <w:color w:val="auto"/>
          <w:szCs w:val="22"/>
        </w:rPr>
        <w:t>60</w:t>
      </w:r>
      <w:r w:rsidR="004850D4" w:rsidRPr="00222F66">
        <w:rPr>
          <w:color w:val="auto"/>
          <w:szCs w:val="22"/>
        </w:rPr>
        <w:t xml:space="preserve"> dnů od nahlášení, nedohodnou-li se smluvní strany jinak.</w:t>
      </w:r>
    </w:p>
    <w:p w14:paraId="43B34680" w14:textId="77777777" w:rsidR="004850D4" w:rsidRPr="00222F66" w:rsidRDefault="004850D4" w:rsidP="0027225A">
      <w:pPr>
        <w:pStyle w:val="Odstavecseseznamem"/>
        <w:rPr>
          <w:rFonts w:ascii="Calibri" w:hAnsi="Calibri" w:cs="Calibri"/>
          <w:sz w:val="22"/>
          <w:szCs w:val="22"/>
        </w:rPr>
      </w:pPr>
    </w:p>
    <w:p w14:paraId="4FA473A4" w14:textId="77777777" w:rsidR="004850D4" w:rsidRPr="00222F66" w:rsidRDefault="004850D4" w:rsidP="004850D4">
      <w:pPr>
        <w:pStyle w:val="Zkladntext"/>
        <w:numPr>
          <w:ilvl w:val="1"/>
          <w:numId w:val="26"/>
        </w:numPr>
        <w:spacing w:after="0"/>
        <w:ind w:left="426" w:hanging="426"/>
        <w:jc w:val="both"/>
        <w:rPr>
          <w:szCs w:val="22"/>
        </w:rPr>
      </w:pPr>
      <w:r w:rsidRPr="00222F66">
        <w:rPr>
          <w:color w:val="auto"/>
          <w:szCs w:val="22"/>
        </w:rPr>
        <w:t xml:space="preserve">Náklady na odstranění oznámených vad nese </w:t>
      </w:r>
      <w:r w:rsidR="00CF3D74" w:rsidRPr="00222F66">
        <w:rPr>
          <w:szCs w:val="22"/>
        </w:rPr>
        <w:t>P</w:t>
      </w:r>
      <w:r w:rsidRPr="00222F66">
        <w:rPr>
          <w:color w:val="auto"/>
          <w:szCs w:val="22"/>
        </w:rPr>
        <w:t xml:space="preserve">rodávající ve sporných případech až do doby, než se prokáže, zdali byla vada oznámena oprávněně. Prokáže-li se ve sporných případech, že </w:t>
      </w:r>
      <w:r w:rsidR="00CF3D74" w:rsidRPr="00222F66">
        <w:rPr>
          <w:szCs w:val="22"/>
        </w:rPr>
        <w:t>K</w:t>
      </w:r>
      <w:r w:rsidRPr="00222F66">
        <w:rPr>
          <w:color w:val="auto"/>
          <w:szCs w:val="22"/>
        </w:rPr>
        <w:t xml:space="preserve">upující oznámil vadu neoprávněně, tzn., že oznámená vada není záruční vadou, je povinen uhradit </w:t>
      </w:r>
      <w:r w:rsidR="00CF3D74" w:rsidRPr="00222F66">
        <w:rPr>
          <w:szCs w:val="22"/>
        </w:rPr>
        <w:t>P</w:t>
      </w:r>
      <w:r w:rsidRPr="00222F66">
        <w:rPr>
          <w:color w:val="auto"/>
          <w:szCs w:val="22"/>
        </w:rPr>
        <w:t xml:space="preserve">rodávajícímu veškeré náklady </w:t>
      </w:r>
      <w:r w:rsidR="00CF3D74" w:rsidRPr="00222F66">
        <w:rPr>
          <w:szCs w:val="22"/>
        </w:rPr>
        <w:t>P</w:t>
      </w:r>
      <w:r w:rsidRPr="00222F66">
        <w:rPr>
          <w:color w:val="auto"/>
          <w:szCs w:val="22"/>
        </w:rPr>
        <w:t xml:space="preserve">rodávajícím účelně vynaložené v souvislosti s odstraněním neoprávněně oznámené vady. </w:t>
      </w:r>
    </w:p>
    <w:p w14:paraId="72F53DEE" w14:textId="77777777" w:rsidR="004850D4" w:rsidRPr="00222F66" w:rsidRDefault="004850D4" w:rsidP="0027225A">
      <w:pPr>
        <w:pStyle w:val="Odstavecseseznamem"/>
        <w:rPr>
          <w:rFonts w:ascii="Calibri" w:hAnsi="Calibri" w:cs="Calibri"/>
          <w:sz w:val="22"/>
          <w:szCs w:val="22"/>
        </w:rPr>
      </w:pPr>
    </w:p>
    <w:p w14:paraId="4555CE1E" w14:textId="77777777" w:rsidR="004850D4" w:rsidRPr="00222F66" w:rsidRDefault="004850D4" w:rsidP="004850D4">
      <w:pPr>
        <w:pStyle w:val="Zkladntext"/>
        <w:numPr>
          <w:ilvl w:val="1"/>
          <w:numId w:val="26"/>
        </w:numPr>
        <w:spacing w:after="0"/>
        <w:ind w:left="426" w:hanging="426"/>
        <w:jc w:val="both"/>
        <w:rPr>
          <w:szCs w:val="22"/>
        </w:rPr>
      </w:pPr>
      <w:r w:rsidRPr="00222F66">
        <w:rPr>
          <w:color w:val="auto"/>
          <w:szCs w:val="22"/>
        </w:rPr>
        <w:t xml:space="preserve">O odstranění oznámené vady sepíše </w:t>
      </w:r>
      <w:r w:rsidR="00CF3D74" w:rsidRPr="00222F66">
        <w:rPr>
          <w:szCs w:val="22"/>
        </w:rPr>
        <w:t>K</w:t>
      </w:r>
      <w:r w:rsidRPr="00222F66">
        <w:rPr>
          <w:color w:val="auto"/>
          <w:szCs w:val="22"/>
        </w:rPr>
        <w:t>upující protokol, ve kterém potvrdí odstranění vady nebo uvede důvody, pro které odmítá opravu převzít.</w:t>
      </w:r>
    </w:p>
    <w:p w14:paraId="07D13C14" w14:textId="77777777" w:rsidR="004850D4" w:rsidRDefault="004850D4" w:rsidP="0027225A">
      <w:pPr>
        <w:pStyle w:val="Zkladntext"/>
        <w:spacing w:after="0"/>
        <w:ind w:left="426"/>
        <w:jc w:val="both"/>
      </w:pPr>
    </w:p>
    <w:p w14:paraId="00FA8351" w14:textId="77777777" w:rsidR="004850D4" w:rsidRPr="00D15EB3" w:rsidRDefault="004850D4" w:rsidP="004850D4">
      <w:pPr>
        <w:pStyle w:val="Zkladntext"/>
        <w:numPr>
          <w:ilvl w:val="1"/>
          <w:numId w:val="26"/>
        </w:numPr>
        <w:spacing w:after="0"/>
        <w:ind w:left="426" w:hanging="426"/>
        <w:jc w:val="both"/>
        <w:rPr>
          <w:szCs w:val="22"/>
        </w:rPr>
      </w:pPr>
      <w:r w:rsidRPr="005528F1">
        <w:rPr>
          <w:color w:val="auto"/>
          <w:szCs w:val="22"/>
        </w:rPr>
        <w:t xml:space="preserve">V případě, že </w:t>
      </w:r>
      <w:r w:rsidR="00CF3D74" w:rsidRPr="00D15EB3">
        <w:rPr>
          <w:szCs w:val="22"/>
        </w:rPr>
        <w:t>P</w:t>
      </w:r>
      <w:r w:rsidRPr="005528F1">
        <w:rPr>
          <w:color w:val="auto"/>
          <w:szCs w:val="22"/>
        </w:rPr>
        <w:t xml:space="preserve">rodávající bude v prodlení s odstraněním oznámené vady, je </w:t>
      </w:r>
      <w:r w:rsidR="00CF3D74" w:rsidRPr="00D15EB3">
        <w:rPr>
          <w:szCs w:val="22"/>
        </w:rPr>
        <w:t>K</w:t>
      </w:r>
      <w:r w:rsidRPr="005528F1">
        <w:rPr>
          <w:color w:val="auto"/>
          <w:szCs w:val="22"/>
        </w:rPr>
        <w:t xml:space="preserve">upující oprávněn odstranění vady provést sám nebo prostřednictvím třetí osoby na nálady </w:t>
      </w:r>
      <w:r w:rsidR="00CF3D74" w:rsidRPr="00D15EB3">
        <w:rPr>
          <w:szCs w:val="22"/>
        </w:rPr>
        <w:t>P</w:t>
      </w:r>
      <w:r w:rsidRPr="005528F1">
        <w:rPr>
          <w:color w:val="auto"/>
          <w:szCs w:val="22"/>
        </w:rPr>
        <w:t xml:space="preserve">rodávajícího. Náklady s tím spojené je </w:t>
      </w:r>
      <w:r w:rsidR="00CF3D74" w:rsidRPr="00D15EB3">
        <w:rPr>
          <w:szCs w:val="22"/>
        </w:rPr>
        <w:t>P</w:t>
      </w:r>
      <w:r w:rsidRPr="005528F1">
        <w:rPr>
          <w:color w:val="auto"/>
          <w:szCs w:val="22"/>
        </w:rPr>
        <w:t xml:space="preserve">rodávající povinen uhradit do 15 kalendářních dnů po obdržení písemné výzvy k úhradě. Odstranění vady svépomocí nebo prostřednictvím třetí osoby nemá vliv na poskytnutou záruku za jakost dle této </w:t>
      </w:r>
      <w:r w:rsidR="00CF3D74" w:rsidRPr="00D15EB3">
        <w:rPr>
          <w:szCs w:val="22"/>
        </w:rPr>
        <w:t>S</w:t>
      </w:r>
      <w:r w:rsidRPr="005528F1">
        <w:rPr>
          <w:color w:val="auto"/>
          <w:szCs w:val="22"/>
        </w:rPr>
        <w:t>mlouvy.</w:t>
      </w:r>
    </w:p>
    <w:p w14:paraId="258C68CF" w14:textId="77777777" w:rsidR="00CF3D74" w:rsidRPr="00D15EB3" w:rsidRDefault="00CF3D74" w:rsidP="0027225A">
      <w:pPr>
        <w:pStyle w:val="Zkladntext"/>
        <w:spacing w:after="0"/>
        <w:ind w:left="426"/>
        <w:jc w:val="both"/>
        <w:rPr>
          <w:szCs w:val="22"/>
        </w:rPr>
      </w:pPr>
    </w:p>
    <w:bookmarkEnd w:id="2"/>
    <w:p w14:paraId="1A2C396A" w14:textId="77777777" w:rsidR="001326AE" w:rsidRPr="005528F1" w:rsidRDefault="00344B42" w:rsidP="005528F1">
      <w:pPr>
        <w:pStyle w:val="Zkladntext"/>
        <w:numPr>
          <w:ilvl w:val="1"/>
          <w:numId w:val="26"/>
        </w:numPr>
        <w:spacing w:after="0"/>
        <w:ind w:left="426" w:hanging="426"/>
        <w:jc w:val="both"/>
      </w:pPr>
      <w:r w:rsidRPr="005528F1">
        <w:t>Kupující má právo na úhradu nutných nákladů, které mu vznikly v souvislosti s uplatněním práv z</w:t>
      </w:r>
      <w:r w:rsidR="001326AE" w:rsidRPr="005528F1">
        <w:t> </w:t>
      </w:r>
      <w:r w:rsidRPr="005528F1">
        <w:t>vad</w:t>
      </w:r>
      <w:r w:rsidR="001326AE" w:rsidRPr="005528F1">
        <w:t xml:space="preserve">. </w:t>
      </w:r>
    </w:p>
    <w:p w14:paraId="2DA35793" w14:textId="77777777" w:rsidR="001326AE" w:rsidRDefault="001326AE" w:rsidP="006B5153">
      <w:pPr>
        <w:pStyle w:val="Odstavecseseznamem"/>
      </w:pPr>
    </w:p>
    <w:p w14:paraId="6E63617D" w14:textId="77777777" w:rsidR="00344B42" w:rsidRPr="005528F1" w:rsidRDefault="001326AE" w:rsidP="005528F1">
      <w:pPr>
        <w:pStyle w:val="Zkladntext"/>
        <w:numPr>
          <w:ilvl w:val="1"/>
          <w:numId w:val="26"/>
        </w:numPr>
        <w:spacing w:after="0"/>
        <w:ind w:left="426" w:hanging="426"/>
        <w:jc w:val="both"/>
      </w:pPr>
      <w:r w:rsidRPr="005528F1">
        <w:t>Uplatněním práv z odpovědnosti za vady není dotčeno právo na náhradu škody.</w:t>
      </w:r>
    </w:p>
    <w:p w14:paraId="759FF65D" w14:textId="77777777" w:rsidR="00344B42" w:rsidRPr="00900D26" w:rsidRDefault="00344B42" w:rsidP="007F2571">
      <w:pPr>
        <w:pStyle w:val="Zkladntext"/>
        <w:spacing w:after="0"/>
        <w:ind w:left="426"/>
        <w:jc w:val="both"/>
      </w:pPr>
    </w:p>
    <w:p w14:paraId="14BB34AA" w14:textId="77777777" w:rsidR="00344B42" w:rsidRPr="005528F1" w:rsidRDefault="00B2597B" w:rsidP="005528F1">
      <w:pPr>
        <w:pStyle w:val="Zkladntext"/>
        <w:numPr>
          <w:ilvl w:val="1"/>
          <w:numId w:val="26"/>
        </w:numPr>
        <w:spacing w:after="0"/>
        <w:ind w:left="426" w:hanging="426"/>
        <w:jc w:val="both"/>
      </w:pPr>
      <w:r w:rsidRPr="005528F1">
        <w:t>Za záruční vady nebudou považovány ty vady, které byly způsobeny nesprávnou obsluhou nebo údržbou Zboží nebo úmyslným poškozením Zboží Kupujícím nebo nepovolanou osobou, případně jakýmikoli jinými zásahy, jednáními nebo skutečnostmi nastalými na straně Kupujícího</w:t>
      </w:r>
      <w:r w:rsidR="00344B42" w:rsidRPr="005528F1">
        <w:t>.</w:t>
      </w:r>
    </w:p>
    <w:p w14:paraId="6CE0205E" w14:textId="77777777" w:rsidR="00344B42" w:rsidRPr="00900D26" w:rsidRDefault="00344B42" w:rsidP="007F2571">
      <w:pPr>
        <w:pStyle w:val="Zkladntext"/>
        <w:spacing w:after="0"/>
        <w:ind w:left="426"/>
        <w:jc w:val="both"/>
      </w:pPr>
    </w:p>
    <w:p w14:paraId="6D46A258" w14:textId="77777777" w:rsidR="00344B42" w:rsidRPr="005528F1" w:rsidRDefault="00344B42" w:rsidP="005528F1">
      <w:pPr>
        <w:pStyle w:val="Zkladntext"/>
        <w:numPr>
          <w:ilvl w:val="1"/>
          <w:numId w:val="26"/>
        </w:numPr>
        <w:spacing w:after="0"/>
        <w:ind w:left="426" w:hanging="426"/>
        <w:jc w:val="both"/>
      </w:pPr>
      <w:r w:rsidRPr="005528F1">
        <w:t xml:space="preserve">Je-li vadné plnění podstatným porušením této Smlouvy, </w:t>
      </w:r>
      <w:r w:rsidR="00567A07" w:rsidRPr="005528F1">
        <w:t>má Kupující právo na odstranění vady dodáním nového Zboží bez vady nebo dodáním chybějícího Zboží, na odstranění vady opravou Zboží, na přiměřenou slevu, nebo na odstoupení od této Smlouvy. Smluvní strany se dohodly, že za podstatné porušení Smlouvy bude považováno zejména</w:t>
      </w:r>
      <w:r w:rsidRPr="005528F1">
        <w:t>:</w:t>
      </w:r>
    </w:p>
    <w:p w14:paraId="49CEEEE6" w14:textId="77777777" w:rsidR="00344B42" w:rsidRPr="005528F1" w:rsidRDefault="00344B42" w:rsidP="005528F1">
      <w:pPr>
        <w:pStyle w:val="Zkladntext"/>
        <w:spacing w:after="0"/>
        <w:ind w:left="1260" w:hanging="540"/>
      </w:pPr>
      <w:r w:rsidRPr="005528F1">
        <w:t>a)</w:t>
      </w:r>
      <w:r w:rsidRPr="005528F1">
        <w:tab/>
      </w:r>
      <w:r w:rsidR="00B2597B" w:rsidRPr="005528F1">
        <w:t>nemožnost odstranění vady dodaného Zboží</w:t>
      </w:r>
      <w:r w:rsidRPr="005528F1">
        <w:t>;</w:t>
      </w:r>
    </w:p>
    <w:p w14:paraId="22AFBACF" w14:textId="52953FC1" w:rsidR="00344B42" w:rsidRPr="005528F1" w:rsidRDefault="00344B42" w:rsidP="005528F1">
      <w:pPr>
        <w:pStyle w:val="Zkladntext"/>
        <w:spacing w:after="0"/>
        <w:ind w:left="1260" w:hanging="540"/>
      </w:pPr>
      <w:r w:rsidRPr="005528F1">
        <w:t>b)</w:t>
      </w:r>
      <w:r w:rsidRPr="005528F1">
        <w:tab/>
      </w:r>
      <w:r w:rsidR="00B2597B" w:rsidRPr="005528F1">
        <w:t>prodlení Prodávajícího s dodáním Zboží o více než 30 dní</w:t>
      </w:r>
      <w:r w:rsidR="00B32BD1" w:rsidRPr="005528F1">
        <w:t>;</w:t>
      </w:r>
    </w:p>
    <w:p w14:paraId="4A9E5517" w14:textId="77777777" w:rsidR="00344B42" w:rsidRPr="005528F1" w:rsidRDefault="00344B42" w:rsidP="005528F1">
      <w:pPr>
        <w:pStyle w:val="Zkladntext"/>
        <w:spacing w:after="0"/>
        <w:ind w:left="1260" w:hanging="540"/>
      </w:pPr>
      <w:r w:rsidRPr="005528F1">
        <w:t>c)</w:t>
      </w:r>
      <w:r w:rsidRPr="005528F1">
        <w:tab/>
        <w:t>jestliže Prodávající ujistil Kupujícího, že Zboží má určité vlastnosti, zejména vlastnosti Kupujícím výslovně vymíněné, a toto ujištění se následně ukáže nepravdivým.</w:t>
      </w:r>
    </w:p>
    <w:p w14:paraId="37332E8B" w14:textId="77777777" w:rsidR="00344B42" w:rsidRPr="00900D26" w:rsidRDefault="00344B42" w:rsidP="007F2571">
      <w:pPr>
        <w:pStyle w:val="Zkladntext"/>
        <w:spacing w:after="0"/>
        <w:ind w:left="1260" w:hanging="540"/>
      </w:pPr>
    </w:p>
    <w:p w14:paraId="418D6682" w14:textId="77777777" w:rsidR="00344B42" w:rsidRPr="005528F1" w:rsidRDefault="00344B42" w:rsidP="005528F1">
      <w:pPr>
        <w:pStyle w:val="Zkladntext"/>
        <w:numPr>
          <w:ilvl w:val="1"/>
          <w:numId w:val="26"/>
        </w:numPr>
        <w:spacing w:after="0"/>
        <w:ind w:left="426" w:hanging="426"/>
        <w:jc w:val="both"/>
      </w:pPr>
      <w:r w:rsidRPr="005528F1">
        <w:t>Kupující je dále oprávněn odstoupit od Smlouvy, jestliže zjistí, že Prodávající:</w:t>
      </w:r>
    </w:p>
    <w:p w14:paraId="68A26529" w14:textId="77777777" w:rsidR="00344B42" w:rsidRPr="005528F1" w:rsidRDefault="00344B42" w:rsidP="005528F1">
      <w:pPr>
        <w:pStyle w:val="Zkladntext"/>
        <w:spacing w:after="0"/>
        <w:ind w:left="1134" w:hanging="429"/>
      </w:pPr>
      <w:r w:rsidRPr="005528F1">
        <w:t>a)</w:t>
      </w:r>
      <w:r w:rsidRPr="005528F1">
        <w:tab/>
        <w:t>nabízel, dával, přijímal nebo zprostředkovával určité hodnoty s cílem ovlivnit chování nebo jednání kohokoliv, ať již úřední osoby nebo kohokoliv jiného, přímo nebo nepřímo při uzavírání Smlouvy nebo při provádění Smlouvy; nebo</w:t>
      </w:r>
    </w:p>
    <w:p w14:paraId="390FD13A" w14:textId="77777777" w:rsidR="00567A07" w:rsidRPr="00900D26" w:rsidRDefault="00567A07" w:rsidP="007F2571">
      <w:pPr>
        <w:pStyle w:val="Zkladntext"/>
        <w:spacing w:after="0"/>
        <w:ind w:left="1134" w:hanging="429"/>
      </w:pPr>
    </w:p>
    <w:p w14:paraId="2EDA7729" w14:textId="280D5804" w:rsidR="00344B42" w:rsidRDefault="00344B42" w:rsidP="007F2571">
      <w:pPr>
        <w:pStyle w:val="Zkladntext"/>
        <w:spacing w:after="0"/>
        <w:ind w:left="1134" w:hanging="429"/>
      </w:pPr>
      <w:r w:rsidRPr="005528F1">
        <w:t>b)</w:t>
      </w:r>
      <w:r w:rsidRPr="005528F1">
        <w:tab/>
        <w:t>zkresloval jakékoliv skutečnosti za účelem uzavření Smlouvy nebo provádění Smlouvy ke škodě Kupujícího, včetně užití podvodných praktik k potlačení a snížení výhod volné a otevřené soutěže</w:t>
      </w:r>
      <w:r w:rsidR="004850D4">
        <w:t>;</w:t>
      </w:r>
    </w:p>
    <w:p w14:paraId="0E1A389D" w14:textId="152BB3D0" w:rsidR="004850D4" w:rsidRPr="00900D26" w:rsidRDefault="004850D4" w:rsidP="007F2571">
      <w:pPr>
        <w:pStyle w:val="Zkladntext"/>
        <w:spacing w:after="0"/>
        <w:ind w:left="1134" w:hanging="429"/>
      </w:pPr>
    </w:p>
    <w:p w14:paraId="1EFA94E9" w14:textId="77777777" w:rsidR="00344B42" w:rsidRPr="005528F1" w:rsidRDefault="00344B42" w:rsidP="005528F1">
      <w:pPr>
        <w:pStyle w:val="Zkladntext"/>
        <w:spacing w:after="0"/>
        <w:ind w:left="1134" w:hanging="429"/>
      </w:pPr>
    </w:p>
    <w:p w14:paraId="0E2F7920" w14:textId="77777777" w:rsidR="00344B42" w:rsidRPr="005528F1" w:rsidRDefault="00567A07" w:rsidP="005528F1">
      <w:pPr>
        <w:pStyle w:val="Zkladntext"/>
        <w:numPr>
          <w:ilvl w:val="1"/>
          <w:numId w:val="26"/>
        </w:numPr>
        <w:spacing w:after="0"/>
        <w:ind w:left="426" w:hanging="426"/>
        <w:jc w:val="both"/>
      </w:pPr>
      <w:r w:rsidRPr="005528F1">
        <w:lastRenderedPageBreak/>
        <w:t>Odstoupení od Smlouvy musí být provedeno v písemné formě. Odstoupením se závazek založený Smlouvou zrušuje od počátku. Účinky odstoupení nastávají okamžikem doručení odstoupení od Smlouvy Prodávajícímu. Odstoupení od Smlouvy se nedotýká práva na náhradu škody vzniklého z porušení smluvní povinnosti, práva na zaplacení smluvní pokuty a úroku z prodlení, pokud již dospěl, ani ujednání o způsobu řešení sporů a volbě práva</w:t>
      </w:r>
      <w:r w:rsidR="00344B42" w:rsidRPr="005528F1">
        <w:t>.</w:t>
      </w:r>
    </w:p>
    <w:p w14:paraId="25DEA585" w14:textId="292D16FF" w:rsidR="008E5CD0" w:rsidRPr="008E5CD0" w:rsidRDefault="008E5CD0" w:rsidP="008E5CD0">
      <w:pPr>
        <w:numPr>
          <w:ilvl w:val="1"/>
          <w:numId w:val="26"/>
        </w:numPr>
        <w:spacing w:before="120" w:after="120" w:line="240" w:lineRule="auto"/>
        <w:ind w:left="426" w:hanging="426"/>
        <w:jc w:val="both"/>
        <w:rPr>
          <w:rFonts w:eastAsia="Times New Roman"/>
          <w:color w:val="auto"/>
          <w:kern w:val="0"/>
          <w:szCs w:val="22"/>
          <w14:ligatures w14:val="none"/>
        </w:rPr>
      </w:pPr>
      <w:r w:rsidRPr="008E5CD0">
        <w:rPr>
          <w:rFonts w:eastAsia="Times New Roman"/>
          <w:color w:val="auto"/>
          <w:kern w:val="0"/>
          <w:szCs w:val="22"/>
          <w14:ligatures w14:val="none"/>
        </w:rPr>
        <w:t xml:space="preserve">případě, že </w:t>
      </w:r>
      <w:r w:rsidR="00CC74CB">
        <w:rPr>
          <w:rFonts w:eastAsia="Times New Roman"/>
          <w:color w:val="auto"/>
          <w:kern w:val="0"/>
          <w:szCs w:val="22"/>
          <w14:ligatures w14:val="none"/>
        </w:rPr>
        <w:t>P</w:t>
      </w:r>
      <w:r w:rsidRPr="008E5CD0">
        <w:rPr>
          <w:rFonts w:eastAsia="Times New Roman"/>
          <w:color w:val="auto"/>
          <w:kern w:val="0"/>
          <w:szCs w:val="22"/>
          <w14:ligatures w14:val="none"/>
        </w:rPr>
        <w:t xml:space="preserve">rodávající nepředá </w:t>
      </w:r>
      <w:r w:rsidR="00CC74CB">
        <w:rPr>
          <w:rFonts w:eastAsia="Times New Roman"/>
          <w:color w:val="auto"/>
          <w:kern w:val="0"/>
          <w:szCs w:val="22"/>
          <w14:ligatures w14:val="none"/>
        </w:rPr>
        <w:t>Z</w:t>
      </w:r>
      <w:r w:rsidRPr="008E5CD0">
        <w:rPr>
          <w:rFonts w:eastAsia="Times New Roman"/>
          <w:color w:val="auto"/>
          <w:kern w:val="0"/>
          <w:szCs w:val="22"/>
          <w14:ligatures w14:val="none"/>
        </w:rPr>
        <w:t xml:space="preserve">boží ve smluvený čas na smluveném místě, zavazuje se </w:t>
      </w:r>
      <w:r w:rsidR="00CC74CB">
        <w:rPr>
          <w:rFonts w:eastAsia="Times New Roman"/>
          <w:color w:val="auto"/>
          <w:kern w:val="0"/>
          <w:szCs w:val="22"/>
          <w14:ligatures w14:val="none"/>
        </w:rPr>
        <w:t>K</w:t>
      </w:r>
      <w:r w:rsidRPr="008E5CD0">
        <w:rPr>
          <w:rFonts w:eastAsia="Times New Roman"/>
          <w:color w:val="auto"/>
          <w:kern w:val="0"/>
          <w:szCs w:val="22"/>
          <w14:ligatures w14:val="none"/>
        </w:rPr>
        <w:t xml:space="preserve">upujícímu uhradit smluvní pokutu ve výši 0,5 % z kupní ceny včetně DPH za každý započatý den prodlení. </w:t>
      </w:r>
    </w:p>
    <w:p w14:paraId="6980A11A" w14:textId="7D55D742" w:rsidR="008E5CD0" w:rsidRPr="008E5CD0" w:rsidRDefault="008E5CD0" w:rsidP="39A9F956">
      <w:pPr>
        <w:numPr>
          <w:ilvl w:val="1"/>
          <w:numId w:val="26"/>
        </w:numPr>
        <w:spacing w:before="120" w:after="120" w:line="240" w:lineRule="auto"/>
        <w:ind w:left="426" w:hanging="426"/>
        <w:jc w:val="both"/>
        <w:rPr>
          <w:rFonts w:eastAsia="Times New Roman"/>
          <w:color w:val="auto"/>
          <w:kern w:val="0"/>
          <w14:ligatures w14:val="none"/>
        </w:rPr>
      </w:pPr>
      <w:r w:rsidRPr="39A9F956">
        <w:rPr>
          <w:rFonts w:eastAsia="Times New Roman"/>
          <w:color w:val="auto"/>
          <w:kern w:val="0"/>
          <w14:ligatures w14:val="none"/>
        </w:rPr>
        <w:t xml:space="preserve">V případě prodlení </w:t>
      </w:r>
      <w:r w:rsidR="00CC74CB" w:rsidRPr="39A9F956">
        <w:rPr>
          <w:rFonts w:eastAsia="Times New Roman"/>
          <w:color w:val="auto"/>
          <w:kern w:val="0"/>
          <w14:ligatures w14:val="none"/>
        </w:rPr>
        <w:t>P</w:t>
      </w:r>
      <w:r w:rsidRPr="39A9F956">
        <w:rPr>
          <w:rFonts w:eastAsia="Times New Roman"/>
          <w:color w:val="auto"/>
          <w:kern w:val="0"/>
          <w14:ligatures w14:val="none"/>
        </w:rPr>
        <w:t xml:space="preserve">rodávajícího s odstraněním vad </w:t>
      </w:r>
      <w:r w:rsidR="00CC74CB" w:rsidRPr="39A9F956">
        <w:rPr>
          <w:rFonts w:eastAsia="Times New Roman"/>
          <w:color w:val="auto"/>
          <w:kern w:val="0"/>
          <w14:ligatures w14:val="none"/>
        </w:rPr>
        <w:t>Z</w:t>
      </w:r>
      <w:r w:rsidRPr="39A9F956">
        <w:rPr>
          <w:rFonts w:eastAsia="Times New Roman"/>
          <w:color w:val="auto"/>
          <w:kern w:val="0"/>
          <w14:ligatures w14:val="none"/>
        </w:rPr>
        <w:t xml:space="preserve">boží ve lhůtě stanovené touto Smlouvou se </w:t>
      </w:r>
      <w:r w:rsidR="00CC74CB" w:rsidRPr="39A9F956">
        <w:rPr>
          <w:rFonts w:eastAsia="Times New Roman"/>
          <w:color w:val="auto"/>
          <w:kern w:val="0"/>
          <w14:ligatures w14:val="none"/>
        </w:rPr>
        <w:t>P</w:t>
      </w:r>
      <w:r w:rsidRPr="39A9F956">
        <w:rPr>
          <w:rFonts w:eastAsia="Times New Roman"/>
          <w:color w:val="auto"/>
          <w:kern w:val="0"/>
          <w14:ligatures w14:val="none"/>
        </w:rPr>
        <w:t xml:space="preserve">rodávající zavazuje </w:t>
      </w:r>
      <w:r w:rsidR="00CC74CB" w:rsidRPr="39A9F956">
        <w:rPr>
          <w:rFonts w:eastAsia="Times New Roman"/>
          <w:color w:val="auto"/>
          <w:kern w:val="0"/>
          <w14:ligatures w14:val="none"/>
        </w:rPr>
        <w:t>K</w:t>
      </w:r>
      <w:r w:rsidRPr="39A9F956">
        <w:rPr>
          <w:rFonts w:eastAsia="Times New Roman"/>
          <w:color w:val="auto"/>
          <w:kern w:val="0"/>
          <w14:ligatures w14:val="none"/>
        </w:rPr>
        <w:t xml:space="preserve">upujícímu uhradit smluvní pokutu ve výši </w:t>
      </w:r>
      <w:r w:rsidR="00364FA6" w:rsidRPr="39A9F956">
        <w:rPr>
          <w:rFonts w:eastAsia="Times New Roman"/>
          <w:color w:val="auto"/>
          <w:kern w:val="0"/>
          <w14:ligatures w14:val="none"/>
        </w:rPr>
        <w:t>1 000 Kč</w:t>
      </w:r>
      <w:r w:rsidRPr="39A9F956">
        <w:rPr>
          <w:rFonts w:eastAsia="Times New Roman"/>
          <w:color w:val="auto"/>
          <w:kern w:val="0"/>
          <w14:ligatures w14:val="none"/>
        </w:rPr>
        <w:t xml:space="preserve"> včetně DPH za každ</w:t>
      </w:r>
      <w:r w:rsidR="00364FA6" w:rsidRPr="39A9F956">
        <w:rPr>
          <w:rFonts w:eastAsia="Times New Roman"/>
          <w:color w:val="auto"/>
          <w:kern w:val="0"/>
          <w14:ligatures w14:val="none"/>
        </w:rPr>
        <w:t>é porušení povinnosti</w:t>
      </w:r>
      <w:r w:rsidRPr="39A9F956">
        <w:rPr>
          <w:rFonts w:eastAsia="Times New Roman"/>
          <w:color w:val="auto"/>
          <w:kern w:val="0"/>
          <w14:ligatures w14:val="none"/>
        </w:rPr>
        <w:t>.</w:t>
      </w:r>
    </w:p>
    <w:p w14:paraId="06B14EB8" w14:textId="77777777" w:rsidR="008E5CD0" w:rsidRPr="008E5CD0" w:rsidRDefault="008E5CD0" w:rsidP="008E5CD0">
      <w:pPr>
        <w:numPr>
          <w:ilvl w:val="1"/>
          <w:numId w:val="26"/>
        </w:numPr>
        <w:spacing w:before="120" w:after="120" w:line="240" w:lineRule="auto"/>
        <w:ind w:left="426" w:hanging="426"/>
        <w:jc w:val="both"/>
        <w:rPr>
          <w:rFonts w:eastAsia="Times New Roman"/>
          <w:color w:val="auto"/>
          <w:kern w:val="0"/>
          <w:szCs w:val="22"/>
          <w14:ligatures w14:val="none"/>
        </w:rPr>
      </w:pPr>
      <w:r w:rsidRPr="008E5CD0">
        <w:rPr>
          <w:rFonts w:eastAsia="Times New Roman"/>
          <w:color w:val="auto"/>
          <w:kern w:val="0"/>
          <w:szCs w:val="22"/>
          <w14:ligatures w14:val="none"/>
        </w:rPr>
        <w:t>Smluvní pokuty jsou splatné do 30 dnů ode dne doručení písemného vyúčtování její výše Prodávajícímu. Na smluvní pokutu je možné jednostranně ze strany Kupujícího započítat závazek k úhradě kupní ceny.</w:t>
      </w:r>
    </w:p>
    <w:p w14:paraId="4E46893B" w14:textId="77777777" w:rsidR="00B32BD1" w:rsidRPr="005528F1" w:rsidRDefault="00B32BD1" w:rsidP="005528F1">
      <w:pPr>
        <w:pStyle w:val="Zkladntext"/>
        <w:spacing w:after="0"/>
        <w:ind w:left="426"/>
        <w:jc w:val="both"/>
      </w:pPr>
    </w:p>
    <w:p w14:paraId="030B76A7" w14:textId="0408CCE2" w:rsidR="00B32BD1" w:rsidRPr="00BF40E7" w:rsidRDefault="00B32BD1" w:rsidP="00B32BD1">
      <w:pPr>
        <w:pStyle w:val="Zkladntext"/>
        <w:numPr>
          <w:ilvl w:val="1"/>
          <w:numId w:val="26"/>
        </w:numPr>
        <w:spacing w:after="0"/>
        <w:ind w:left="426" w:hanging="426"/>
        <w:jc w:val="both"/>
        <w:rPr>
          <w:szCs w:val="22"/>
        </w:rPr>
      </w:pPr>
      <w:r w:rsidRPr="005528F1">
        <w:rPr>
          <w:szCs w:val="22"/>
        </w:rPr>
        <w:t xml:space="preserve">Prodávající je povinen zajistit, aby plněním této </w:t>
      </w:r>
      <w:r w:rsidR="00916100">
        <w:rPr>
          <w:szCs w:val="22"/>
        </w:rPr>
        <w:t>S</w:t>
      </w:r>
      <w:r w:rsidRPr="005528F1">
        <w:rPr>
          <w:szCs w:val="22"/>
        </w:rPr>
        <w:t xml:space="preserve">mlouvy nedošlo k porušení právních předpisů a rozhodnutí upravujících mezinárodní sankce, kterými jsou Česká republika nebo Kupující vázáni. Prodávající je neprodleně povinen informovat kupujícího o </w:t>
      </w:r>
      <w:proofErr w:type="gramStart"/>
      <w:r w:rsidRPr="005528F1">
        <w:rPr>
          <w:szCs w:val="22"/>
        </w:rPr>
        <w:t>skutečnostech</w:t>
      </w:r>
      <w:proofErr w:type="gramEnd"/>
      <w:r w:rsidRPr="005528F1">
        <w:rPr>
          <w:szCs w:val="22"/>
        </w:rPr>
        <w:t xml:space="preserve"> jakkoliv relevantních pro posouzení naplnění povinností uvedených ve větě první tohoto odstavce Smlouvy.</w:t>
      </w:r>
    </w:p>
    <w:p w14:paraId="69D38C74" w14:textId="77777777" w:rsidR="00B32BD1" w:rsidRPr="005528F1" w:rsidRDefault="00B32BD1" w:rsidP="0027225A">
      <w:pPr>
        <w:pStyle w:val="Odstavecseseznamem"/>
        <w:rPr>
          <w:rFonts w:ascii="Calibri" w:hAnsi="Calibri" w:cs="Calibri"/>
          <w:sz w:val="22"/>
          <w:szCs w:val="22"/>
        </w:rPr>
      </w:pPr>
    </w:p>
    <w:p w14:paraId="73C0294A" w14:textId="3CE9E930" w:rsidR="00B32BD1" w:rsidRPr="00BF40E7" w:rsidRDefault="00B32BD1" w:rsidP="0027225A">
      <w:pPr>
        <w:pStyle w:val="Zkladntext"/>
        <w:numPr>
          <w:ilvl w:val="1"/>
          <w:numId w:val="26"/>
        </w:numPr>
        <w:spacing w:after="0"/>
        <w:ind w:left="426" w:hanging="426"/>
        <w:jc w:val="both"/>
        <w:rPr>
          <w:szCs w:val="22"/>
        </w:rPr>
      </w:pPr>
      <w:bookmarkStart w:id="3" w:name="_Ref126251682"/>
      <w:r w:rsidRPr="005528F1">
        <w:rPr>
          <w:szCs w:val="22"/>
        </w:rPr>
        <w:t xml:space="preserve">Kupující je oprávněn od této Smlouvy či její části odstoupit, pokud zjistí, že na Prodávajícího či </w:t>
      </w:r>
      <w:r w:rsidR="00916100">
        <w:rPr>
          <w:szCs w:val="22"/>
        </w:rPr>
        <w:t>P</w:t>
      </w:r>
      <w:r w:rsidRPr="005528F1">
        <w:rPr>
          <w:szCs w:val="22"/>
        </w:rPr>
        <w:t xml:space="preserve">rodávajícího ovládající osoby dopadají, přímo či zprostředkovaně, mezinárodní sankce dle příslušných právních předpisů a rozhodnutí, kterými jsou Česká republika nebo Kupující vázáni. Pokud takové sankce dopadají na jakoukoli osobu, kterou Prodávající používá k plnění Smlouvy, včetně poddodavatelů, je Prodávající povinen o takové skutečnosti nejpozději následující pracovní den poté, co ji zjistí, informovat Kupujícího a do čtrnácti (14) dní od výzvy kupujícího je povinen zjednat nápravu a takovou osobu nahradit, přičemž pokud tak neučiní, je </w:t>
      </w:r>
      <w:r w:rsidR="00EA3877" w:rsidRPr="00BF40E7">
        <w:rPr>
          <w:szCs w:val="22"/>
        </w:rPr>
        <w:t>K</w:t>
      </w:r>
      <w:r w:rsidRPr="005528F1">
        <w:rPr>
          <w:szCs w:val="22"/>
        </w:rPr>
        <w:t>upující oprávněn od smlouvy či její části odstoupit.</w:t>
      </w:r>
      <w:bookmarkEnd w:id="3"/>
    </w:p>
    <w:p w14:paraId="2DFCE2FC" w14:textId="77777777" w:rsidR="00B32BD1" w:rsidRPr="00900D26" w:rsidRDefault="00B32BD1" w:rsidP="0027225A">
      <w:pPr>
        <w:pStyle w:val="Zkladntext"/>
        <w:spacing w:after="0"/>
        <w:ind w:left="426"/>
        <w:jc w:val="both"/>
      </w:pPr>
    </w:p>
    <w:p w14:paraId="5E54641A" w14:textId="7E06D357" w:rsidR="00B61135" w:rsidRPr="005528F1" w:rsidRDefault="00B61135" w:rsidP="005528F1">
      <w:pPr>
        <w:pStyle w:val="Zkladntext"/>
        <w:spacing w:after="0"/>
        <w:jc w:val="center"/>
      </w:pPr>
    </w:p>
    <w:p w14:paraId="6691221E" w14:textId="453BACCF" w:rsidR="001326AE" w:rsidRPr="005528F1" w:rsidRDefault="001326AE" w:rsidP="005528F1">
      <w:pPr>
        <w:pStyle w:val="Zkladntext"/>
        <w:spacing w:after="0"/>
        <w:jc w:val="center"/>
        <w:rPr>
          <w:b/>
        </w:rPr>
      </w:pPr>
      <w:r w:rsidRPr="005528F1">
        <w:rPr>
          <w:b/>
        </w:rPr>
        <w:t xml:space="preserve">Článek </w:t>
      </w:r>
      <w:r w:rsidR="008E5CD0" w:rsidRPr="008E5CD0">
        <w:rPr>
          <w:rFonts w:eastAsia="Times New Roman"/>
          <w:b/>
          <w:bCs/>
          <w:color w:val="auto"/>
          <w:kern w:val="0"/>
          <w:szCs w:val="22"/>
          <w14:ligatures w14:val="none"/>
        </w:rPr>
        <w:t>VI</w:t>
      </w:r>
      <w:r w:rsidRPr="005528F1">
        <w:rPr>
          <w:b/>
        </w:rPr>
        <w:t>.</w:t>
      </w:r>
    </w:p>
    <w:p w14:paraId="68D6CF95" w14:textId="77777777" w:rsidR="001326AE" w:rsidRDefault="001326AE" w:rsidP="001326AE">
      <w:pPr>
        <w:pStyle w:val="Zkladntext"/>
        <w:spacing w:after="0"/>
        <w:jc w:val="center"/>
        <w:rPr>
          <w:b/>
          <w:bCs/>
        </w:rPr>
      </w:pPr>
      <w:r w:rsidRPr="005528F1">
        <w:rPr>
          <w:b/>
        </w:rPr>
        <w:t>Mlčenlivost a ochrana osobních údajů</w:t>
      </w:r>
    </w:p>
    <w:p w14:paraId="13E67C8B" w14:textId="77777777" w:rsidR="001326AE" w:rsidRPr="005528F1" w:rsidRDefault="001326AE" w:rsidP="005528F1">
      <w:pPr>
        <w:pStyle w:val="Zkladntext"/>
        <w:spacing w:after="0"/>
        <w:jc w:val="center"/>
        <w:rPr>
          <w:b/>
        </w:rPr>
      </w:pPr>
    </w:p>
    <w:p w14:paraId="0C44AC2D" w14:textId="77777777" w:rsidR="001326AE" w:rsidRPr="005528F1" w:rsidRDefault="001326AE" w:rsidP="005528F1">
      <w:pPr>
        <w:pStyle w:val="Zkladntext"/>
        <w:numPr>
          <w:ilvl w:val="0"/>
          <w:numId w:val="32"/>
        </w:numPr>
        <w:spacing w:after="0"/>
        <w:ind w:left="397"/>
        <w:jc w:val="both"/>
      </w:pPr>
      <w:r w:rsidRPr="005528F1">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Kupujícím.</w:t>
      </w:r>
    </w:p>
    <w:p w14:paraId="418DFF5B" w14:textId="77777777" w:rsidR="001326AE" w:rsidRDefault="001326AE" w:rsidP="004D4CEA">
      <w:pPr>
        <w:pStyle w:val="Zkladntext"/>
        <w:spacing w:after="0"/>
        <w:ind w:left="397"/>
        <w:jc w:val="both"/>
      </w:pPr>
    </w:p>
    <w:p w14:paraId="7F8A2B0F" w14:textId="77777777" w:rsidR="001326AE" w:rsidRPr="005528F1" w:rsidRDefault="001326AE" w:rsidP="005528F1">
      <w:pPr>
        <w:pStyle w:val="Zkladntext"/>
        <w:numPr>
          <w:ilvl w:val="0"/>
          <w:numId w:val="32"/>
        </w:numPr>
        <w:spacing w:after="0"/>
        <w:ind w:left="397"/>
        <w:jc w:val="both"/>
      </w:pPr>
      <w:r w:rsidRPr="005528F1">
        <w:t xml:space="preserve">Prodávající se zavazuje, že pokud v souvislosti s realizací této Smlouvy přijde on, jeho pověření zaměstnanci nebo osoby, které pověřil prováděním díla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w:t>
      </w:r>
      <w:r w:rsidRPr="005528F1">
        <w:lastRenderedPageBreak/>
        <w:t>jinému neoprávněnému zpracování, jakož aby i jinak neporušil zákon č. č. 110/2019 Sb., o zpracování osobních údajů. Prodávající je povinen zachovávat mlčenlivost o osobních údajích a o bezpečnostních opatřeních, jejichž zveřejnění by ohrozilo zabezpečení osobních údajů. Povinnost mlčenlivosti trvá i po ukončení této Smlouvy.</w:t>
      </w:r>
    </w:p>
    <w:p w14:paraId="72A2D8F4" w14:textId="77777777" w:rsidR="001326AE" w:rsidRDefault="001326AE" w:rsidP="004D4CEA">
      <w:pPr>
        <w:pStyle w:val="Zkladntext"/>
        <w:spacing w:after="0"/>
        <w:ind w:left="397"/>
        <w:jc w:val="both"/>
      </w:pPr>
    </w:p>
    <w:p w14:paraId="6C6A083E" w14:textId="77777777" w:rsidR="001326AE" w:rsidRPr="005528F1" w:rsidRDefault="001326AE" w:rsidP="005528F1">
      <w:pPr>
        <w:pStyle w:val="Zkladntext"/>
        <w:numPr>
          <w:ilvl w:val="0"/>
          <w:numId w:val="32"/>
        </w:numPr>
        <w:spacing w:after="0"/>
        <w:ind w:left="397"/>
        <w:jc w:val="both"/>
      </w:pPr>
      <w:r w:rsidRPr="005528F1">
        <w:t>Povinnost mlčenlivosti a závazek k ochraně informací dle tohoto článku se nevztahuje na:</w:t>
      </w:r>
    </w:p>
    <w:p w14:paraId="3ACB1940" w14:textId="1023A9CC" w:rsidR="001326AE" w:rsidRPr="005528F1" w:rsidRDefault="001326AE" w:rsidP="00CC74CB">
      <w:pPr>
        <w:pStyle w:val="Zkladntext"/>
        <w:spacing w:after="0"/>
        <w:ind w:left="709" w:hanging="312"/>
        <w:jc w:val="both"/>
      </w:pPr>
      <w:r w:rsidRPr="005528F1">
        <w:t xml:space="preserve">• </w:t>
      </w:r>
      <w:r w:rsidR="008E5CD0" w:rsidRPr="008E5CD0">
        <w:rPr>
          <w:rFonts w:eastAsia="Times New Roman"/>
          <w:color w:val="auto"/>
          <w:kern w:val="0"/>
          <w:szCs w:val="22"/>
          <w14:ligatures w14:val="none"/>
        </w:rPr>
        <w:tab/>
      </w:r>
      <w:r w:rsidRPr="005528F1">
        <w:t xml:space="preserve">informace, které se staly veřejně přístupnými, pokud se tak nestalo porušením povinnosti jejich ochrany; </w:t>
      </w:r>
    </w:p>
    <w:p w14:paraId="1C94874A" w14:textId="4335ABC9" w:rsidR="001326AE" w:rsidRPr="005528F1" w:rsidRDefault="001326AE" w:rsidP="00CC74CB">
      <w:pPr>
        <w:pStyle w:val="Zkladntext"/>
        <w:spacing w:after="0"/>
        <w:ind w:left="709" w:hanging="312"/>
        <w:jc w:val="both"/>
      </w:pPr>
      <w:r w:rsidRPr="005528F1">
        <w:t xml:space="preserve">• </w:t>
      </w:r>
      <w:r w:rsidR="008E5CD0" w:rsidRPr="008E5CD0">
        <w:rPr>
          <w:rFonts w:eastAsia="Times New Roman"/>
          <w:color w:val="auto"/>
          <w:kern w:val="0"/>
          <w:szCs w:val="22"/>
          <w14:ligatures w14:val="none"/>
        </w:rPr>
        <w:tab/>
      </w:r>
      <w:r w:rsidRPr="005528F1">
        <w:t xml:space="preserve">informace získané na základě postupu nezávislého na této Smlouvě nebo druhé smluvní straně, pokud je prodávající schopen tuto skutečnost doložit; </w:t>
      </w:r>
    </w:p>
    <w:p w14:paraId="0916EFF6" w14:textId="7D0C0C17" w:rsidR="001326AE" w:rsidRPr="005528F1" w:rsidRDefault="001326AE" w:rsidP="00CC74CB">
      <w:pPr>
        <w:pStyle w:val="Zkladntext"/>
        <w:spacing w:after="0"/>
        <w:ind w:left="709" w:hanging="312"/>
        <w:jc w:val="both"/>
      </w:pPr>
      <w:r w:rsidRPr="005528F1">
        <w:t xml:space="preserve">• </w:t>
      </w:r>
      <w:r w:rsidR="008E5CD0" w:rsidRPr="008E5CD0">
        <w:rPr>
          <w:rFonts w:eastAsia="Times New Roman"/>
          <w:color w:val="auto"/>
          <w:kern w:val="0"/>
          <w:szCs w:val="22"/>
          <w14:ligatures w14:val="none"/>
        </w:rPr>
        <w:tab/>
      </w:r>
      <w:r w:rsidRPr="005528F1">
        <w:t xml:space="preserve">informace poskytnuté třetí osobou, která takové informace nezískala porušením povinnosti jejich ochrany a </w:t>
      </w:r>
    </w:p>
    <w:p w14:paraId="50006E2F" w14:textId="5238D8E6" w:rsidR="001326AE" w:rsidRDefault="001326AE" w:rsidP="004D4CEA">
      <w:pPr>
        <w:pStyle w:val="Zkladntext"/>
        <w:spacing w:after="0"/>
        <w:ind w:left="397"/>
        <w:jc w:val="both"/>
      </w:pPr>
      <w:r w:rsidRPr="005528F1">
        <w:t xml:space="preserve">• </w:t>
      </w:r>
      <w:r w:rsidR="008E5CD0" w:rsidRPr="008E5CD0">
        <w:rPr>
          <w:rFonts w:eastAsia="Times New Roman"/>
          <w:color w:val="auto"/>
          <w:kern w:val="0"/>
          <w:szCs w:val="22"/>
          <w14:ligatures w14:val="none"/>
        </w:rPr>
        <w:tab/>
      </w:r>
      <w:r w:rsidRPr="005528F1">
        <w:t>informace, u kterých povinnost jejich zpřístupnění ukládá právní předpis.</w:t>
      </w:r>
    </w:p>
    <w:p w14:paraId="3B8FD54B" w14:textId="77777777" w:rsidR="001326AE" w:rsidRPr="005528F1" w:rsidRDefault="001326AE" w:rsidP="005528F1">
      <w:pPr>
        <w:pStyle w:val="Zkladntext"/>
        <w:spacing w:after="0"/>
        <w:ind w:left="397" w:firstLine="360"/>
        <w:jc w:val="both"/>
      </w:pPr>
    </w:p>
    <w:p w14:paraId="17F67E62" w14:textId="77777777" w:rsidR="001326AE" w:rsidRPr="005528F1" w:rsidRDefault="001326AE" w:rsidP="005528F1">
      <w:pPr>
        <w:pStyle w:val="Zkladntext"/>
        <w:numPr>
          <w:ilvl w:val="0"/>
          <w:numId w:val="32"/>
        </w:numPr>
        <w:spacing w:after="0"/>
        <w:ind w:left="397"/>
        <w:jc w:val="both"/>
      </w:pPr>
      <w:r w:rsidRPr="005528F1">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14:paraId="665B2ACC" w14:textId="77777777" w:rsidR="001326AE" w:rsidRPr="005528F1" w:rsidRDefault="001326AE" w:rsidP="005528F1">
      <w:pPr>
        <w:jc w:val="center"/>
      </w:pPr>
    </w:p>
    <w:p w14:paraId="5285D2F6" w14:textId="496F9407" w:rsidR="003E5304" w:rsidRPr="005528F1" w:rsidRDefault="00A72605" w:rsidP="000C609D">
      <w:pPr>
        <w:spacing w:after="0" w:line="278" w:lineRule="auto"/>
        <w:jc w:val="center"/>
        <w:rPr>
          <w:b/>
        </w:rPr>
      </w:pPr>
      <w:r w:rsidRPr="005528F1">
        <w:rPr>
          <w:b/>
        </w:rPr>
        <w:t xml:space="preserve">Článek </w:t>
      </w:r>
      <w:r w:rsidR="008E5CD0" w:rsidRPr="008E5CD0">
        <w:rPr>
          <w:rFonts w:eastAsia="Times New Roman"/>
          <w:b/>
          <w:bCs/>
          <w:color w:val="auto"/>
          <w:kern w:val="0"/>
          <w:szCs w:val="22"/>
          <w14:ligatures w14:val="none"/>
        </w:rPr>
        <w:t>VII</w:t>
      </w:r>
      <w:r w:rsidRPr="005528F1">
        <w:rPr>
          <w:b/>
        </w:rPr>
        <w:t>.</w:t>
      </w:r>
    </w:p>
    <w:p w14:paraId="72FB150F" w14:textId="77777777" w:rsidR="004B375A" w:rsidRPr="005528F1" w:rsidRDefault="00A72605" w:rsidP="005528F1">
      <w:pPr>
        <w:jc w:val="center"/>
        <w:rPr>
          <w:b/>
        </w:rPr>
      </w:pPr>
      <w:r w:rsidRPr="005528F1">
        <w:rPr>
          <w:b/>
        </w:rPr>
        <w:t>Závěrečná ujednání</w:t>
      </w:r>
    </w:p>
    <w:p w14:paraId="033B3D98" w14:textId="0036602F" w:rsidR="004B375A" w:rsidRPr="005528F1" w:rsidRDefault="00E4040C" w:rsidP="005528F1">
      <w:pPr>
        <w:numPr>
          <w:ilvl w:val="0"/>
          <w:numId w:val="7"/>
        </w:numPr>
        <w:tabs>
          <w:tab w:val="clear" w:pos="2340"/>
        </w:tabs>
        <w:ind w:left="426" w:hanging="426"/>
        <w:jc w:val="both"/>
      </w:pPr>
      <w:r w:rsidRPr="005528F1">
        <w:t xml:space="preserve">Účastníci této Smlouvy po jejím úplném přečtení prohlašují, že souhlasí s jejím obsahem, že byla sepsána na základě jejich pravé, svobodné a vážné vůle, nikoliv v tísni nebo za nápadně nevýhodných podmínek. Na důkaz toho připojují účastníci své </w:t>
      </w:r>
      <w:r w:rsidR="008E5CD0" w:rsidRPr="008E5CD0">
        <w:rPr>
          <w:rFonts w:eastAsia="Times New Roman"/>
          <w:color w:val="auto"/>
          <w:kern w:val="0"/>
          <w:szCs w:val="22"/>
          <w14:ligatures w14:val="none"/>
        </w:rPr>
        <w:t>elektronické</w:t>
      </w:r>
      <w:r w:rsidRPr="005528F1">
        <w:t xml:space="preserve"> podpisy.</w:t>
      </w:r>
    </w:p>
    <w:p w14:paraId="00A1F8A6" w14:textId="77777777" w:rsidR="00831580" w:rsidRPr="005528F1" w:rsidRDefault="004B375A" w:rsidP="000C609D">
      <w:pPr>
        <w:numPr>
          <w:ilvl w:val="0"/>
          <w:numId w:val="7"/>
        </w:numPr>
        <w:tabs>
          <w:tab w:val="clear" w:pos="2340"/>
        </w:tabs>
        <w:spacing w:after="0"/>
        <w:ind w:left="426" w:hanging="426"/>
        <w:jc w:val="both"/>
      </w:pPr>
      <w:r w:rsidRPr="005528F1">
        <w:t xml:space="preserve">Pozbude-li některé ustanovení této smlouvy platnosti či účinnosti, nebo ukáže-li se některé ustanovení této </w:t>
      </w:r>
      <w:r w:rsidR="00443A3A" w:rsidRPr="005528F1">
        <w:t>S</w:t>
      </w:r>
      <w:r w:rsidRPr="005528F1">
        <w:t xml:space="preserve">mlouvy neplatným nebo neúčinným, nemá to vliv na platnost Smlouvy jako celku. </w:t>
      </w:r>
      <w:r w:rsidR="00831580" w:rsidRPr="005528F1">
        <w:t>Příslušné neplatné ustanovení</w:t>
      </w:r>
      <w:r w:rsidRPr="005528F1">
        <w:t xml:space="preserve"> se </w:t>
      </w:r>
      <w:r w:rsidR="00443A3A" w:rsidRPr="005528F1">
        <w:t>s</w:t>
      </w:r>
      <w:r w:rsidRPr="005528F1">
        <w:t>mluvní strany zavazují nahradit takovým platným ustanovením, jehož věcný obsah bude shodný nebo co nejvíce podobný nahrazovanému ustanovení, přičemž účel a smysl Smlouvy zůstane zachován, nebo se použije právní předpis, který nejblíže odpovídá účelu a smyslu Smlouvy.</w:t>
      </w:r>
    </w:p>
    <w:p w14:paraId="60CCA87B" w14:textId="77777777" w:rsidR="00831580" w:rsidRPr="00900D26" w:rsidRDefault="00831580" w:rsidP="00321100">
      <w:pPr>
        <w:pStyle w:val="Odstavecseseznamem"/>
      </w:pPr>
    </w:p>
    <w:p w14:paraId="26686F05" w14:textId="77777777" w:rsidR="00831580" w:rsidRPr="005528F1" w:rsidRDefault="00831580" w:rsidP="005528F1">
      <w:pPr>
        <w:numPr>
          <w:ilvl w:val="0"/>
          <w:numId w:val="7"/>
        </w:numPr>
        <w:tabs>
          <w:tab w:val="clear" w:pos="2340"/>
        </w:tabs>
        <w:ind w:left="426" w:hanging="426"/>
        <w:jc w:val="both"/>
      </w:pPr>
      <w:r w:rsidRPr="005528F1">
        <w:t xml:space="preserve">Práva a povinnosti smluvních stran touto </w:t>
      </w:r>
      <w:r w:rsidR="00443A3A" w:rsidRPr="005528F1">
        <w:t>S</w:t>
      </w:r>
      <w:r w:rsidRPr="005528F1">
        <w:t>mlouvou výslovně neupravené se řídí obecně závaznými právními předpisy, zejm. zákonem č. 89/2012 Sb., občanský zákoník, v platném znění.</w:t>
      </w:r>
    </w:p>
    <w:p w14:paraId="510A91BD" w14:textId="047C7E6F" w:rsidR="008E5CD0" w:rsidRPr="008E5CD0" w:rsidRDefault="008E5CD0" w:rsidP="005528F1">
      <w:pPr>
        <w:numPr>
          <w:ilvl w:val="0"/>
          <w:numId w:val="7"/>
        </w:numPr>
        <w:tabs>
          <w:tab w:val="clear" w:pos="2340"/>
          <w:tab w:val="num" w:pos="426"/>
        </w:tabs>
        <w:spacing w:before="120" w:after="120" w:line="240" w:lineRule="auto"/>
        <w:ind w:left="426" w:hanging="426"/>
        <w:jc w:val="both"/>
        <w:rPr>
          <w:rFonts w:eastAsia="Times New Roman"/>
          <w:color w:val="auto"/>
          <w:kern w:val="0"/>
          <w:szCs w:val="22"/>
          <w14:ligatures w14:val="none"/>
        </w:rPr>
      </w:pPr>
      <w:r w:rsidRPr="008E5CD0">
        <w:rPr>
          <w:rFonts w:eastAsia="Times New Roman"/>
          <w:color w:val="auto"/>
          <w:kern w:val="0"/>
          <w:szCs w:val="22"/>
          <w14:ligatures w14:val="none"/>
        </w:rPr>
        <w:t xml:space="preserve">Kontaktní osoby Kupujícího a Prodávajícího ve věcech této </w:t>
      </w:r>
      <w:r w:rsidR="00CC74CB">
        <w:rPr>
          <w:rFonts w:eastAsia="Times New Roman"/>
          <w:color w:val="auto"/>
          <w:kern w:val="0"/>
          <w:szCs w:val="22"/>
          <w14:ligatures w14:val="none"/>
        </w:rPr>
        <w:t>S</w:t>
      </w:r>
      <w:r w:rsidRPr="008E5CD0">
        <w:rPr>
          <w:rFonts w:eastAsia="Times New Roman"/>
          <w:color w:val="auto"/>
          <w:kern w:val="0"/>
          <w:szCs w:val="22"/>
          <w14:ligatures w14:val="none"/>
        </w:rPr>
        <w:t>mlouvy:</w:t>
      </w:r>
    </w:p>
    <w:p w14:paraId="1D85D59B" w14:textId="77777777" w:rsidR="008E5CD0" w:rsidRPr="008E5CD0" w:rsidRDefault="008E5CD0" w:rsidP="008E5CD0">
      <w:pPr>
        <w:spacing w:after="0" w:line="240" w:lineRule="auto"/>
        <w:ind w:left="425"/>
        <w:jc w:val="both"/>
        <w:rPr>
          <w:rFonts w:eastAsia="Times New Roman"/>
          <w:color w:val="auto"/>
          <w:kern w:val="0"/>
          <w:szCs w:val="22"/>
          <w14:ligatures w14:val="none"/>
        </w:rPr>
      </w:pPr>
      <w:r w:rsidRPr="008E5CD0">
        <w:rPr>
          <w:rFonts w:eastAsia="Times New Roman"/>
          <w:color w:val="auto"/>
          <w:kern w:val="0"/>
          <w:szCs w:val="22"/>
          <w14:ligatures w14:val="none"/>
        </w:rPr>
        <w:t>Na straně Prodávajícího:</w:t>
      </w:r>
    </w:p>
    <w:p w14:paraId="32605BE6" w14:textId="77777777" w:rsidR="008E5CD0" w:rsidRPr="008E5CD0" w:rsidRDefault="008E5CD0" w:rsidP="008E5CD0">
      <w:pPr>
        <w:spacing w:after="0" w:line="240" w:lineRule="auto"/>
        <w:ind w:left="425"/>
        <w:jc w:val="both"/>
        <w:rPr>
          <w:rFonts w:eastAsia="Times New Roman"/>
          <w:b/>
          <w:color w:val="auto"/>
          <w:kern w:val="0"/>
          <w:szCs w:val="22"/>
          <w14:ligatures w14:val="none"/>
        </w:rPr>
      </w:pPr>
      <w:r w:rsidRPr="008E5CD0">
        <w:rPr>
          <w:rFonts w:eastAsia="Times New Roman"/>
          <w:color w:val="auto"/>
          <w:kern w:val="0"/>
          <w:szCs w:val="22"/>
          <w14:ligatures w14:val="none"/>
        </w:rPr>
        <w:t xml:space="preserve">Jméno a příjmení: </w:t>
      </w:r>
      <w:r w:rsidRPr="008E5CD0">
        <w:rPr>
          <w:rFonts w:eastAsia="Times New Roman"/>
          <w:color w:val="auto"/>
          <w:kern w:val="0"/>
          <w:szCs w:val="22"/>
          <w:highlight w:val="yellow"/>
          <w14:ligatures w14:val="none"/>
        </w:rPr>
        <w:t>[DOPLNÍ ÚČASTNÍK]</w:t>
      </w:r>
      <w:r w:rsidRPr="008E5CD0">
        <w:rPr>
          <w:rFonts w:eastAsia="Times New Roman"/>
          <w:color w:val="auto"/>
          <w:kern w:val="0"/>
          <w:szCs w:val="22"/>
          <w14:ligatures w14:val="none"/>
        </w:rPr>
        <w:t xml:space="preserve">, tel: </w:t>
      </w:r>
      <w:r w:rsidRPr="008E5CD0">
        <w:rPr>
          <w:rFonts w:eastAsia="Times New Roman"/>
          <w:color w:val="auto"/>
          <w:kern w:val="0"/>
          <w:szCs w:val="22"/>
          <w:highlight w:val="yellow"/>
          <w14:ligatures w14:val="none"/>
        </w:rPr>
        <w:t>[DOPLNÍ ÚČASTNÍK]</w:t>
      </w:r>
      <w:r w:rsidRPr="008E5CD0">
        <w:rPr>
          <w:rFonts w:eastAsia="Times New Roman"/>
          <w:color w:val="auto"/>
          <w:kern w:val="0"/>
          <w:szCs w:val="22"/>
          <w14:ligatures w14:val="none"/>
        </w:rPr>
        <w:t xml:space="preserve">, e-mail: </w:t>
      </w:r>
      <w:r w:rsidRPr="008E5CD0">
        <w:rPr>
          <w:rFonts w:eastAsia="Times New Roman"/>
          <w:color w:val="auto"/>
          <w:kern w:val="0"/>
          <w:szCs w:val="22"/>
          <w:highlight w:val="yellow"/>
          <w14:ligatures w14:val="none"/>
        </w:rPr>
        <w:t>[DOPLNÍ ÚČASTNÍK]</w:t>
      </w:r>
    </w:p>
    <w:p w14:paraId="35B2500F" w14:textId="77777777" w:rsidR="008E5CD0" w:rsidRPr="008E5CD0" w:rsidRDefault="008E5CD0" w:rsidP="008E5CD0">
      <w:pPr>
        <w:spacing w:before="120" w:after="0" w:line="240" w:lineRule="auto"/>
        <w:ind w:firstLine="425"/>
        <w:jc w:val="both"/>
        <w:rPr>
          <w:rFonts w:eastAsia="Times New Roman"/>
          <w:bCs/>
          <w:color w:val="auto"/>
          <w:kern w:val="0"/>
          <w:szCs w:val="22"/>
          <w14:ligatures w14:val="none"/>
        </w:rPr>
      </w:pPr>
      <w:r w:rsidRPr="008E5CD0">
        <w:rPr>
          <w:rFonts w:eastAsia="Times New Roman"/>
          <w:bCs/>
          <w:color w:val="auto"/>
          <w:kern w:val="0"/>
          <w:szCs w:val="22"/>
          <w14:ligatures w14:val="none"/>
        </w:rPr>
        <w:t xml:space="preserve">Na straně Kupujícího: </w:t>
      </w:r>
    </w:p>
    <w:p w14:paraId="14B6308F" w14:textId="77777777" w:rsidR="008E5CD0" w:rsidRPr="008E5CD0" w:rsidRDefault="008E5CD0" w:rsidP="008E5CD0">
      <w:pPr>
        <w:spacing w:after="0" w:line="240" w:lineRule="auto"/>
        <w:ind w:left="425"/>
        <w:jc w:val="both"/>
        <w:rPr>
          <w:rFonts w:eastAsia="Times New Roman"/>
          <w:color w:val="auto"/>
          <w:kern w:val="0"/>
          <w:szCs w:val="22"/>
          <w14:ligatures w14:val="none"/>
        </w:rPr>
      </w:pPr>
      <w:r w:rsidRPr="008E5CD0">
        <w:rPr>
          <w:rFonts w:eastAsia="Times New Roman"/>
          <w:color w:val="auto"/>
          <w:kern w:val="0"/>
          <w:szCs w:val="22"/>
          <w14:ligatures w14:val="none"/>
        </w:rPr>
        <w:t xml:space="preserve">Jméno a příjmení: Ing. Renata Gabrielová, tel: + 420 608 504 207, e-mail: r.gabrielova@gbl.cz. </w:t>
      </w:r>
    </w:p>
    <w:p w14:paraId="61FA4A03" w14:textId="1AE29999" w:rsidR="00FD148F" w:rsidRPr="005528F1" w:rsidRDefault="00E4040C" w:rsidP="005528F1">
      <w:pPr>
        <w:numPr>
          <w:ilvl w:val="0"/>
          <w:numId w:val="7"/>
        </w:numPr>
        <w:tabs>
          <w:tab w:val="clear" w:pos="2340"/>
          <w:tab w:val="num" w:pos="426"/>
        </w:tabs>
        <w:spacing w:before="120" w:after="120" w:line="240" w:lineRule="auto"/>
        <w:ind w:left="426" w:hanging="426"/>
        <w:jc w:val="both"/>
      </w:pPr>
      <w:r w:rsidRPr="005528F1">
        <w:t xml:space="preserve">Tato </w:t>
      </w:r>
      <w:r w:rsidR="00042CA0" w:rsidRPr="005528F1">
        <w:t xml:space="preserve">Smlouva nabývá platnosti dnem jejího podpisu oběma smluvními stranami a nabývá účinnosti dnem </w:t>
      </w:r>
      <w:r w:rsidR="008E5CD0" w:rsidRPr="008E5CD0">
        <w:rPr>
          <w:rFonts w:eastAsia="Times New Roman"/>
          <w:color w:val="auto"/>
          <w:kern w:val="0"/>
          <w:szCs w:val="22"/>
          <w14:ligatures w14:val="none"/>
        </w:rPr>
        <w:t xml:space="preserve">jejího uveřejnění v Registru smluv podle zákona č. 340/2015 sb., o zvláštních podmínkách účinnosti některých smluv, uveřejňování těchto smluv a o registru smluv (zákon o registru smluv). Smluvní strany se dohodly, že Kupující zajistí zveřejnění této smlouvy, včetně veškerých příloh a případných dodatků v Informačním systému Registru smluv, a to způsobem dle shora uvedeného předpisu. Prodávající prohlašuje, že skutečnosti uvedené v této smlouvě </w:t>
      </w:r>
      <w:r w:rsidR="008E5CD0" w:rsidRPr="008E5CD0">
        <w:rPr>
          <w:rFonts w:eastAsia="Times New Roman"/>
          <w:color w:val="auto"/>
          <w:kern w:val="0"/>
          <w:szCs w:val="22"/>
          <w14:ligatures w14:val="none"/>
        </w:rPr>
        <w:lastRenderedPageBreak/>
        <w:t>nepovažuje za obchodní tajemství a uděluje svolení k jejich užití a zveřejnění bez stanovení jakýchkoliv dalších podmínek.</w:t>
      </w:r>
    </w:p>
    <w:p w14:paraId="59F64C4D" w14:textId="1A4D785C" w:rsidR="00E4040C" w:rsidRPr="005528F1" w:rsidRDefault="00E4040C" w:rsidP="00BF40E7">
      <w:pPr>
        <w:numPr>
          <w:ilvl w:val="0"/>
          <w:numId w:val="7"/>
        </w:numPr>
        <w:spacing w:before="120" w:after="120" w:line="240" w:lineRule="auto"/>
        <w:ind w:left="426" w:hanging="426"/>
        <w:jc w:val="both"/>
      </w:pPr>
      <w:r w:rsidRPr="005528F1">
        <w:t xml:space="preserve">Tato Smlouva </w:t>
      </w:r>
      <w:r w:rsidR="00A67BDC" w:rsidRPr="005528F1">
        <w:t xml:space="preserve">je vyhotovena v elektronické podobě ve formátu PDF/A, a je podepsána zaručenými elektronickými podpisy smluvních stran založenými na kvalifikovaných certifikátech. Každá ze smluvních stran obdrží </w:t>
      </w:r>
      <w:r w:rsidR="00224E71" w:rsidRPr="00BF40E7">
        <w:rPr>
          <w:kern w:val="0"/>
          <w14:ligatures w14:val="none"/>
        </w:rPr>
        <w:t xml:space="preserve">Smlouvu </w:t>
      </w:r>
      <w:r w:rsidR="00A67BDC" w:rsidRPr="00BF40E7">
        <w:rPr>
          <w:kern w:val="0"/>
          <w14:ligatures w14:val="none"/>
        </w:rPr>
        <w:t>v elektronické podobě s uznávanými elektronickými podpisy</w:t>
      </w:r>
      <w:r w:rsidR="008E5CD0" w:rsidRPr="008E5CD0">
        <w:rPr>
          <w:rFonts w:eastAsia="Times New Roman"/>
          <w:kern w:val="0"/>
          <w:szCs w:val="22"/>
          <w14:ligatures w14:val="none"/>
        </w:rPr>
        <w:t xml:space="preserve"> obou smluvních stran</w:t>
      </w:r>
      <w:r w:rsidR="00A67BDC" w:rsidRPr="00BF40E7">
        <w:rPr>
          <w:kern w:val="0"/>
          <w14:ligatures w14:val="none"/>
        </w:rPr>
        <w:t>.</w:t>
      </w:r>
    </w:p>
    <w:p w14:paraId="4FAAE5BB" w14:textId="62E9E709" w:rsidR="00E4040C" w:rsidRPr="005528F1" w:rsidRDefault="00D84777" w:rsidP="00BF40E7">
      <w:pPr>
        <w:numPr>
          <w:ilvl w:val="0"/>
          <w:numId w:val="7"/>
        </w:numPr>
        <w:tabs>
          <w:tab w:val="num" w:pos="426"/>
        </w:tabs>
        <w:spacing w:before="120" w:after="120" w:line="240" w:lineRule="auto"/>
        <w:ind w:left="567" w:hanging="567"/>
      </w:pPr>
      <w:r w:rsidRPr="00BF40E7">
        <w:rPr>
          <w:kern w:val="0"/>
          <w:highlight w:val="yellow"/>
          <w14:ligatures w14:val="none"/>
        </w:rPr>
        <w:t xml:space="preserve">Uzavření této smlouvy bylo schváleno usnesením Rady Středočeského kraje ze dne </w:t>
      </w:r>
      <w:proofErr w:type="gramStart"/>
      <w:r w:rsidRPr="00BF40E7">
        <w:rPr>
          <w:kern w:val="0"/>
          <w:highlight w:val="yellow"/>
          <w14:ligatures w14:val="none"/>
        </w:rPr>
        <w:t>…….. ,</w:t>
      </w:r>
      <w:proofErr w:type="gramEnd"/>
      <w:r w:rsidRPr="00BF40E7">
        <w:rPr>
          <w:kern w:val="0"/>
          <w:highlight w:val="yellow"/>
          <w14:ligatures w14:val="none"/>
        </w:rPr>
        <w:t xml:space="preserve"> č. </w:t>
      </w:r>
      <w:r w:rsidR="008E5CD0" w:rsidRPr="008E5CD0">
        <w:rPr>
          <w:rFonts w:eastAsia="Times New Roman"/>
          <w:kern w:val="0"/>
          <w:szCs w:val="22"/>
          <w:highlight w:val="yellow"/>
          <w14:ligatures w14:val="none"/>
        </w:rPr>
        <w:t>…… (bude doplněno kupujícím po schválení RK).</w:t>
      </w:r>
    </w:p>
    <w:p w14:paraId="6A3C29A6" w14:textId="77777777" w:rsidR="00E4040C" w:rsidRPr="005528F1" w:rsidRDefault="00E4040C" w:rsidP="005528F1">
      <w:pPr>
        <w:numPr>
          <w:ilvl w:val="0"/>
          <w:numId w:val="7"/>
        </w:numPr>
        <w:tabs>
          <w:tab w:val="clear" w:pos="2340"/>
        </w:tabs>
        <w:ind w:left="426" w:hanging="426"/>
        <w:jc w:val="both"/>
      </w:pPr>
      <w:r w:rsidRPr="005528F1">
        <w:t>Změny nebo doplňky této Smlouvy jsou možné pouze formou písemných, vzestupně číslovaných, dodatků, podepsaných oprávněnými zástupci obou smluvních stran.</w:t>
      </w:r>
    </w:p>
    <w:p w14:paraId="43E37EBE" w14:textId="370B1522" w:rsidR="008E5CD0" w:rsidRPr="008E5CD0" w:rsidRDefault="008E5CD0" w:rsidP="008E5CD0">
      <w:pPr>
        <w:rPr>
          <w:rFonts w:eastAsia="Times New Roman"/>
          <w:color w:val="auto"/>
          <w:kern w:val="0"/>
          <w:szCs w:val="22"/>
          <w14:ligatures w14:val="none"/>
        </w:rPr>
      </w:pPr>
    </w:p>
    <w:p w14:paraId="2116A2AB" w14:textId="09821738" w:rsidR="00E4040C" w:rsidRPr="005528F1" w:rsidRDefault="008E5CD0" w:rsidP="00BF40E7">
      <w:pPr>
        <w:numPr>
          <w:ilvl w:val="0"/>
          <w:numId w:val="7"/>
        </w:numPr>
        <w:spacing w:before="120" w:after="120" w:line="240" w:lineRule="auto"/>
        <w:ind w:left="426" w:hanging="426"/>
        <w:jc w:val="both"/>
      </w:pPr>
      <w:r w:rsidRPr="008E5CD0">
        <w:rPr>
          <w:rFonts w:eastAsia="Times New Roman"/>
          <w:color w:val="auto"/>
          <w:kern w:val="0"/>
          <w:szCs w:val="22"/>
          <w14:ligatures w14:val="none"/>
        </w:rPr>
        <w:t>Nedílnou součástí této smlouvy je příloha:</w:t>
      </w:r>
    </w:p>
    <w:p w14:paraId="0B5EEA1F" w14:textId="4D7BC15E" w:rsidR="00900D26" w:rsidRPr="00BF40E7" w:rsidRDefault="00900D26" w:rsidP="00BF40E7">
      <w:pPr>
        <w:numPr>
          <w:ilvl w:val="0"/>
          <w:numId w:val="31"/>
        </w:numPr>
        <w:spacing w:before="120" w:after="120" w:line="240" w:lineRule="auto"/>
        <w:rPr>
          <w:color w:val="auto"/>
          <w:kern w:val="0"/>
          <w:highlight w:val="yellow"/>
          <w14:ligatures w14:val="none"/>
        </w:rPr>
      </w:pPr>
      <w:r w:rsidRPr="00BF40E7">
        <w:rPr>
          <w:color w:val="auto"/>
          <w:kern w:val="0"/>
          <w:highlight w:val="yellow"/>
          <w14:ligatures w14:val="none"/>
        </w:rPr>
        <w:t xml:space="preserve">Příloha č. 1 – </w:t>
      </w:r>
      <w:r w:rsidR="008E5CD0" w:rsidRPr="008E5CD0">
        <w:rPr>
          <w:rFonts w:eastAsia="Times New Roman"/>
          <w:color w:val="auto"/>
          <w:kern w:val="0"/>
          <w:szCs w:val="22"/>
          <w:highlight w:val="yellow"/>
          <w14:ligatures w14:val="none"/>
        </w:rPr>
        <w:t xml:space="preserve">Oceněný položkový rozpočet </w:t>
      </w:r>
      <w:permStart w:id="1657227654" w:edGrp="everyone"/>
      <w:r w:rsidR="004D43AD" w:rsidRPr="005528F1">
        <w:rPr>
          <w:highlight w:val="yellow"/>
        </w:rPr>
        <w:t>[DOPLNÍ ÚČASTNÍK]</w:t>
      </w:r>
      <w:r w:rsidR="008E5CD0" w:rsidRPr="008E5CD0">
        <w:rPr>
          <w:rFonts w:eastAsia="Times New Roman"/>
          <w:color w:val="auto"/>
          <w:kern w:val="0"/>
          <w:szCs w:val="22"/>
          <w:highlight w:val="yellow"/>
          <w14:ligatures w14:val="none"/>
        </w:rPr>
        <w:t xml:space="preserve"> </w:t>
      </w:r>
      <w:permEnd w:id="1657227654"/>
    </w:p>
    <w:p w14:paraId="3ABC7B75" w14:textId="77777777" w:rsidR="008E5CD0" w:rsidRPr="008E5CD0" w:rsidRDefault="008E5CD0" w:rsidP="008E5CD0">
      <w:pPr>
        <w:spacing w:before="120" w:after="120" w:line="240" w:lineRule="auto"/>
        <w:ind w:left="720"/>
        <w:rPr>
          <w:rFonts w:eastAsia="Times New Roman"/>
          <w:color w:val="auto"/>
          <w:kern w:val="0"/>
          <w:szCs w:val="22"/>
          <w14:ligatures w14:val="none"/>
        </w:rPr>
      </w:pPr>
    </w:p>
    <w:p w14:paraId="6BD90401" w14:textId="77777777" w:rsidR="008E5CD0" w:rsidRDefault="008E5CD0" w:rsidP="008E5CD0">
      <w:pPr>
        <w:spacing w:before="120" w:after="120" w:line="240" w:lineRule="auto"/>
        <w:ind w:left="720"/>
        <w:rPr>
          <w:rFonts w:eastAsia="Times New Roman"/>
          <w:color w:val="auto"/>
          <w:kern w:val="0"/>
          <w:szCs w:val="22"/>
          <w14:ligatures w14:val="none"/>
        </w:rPr>
      </w:pPr>
    </w:p>
    <w:p w14:paraId="7F7B85A8" w14:textId="77777777" w:rsidR="005423C6" w:rsidRPr="008E5CD0" w:rsidRDefault="005423C6" w:rsidP="008E5CD0">
      <w:pPr>
        <w:spacing w:before="120" w:after="120" w:line="240" w:lineRule="auto"/>
        <w:ind w:left="720"/>
        <w:rPr>
          <w:rFonts w:eastAsia="Times New Roman"/>
          <w:color w:val="auto"/>
          <w:kern w:val="0"/>
          <w:szCs w:val="22"/>
          <w14:ligatures w14:val="none"/>
        </w:rPr>
      </w:pPr>
    </w:p>
    <w:p w14:paraId="40C3826E" w14:textId="77777777" w:rsidR="008E5CD0" w:rsidRPr="008E5CD0" w:rsidRDefault="008E5CD0" w:rsidP="008E5CD0">
      <w:pPr>
        <w:spacing w:after="0" w:line="240" w:lineRule="auto"/>
        <w:jc w:val="both"/>
        <w:rPr>
          <w:rFonts w:eastAsia="Times New Roman"/>
          <w:bCs/>
          <w:color w:val="auto"/>
          <w:kern w:val="0"/>
          <w:szCs w:val="22"/>
          <w14:ligatures w14:val="none"/>
        </w:rPr>
      </w:pPr>
      <w:r w:rsidRPr="008E5CD0">
        <w:rPr>
          <w:rFonts w:eastAsia="Times New Roman"/>
          <w:bCs/>
          <w:color w:val="auto"/>
          <w:kern w:val="0"/>
          <w:szCs w:val="22"/>
          <w14:ligatures w14:val="none"/>
        </w:rPr>
        <w:t xml:space="preserve">V _________________, </w:t>
      </w:r>
      <w:r w:rsidRPr="008E5CD0">
        <w:rPr>
          <w:rFonts w:eastAsia="Times New Roman"/>
          <w:bCs/>
          <w:color w:val="auto"/>
          <w:kern w:val="0"/>
          <w:szCs w:val="22"/>
          <w14:ligatures w14:val="none"/>
        </w:rPr>
        <w:tab/>
      </w:r>
      <w:r w:rsidRPr="008E5CD0">
        <w:rPr>
          <w:rFonts w:eastAsia="Times New Roman"/>
          <w:bCs/>
          <w:color w:val="auto"/>
          <w:kern w:val="0"/>
          <w:szCs w:val="22"/>
          <w14:ligatures w14:val="none"/>
        </w:rPr>
        <w:tab/>
      </w:r>
      <w:r w:rsidRPr="008E5CD0">
        <w:rPr>
          <w:rFonts w:eastAsia="Times New Roman"/>
          <w:bCs/>
          <w:color w:val="auto"/>
          <w:kern w:val="0"/>
          <w:szCs w:val="22"/>
          <w14:ligatures w14:val="none"/>
        </w:rPr>
        <w:tab/>
        <w:t xml:space="preserve">V Brandýse nad Labem, </w:t>
      </w:r>
    </w:p>
    <w:p w14:paraId="276F8E4E" w14:textId="77777777" w:rsidR="008E5CD0" w:rsidRPr="008E5CD0" w:rsidRDefault="008E5CD0" w:rsidP="008E5CD0">
      <w:pPr>
        <w:spacing w:after="0" w:line="240" w:lineRule="auto"/>
        <w:jc w:val="both"/>
        <w:rPr>
          <w:rFonts w:eastAsia="Times New Roman"/>
          <w:bCs/>
          <w:color w:val="auto"/>
          <w:kern w:val="0"/>
          <w:szCs w:val="22"/>
          <w14:ligatures w14:val="none"/>
        </w:rPr>
      </w:pPr>
      <w:r w:rsidRPr="008E5CD0">
        <w:rPr>
          <w:rFonts w:eastAsia="Times New Roman"/>
          <w:bCs/>
          <w:color w:val="auto"/>
          <w:kern w:val="0"/>
          <w:szCs w:val="22"/>
          <w14:ligatures w14:val="none"/>
        </w:rPr>
        <w:t>datum shodné s datem el. podpisu</w:t>
      </w:r>
      <w:r w:rsidRPr="008E5CD0">
        <w:rPr>
          <w:rFonts w:eastAsia="Times New Roman"/>
          <w:bCs/>
          <w:color w:val="auto"/>
          <w:kern w:val="0"/>
          <w:szCs w:val="22"/>
          <w14:ligatures w14:val="none"/>
        </w:rPr>
        <w:tab/>
      </w:r>
      <w:r w:rsidRPr="008E5CD0">
        <w:rPr>
          <w:rFonts w:eastAsia="Times New Roman"/>
          <w:bCs/>
          <w:color w:val="auto"/>
          <w:kern w:val="0"/>
          <w:szCs w:val="22"/>
          <w14:ligatures w14:val="none"/>
        </w:rPr>
        <w:tab/>
        <w:t>datum shodné s datem el. podpisu</w:t>
      </w:r>
    </w:p>
    <w:p w14:paraId="7DB2FFBA" w14:textId="77777777" w:rsidR="008E5CD0" w:rsidRPr="008E5CD0" w:rsidRDefault="008E5CD0" w:rsidP="008E5CD0">
      <w:pPr>
        <w:spacing w:after="0" w:line="240" w:lineRule="auto"/>
        <w:jc w:val="both"/>
        <w:rPr>
          <w:rFonts w:eastAsia="Times New Roman"/>
          <w:bCs/>
          <w:color w:val="auto"/>
          <w:kern w:val="0"/>
          <w:szCs w:val="22"/>
          <w14:ligatures w14:val="none"/>
        </w:rPr>
      </w:pPr>
    </w:p>
    <w:p w14:paraId="57098804" w14:textId="77777777" w:rsidR="008E5CD0" w:rsidRPr="008E5CD0" w:rsidRDefault="008E5CD0" w:rsidP="008E5CD0">
      <w:pPr>
        <w:spacing w:after="0" w:line="240" w:lineRule="auto"/>
        <w:jc w:val="both"/>
        <w:rPr>
          <w:rFonts w:eastAsia="Times New Roman"/>
          <w:bCs/>
          <w:color w:val="auto"/>
          <w:kern w:val="0"/>
          <w:szCs w:val="22"/>
          <w14:ligatures w14:val="none"/>
        </w:rPr>
      </w:pPr>
    </w:p>
    <w:p w14:paraId="534865D3" w14:textId="77777777" w:rsidR="006C42A2" w:rsidRPr="005528F1" w:rsidRDefault="006C42A2" w:rsidP="005528F1">
      <w:pPr>
        <w:jc w:val="both"/>
      </w:pPr>
    </w:p>
    <w:p w14:paraId="1B774332" w14:textId="281420F4" w:rsidR="00A67BDC" w:rsidRPr="005528F1" w:rsidRDefault="006C42A2" w:rsidP="005528F1">
      <w:pPr>
        <w:jc w:val="both"/>
      </w:pPr>
      <w:r w:rsidRPr="005528F1">
        <w:t xml:space="preserve">Za </w:t>
      </w:r>
      <w:r w:rsidR="008E5CD0" w:rsidRPr="008E5CD0">
        <w:rPr>
          <w:rFonts w:eastAsia="Times New Roman"/>
          <w:bCs/>
          <w:color w:val="auto"/>
          <w:kern w:val="0"/>
          <w:szCs w:val="22"/>
          <w14:ligatures w14:val="none"/>
        </w:rPr>
        <w:t>Prodávajícího</w:t>
      </w:r>
      <w:r w:rsidRPr="005528F1">
        <w:tab/>
      </w:r>
      <w:r w:rsidRPr="005528F1">
        <w:tab/>
      </w:r>
      <w:r w:rsidRPr="005528F1">
        <w:tab/>
      </w:r>
      <w:r w:rsidRPr="005528F1">
        <w:tab/>
      </w:r>
      <w:r w:rsidR="00A67BDC" w:rsidRPr="005528F1">
        <w:t xml:space="preserve">Za </w:t>
      </w:r>
      <w:r w:rsidR="008E5CD0" w:rsidRPr="008E5CD0">
        <w:rPr>
          <w:rFonts w:eastAsia="Times New Roman"/>
          <w:bCs/>
          <w:color w:val="auto"/>
          <w:kern w:val="0"/>
          <w:szCs w:val="22"/>
          <w14:ligatures w14:val="none"/>
        </w:rPr>
        <w:t>Kupujícího</w:t>
      </w:r>
      <w:r w:rsidR="00A67BDC" w:rsidRPr="005528F1">
        <w:tab/>
      </w:r>
    </w:p>
    <w:p w14:paraId="49598C16" w14:textId="0092F808" w:rsidR="00A67BDC" w:rsidRPr="005528F1" w:rsidRDefault="006C42A2" w:rsidP="00BF40E7">
      <w:pPr>
        <w:spacing w:after="0" w:line="240" w:lineRule="auto"/>
        <w:ind w:left="4253" w:hanging="4253"/>
        <w:jc w:val="both"/>
        <w:rPr>
          <w:b/>
        </w:rPr>
      </w:pPr>
      <w:permStart w:id="1579434087" w:edGrp="everyone"/>
      <w:r w:rsidRPr="005528F1">
        <w:rPr>
          <w:highlight w:val="yellow"/>
        </w:rPr>
        <w:t>[</w:t>
      </w:r>
      <w:r w:rsidRPr="00BF40E7">
        <w:rPr>
          <w:color w:val="auto"/>
          <w:kern w:val="0"/>
          <w:highlight w:val="yellow"/>
          <w14:ligatures w14:val="none"/>
        </w:rPr>
        <w:t>DOPLNÍ ÚČASTNÍK</w:t>
      </w:r>
      <w:r w:rsidRPr="005528F1">
        <w:rPr>
          <w:highlight w:val="yellow"/>
        </w:rPr>
        <w:t>]</w:t>
      </w:r>
      <w:permEnd w:id="1579434087"/>
      <w:r w:rsidRPr="005528F1">
        <w:tab/>
      </w:r>
      <w:r w:rsidR="008E5CD0" w:rsidRPr="008E5CD0">
        <w:rPr>
          <w:rFonts w:eastAsia="Times New Roman"/>
          <w:color w:val="auto"/>
          <w:kern w:val="0"/>
          <w:szCs w:val="22"/>
          <w14:ligatures w14:val="none"/>
        </w:rPr>
        <w:t xml:space="preserve">Gymnázium J. S. </w:t>
      </w:r>
      <w:proofErr w:type="spellStart"/>
      <w:r w:rsidR="008E5CD0" w:rsidRPr="008E5CD0">
        <w:rPr>
          <w:rFonts w:eastAsia="Times New Roman"/>
          <w:color w:val="auto"/>
          <w:kern w:val="0"/>
          <w:szCs w:val="22"/>
          <w14:ligatures w14:val="none"/>
        </w:rPr>
        <w:t>Machara</w:t>
      </w:r>
      <w:proofErr w:type="spellEnd"/>
      <w:r w:rsidR="008E5CD0" w:rsidRPr="008E5CD0">
        <w:rPr>
          <w:rFonts w:eastAsia="Times New Roman"/>
          <w:color w:val="auto"/>
          <w:kern w:val="0"/>
          <w:szCs w:val="22"/>
          <w14:ligatures w14:val="none"/>
        </w:rPr>
        <w:t xml:space="preserve">, Brandýs nad Labem – </w:t>
      </w:r>
      <w:r w:rsidR="008E5CD0" w:rsidRPr="008E5CD0">
        <w:rPr>
          <w:rFonts w:eastAsia="Times New Roman"/>
          <w:color w:val="auto"/>
          <w:kern w:val="0"/>
          <w:szCs w:val="22"/>
          <w14:ligatures w14:val="none"/>
        </w:rPr>
        <w:br/>
        <w:t>Stará Boleslav, příspěvková organizace</w:t>
      </w:r>
      <w:r w:rsidR="008E5CD0" w:rsidRPr="008E5CD0">
        <w:rPr>
          <w:rFonts w:eastAsia="Times New Roman"/>
          <w:b/>
          <w:bCs/>
          <w:color w:val="auto"/>
          <w:kern w:val="0"/>
          <w:szCs w:val="22"/>
          <w14:ligatures w14:val="none"/>
        </w:rPr>
        <w:t xml:space="preserve"> </w:t>
      </w:r>
    </w:p>
    <w:p w14:paraId="0B60074E" w14:textId="77777777" w:rsidR="00A67BDC" w:rsidRPr="005528F1" w:rsidRDefault="00A67BDC" w:rsidP="00BF40E7">
      <w:pPr>
        <w:autoSpaceDE w:val="0"/>
        <w:autoSpaceDN w:val="0"/>
        <w:adjustRightInd w:val="0"/>
        <w:spacing w:after="0" w:line="240" w:lineRule="auto"/>
        <w:rPr>
          <w:b/>
        </w:rPr>
      </w:pPr>
    </w:p>
    <w:p w14:paraId="7E04F09B" w14:textId="77777777" w:rsidR="00A67BDC" w:rsidRPr="005528F1" w:rsidRDefault="00A67BDC" w:rsidP="00BF40E7">
      <w:pPr>
        <w:autoSpaceDE w:val="0"/>
        <w:autoSpaceDN w:val="0"/>
        <w:adjustRightInd w:val="0"/>
        <w:spacing w:after="0" w:line="240" w:lineRule="auto"/>
        <w:rPr>
          <w:b/>
        </w:rPr>
      </w:pPr>
    </w:p>
    <w:p w14:paraId="1E8F7022" w14:textId="77777777" w:rsidR="006C42A2" w:rsidRPr="005528F1" w:rsidRDefault="006C42A2" w:rsidP="00BF40E7">
      <w:pPr>
        <w:autoSpaceDE w:val="0"/>
        <w:autoSpaceDN w:val="0"/>
        <w:adjustRightInd w:val="0"/>
        <w:spacing w:after="0" w:line="240" w:lineRule="auto"/>
        <w:rPr>
          <w:b/>
        </w:rPr>
      </w:pPr>
    </w:p>
    <w:p w14:paraId="7FCD8BB5" w14:textId="77777777" w:rsidR="00A67BDC" w:rsidRPr="005528F1" w:rsidRDefault="00A67BDC" w:rsidP="00BF40E7">
      <w:pPr>
        <w:autoSpaceDE w:val="0"/>
        <w:autoSpaceDN w:val="0"/>
        <w:adjustRightInd w:val="0"/>
        <w:spacing w:after="0" w:line="240" w:lineRule="auto"/>
        <w:rPr>
          <w:b/>
        </w:rPr>
      </w:pPr>
    </w:p>
    <w:p w14:paraId="21BCF062" w14:textId="77777777" w:rsidR="008E5CD0" w:rsidRPr="008E5CD0" w:rsidRDefault="008E5CD0" w:rsidP="008E5CD0">
      <w:pPr>
        <w:autoSpaceDE w:val="0"/>
        <w:autoSpaceDN w:val="0"/>
        <w:adjustRightInd w:val="0"/>
        <w:spacing w:after="0" w:line="240" w:lineRule="auto"/>
        <w:rPr>
          <w:rFonts w:eastAsia="Times New Roman"/>
          <w:b/>
          <w:bCs/>
          <w:color w:val="auto"/>
          <w:kern w:val="0"/>
          <w:szCs w:val="22"/>
          <w14:ligatures w14:val="none"/>
        </w:rPr>
      </w:pPr>
    </w:p>
    <w:p w14:paraId="685E9121" w14:textId="77777777" w:rsidR="008E5CD0" w:rsidRPr="008E5CD0" w:rsidRDefault="008E5CD0" w:rsidP="008E5CD0">
      <w:pPr>
        <w:autoSpaceDE w:val="0"/>
        <w:autoSpaceDN w:val="0"/>
        <w:adjustRightInd w:val="0"/>
        <w:spacing w:after="0" w:line="240" w:lineRule="auto"/>
        <w:rPr>
          <w:rFonts w:eastAsia="Times New Roman"/>
          <w:b/>
          <w:bCs/>
          <w:color w:val="auto"/>
          <w:kern w:val="0"/>
          <w:szCs w:val="22"/>
          <w14:ligatures w14:val="none"/>
        </w:rPr>
      </w:pPr>
    </w:p>
    <w:p w14:paraId="0EF27B4E" w14:textId="77777777" w:rsidR="008E5CD0" w:rsidRPr="008E5CD0" w:rsidRDefault="008E5CD0" w:rsidP="008E5CD0">
      <w:pPr>
        <w:autoSpaceDE w:val="0"/>
        <w:autoSpaceDN w:val="0"/>
        <w:adjustRightInd w:val="0"/>
        <w:spacing w:after="0" w:line="240" w:lineRule="auto"/>
        <w:rPr>
          <w:rFonts w:eastAsia="Times New Roman"/>
          <w:b/>
          <w:bCs/>
          <w:color w:val="auto"/>
          <w:kern w:val="0"/>
          <w:szCs w:val="22"/>
          <w14:ligatures w14:val="none"/>
        </w:rPr>
      </w:pPr>
    </w:p>
    <w:p w14:paraId="07710A6C" w14:textId="77777777" w:rsidR="008E5CD0" w:rsidRPr="008E5CD0" w:rsidRDefault="008E5CD0" w:rsidP="008E5CD0">
      <w:pPr>
        <w:autoSpaceDE w:val="0"/>
        <w:autoSpaceDN w:val="0"/>
        <w:adjustRightInd w:val="0"/>
        <w:spacing w:after="0" w:line="240" w:lineRule="auto"/>
        <w:rPr>
          <w:rFonts w:eastAsia="Times New Roman"/>
          <w:b/>
          <w:bCs/>
          <w:color w:val="auto"/>
          <w:kern w:val="0"/>
          <w:szCs w:val="22"/>
          <w14:ligatures w14:val="none"/>
        </w:rPr>
      </w:pPr>
    </w:p>
    <w:p w14:paraId="0B75AA46" w14:textId="682E6C4F" w:rsidR="008C1EFA" w:rsidRPr="005528F1" w:rsidRDefault="008E5CD0" w:rsidP="00BF40E7">
      <w:pPr>
        <w:autoSpaceDE w:val="0"/>
        <w:autoSpaceDN w:val="0"/>
        <w:adjustRightInd w:val="0"/>
        <w:spacing w:after="0" w:line="240" w:lineRule="auto"/>
      </w:pPr>
      <w:r w:rsidRPr="008E5CD0">
        <w:rPr>
          <w:rFonts w:eastAsia="Times New Roman"/>
          <w:bCs/>
          <w:color w:val="auto"/>
          <w:kern w:val="0"/>
          <w:szCs w:val="22"/>
          <w14:ligatures w14:val="none"/>
        </w:rPr>
        <w:t>………………………..................</w:t>
      </w:r>
      <w:r w:rsidRPr="008E5CD0">
        <w:rPr>
          <w:rFonts w:eastAsia="Times New Roman"/>
          <w:bCs/>
          <w:color w:val="auto"/>
          <w:kern w:val="0"/>
          <w:szCs w:val="22"/>
          <w14:ligatures w14:val="none"/>
        </w:rPr>
        <w:tab/>
      </w:r>
      <w:r w:rsidR="00A67BDC" w:rsidRPr="005528F1">
        <w:tab/>
      </w:r>
      <w:r w:rsidR="00A67BDC" w:rsidRPr="005528F1">
        <w:tab/>
      </w:r>
      <w:r w:rsidR="00A67BDC" w:rsidRPr="005528F1">
        <w:tab/>
        <w:t xml:space="preserve">.......................................................  </w:t>
      </w:r>
      <w:r w:rsidR="00A67BDC" w:rsidRPr="005528F1">
        <w:br/>
      </w:r>
      <w:permStart w:id="1726633384" w:edGrp="everyone"/>
      <w:r w:rsidR="006C42A2" w:rsidRPr="005528F1">
        <w:rPr>
          <w:highlight w:val="yellow"/>
        </w:rPr>
        <w:t xml:space="preserve">[DOPLNÍ </w:t>
      </w:r>
      <w:proofErr w:type="gramStart"/>
      <w:r w:rsidR="006C42A2" w:rsidRPr="005528F1">
        <w:rPr>
          <w:highlight w:val="yellow"/>
        </w:rPr>
        <w:t>ÚČASTNÍK]</w:t>
      </w:r>
      <w:r w:rsidRPr="008E5CD0">
        <w:rPr>
          <w:rFonts w:eastAsia="Times New Roman"/>
          <w:color w:val="auto"/>
          <w:kern w:val="0"/>
          <w:szCs w:val="22"/>
          <w14:ligatures w14:val="none"/>
        </w:rPr>
        <w:t xml:space="preserve">   </w:t>
      </w:r>
      <w:proofErr w:type="gramEnd"/>
      <w:r w:rsidRPr="008E5CD0">
        <w:rPr>
          <w:rFonts w:eastAsia="Times New Roman"/>
          <w:color w:val="auto"/>
          <w:kern w:val="0"/>
          <w:szCs w:val="22"/>
          <w14:ligatures w14:val="none"/>
        </w:rPr>
        <w:t xml:space="preserve">                                                             PhDr. </w:t>
      </w:r>
      <w:permEnd w:id="1726633384"/>
      <w:r w:rsidR="00BF7987" w:rsidRPr="005528F1">
        <w:t xml:space="preserve">Ing. </w:t>
      </w:r>
      <w:r w:rsidRPr="008E5CD0">
        <w:rPr>
          <w:rFonts w:eastAsia="Times New Roman"/>
          <w:color w:val="auto"/>
          <w:kern w:val="0"/>
          <w:szCs w:val="22"/>
          <w14:ligatures w14:val="none"/>
        </w:rPr>
        <w:t>Miroslava Zachariášová</w:t>
      </w:r>
    </w:p>
    <w:p w14:paraId="0DD82130" w14:textId="77777777" w:rsidR="008E5CD0" w:rsidRPr="008E5CD0" w:rsidRDefault="008E5CD0" w:rsidP="008E5CD0">
      <w:pPr>
        <w:autoSpaceDE w:val="0"/>
        <w:autoSpaceDN w:val="0"/>
        <w:adjustRightInd w:val="0"/>
        <w:spacing w:after="0" w:line="240" w:lineRule="auto"/>
        <w:rPr>
          <w:rFonts w:eastAsia="Times New Roman"/>
          <w:color w:val="auto"/>
          <w:kern w:val="0"/>
          <w:szCs w:val="22"/>
          <w14:ligatures w14:val="none"/>
        </w:rPr>
      </w:pPr>
      <w:r w:rsidRPr="008E5CD0">
        <w:rPr>
          <w:rFonts w:eastAsia="Times New Roman"/>
          <w:color w:val="auto"/>
          <w:kern w:val="0"/>
          <w:szCs w:val="22"/>
          <w14:ligatures w14:val="none"/>
        </w:rPr>
        <w:tab/>
        <w:t xml:space="preserve"> </w:t>
      </w:r>
      <w:r w:rsidRPr="008E5CD0">
        <w:rPr>
          <w:rFonts w:eastAsia="Times New Roman"/>
          <w:color w:val="auto"/>
          <w:kern w:val="0"/>
          <w:szCs w:val="22"/>
          <w14:ligatures w14:val="none"/>
        </w:rPr>
        <w:tab/>
      </w:r>
      <w:r w:rsidRPr="008E5CD0">
        <w:rPr>
          <w:rFonts w:eastAsia="Times New Roman"/>
          <w:color w:val="auto"/>
          <w:kern w:val="0"/>
          <w:szCs w:val="22"/>
          <w14:ligatures w14:val="none"/>
        </w:rPr>
        <w:tab/>
      </w:r>
      <w:r w:rsidRPr="008E5CD0">
        <w:rPr>
          <w:rFonts w:eastAsia="Times New Roman"/>
          <w:color w:val="auto"/>
          <w:kern w:val="0"/>
          <w:szCs w:val="22"/>
          <w14:ligatures w14:val="none"/>
        </w:rPr>
        <w:tab/>
      </w:r>
      <w:r w:rsidRPr="008E5CD0">
        <w:rPr>
          <w:rFonts w:eastAsia="Times New Roman"/>
          <w:color w:val="auto"/>
          <w:kern w:val="0"/>
          <w:szCs w:val="22"/>
          <w14:ligatures w14:val="none"/>
        </w:rPr>
        <w:tab/>
        <w:t xml:space="preserve">                                         </w:t>
      </w:r>
      <w:r w:rsidRPr="008E5CD0">
        <w:rPr>
          <w:rFonts w:eastAsia="Times New Roman"/>
          <w:bCs/>
          <w:color w:val="auto"/>
          <w:kern w:val="0"/>
          <w:szCs w:val="22"/>
          <w14:ligatures w14:val="none"/>
        </w:rPr>
        <w:t>ředitelka školy</w:t>
      </w:r>
    </w:p>
    <w:p w14:paraId="377DF10D" w14:textId="77777777" w:rsidR="008E5CD0" w:rsidRPr="008E5CD0" w:rsidRDefault="008E5CD0" w:rsidP="008E5CD0">
      <w:pPr>
        <w:spacing w:after="0" w:line="240" w:lineRule="auto"/>
        <w:ind w:left="4963"/>
        <w:jc w:val="both"/>
        <w:rPr>
          <w:rFonts w:eastAsia="Times New Roman"/>
          <w:bCs/>
          <w:color w:val="auto"/>
          <w:kern w:val="0"/>
          <w:szCs w:val="22"/>
          <w14:ligatures w14:val="none"/>
        </w:rPr>
      </w:pPr>
      <w:r w:rsidRPr="008E5CD0">
        <w:rPr>
          <w:rFonts w:eastAsia="Times New Roman"/>
          <w:bCs/>
          <w:color w:val="auto"/>
          <w:kern w:val="0"/>
          <w:szCs w:val="22"/>
          <w14:ligatures w14:val="none"/>
        </w:rPr>
        <w:t xml:space="preserve">               </w:t>
      </w:r>
    </w:p>
    <w:p w14:paraId="7595458E" w14:textId="77777777" w:rsidR="008E5CD0" w:rsidRPr="008E5CD0" w:rsidRDefault="008E5CD0" w:rsidP="008E5CD0">
      <w:pPr>
        <w:spacing w:after="0" w:line="240" w:lineRule="auto"/>
        <w:rPr>
          <w:rFonts w:eastAsia="Times New Roman"/>
          <w:b/>
          <w:color w:val="auto"/>
          <w:kern w:val="0"/>
          <w:szCs w:val="22"/>
          <w14:ligatures w14:val="none"/>
        </w:rPr>
      </w:pPr>
    </w:p>
    <w:p w14:paraId="18E27179" w14:textId="44CB084E" w:rsidR="00900D26" w:rsidRPr="00BF40E7" w:rsidRDefault="00900D26" w:rsidP="00BF40E7">
      <w:pPr>
        <w:spacing w:after="0"/>
        <w:ind w:left="-1440" w:right="10466"/>
      </w:pPr>
    </w:p>
    <w:sectPr w:rsidR="00900D26" w:rsidRPr="00BF40E7" w:rsidSect="005926F5">
      <w:headerReference w:type="default" r:id="rId13"/>
      <w:footerReference w:type="default" r:id="rId14"/>
      <w:pgSz w:w="11906" w:h="16838"/>
      <w:pgMar w:top="1655" w:right="1440" w:bottom="1440" w:left="1440" w:header="73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C499" w14:textId="77777777" w:rsidR="0024722D" w:rsidRDefault="0024722D" w:rsidP="005528F1">
      <w:r>
        <w:separator/>
      </w:r>
    </w:p>
  </w:endnote>
  <w:endnote w:type="continuationSeparator" w:id="0">
    <w:p w14:paraId="7D896C06" w14:textId="77777777" w:rsidR="0024722D" w:rsidRDefault="0024722D" w:rsidP="0055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0780" w14:textId="78704B75" w:rsidR="00B77B8F" w:rsidRDefault="00263E66" w:rsidP="0078413F">
    <w:pPr>
      <w:pStyle w:val="Zpat"/>
      <w:jc w:val="center"/>
      <w:rPr>
        <w:rFonts w:ascii="Arial" w:hAnsi="Arial" w:cs="Arial"/>
        <w:noProof/>
        <w:sz w:val="19"/>
        <w:szCs w:val="19"/>
      </w:rPr>
    </w:pPr>
    <w:r w:rsidRPr="00CA0AD1">
      <w:rPr>
        <w:noProof/>
        <w:sz w:val="19"/>
        <w:szCs w:val="19"/>
      </w:rPr>
      <w:drawing>
        <wp:anchor distT="0" distB="0" distL="114300" distR="114300" simplePos="0" relativeHeight="251659264" behindDoc="0" locked="0" layoutInCell="1" allowOverlap="1" wp14:anchorId="479348BD" wp14:editId="070BB295">
          <wp:simplePos x="0" y="0"/>
          <wp:positionH relativeFrom="margin">
            <wp:posOffset>0</wp:posOffset>
          </wp:positionH>
          <wp:positionV relativeFrom="paragraph">
            <wp:posOffset>332740</wp:posOffset>
          </wp:positionV>
          <wp:extent cx="1266825" cy="613410"/>
          <wp:effectExtent l="0" t="0" r="9525" b="0"/>
          <wp:wrapSquare wrapText="bothSides"/>
          <wp:docPr id="10547203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12016" name="Obrázek 1"/>
                  <pic:cNvPicPr>
                    <a:picLocks noChangeAspect="1" noChangeArrowheads="1"/>
                  </pic:cNvPicPr>
                </pic:nvPicPr>
                <pic:blipFill>
                  <a:blip r:embed="rId1">
                    <a:extLst>
                      <a:ext uri="{28A0092B-C50C-407E-A947-70E740481C1C}">
                        <a14:useLocalDpi xmlns:a14="http://schemas.microsoft.com/office/drawing/2010/main" val="0"/>
                      </a:ext>
                    </a:extLst>
                  </a:blip>
                  <a:srcRect l="957" r="957"/>
                  <a:stretch>
                    <a:fillRect/>
                  </a:stretch>
                </pic:blipFill>
                <pic:spPr bwMode="auto">
                  <a:xfrm>
                    <a:off x="0" y="0"/>
                    <a:ext cx="1266825" cy="613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6CE13B" w14:textId="77777777" w:rsidR="00C6368E" w:rsidRDefault="00C6368E" w:rsidP="00A55C45">
    <w:pPr>
      <w:pStyle w:val="Zpat"/>
      <w:jc w:val="center"/>
    </w:pPr>
    <w:r w:rsidRPr="005528F1">
      <w:rPr>
        <w:rFonts w:ascii="Times New Roman" w:hAnsi="Times New Roman"/>
        <w:color w:val="auto"/>
        <w:kern w:val="0"/>
        <w:sz w:val="24"/>
      </w:rPr>
      <w:fldChar w:fldCharType="begin"/>
    </w:r>
    <w:r>
      <w:instrText>PAGE   \* MERGEFORMAT</w:instrText>
    </w:r>
    <w:r w:rsidRPr="005528F1">
      <w:rPr>
        <w:rFonts w:ascii="Times New Roman" w:hAnsi="Times New Roman"/>
        <w:color w:val="auto"/>
        <w:kern w:val="0"/>
        <w:sz w:val="24"/>
      </w:rPr>
      <w:fldChar w:fldCharType="separate"/>
    </w:r>
    <w:r w:rsidR="00081ABE">
      <w:rPr>
        <w:noProof/>
      </w:rPr>
      <w:t>2</w:t>
    </w:r>
    <w:r w:rsidRPr="005528F1">
      <w:rPr>
        <w:rFonts w:ascii="Times New Roman" w:hAnsi="Times New Roman"/>
        <w:color w:val="auto"/>
        <w:kern w:val="0"/>
        <w:sz w:val="24"/>
      </w:rPr>
      <w:fldChar w:fldCharType="end"/>
    </w:r>
  </w:p>
  <w:p w14:paraId="37095D6A" w14:textId="77777777" w:rsidR="00C6368E" w:rsidRPr="000C609D" w:rsidRDefault="00C6368E" w:rsidP="0027225A">
    <w:pPr>
      <w:tabs>
        <w:tab w:val="center" w:pos="4536"/>
        <w:tab w:val="right" w:pos="9072"/>
      </w:tabs>
      <w:spacing w:after="0" w:line="240" w:lineRule="auto"/>
      <w:jc w:val="right"/>
      <w:rPr>
        <w:rFonts w:ascii="Times New Roman" w:hAnsi="Times New Roman"/>
        <w:color w:val="auto"/>
        <w:kern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20B1" w14:textId="77777777" w:rsidR="0024722D" w:rsidRDefault="0024722D" w:rsidP="005528F1">
      <w:r>
        <w:separator/>
      </w:r>
    </w:p>
  </w:footnote>
  <w:footnote w:type="continuationSeparator" w:id="0">
    <w:p w14:paraId="5E0F1CE2" w14:textId="77777777" w:rsidR="0024722D" w:rsidRDefault="0024722D" w:rsidP="00552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14AE" w14:textId="3DAE474F" w:rsidR="00900D26" w:rsidRPr="005926F5" w:rsidRDefault="005926F5" w:rsidP="005926F5">
    <w:pPr>
      <w:pStyle w:val="Zhlav"/>
    </w:pPr>
    <w:r>
      <w:rPr>
        <w:rStyle w:val="wacimagecontainer"/>
        <w:rFonts w:ascii="Segoe UI" w:hAnsi="Segoe UI" w:cs="Segoe UI"/>
        <w:noProof/>
        <w:sz w:val="18"/>
        <w:szCs w:val="18"/>
        <w:shd w:val="clear" w:color="auto" w:fill="C6C6C6"/>
      </w:rPr>
      <w:drawing>
        <wp:anchor distT="0" distB="0" distL="114300" distR="114300" simplePos="0" relativeHeight="251662336" behindDoc="0" locked="0" layoutInCell="1" allowOverlap="1" wp14:anchorId="27D59BAB" wp14:editId="48C1B853">
          <wp:simplePos x="0" y="0"/>
          <wp:positionH relativeFrom="column">
            <wp:posOffset>2625090</wp:posOffset>
          </wp:positionH>
          <wp:positionV relativeFrom="paragraph">
            <wp:posOffset>-230505</wp:posOffset>
          </wp:positionV>
          <wp:extent cx="1019810" cy="590550"/>
          <wp:effectExtent l="0" t="0" r="0" b="0"/>
          <wp:wrapTopAndBottom/>
          <wp:docPr id="1399413722" name="obrázek 15" descr="Textové pole 5, Textové p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xtové pole 5, Textové po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81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AC933C0" wp14:editId="23D3204C">
          <wp:simplePos x="0" y="0"/>
          <wp:positionH relativeFrom="column">
            <wp:posOffset>3724275</wp:posOffset>
          </wp:positionH>
          <wp:positionV relativeFrom="page">
            <wp:posOffset>288925</wp:posOffset>
          </wp:positionV>
          <wp:extent cx="2228850" cy="442595"/>
          <wp:effectExtent l="0" t="0" r="0" b="0"/>
          <wp:wrapTopAndBottom/>
          <wp:docPr id="1814008055" name="Obrázek 1" descr="Obsah obrázku text, Písmo, Grafika,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6415" name="Obrázek 1" descr="Obsah obrázku text, Písmo, Grafika, logo&#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0" cy="4425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58ACB63" wp14:editId="68A9959D">
          <wp:simplePos x="0" y="0"/>
          <wp:positionH relativeFrom="column">
            <wp:posOffset>-13335</wp:posOffset>
          </wp:positionH>
          <wp:positionV relativeFrom="paragraph">
            <wp:posOffset>-87630</wp:posOffset>
          </wp:positionV>
          <wp:extent cx="2533650" cy="365760"/>
          <wp:effectExtent l="0" t="0" r="0" b="0"/>
          <wp:wrapTopAndBottom/>
          <wp:docPr id="1347716887"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2126" name="Obrázek 1" descr="Obsah obrázku text, Písmo, snímek obrazovky, Grafika&#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365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385"/>
    <w:multiLevelType w:val="hybridMultilevel"/>
    <w:tmpl w:val="FFD2A12A"/>
    <w:lvl w:ilvl="0" w:tplc="729AF604">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280690"/>
    <w:multiLevelType w:val="hybridMultilevel"/>
    <w:tmpl w:val="F8A80E0E"/>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 w15:restartNumberingAfterBreak="0">
    <w:nsid w:val="09C20C30"/>
    <w:multiLevelType w:val="hybridMultilevel"/>
    <w:tmpl w:val="D3A2AFE6"/>
    <w:lvl w:ilvl="0" w:tplc="C0F037EE">
      <w:start w:val="1"/>
      <w:numFmt w:val="decimal"/>
      <w:lvlText w:val="%1."/>
      <w:lvlJc w:val="left"/>
      <w:pPr>
        <w:tabs>
          <w:tab w:val="num" w:pos="360"/>
        </w:tabs>
        <w:ind w:left="360" w:hanging="360"/>
      </w:pPr>
      <w:rPr>
        <w:rFonts w:ascii="Times New Roman" w:eastAsia="Times New Roman" w:hAnsi="Times New Roman" w:cs="Times New Roman"/>
        <w:b w:val="0"/>
      </w:rPr>
    </w:lvl>
    <w:lvl w:ilvl="1" w:tplc="FFFFFFFF">
      <w:start w:val="1"/>
      <w:numFmt w:val="lowerLetter"/>
      <w:lvlText w:val="%2)"/>
      <w:lvlJc w:val="left"/>
      <w:pPr>
        <w:tabs>
          <w:tab w:val="num" w:pos="1080"/>
        </w:tabs>
        <w:ind w:left="1080" w:hanging="360"/>
      </w:pPr>
    </w:lvl>
    <w:lvl w:ilvl="2" w:tplc="FFFFFFFF">
      <w:start w:val="5"/>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32792A"/>
    <w:multiLevelType w:val="hybridMultilevel"/>
    <w:tmpl w:val="36E67470"/>
    <w:lvl w:ilvl="0" w:tplc="57A25AAE">
      <w:start w:val="1"/>
      <w:numFmt w:val="decimal"/>
      <w:lvlText w:val="%1."/>
      <w:lvlJc w:val="left"/>
      <w:pPr>
        <w:ind w:left="720" w:hanging="360"/>
      </w:pPr>
      <w:rPr>
        <w:rFonts w:hint="default"/>
      </w:rPr>
    </w:lvl>
    <w:lvl w:ilvl="1" w:tplc="8F1CBDA6">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25037"/>
    <w:multiLevelType w:val="hybridMultilevel"/>
    <w:tmpl w:val="12BE7D2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9A53AD"/>
    <w:multiLevelType w:val="hybridMultilevel"/>
    <w:tmpl w:val="BC3CBF08"/>
    <w:lvl w:ilvl="0" w:tplc="FFFFFFFF">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946075"/>
    <w:multiLevelType w:val="hybridMultilevel"/>
    <w:tmpl w:val="306E6860"/>
    <w:lvl w:ilvl="0" w:tplc="F61295BE">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027582"/>
    <w:multiLevelType w:val="hybridMultilevel"/>
    <w:tmpl w:val="9E2EE54A"/>
    <w:lvl w:ilvl="0" w:tplc="F120EE60">
      <w:start w:val="1"/>
      <w:numFmt w:val="decimal"/>
      <w:lvlText w:val="%1."/>
      <w:lvlJc w:val="left"/>
      <w:pPr>
        <w:tabs>
          <w:tab w:val="num" w:pos="2340"/>
        </w:tabs>
        <w:ind w:left="234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F05FC7"/>
    <w:multiLevelType w:val="hybridMultilevel"/>
    <w:tmpl w:val="EC74B604"/>
    <w:lvl w:ilvl="0" w:tplc="5B76385E">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A1134BC"/>
    <w:multiLevelType w:val="hybridMultilevel"/>
    <w:tmpl w:val="84CAD856"/>
    <w:lvl w:ilvl="0" w:tplc="FFFFFFFF">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5D624A"/>
    <w:multiLevelType w:val="hybridMultilevel"/>
    <w:tmpl w:val="0446571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30415"/>
    <w:multiLevelType w:val="hybridMultilevel"/>
    <w:tmpl w:val="8FAE83E8"/>
    <w:lvl w:ilvl="0" w:tplc="8EACD518">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CD3CF3"/>
    <w:multiLevelType w:val="hybridMultilevel"/>
    <w:tmpl w:val="FAAA1526"/>
    <w:lvl w:ilvl="0" w:tplc="FFFFFFFF">
      <w:start w:val="6"/>
      <w:numFmt w:val="decimal"/>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A274D24"/>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F5877AD"/>
    <w:multiLevelType w:val="hybridMultilevel"/>
    <w:tmpl w:val="F036EE28"/>
    <w:lvl w:ilvl="0" w:tplc="BDF881B0">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09155B"/>
    <w:multiLevelType w:val="hybridMultilevel"/>
    <w:tmpl w:val="CFDE37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357220D7"/>
    <w:multiLevelType w:val="multilevel"/>
    <w:tmpl w:val="1DBAAF3C"/>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454"/>
        </w:tabs>
        <w:ind w:left="913" w:hanging="913"/>
      </w:pPr>
      <w:rPr>
        <w:rFonts w:ascii="Times New Roman" w:eastAsia="Times New Roman" w:hAnsi="Times New Roman" w:cs="Times New Roman"/>
        <w:b w:val="0"/>
        <w:sz w:val="24"/>
        <w:szCs w:val="24"/>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427D650A"/>
    <w:multiLevelType w:val="hybridMultilevel"/>
    <w:tmpl w:val="58CAA0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E8739A"/>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4E37142"/>
    <w:multiLevelType w:val="hybridMultilevel"/>
    <w:tmpl w:val="759EA9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671EDA"/>
    <w:multiLevelType w:val="hybridMultilevel"/>
    <w:tmpl w:val="10AE2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C40189"/>
    <w:multiLevelType w:val="hybridMultilevel"/>
    <w:tmpl w:val="12BE7D2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BD4031"/>
    <w:multiLevelType w:val="hybridMultilevel"/>
    <w:tmpl w:val="B5B8E184"/>
    <w:lvl w:ilvl="0" w:tplc="EFB4826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354F9"/>
    <w:multiLevelType w:val="hybridMultilevel"/>
    <w:tmpl w:val="CFDE36CE"/>
    <w:lvl w:ilvl="0" w:tplc="640453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5D5566"/>
    <w:multiLevelType w:val="hybridMultilevel"/>
    <w:tmpl w:val="FB1AAA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DF6A08"/>
    <w:multiLevelType w:val="hybridMultilevel"/>
    <w:tmpl w:val="6486E504"/>
    <w:lvl w:ilvl="0" w:tplc="BDF881B0">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7F1A6A"/>
    <w:multiLevelType w:val="hybridMultilevel"/>
    <w:tmpl w:val="78A2663C"/>
    <w:lvl w:ilvl="0" w:tplc="8E028D76">
      <w:start w:val="1"/>
      <w:numFmt w:val="decimal"/>
      <w:lvlText w:val="%1."/>
      <w:lvlJc w:val="left"/>
      <w:pPr>
        <w:tabs>
          <w:tab w:val="num" w:pos="2340"/>
        </w:tabs>
        <w:ind w:left="234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5577AD1"/>
    <w:multiLevelType w:val="hybridMultilevel"/>
    <w:tmpl w:val="5A7CD3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683B"/>
    <w:multiLevelType w:val="hybridMultilevel"/>
    <w:tmpl w:val="F38609F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A2F5696"/>
    <w:multiLevelType w:val="hybridMultilevel"/>
    <w:tmpl w:val="4C8E3E8C"/>
    <w:lvl w:ilvl="0" w:tplc="15BA023E">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8F015D"/>
    <w:multiLevelType w:val="hybridMultilevel"/>
    <w:tmpl w:val="F912CD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FC1674"/>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6F437F8"/>
    <w:multiLevelType w:val="hybridMultilevel"/>
    <w:tmpl w:val="D7E0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2B5B3A"/>
    <w:multiLevelType w:val="hybridMultilevel"/>
    <w:tmpl w:val="2AF0A788"/>
    <w:lvl w:ilvl="0" w:tplc="81D8D14A">
      <w:start w:val="1"/>
      <w:numFmt w:val="decimal"/>
      <w:lvlText w:val="%1."/>
      <w:lvlJc w:val="left"/>
      <w:pPr>
        <w:tabs>
          <w:tab w:val="num" w:pos="2340"/>
        </w:tabs>
        <w:ind w:left="234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DA27CE8"/>
    <w:multiLevelType w:val="hybridMultilevel"/>
    <w:tmpl w:val="2DE041D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F1345CD"/>
    <w:multiLevelType w:val="hybridMultilevel"/>
    <w:tmpl w:val="12EC2E50"/>
    <w:lvl w:ilvl="0" w:tplc="7F86946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24985360">
    <w:abstractNumId w:val="24"/>
  </w:num>
  <w:num w:numId="2" w16cid:durableId="777070055">
    <w:abstractNumId w:val="0"/>
  </w:num>
  <w:num w:numId="3" w16cid:durableId="996618043">
    <w:abstractNumId w:val="2"/>
  </w:num>
  <w:num w:numId="4" w16cid:durableId="1371300032">
    <w:abstractNumId w:val="12"/>
  </w:num>
  <w:num w:numId="5" w16cid:durableId="735473654">
    <w:abstractNumId w:val="7"/>
  </w:num>
  <w:num w:numId="6" w16cid:durableId="544560002">
    <w:abstractNumId w:val="33"/>
  </w:num>
  <w:num w:numId="7" w16cid:durableId="538780908">
    <w:abstractNumId w:val="26"/>
  </w:num>
  <w:num w:numId="8" w16cid:durableId="1119296750">
    <w:abstractNumId w:val="27"/>
  </w:num>
  <w:num w:numId="9" w16cid:durableId="1925340787">
    <w:abstractNumId w:val="35"/>
  </w:num>
  <w:num w:numId="10" w16cid:durableId="2038893828">
    <w:abstractNumId w:val="4"/>
  </w:num>
  <w:num w:numId="11" w16cid:durableId="1857499552">
    <w:abstractNumId w:val="25"/>
  </w:num>
  <w:num w:numId="12" w16cid:durableId="161623116">
    <w:abstractNumId w:val="14"/>
  </w:num>
  <w:num w:numId="13" w16cid:durableId="1063678357">
    <w:abstractNumId w:val="31"/>
  </w:num>
  <w:num w:numId="14" w16cid:durableId="1905869658">
    <w:abstractNumId w:val="18"/>
  </w:num>
  <w:num w:numId="15" w16cid:durableId="35744943">
    <w:abstractNumId w:val="28"/>
  </w:num>
  <w:num w:numId="16" w16cid:durableId="362483525">
    <w:abstractNumId w:val="11"/>
  </w:num>
  <w:num w:numId="17" w16cid:durableId="465203215">
    <w:abstractNumId w:val="10"/>
  </w:num>
  <w:num w:numId="18" w16cid:durableId="1581601809">
    <w:abstractNumId w:val="6"/>
  </w:num>
  <w:num w:numId="19" w16cid:durableId="801270488">
    <w:abstractNumId w:val="29"/>
  </w:num>
  <w:num w:numId="20" w16cid:durableId="1654605940">
    <w:abstractNumId w:val="15"/>
  </w:num>
  <w:num w:numId="21" w16cid:durableId="1140271143">
    <w:abstractNumId w:val="13"/>
  </w:num>
  <w:num w:numId="22" w16cid:durableId="991906630">
    <w:abstractNumId w:val="5"/>
  </w:num>
  <w:num w:numId="23" w16cid:durableId="1061296690">
    <w:abstractNumId w:val="9"/>
  </w:num>
  <w:num w:numId="24" w16cid:durableId="1694989923">
    <w:abstractNumId w:val="21"/>
  </w:num>
  <w:num w:numId="25" w16cid:durableId="1889141434">
    <w:abstractNumId w:val="22"/>
  </w:num>
  <w:num w:numId="26" w16cid:durableId="401412360">
    <w:abstractNumId w:val="16"/>
  </w:num>
  <w:num w:numId="27" w16cid:durableId="398870896">
    <w:abstractNumId w:val="17"/>
  </w:num>
  <w:num w:numId="28" w16cid:durableId="774906214">
    <w:abstractNumId w:val="8"/>
  </w:num>
  <w:num w:numId="29" w16cid:durableId="1929464938">
    <w:abstractNumId w:val="8"/>
  </w:num>
  <w:num w:numId="30" w16cid:durableId="1928726366">
    <w:abstractNumId w:val="1"/>
  </w:num>
  <w:num w:numId="31" w16cid:durableId="853111249">
    <w:abstractNumId w:val="32"/>
  </w:num>
  <w:num w:numId="32" w16cid:durableId="221329129">
    <w:abstractNumId w:val="23"/>
  </w:num>
  <w:num w:numId="33" w16cid:durableId="433599644">
    <w:abstractNumId w:val="19"/>
  </w:num>
  <w:num w:numId="34" w16cid:durableId="2065835811">
    <w:abstractNumId w:val="34"/>
  </w:num>
  <w:num w:numId="35" w16cid:durableId="242186310">
    <w:abstractNumId w:val="20"/>
  </w:num>
  <w:num w:numId="36" w16cid:durableId="9565703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2673179">
    <w:abstractNumId w:val="3"/>
  </w:num>
  <w:num w:numId="38" w16cid:durableId="1961592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4"/>
    <w:rsid w:val="00012A6A"/>
    <w:rsid w:val="000209EC"/>
    <w:rsid w:val="00031CB5"/>
    <w:rsid w:val="000377C9"/>
    <w:rsid w:val="00040982"/>
    <w:rsid w:val="00042CA0"/>
    <w:rsid w:val="0004410B"/>
    <w:rsid w:val="000640F8"/>
    <w:rsid w:val="00072845"/>
    <w:rsid w:val="0007617F"/>
    <w:rsid w:val="00081ABE"/>
    <w:rsid w:val="00086C5F"/>
    <w:rsid w:val="00093935"/>
    <w:rsid w:val="00097DE3"/>
    <w:rsid w:val="000A2825"/>
    <w:rsid w:val="000C609D"/>
    <w:rsid w:val="000D437C"/>
    <w:rsid w:val="000F20C3"/>
    <w:rsid w:val="000F6294"/>
    <w:rsid w:val="00106E4F"/>
    <w:rsid w:val="0010791C"/>
    <w:rsid w:val="0011187E"/>
    <w:rsid w:val="0011409E"/>
    <w:rsid w:val="00115524"/>
    <w:rsid w:val="00115B84"/>
    <w:rsid w:val="00117515"/>
    <w:rsid w:val="001250BF"/>
    <w:rsid w:val="0012615F"/>
    <w:rsid w:val="00131A39"/>
    <w:rsid w:val="001326AE"/>
    <w:rsid w:val="00137FE1"/>
    <w:rsid w:val="001438C6"/>
    <w:rsid w:val="00150AE8"/>
    <w:rsid w:val="00172964"/>
    <w:rsid w:val="001A242D"/>
    <w:rsid w:val="001A410C"/>
    <w:rsid w:val="001A65D7"/>
    <w:rsid w:val="001A70D1"/>
    <w:rsid w:val="001B7357"/>
    <w:rsid w:val="001C1A68"/>
    <w:rsid w:val="001C296B"/>
    <w:rsid w:val="001E26B9"/>
    <w:rsid w:val="001E27FC"/>
    <w:rsid w:val="00207614"/>
    <w:rsid w:val="00213C11"/>
    <w:rsid w:val="00214DAE"/>
    <w:rsid w:val="00216F7D"/>
    <w:rsid w:val="00222F66"/>
    <w:rsid w:val="00224E71"/>
    <w:rsid w:val="00230E02"/>
    <w:rsid w:val="00232FE4"/>
    <w:rsid w:val="00234D05"/>
    <w:rsid w:val="0024722D"/>
    <w:rsid w:val="002509B9"/>
    <w:rsid w:val="002516AF"/>
    <w:rsid w:val="00253B2B"/>
    <w:rsid w:val="002548C3"/>
    <w:rsid w:val="00263E66"/>
    <w:rsid w:val="00264EFA"/>
    <w:rsid w:val="002704F1"/>
    <w:rsid w:val="00271E81"/>
    <w:rsid w:val="0027225A"/>
    <w:rsid w:val="00291879"/>
    <w:rsid w:val="00291D61"/>
    <w:rsid w:val="00295CA6"/>
    <w:rsid w:val="00295F17"/>
    <w:rsid w:val="002966B0"/>
    <w:rsid w:val="002B22F0"/>
    <w:rsid w:val="002D33D3"/>
    <w:rsid w:val="002F5A73"/>
    <w:rsid w:val="00313670"/>
    <w:rsid w:val="0031736D"/>
    <w:rsid w:val="00320C91"/>
    <w:rsid w:val="00321100"/>
    <w:rsid w:val="0033397C"/>
    <w:rsid w:val="00335D36"/>
    <w:rsid w:val="003431B1"/>
    <w:rsid w:val="00344B42"/>
    <w:rsid w:val="00353E90"/>
    <w:rsid w:val="0036452B"/>
    <w:rsid w:val="00364FA6"/>
    <w:rsid w:val="00367C1B"/>
    <w:rsid w:val="0037273F"/>
    <w:rsid w:val="00374CDB"/>
    <w:rsid w:val="00376426"/>
    <w:rsid w:val="00392F08"/>
    <w:rsid w:val="00396178"/>
    <w:rsid w:val="003B33E3"/>
    <w:rsid w:val="003B6F8D"/>
    <w:rsid w:val="003D63C2"/>
    <w:rsid w:val="003E5304"/>
    <w:rsid w:val="003E56D0"/>
    <w:rsid w:val="003E7659"/>
    <w:rsid w:val="003F450B"/>
    <w:rsid w:val="003F69F4"/>
    <w:rsid w:val="004005DF"/>
    <w:rsid w:val="00404319"/>
    <w:rsid w:val="00411673"/>
    <w:rsid w:val="00411E2B"/>
    <w:rsid w:val="0041325F"/>
    <w:rsid w:val="00424251"/>
    <w:rsid w:val="00427EEC"/>
    <w:rsid w:val="004350A3"/>
    <w:rsid w:val="0043613A"/>
    <w:rsid w:val="00441F92"/>
    <w:rsid w:val="00443A3A"/>
    <w:rsid w:val="00445A25"/>
    <w:rsid w:val="0045577C"/>
    <w:rsid w:val="0046125F"/>
    <w:rsid w:val="00470758"/>
    <w:rsid w:val="0047238C"/>
    <w:rsid w:val="004850D4"/>
    <w:rsid w:val="004936A3"/>
    <w:rsid w:val="0049384C"/>
    <w:rsid w:val="004A133B"/>
    <w:rsid w:val="004B375A"/>
    <w:rsid w:val="004B7531"/>
    <w:rsid w:val="004C10A6"/>
    <w:rsid w:val="004C4EB4"/>
    <w:rsid w:val="004D43AD"/>
    <w:rsid w:val="004D4CEA"/>
    <w:rsid w:val="004E6F9C"/>
    <w:rsid w:val="004F37DC"/>
    <w:rsid w:val="004F74C9"/>
    <w:rsid w:val="0050632A"/>
    <w:rsid w:val="005115C4"/>
    <w:rsid w:val="00511D8E"/>
    <w:rsid w:val="005161DF"/>
    <w:rsid w:val="00534CC0"/>
    <w:rsid w:val="005423C6"/>
    <w:rsid w:val="005528F1"/>
    <w:rsid w:val="00567A07"/>
    <w:rsid w:val="00570292"/>
    <w:rsid w:val="005760DB"/>
    <w:rsid w:val="00581313"/>
    <w:rsid w:val="00581A87"/>
    <w:rsid w:val="00583760"/>
    <w:rsid w:val="005926F5"/>
    <w:rsid w:val="005970D0"/>
    <w:rsid w:val="005A515C"/>
    <w:rsid w:val="005B07BB"/>
    <w:rsid w:val="005B3296"/>
    <w:rsid w:val="005B47CF"/>
    <w:rsid w:val="005B4C87"/>
    <w:rsid w:val="005C7811"/>
    <w:rsid w:val="005F38AE"/>
    <w:rsid w:val="005F76EB"/>
    <w:rsid w:val="00600CB9"/>
    <w:rsid w:val="00603F49"/>
    <w:rsid w:val="00633745"/>
    <w:rsid w:val="00662EDC"/>
    <w:rsid w:val="006658AF"/>
    <w:rsid w:val="00666247"/>
    <w:rsid w:val="006750EF"/>
    <w:rsid w:val="00681465"/>
    <w:rsid w:val="006866B1"/>
    <w:rsid w:val="00691985"/>
    <w:rsid w:val="00696EAA"/>
    <w:rsid w:val="006977DD"/>
    <w:rsid w:val="006A0C67"/>
    <w:rsid w:val="006B262F"/>
    <w:rsid w:val="006B5153"/>
    <w:rsid w:val="006B6CFD"/>
    <w:rsid w:val="006B76FC"/>
    <w:rsid w:val="006C42A2"/>
    <w:rsid w:val="006D4D4D"/>
    <w:rsid w:val="006E1891"/>
    <w:rsid w:val="006F544C"/>
    <w:rsid w:val="00711BF3"/>
    <w:rsid w:val="00721697"/>
    <w:rsid w:val="0074055D"/>
    <w:rsid w:val="00744551"/>
    <w:rsid w:val="007507AC"/>
    <w:rsid w:val="00763107"/>
    <w:rsid w:val="0078413F"/>
    <w:rsid w:val="00795E45"/>
    <w:rsid w:val="00796B59"/>
    <w:rsid w:val="007B1D19"/>
    <w:rsid w:val="007B2850"/>
    <w:rsid w:val="007B65A8"/>
    <w:rsid w:val="007E7329"/>
    <w:rsid w:val="007F1F4D"/>
    <w:rsid w:val="007F2571"/>
    <w:rsid w:val="008034D3"/>
    <w:rsid w:val="00804769"/>
    <w:rsid w:val="00807F2E"/>
    <w:rsid w:val="008121EA"/>
    <w:rsid w:val="0081223E"/>
    <w:rsid w:val="008124B5"/>
    <w:rsid w:val="0082167C"/>
    <w:rsid w:val="008267D5"/>
    <w:rsid w:val="00827F78"/>
    <w:rsid w:val="00831580"/>
    <w:rsid w:val="00836986"/>
    <w:rsid w:val="00861726"/>
    <w:rsid w:val="00870F7D"/>
    <w:rsid w:val="00871455"/>
    <w:rsid w:val="00877EC8"/>
    <w:rsid w:val="0088667E"/>
    <w:rsid w:val="008964A0"/>
    <w:rsid w:val="008A1C31"/>
    <w:rsid w:val="008A583C"/>
    <w:rsid w:val="008A620A"/>
    <w:rsid w:val="008B7547"/>
    <w:rsid w:val="008C1EFA"/>
    <w:rsid w:val="008C78B3"/>
    <w:rsid w:val="008E5CD0"/>
    <w:rsid w:val="00900D26"/>
    <w:rsid w:val="009115DF"/>
    <w:rsid w:val="00916100"/>
    <w:rsid w:val="00924E92"/>
    <w:rsid w:val="009254C3"/>
    <w:rsid w:val="00933F4D"/>
    <w:rsid w:val="00943DB9"/>
    <w:rsid w:val="00954E2C"/>
    <w:rsid w:val="00962164"/>
    <w:rsid w:val="00972E19"/>
    <w:rsid w:val="009A0F26"/>
    <w:rsid w:val="009A40BA"/>
    <w:rsid w:val="009A5DC2"/>
    <w:rsid w:val="009A63D5"/>
    <w:rsid w:val="009C5072"/>
    <w:rsid w:val="009C7B6F"/>
    <w:rsid w:val="009D5184"/>
    <w:rsid w:val="009E01B7"/>
    <w:rsid w:val="009F01F9"/>
    <w:rsid w:val="00A026D0"/>
    <w:rsid w:val="00A031C2"/>
    <w:rsid w:val="00A06091"/>
    <w:rsid w:val="00A066F1"/>
    <w:rsid w:val="00A24ADB"/>
    <w:rsid w:val="00A26A4F"/>
    <w:rsid w:val="00A37DB0"/>
    <w:rsid w:val="00A443E8"/>
    <w:rsid w:val="00A55C45"/>
    <w:rsid w:val="00A563D7"/>
    <w:rsid w:val="00A64720"/>
    <w:rsid w:val="00A67BDC"/>
    <w:rsid w:val="00A713DC"/>
    <w:rsid w:val="00A72605"/>
    <w:rsid w:val="00A84D99"/>
    <w:rsid w:val="00A86009"/>
    <w:rsid w:val="00AA19AA"/>
    <w:rsid w:val="00AA6E9A"/>
    <w:rsid w:val="00AB120D"/>
    <w:rsid w:val="00AB4ECC"/>
    <w:rsid w:val="00B040D2"/>
    <w:rsid w:val="00B16849"/>
    <w:rsid w:val="00B2312B"/>
    <w:rsid w:val="00B2597B"/>
    <w:rsid w:val="00B32BD1"/>
    <w:rsid w:val="00B43CC7"/>
    <w:rsid w:val="00B61135"/>
    <w:rsid w:val="00B6241E"/>
    <w:rsid w:val="00B7497C"/>
    <w:rsid w:val="00B77B8F"/>
    <w:rsid w:val="00B81951"/>
    <w:rsid w:val="00B8481B"/>
    <w:rsid w:val="00B954FC"/>
    <w:rsid w:val="00BB7E8C"/>
    <w:rsid w:val="00BC1238"/>
    <w:rsid w:val="00BC2024"/>
    <w:rsid w:val="00BC5854"/>
    <w:rsid w:val="00BF376D"/>
    <w:rsid w:val="00BF40E7"/>
    <w:rsid w:val="00BF7987"/>
    <w:rsid w:val="00C04575"/>
    <w:rsid w:val="00C04C2B"/>
    <w:rsid w:val="00C12D6D"/>
    <w:rsid w:val="00C15AFD"/>
    <w:rsid w:val="00C32448"/>
    <w:rsid w:val="00C457B8"/>
    <w:rsid w:val="00C51C60"/>
    <w:rsid w:val="00C62EB0"/>
    <w:rsid w:val="00C62F84"/>
    <w:rsid w:val="00C6368E"/>
    <w:rsid w:val="00C74ABF"/>
    <w:rsid w:val="00C75150"/>
    <w:rsid w:val="00C876AF"/>
    <w:rsid w:val="00C91F67"/>
    <w:rsid w:val="00CC4EAB"/>
    <w:rsid w:val="00CC74CB"/>
    <w:rsid w:val="00CD62CF"/>
    <w:rsid w:val="00CE12EA"/>
    <w:rsid w:val="00CE6456"/>
    <w:rsid w:val="00CF3D74"/>
    <w:rsid w:val="00CF7D2F"/>
    <w:rsid w:val="00D10D04"/>
    <w:rsid w:val="00D15EB3"/>
    <w:rsid w:val="00D443DC"/>
    <w:rsid w:val="00D652BB"/>
    <w:rsid w:val="00D84777"/>
    <w:rsid w:val="00D8502E"/>
    <w:rsid w:val="00D85CE2"/>
    <w:rsid w:val="00D96B13"/>
    <w:rsid w:val="00DA1735"/>
    <w:rsid w:val="00DA3FA9"/>
    <w:rsid w:val="00DA782A"/>
    <w:rsid w:val="00DB1417"/>
    <w:rsid w:val="00DB3BCE"/>
    <w:rsid w:val="00DC29BF"/>
    <w:rsid w:val="00DC3176"/>
    <w:rsid w:val="00DD3A01"/>
    <w:rsid w:val="00DE0975"/>
    <w:rsid w:val="00DE0C2E"/>
    <w:rsid w:val="00DE6AEC"/>
    <w:rsid w:val="00DF5E21"/>
    <w:rsid w:val="00E01498"/>
    <w:rsid w:val="00E11323"/>
    <w:rsid w:val="00E1178A"/>
    <w:rsid w:val="00E23589"/>
    <w:rsid w:val="00E23675"/>
    <w:rsid w:val="00E4040C"/>
    <w:rsid w:val="00E60ABD"/>
    <w:rsid w:val="00E62BDC"/>
    <w:rsid w:val="00E649E2"/>
    <w:rsid w:val="00E8196C"/>
    <w:rsid w:val="00E83C6C"/>
    <w:rsid w:val="00E90452"/>
    <w:rsid w:val="00EA08F1"/>
    <w:rsid w:val="00EA369F"/>
    <w:rsid w:val="00EA3877"/>
    <w:rsid w:val="00EB14FB"/>
    <w:rsid w:val="00EB19A1"/>
    <w:rsid w:val="00EB5187"/>
    <w:rsid w:val="00EC5371"/>
    <w:rsid w:val="00ED1CA5"/>
    <w:rsid w:val="00ED5323"/>
    <w:rsid w:val="00ED7603"/>
    <w:rsid w:val="00EE39F1"/>
    <w:rsid w:val="00EF53E6"/>
    <w:rsid w:val="00F1470B"/>
    <w:rsid w:val="00F26FBD"/>
    <w:rsid w:val="00F314CE"/>
    <w:rsid w:val="00F355A9"/>
    <w:rsid w:val="00F356EE"/>
    <w:rsid w:val="00F51A3F"/>
    <w:rsid w:val="00F65B77"/>
    <w:rsid w:val="00F66629"/>
    <w:rsid w:val="00F74344"/>
    <w:rsid w:val="00F77E0B"/>
    <w:rsid w:val="00F86F13"/>
    <w:rsid w:val="00FA2BF8"/>
    <w:rsid w:val="00FB772C"/>
    <w:rsid w:val="00FC57A9"/>
    <w:rsid w:val="00FD148F"/>
    <w:rsid w:val="00FD4CAC"/>
    <w:rsid w:val="00FF084B"/>
    <w:rsid w:val="00FF7EAD"/>
    <w:rsid w:val="34A8B56A"/>
    <w:rsid w:val="39A9F9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90B521"/>
  <w15:chartTrackingRefBased/>
  <w15:docId w15:val="{0F61DF3E-31E8-4454-B7E5-B50FE5EA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8F1"/>
    <w:pPr>
      <w:spacing w:after="160" w:line="259" w:lineRule="auto"/>
    </w:pPr>
    <w:rPr>
      <w:rFonts w:ascii="Calibri" w:eastAsia="Calibri" w:hAnsi="Calibri" w:cs="Calibri"/>
      <w:color w:val="000000"/>
      <w:kern w:val="2"/>
      <w:sz w:val="22"/>
      <w:szCs w:val="24"/>
      <w14:ligatures w14:val="standardContextual"/>
    </w:rPr>
  </w:style>
  <w:style w:type="paragraph" w:styleId="Nadpis1">
    <w:name w:val="heading 1"/>
    <w:basedOn w:val="Normln"/>
    <w:next w:val="Normln"/>
    <w:qFormat/>
    <w:rsid w:val="003E5304"/>
    <w:pPr>
      <w:keepNext/>
      <w:jc w:val="center"/>
      <w:outlineLvl w:val="0"/>
    </w:pPr>
    <w:rPr>
      <w:b/>
      <w:sz w:val="32"/>
    </w:rPr>
  </w:style>
  <w:style w:type="paragraph" w:styleId="Nadpis2">
    <w:name w:val="heading 2"/>
    <w:basedOn w:val="Normln"/>
    <w:next w:val="Normln"/>
    <w:link w:val="Nadpis2Char"/>
    <w:uiPriority w:val="9"/>
    <w:semiHidden/>
    <w:unhideWhenUsed/>
    <w:qFormat/>
    <w:rsid w:val="00B32BD1"/>
    <w:pPr>
      <w:keepNext/>
      <w:spacing w:before="240" w:after="60"/>
      <w:outlineLvl w:val="1"/>
    </w:pPr>
    <w:rPr>
      <w:rFonts w:ascii="Aptos Display" w:eastAsia="Times New Roman" w:hAnsi="Aptos Display"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3E5304"/>
    <w:pPr>
      <w:tabs>
        <w:tab w:val="left" w:pos="240"/>
      </w:tabs>
      <w:ind w:left="240" w:hanging="240"/>
      <w:jc w:val="both"/>
    </w:pPr>
  </w:style>
  <w:style w:type="character" w:styleId="Odkaznakoment">
    <w:name w:val="annotation reference"/>
    <w:uiPriority w:val="99"/>
    <w:semiHidden/>
    <w:rsid w:val="005115C4"/>
    <w:rPr>
      <w:sz w:val="16"/>
      <w:szCs w:val="16"/>
    </w:rPr>
  </w:style>
  <w:style w:type="paragraph" w:styleId="Textkomente">
    <w:name w:val="annotation text"/>
    <w:basedOn w:val="Normln"/>
    <w:link w:val="TextkomenteChar"/>
    <w:uiPriority w:val="99"/>
    <w:semiHidden/>
    <w:rsid w:val="005115C4"/>
    <w:rPr>
      <w:sz w:val="20"/>
      <w:szCs w:val="20"/>
    </w:rPr>
  </w:style>
  <w:style w:type="paragraph" w:styleId="Pedmtkomente">
    <w:name w:val="annotation subject"/>
    <w:basedOn w:val="Textkomente"/>
    <w:next w:val="Textkomente"/>
    <w:semiHidden/>
    <w:rsid w:val="005115C4"/>
    <w:rPr>
      <w:b/>
      <w:bCs/>
    </w:rPr>
  </w:style>
  <w:style w:type="paragraph" w:styleId="Textbubliny">
    <w:name w:val="Balloon Text"/>
    <w:basedOn w:val="Normln"/>
    <w:link w:val="TextbublinyChar"/>
    <w:uiPriority w:val="99"/>
    <w:semiHidden/>
    <w:rsid w:val="005528F1"/>
    <w:pPr>
      <w:spacing w:after="0" w:line="240" w:lineRule="auto"/>
    </w:pPr>
    <w:rPr>
      <w:rFonts w:ascii="Tahoma" w:hAnsi="Tahoma" w:cs="Tahoma"/>
      <w:sz w:val="16"/>
      <w:szCs w:val="16"/>
      <w14:ligatures w14:val="none"/>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nad 1"/>
    <w:basedOn w:val="Normln"/>
    <w:link w:val="OdstavecseseznamemChar"/>
    <w:uiPriority w:val="34"/>
    <w:qFormat/>
    <w:rsid w:val="0027225A"/>
    <w:pPr>
      <w:spacing w:after="0" w:line="240" w:lineRule="auto"/>
      <w:ind w:left="708"/>
    </w:pPr>
    <w:rPr>
      <w:rFonts w:ascii="Times New Roman" w:eastAsia="Times New Roman" w:hAnsi="Times New Roman" w:cs="Times New Roman"/>
      <w:color w:val="auto"/>
      <w:kern w:val="0"/>
      <w:sz w:val="24"/>
      <w14:ligatures w14:val="none"/>
    </w:rPr>
  </w:style>
  <w:style w:type="character" w:styleId="Siln">
    <w:name w:val="Strong"/>
    <w:uiPriority w:val="22"/>
    <w:qFormat/>
    <w:rsid w:val="004F37DC"/>
    <w:rPr>
      <w:b/>
      <w:bCs/>
    </w:rPr>
  </w:style>
  <w:style w:type="paragraph" w:styleId="Zkladntext">
    <w:name w:val="Body Text"/>
    <w:basedOn w:val="Normln"/>
    <w:link w:val="ZkladntextChar"/>
    <w:uiPriority w:val="99"/>
    <w:unhideWhenUsed/>
    <w:rsid w:val="00E4040C"/>
    <w:pPr>
      <w:spacing w:after="120"/>
    </w:pPr>
  </w:style>
  <w:style w:type="character" w:customStyle="1" w:styleId="ZkladntextChar">
    <w:name w:val="Základní text Char"/>
    <w:link w:val="Zkladntext"/>
    <w:uiPriority w:val="99"/>
    <w:rsid w:val="00E4040C"/>
    <w:rPr>
      <w:sz w:val="24"/>
      <w:szCs w:val="24"/>
    </w:rPr>
  </w:style>
  <w:style w:type="paragraph" w:customStyle="1" w:styleId="Char4Char">
    <w:name w:val="Char4 Char"/>
    <w:basedOn w:val="Normln"/>
    <w:rsid w:val="009C7B6F"/>
    <w:pPr>
      <w:widowControl w:val="0"/>
      <w:adjustRightInd w:val="0"/>
      <w:spacing w:line="240" w:lineRule="exact"/>
      <w:jc w:val="both"/>
      <w:textAlignment w:val="baseline"/>
    </w:pPr>
    <w:rPr>
      <w:rFonts w:ascii="Times New Roman Bold" w:hAnsi="Times New Roman Bold"/>
      <w:szCs w:val="26"/>
      <w:lang w:val="sk-SK" w:eastAsia="en-US"/>
    </w:rPr>
  </w:style>
  <w:style w:type="paragraph" w:styleId="Zhlav">
    <w:name w:val="header"/>
    <w:basedOn w:val="Normln"/>
    <w:link w:val="ZhlavChar"/>
    <w:uiPriority w:val="99"/>
    <w:rsid w:val="005528F1"/>
    <w:pPr>
      <w:tabs>
        <w:tab w:val="center" w:pos="4536"/>
        <w:tab w:val="right" w:pos="9072"/>
      </w:tabs>
      <w:spacing w:after="0" w:line="240" w:lineRule="auto"/>
    </w:pPr>
    <w:rPr>
      <w14:ligatures w14:val="none"/>
    </w:rPr>
  </w:style>
  <w:style w:type="character" w:customStyle="1" w:styleId="ZhlavChar">
    <w:name w:val="Záhlaví Char"/>
    <w:link w:val="Zhlav"/>
    <w:uiPriority w:val="99"/>
    <w:rsid w:val="00E01498"/>
    <w:rPr>
      <w:rFonts w:ascii="Calibri" w:eastAsia="Calibri" w:hAnsi="Calibri" w:cs="Calibri"/>
      <w:color w:val="000000"/>
      <w:kern w:val="2"/>
      <w:sz w:val="22"/>
      <w:szCs w:val="24"/>
    </w:rPr>
  </w:style>
  <w:style w:type="paragraph" w:styleId="Zpat">
    <w:name w:val="footer"/>
    <w:basedOn w:val="Normln"/>
    <w:link w:val="ZpatChar"/>
    <w:uiPriority w:val="99"/>
    <w:rsid w:val="005528F1"/>
    <w:pPr>
      <w:tabs>
        <w:tab w:val="center" w:pos="4536"/>
        <w:tab w:val="right" w:pos="9072"/>
      </w:tabs>
      <w:spacing w:after="0" w:line="240" w:lineRule="auto"/>
    </w:pPr>
    <w:rPr>
      <w14:ligatures w14:val="none"/>
    </w:rPr>
  </w:style>
  <w:style w:type="character" w:customStyle="1" w:styleId="ZpatChar">
    <w:name w:val="Zápatí Char"/>
    <w:basedOn w:val="Standardnpsmoodstavce"/>
    <w:link w:val="Zpat"/>
    <w:uiPriority w:val="99"/>
    <w:rsid w:val="00E01498"/>
    <w:rPr>
      <w:rFonts w:ascii="Calibri" w:eastAsia="Calibri" w:hAnsi="Calibri" w:cs="Calibri"/>
      <w:color w:val="000000"/>
      <w:kern w:val="2"/>
      <w:sz w:val="22"/>
      <w:szCs w:val="24"/>
    </w:rPr>
  </w:style>
  <w:style w:type="paragraph" w:styleId="Zkladntext3">
    <w:name w:val="Body Text 3"/>
    <w:basedOn w:val="Normln"/>
    <w:link w:val="Zkladntext3Char"/>
    <w:uiPriority w:val="99"/>
    <w:semiHidden/>
    <w:unhideWhenUsed/>
    <w:rsid w:val="00DC3176"/>
    <w:pPr>
      <w:spacing w:after="120"/>
    </w:pPr>
    <w:rPr>
      <w:sz w:val="16"/>
      <w:szCs w:val="16"/>
    </w:rPr>
  </w:style>
  <w:style w:type="character" w:customStyle="1" w:styleId="Zkladntext3Char">
    <w:name w:val="Základní text 3 Char"/>
    <w:link w:val="Zkladntext3"/>
    <w:uiPriority w:val="99"/>
    <w:semiHidden/>
    <w:rsid w:val="00DC3176"/>
    <w:rPr>
      <w:sz w:val="16"/>
      <w:szCs w:val="16"/>
    </w:rPr>
  </w:style>
  <w:style w:type="character" w:styleId="Hypertextovodkaz">
    <w:name w:val="Hyperlink"/>
    <w:uiPriority w:val="99"/>
    <w:rsid w:val="005528F1"/>
    <w:rPr>
      <w:color w:val="0000FF"/>
      <w:u w:val="single"/>
    </w:rPr>
  </w:style>
  <w:style w:type="paragraph" w:styleId="Revize">
    <w:name w:val="Revision"/>
    <w:hidden/>
    <w:uiPriority w:val="99"/>
    <w:semiHidden/>
    <w:rsid w:val="00A24ADB"/>
    <w:rPr>
      <w:sz w:val="24"/>
      <w:szCs w:val="24"/>
    </w:rPr>
  </w:style>
  <w:style w:type="character" w:customStyle="1" w:styleId="TextkomenteChar">
    <w:name w:val="Text komentáře Char"/>
    <w:link w:val="Textkomente"/>
    <w:uiPriority w:val="99"/>
    <w:semiHidden/>
    <w:rsid w:val="00344B42"/>
  </w:style>
  <w:style w:type="paragraph" w:customStyle="1" w:styleId="Char1">
    <w:name w:val="Char1"/>
    <w:basedOn w:val="Normln"/>
    <w:rsid w:val="006A0C67"/>
    <w:pPr>
      <w:widowControl w:val="0"/>
      <w:adjustRightInd w:val="0"/>
      <w:spacing w:line="240" w:lineRule="exact"/>
      <w:jc w:val="both"/>
      <w:textAlignment w:val="baseline"/>
    </w:pPr>
    <w:rPr>
      <w:rFonts w:ascii="Times New Roman Bold" w:hAnsi="Times New Roman Bold"/>
      <w:szCs w:val="26"/>
      <w:lang w:val="sk-SK" w:eastAsia="en-US"/>
    </w:rPr>
  </w:style>
  <w:style w:type="paragraph" w:styleId="Bezmezer">
    <w:name w:val="No Spacing"/>
    <w:uiPriority w:val="99"/>
    <w:qFormat/>
    <w:rsid w:val="00796B59"/>
    <w:pPr>
      <w:jc w:val="both"/>
    </w:pPr>
    <w:rPr>
      <w:rFonts w:ascii="Arial" w:hAnsi="Arial"/>
    </w:rPr>
  </w:style>
  <w:style w:type="paragraph" w:styleId="Textpoznpodarou">
    <w:name w:val="footnote text"/>
    <w:basedOn w:val="Normln"/>
    <w:link w:val="TextpoznpodarouChar"/>
    <w:uiPriority w:val="99"/>
    <w:semiHidden/>
    <w:unhideWhenUsed/>
    <w:rsid w:val="00ED7603"/>
    <w:rPr>
      <w:sz w:val="20"/>
      <w:szCs w:val="20"/>
    </w:rPr>
  </w:style>
  <w:style w:type="character" w:customStyle="1" w:styleId="TextpoznpodarouChar">
    <w:name w:val="Text pozn. pod čarou Char"/>
    <w:basedOn w:val="Standardnpsmoodstavce"/>
    <w:link w:val="Textpoznpodarou"/>
    <w:uiPriority w:val="99"/>
    <w:semiHidden/>
    <w:rsid w:val="00ED7603"/>
  </w:style>
  <w:style w:type="character" w:styleId="Znakapoznpodarou">
    <w:name w:val="footnote reference"/>
    <w:uiPriority w:val="99"/>
    <w:semiHidden/>
    <w:unhideWhenUsed/>
    <w:rsid w:val="00ED7603"/>
    <w:rPr>
      <w:vertAlign w:val="superscript"/>
    </w:rPr>
  </w:style>
  <w:style w:type="character" w:customStyle="1" w:styleId="Nadpis2Char">
    <w:name w:val="Nadpis 2 Char"/>
    <w:link w:val="Nadpis2"/>
    <w:uiPriority w:val="9"/>
    <w:semiHidden/>
    <w:rsid w:val="00B32BD1"/>
    <w:rPr>
      <w:rFonts w:ascii="Aptos Display" w:eastAsia="Times New Roman" w:hAnsi="Aptos Display" w:cs="Times New Roman"/>
      <w:b/>
      <w:bCs/>
      <w:i/>
      <w:iCs/>
      <w:sz w:val="28"/>
      <w:szCs w:val="28"/>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qFormat/>
    <w:locked/>
    <w:rsid w:val="00214DAE"/>
    <w:rPr>
      <w:sz w:val="24"/>
      <w:szCs w:val="24"/>
    </w:rPr>
  </w:style>
  <w:style w:type="character" w:customStyle="1" w:styleId="TextbublinyChar">
    <w:name w:val="Text bubliny Char"/>
    <w:basedOn w:val="Standardnpsmoodstavce"/>
    <w:link w:val="Textbubliny"/>
    <w:uiPriority w:val="99"/>
    <w:semiHidden/>
    <w:rsid w:val="0027225A"/>
    <w:rPr>
      <w:rFonts w:ascii="Tahoma" w:eastAsia="Calibri" w:hAnsi="Tahoma" w:cs="Tahoma"/>
      <w:color w:val="000000"/>
      <w:kern w:val="2"/>
      <w:sz w:val="16"/>
      <w:szCs w:val="16"/>
    </w:rPr>
  </w:style>
  <w:style w:type="character" w:customStyle="1" w:styleId="wacimagecontainer">
    <w:name w:val="wacimagecontainer"/>
    <w:basedOn w:val="Standardnpsmoodstavce"/>
    <w:rsid w:val="0027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ja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gabrielova@gbl.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Props1.xml><?xml version="1.0" encoding="utf-8"?>
<ds:datastoreItem xmlns:ds="http://schemas.openxmlformats.org/officeDocument/2006/customXml" ds:itemID="{825F670A-DB41-440A-B302-B4F8A7E50287}">
  <ds:schemaRefs>
    <ds:schemaRef ds:uri="http://schemas.openxmlformats.org/officeDocument/2006/bibliography"/>
  </ds:schemaRefs>
</ds:datastoreItem>
</file>

<file path=customXml/itemProps2.xml><?xml version="1.0" encoding="utf-8"?>
<ds:datastoreItem xmlns:ds="http://schemas.openxmlformats.org/officeDocument/2006/customXml" ds:itemID="{3596132C-A12D-4BE9-B53C-4290F58373F4}">
  <ds:schemaRefs>
    <ds:schemaRef ds:uri="http://schemas.microsoft.com/sharepoint/v3/contenttype/forms"/>
  </ds:schemaRefs>
</ds:datastoreItem>
</file>

<file path=customXml/itemProps3.xml><?xml version="1.0" encoding="utf-8"?>
<ds:datastoreItem xmlns:ds="http://schemas.openxmlformats.org/officeDocument/2006/customXml" ds:itemID="{DDDA791B-3E2D-4F7F-9BAA-3EE79D917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C3F02-0B34-417C-AFF0-7E9FB45813BE}">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2890</Words>
  <Characters>17562</Characters>
  <Application>Microsoft Office Word</Application>
  <DocSecurity>0</DocSecurity>
  <Lines>146</Lines>
  <Paragraphs>40</Paragraphs>
  <ScaleCrop>false</ScaleCrop>
  <Company>Infinity</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KUPNÍ SMLOUVA</dc:title>
  <dc:subject/>
  <dc:creator>Administrator</dc:creator>
  <cp:keywords/>
  <cp:lastModifiedBy>Kukolová Klára</cp:lastModifiedBy>
  <cp:revision>3</cp:revision>
  <cp:lastPrinted>2022-02-25T10:04:00Z</cp:lastPrinted>
  <dcterms:created xsi:type="dcterms:W3CDTF">2025-08-07T06:37:00Z</dcterms:created>
  <dcterms:modified xsi:type="dcterms:W3CDTF">2025-09-17T05:42:00Z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0x010100F59DC772019D6D4AA3037C4559879FD7</vt:lpwstr>
  </property>
</Properties>
</file>