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Rekonstrukce laboratoře chemie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Pouze nové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Včetně montáže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Cena jednotlivé položky nesmí přesáhnout 40 000 Kč s DPH s výjimkou digestoře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Všechny položky odpovídají normám pro použití ve školní laboratoři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Předpokládaná cena 1 010 000 Kč včetně DPH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Předpokládané dodání září - říjen 2025</w:t>
      </w:r>
    </w:p>
    <w:p>
      <w:pPr>
        <w:pStyle w:val="Normal"/>
        <w:spacing w:lineRule="auto" w:line="240" w:before="0" w:after="0"/>
        <w:rPr>
          <w:rFonts w:ascii="Segoe UI" w:hAnsi="Segoe UI" w:eastAsia="Times New Roman" w:cs="Segoe UI"/>
          <w:b/>
          <w:b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</w:r>
    </w:p>
    <w:p>
      <w:pPr>
        <w:pStyle w:val="Normal"/>
        <w:spacing w:lineRule="auto" w:line="240" w:before="0" w:after="0"/>
        <w:rPr>
          <w:rFonts w:ascii="Segoe UI" w:hAnsi="Segoe UI" w:eastAsia="Times New Roman" w:cs="Segoe UI"/>
          <w:b/>
          <w:b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Laboratorní stoly a židle pro 16 žáků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8 ks </w:t>
      </w: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>Laboratorní stůl se skříňkami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Pro dva žáky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Rozměry: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šířka 140 - 160 cm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hloubka 70 - 80 cm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výška 85 - 95 cm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uspořádání: 2 pracovní plochy: dva stoly vedle sebe a dvojice stolů naproti sobě oddělené mezistěnou s policemi a rozvodem el. sítě 230 V (pro každý stůl alespoň jedna zásuvka)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pracovní deska – vysokotlaký laminát tloušťky cca 3 - 4 cm - barva šedá nebo žlutá nebo zelená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skříňky pod celou pracovní desku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2 - 3 skříňky pro každý stůl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minimálně 2 zásuvky pro každý stůl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color w:val="000000" w:themeColor="text1"/>
        </w:rPr>
        <w:t>materiál: laminované dřevotřískové desky tloušťky min. 18 mm, dveře a čela zásuvek s nalepenou hranou z materiálu ABS o síle 2 mm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barva bílá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sokl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2 výlevky z epoxydové pryskyřice s odkládacím prostorem, každá umístěná na skříňce na konci pracovní plochy </w:t>
      </w:r>
      <w:bookmarkStart w:id="0" w:name="__DdeLink__74_1518041056"/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tvořené 2 x 2 stoly, každá </w:t>
      </w:r>
      <w:bookmarkEnd w:id="0"/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s vodovodní baterií s možností připojit vývěvu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>Židle</w:t>
      </w: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 16 ks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otočná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výškově stavitelná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sedák čalouněn zdravotní koženkou 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podpěra pro opření nohou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barva dle pracovní desky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minimální nosnost 120 kg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>skříňka pod výlevku a výlevka</w:t>
      </w: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 z epoxydové pryskyřice s odkládacím prostorem, umístěná u zdi učebny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>digestoř</w:t>
      </w: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 – předpoklad investiční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absorpční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Rozměry: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šířka 90 - 120 cm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hloubka 70 - 90 cm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zvýšený okraj proti přetečení kapalin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včetně stolu pod digestoř</w:t>
      </w:r>
    </w:p>
    <w:p>
      <w:pPr>
        <w:pStyle w:val="ListParagraph"/>
        <w:spacing w:lineRule="auto" w:line="240" w:before="0" w:after="0"/>
        <w:ind w:left="1800" w:hanging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nábytek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b/>
          <w:b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>uzamykatelná skříň na chemikálie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1 ks kovová skříň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4 výsuvy s vanou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rozměry</w:t>
      </w:r>
    </w:p>
    <w:p>
      <w:pPr>
        <w:pStyle w:val="ListParagraph"/>
        <w:numPr>
          <w:ilvl w:val="4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šířka 90 - 110 cm</w:t>
      </w:r>
    </w:p>
    <w:p>
      <w:pPr>
        <w:pStyle w:val="ListParagraph"/>
        <w:numPr>
          <w:ilvl w:val="4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hloubka 50 - 60 cm</w:t>
      </w:r>
    </w:p>
    <w:p>
      <w:pPr>
        <w:pStyle w:val="ListParagraph"/>
        <w:numPr>
          <w:ilvl w:val="4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výška 190 - 220 cm</w:t>
      </w:r>
    </w:p>
    <w:p>
      <w:pPr>
        <w:pStyle w:val="ListParagraph"/>
        <w:spacing w:lineRule="auto" w:line="240" w:before="0" w:after="0"/>
        <w:ind w:left="3240" w:hanging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/>
      </w:pP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>skříňová stěna</w:t>
      </w: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 –</w:t>
      </w: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 xml:space="preserve"> </w:t>
      </w: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>sestava - maximální počet 5 ks jednotlivých skříní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5 ks skříní s nástavci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/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celkové rozměry skříňové stěny obsahující max 5 ks </w:t>
      </w: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jednotlivých </w:t>
      </w: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skříní </w:t>
      </w:r>
      <w:bookmarkStart w:id="1" w:name="_GoBack"/>
      <w:bookmarkEnd w:id="1"/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celková šířka skříňové stěny obsahující max 5 ks skříní 430 - 470 cm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hloubka 60 – 70 cm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výška 240 – 260 cm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sokl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s dvířky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bílá barva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zamykatelné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color w:val="000000" w:themeColor="text1"/>
        </w:rPr>
        <w:t>materiál: laminované dřevotřískové desky tloušťky min. 18 mm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4 - 5 police po celé délce</w:t>
      </w:r>
    </w:p>
    <w:p>
      <w:pPr>
        <w:pStyle w:val="ListParagraph"/>
        <w:spacing w:lineRule="auto" w:line="240" w:before="0" w:after="0"/>
        <w:ind w:left="3240" w:hanging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stoly a židle pro učitele (oba stoly ve stejném designu)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 xml:space="preserve">kancelářský stůl pro počítač 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color w:val="000000" w:themeColor="text1"/>
        </w:rPr>
        <w:t>s držákem nebo prostorem pro PC typu midi tower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barva bílá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rozměry: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šířka 90 - 120 cm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hloubka 60 - 80 cm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výška 70 - 80 cm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b/>
          <w:b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 xml:space="preserve">kancelářský stůl 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barva bílá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rozměry: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šířka 90 - 120 cm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hloubka 60 - 80 cm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výška 70 - 80 cm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>kancelářská židle</w:t>
      </w: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 s opěradlem 2 ks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barva dle pracovní desky nebo černá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nosnost alespoň 120 kg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s kolečky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výškově stavitelná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čalouněná zdravotní koženkou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/>
      </w:pP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 xml:space="preserve">skříňky – </w:t>
      </w: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 xml:space="preserve">sestava </w:t>
      </w: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 xml:space="preserve"> – </w:t>
      </w:r>
      <w:bookmarkStart w:id="2" w:name="__DdeLink__178_4143939895"/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>maximální počet 7 ks</w:t>
      </w:r>
      <w:bookmarkEnd w:id="2"/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 xml:space="preserve"> </w:t>
      </w: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>jednotlivých skříní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b/>
          <w:color w:val="000000" w:themeColor="text1"/>
          <w:sz w:val="21"/>
          <w:szCs w:val="21"/>
          <w:lang w:eastAsia="cs-CZ"/>
        </w:rPr>
        <w:t>Celkové rozměry sestavy</w:t>
      </w: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 xml:space="preserve"> obsahující maximálně 7 ks skříněk v celkové délce 590 - 610 cm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šířka celkem všech maximálně 7 skříněk 590 - 610 cm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hloubka 55 – 65 cm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výška 60 - 65 cm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color w:val="000000" w:themeColor="text1"/>
        </w:rPr>
      </w:pPr>
      <w:r>
        <w:rPr>
          <w:color w:val="000000" w:themeColor="text1"/>
        </w:rPr>
        <w:t>materiál: laminované dřevotřískové desky tloušťky min. 18 mm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bílá barva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contextualSpacing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  <w:t>zamykatelné</w:t>
      </w:r>
    </w:p>
    <w:p>
      <w:pPr>
        <w:pStyle w:val="Normal"/>
        <w:spacing w:lineRule="auto" w:line="240" w:before="0" w:after="0"/>
        <w:ind w:left="1080" w:hanging="0"/>
        <w:rPr>
          <w:rFonts w:ascii="Segoe UI" w:hAnsi="Segoe UI" w:eastAsia="Times New Roman" w:cs="Segoe UI"/>
          <w:color w:val="000000" w:themeColor="text1"/>
          <w:sz w:val="21"/>
          <w:szCs w:val="21"/>
          <w:lang w:eastAsia="cs-CZ"/>
        </w:rPr>
      </w:pPr>
      <w:r>
        <w:rPr>
          <w:rFonts w:eastAsia="Times New Roman" w:cs="Segoe UI" w:ascii="Segoe UI" w:hAnsi="Segoe UI"/>
          <w:color w:val="000000" w:themeColor="text1"/>
          <w:sz w:val="21"/>
          <w:szCs w:val="21"/>
          <w:lang w:eastAsia="cs-CZ"/>
        </w:rPr>
      </w:r>
    </w:p>
    <w:p>
      <w:pPr>
        <w:pStyle w:val="Normal"/>
        <w:spacing w:lineRule="auto" w:line="240" w:before="0" w:after="0"/>
        <w:ind w:left="1080" w:hanging="0"/>
        <w:rPr/>
      </w:pPr>
      <w:r>
        <w:rPr/>
      </w:r>
    </w:p>
    <w:sectPr>
      <w:type w:val="nextPage"/>
      <w:pgSz w:w="11906" w:h="16838"/>
      <w:pgMar w:left="1417" w:right="70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1"/>
        <w:b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sz w:val="21"/>
        <w:b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sz w:val="21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sz w:val="21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a73a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 w:customStyle="1">
    <w:name w:val="Internetový odkaz"/>
    <w:basedOn w:val="DefaultParagraphFont"/>
    <w:uiPriority w:val="99"/>
    <w:unhideWhenUsed/>
    <w:rsid w:val="00123c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23c6c"/>
    <w:rPr>
      <w:color w:val="605E5C"/>
      <w:shd w:fill="E1DFDD" w:val="clear"/>
    </w:rPr>
  </w:style>
  <w:style w:type="character" w:styleId="ListLabel1" w:customStyle="1">
    <w:name w:val="ListLabel 1"/>
    <w:qFormat/>
    <w:rPr>
      <w:rFonts w:ascii="Segoe UI" w:hAnsi="Segoe UI" w:cs="Courier New"/>
      <w:b/>
      <w:sz w:val="21"/>
    </w:rPr>
  </w:style>
  <w:style w:type="character" w:styleId="ListLabel2" w:customStyle="1">
    <w:name w:val="ListLabel 2"/>
    <w:qFormat/>
    <w:rPr>
      <w:rFonts w:ascii="Segoe UI" w:hAnsi="Segoe UI" w:cs="Courier New"/>
      <w:sz w:val="21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ascii="Segoe UI" w:hAnsi="Segoe UI" w:cs="Courier New"/>
      <w:sz w:val="21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ascii="Segoe UI" w:hAnsi="Segoe UI" w:cs="Courier New"/>
      <w:sz w:val="21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lang w:eastAsia="cs-CZ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ascii="Segoe UI" w:hAnsi="Segoe UI" w:cs="Symbol"/>
      <w:sz w:val="21"/>
    </w:rPr>
  </w:style>
  <w:style w:type="character" w:styleId="ListLabel23" w:customStyle="1">
    <w:name w:val="ListLabel 23"/>
    <w:qFormat/>
    <w:rPr>
      <w:rFonts w:ascii="Segoe UI" w:hAnsi="Segoe UI" w:cs="Courier New"/>
      <w:b/>
      <w:sz w:val="21"/>
    </w:rPr>
  </w:style>
  <w:style w:type="character" w:styleId="ListLabel24" w:customStyle="1">
    <w:name w:val="ListLabel 24"/>
    <w:qFormat/>
    <w:rPr>
      <w:rFonts w:ascii="Segoe UI" w:hAnsi="Segoe UI" w:cs="Wingdings"/>
      <w:b/>
      <w:sz w:val="21"/>
    </w:rPr>
  </w:style>
  <w:style w:type="character" w:styleId="ListLabel25" w:customStyle="1">
    <w:name w:val="ListLabel 25"/>
    <w:qFormat/>
    <w:rPr>
      <w:rFonts w:ascii="Segoe UI" w:hAnsi="Segoe UI" w:cs="Symbol"/>
      <w:sz w:val="21"/>
    </w:rPr>
  </w:style>
  <w:style w:type="character" w:styleId="ListLabel26" w:customStyle="1">
    <w:name w:val="ListLabel 26"/>
    <w:qFormat/>
    <w:rPr>
      <w:rFonts w:ascii="Segoe UI" w:hAnsi="Segoe UI" w:cs="Courier New"/>
      <w:sz w:val="21"/>
    </w:rPr>
  </w:style>
  <w:style w:type="character" w:styleId="ListLabel27" w:customStyle="1">
    <w:name w:val="ListLabel 27"/>
    <w:qFormat/>
    <w:rPr>
      <w:rFonts w:cs="Wingdings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ascii="Segoe UI" w:hAnsi="Segoe UI" w:cs="Symbol"/>
      <w:sz w:val="21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cs="Symbol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ascii="Segoe UI" w:hAnsi="Segoe UI" w:cs="Symbol"/>
      <w:sz w:val="21"/>
    </w:rPr>
  </w:style>
  <w:style w:type="character" w:styleId="ListLabel43" w:customStyle="1">
    <w:name w:val="ListLabel 43"/>
    <w:qFormat/>
    <w:rPr>
      <w:rFonts w:ascii="Segoe UI" w:hAnsi="Segoe UI" w:cs="Courier New"/>
      <w:b/>
      <w:sz w:val="21"/>
    </w:rPr>
  </w:style>
  <w:style w:type="character" w:styleId="ListLabel44" w:customStyle="1">
    <w:name w:val="ListLabel 44"/>
    <w:qFormat/>
    <w:rPr>
      <w:rFonts w:ascii="Segoe UI" w:hAnsi="Segoe UI" w:cs="Wingdings"/>
      <w:b/>
      <w:sz w:val="21"/>
    </w:rPr>
  </w:style>
  <w:style w:type="character" w:styleId="ListLabel45" w:customStyle="1">
    <w:name w:val="ListLabel 45"/>
    <w:qFormat/>
    <w:rPr>
      <w:rFonts w:ascii="Segoe UI" w:hAnsi="Segoe UI" w:cs="Symbol"/>
      <w:sz w:val="21"/>
    </w:rPr>
  </w:style>
  <w:style w:type="character" w:styleId="ListLabel46" w:customStyle="1">
    <w:name w:val="ListLabel 46"/>
    <w:qFormat/>
    <w:rPr>
      <w:rFonts w:ascii="Segoe UI" w:hAnsi="Segoe UI" w:cs="Courier New"/>
      <w:sz w:val="21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ascii="Segoe UI" w:hAnsi="Segoe UI" w:cs="Symbol"/>
      <w:sz w:val="21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Symbol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ascii="Segoe UI" w:hAnsi="Segoe UI" w:cs="Symbol"/>
      <w:sz w:val="21"/>
    </w:rPr>
  </w:style>
  <w:style w:type="character" w:styleId="ListLabel63" w:customStyle="1">
    <w:name w:val="ListLabel 63"/>
    <w:qFormat/>
    <w:rPr>
      <w:rFonts w:ascii="Segoe UI" w:hAnsi="Segoe UI" w:cs="Courier New"/>
      <w:b/>
      <w:sz w:val="21"/>
    </w:rPr>
  </w:style>
  <w:style w:type="character" w:styleId="ListLabel64" w:customStyle="1">
    <w:name w:val="ListLabel 64"/>
    <w:qFormat/>
    <w:rPr>
      <w:rFonts w:ascii="Segoe UI" w:hAnsi="Segoe UI" w:cs="Wingdings"/>
      <w:b/>
      <w:sz w:val="21"/>
    </w:rPr>
  </w:style>
  <w:style w:type="character" w:styleId="ListLabel65" w:customStyle="1">
    <w:name w:val="ListLabel 65"/>
    <w:qFormat/>
    <w:rPr>
      <w:rFonts w:ascii="Segoe UI" w:hAnsi="Segoe UI" w:cs="Symbol"/>
      <w:sz w:val="21"/>
    </w:rPr>
  </w:style>
  <w:style w:type="character" w:styleId="ListLabel66" w:customStyle="1">
    <w:name w:val="ListLabel 66"/>
    <w:qFormat/>
    <w:rPr>
      <w:rFonts w:ascii="Segoe UI" w:hAnsi="Segoe UI" w:cs="Courier New"/>
      <w:sz w:val="21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Segoe UI" w:hAnsi="Segoe UI" w:cs="Symbol"/>
      <w:sz w:val="21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Segoe UI" w:hAnsi="Segoe UI" w:cs="Symbol"/>
      <w:sz w:val="21"/>
    </w:rPr>
  </w:style>
  <w:style w:type="character" w:styleId="ListLabel81" w:customStyle="1">
    <w:name w:val="ListLabel 81"/>
    <w:qFormat/>
    <w:rPr>
      <w:rFonts w:ascii="Segoe UI" w:hAnsi="Segoe UI" w:cs="Courier New"/>
      <w:b/>
      <w:sz w:val="21"/>
    </w:rPr>
  </w:style>
  <w:style w:type="character" w:styleId="ListLabel82" w:customStyle="1">
    <w:name w:val="ListLabel 82"/>
    <w:qFormat/>
    <w:rPr>
      <w:rFonts w:ascii="Segoe UI" w:hAnsi="Segoe UI" w:cs="Wingdings"/>
      <w:b/>
      <w:sz w:val="21"/>
    </w:rPr>
  </w:style>
  <w:style w:type="character" w:styleId="ListLabel83" w:customStyle="1">
    <w:name w:val="ListLabel 83"/>
    <w:qFormat/>
    <w:rPr>
      <w:rFonts w:ascii="Segoe UI" w:hAnsi="Segoe UI" w:cs="Symbol"/>
      <w:sz w:val="21"/>
    </w:rPr>
  </w:style>
  <w:style w:type="character" w:styleId="ListLabel84" w:customStyle="1">
    <w:name w:val="ListLabel 84"/>
    <w:qFormat/>
    <w:rPr>
      <w:rFonts w:ascii="Segoe UI" w:hAnsi="Segoe UI" w:cs="Courier New"/>
      <w:sz w:val="21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Segoe UI" w:hAnsi="Segoe UI" w:cs="Symbol"/>
      <w:sz w:val="21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>
    <w:name w:val="ListLabel 98"/>
    <w:qFormat/>
    <w:rPr>
      <w:rFonts w:ascii="Segoe UI" w:hAnsi="Segoe UI" w:cs="Symbol"/>
      <w:sz w:val="21"/>
    </w:rPr>
  </w:style>
  <w:style w:type="character" w:styleId="ListLabel99">
    <w:name w:val="ListLabel 99"/>
    <w:qFormat/>
    <w:rPr>
      <w:rFonts w:ascii="Segoe UI" w:hAnsi="Segoe UI" w:cs="Courier New"/>
      <w:b/>
      <w:sz w:val="21"/>
    </w:rPr>
  </w:style>
  <w:style w:type="character" w:styleId="ListLabel100">
    <w:name w:val="ListLabel 100"/>
    <w:qFormat/>
    <w:rPr>
      <w:rFonts w:ascii="Segoe UI" w:hAnsi="Segoe UI" w:cs="Wingdings"/>
      <w:b/>
      <w:sz w:val="21"/>
    </w:rPr>
  </w:style>
  <w:style w:type="character" w:styleId="ListLabel101">
    <w:name w:val="ListLabel 101"/>
    <w:qFormat/>
    <w:rPr>
      <w:rFonts w:ascii="Segoe UI" w:hAnsi="Segoe UI" w:cs="Symbol"/>
      <w:sz w:val="21"/>
    </w:rPr>
  </w:style>
  <w:style w:type="character" w:styleId="ListLabel102">
    <w:name w:val="ListLabel 102"/>
    <w:qFormat/>
    <w:rPr>
      <w:rFonts w:ascii="Segoe UI" w:hAnsi="Segoe UI" w:cs="Courier New"/>
      <w:sz w:val="21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ascii="Segoe UI" w:hAnsi="Segoe UI" w:cs="Symbol"/>
      <w:sz w:val="21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73a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LibreOffice/6.2.1.2$Windows_X86_64 LibreOffice_project/7bcb35dc3024a62dea0caee87020152d1ee96e71</Application>
  <Pages>3</Pages>
  <Words>572</Words>
  <Characters>2425</Characters>
  <CharactersWithSpaces>2841</CharactersWithSpaces>
  <Paragraphs>86</Paragraphs>
  <Company>GNS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2025-09-10T07:54:00Z</dcterms:created>
  <dc:creator>Suchý Zdeněk</dc:creator>
  <dc:description/>
  <dc:language>cs-CZ</dc:language>
  <cp:lastModifiedBy/>
  <cp:lastPrinted>2025-08-11T11:00:00Z</cp:lastPrinted>
  <dcterms:modified xsi:type="dcterms:W3CDTF">2025-09-16T10:59:19Z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GNS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