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BFC9" w14:textId="3B3DCA18" w:rsidR="009761F9" w:rsidRPr="005827A9" w:rsidRDefault="009761F9" w:rsidP="00926643">
      <w:pPr>
        <w:pStyle w:val="Nadpis1"/>
        <w:keepNext w:val="0"/>
        <w:keepLines w:val="0"/>
        <w:spacing w:before="0" w:after="0" w:line="240" w:lineRule="auto"/>
        <w:jc w:val="center"/>
        <w:rPr>
          <w:rFonts w:asciiTheme="minorHAnsi" w:eastAsia="Calibri" w:hAnsiTheme="minorHAnsi" w:cs="Aptos Serif"/>
          <w:b/>
          <w:bCs/>
          <w:color w:val="auto"/>
          <w:sz w:val="32"/>
          <w:szCs w:val="32"/>
          <w:lang w:eastAsia="cs-CZ"/>
        </w:rPr>
      </w:pPr>
      <w:r w:rsidRPr="005827A9">
        <w:rPr>
          <w:rFonts w:asciiTheme="minorHAnsi" w:eastAsia="Calibri" w:hAnsiTheme="minorHAnsi" w:cs="Aptos Serif"/>
          <w:b/>
          <w:bCs/>
          <w:color w:val="auto"/>
          <w:sz w:val="32"/>
          <w:szCs w:val="32"/>
          <w:lang w:eastAsia="cs-CZ"/>
        </w:rPr>
        <w:t xml:space="preserve">SMLOUVA O </w:t>
      </w:r>
      <w:r w:rsidR="00B822B8">
        <w:rPr>
          <w:rFonts w:asciiTheme="minorHAnsi" w:eastAsia="Calibri" w:hAnsiTheme="minorHAnsi" w:cs="Aptos Serif"/>
          <w:b/>
          <w:bCs/>
          <w:color w:val="auto"/>
          <w:sz w:val="32"/>
          <w:szCs w:val="32"/>
          <w:lang w:eastAsia="cs-CZ"/>
        </w:rPr>
        <w:t>POSKYTOVÁNÍ EKONOMICKÝCH SLUŽEB A ZAJIŠTĚNÍ FINANČNÍHO A MZDOVÉHO ÚČETNICTVÍ</w:t>
      </w:r>
      <w:r w:rsidRPr="005827A9">
        <w:rPr>
          <w:rFonts w:asciiTheme="minorHAnsi" w:eastAsia="Calibri" w:hAnsiTheme="minorHAnsi" w:cs="Aptos Serif"/>
          <w:b/>
          <w:bCs/>
          <w:color w:val="auto"/>
          <w:sz w:val="32"/>
          <w:szCs w:val="32"/>
          <w:lang w:eastAsia="cs-CZ"/>
        </w:rPr>
        <w:t xml:space="preserve"> </w:t>
      </w:r>
    </w:p>
    <w:p w14:paraId="23C6FF07" w14:textId="77777777" w:rsidR="00E62E20" w:rsidRPr="005827A9" w:rsidRDefault="00E62E20" w:rsidP="00E62E20">
      <w:pPr>
        <w:pStyle w:val="Zkladntext2"/>
        <w:spacing w:after="0" w:line="240" w:lineRule="auto"/>
        <w:jc w:val="center"/>
        <w:rPr>
          <w:rFonts w:asciiTheme="minorHAnsi" w:hAnsiTheme="minorHAnsi" w:cs="Aptos Serif"/>
        </w:rPr>
      </w:pPr>
    </w:p>
    <w:p w14:paraId="3F188571" w14:textId="77777777" w:rsidR="00E62E20" w:rsidRPr="005827A9" w:rsidRDefault="00E62E20" w:rsidP="00E62E20">
      <w:pPr>
        <w:pStyle w:val="Zkladntext2"/>
        <w:spacing w:after="0" w:line="240" w:lineRule="auto"/>
        <w:jc w:val="center"/>
        <w:rPr>
          <w:rFonts w:asciiTheme="minorHAnsi" w:hAnsiTheme="minorHAnsi" w:cs="Aptos Serif"/>
        </w:rPr>
      </w:pPr>
    </w:p>
    <w:p w14:paraId="3F6CF9A6" w14:textId="77777777" w:rsidR="00E62E20" w:rsidRPr="005827A9" w:rsidRDefault="00E62E20" w:rsidP="00E62E20">
      <w:pPr>
        <w:pStyle w:val="Zkladntext2"/>
        <w:spacing w:after="0" w:line="240" w:lineRule="auto"/>
        <w:jc w:val="center"/>
        <w:rPr>
          <w:rFonts w:asciiTheme="minorHAnsi" w:hAnsiTheme="minorHAnsi" w:cs="Aptos Serif"/>
        </w:rPr>
      </w:pPr>
    </w:p>
    <w:p w14:paraId="760051C2" w14:textId="23B8E5FB" w:rsidR="00E62E20" w:rsidRPr="005827A9" w:rsidRDefault="00E62E20" w:rsidP="00E62E20">
      <w:pPr>
        <w:pStyle w:val="Zkladntext2"/>
        <w:spacing w:after="0" w:line="240" w:lineRule="auto"/>
        <w:jc w:val="center"/>
        <w:rPr>
          <w:rFonts w:asciiTheme="minorHAnsi" w:hAnsiTheme="minorHAnsi" w:cs="Aptos Serif"/>
          <w:sz w:val="22"/>
          <w:szCs w:val="32"/>
        </w:rPr>
      </w:pPr>
      <w:r w:rsidRPr="005827A9">
        <w:rPr>
          <w:rFonts w:asciiTheme="minorHAnsi" w:hAnsiTheme="minorHAnsi" w:cs="Aptos Serif"/>
          <w:sz w:val="22"/>
          <w:szCs w:val="32"/>
        </w:rPr>
        <w:t>číslo smlouvy Objednatele:  S-00xx/00353639/2025</w:t>
      </w:r>
    </w:p>
    <w:p w14:paraId="054D6BC0" w14:textId="77777777" w:rsidR="00E62E20" w:rsidRPr="005827A9" w:rsidRDefault="00E62E20" w:rsidP="00E62E20">
      <w:pPr>
        <w:pStyle w:val="Zkladntext2"/>
        <w:spacing w:after="0" w:line="240" w:lineRule="auto"/>
        <w:jc w:val="center"/>
        <w:rPr>
          <w:rFonts w:asciiTheme="minorHAnsi" w:hAnsiTheme="minorHAnsi" w:cs="Aptos Serif"/>
          <w:sz w:val="22"/>
          <w:szCs w:val="32"/>
        </w:rPr>
      </w:pPr>
      <w:r w:rsidRPr="005827A9">
        <w:rPr>
          <w:rFonts w:asciiTheme="minorHAnsi" w:hAnsiTheme="minorHAnsi" w:cs="Aptos Serif"/>
          <w:sz w:val="22"/>
          <w:szCs w:val="32"/>
        </w:rPr>
        <w:t xml:space="preserve">číslo smlouvy Dodavatele: </w:t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062B6A5D" w14:textId="77777777" w:rsidR="00E62E20" w:rsidRPr="005827A9" w:rsidRDefault="00E62E20" w:rsidP="00E62E20">
      <w:pPr>
        <w:pStyle w:val="Zkladntext2"/>
        <w:spacing w:after="0" w:line="240" w:lineRule="auto"/>
        <w:jc w:val="center"/>
        <w:rPr>
          <w:rFonts w:asciiTheme="minorHAnsi" w:hAnsiTheme="minorHAnsi" w:cs="Aptos Serif"/>
          <w:b/>
          <w:bCs/>
        </w:rPr>
      </w:pPr>
    </w:p>
    <w:p w14:paraId="522E4FCB" w14:textId="77777777" w:rsidR="009761F9" w:rsidRPr="005827A9" w:rsidRDefault="009761F9" w:rsidP="009761F9">
      <w:pPr>
        <w:pStyle w:val="Text"/>
        <w:rPr>
          <w:rFonts w:asciiTheme="minorHAnsi" w:hAnsiTheme="minorHAnsi" w:cs="Arial"/>
          <w:lang w:eastAsia="cs-CZ"/>
        </w:rPr>
      </w:pPr>
    </w:p>
    <w:p w14:paraId="55B80D6A" w14:textId="77777777" w:rsidR="009761F9" w:rsidRPr="005827A9" w:rsidRDefault="009761F9" w:rsidP="009761F9">
      <w:pPr>
        <w:spacing w:line="240" w:lineRule="auto"/>
        <w:ind w:left="360"/>
        <w:jc w:val="center"/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  <w:t>Smluvní strany</w:t>
      </w:r>
    </w:p>
    <w:p w14:paraId="10E78037" w14:textId="77777777" w:rsidR="009761F9" w:rsidRPr="005827A9" w:rsidRDefault="009761F9" w:rsidP="009761F9">
      <w:pPr>
        <w:spacing w:line="240" w:lineRule="auto"/>
        <w:ind w:left="360"/>
        <w:jc w:val="center"/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</w:pPr>
    </w:p>
    <w:p w14:paraId="216DF432" w14:textId="77777777" w:rsidR="00AB71FE" w:rsidRPr="005827A9" w:rsidRDefault="00AB71FE" w:rsidP="00AB71FE">
      <w:pPr>
        <w:tabs>
          <w:tab w:val="left" w:pos="1440"/>
        </w:tabs>
        <w:spacing w:line="240" w:lineRule="auto"/>
        <w:rPr>
          <w:rFonts w:asciiTheme="minorHAnsi" w:hAnsiTheme="minorHAnsi" w:cs="Aptos Serif"/>
          <w:b/>
          <w:sz w:val="22"/>
          <w:szCs w:val="22"/>
        </w:rPr>
      </w:pPr>
      <w:r w:rsidRPr="005827A9">
        <w:rPr>
          <w:rFonts w:asciiTheme="minorHAnsi" w:hAnsiTheme="minorHAnsi" w:cs="Aptos Serif"/>
          <w:b/>
          <w:sz w:val="22"/>
          <w:szCs w:val="22"/>
        </w:rPr>
        <w:t>Objednatel</w:t>
      </w:r>
      <w:r w:rsidRPr="005827A9">
        <w:rPr>
          <w:rFonts w:asciiTheme="minorHAnsi" w:hAnsiTheme="minorHAnsi" w:cs="Aptos Serif"/>
          <w:sz w:val="22"/>
          <w:szCs w:val="22"/>
        </w:rPr>
        <w:t xml:space="preserve">:  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b/>
          <w:sz w:val="22"/>
          <w:szCs w:val="22"/>
        </w:rPr>
        <w:t>Muzeum Mladoboleslavska, příspěvková organizace</w:t>
      </w:r>
    </w:p>
    <w:p w14:paraId="123DF02B" w14:textId="77777777" w:rsidR="00AB71FE" w:rsidRPr="005827A9" w:rsidRDefault="00AB71FE" w:rsidP="00AB71FE">
      <w:pPr>
        <w:tabs>
          <w:tab w:val="left" w:pos="1440"/>
        </w:tabs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>se sídlem: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bCs/>
          <w:sz w:val="22"/>
          <w:szCs w:val="22"/>
        </w:rPr>
        <w:t>Staroměstské náměstí 1, 293 01 Mladá Boleslav]</w:t>
      </w:r>
    </w:p>
    <w:p w14:paraId="6D335877" w14:textId="77777777" w:rsidR="00AB71FE" w:rsidRPr="005827A9" w:rsidRDefault="00AB71FE" w:rsidP="00AB71FE">
      <w:pPr>
        <w:spacing w:line="240" w:lineRule="auto"/>
        <w:rPr>
          <w:rFonts w:asciiTheme="minorHAnsi" w:hAnsiTheme="minorHAnsi" w:cs="Aptos Serif"/>
          <w:color w:val="000000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>zastoupený: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bCs/>
          <w:sz w:val="22"/>
          <w:szCs w:val="22"/>
        </w:rPr>
        <w:t>Mgr. Kateřina Jeníčková, ředitelka</w:t>
      </w:r>
    </w:p>
    <w:p w14:paraId="65D5CBEF" w14:textId="77777777" w:rsidR="00AB71FE" w:rsidRPr="005827A9" w:rsidRDefault="00AB71FE" w:rsidP="00AB71FE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IČO: 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bCs/>
          <w:sz w:val="22"/>
          <w:szCs w:val="22"/>
        </w:rPr>
        <w:t>00353639</w:t>
      </w:r>
    </w:p>
    <w:p w14:paraId="55FD6FA8" w14:textId="77777777" w:rsidR="00AB71FE" w:rsidRPr="005827A9" w:rsidRDefault="00AB71FE" w:rsidP="00AB71FE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bankovní spojení: </w:t>
      </w:r>
      <w:r w:rsidRPr="005827A9">
        <w:rPr>
          <w:rFonts w:asciiTheme="minorHAnsi" w:hAnsiTheme="minorHAnsi" w:cs="Aptos Serif"/>
          <w:sz w:val="22"/>
          <w:szCs w:val="22"/>
        </w:rPr>
        <w:tab/>
        <w:t>Komerční banka</w:t>
      </w:r>
    </w:p>
    <w:p w14:paraId="76B16615" w14:textId="77777777" w:rsidR="00AB71FE" w:rsidRPr="005827A9" w:rsidRDefault="00AB71FE" w:rsidP="00AB71FE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číslo účtu: 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  <w:t>2731-181/0100</w:t>
      </w:r>
    </w:p>
    <w:p w14:paraId="0EA61C9B" w14:textId="77777777" w:rsidR="00AB71FE" w:rsidRPr="005827A9" w:rsidRDefault="00AB71FE" w:rsidP="00AB71FE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dále jen </w:t>
      </w:r>
      <w:r w:rsidRPr="005827A9">
        <w:rPr>
          <w:rFonts w:asciiTheme="minorHAnsi" w:hAnsiTheme="minorHAnsi" w:cs="Aptos Serif"/>
          <w:i/>
          <w:sz w:val="22"/>
          <w:szCs w:val="22"/>
        </w:rPr>
        <w:t>„</w:t>
      </w:r>
      <w:r w:rsidRPr="005827A9">
        <w:rPr>
          <w:rFonts w:asciiTheme="minorHAnsi" w:hAnsiTheme="minorHAnsi" w:cs="Aptos Serif"/>
          <w:b/>
          <w:sz w:val="22"/>
          <w:szCs w:val="22"/>
        </w:rPr>
        <w:t>Objednatel</w:t>
      </w:r>
      <w:r w:rsidRPr="005827A9">
        <w:rPr>
          <w:rFonts w:asciiTheme="minorHAnsi" w:hAnsiTheme="minorHAnsi" w:cs="Aptos Serif"/>
          <w:i/>
          <w:sz w:val="22"/>
          <w:szCs w:val="22"/>
        </w:rPr>
        <w:t>“</w:t>
      </w:r>
    </w:p>
    <w:p w14:paraId="329F2890" w14:textId="77777777" w:rsidR="00AB71FE" w:rsidRPr="005827A9" w:rsidRDefault="00AB71FE" w:rsidP="009761F9">
      <w:pPr>
        <w:jc w:val="both"/>
        <w:rPr>
          <w:rFonts w:asciiTheme="minorHAnsi" w:eastAsia="Times New Roman" w:hAnsiTheme="minorHAnsi" w:cs="Arial"/>
          <w:bCs/>
          <w:color w:val="auto"/>
          <w:sz w:val="22"/>
          <w:szCs w:val="22"/>
          <w:lang w:eastAsia="cs-CZ"/>
        </w:rPr>
      </w:pPr>
    </w:p>
    <w:p w14:paraId="1DAF0688" w14:textId="7ABFFECE" w:rsidR="009761F9" w:rsidRPr="005827A9" w:rsidRDefault="009761F9" w:rsidP="009761F9">
      <w:pPr>
        <w:jc w:val="both"/>
        <w:rPr>
          <w:rFonts w:asciiTheme="minorHAnsi" w:eastAsia="Times New Roman" w:hAnsiTheme="minorHAnsi" w:cs="Arial"/>
          <w:bCs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bCs/>
          <w:color w:val="auto"/>
          <w:sz w:val="22"/>
          <w:szCs w:val="22"/>
          <w:lang w:eastAsia="cs-CZ"/>
        </w:rPr>
        <w:t>a</w:t>
      </w:r>
    </w:p>
    <w:p w14:paraId="5E9A5B75" w14:textId="77777777" w:rsidR="009761F9" w:rsidRPr="005827A9" w:rsidRDefault="009761F9" w:rsidP="009761F9">
      <w:pPr>
        <w:jc w:val="both"/>
        <w:rPr>
          <w:rFonts w:asciiTheme="minorHAnsi" w:eastAsia="Times New Roman" w:hAnsiTheme="minorHAnsi" w:cs="Arial"/>
          <w:bCs/>
          <w:color w:val="auto"/>
          <w:sz w:val="22"/>
          <w:szCs w:val="22"/>
          <w:lang w:eastAsia="cs-CZ"/>
        </w:rPr>
      </w:pPr>
    </w:p>
    <w:p w14:paraId="62B37F5A" w14:textId="64F8BFB0" w:rsidR="009761F9" w:rsidRPr="005827A9" w:rsidRDefault="00DD1882" w:rsidP="005827A9">
      <w:pPr>
        <w:spacing w:line="240" w:lineRule="auto"/>
        <w:jc w:val="both"/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  <w:t xml:space="preserve">Název: </w:t>
      </w:r>
      <w:r w:rsidR="005827A9" w:rsidRPr="005827A9"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  <w:tab/>
      </w:r>
      <w:r w:rsidR="005827A9" w:rsidRPr="005827A9"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  <w:tab/>
      </w:r>
      <w:r w:rsidR="005827A9"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="005827A9"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="005827A9"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72906895" w14:textId="6329B450" w:rsidR="00296D7A" w:rsidRPr="005827A9" w:rsidRDefault="00296D7A" w:rsidP="005827A9">
      <w:pPr>
        <w:spacing w:line="240" w:lineRule="auto"/>
        <w:rPr>
          <w:rFonts w:asciiTheme="minorHAnsi" w:hAnsiTheme="minorHAnsi" w:cs="Aptos Serif"/>
          <w:b/>
          <w:bCs/>
          <w:sz w:val="22"/>
          <w:szCs w:val="22"/>
        </w:rPr>
      </w:pPr>
      <w:r w:rsidRPr="005827A9">
        <w:rPr>
          <w:rFonts w:asciiTheme="minorHAnsi" w:hAnsiTheme="minorHAnsi" w:cs="Aptos Serif"/>
          <w:b/>
          <w:sz w:val="22"/>
          <w:szCs w:val="22"/>
        </w:rPr>
        <w:t>Dodavatel</w:t>
      </w:r>
      <w:r w:rsidRPr="005827A9">
        <w:rPr>
          <w:rFonts w:asciiTheme="minorHAnsi" w:hAnsiTheme="minorHAnsi" w:cs="Aptos Serif"/>
          <w:sz w:val="22"/>
          <w:szCs w:val="22"/>
        </w:rPr>
        <w:t xml:space="preserve">:  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29090CE6" w14:textId="19052EC4" w:rsidR="00296D7A" w:rsidRPr="005827A9" w:rsidRDefault="00296D7A" w:rsidP="005827A9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>se sídlem: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5B409544" w14:textId="0691F9CE" w:rsidR="00296D7A" w:rsidRPr="005827A9" w:rsidRDefault="00296D7A" w:rsidP="005827A9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zastoupený: 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57AB3701" w14:textId="2380B6F7" w:rsidR="00296D7A" w:rsidRPr="005827A9" w:rsidRDefault="00296D7A" w:rsidP="005827A9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IČO: 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5E6A1161" w14:textId="0F421257" w:rsidR="00296D7A" w:rsidRPr="005827A9" w:rsidRDefault="00296D7A" w:rsidP="005827A9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>DIČ: 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2629A549" w14:textId="77CF6935" w:rsidR="00296D7A" w:rsidRPr="005827A9" w:rsidRDefault="00296D7A" w:rsidP="005827A9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bankovní spojení: 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26B69C57" w14:textId="17B8CE6D" w:rsidR="00296D7A" w:rsidRPr="005827A9" w:rsidRDefault="00296D7A" w:rsidP="005827A9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číslo účtu: </w:t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22"/>
        </w:rPr>
        <w:tab/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</w:p>
    <w:p w14:paraId="46987FA2" w14:textId="31716FB0" w:rsidR="00296D7A" w:rsidRPr="005827A9" w:rsidRDefault="00296D7A" w:rsidP="005827A9">
      <w:pPr>
        <w:spacing w:line="240" w:lineRule="auto"/>
        <w:rPr>
          <w:rFonts w:asciiTheme="minorHAnsi" w:hAnsiTheme="minorHAnsi" w:cs="Aptos Serif"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zapsaný v obchodním rejstříku vedeném </w:t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  <w:r w:rsidRPr="005827A9">
        <w:rPr>
          <w:rFonts w:asciiTheme="minorHAnsi" w:hAnsiTheme="minorHAnsi" w:cs="Aptos Serif"/>
          <w:sz w:val="22"/>
          <w:szCs w:val="22"/>
        </w:rPr>
        <w:t xml:space="preserve"> sp. zn. </w:t>
      </w:r>
      <w:r w:rsidRPr="005827A9">
        <w:rPr>
          <w:rFonts w:asciiTheme="minorHAnsi" w:hAnsiTheme="minorHAnsi" w:cs="Aptos Serif"/>
          <w:sz w:val="22"/>
          <w:szCs w:val="32"/>
          <w:highlight w:val="yellow"/>
        </w:rPr>
        <w:t>[</w:t>
      </w:r>
      <w:r w:rsidRPr="005827A9">
        <w:rPr>
          <w:rFonts w:asciiTheme="minorHAnsi" w:hAnsiTheme="minorHAnsi" w:cs="Aptos Serif"/>
          <w:b/>
          <w:sz w:val="22"/>
          <w:szCs w:val="32"/>
          <w:highlight w:val="yellow"/>
        </w:rPr>
        <w:t>D</w:t>
      </w:r>
      <w:r w:rsidRPr="005827A9">
        <w:rPr>
          <w:rFonts w:asciiTheme="minorHAnsi" w:hAnsiTheme="minorHAnsi" w:cs="Aptos Serif"/>
          <w:b/>
          <w:bCs/>
          <w:sz w:val="22"/>
          <w:szCs w:val="32"/>
          <w:highlight w:val="yellow"/>
        </w:rPr>
        <w:t>OPLNÍ ÚČASTNÍK]</w:t>
      </w:r>
      <w:r w:rsidRPr="005827A9">
        <w:rPr>
          <w:rFonts w:asciiTheme="minorHAnsi" w:hAnsiTheme="minorHAnsi" w:cs="Aptos Serif"/>
          <w:b/>
          <w:bCs/>
          <w:sz w:val="22"/>
          <w:szCs w:val="32"/>
        </w:rPr>
        <w:t xml:space="preserve"> </w:t>
      </w:r>
    </w:p>
    <w:p w14:paraId="6365555F" w14:textId="77777777" w:rsidR="00296D7A" w:rsidRPr="005827A9" w:rsidRDefault="00296D7A" w:rsidP="005827A9">
      <w:pPr>
        <w:spacing w:line="240" w:lineRule="auto"/>
        <w:rPr>
          <w:rFonts w:asciiTheme="minorHAnsi" w:hAnsiTheme="minorHAnsi" w:cs="Aptos Serif"/>
          <w:i/>
          <w:sz w:val="22"/>
          <w:szCs w:val="22"/>
        </w:rPr>
      </w:pPr>
      <w:r w:rsidRPr="005827A9">
        <w:rPr>
          <w:rFonts w:asciiTheme="minorHAnsi" w:hAnsiTheme="minorHAnsi" w:cs="Aptos Serif"/>
          <w:sz w:val="22"/>
          <w:szCs w:val="22"/>
        </w:rPr>
        <w:t xml:space="preserve">dále jen </w:t>
      </w:r>
      <w:r w:rsidRPr="005827A9">
        <w:rPr>
          <w:rFonts w:asciiTheme="minorHAnsi" w:hAnsiTheme="minorHAnsi" w:cs="Aptos Serif"/>
          <w:i/>
          <w:sz w:val="22"/>
          <w:szCs w:val="22"/>
        </w:rPr>
        <w:t>„</w:t>
      </w:r>
      <w:r w:rsidRPr="005827A9">
        <w:rPr>
          <w:rFonts w:asciiTheme="minorHAnsi" w:hAnsiTheme="minorHAnsi" w:cs="Aptos Serif"/>
          <w:b/>
          <w:sz w:val="22"/>
          <w:szCs w:val="22"/>
        </w:rPr>
        <w:t>Dodavatel</w:t>
      </w:r>
      <w:r w:rsidRPr="005827A9">
        <w:rPr>
          <w:rFonts w:asciiTheme="minorHAnsi" w:hAnsiTheme="minorHAnsi" w:cs="Aptos Serif"/>
          <w:i/>
          <w:sz w:val="22"/>
          <w:szCs w:val="22"/>
        </w:rPr>
        <w:t>“</w:t>
      </w:r>
    </w:p>
    <w:p w14:paraId="039B13D3" w14:textId="77777777" w:rsidR="009761F9" w:rsidRPr="005827A9" w:rsidRDefault="009761F9" w:rsidP="009761F9">
      <w:pPr>
        <w:spacing w:line="276" w:lineRule="auto"/>
        <w:ind w:left="360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eastAsia="cs-CZ"/>
        </w:rPr>
      </w:pPr>
    </w:p>
    <w:p w14:paraId="6F54372D" w14:textId="6E55D5DF" w:rsidR="009761F9" w:rsidRPr="005827A9" w:rsidRDefault="009761F9" w:rsidP="009761F9">
      <w:pPr>
        <w:spacing w:line="276" w:lineRule="auto"/>
        <w:jc w:val="both"/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uzavírají podle ustanovení § 2586  a následujících  zákona č. 89/2012 Sb.,  občanský zákoník, ve znění pozdějších předpisů (dále jen „občanský zákoník“) </w:t>
      </w:r>
      <w:r w:rsidRPr="005827A9"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  <w:t>tuto smlouvu o zajištění finančního, mzdového účetnictví, a poskytování ekonomických služeb.</w:t>
      </w:r>
    </w:p>
    <w:p w14:paraId="2900C055" w14:textId="77777777" w:rsidR="00282343" w:rsidRPr="005827A9" w:rsidRDefault="00282343" w:rsidP="00282343">
      <w:pPr>
        <w:spacing w:line="276" w:lineRule="auto"/>
        <w:ind w:left="360"/>
        <w:jc w:val="center"/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</w:pPr>
    </w:p>
    <w:p w14:paraId="425ECA5D" w14:textId="77777777" w:rsidR="0025158D" w:rsidRPr="005827A9" w:rsidRDefault="0025158D" w:rsidP="0025158D">
      <w:pPr>
        <w:pStyle w:val="Text"/>
        <w:rPr>
          <w:rFonts w:asciiTheme="minorHAnsi" w:hAnsiTheme="minorHAnsi"/>
          <w:lang w:eastAsia="cs-CZ"/>
        </w:rPr>
      </w:pPr>
    </w:p>
    <w:p w14:paraId="39B1FCE7" w14:textId="77777777" w:rsidR="0025158D" w:rsidRPr="005827A9" w:rsidRDefault="0025158D" w:rsidP="0025158D">
      <w:pPr>
        <w:pStyle w:val="Text"/>
        <w:rPr>
          <w:rFonts w:asciiTheme="minorHAnsi" w:hAnsiTheme="minorHAnsi"/>
          <w:lang w:eastAsia="cs-CZ"/>
        </w:rPr>
      </w:pPr>
    </w:p>
    <w:p w14:paraId="3F053957" w14:textId="77777777" w:rsidR="0025158D" w:rsidRPr="005827A9" w:rsidRDefault="0025158D" w:rsidP="0025158D">
      <w:pPr>
        <w:pStyle w:val="Text"/>
        <w:rPr>
          <w:rFonts w:asciiTheme="minorHAnsi" w:hAnsiTheme="minorHAnsi"/>
          <w:lang w:eastAsia="cs-CZ"/>
        </w:rPr>
      </w:pPr>
    </w:p>
    <w:p w14:paraId="256F413B" w14:textId="77777777" w:rsidR="0025158D" w:rsidRPr="005827A9" w:rsidRDefault="0025158D" w:rsidP="0025158D">
      <w:pPr>
        <w:pStyle w:val="Text"/>
        <w:rPr>
          <w:rFonts w:asciiTheme="minorHAnsi" w:hAnsiTheme="minorHAnsi"/>
          <w:lang w:eastAsia="cs-CZ"/>
        </w:rPr>
      </w:pPr>
    </w:p>
    <w:p w14:paraId="2CD5904C" w14:textId="77777777" w:rsidR="0025158D" w:rsidRPr="005827A9" w:rsidRDefault="0025158D" w:rsidP="0025158D">
      <w:pPr>
        <w:pStyle w:val="Text"/>
        <w:rPr>
          <w:rFonts w:asciiTheme="minorHAnsi" w:hAnsiTheme="minorHAnsi"/>
          <w:lang w:eastAsia="cs-CZ"/>
        </w:rPr>
      </w:pPr>
    </w:p>
    <w:p w14:paraId="0D7EE1BD" w14:textId="77777777" w:rsidR="00CE1DE9" w:rsidRPr="005827A9" w:rsidRDefault="00CE1DE9" w:rsidP="00CE1DE9">
      <w:pPr>
        <w:pStyle w:val="Text"/>
        <w:rPr>
          <w:rFonts w:asciiTheme="minorHAnsi" w:hAnsiTheme="minorHAnsi"/>
          <w:lang w:eastAsia="cs-CZ"/>
        </w:rPr>
      </w:pPr>
    </w:p>
    <w:p w14:paraId="7B8F67D7" w14:textId="40FF9B97" w:rsidR="00282343" w:rsidRPr="005827A9" w:rsidRDefault="00282343" w:rsidP="00282343">
      <w:pPr>
        <w:spacing w:line="276" w:lineRule="auto"/>
        <w:ind w:left="360"/>
        <w:jc w:val="center"/>
        <w:rPr>
          <w:rFonts w:asciiTheme="minorHAnsi" w:eastAsia="Times New Roman" w:hAnsiTheme="minorHAnsi" w:cs="Arial"/>
          <w:b/>
          <w:color w:val="auto"/>
          <w:sz w:val="28"/>
          <w:szCs w:val="28"/>
          <w:lang w:eastAsia="cs-CZ"/>
        </w:rPr>
      </w:pPr>
      <w:r w:rsidRPr="005827A9">
        <w:rPr>
          <w:rFonts w:asciiTheme="minorHAnsi" w:eastAsia="Times New Roman" w:hAnsiTheme="minorHAnsi" w:cs="Arial"/>
          <w:b/>
          <w:color w:val="auto"/>
          <w:sz w:val="28"/>
          <w:szCs w:val="28"/>
          <w:lang w:eastAsia="cs-CZ"/>
        </w:rPr>
        <w:lastRenderedPageBreak/>
        <w:t>Článek I.</w:t>
      </w:r>
    </w:p>
    <w:p w14:paraId="478F967F" w14:textId="77777777" w:rsidR="00282343" w:rsidRPr="005827A9" w:rsidRDefault="00282343" w:rsidP="001F736E">
      <w:pPr>
        <w:pStyle w:val="Nadpis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Arial"/>
          <w:b/>
          <w:color w:val="auto"/>
          <w:sz w:val="28"/>
          <w:szCs w:val="28"/>
          <w:lang w:eastAsia="cs-CZ"/>
        </w:rPr>
      </w:pPr>
      <w:r w:rsidRPr="005827A9">
        <w:rPr>
          <w:rFonts w:asciiTheme="minorHAnsi" w:eastAsia="Times New Roman" w:hAnsiTheme="minorHAnsi" w:cs="Arial"/>
          <w:b/>
          <w:color w:val="auto"/>
          <w:sz w:val="28"/>
          <w:szCs w:val="28"/>
          <w:lang w:eastAsia="cs-CZ"/>
        </w:rPr>
        <w:t xml:space="preserve">Předmět </w:t>
      </w:r>
      <w:r w:rsidRPr="005827A9">
        <w:rPr>
          <w:rFonts w:asciiTheme="minorHAnsi" w:eastAsia="Calibri" w:hAnsiTheme="minorHAnsi" w:cs="Aptos Serif"/>
          <w:b/>
          <w:bCs/>
          <w:color w:val="auto"/>
          <w:sz w:val="28"/>
          <w:szCs w:val="28"/>
          <w:lang w:eastAsia="cs-CZ"/>
        </w:rPr>
        <w:t>smlouvy</w:t>
      </w:r>
    </w:p>
    <w:p w14:paraId="6A8D557C" w14:textId="77777777" w:rsidR="00282343" w:rsidRPr="005827A9" w:rsidRDefault="00282343" w:rsidP="00F64785">
      <w:pPr>
        <w:spacing w:before="120"/>
        <w:ind w:left="36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</w:p>
    <w:p w14:paraId="4B155D99" w14:textId="2EE47A93" w:rsidR="00282343" w:rsidRPr="005827A9" w:rsidRDefault="00282343" w:rsidP="001B45B3">
      <w:pPr>
        <w:pStyle w:val="Nadpis1"/>
        <w:keepNext w:val="0"/>
        <w:keepLines w:val="0"/>
        <w:spacing w:before="0" w:after="0" w:line="240" w:lineRule="auto"/>
        <w:jc w:val="both"/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1.1 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ab/>
        <w:t xml:space="preserve">Dodavatel se zavazuje k zajištění </w:t>
      </w:r>
      <w:r w:rsidRPr="001B45B3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služby „</w:t>
      </w:r>
      <w:r w:rsidR="001B45B3" w:rsidRPr="001B45B3">
        <w:rPr>
          <w:rFonts w:asciiTheme="minorHAnsi" w:eastAsia="Calibri" w:hAnsiTheme="minorHAnsi" w:cs="Aptos Serif"/>
          <w:b/>
          <w:bCs/>
          <w:color w:val="auto"/>
          <w:sz w:val="22"/>
          <w:szCs w:val="22"/>
          <w:lang w:eastAsia="cs-CZ"/>
        </w:rPr>
        <w:t xml:space="preserve">POSKYTOVÁNÍ EKONOMICKÝCH SLUŽEB A ZAJIŠTĚNÍ FINANČNÍHO A MZDOVÉHO ÚČETNICTVÍ </w:t>
      </w:r>
      <w:r w:rsidRPr="005827A9"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  <w:t>“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 dle cenové nabídky</w:t>
      </w:r>
      <w:r w:rsidRPr="005827A9"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  <w:t xml:space="preserve">, 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ze dne </w:t>
      </w:r>
      <w:r w:rsidR="005540FD" w:rsidRPr="00E62E20">
        <w:rPr>
          <w:rFonts w:ascii="Aptos" w:hAnsi="Aptos" w:cs="Aptos Serif"/>
          <w:sz w:val="22"/>
          <w:szCs w:val="32"/>
          <w:highlight w:val="yellow"/>
        </w:rPr>
        <w:t>[</w:t>
      </w:r>
      <w:r w:rsidR="005540FD" w:rsidRPr="005540FD">
        <w:rPr>
          <w:rFonts w:ascii="Aptos" w:hAnsi="Aptos" w:cs="Aptos Serif"/>
          <w:bCs/>
          <w:sz w:val="22"/>
          <w:szCs w:val="32"/>
          <w:highlight w:val="yellow"/>
        </w:rPr>
        <w:t>DOPLNÍ ÚČASTNÍK]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  <w:r w:rsidRPr="005827A9"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  <w:t xml:space="preserve"> 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kterou vypracoval</w:t>
      </w:r>
      <w:r w:rsidR="003C49E3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="005540FD" w:rsidRPr="005540FD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[</w:t>
      </w:r>
      <w:r w:rsidR="005540FD" w:rsidRPr="005540FD">
        <w:rPr>
          <w:rFonts w:asciiTheme="minorHAnsi" w:eastAsia="Times New Roman" w:hAnsiTheme="minorHAnsi" w:cs="Arial"/>
          <w:color w:val="auto"/>
          <w:sz w:val="22"/>
          <w:szCs w:val="22"/>
          <w:highlight w:val="yellow"/>
          <w:lang w:eastAsia="cs-CZ"/>
        </w:rPr>
        <w:t>DOPLNÍ ÚČASTNÍK</w:t>
      </w:r>
      <w:r w:rsidR="005540FD" w:rsidRPr="005540FD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]</w:t>
      </w:r>
    </w:p>
    <w:p w14:paraId="0DB49179" w14:textId="77777777" w:rsidR="00282343" w:rsidRPr="005827A9" w:rsidRDefault="00282343" w:rsidP="00F64785">
      <w:pPr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</w:p>
    <w:p w14:paraId="633D8F18" w14:textId="6AB0415B" w:rsidR="00282343" w:rsidRPr="005540FD" w:rsidRDefault="0033199B" w:rsidP="00F64785">
      <w:pPr>
        <w:keepNext/>
        <w:spacing w:before="120"/>
        <w:jc w:val="both"/>
        <w:outlineLvl w:val="1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1.2.</w:t>
      </w:r>
      <w:r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ab/>
      </w:r>
      <w:r w:rsidR="00282343" w:rsidRPr="005540FD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Předmětem plnění je:</w:t>
      </w:r>
    </w:p>
    <w:p w14:paraId="72B8D08C" w14:textId="77777777" w:rsidR="00282343" w:rsidRPr="005540FD" w:rsidRDefault="00282343" w:rsidP="00F64785">
      <w:pPr>
        <w:shd w:val="clear" w:color="auto" w:fill="FFFFFF"/>
        <w:spacing w:before="120"/>
        <w:rPr>
          <w:rFonts w:asciiTheme="minorHAnsi" w:eastAsia="Times New Roman" w:hAnsiTheme="minorHAnsi" w:cs="Arial"/>
          <w:b/>
          <w:bCs/>
          <w:iCs/>
          <w:color w:val="auto"/>
          <w:sz w:val="22"/>
          <w:szCs w:val="22"/>
          <w:u w:val="single"/>
          <w:lang w:eastAsia="cs-CZ"/>
        </w:rPr>
      </w:pPr>
      <w:r w:rsidRPr="005540FD">
        <w:rPr>
          <w:rFonts w:asciiTheme="minorHAnsi" w:eastAsia="Times New Roman" w:hAnsiTheme="minorHAnsi" w:cs="Arial"/>
          <w:b/>
          <w:bCs/>
          <w:iCs/>
          <w:color w:val="auto"/>
          <w:sz w:val="22"/>
          <w:szCs w:val="22"/>
          <w:u w:val="single"/>
          <w:lang w:eastAsia="cs-CZ"/>
        </w:rPr>
        <w:t>Služby finanční účtárny</w:t>
      </w:r>
    </w:p>
    <w:p w14:paraId="37257209" w14:textId="7F77BFE9" w:rsidR="00282343" w:rsidRPr="005827A9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účtování podle výpisu z banky 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o stavu a pohybu finančních prostředků na bankovních účtech organizace a kontrola bankovních zůstatků,</w:t>
      </w:r>
    </w:p>
    <w:p w14:paraId="3294A1C1" w14:textId="77777777" w:rsidR="00282343" w:rsidRPr="001A43F0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podle platných zákonů, vyhlášek a účtového </w:t>
      </w:r>
      <w:r w:rsidRPr="001A43F0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rozvrhu účtuje o nákladech, výnosech, příjmech, výdajích, o rezervním fondu, a jiných fondech, podrozvahových účtech,</w:t>
      </w:r>
    </w:p>
    <w:p w14:paraId="0B0E44D4" w14:textId="77777777" w:rsidR="00282343" w:rsidRPr="005827A9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účtový rozvrh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rozpracovává na základě směrné účtové osnovy a v souladu s pokyny zřizovatele objednatele,</w:t>
      </w:r>
    </w:p>
    <w:p w14:paraId="3D733914" w14:textId="77777777" w:rsidR="00282343" w:rsidRPr="00D5466E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</w:pP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účtuje o mzdách, pokladnách, skladech, ceninách</w:t>
      </w:r>
    </w:p>
    <w:p w14:paraId="086199B9" w14:textId="2BF01EF2" w:rsidR="00282343" w:rsidRPr="00DC1D62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měsíčně provádí </w:t>
      </w: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kontrolu vybraných účtů s </w:t>
      </w:r>
      <w:r w:rsidR="00AD2F57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objednatelem</w:t>
      </w:r>
      <w:r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2352FF70" w14:textId="1431678A" w:rsidR="00282343" w:rsidRPr="00DC1D62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zadává rozpočet do </w:t>
      </w:r>
      <w:r w:rsidR="00982110"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účetního </w:t>
      </w: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programu</w:t>
      </w:r>
      <w:r w:rsidR="00064CF8"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na základě podkladů od </w:t>
      </w:r>
      <w:r w:rsidR="00C2749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objednatele</w:t>
      </w:r>
      <w:r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  <w:r w:rsidR="0073406C"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="00C2749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objednatel</w:t>
      </w:r>
      <w:r w:rsidR="00722AF1"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případně </w:t>
      </w:r>
      <w:r w:rsidR="00722AF1"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poskytne program/aplikaci pro zpracování účetnictví</w:t>
      </w:r>
      <w:r w:rsid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(Fenix)</w:t>
      </w:r>
    </w:p>
    <w:p w14:paraId="421E2C20" w14:textId="77777777" w:rsidR="00282343" w:rsidRPr="005827A9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C1D6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zajišťuje </w:t>
      </w: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zpracování měsíční účetní závěrky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na základě došlých podkladů, </w:t>
      </w:r>
    </w:p>
    <w:p w14:paraId="1A8FA98F" w14:textId="62138685" w:rsidR="00282343" w:rsidRPr="005827A9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eviduje stavy a pohyby dlouhodobého majetku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a měsíčně provádí výpočet výše odpisů a převod finančních prostředků zřizovateli</w:t>
      </w:r>
      <w:r w:rsidR="00C2749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objednatele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146895F0" w14:textId="41BD0EF7" w:rsidR="00282343" w:rsidRPr="005827A9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zpracovává čtvrtletní závěrky vč</w:t>
      </w:r>
      <w:r w:rsidR="00D927EE"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etně</w:t>
      </w: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 různých statistik a výkazů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dle pokynů </w:t>
      </w:r>
      <w:r w:rsidR="00D5466E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O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bjednatele a zajišťuje jejich předání do CSÚIS,</w:t>
      </w:r>
    </w:p>
    <w:p w14:paraId="0B4CDA81" w14:textId="77777777" w:rsidR="00282343" w:rsidRPr="005827A9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elektronicky měsíční povinné sestavy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: rozvaha, výkaz zisku a ztráty a přílohy, hlavní knihy a deníky, včetně jejich členění dle jednotlivých účelových znaků apod.,</w:t>
      </w:r>
    </w:p>
    <w:p w14:paraId="1E6730D3" w14:textId="77777777" w:rsidR="00282343" w:rsidRPr="005827A9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zpracovává </w:t>
      </w:r>
      <w:r w:rsidRPr="00D5466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dokladovou inventuru u vybraných účtů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dle dohody a spolupracuje při inventurách majetku (kontrolní sestavy, podklady pro inventarizaci dlouhodobého majetku),</w:t>
      </w:r>
    </w:p>
    <w:p w14:paraId="77C8DDB3" w14:textId="62671CAA" w:rsidR="00282343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zpracovává </w:t>
      </w:r>
      <w:r w:rsidRPr="008F60AB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roční účetní závěrku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včetně všech ročních závěrkových prací týkajících</w:t>
      </w:r>
      <w:r w:rsidR="003F054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se účetnictví,</w:t>
      </w:r>
    </w:p>
    <w:p w14:paraId="50494325" w14:textId="2B60C522" w:rsidR="007246B2" w:rsidRDefault="004D536E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4D536E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lastRenderedPageBreak/>
        <w:t>zpracová</w:t>
      </w:r>
      <w:r w:rsidR="00C655F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v</w:t>
      </w:r>
      <w:r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á</w:t>
      </w:r>
      <w:r w:rsidRPr="004D536E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Pr="008F60AB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ročního vyúčtování daní za </w:t>
      </w:r>
      <w:r w:rsidR="00C655F1" w:rsidRPr="008F60AB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O</w:t>
      </w:r>
      <w:r w:rsidRPr="008F60AB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bjednatele</w:t>
      </w:r>
      <w:r w:rsidRPr="004D536E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dle dokladů</w:t>
      </w:r>
    </w:p>
    <w:p w14:paraId="17108281" w14:textId="38D4CBCC" w:rsidR="005B2438" w:rsidRDefault="005B2438" w:rsidP="005B2438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spolupráce při měsíčních, čtvrtletních a ročních </w:t>
      </w:r>
      <w:r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závěrkových pracích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7DCBD9E9" w14:textId="5252C5CF" w:rsidR="009651F6" w:rsidRDefault="009651F6" w:rsidP="009651F6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zajištění funkce </w:t>
      </w:r>
      <w:r w:rsidRPr="00150276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hlavní účetní</w:t>
      </w: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v rámci </w:t>
      </w:r>
      <w:r w:rsidRPr="009651F6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vnitřní finanční kontroly, včetně určení zastupitelnosti</w:t>
      </w:r>
    </w:p>
    <w:p w14:paraId="7AF6F736" w14:textId="35A16355" w:rsidR="00BB2B06" w:rsidRPr="00BB2B06" w:rsidRDefault="00BB2B06" w:rsidP="00BB2B06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BB2B06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podílí se na </w:t>
      </w:r>
      <w:r w:rsidRPr="00BB2B06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vnitřní finanční kontrole prostřednictvím elektronického nástroje Croseus</w:t>
      </w:r>
      <w:r w:rsidRPr="00BB2B06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, </w:t>
      </w:r>
    </w:p>
    <w:p w14:paraId="6FEE0E11" w14:textId="77777777" w:rsidR="00282343" w:rsidRPr="000E3AEA" w:rsidRDefault="00282343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zpracovává </w:t>
      </w:r>
      <w:r w:rsidRPr="008F60AB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dokladové inventury a inventarizace majetku, závazků, pohledávek</w:t>
      </w: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atd.,</w:t>
      </w:r>
    </w:p>
    <w:p w14:paraId="4FAED8AE" w14:textId="77777777" w:rsidR="00282343" w:rsidRPr="000E3AEA" w:rsidRDefault="00282343" w:rsidP="009033B9">
      <w:pPr>
        <w:shd w:val="clear" w:color="auto" w:fill="FFFFFF"/>
        <w:ind w:left="794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počet přijatých faktur ročně: maximálně 600</w:t>
      </w:r>
    </w:p>
    <w:p w14:paraId="01BB5E16" w14:textId="77777777" w:rsidR="00282343" w:rsidRPr="000E3AEA" w:rsidRDefault="00282343" w:rsidP="009033B9">
      <w:pPr>
        <w:shd w:val="clear" w:color="auto" w:fill="FFFFFF"/>
        <w:ind w:left="794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počet vydaných faktur ročně: maximálně 70</w:t>
      </w:r>
    </w:p>
    <w:p w14:paraId="0C15216D" w14:textId="0B35F6BD" w:rsidR="00282343" w:rsidRPr="000E3AEA" w:rsidRDefault="00282343" w:rsidP="009033B9">
      <w:pPr>
        <w:shd w:val="clear" w:color="auto" w:fill="FFFFFF"/>
        <w:ind w:left="794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počet pokladních dokladů ročně: maximálně </w:t>
      </w:r>
      <w:r w:rsidR="0097356A"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3</w:t>
      </w: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000</w:t>
      </w:r>
    </w:p>
    <w:p w14:paraId="4583D1A7" w14:textId="030BB438" w:rsidR="00BB691D" w:rsidRPr="000E3AEA" w:rsidRDefault="0097356A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zpracování </w:t>
      </w:r>
      <w:r w:rsidRPr="00141B02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výkaznictví v aplikaci PAP</w:t>
      </w:r>
    </w:p>
    <w:p w14:paraId="0FFB8F69" w14:textId="2BF4B5DD" w:rsidR="00485850" w:rsidRPr="007F0189" w:rsidRDefault="00485850" w:rsidP="00F64785">
      <w:pPr>
        <w:shd w:val="clear" w:color="auto" w:fill="FFFFFF"/>
        <w:spacing w:before="120"/>
        <w:rPr>
          <w:rFonts w:asciiTheme="minorHAnsi" w:eastAsia="Times New Roman" w:hAnsiTheme="minorHAnsi" w:cs="Arial"/>
          <w:b/>
          <w:bCs/>
          <w:iCs/>
          <w:color w:val="auto"/>
          <w:sz w:val="22"/>
          <w:szCs w:val="22"/>
          <w:u w:val="single"/>
          <w:lang w:eastAsia="cs-CZ"/>
        </w:rPr>
      </w:pPr>
      <w:r w:rsidRPr="007F0189">
        <w:rPr>
          <w:rFonts w:asciiTheme="minorHAnsi" w:eastAsia="Times New Roman" w:hAnsiTheme="minorHAnsi" w:cs="Arial"/>
          <w:b/>
          <w:bCs/>
          <w:iCs/>
          <w:color w:val="auto"/>
          <w:sz w:val="22"/>
          <w:szCs w:val="22"/>
          <w:u w:val="single"/>
          <w:lang w:eastAsia="cs-CZ"/>
        </w:rPr>
        <w:t>Služby ekonomické</w:t>
      </w:r>
    </w:p>
    <w:p w14:paraId="40B95FEC" w14:textId="31E88624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352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metodické a organizační vedení ekonomického úseku </w:t>
      </w:r>
      <w:r w:rsidR="009C5328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organizace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22A1C417" w14:textId="77777777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352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koordinace ekonomických a účetních činností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 </w:t>
      </w:r>
    </w:p>
    <w:p w14:paraId="32EC7AA7" w14:textId="0DD1393D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352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nastavení a dohled nad vnitřním systémem</w:t>
      </w:r>
      <w:r w:rsidR="000470B7" w:rsidRPr="00352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 </w:t>
      </w:r>
      <w:r w:rsidR="00752435" w:rsidRPr="00352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finanční kontroly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352A1968" w14:textId="77777777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352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správné nastavení a kontrola čerpání a tvorby peněžních fondů organizace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 </w:t>
      </w:r>
    </w:p>
    <w:p w14:paraId="2B1D8239" w14:textId="68F942FB" w:rsidR="00485850" w:rsidRPr="005B2438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B2438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kontrola čerpání mzdových a provozních prostředků organizace</w:t>
      </w:r>
      <w:r w:rsidRPr="005B2438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  <w:r w:rsidR="002105D8" w:rsidRPr="005B2438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</w:p>
    <w:p w14:paraId="26199D93" w14:textId="056AB122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zpracování veškerých ekonomických agend dle zadání </w:t>
      </w:r>
      <w:r w:rsidR="00752435"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Z</w:t>
      </w:r>
      <w:r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řizovatele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– zejména sestavování rozpočtů, rozborů hospodaření a dalších výkazů dle zadání,</w:t>
      </w:r>
    </w:p>
    <w:p w14:paraId="3FBED436" w14:textId="216B053D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podávání </w:t>
      </w:r>
      <w:r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pravidelných finančních rozborů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="00A47D1F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vedení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organizace,</w:t>
      </w:r>
    </w:p>
    <w:p w14:paraId="2B0EA1B3" w14:textId="1D0B54BE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sestavování potřebných </w:t>
      </w:r>
      <w:r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statistických výkazů, výročních zpráv</w:t>
      </w:r>
      <w:r w:rsidR="00A47D1F"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 dle pokynů </w:t>
      </w:r>
      <w:r w:rsidR="00A014D4"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O</w:t>
      </w:r>
      <w:r w:rsidR="00A47D1F"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bjednatele</w:t>
      </w:r>
    </w:p>
    <w:p w14:paraId="6B5E2332" w14:textId="77777777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pravidelná kontrola účetnictví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 dodržování finančního plánu, jeho sestavení a kontrola dodržování,</w:t>
      </w:r>
    </w:p>
    <w:p w14:paraId="6BA33C1C" w14:textId="44F17F09" w:rsidR="00E71A72" w:rsidRPr="005827A9" w:rsidRDefault="00E71A72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revize stávajících procesů vedení a</w:t>
      </w:r>
      <w:r w:rsidR="00F82D01" w:rsidRP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 kontroly</w:t>
      </w:r>
      <w:r w:rsidR="00F82D01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,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zpracování ekonomických agend a </w:t>
      </w:r>
      <w:r w:rsidR="00977CB2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implementace 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nápravných opatření,</w:t>
      </w:r>
    </w:p>
    <w:p w14:paraId="13DA196F" w14:textId="7045EC17" w:rsidR="00E71A72" w:rsidRPr="005827A9" w:rsidRDefault="00E71A72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revize </w:t>
      </w:r>
      <w:r w:rsidRPr="00150276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vnitřních směrnic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organizace, jejich aktualizace a tvorba nových,</w:t>
      </w:r>
    </w:p>
    <w:p w14:paraId="63D381FC" w14:textId="77777777" w:rsidR="00485850" w:rsidRPr="005827A9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podpora při </w:t>
      </w:r>
      <w:r w:rsidRPr="00150276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účtování a dotačních programech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442E7AC3" w14:textId="77777777" w:rsidR="00485850" w:rsidRPr="000E3AEA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150276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metodický dohled při inventarizaci</w:t>
      </w: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14EACD10" w14:textId="752D8B80" w:rsidR="00485850" w:rsidRPr="000E3AEA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F40FB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dohled a metodické vedení </w:t>
      </w:r>
      <w:r w:rsidR="00F40FBE" w:rsidRPr="00F40FB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vnitřní finanční kontroly</w:t>
      </w:r>
      <w:r w:rsidR="00F40FBE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="00DE198E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v organizaci </w:t>
      </w:r>
      <w:r w:rsidR="00F40FBE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podle platné legislativy</w:t>
      </w: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0EC9888D" w14:textId="77777777" w:rsidR="00485850" w:rsidRPr="000E3AEA" w:rsidRDefault="00485850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DE1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lastRenderedPageBreak/>
        <w:t>evidence obdržených finančních prostředků</w:t>
      </w:r>
      <w:r w:rsidRPr="000E3AE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(od obdržení až po jejich konečné vyúčtování),</w:t>
      </w:r>
    </w:p>
    <w:p w14:paraId="6983AE16" w14:textId="29633563" w:rsidR="00D02C7B" w:rsidRPr="005827A9" w:rsidRDefault="00D02C7B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pravidelná </w:t>
      </w:r>
      <w:r w:rsidRPr="00DE1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kontrola účetnictví, dodržování finančního plánu, jeho sestavení a kontrola</w:t>
      </w:r>
      <w:r w:rsidR="00DF36C9" w:rsidRPr="00DE1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 </w:t>
      </w:r>
      <w:r w:rsidRPr="00DE198E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dodržování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7BBA74B4" w14:textId="77777777" w:rsidR="00D02C7B" w:rsidRPr="005827A9" w:rsidRDefault="00D02C7B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1356F6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podpora při účtování a dotačních programech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412F3BF6" w14:textId="576EE4B1" w:rsidR="00D02C7B" w:rsidRPr="005827A9" w:rsidRDefault="00D02C7B" w:rsidP="00F64785">
      <w:pPr>
        <w:numPr>
          <w:ilvl w:val="0"/>
          <w:numId w:val="1"/>
        </w:numPr>
        <w:shd w:val="clear" w:color="auto" w:fill="FFFFFF"/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7A1DA8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spolupráce při měsíčních, čtvrtletních a ročních závěrkových pracích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, </w:t>
      </w:r>
      <w:r w:rsidR="000276F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např. </w:t>
      </w:r>
      <w:r w:rsidRPr="000276F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odesílání</w:t>
      </w:r>
      <w:r w:rsidR="00ED5E42" w:rsidRPr="000276F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Pr="000276F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MÚZO,</w:t>
      </w:r>
    </w:p>
    <w:p w14:paraId="446A174E" w14:textId="77777777" w:rsidR="00C83C53" w:rsidRPr="005827A9" w:rsidRDefault="00C83C53" w:rsidP="00F64785">
      <w:p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i/>
          <w:iCs/>
          <w:color w:val="auto"/>
          <w:sz w:val="22"/>
          <w:szCs w:val="22"/>
          <w:lang w:eastAsia="cs-CZ"/>
        </w:rPr>
      </w:pPr>
    </w:p>
    <w:p w14:paraId="40094D74" w14:textId="39E940DC" w:rsidR="00C83C53" w:rsidRPr="007F0189" w:rsidRDefault="00C83C53" w:rsidP="00F64785">
      <w:p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b/>
          <w:bCs/>
          <w:color w:val="auto"/>
          <w:sz w:val="22"/>
          <w:szCs w:val="22"/>
          <w:u w:val="single"/>
          <w:lang w:eastAsia="cs-CZ"/>
        </w:rPr>
      </w:pPr>
      <w:r w:rsidRPr="007F0189">
        <w:rPr>
          <w:rFonts w:asciiTheme="minorHAnsi" w:eastAsia="Times New Roman" w:hAnsiTheme="minorHAnsi" w:cs="Arial"/>
          <w:b/>
          <w:bCs/>
          <w:color w:val="auto"/>
          <w:sz w:val="22"/>
          <w:szCs w:val="22"/>
          <w:u w:val="single"/>
          <w:lang w:eastAsia="cs-CZ"/>
        </w:rPr>
        <w:t>Služby mzdové účtárny</w:t>
      </w:r>
    </w:p>
    <w:p w14:paraId="3FED4324" w14:textId="1E29A110" w:rsidR="00C83C53" w:rsidRPr="00175C9F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kompletní </w:t>
      </w:r>
      <w:r w:rsidRPr="00AB2E62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výpočet měsíčních mezd a odvodů</w:t>
      </w:r>
      <w:r w:rsidRPr="00175C9F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na základě zpracované docházky zaměstnanců,</w:t>
      </w:r>
      <w:r w:rsidR="006C31D7" w:rsidRPr="00175C9F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provádění srážek z mezd (např. půjčky, pojištění </w:t>
      </w:r>
      <w:r w:rsidR="006C31D7" w:rsidRPr="00175C9F">
        <w:rPr>
          <w:rFonts w:asciiTheme="minorHAnsi" w:eastAsia="Times New Roman" w:hAnsiTheme="minorHAnsi" w:cs="Arial"/>
          <w:i/>
          <w:iCs/>
          <w:color w:val="auto"/>
          <w:sz w:val="22"/>
          <w:szCs w:val="22"/>
          <w:lang w:eastAsia="cs-CZ"/>
        </w:rPr>
        <w:t xml:space="preserve">a </w:t>
      </w:r>
      <w:r w:rsidR="006C31D7" w:rsidRPr="00175C9F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spoření)</w:t>
      </w:r>
    </w:p>
    <w:p w14:paraId="0C359A6B" w14:textId="77777777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přihlášení a odhlášení zaměstnanců k </w:t>
      </w:r>
      <w:r w:rsidRPr="00AB2E62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sociálnímu a zdravotnímu pojištění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456B92D3" w14:textId="5FE00F2B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AB2E62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zasílání výplatních pásek </w:t>
      </w:r>
      <w:r w:rsidR="00AB2E62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zaměstnancům </w:t>
      </w:r>
      <w:r w:rsid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Objednatele </w:t>
      </w:r>
      <w:r w:rsidRPr="00AB2E62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elektronicky emailem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4AEC8D6E" w14:textId="0BA7636F" w:rsidR="00C83C53" w:rsidRPr="005827A9" w:rsidRDefault="003907A0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kontrola</w:t>
      </w:r>
      <w:r w:rsidR="00C83C53"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 platových postupů</w:t>
      </w:r>
      <w:r w:rsidR="00C83C53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6FFA9A90" w14:textId="0A39F237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komunikace s OSSZ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včetně zpracování </w:t>
      </w:r>
      <w:r w:rsidRPr="003907A0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nemocenských dávek,</w:t>
      </w:r>
      <w:r w:rsidR="00FC729C" w:rsidRPr="003907A0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včetně zpracování nemocenských dávek (vč. podpůrčí doby, mateřské dovolené a ušlého výdělku</w:t>
      </w:r>
      <w:r w:rsidR="00FC729C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)</w:t>
      </w:r>
    </w:p>
    <w:p w14:paraId="7C086BD6" w14:textId="77777777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contextualSpacing/>
        <w:jc w:val="both"/>
        <w:rPr>
          <w:rFonts w:asciiTheme="minorHAnsi" w:eastAsia="Batang" w:hAnsiTheme="minorHAnsi" w:cs="Arial"/>
          <w:color w:val="auto"/>
          <w:sz w:val="22"/>
          <w:szCs w:val="22"/>
        </w:rPr>
      </w:pPr>
      <w:r w:rsidRPr="005827A9">
        <w:rPr>
          <w:rFonts w:asciiTheme="minorHAnsi" w:eastAsia="Batang" w:hAnsiTheme="minorHAnsi" w:cs="Arial"/>
          <w:color w:val="auto"/>
          <w:sz w:val="22"/>
          <w:szCs w:val="22"/>
        </w:rPr>
        <w:t xml:space="preserve">komunikace s </w:t>
      </w:r>
      <w:r w:rsidRPr="003907A0">
        <w:rPr>
          <w:rFonts w:asciiTheme="minorHAnsi" w:eastAsia="Batang" w:hAnsiTheme="minorHAnsi" w:cs="Arial"/>
          <w:color w:val="auto"/>
          <w:sz w:val="22"/>
          <w:szCs w:val="22"/>
          <w:u w:val="single"/>
        </w:rPr>
        <w:t>exekutorskými úřady</w:t>
      </w:r>
      <w:r w:rsidRPr="005827A9">
        <w:rPr>
          <w:rFonts w:asciiTheme="minorHAnsi" w:eastAsia="Batang" w:hAnsiTheme="minorHAnsi" w:cs="Arial"/>
          <w:color w:val="auto"/>
          <w:sz w:val="22"/>
          <w:szCs w:val="22"/>
        </w:rPr>
        <w:t>,</w:t>
      </w:r>
    </w:p>
    <w:p w14:paraId="6A1DF5BD" w14:textId="77777777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zastupování při </w:t>
      </w: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jednáních a kontrolách prováděných OSSZ, FÚ, ÚP, ZP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1A693D63" w14:textId="77777777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zpracování a odeslání přehledu </w:t>
      </w: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vyměřovacích základů na OSSZ, ZP, FÚ,</w:t>
      </w:r>
    </w:p>
    <w:p w14:paraId="5264BDC1" w14:textId="77777777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výpočet zákonného pojištění odpovědnosti zaměstnavatele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za škodu včetně výpočtu náhrady ztráty na výdělku při pracovním úrazu,</w:t>
      </w:r>
    </w:p>
    <w:p w14:paraId="7DD07731" w14:textId="77777777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zpracování sestav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: </w:t>
      </w:r>
    </w:p>
    <w:p w14:paraId="41798A16" w14:textId="77777777" w:rsidR="00C83C53" w:rsidRPr="005827A9" w:rsidRDefault="00C83C53" w:rsidP="00175C9F">
      <w:pPr>
        <w:numPr>
          <w:ilvl w:val="0"/>
          <w:numId w:val="2"/>
        </w:numPr>
        <w:tabs>
          <w:tab w:val="left" w:pos="-2880"/>
        </w:tabs>
        <w:ind w:left="1418" w:firstLine="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nemocenských dávek dle jednotlivých zaměstnanců,</w:t>
      </w:r>
    </w:p>
    <w:p w14:paraId="6EB34E6C" w14:textId="77777777" w:rsidR="00C83C53" w:rsidRPr="005827A9" w:rsidRDefault="00C83C53" w:rsidP="00175C9F">
      <w:pPr>
        <w:numPr>
          <w:ilvl w:val="0"/>
          <w:numId w:val="2"/>
        </w:numPr>
        <w:tabs>
          <w:tab w:val="left" w:pos="-2880"/>
        </w:tabs>
        <w:ind w:left="1418" w:firstLine="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srážek a exekucí dle jednotlivých zaměstnanců včetně komunikace,</w:t>
      </w:r>
    </w:p>
    <w:p w14:paraId="6FD47CAB" w14:textId="77777777" w:rsidR="00C83C53" w:rsidRPr="005827A9" w:rsidRDefault="00C83C53" w:rsidP="00175C9F">
      <w:pPr>
        <w:numPr>
          <w:ilvl w:val="0"/>
          <w:numId w:val="2"/>
        </w:numPr>
        <w:tabs>
          <w:tab w:val="left" w:pos="-2880"/>
        </w:tabs>
        <w:ind w:left="1418" w:firstLine="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čerpání dovolené</w:t>
      </w:r>
    </w:p>
    <w:p w14:paraId="45BF9AA4" w14:textId="77777777" w:rsidR="00C83C53" w:rsidRPr="005827A9" w:rsidRDefault="00C83C53" w:rsidP="00175C9F">
      <w:pPr>
        <w:numPr>
          <w:ilvl w:val="0"/>
          <w:numId w:val="2"/>
        </w:numPr>
        <w:tabs>
          <w:tab w:val="left" w:pos="-2880"/>
        </w:tabs>
        <w:ind w:left="1418" w:firstLine="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pro odvod do FKSP</w:t>
      </w:r>
    </w:p>
    <w:p w14:paraId="629C5C6B" w14:textId="77777777" w:rsidR="00C83C53" w:rsidRPr="005827A9" w:rsidRDefault="00C83C53" w:rsidP="00175C9F">
      <w:pPr>
        <w:numPr>
          <w:ilvl w:val="0"/>
          <w:numId w:val="2"/>
        </w:numPr>
        <w:tabs>
          <w:tab w:val="left" w:pos="-2880"/>
        </w:tabs>
        <w:ind w:left="1418" w:firstLine="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zaměstnávání osob zdravotně postižených,</w:t>
      </w:r>
    </w:p>
    <w:p w14:paraId="239262B8" w14:textId="77777777" w:rsidR="00C83C53" w:rsidRPr="005827A9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zpracování </w:t>
      </w: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rekapitulace mezd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včetně výplatních míst,</w:t>
      </w:r>
    </w:p>
    <w:p w14:paraId="41E1EB42" w14:textId="77777777" w:rsidR="00C83C53" w:rsidRPr="00294CA1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vypracování, vedení a odesílání </w:t>
      </w: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evidenčního listu důchodového pojištění</w:t>
      </w: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130B2895" w14:textId="77777777" w:rsidR="00C83C53" w:rsidRPr="00294CA1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lastRenderedPageBreak/>
        <w:t xml:space="preserve">zpracování </w:t>
      </w: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mzdových listů</w:t>
      </w: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2E209B4B" w14:textId="77777777" w:rsidR="00C83C53" w:rsidRPr="00294CA1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vypracování </w:t>
      </w: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potvrzení o příjmech</w:t>
      </w: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33F26ACF" w14:textId="77777777" w:rsidR="00C83C53" w:rsidRPr="00294CA1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zpracování </w:t>
      </w:r>
      <w:r w:rsidRPr="003907A0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ročního vyúčtování daní za zaměstnance dle dokladů</w:t>
      </w: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,</w:t>
      </w:r>
    </w:p>
    <w:p w14:paraId="111A1E97" w14:textId="77777777" w:rsidR="00E174BF" w:rsidRPr="00294CA1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68307F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administrativní úkony spojené se vznikem a ukončením pracovního poměru</w:t>
      </w: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včetně,</w:t>
      </w:r>
      <w:r w:rsidR="00CA31EB"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dohod, úkony spojené se změnami pracovních smluv a platových postupů,</w:t>
      </w:r>
      <w:r w:rsidR="007152D1"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</w:p>
    <w:p w14:paraId="359426CE" w14:textId="13D94433" w:rsidR="00C83C53" w:rsidRPr="00294CA1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jiné </w:t>
      </w:r>
      <w:r w:rsidRPr="0068307F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mzdové výkazy</w:t>
      </w:r>
      <w:r w:rsidRPr="00294CA1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dle požadavku,</w:t>
      </w:r>
    </w:p>
    <w:p w14:paraId="6673EC6A" w14:textId="759D91AA" w:rsidR="00844046" w:rsidRPr="0068307F" w:rsidRDefault="00844046" w:rsidP="00F647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</w:pPr>
      <w:r w:rsidRPr="0068307F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roční výkaznictví náhradního plnění</w:t>
      </w:r>
    </w:p>
    <w:p w14:paraId="08418503" w14:textId="05A9CDF3" w:rsidR="00844046" w:rsidRPr="00A45F53" w:rsidRDefault="00844046" w:rsidP="00F647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A45F53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evidence příspěvků zaměstnavatele na </w:t>
      </w:r>
      <w:r w:rsidRPr="0068307F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penzijní připojištění</w:t>
      </w:r>
    </w:p>
    <w:p w14:paraId="03450443" w14:textId="3D4D98A0" w:rsidR="00902C2A" w:rsidRPr="00A45F53" w:rsidRDefault="00844046" w:rsidP="00F647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Theme="minorHAnsi" w:hAnsiTheme="minorHAnsi"/>
          <w:lang w:eastAsia="cs-CZ"/>
        </w:rPr>
      </w:pPr>
      <w:r w:rsidRPr="00A45F53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vyhotovení </w:t>
      </w:r>
      <w:r w:rsidRPr="0068307F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podklad</w:t>
      </w:r>
      <w:r w:rsidRPr="0068307F">
        <w:rPr>
          <w:rFonts w:asciiTheme="minorHAnsi" w:hAnsiTheme="minorHAnsi" w:cs="Arial,Bold"/>
          <w:color w:val="auto"/>
          <w:sz w:val="22"/>
          <w:szCs w:val="22"/>
          <w:u w:val="single"/>
          <w14:ligatures w14:val="standardContextual"/>
        </w:rPr>
        <w:t xml:space="preserve">ů </w:t>
      </w:r>
      <w:r w:rsidRPr="0068307F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pro rozborovou činnost ve form</w:t>
      </w:r>
      <w:r w:rsidRPr="0068307F">
        <w:rPr>
          <w:rFonts w:asciiTheme="minorHAnsi" w:hAnsiTheme="minorHAnsi" w:cs="Arial,Bold"/>
          <w:color w:val="auto"/>
          <w:sz w:val="22"/>
          <w:szCs w:val="22"/>
          <w:u w:val="single"/>
          <w14:ligatures w14:val="standardContextual"/>
        </w:rPr>
        <w:t xml:space="preserve">ě </w:t>
      </w:r>
      <w:r w:rsidRPr="0068307F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sestav</w:t>
      </w:r>
      <w:r w:rsidRPr="00A45F53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(včetně sestav za</w:t>
      </w:r>
      <w:r w:rsidR="00BD5642" w:rsidRPr="00A45F53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</w:t>
      </w:r>
      <w:r w:rsidRPr="00A45F53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hlavní činnost, hospodářskou činnost </w:t>
      </w:r>
      <w:r w:rsidRPr="00A45F53">
        <w:rPr>
          <w:rFonts w:asciiTheme="minorHAnsi" w:hAnsiTheme="minorHAnsi" w:cs="Arial"/>
          <w:i/>
          <w:iCs/>
          <w:color w:val="auto"/>
          <w:sz w:val="22"/>
          <w:szCs w:val="22"/>
          <w14:ligatures w14:val="standardContextual"/>
        </w:rPr>
        <w:t xml:space="preserve">a </w:t>
      </w:r>
      <w:r w:rsidRPr="00A45F53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jiné zdroje). </w:t>
      </w:r>
    </w:p>
    <w:p w14:paraId="0FA180E9" w14:textId="491C7386" w:rsidR="00C83C53" w:rsidRPr="006738E7" w:rsidRDefault="00C83C53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A45F53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zpracování </w:t>
      </w:r>
      <w:r w:rsidRPr="0068307F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 xml:space="preserve">povinných statistik </w:t>
      </w:r>
      <w:r w:rsidRPr="006738E7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především P2-04</w:t>
      </w:r>
    </w:p>
    <w:p w14:paraId="6057E93A" w14:textId="64968FF5" w:rsidR="00857AA2" w:rsidRPr="00857AA2" w:rsidRDefault="0013229A" w:rsidP="00F64785">
      <w:pPr>
        <w:numPr>
          <w:ilvl w:val="0"/>
          <w:numId w:val="2"/>
        </w:num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Objednatel</w:t>
      </w:r>
      <w:r w:rsidR="00857AA2" w:rsidRPr="00857AA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případně </w:t>
      </w:r>
      <w:r w:rsidR="00A11F03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poskytne Dodavateli </w:t>
      </w:r>
      <w:r w:rsidR="00857AA2" w:rsidRPr="00857AA2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přístup do programu MRP</w:t>
      </w:r>
    </w:p>
    <w:p w14:paraId="227E3318" w14:textId="164102AE" w:rsidR="005E0533" w:rsidRPr="005827A9" w:rsidRDefault="001517FE" w:rsidP="00F64785">
      <w:p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Počet zaměstnanců PO: cca </w:t>
      </w:r>
      <w:r w:rsidR="00040EF3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24 </w:t>
      </w:r>
      <w:r w:rsidR="00A16A76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–</w:t>
      </w:r>
      <w:r w:rsidR="00040EF3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</w:t>
      </w:r>
      <w:r w:rsidR="00A16A76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28 stálých zaměstnanců; </w:t>
      </w:r>
      <w:r w:rsidR="0087599B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45</w:t>
      </w:r>
      <w:r w:rsidR="00A16A76"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zaměstnanců na DPP/DPČ</w:t>
      </w:r>
    </w:p>
    <w:p w14:paraId="7BEE1EDE" w14:textId="77777777" w:rsidR="00064059" w:rsidRPr="005827A9" w:rsidRDefault="00064059" w:rsidP="00F64785">
      <w:p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</w:p>
    <w:p w14:paraId="53DF6E26" w14:textId="19527289" w:rsidR="00064059" w:rsidRPr="00A57F50" w:rsidRDefault="00064059" w:rsidP="00F64785">
      <w:pPr>
        <w:tabs>
          <w:tab w:val="left" w:pos="-2880"/>
        </w:tabs>
        <w:spacing w:before="120"/>
        <w:jc w:val="both"/>
        <w:rPr>
          <w:rFonts w:asciiTheme="minorHAnsi" w:eastAsia="Times New Roman" w:hAnsiTheme="minorHAnsi" w:cs="Arial"/>
          <w:b/>
          <w:bCs/>
          <w:color w:val="auto"/>
          <w:sz w:val="22"/>
          <w:szCs w:val="22"/>
          <w:u w:val="single"/>
          <w:lang w:eastAsia="cs-CZ"/>
        </w:rPr>
      </w:pPr>
      <w:r w:rsidRPr="00A57F50">
        <w:rPr>
          <w:rFonts w:asciiTheme="minorHAnsi" w:eastAsia="Times New Roman" w:hAnsiTheme="minorHAnsi" w:cs="Arial"/>
          <w:b/>
          <w:bCs/>
          <w:color w:val="auto"/>
          <w:sz w:val="22"/>
          <w:szCs w:val="22"/>
          <w:u w:val="single"/>
          <w:lang w:eastAsia="cs-CZ"/>
        </w:rPr>
        <w:t>Další požadavky:</w:t>
      </w:r>
    </w:p>
    <w:p w14:paraId="02DAA1BB" w14:textId="2A443F63" w:rsidR="00EA57F5" w:rsidRPr="0013229A" w:rsidRDefault="00EA57F5" w:rsidP="00F647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</w:pPr>
      <w:r w:rsidRPr="00371DC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Dodavatel se </w:t>
      </w:r>
      <w:r w:rsidRPr="00D93333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zavazuje mít k dispozici </w:t>
      </w:r>
      <w:r w:rsidR="005B648A" w:rsidRPr="0013229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pracovníka</w:t>
      </w:r>
      <w:r w:rsidR="00356AD4" w:rsidRPr="0013229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 </w:t>
      </w:r>
      <w:r w:rsidRPr="0013229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s pracovní dobou 8:00-15:00 hod každý pracovní den.</w:t>
      </w:r>
    </w:p>
    <w:p w14:paraId="64AAFD4E" w14:textId="646D7004" w:rsidR="00EA57F5" w:rsidRPr="00371DC6" w:rsidRDefault="00EA57F5" w:rsidP="00F647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371DC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Dodavatel zajistí </w:t>
      </w:r>
      <w:r w:rsidR="003B2A74" w:rsidRPr="00371DC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o</w:t>
      </w:r>
      <w:r w:rsidR="003B2A74"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sobní přítomnost zaměstnance v sídle objednavatele minimálně </w:t>
      </w:r>
      <w:r w:rsidR="00371DC6"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3x </w:t>
      </w:r>
      <w:r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měsíčně</w:t>
      </w:r>
      <w:r w:rsid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v předem sjednaných časech</w:t>
      </w:r>
      <w:r w:rsidR="00282A8A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, případně po předchozí domluvě</w:t>
      </w:r>
    </w:p>
    <w:p w14:paraId="3601B66A" w14:textId="32A2A507" w:rsidR="00EA57F5" w:rsidRPr="00282A8A" w:rsidRDefault="00EA57F5" w:rsidP="00F647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</w:pPr>
      <w:r w:rsidRPr="00371DC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Dodavatel čestně prohlašuje, že </w:t>
      </w:r>
      <w:r w:rsidRP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pro případnou újmu zp</w:t>
      </w:r>
      <w:r w:rsidRPr="00356AD4">
        <w:rPr>
          <w:rFonts w:asciiTheme="minorHAnsi" w:hAnsiTheme="minorHAnsi" w:cs="Arial,Bold"/>
          <w:color w:val="auto"/>
          <w:sz w:val="22"/>
          <w:szCs w:val="22"/>
          <w14:ligatures w14:val="standardContextual"/>
        </w:rPr>
        <w:t>ů</w:t>
      </w:r>
      <w:r w:rsidRP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sobenou v</w:t>
      </w:r>
      <w:r w:rsidR="001D034F" w:rsidRP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 </w:t>
      </w:r>
      <w:r w:rsidRP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souvislosti</w:t>
      </w:r>
      <w:r w:rsidR="001D034F" w:rsidRP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</w:t>
      </w:r>
      <w:r w:rsidRP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s plněním této smlouvy má v době podepsání této smlouvy platnou </w:t>
      </w:r>
      <w:r w:rsidRPr="00356AD4">
        <w:rPr>
          <w:rFonts w:asciiTheme="minorHAnsi" w:hAnsiTheme="minorHAnsi" w:cs="Arial"/>
          <w:i/>
          <w:iCs/>
          <w:color w:val="auto"/>
          <w:sz w:val="22"/>
          <w:szCs w:val="22"/>
          <w14:ligatures w14:val="standardContextual"/>
        </w:rPr>
        <w:t xml:space="preserve">a </w:t>
      </w:r>
      <w:r w:rsidRP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účinnou</w:t>
      </w:r>
      <w:r w:rsidR="001D034F" w:rsidRPr="00356AD4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</w:t>
      </w:r>
      <w:r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pojistnou smlouvu profesní odpovědnosti na pojistnou částku minimálně </w:t>
      </w:r>
      <w:r w:rsidRPr="00282A8A">
        <w:rPr>
          <w:rFonts w:asciiTheme="minorHAnsi" w:hAnsiTheme="minorHAnsi" w:cs="Times New Roman"/>
          <w:color w:val="auto"/>
          <w:sz w:val="22"/>
          <w:szCs w:val="22"/>
          <w:u w:val="single"/>
          <w14:ligatures w14:val="standardContextual"/>
        </w:rPr>
        <w:t xml:space="preserve">2 </w:t>
      </w:r>
      <w:r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mil. Kč</w:t>
      </w:r>
      <w:r w:rsidR="00A26FE7"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.</w:t>
      </w:r>
    </w:p>
    <w:p w14:paraId="49417166" w14:textId="74FD4C65" w:rsidR="00113527" w:rsidRPr="0046211B" w:rsidRDefault="00113527" w:rsidP="00F647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46211B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V souladu s předmětem plnění, zejména pak s agendou vedení účetnictví a ekonomiky, je Dodavatel povinen na výzvu Objednatele </w:t>
      </w:r>
      <w:r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vyslat svého kompetentního zástupce </w:t>
      </w:r>
      <w:r w:rsidR="00250B64"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a zúčastnit se </w:t>
      </w:r>
      <w:r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vešker</w:t>
      </w:r>
      <w:r w:rsidR="00250B64"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ých</w:t>
      </w:r>
      <w:r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 jednání se Zřizovatelem objednatele nebo </w:t>
      </w:r>
      <w:r w:rsidR="00250B64"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jiných</w:t>
      </w:r>
      <w:r w:rsidRPr="00282A8A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 setkání</w:t>
      </w:r>
      <w:r w:rsidRPr="0046211B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, kde je projednávána ekonomická a hospodářská agenda. Zástupce Dodavatele je na těchto jednáních povinen poskytovat veškerá vysvětlení a doplňující informace, a aktivně se podílet na řešení a objasňování veškerých záležitostí spadajících do předmětu plnění Dodavatele. Dále se Dodavatel, po předchozí dohodě s Objednatelem, zavazuje zajistit </w:t>
      </w:r>
      <w:r w:rsidRPr="00C919B2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 xml:space="preserve">účast svého kompetentního zástupce na školeních realizovaných Zřizovatelem </w:t>
      </w:r>
      <w:r w:rsidR="00EE6743" w:rsidRPr="00C919B2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O</w:t>
      </w:r>
      <w:r w:rsidRPr="00C919B2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bjednatele</w:t>
      </w:r>
      <w:r w:rsidRPr="0046211B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.</w:t>
      </w:r>
    </w:p>
    <w:p w14:paraId="454235DD" w14:textId="2E679A01" w:rsidR="00113527" w:rsidRPr="00F64785" w:rsidRDefault="00113527" w:rsidP="00F6478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F64785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lastRenderedPageBreak/>
        <w:t xml:space="preserve">Dodavatel je povinen aktivně </w:t>
      </w:r>
      <w:r w:rsidRPr="00C919B2">
        <w:rPr>
          <w:rFonts w:asciiTheme="minorHAnsi" w:hAnsiTheme="minorHAnsi" w:cs="Arial"/>
          <w:color w:val="auto"/>
          <w:sz w:val="22"/>
          <w:szCs w:val="22"/>
          <w:u w:val="single"/>
          <w14:ligatures w14:val="standardContextual"/>
        </w:rPr>
        <w:t>spolupracovat při veřejnosprávních a jiných kontrolách</w:t>
      </w:r>
      <w:r w:rsidRPr="00F64785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prováděných orgány státní správy, samosprávy, auditními orgány a dalšími oprávněnými subjekty.</w:t>
      </w:r>
      <w:r w:rsidR="00F64785" w:rsidRPr="00F64785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</w:t>
      </w:r>
      <w:r w:rsidRPr="00F64785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V rámci této spolupráce Dodavatel zajišťuje, že:</w:t>
      </w:r>
    </w:p>
    <w:p w14:paraId="181938D4" w14:textId="6CEEF281" w:rsidR="00113527" w:rsidRPr="00F64785" w:rsidRDefault="00113527" w:rsidP="00F6478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924" w:hanging="357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F64785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na vyžádání poskytne veškeré relevantní podklady a dokumenty týkající se předmětu plnění;</w:t>
      </w:r>
    </w:p>
    <w:p w14:paraId="1AA5D2D1" w14:textId="176B332D" w:rsidR="00113527" w:rsidRPr="00F64785" w:rsidRDefault="00113527" w:rsidP="00F6478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924" w:hanging="357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F64785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umožní zástupcům kontrolních orgánů přístup k informacím a prostorám nezbytným pro řádné provedení kontroly;</w:t>
      </w:r>
    </w:p>
    <w:p w14:paraId="66955F6F" w14:textId="77777777" w:rsidR="00113527" w:rsidRPr="00F64785" w:rsidRDefault="00113527" w:rsidP="00F6478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924" w:hanging="357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F64785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určí kontaktní osobu, která bude s kontrolními orgány komunikovat;</w:t>
      </w:r>
    </w:p>
    <w:p w14:paraId="150631ED" w14:textId="0B7B186B" w:rsidR="00113527" w:rsidRPr="00F64785" w:rsidRDefault="00113527" w:rsidP="00F6478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924" w:hanging="357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F64785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aktivně se podílí na řešení zjištěných nedostatků</w:t>
      </w:r>
    </w:p>
    <w:p w14:paraId="57345779" w14:textId="77777777" w:rsidR="00B6333F" w:rsidRPr="00B6333F" w:rsidRDefault="00B6333F" w:rsidP="00F64785">
      <w:pPr>
        <w:pStyle w:val="Text"/>
        <w:spacing w:before="120"/>
        <w:rPr>
          <w:highlight w:val="green"/>
        </w:rPr>
      </w:pPr>
    </w:p>
    <w:p w14:paraId="7E6B4653" w14:textId="37E24BD7" w:rsidR="000C10AA" w:rsidRPr="005827A9" w:rsidRDefault="000C10AA" w:rsidP="00745C13">
      <w:pPr>
        <w:spacing w:before="120"/>
        <w:ind w:left="540" w:hanging="54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1.3. </w:t>
      </w:r>
      <w:r w:rsidRPr="00745C13">
        <w:rPr>
          <w:rFonts w:asciiTheme="minorHAnsi" w:eastAsia="Times New Roman" w:hAnsiTheme="minorHAnsi" w:cs="Arial"/>
          <w:color w:val="auto"/>
          <w:sz w:val="22"/>
          <w:szCs w:val="22"/>
          <w:u w:val="single"/>
          <w:lang w:eastAsia="cs-CZ"/>
        </w:rPr>
        <w:t>Služby nespecifikované dle článku 1.1 a 1.2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, které jsou však nezbytné k řádnému provedení služby, a o kterých vzhledem ke své kvalifikaci a zkušenostem dodavatel měl nebo mohl vědět. Provedení těchto prací nezvyšuje cenu služby. </w:t>
      </w:r>
    </w:p>
    <w:p w14:paraId="7475ED30" w14:textId="7847EE90" w:rsidR="000C10AA" w:rsidRPr="005827A9" w:rsidRDefault="000C10AA" w:rsidP="00F64785">
      <w:pPr>
        <w:spacing w:before="120"/>
        <w:ind w:left="540" w:hanging="54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1.4. Objednatel se zavazuje za provedení služby uvedeného v bodě 1.1 </w:t>
      </w:r>
      <w:r w:rsidR="009F168A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 až 1.3. </w:t>
      </w:r>
      <w:r w:rsidRPr="005827A9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 xml:space="preserve">zaplatit dodavateli cenu za službu uvedenou v článku VII. této smlouvy, a to za podmínek uvedených v této smlouvě.  </w:t>
      </w:r>
    </w:p>
    <w:p w14:paraId="6B194132" w14:textId="77777777" w:rsidR="000C10AA" w:rsidRPr="005827A9" w:rsidRDefault="000C10AA" w:rsidP="00F64785">
      <w:pPr>
        <w:pStyle w:val="Text"/>
        <w:spacing w:before="120"/>
        <w:rPr>
          <w:rFonts w:asciiTheme="minorHAnsi" w:hAnsiTheme="minorHAnsi"/>
          <w:lang w:eastAsia="cs-CZ"/>
        </w:rPr>
      </w:pPr>
    </w:p>
    <w:p w14:paraId="42E7179F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II</w:t>
      </w:r>
    </w:p>
    <w:p w14:paraId="3681FD5D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Forma, místo plnění smlouvy</w:t>
      </w:r>
    </w:p>
    <w:p w14:paraId="5DA6B831" w14:textId="61249C4D" w:rsidR="000C10AA" w:rsidRPr="005827A9" w:rsidRDefault="000C10AA" w:rsidP="00745C13">
      <w:pPr>
        <w:pStyle w:val="Text"/>
        <w:spacing w:before="120"/>
        <w:ind w:left="567" w:hanging="567"/>
        <w:jc w:val="both"/>
        <w:rPr>
          <w:rFonts w:asciiTheme="minorHAnsi" w:hAnsiTheme="minorHAnsi"/>
          <w:sz w:val="22"/>
          <w:szCs w:val="22"/>
          <w:lang w:eastAsia="cs-CZ"/>
        </w:rPr>
      </w:pPr>
      <w:r w:rsidRPr="005827A9">
        <w:rPr>
          <w:rFonts w:asciiTheme="minorHAnsi" w:hAnsiTheme="minorHAnsi"/>
          <w:sz w:val="22"/>
          <w:szCs w:val="22"/>
          <w:lang w:eastAsia="cs-CZ"/>
        </w:rPr>
        <w:t xml:space="preserve">2.1 </w:t>
      </w:r>
      <w:r w:rsidRPr="005827A9">
        <w:rPr>
          <w:rFonts w:asciiTheme="minorHAnsi" w:hAnsiTheme="minorHAnsi"/>
          <w:sz w:val="22"/>
          <w:szCs w:val="22"/>
          <w:lang w:eastAsia="cs-CZ"/>
        </w:rPr>
        <w:tab/>
        <w:t xml:space="preserve">Zpracování prvotních účetních dokladů a ostatní činnosti dle čl. I provádí </w:t>
      </w:r>
      <w:r w:rsidR="00195764">
        <w:rPr>
          <w:rFonts w:asciiTheme="minorHAnsi" w:hAnsiTheme="minorHAnsi"/>
          <w:sz w:val="22"/>
          <w:szCs w:val="22"/>
          <w:lang w:eastAsia="cs-CZ"/>
        </w:rPr>
        <w:t>D</w:t>
      </w:r>
      <w:r w:rsidRPr="005827A9">
        <w:rPr>
          <w:rFonts w:asciiTheme="minorHAnsi" w:hAnsiTheme="minorHAnsi"/>
          <w:sz w:val="22"/>
          <w:szCs w:val="22"/>
          <w:lang w:eastAsia="cs-CZ"/>
        </w:rPr>
        <w:t xml:space="preserve">odavatel v místě kanceláře své firmy, ekonomické agendy v místě kanceláře </w:t>
      </w:r>
      <w:r w:rsidR="00195764">
        <w:rPr>
          <w:rFonts w:asciiTheme="minorHAnsi" w:hAnsiTheme="minorHAnsi"/>
          <w:sz w:val="22"/>
          <w:szCs w:val="22"/>
          <w:lang w:eastAsia="cs-CZ"/>
        </w:rPr>
        <w:t>O</w:t>
      </w:r>
      <w:r w:rsidRPr="005827A9">
        <w:rPr>
          <w:rFonts w:asciiTheme="minorHAnsi" w:hAnsiTheme="minorHAnsi"/>
          <w:sz w:val="22"/>
          <w:szCs w:val="22"/>
          <w:lang w:eastAsia="cs-CZ"/>
        </w:rPr>
        <w:t xml:space="preserve">bjednatele a dle dohody v místě sídla </w:t>
      </w:r>
      <w:r w:rsidR="00195764">
        <w:rPr>
          <w:rFonts w:asciiTheme="minorHAnsi" w:hAnsiTheme="minorHAnsi"/>
          <w:sz w:val="22"/>
          <w:szCs w:val="22"/>
          <w:lang w:eastAsia="cs-CZ"/>
        </w:rPr>
        <w:t>D</w:t>
      </w:r>
      <w:r w:rsidRPr="005827A9">
        <w:rPr>
          <w:rFonts w:asciiTheme="minorHAnsi" w:hAnsiTheme="minorHAnsi"/>
          <w:sz w:val="22"/>
          <w:szCs w:val="22"/>
          <w:lang w:eastAsia="cs-CZ"/>
        </w:rPr>
        <w:t>odavatele.</w:t>
      </w:r>
    </w:p>
    <w:p w14:paraId="5FF51939" w14:textId="4B8293EF" w:rsidR="000C10AA" w:rsidRPr="005827A9" w:rsidRDefault="000C10AA" w:rsidP="00F64785">
      <w:pPr>
        <w:pStyle w:val="Text"/>
        <w:spacing w:before="120"/>
        <w:ind w:left="567" w:hanging="567"/>
        <w:jc w:val="both"/>
        <w:rPr>
          <w:rFonts w:asciiTheme="minorHAnsi" w:hAnsiTheme="minorHAnsi"/>
          <w:sz w:val="22"/>
          <w:szCs w:val="22"/>
          <w:lang w:eastAsia="cs-CZ"/>
        </w:rPr>
      </w:pPr>
      <w:r w:rsidRPr="005827A9">
        <w:rPr>
          <w:rFonts w:asciiTheme="minorHAnsi" w:hAnsiTheme="minorHAnsi"/>
          <w:sz w:val="22"/>
          <w:szCs w:val="22"/>
          <w:lang w:eastAsia="cs-CZ"/>
        </w:rPr>
        <w:t xml:space="preserve">2.2 </w:t>
      </w:r>
      <w:r w:rsidRPr="005827A9">
        <w:rPr>
          <w:rFonts w:asciiTheme="minorHAnsi" w:hAnsiTheme="minorHAnsi"/>
          <w:sz w:val="22"/>
          <w:szCs w:val="22"/>
          <w:lang w:eastAsia="cs-CZ"/>
        </w:rPr>
        <w:tab/>
        <w:t xml:space="preserve">Objednatel umožní dodavateli přístup k veškerým dokladům, které se váží k jeho činnosti a mají, nebo dle názoru </w:t>
      </w:r>
      <w:r w:rsidR="00A67B90">
        <w:rPr>
          <w:rFonts w:asciiTheme="minorHAnsi" w:hAnsiTheme="minorHAnsi"/>
          <w:sz w:val="22"/>
          <w:szCs w:val="22"/>
          <w:lang w:eastAsia="cs-CZ"/>
        </w:rPr>
        <w:t>D</w:t>
      </w:r>
      <w:r w:rsidRPr="005827A9">
        <w:rPr>
          <w:rFonts w:asciiTheme="minorHAnsi" w:hAnsiTheme="minorHAnsi"/>
          <w:sz w:val="22"/>
          <w:szCs w:val="22"/>
          <w:lang w:eastAsia="cs-CZ"/>
        </w:rPr>
        <w:t>odavatele mohou mít vliv na plnění předmětu této smlouvy.</w:t>
      </w:r>
    </w:p>
    <w:p w14:paraId="6579DAB1" w14:textId="77777777" w:rsidR="00B225CC" w:rsidRPr="00E23C53" w:rsidRDefault="00B225CC" w:rsidP="00F64785">
      <w:pPr>
        <w:pStyle w:val="Text"/>
        <w:spacing w:before="120"/>
        <w:rPr>
          <w:lang w:eastAsia="cs-CZ"/>
        </w:rPr>
      </w:pPr>
    </w:p>
    <w:p w14:paraId="13E93BE7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III</w:t>
      </w:r>
    </w:p>
    <w:p w14:paraId="57712657" w14:textId="0FEBF1A7" w:rsidR="000C10AA" w:rsidRPr="00AD6E62" w:rsidRDefault="000C10AA" w:rsidP="00AD6E62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 xml:space="preserve">Práva a povinnosti </w:t>
      </w:r>
      <w:r w:rsidR="00A67B90">
        <w:rPr>
          <w:rFonts w:asciiTheme="minorHAnsi" w:hAnsiTheme="minorHAnsi"/>
          <w:b/>
          <w:sz w:val="28"/>
          <w:szCs w:val="28"/>
          <w:lang w:eastAsia="cs-CZ"/>
        </w:rPr>
        <w:t>D</w:t>
      </w:r>
      <w:r w:rsidRPr="003503DC">
        <w:rPr>
          <w:rFonts w:asciiTheme="minorHAnsi" w:hAnsiTheme="minorHAnsi"/>
          <w:b/>
          <w:sz w:val="28"/>
          <w:szCs w:val="28"/>
          <w:lang w:eastAsia="cs-CZ"/>
        </w:rPr>
        <w:t>odavatele</w:t>
      </w:r>
    </w:p>
    <w:p w14:paraId="0A8F8F7D" w14:textId="65D3D604" w:rsidR="00CF0E3F" w:rsidRPr="002A3EF3" w:rsidRDefault="000C10AA" w:rsidP="002A3EF3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je povinen při plnění předmětu smlouvy dle čl. I </w:t>
      </w:r>
      <w:r w:rsidRPr="002A3EF3">
        <w:rPr>
          <w:rFonts w:asciiTheme="minorHAnsi" w:hAnsiTheme="minorHAnsi" w:cs="Arial"/>
          <w:sz w:val="22"/>
          <w:szCs w:val="22"/>
          <w:u w:val="single"/>
        </w:rPr>
        <w:t xml:space="preserve">upozornit </w:t>
      </w:r>
      <w:r w:rsidR="00A67B90" w:rsidRPr="002A3EF3">
        <w:rPr>
          <w:rFonts w:asciiTheme="minorHAnsi" w:hAnsiTheme="minorHAnsi" w:cs="Arial"/>
          <w:sz w:val="22"/>
          <w:szCs w:val="22"/>
          <w:u w:val="single"/>
        </w:rPr>
        <w:t>O</w:t>
      </w:r>
      <w:r w:rsidRPr="002A3EF3">
        <w:rPr>
          <w:rFonts w:asciiTheme="minorHAnsi" w:hAnsiTheme="minorHAnsi" w:cs="Arial"/>
          <w:sz w:val="22"/>
          <w:szCs w:val="22"/>
          <w:u w:val="single"/>
        </w:rPr>
        <w:t xml:space="preserve">bjednatele neprodleně na nedostatky v dokladech objednatelem předložených </w:t>
      </w:r>
      <w:r w:rsidRPr="005827A9">
        <w:rPr>
          <w:rFonts w:asciiTheme="minorHAnsi" w:hAnsiTheme="minorHAnsi" w:cs="Arial"/>
          <w:sz w:val="22"/>
          <w:szCs w:val="22"/>
        </w:rPr>
        <w:t xml:space="preserve">a na zřejmou nevhodnost jeho příkazů a pokynů. V případě, že </w:t>
      </w:r>
      <w:r w:rsidR="00A67B90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 xml:space="preserve">bjednatel i přes upozornění </w:t>
      </w:r>
      <w:r w:rsidR="00546ED3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odavatele na splnění příkazů nebo pokynů trvá, neodpovídá </w:t>
      </w:r>
      <w:r w:rsidR="00546ED3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 za škodu takto vzniklou. </w:t>
      </w:r>
    </w:p>
    <w:p w14:paraId="0C133AB8" w14:textId="27606845" w:rsidR="000C10AA" w:rsidRPr="002A3EF3" w:rsidRDefault="000C10AA" w:rsidP="002A3EF3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lastRenderedPageBreak/>
        <w:t xml:space="preserve">Od pokynů </w:t>
      </w:r>
      <w:r w:rsidR="00546ED3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 xml:space="preserve">bjednatele se může dodavatel odchýlit, pokud je to nezbytné v zájmu </w:t>
      </w:r>
      <w:r w:rsidR="00546ED3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 xml:space="preserve">bjednatele a pokud nemůže včas obdržet jeho souhlas. </w:t>
      </w:r>
    </w:p>
    <w:p w14:paraId="67C97F49" w14:textId="48DFBFDB" w:rsidR="000C10AA" w:rsidRPr="002A3EF3" w:rsidRDefault="000C10AA" w:rsidP="002A3EF3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má právo odmítnout poskytování takových služeb, které by způsobem poskytování nebo svými důsledky vedly k porušení všeobecně závazných právních předpisů, případně by vybočovaly z mezí dobrých mravů. </w:t>
      </w:r>
    </w:p>
    <w:p w14:paraId="7D05E4D4" w14:textId="4A7FB89C" w:rsidR="000C10AA" w:rsidRPr="002A3EF3" w:rsidRDefault="000C10AA" w:rsidP="002A3EF3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je povinen </w:t>
      </w:r>
      <w:r w:rsidRPr="002A3EF3">
        <w:rPr>
          <w:rFonts w:asciiTheme="minorHAnsi" w:hAnsiTheme="minorHAnsi" w:cs="Arial"/>
          <w:sz w:val="22"/>
          <w:szCs w:val="22"/>
          <w:u w:val="single"/>
        </w:rPr>
        <w:t xml:space="preserve">oznámit </w:t>
      </w:r>
      <w:r w:rsidR="002D27C0" w:rsidRPr="002A3EF3">
        <w:rPr>
          <w:rFonts w:asciiTheme="minorHAnsi" w:hAnsiTheme="minorHAnsi" w:cs="Arial"/>
          <w:sz w:val="22"/>
          <w:szCs w:val="22"/>
          <w:u w:val="single"/>
        </w:rPr>
        <w:t>O</w:t>
      </w:r>
      <w:r w:rsidRPr="002A3EF3">
        <w:rPr>
          <w:rFonts w:asciiTheme="minorHAnsi" w:hAnsiTheme="minorHAnsi" w:cs="Arial"/>
          <w:sz w:val="22"/>
          <w:szCs w:val="22"/>
          <w:u w:val="single"/>
        </w:rPr>
        <w:t>bjednateli všechny okolnosti</w:t>
      </w:r>
      <w:r w:rsidRPr="005827A9">
        <w:rPr>
          <w:rFonts w:asciiTheme="minorHAnsi" w:hAnsiTheme="minorHAnsi" w:cs="Arial"/>
          <w:sz w:val="22"/>
          <w:szCs w:val="22"/>
        </w:rPr>
        <w:t xml:space="preserve">, které zjistil při zařizování záležitostí pro </w:t>
      </w:r>
      <w:r w:rsidR="002D27C0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odavatele a jež mohou mít vliv na změnu pokynů </w:t>
      </w:r>
      <w:r w:rsidR="002D27C0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odavatele. Dodavatel se zavazuje průběžně informovat </w:t>
      </w:r>
      <w:r w:rsidR="002D27C0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 xml:space="preserve">bjednatele o průběhu vyřizování záležitostí podle této smlouvy, a to zpravidla písemně nebo při osobních schůzkách. </w:t>
      </w:r>
    </w:p>
    <w:p w14:paraId="4056B666" w14:textId="31260A0D" w:rsidR="000C10AA" w:rsidRPr="00A346C8" w:rsidRDefault="000C10AA" w:rsidP="00A346C8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je povinen </w:t>
      </w:r>
      <w:r w:rsidRPr="00F601EC">
        <w:rPr>
          <w:rFonts w:asciiTheme="minorHAnsi" w:hAnsiTheme="minorHAnsi" w:cs="Arial"/>
          <w:sz w:val="22"/>
          <w:szCs w:val="22"/>
          <w:u w:val="single"/>
        </w:rPr>
        <w:t>zaúčtovat veškeré předané účetní doklady a předat řádně zpracované výsledky své práce</w:t>
      </w:r>
      <w:r w:rsidRPr="005827A9">
        <w:rPr>
          <w:rFonts w:asciiTheme="minorHAnsi" w:hAnsiTheme="minorHAnsi" w:cs="Arial"/>
          <w:sz w:val="22"/>
          <w:szCs w:val="22"/>
        </w:rPr>
        <w:t xml:space="preserve"> v návaznosti na čl. I. této smlouvy nejpozději v dohodnutých nebo zákonných termínech.</w:t>
      </w:r>
    </w:p>
    <w:p w14:paraId="1808FCA6" w14:textId="7C7BC44E" w:rsidR="00812CE0" w:rsidRPr="00A346C8" w:rsidRDefault="000C10AA" w:rsidP="00A346C8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F601EC">
        <w:rPr>
          <w:rFonts w:asciiTheme="minorHAnsi" w:hAnsiTheme="minorHAnsi" w:cs="Arial"/>
          <w:sz w:val="22"/>
          <w:szCs w:val="22"/>
          <w:u w:val="single"/>
        </w:rPr>
        <w:t>Dodavatel má právo ponechat si kopii daňových přiznání a ostatních nezbytných materiálů objednatele (v kopiích) pro svou potřebu</w:t>
      </w:r>
      <w:r w:rsidRPr="00CE7232">
        <w:rPr>
          <w:rFonts w:asciiTheme="minorHAnsi" w:hAnsiTheme="minorHAnsi" w:cs="Arial"/>
          <w:sz w:val="22"/>
          <w:szCs w:val="22"/>
        </w:rPr>
        <w:t xml:space="preserve">. Dodavatel je povinen předat objednateli bez zbytečného odkladu věci, které od něho převzal při vyřizování záležitostí podle této smlouvy. </w:t>
      </w:r>
    </w:p>
    <w:p w14:paraId="73CC8406" w14:textId="07BECD98" w:rsidR="000C10AA" w:rsidRPr="006738E7" w:rsidRDefault="006F1815" w:rsidP="00F64785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6738E7">
        <w:rPr>
          <w:rFonts w:asciiTheme="minorHAnsi" w:hAnsiTheme="minorHAnsi" w:cs="Arial"/>
          <w:sz w:val="22"/>
          <w:szCs w:val="22"/>
        </w:rPr>
        <w:t xml:space="preserve">Objednatel se zavazuje </w:t>
      </w:r>
      <w:r w:rsidRPr="006738E7">
        <w:rPr>
          <w:rFonts w:asciiTheme="minorHAnsi" w:hAnsiTheme="minorHAnsi" w:cs="Arial"/>
          <w:sz w:val="22"/>
          <w:szCs w:val="22"/>
          <w:u w:val="single"/>
        </w:rPr>
        <w:t xml:space="preserve">poskytnout </w:t>
      </w:r>
      <w:r w:rsidR="00691401" w:rsidRPr="006738E7">
        <w:rPr>
          <w:rFonts w:asciiTheme="minorHAnsi" w:hAnsiTheme="minorHAnsi" w:cs="Arial"/>
          <w:sz w:val="22"/>
          <w:szCs w:val="22"/>
          <w:u w:val="single"/>
        </w:rPr>
        <w:t>D</w:t>
      </w:r>
      <w:r w:rsidRPr="006738E7">
        <w:rPr>
          <w:rFonts w:asciiTheme="minorHAnsi" w:hAnsiTheme="minorHAnsi" w:cs="Arial"/>
          <w:sz w:val="22"/>
          <w:szCs w:val="22"/>
          <w:u w:val="single"/>
        </w:rPr>
        <w:t>odavateli řádně a včas kopie</w:t>
      </w:r>
      <w:r w:rsidR="00C12BF9" w:rsidRPr="006738E7">
        <w:rPr>
          <w:rFonts w:asciiTheme="minorHAnsi" w:hAnsiTheme="minorHAnsi" w:cs="Arial"/>
          <w:sz w:val="22"/>
          <w:szCs w:val="22"/>
          <w:u w:val="single"/>
        </w:rPr>
        <w:t xml:space="preserve"> či originály veškerých potřebných dokladů vztahujících se k řádnému plnění předmětu smlouvy</w:t>
      </w:r>
      <w:r w:rsidR="00C12BF9" w:rsidRPr="006738E7">
        <w:rPr>
          <w:rFonts w:asciiTheme="minorHAnsi" w:hAnsiTheme="minorHAnsi" w:cs="Arial"/>
          <w:sz w:val="22"/>
          <w:szCs w:val="22"/>
        </w:rPr>
        <w:t xml:space="preserve">. </w:t>
      </w:r>
      <w:r w:rsidR="006913C7" w:rsidRPr="006738E7">
        <w:rPr>
          <w:rFonts w:asciiTheme="minorHAnsi" w:hAnsiTheme="minorHAnsi" w:cs="Arial"/>
          <w:sz w:val="22"/>
          <w:szCs w:val="22"/>
        </w:rPr>
        <w:t xml:space="preserve">Originály těchto dokumentů zůstávají po dohodě v sídle </w:t>
      </w:r>
      <w:r w:rsidR="00691401" w:rsidRPr="006738E7">
        <w:rPr>
          <w:rFonts w:asciiTheme="minorHAnsi" w:hAnsiTheme="minorHAnsi" w:cs="Arial"/>
          <w:sz w:val="22"/>
          <w:szCs w:val="22"/>
        </w:rPr>
        <w:t>O</w:t>
      </w:r>
      <w:r w:rsidR="006913C7" w:rsidRPr="006738E7">
        <w:rPr>
          <w:rFonts w:asciiTheme="minorHAnsi" w:hAnsiTheme="minorHAnsi" w:cs="Arial"/>
          <w:sz w:val="22"/>
          <w:szCs w:val="22"/>
        </w:rPr>
        <w:t xml:space="preserve">bjednatele s tím, </w:t>
      </w:r>
      <w:r w:rsidR="00691401" w:rsidRPr="006738E7">
        <w:rPr>
          <w:rFonts w:asciiTheme="minorHAnsi" w:hAnsiTheme="minorHAnsi" w:cs="Arial"/>
          <w:sz w:val="22"/>
          <w:szCs w:val="22"/>
        </w:rPr>
        <w:t>O</w:t>
      </w:r>
      <w:r w:rsidR="008744E1" w:rsidRPr="006738E7">
        <w:rPr>
          <w:rFonts w:asciiTheme="minorHAnsi" w:hAnsiTheme="minorHAnsi" w:cs="Arial"/>
          <w:sz w:val="22"/>
          <w:szCs w:val="22"/>
        </w:rPr>
        <w:t xml:space="preserve">bjednatel </w:t>
      </w:r>
      <w:r w:rsidR="00691401" w:rsidRPr="006738E7">
        <w:rPr>
          <w:rFonts w:asciiTheme="minorHAnsi" w:hAnsiTheme="minorHAnsi" w:cs="Arial"/>
          <w:sz w:val="22"/>
          <w:szCs w:val="22"/>
        </w:rPr>
        <w:t>b</w:t>
      </w:r>
      <w:r w:rsidR="008744E1" w:rsidRPr="006738E7">
        <w:rPr>
          <w:rFonts w:asciiTheme="minorHAnsi" w:hAnsiTheme="minorHAnsi" w:cs="Arial"/>
          <w:sz w:val="22"/>
          <w:szCs w:val="22"/>
        </w:rPr>
        <w:t>yl řádně poučen o všech následcích, které by vznikl</w:t>
      </w:r>
      <w:r w:rsidR="00DA381B" w:rsidRPr="006738E7">
        <w:rPr>
          <w:rFonts w:asciiTheme="minorHAnsi" w:hAnsiTheme="minorHAnsi" w:cs="Arial"/>
          <w:sz w:val="22"/>
          <w:szCs w:val="22"/>
        </w:rPr>
        <w:t xml:space="preserve">y v souvislosti např. se ztrátou originálů dokumentů, nebo dále v nesouladu </w:t>
      </w:r>
      <w:r w:rsidR="00691401" w:rsidRPr="006738E7">
        <w:rPr>
          <w:rFonts w:asciiTheme="minorHAnsi" w:hAnsiTheme="minorHAnsi" w:cs="Arial"/>
          <w:sz w:val="22"/>
          <w:szCs w:val="22"/>
        </w:rPr>
        <w:t>s O</w:t>
      </w:r>
      <w:r w:rsidR="00DA381B" w:rsidRPr="006738E7">
        <w:rPr>
          <w:rFonts w:asciiTheme="minorHAnsi" w:hAnsiTheme="minorHAnsi" w:cs="Arial"/>
          <w:sz w:val="22"/>
          <w:szCs w:val="22"/>
        </w:rPr>
        <w:t>bjednatelem předložených kopiích dokumentů s jejich originály.</w:t>
      </w:r>
    </w:p>
    <w:p w14:paraId="72F9FB1F" w14:textId="13E56F81" w:rsidR="00B24620" w:rsidRPr="00A346C8" w:rsidRDefault="000C10AA" w:rsidP="00F64785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je povinen </w:t>
      </w:r>
      <w:r w:rsidRPr="00A346C8">
        <w:rPr>
          <w:rFonts w:asciiTheme="minorHAnsi" w:hAnsiTheme="minorHAnsi" w:cs="Arial"/>
          <w:sz w:val="22"/>
          <w:szCs w:val="22"/>
          <w:u w:val="single"/>
        </w:rPr>
        <w:t>plnit další dohodnuté činnosti</w:t>
      </w:r>
      <w:r w:rsidRPr="005827A9">
        <w:rPr>
          <w:rFonts w:asciiTheme="minorHAnsi" w:hAnsiTheme="minorHAnsi" w:cs="Arial"/>
          <w:sz w:val="22"/>
          <w:szCs w:val="22"/>
        </w:rPr>
        <w:t>, a dostavovat se na schůzky v dohodnutých termínech a včas.</w:t>
      </w:r>
    </w:p>
    <w:p w14:paraId="3B6DDADA" w14:textId="33532553" w:rsidR="000C10AA" w:rsidRPr="00A346C8" w:rsidRDefault="000C10AA" w:rsidP="00A346C8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se </w:t>
      </w:r>
      <w:r w:rsidRPr="00A346C8">
        <w:rPr>
          <w:rFonts w:asciiTheme="minorHAnsi" w:hAnsiTheme="minorHAnsi" w:cs="Arial"/>
          <w:sz w:val="22"/>
          <w:szCs w:val="22"/>
          <w:u w:val="single"/>
        </w:rPr>
        <w:t>zavazuje postupovat v jednotlivých oblastech při provádění činností, které jsou předmětem této smlouvy, s odbornou péčí a dodržovat termíny a lhůty stanovené příslušnými právními předpisy</w:t>
      </w:r>
      <w:r w:rsidRPr="005827A9">
        <w:rPr>
          <w:rFonts w:asciiTheme="minorHAnsi" w:hAnsiTheme="minorHAnsi" w:cs="Arial"/>
          <w:sz w:val="22"/>
          <w:szCs w:val="22"/>
        </w:rPr>
        <w:t xml:space="preserve">. Dodavatel odpovídá objednateli za každou případnou škodu, která mu vznikne zaviněním </w:t>
      </w:r>
      <w:r w:rsidR="00C30FFB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odavatele v souvislosti s plněním této smlouvy. </w:t>
      </w:r>
    </w:p>
    <w:p w14:paraId="240F16E3" w14:textId="3F9C19A8" w:rsidR="000C10AA" w:rsidRPr="00A346C8" w:rsidRDefault="000C10AA" w:rsidP="00A346C8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je </w:t>
      </w:r>
      <w:r w:rsidRPr="00A346C8">
        <w:rPr>
          <w:rFonts w:asciiTheme="minorHAnsi" w:hAnsiTheme="minorHAnsi" w:cs="Arial"/>
          <w:sz w:val="22"/>
          <w:szCs w:val="22"/>
          <w:u w:val="single"/>
        </w:rPr>
        <w:t>povinen zachovávat mlčenlivost</w:t>
      </w:r>
      <w:r w:rsidRPr="005827A9">
        <w:rPr>
          <w:rFonts w:asciiTheme="minorHAnsi" w:hAnsiTheme="minorHAnsi" w:cs="Arial"/>
          <w:sz w:val="22"/>
          <w:szCs w:val="22"/>
        </w:rPr>
        <w:t xml:space="preserve"> o činnosti objednatele vůči fyzickým i právnickým osobám, a to i po ukončení činnosti, která je předmětem této smlouvy. Tato povinnost však neplatí vůči kompetentním státním orgánům.</w:t>
      </w:r>
    </w:p>
    <w:p w14:paraId="71EDB843" w14:textId="77777777" w:rsidR="000C10AA" w:rsidRDefault="000C10AA" w:rsidP="00F64785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je povinen </w:t>
      </w:r>
      <w:r w:rsidRPr="00A346C8">
        <w:rPr>
          <w:rFonts w:asciiTheme="minorHAnsi" w:hAnsiTheme="minorHAnsi" w:cs="Arial"/>
          <w:sz w:val="22"/>
          <w:szCs w:val="22"/>
          <w:u w:val="single"/>
        </w:rPr>
        <w:t>postupovat při zařizování záležitostí podle této smlouvy s odbornou péčí a chránit zájmy objednatele</w:t>
      </w:r>
      <w:r w:rsidRPr="005827A9">
        <w:rPr>
          <w:rFonts w:asciiTheme="minorHAnsi" w:hAnsiTheme="minorHAnsi" w:cs="Arial"/>
          <w:sz w:val="22"/>
          <w:szCs w:val="22"/>
        </w:rPr>
        <w:t xml:space="preserve">.  </w:t>
      </w:r>
    </w:p>
    <w:p w14:paraId="110D9C0D" w14:textId="6C02EBC2" w:rsidR="0076047E" w:rsidRPr="005827A9" w:rsidRDefault="007B3165" w:rsidP="00F64785">
      <w:pPr>
        <w:pStyle w:val="Odstavecseseznamem"/>
        <w:numPr>
          <w:ilvl w:val="0"/>
          <w:numId w:val="3"/>
        </w:numPr>
        <w:spacing w:before="120"/>
        <w:ind w:left="567" w:hanging="720"/>
        <w:jc w:val="both"/>
        <w:rPr>
          <w:rFonts w:asciiTheme="minorHAnsi" w:hAnsiTheme="minorHAnsi" w:cs="Arial"/>
          <w:sz w:val="22"/>
          <w:szCs w:val="22"/>
        </w:rPr>
      </w:pPr>
      <w:r w:rsidRPr="00F70E90">
        <w:rPr>
          <w:rFonts w:asciiTheme="minorHAnsi" w:hAnsiTheme="minorHAnsi" w:cs="Arial"/>
          <w:sz w:val="22"/>
          <w:szCs w:val="22"/>
        </w:rPr>
        <w:t xml:space="preserve">dodavatele </w:t>
      </w:r>
      <w:r w:rsidR="00790644" w:rsidRPr="00F70E90">
        <w:rPr>
          <w:rFonts w:asciiTheme="minorHAnsi" w:hAnsiTheme="minorHAnsi" w:cs="Arial"/>
          <w:sz w:val="22"/>
          <w:szCs w:val="22"/>
        </w:rPr>
        <w:t xml:space="preserve">je povinen </w:t>
      </w:r>
      <w:r w:rsidRPr="00F70E90">
        <w:rPr>
          <w:rFonts w:asciiTheme="minorHAnsi" w:hAnsiTheme="minorHAnsi" w:cs="Arial"/>
          <w:sz w:val="22"/>
          <w:szCs w:val="22"/>
        </w:rPr>
        <w:t xml:space="preserve">při plnění předmětu </w:t>
      </w:r>
      <w:r w:rsidR="00790644" w:rsidRPr="00F70E90">
        <w:rPr>
          <w:rFonts w:asciiTheme="minorHAnsi" w:hAnsiTheme="minorHAnsi" w:cs="Arial"/>
          <w:sz w:val="22"/>
          <w:szCs w:val="22"/>
        </w:rPr>
        <w:t>smlouvy</w:t>
      </w:r>
      <w:r w:rsidRPr="00F70E90">
        <w:rPr>
          <w:rFonts w:asciiTheme="minorHAnsi" w:hAnsiTheme="minorHAnsi" w:cs="Arial"/>
          <w:sz w:val="22"/>
          <w:szCs w:val="22"/>
        </w:rPr>
        <w:t xml:space="preserve"> zajistit legální zaměstnávání, férové pracovní podmínky a odpovídající úroveň bezpečnosti práce pro všechny osoby, které se na plnění veřejné zakázky podílejí</w:t>
      </w:r>
    </w:p>
    <w:p w14:paraId="18DA62F8" w14:textId="77777777" w:rsidR="000C10AA" w:rsidRPr="005827A9" w:rsidRDefault="000C10AA" w:rsidP="00F64785">
      <w:pPr>
        <w:pStyle w:val="Text"/>
        <w:spacing w:before="120"/>
        <w:rPr>
          <w:rFonts w:asciiTheme="minorHAnsi" w:hAnsiTheme="minorHAnsi"/>
          <w:lang w:eastAsia="cs-CZ"/>
        </w:rPr>
      </w:pPr>
    </w:p>
    <w:p w14:paraId="0D13959F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IV</w:t>
      </w:r>
    </w:p>
    <w:p w14:paraId="459E16AA" w14:textId="40BF3BCA" w:rsidR="000C10AA" w:rsidRPr="00CF0E3F" w:rsidRDefault="000C10AA" w:rsidP="00CF0E3F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 xml:space="preserve">Práva a povinnosti </w:t>
      </w:r>
      <w:r w:rsidR="00F72FF0">
        <w:rPr>
          <w:rFonts w:asciiTheme="minorHAnsi" w:hAnsiTheme="minorHAnsi"/>
          <w:b/>
          <w:sz w:val="28"/>
          <w:szCs w:val="28"/>
          <w:lang w:eastAsia="cs-CZ"/>
        </w:rPr>
        <w:t>O</w:t>
      </w:r>
      <w:r w:rsidRPr="003503DC">
        <w:rPr>
          <w:rFonts w:asciiTheme="minorHAnsi" w:hAnsiTheme="minorHAnsi"/>
          <w:b/>
          <w:sz w:val="28"/>
          <w:szCs w:val="28"/>
          <w:lang w:eastAsia="cs-CZ"/>
        </w:rPr>
        <w:t>bjednatele</w:t>
      </w:r>
    </w:p>
    <w:p w14:paraId="6F8605DC" w14:textId="3A0CDE7E" w:rsidR="000C10AA" w:rsidRPr="00F72FF0" w:rsidRDefault="000C10AA" w:rsidP="00F72FF0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se zavazuje vytvořit </w:t>
      </w:r>
      <w:r w:rsidR="00592EAB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odavateli </w:t>
      </w:r>
      <w:r w:rsidRPr="008E3FBC">
        <w:rPr>
          <w:rFonts w:asciiTheme="minorHAnsi" w:hAnsiTheme="minorHAnsi" w:cs="Arial"/>
          <w:sz w:val="22"/>
          <w:szCs w:val="22"/>
          <w:u w:val="single"/>
        </w:rPr>
        <w:t>vhodné podmínky</w:t>
      </w:r>
      <w:r w:rsidRPr="005827A9">
        <w:rPr>
          <w:rFonts w:asciiTheme="minorHAnsi" w:hAnsiTheme="minorHAnsi" w:cs="Arial"/>
          <w:sz w:val="22"/>
          <w:szCs w:val="22"/>
        </w:rPr>
        <w:t xml:space="preserve"> odpovídající pro výkon činnosti.</w:t>
      </w:r>
    </w:p>
    <w:p w14:paraId="063B5385" w14:textId="650A1573" w:rsidR="000C10AA" w:rsidRPr="00F72FF0" w:rsidRDefault="000C10AA" w:rsidP="00F72FF0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se zavazuje po celou dobu trvání této smlouvy poskytovat </w:t>
      </w:r>
      <w:r w:rsidR="00592EAB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odavateli potřebnou </w:t>
      </w:r>
      <w:r w:rsidRPr="008E3FBC">
        <w:rPr>
          <w:rFonts w:asciiTheme="minorHAnsi" w:hAnsiTheme="minorHAnsi" w:cs="Arial"/>
          <w:sz w:val="22"/>
          <w:szCs w:val="22"/>
          <w:u w:val="single"/>
        </w:rPr>
        <w:t>součinnost a všechny potřebné informace</w:t>
      </w:r>
      <w:r w:rsidRPr="005827A9">
        <w:rPr>
          <w:rFonts w:asciiTheme="minorHAnsi" w:hAnsiTheme="minorHAnsi" w:cs="Arial"/>
          <w:sz w:val="22"/>
          <w:szCs w:val="22"/>
        </w:rPr>
        <w:t xml:space="preserve"> k zajištění činnosti podle čl. I této smlouvy. </w:t>
      </w:r>
    </w:p>
    <w:p w14:paraId="6BB88610" w14:textId="5BF3C983" w:rsidR="000C10AA" w:rsidRPr="00F72FF0" w:rsidRDefault="000C10AA" w:rsidP="00F72FF0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odpovídá za </w:t>
      </w:r>
      <w:r w:rsidRPr="008E3FBC">
        <w:rPr>
          <w:rFonts w:asciiTheme="minorHAnsi" w:hAnsiTheme="minorHAnsi" w:cs="Arial"/>
          <w:sz w:val="22"/>
          <w:szCs w:val="22"/>
          <w:u w:val="single"/>
        </w:rPr>
        <w:t>vyloučení duplicity předaných dokladů</w:t>
      </w:r>
      <w:r w:rsidRPr="005827A9">
        <w:rPr>
          <w:rFonts w:asciiTheme="minorHAnsi" w:hAnsiTheme="minorHAnsi" w:cs="Arial"/>
          <w:sz w:val="22"/>
          <w:szCs w:val="22"/>
        </w:rPr>
        <w:t xml:space="preserve">. </w:t>
      </w:r>
    </w:p>
    <w:p w14:paraId="7EDE2E8C" w14:textId="4BC28AC5" w:rsidR="000C10AA" w:rsidRPr="00F72FF0" w:rsidRDefault="000C10AA" w:rsidP="00F72FF0">
      <w:pPr>
        <w:pStyle w:val="Odstavecseseznamem"/>
        <w:numPr>
          <w:ilvl w:val="0"/>
          <w:numId w:val="4"/>
        </w:numPr>
        <w:spacing w:before="120" w:after="24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je povinen předat či zpřístupnit </w:t>
      </w:r>
      <w:r w:rsidR="00592EAB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odavateli </w:t>
      </w:r>
      <w:r w:rsidR="0042793A" w:rsidRPr="008E3FBC">
        <w:rPr>
          <w:rFonts w:asciiTheme="minorHAnsi" w:hAnsiTheme="minorHAnsi" w:cs="Arial"/>
          <w:sz w:val="22"/>
          <w:szCs w:val="22"/>
          <w:u w:val="single"/>
        </w:rPr>
        <w:t>průběžně</w:t>
      </w:r>
      <w:r w:rsidR="00926452" w:rsidRPr="008E3FBC">
        <w:rPr>
          <w:rFonts w:asciiTheme="minorHAnsi" w:hAnsiTheme="minorHAnsi" w:cs="Arial"/>
          <w:sz w:val="22"/>
          <w:szCs w:val="22"/>
          <w:u w:val="single"/>
        </w:rPr>
        <w:t>, bezodkladně po vzniku</w:t>
      </w:r>
      <w:r w:rsidRPr="008E3FBC">
        <w:rPr>
          <w:rFonts w:asciiTheme="minorHAnsi" w:hAnsiTheme="minorHAnsi" w:cs="Arial"/>
          <w:sz w:val="22"/>
          <w:szCs w:val="22"/>
          <w:u w:val="single"/>
        </w:rPr>
        <w:t>, případně v jiném dohodnutém termínu, veškeré doklady, písemnosti a informace, jež mají, měly, budou mít, mohly mít, nebo mohou mít nějaký vztah k předmětu této smlouvy</w:t>
      </w:r>
      <w:r w:rsidR="00BA4893">
        <w:rPr>
          <w:rFonts w:asciiTheme="minorHAnsi" w:hAnsiTheme="minorHAnsi" w:cs="Arial"/>
          <w:sz w:val="22"/>
          <w:szCs w:val="22"/>
        </w:rPr>
        <w:t>.</w:t>
      </w:r>
      <w:r w:rsidRPr="005827A9">
        <w:rPr>
          <w:rFonts w:asciiTheme="minorHAnsi" w:hAnsiTheme="minorHAnsi" w:cs="Arial"/>
          <w:sz w:val="22"/>
          <w:szCs w:val="22"/>
        </w:rPr>
        <w:t xml:space="preserve"> V případě, že v dodaných podkladech budou zjištěny nesrovnalosti či budou neúplné, je </w:t>
      </w:r>
      <w:r w:rsidR="00F06D2D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 xml:space="preserve">bjednatel povinen neprodleně odstranit tyto překážky, nebude-li dohodnuto jinak. Současně se </w:t>
      </w:r>
      <w:r w:rsidR="00F06D2D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>bjednatel zavazuje, že nezamlčí žádné informace týkající se předmětu této smlouvy.</w:t>
      </w:r>
    </w:p>
    <w:p w14:paraId="78989E8E" w14:textId="35CD8DDD" w:rsidR="000C10AA" w:rsidRPr="00BB6687" w:rsidRDefault="000C10AA" w:rsidP="00A06C47">
      <w:pPr>
        <w:pStyle w:val="Odstavecseseznamem"/>
        <w:numPr>
          <w:ilvl w:val="0"/>
          <w:numId w:val="4"/>
        </w:numPr>
        <w:spacing w:before="120" w:after="240"/>
        <w:ind w:left="567" w:hanging="862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je povinen veškeré </w:t>
      </w:r>
      <w:r w:rsidRPr="00BB6687">
        <w:rPr>
          <w:rFonts w:asciiTheme="minorHAnsi" w:hAnsiTheme="minorHAnsi" w:cs="Arial"/>
          <w:sz w:val="22"/>
          <w:szCs w:val="22"/>
          <w:u w:val="single"/>
        </w:rPr>
        <w:t xml:space="preserve">podklady předávat či zpřístupňovat </w:t>
      </w:r>
      <w:r w:rsidR="00D94066" w:rsidRPr="00BB6687">
        <w:rPr>
          <w:rFonts w:asciiTheme="minorHAnsi" w:hAnsiTheme="minorHAnsi" w:cs="Arial"/>
          <w:sz w:val="22"/>
          <w:szCs w:val="22"/>
          <w:u w:val="single"/>
        </w:rPr>
        <w:t>D</w:t>
      </w:r>
      <w:r w:rsidRPr="00BB6687">
        <w:rPr>
          <w:rFonts w:asciiTheme="minorHAnsi" w:hAnsiTheme="minorHAnsi" w:cs="Arial"/>
          <w:sz w:val="22"/>
          <w:szCs w:val="22"/>
          <w:u w:val="single"/>
        </w:rPr>
        <w:t>odavateli po celou dobu platnosti této smlouvy.</w:t>
      </w:r>
    </w:p>
    <w:p w14:paraId="47A0BE60" w14:textId="5538C4F5" w:rsidR="000C10AA" w:rsidRPr="00A06C47" w:rsidRDefault="000C10AA" w:rsidP="00A06C47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Požaduje-li </w:t>
      </w:r>
      <w:r w:rsidR="00D94066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 xml:space="preserve">bjednatel od </w:t>
      </w:r>
      <w:r w:rsidR="00D94066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odavatele </w:t>
      </w:r>
      <w:r w:rsidRPr="00BB6687">
        <w:rPr>
          <w:rFonts w:asciiTheme="minorHAnsi" w:hAnsiTheme="minorHAnsi" w:cs="Arial"/>
          <w:sz w:val="22"/>
          <w:szCs w:val="22"/>
          <w:u w:val="single"/>
        </w:rPr>
        <w:t>vyjádření či stanovisko</w:t>
      </w:r>
      <w:r w:rsidRPr="005827A9">
        <w:rPr>
          <w:rFonts w:asciiTheme="minorHAnsi" w:hAnsiTheme="minorHAnsi" w:cs="Arial"/>
          <w:sz w:val="22"/>
          <w:szCs w:val="22"/>
        </w:rPr>
        <w:t xml:space="preserve"> ke složitější problematice dle této smlouvy zpracovat písemně, dodavatel jej zpracuje pouze za předpokladu, že dotaz bude formulován též písemně s přiložením potřebných příloh pro potřeby dodavatele, a to nejméně dva týdny předem. </w:t>
      </w:r>
    </w:p>
    <w:p w14:paraId="28B86BF1" w14:textId="4F678187" w:rsidR="000C10AA" w:rsidRPr="00A06C47" w:rsidRDefault="000C10AA" w:rsidP="00A06C47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CE3EED">
        <w:rPr>
          <w:rFonts w:asciiTheme="minorHAnsi" w:hAnsiTheme="minorHAnsi" w:cs="Arial"/>
          <w:sz w:val="22"/>
          <w:szCs w:val="22"/>
        </w:rPr>
        <w:t xml:space="preserve">Objednatel je povinen zachovávat </w:t>
      </w:r>
      <w:r w:rsidRPr="00BB6687">
        <w:rPr>
          <w:rFonts w:asciiTheme="minorHAnsi" w:hAnsiTheme="minorHAnsi" w:cs="Arial"/>
          <w:sz w:val="22"/>
          <w:szCs w:val="22"/>
          <w:u w:val="single"/>
        </w:rPr>
        <w:t>mlčenlivost</w:t>
      </w:r>
      <w:r w:rsidRPr="00CE3EED">
        <w:rPr>
          <w:rFonts w:asciiTheme="minorHAnsi" w:hAnsiTheme="minorHAnsi" w:cs="Arial"/>
          <w:sz w:val="22"/>
          <w:szCs w:val="22"/>
        </w:rPr>
        <w:t xml:space="preserve"> o všech skutečnostech, informacích, radách, pokynech a doporučeních, o nichž se v souvislosti s plněním této smlouvy dozvěděl, a to i po skončení této smlouvy. Zejména </w:t>
      </w:r>
      <w:r w:rsidR="00D60081" w:rsidRPr="00CE3EED">
        <w:rPr>
          <w:rFonts w:asciiTheme="minorHAnsi" w:hAnsiTheme="minorHAnsi" w:cs="Arial"/>
          <w:sz w:val="22"/>
          <w:szCs w:val="22"/>
        </w:rPr>
        <w:t>O</w:t>
      </w:r>
      <w:r w:rsidRPr="00CE3EED">
        <w:rPr>
          <w:rFonts w:asciiTheme="minorHAnsi" w:hAnsiTheme="minorHAnsi" w:cs="Arial"/>
          <w:sz w:val="22"/>
          <w:szCs w:val="22"/>
        </w:rPr>
        <w:t xml:space="preserve">bjednatel nesmí sdělovat třetím osobám, bez předchozího souhlasu </w:t>
      </w:r>
      <w:r w:rsidR="00D60081" w:rsidRPr="00CE3EED">
        <w:rPr>
          <w:rFonts w:asciiTheme="minorHAnsi" w:hAnsiTheme="minorHAnsi" w:cs="Arial"/>
          <w:sz w:val="22"/>
          <w:szCs w:val="22"/>
        </w:rPr>
        <w:t>D</w:t>
      </w:r>
      <w:r w:rsidRPr="00CE3EED">
        <w:rPr>
          <w:rFonts w:asciiTheme="minorHAnsi" w:hAnsiTheme="minorHAnsi" w:cs="Arial"/>
          <w:sz w:val="22"/>
          <w:szCs w:val="22"/>
        </w:rPr>
        <w:t>odavatele, údaje o obsahu rad, které mu jsou dodavatelem poskytovány. Toto platí i po skončení platnosti této smlouvy.</w:t>
      </w:r>
    </w:p>
    <w:p w14:paraId="320D7206" w14:textId="65FCB036" w:rsidR="000C10AA" w:rsidRPr="00A06C47" w:rsidRDefault="000C10AA" w:rsidP="00A06C47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BB6687">
        <w:rPr>
          <w:rFonts w:asciiTheme="minorHAnsi" w:hAnsiTheme="minorHAnsi" w:cs="Arial"/>
          <w:sz w:val="22"/>
          <w:szCs w:val="22"/>
          <w:u w:val="single"/>
        </w:rPr>
        <w:t xml:space="preserve">Objednatel je povinen uhradit </w:t>
      </w:r>
      <w:r w:rsidR="00D60081" w:rsidRPr="00BB6687">
        <w:rPr>
          <w:rFonts w:asciiTheme="minorHAnsi" w:hAnsiTheme="minorHAnsi" w:cs="Arial"/>
          <w:sz w:val="22"/>
          <w:szCs w:val="22"/>
          <w:u w:val="single"/>
        </w:rPr>
        <w:t>D</w:t>
      </w:r>
      <w:r w:rsidRPr="00BB6687">
        <w:rPr>
          <w:rFonts w:asciiTheme="minorHAnsi" w:hAnsiTheme="minorHAnsi" w:cs="Arial"/>
          <w:sz w:val="22"/>
          <w:szCs w:val="22"/>
          <w:u w:val="single"/>
        </w:rPr>
        <w:t>odavateli škodu</w:t>
      </w:r>
      <w:r w:rsidRPr="00CE3EED">
        <w:rPr>
          <w:rFonts w:asciiTheme="minorHAnsi" w:hAnsiTheme="minorHAnsi" w:cs="Arial"/>
          <w:sz w:val="22"/>
          <w:szCs w:val="22"/>
        </w:rPr>
        <w:t xml:space="preserve">, která v důsledku porušení povinnosti </w:t>
      </w:r>
      <w:r w:rsidR="00117A48" w:rsidRPr="00CE3EED">
        <w:rPr>
          <w:rFonts w:asciiTheme="minorHAnsi" w:hAnsiTheme="minorHAnsi" w:cs="Arial"/>
          <w:sz w:val="22"/>
          <w:szCs w:val="22"/>
        </w:rPr>
        <w:t>O</w:t>
      </w:r>
      <w:r w:rsidRPr="00CE3EED">
        <w:rPr>
          <w:rFonts w:asciiTheme="minorHAnsi" w:hAnsiTheme="minorHAnsi" w:cs="Arial"/>
          <w:sz w:val="22"/>
          <w:szCs w:val="22"/>
        </w:rPr>
        <w:t xml:space="preserve">bjednatele dle ustanovení předchozího bodu této smlouvy </w:t>
      </w:r>
      <w:r w:rsidR="00117A48" w:rsidRPr="00CE3EED">
        <w:rPr>
          <w:rFonts w:asciiTheme="minorHAnsi" w:hAnsiTheme="minorHAnsi" w:cs="Arial"/>
          <w:sz w:val="22"/>
          <w:szCs w:val="22"/>
        </w:rPr>
        <w:t>D</w:t>
      </w:r>
      <w:r w:rsidRPr="00CE3EED">
        <w:rPr>
          <w:rFonts w:asciiTheme="minorHAnsi" w:hAnsiTheme="minorHAnsi" w:cs="Arial"/>
          <w:sz w:val="22"/>
          <w:szCs w:val="22"/>
        </w:rPr>
        <w:t>odavateli vznikla.</w:t>
      </w:r>
    </w:p>
    <w:p w14:paraId="3ECC6FF1" w14:textId="7D3E0717" w:rsidR="000C10AA" w:rsidRPr="008E3FBC" w:rsidRDefault="000C10AA" w:rsidP="008E3FBC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je povinen ve stanovených lhůtách </w:t>
      </w:r>
      <w:r w:rsidRPr="00566242">
        <w:rPr>
          <w:rFonts w:asciiTheme="minorHAnsi" w:hAnsiTheme="minorHAnsi" w:cs="Arial"/>
          <w:sz w:val="22"/>
          <w:szCs w:val="22"/>
          <w:u w:val="single"/>
        </w:rPr>
        <w:t>odstranit nedostatky</w:t>
      </w:r>
      <w:r w:rsidRPr="005827A9">
        <w:rPr>
          <w:rFonts w:asciiTheme="minorHAnsi" w:hAnsiTheme="minorHAnsi" w:cs="Arial"/>
          <w:sz w:val="22"/>
          <w:szCs w:val="22"/>
        </w:rPr>
        <w:t xml:space="preserve">, omyly a nesprávnosti v předložených podkladech, na které byl </w:t>
      </w:r>
      <w:r w:rsidR="00C861FD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odavatelem upozorněn, a předat je včas </w:t>
      </w:r>
      <w:r w:rsidR="00C861FD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>odavateli ke kontrole a ke zpracování.</w:t>
      </w:r>
    </w:p>
    <w:p w14:paraId="4BD80917" w14:textId="6916B4AD" w:rsidR="000C10AA" w:rsidRPr="008E3FBC" w:rsidRDefault="000C10AA" w:rsidP="008E3FBC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je </w:t>
      </w:r>
      <w:r w:rsidRPr="00566242">
        <w:rPr>
          <w:rFonts w:asciiTheme="minorHAnsi" w:hAnsiTheme="minorHAnsi" w:cs="Arial"/>
          <w:sz w:val="22"/>
          <w:szCs w:val="22"/>
          <w:u w:val="single"/>
        </w:rPr>
        <w:t>povinen plnit další dohodnuté činnosti</w:t>
      </w:r>
      <w:r w:rsidRPr="005827A9">
        <w:rPr>
          <w:rFonts w:asciiTheme="minorHAnsi" w:hAnsiTheme="minorHAnsi" w:cs="Arial"/>
          <w:sz w:val="22"/>
          <w:szCs w:val="22"/>
        </w:rPr>
        <w:t>, dodávat podklady a informace a dostavovat se na schůzky v dohodnutých termínech a včas.</w:t>
      </w:r>
    </w:p>
    <w:p w14:paraId="1C8F0838" w14:textId="73D523BC" w:rsidR="000C10AA" w:rsidRPr="008E3FBC" w:rsidRDefault="000C10AA" w:rsidP="008E3FBC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lastRenderedPageBreak/>
        <w:t xml:space="preserve">Objednatel se zavazuje informovat </w:t>
      </w:r>
      <w:r w:rsidR="00C861FD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odavatele o zahájení, průběhu a výsledku </w:t>
      </w:r>
      <w:r w:rsidRPr="00566242">
        <w:rPr>
          <w:rFonts w:asciiTheme="minorHAnsi" w:hAnsiTheme="minorHAnsi" w:cs="Arial"/>
          <w:sz w:val="22"/>
          <w:szCs w:val="22"/>
          <w:u w:val="single"/>
        </w:rPr>
        <w:t>daňové kontroly související s přiznáními podanými na základě této smlouvy</w:t>
      </w:r>
      <w:r w:rsidRPr="005827A9">
        <w:rPr>
          <w:rFonts w:asciiTheme="minorHAnsi" w:hAnsiTheme="minorHAnsi" w:cs="Arial"/>
          <w:sz w:val="22"/>
          <w:szCs w:val="22"/>
        </w:rPr>
        <w:t xml:space="preserve"> a předat </w:t>
      </w:r>
      <w:r w:rsidR="00C861FD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odavateli kopie kontrolních protokolů a rozhodnutí správce daně ve věci uvedeného daňového přiznání, pokud se nebude </w:t>
      </w:r>
      <w:r w:rsidR="004C62C2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 takové kontroly účastnit, popř. zastupovat při ní </w:t>
      </w:r>
      <w:r w:rsidR="004C62C2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>bjednatele.</w:t>
      </w:r>
    </w:p>
    <w:p w14:paraId="2B36F498" w14:textId="5E86F000" w:rsidR="007F0A51" w:rsidRPr="008E3FBC" w:rsidRDefault="000C10AA" w:rsidP="008E3FBC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může do pěti dnů po předání zaúčtovaných dokladů </w:t>
      </w:r>
      <w:r w:rsidRPr="00D30E16">
        <w:rPr>
          <w:rFonts w:asciiTheme="minorHAnsi" w:hAnsiTheme="minorHAnsi" w:cs="Arial"/>
          <w:sz w:val="22"/>
          <w:szCs w:val="22"/>
          <w:u w:val="single"/>
        </w:rPr>
        <w:t>uplatnit reklamaci</w:t>
      </w:r>
      <w:r w:rsidRPr="005827A9">
        <w:rPr>
          <w:rFonts w:asciiTheme="minorHAnsi" w:hAnsiTheme="minorHAnsi" w:cs="Arial"/>
          <w:sz w:val="22"/>
          <w:szCs w:val="22"/>
        </w:rPr>
        <w:t xml:space="preserve"> týkající se nekompletnosti zaúčtování nebo chybně zaúčtovaných částek předaných účetních dokladů. Toto se netýká správnosti zaúčtování na příslušná účetní konta nebo příslušné účetní operace, pokud informace a podklady ze strany </w:t>
      </w:r>
      <w:r w:rsidR="004C62C2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>bjednatele byly správné.</w:t>
      </w:r>
    </w:p>
    <w:p w14:paraId="5E883A71" w14:textId="3A3FC069" w:rsidR="007F0A51" w:rsidRPr="00551D90" w:rsidRDefault="00E07C18" w:rsidP="00F64785">
      <w:pPr>
        <w:pStyle w:val="Odstavecseseznamem"/>
        <w:numPr>
          <w:ilvl w:val="0"/>
          <w:numId w:val="4"/>
        </w:numPr>
        <w:spacing w:before="120"/>
        <w:ind w:left="567" w:hanging="862"/>
        <w:jc w:val="both"/>
        <w:rPr>
          <w:rFonts w:asciiTheme="minorHAnsi" w:hAnsiTheme="minorHAnsi" w:cs="Arial"/>
          <w:sz w:val="22"/>
          <w:szCs w:val="22"/>
        </w:rPr>
      </w:pPr>
      <w:r w:rsidRPr="00551D90">
        <w:rPr>
          <w:rFonts w:asciiTheme="minorHAnsi" w:hAnsiTheme="minorHAnsi" w:cs="Arial"/>
          <w:sz w:val="22"/>
          <w:szCs w:val="22"/>
        </w:rPr>
        <w:t xml:space="preserve">Objednatel poskytne Dodavateli </w:t>
      </w:r>
      <w:r w:rsidRPr="00D30E16">
        <w:rPr>
          <w:rFonts w:asciiTheme="minorHAnsi" w:hAnsiTheme="minorHAnsi" w:cs="Arial"/>
          <w:sz w:val="22"/>
          <w:szCs w:val="22"/>
          <w:u w:val="single"/>
        </w:rPr>
        <w:t>přístup ke svému účetnímu softwaru</w:t>
      </w:r>
      <w:r w:rsidR="006A0FB7" w:rsidRPr="00D30E16">
        <w:rPr>
          <w:rFonts w:asciiTheme="minorHAnsi" w:hAnsiTheme="minorHAnsi" w:cs="Arial"/>
          <w:sz w:val="22"/>
          <w:szCs w:val="22"/>
          <w:u w:val="single"/>
        </w:rPr>
        <w:t xml:space="preserve">, softwaru pro mzdové účetnictví </w:t>
      </w:r>
      <w:r w:rsidRPr="00D30E16">
        <w:rPr>
          <w:rFonts w:asciiTheme="minorHAnsi" w:hAnsiTheme="minorHAnsi" w:cs="Arial"/>
          <w:sz w:val="22"/>
          <w:szCs w:val="22"/>
          <w:u w:val="single"/>
        </w:rPr>
        <w:t>a do elektronického nástroje pro finanční kontrolu</w:t>
      </w:r>
      <w:r w:rsidRPr="00551D90">
        <w:rPr>
          <w:rFonts w:asciiTheme="minorHAnsi" w:hAnsiTheme="minorHAnsi" w:cs="Arial"/>
          <w:sz w:val="22"/>
          <w:szCs w:val="22"/>
        </w:rPr>
        <w:t>. Objednatel rovněž zajistí veškerou podporu pro používání těchto systémů, a to v režimu 24/7.</w:t>
      </w:r>
    </w:p>
    <w:p w14:paraId="12FE8FBD" w14:textId="77777777" w:rsidR="000C10AA" w:rsidRPr="005827A9" w:rsidRDefault="000C10AA" w:rsidP="00F64785">
      <w:pPr>
        <w:pStyle w:val="Text"/>
        <w:spacing w:before="120"/>
        <w:rPr>
          <w:rFonts w:asciiTheme="minorHAnsi" w:hAnsiTheme="minorHAnsi"/>
          <w:lang w:eastAsia="cs-CZ"/>
        </w:rPr>
      </w:pPr>
    </w:p>
    <w:p w14:paraId="4ADCEE0C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V</w:t>
      </w:r>
    </w:p>
    <w:p w14:paraId="18A51888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Vymezení odpovědnosti</w:t>
      </w:r>
    </w:p>
    <w:p w14:paraId="4FDC46A9" w14:textId="5219C823" w:rsidR="000C10AA" w:rsidRPr="00E048BF" w:rsidRDefault="000C10AA" w:rsidP="00E048BF">
      <w:pPr>
        <w:pStyle w:val="Odstavecseseznamem"/>
        <w:numPr>
          <w:ilvl w:val="0"/>
          <w:numId w:val="5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neodpovídá ani neručí za </w:t>
      </w:r>
      <w:r w:rsidRPr="00E048BF">
        <w:rPr>
          <w:rFonts w:asciiTheme="minorHAnsi" w:hAnsiTheme="minorHAnsi" w:cs="Arial"/>
          <w:sz w:val="22"/>
          <w:szCs w:val="22"/>
          <w:u w:val="single"/>
        </w:rPr>
        <w:t>pravost, správnost a pravdivost dokladů</w:t>
      </w:r>
      <w:r w:rsidRPr="005827A9">
        <w:rPr>
          <w:rFonts w:asciiTheme="minorHAnsi" w:hAnsiTheme="minorHAnsi" w:cs="Arial"/>
          <w:sz w:val="22"/>
          <w:szCs w:val="22"/>
        </w:rPr>
        <w:t xml:space="preserve">, které mu poskytl </w:t>
      </w:r>
      <w:r w:rsidR="00B12228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 xml:space="preserve">bjednatel. </w:t>
      </w:r>
    </w:p>
    <w:p w14:paraId="3103CCCF" w14:textId="35FF3A08" w:rsidR="000C10AA" w:rsidRPr="008A10C1" w:rsidRDefault="000C10AA" w:rsidP="008A10C1">
      <w:pPr>
        <w:pStyle w:val="Odstavecseseznamem"/>
        <w:numPr>
          <w:ilvl w:val="0"/>
          <w:numId w:val="5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Objednatel odpovídá za věcnost, správnost, pravdivost, včasnost a úplnost veškerých dokladů a písemností, které dodavateli předá, či se kterými ho seznámí. Objednatel odpovídá </w:t>
      </w:r>
      <w:r w:rsidRPr="008A10C1">
        <w:rPr>
          <w:rFonts w:asciiTheme="minorHAnsi" w:hAnsiTheme="minorHAnsi" w:cs="Arial"/>
          <w:sz w:val="22"/>
          <w:szCs w:val="22"/>
          <w:u w:val="single"/>
        </w:rPr>
        <w:t>za věcnost, správnost, pravdivost, včasnost a úplnost veškerých informací</w:t>
      </w:r>
      <w:r w:rsidRPr="005827A9">
        <w:rPr>
          <w:rFonts w:asciiTheme="minorHAnsi" w:hAnsiTheme="minorHAnsi" w:cs="Arial"/>
          <w:sz w:val="22"/>
          <w:szCs w:val="22"/>
        </w:rPr>
        <w:t xml:space="preserve">, které </w:t>
      </w:r>
      <w:r w:rsidR="00FC19E2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odavateli sdělí. Objednatel odpovídá za škodu, která mu vznikne vinou zatajení, nesprávnosti či neúplnosti dokladů a písemností, které </w:t>
      </w:r>
      <w:r w:rsidR="00FC19E2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odavateli předal. Objednatel odpovídá za škodu i v tom případě, kdy sice doklad </w:t>
      </w:r>
      <w:r w:rsidR="00524709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odavateli předal, ale opožděně. Objednatel odpovídá za vyloučení duplicity účetních dokladů a účetních operací. </w:t>
      </w:r>
    </w:p>
    <w:p w14:paraId="0CC24462" w14:textId="5C9BA780" w:rsidR="000C10AA" w:rsidRPr="008A10C1" w:rsidRDefault="000C10AA" w:rsidP="00524709">
      <w:pPr>
        <w:pStyle w:val="Odstavecseseznamem"/>
        <w:numPr>
          <w:ilvl w:val="0"/>
          <w:numId w:val="5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neodpovídá ani </w:t>
      </w:r>
      <w:r w:rsidRPr="008A10C1">
        <w:rPr>
          <w:rFonts w:asciiTheme="minorHAnsi" w:hAnsiTheme="minorHAnsi" w:cs="Arial"/>
          <w:sz w:val="22"/>
          <w:szCs w:val="22"/>
          <w:u w:val="single"/>
        </w:rPr>
        <w:t xml:space="preserve">neručí za zákonnost postupů a obchodních aktivit </w:t>
      </w:r>
      <w:r w:rsidR="00524709" w:rsidRPr="008A10C1">
        <w:rPr>
          <w:rFonts w:asciiTheme="minorHAnsi" w:hAnsiTheme="minorHAnsi" w:cs="Arial"/>
          <w:sz w:val="22"/>
          <w:szCs w:val="22"/>
          <w:u w:val="single"/>
        </w:rPr>
        <w:t>O</w:t>
      </w:r>
      <w:r w:rsidRPr="008A10C1">
        <w:rPr>
          <w:rFonts w:asciiTheme="minorHAnsi" w:hAnsiTheme="minorHAnsi" w:cs="Arial"/>
          <w:sz w:val="22"/>
          <w:szCs w:val="22"/>
          <w:u w:val="single"/>
        </w:rPr>
        <w:t>bjednatele</w:t>
      </w:r>
      <w:r w:rsidRPr="005827A9">
        <w:rPr>
          <w:rFonts w:asciiTheme="minorHAnsi" w:hAnsiTheme="minorHAnsi" w:cs="Arial"/>
          <w:sz w:val="22"/>
          <w:szCs w:val="22"/>
        </w:rPr>
        <w:t>.</w:t>
      </w:r>
    </w:p>
    <w:p w14:paraId="13C62B63" w14:textId="0D945115" w:rsidR="000C10AA" w:rsidRPr="005827A9" w:rsidRDefault="000C10AA" w:rsidP="00F64785">
      <w:pPr>
        <w:pStyle w:val="Text"/>
        <w:numPr>
          <w:ilvl w:val="0"/>
          <w:numId w:val="5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CA2005">
        <w:rPr>
          <w:rFonts w:asciiTheme="minorHAnsi" w:hAnsiTheme="minorHAnsi" w:cs="Arial"/>
          <w:sz w:val="22"/>
          <w:szCs w:val="22"/>
          <w:u w:val="single"/>
        </w:rPr>
        <w:t xml:space="preserve">Dodavatel neodpovídá za škodu vzniklou z důvodu opožděného podání přiznání, pokud </w:t>
      </w:r>
      <w:r w:rsidR="0001334B" w:rsidRPr="00CA2005">
        <w:rPr>
          <w:rFonts w:asciiTheme="minorHAnsi" w:hAnsiTheme="minorHAnsi" w:cs="Arial"/>
          <w:sz w:val="22"/>
          <w:szCs w:val="22"/>
          <w:u w:val="single"/>
        </w:rPr>
        <w:t>O</w:t>
      </w:r>
      <w:r w:rsidRPr="00CA2005">
        <w:rPr>
          <w:rFonts w:asciiTheme="minorHAnsi" w:hAnsiTheme="minorHAnsi" w:cs="Arial"/>
          <w:sz w:val="22"/>
          <w:szCs w:val="22"/>
          <w:u w:val="single"/>
        </w:rPr>
        <w:t>bjednatel včas přiznání nepodepsal a nepodal příslušnému finančnímu úřadu</w:t>
      </w:r>
      <w:r w:rsidRPr="005827A9">
        <w:rPr>
          <w:rFonts w:asciiTheme="minorHAnsi" w:hAnsiTheme="minorHAnsi" w:cs="Arial"/>
          <w:sz w:val="22"/>
          <w:szCs w:val="22"/>
        </w:rPr>
        <w:t xml:space="preserve"> (viz výše).</w:t>
      </w:r>
    </w:p>
    <w:p w14:paraId="347B3FE3" w14:textId="77777777" w:rsidR="000C10AA" w:rsidRDefault="000C10AA" w:rsidP="00F64785">
      <w:pPr>
        <w:pStyle w:val="Text"/>
        <w:spacing w:before="120"/>
        <w:ind w:left="567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101DF688" w14:textId="77777777" w:rsidR="00DF588E" w:rsidRDefault="00DF588E" w:rsidP="00F64785">
      <w:pPr>
        <w:pStyle w:val="Text"/>
        <w:spacing w:before="120"/>
        <w:ind w:left="567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2DDF2A54" w14:textId="77777777" w:rsidR="00DF588E" w:rsidRDefault="00DF588E" w:rsidP="00F64785">
      <w:pPr>
        <w:pStyle w:val="Text"/>
        <w:spacing w:before="120"/>
        <w:ind w:left="567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54B0F00F" w14:textId="77777777" w:rsidR="00DF588E" w:rsidRPr="005827A9" w:rsidRDefault="00DF588E" w:rsidP="00F64785">
      <w:pPr>
        <w:pStyle w:val="Text"/>
        <w:spacing w:before="120"/>
        <w:ind w:left="567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774EA444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lastRenderedPageBreak/>
        <w:t>Článek VI.</w:t>
      </w:r>
    </w:p>
    <w:p w14:paraId="7AFDA098" w14:textId="4EA831F5" w:rsidR="000C10AA" w:rsidRPr="00CA2005" w:rsidRDefault="000C10AA" w:rsidP="00CA200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Doba poskytování služby</w:t>
      </w:r>
    </w:p>
    <w:p w14:paraId="6F06DB5B" w14:textId="25915215" w:rsidR="000C10AA" w:rsidRPr="00CA2005" w:rsidRDefault="000C10AA" w:rsidP="00F64785">
      <w:pPr>
        <w:pStyle w:val="Odstavecseseznamem"/>
        <w:numPr>
          <w:ilvl w:val="0"/>
          <w:numId w:val="6"/>
        </w:numPr>
        <w:tabs>
          <w:tab w:val="left" w:pos="540"/>
          <w:tab w:val="left" w:pos="567"/>
        </w:tabs>
        <w:spacing w:before="120"/>
        <w:ind w:left="567" w:hanging="851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>Dodavatel provede službu specifikovanou v bodě 1.1</w:t>
      </w:r>
      <w:r w:rsidR="0078736F">
        <w:rPr>
          <w:rFonts w:asciiTheme="minorHAnsi" w:hAnsiTheme="minorHAnsi" w:cs="Arial"/>
          <w:sz w:val="22"/>
          <w:szCs w:val="22"/>
        </w:rPr>
        <w:t xml:space="preserve"> – 1.</w:t>
      </w:r>
      <w:r w:rsidR="00C44D6A">
        <w:rPr>
          <w:rFonts w:asciiTheme="minorHAnsi" w:hAnsiTheme="minorHAnsi" w:cs="Arial"/>
          <w:sz w:val="22"/>
          <w:szCs w:val="22"/>
        </w:rPr>
        <w:t>3</w:t>
      </w:r>
      <w:r w:rsidR="0078736F">
        <w:rPr>
          <w:rFonts w:asciiTheme="minorHAnsi" w:hAnsiTheme="minorHAnsi" w:cs="Arial"/>
          <w:sz w:val="22"/>
          <w:szCs w:val="22"/>
        </w:rPr>
        <w:t xml:space="preserve"> </w:t>
      </w:r>
      <w:r w:rsidRPr="005827A9">
        <w:rPr>
          <w:rFonts w:asciiTheme="minorHAnsi" w:hAnsiTheme="minorHAnsi" w:cs="Arial"/>
          <w:sz w:val="22"/>
          <w:szCs w:val="22"/>
        </w:rPr>
        <w:t xml:space="preserve">v termínu </w:t>
      </w:r>
      <w:r w:rsidRPr="0065311D">
        <w:rPr>
          <w:rFonts w:asciiTheme="minorHAnsi" w:hAnsiTheme="minorHAnsi" w:cs="Arial"/>
          <w:sz w:val="22"/>
          <w:szCs w:val="22"/>
        </w:rPr>
        <w:t xml:space="preserve">od </w:t>
      </w:r>
      <w:r w:rsidRPr="00CA2005">
        <w:rPr>
          <w:rFonts w:asciiTheme="minorHAnsi" w:hAnsiTheme="minorHAnsi" w:cs="Arial"/>
          <w:b/>
          <w:bCs/>
          <w:sz w:val="22"/>
          <w:szCs w:val="22"/>
        </w:rPr>
        <w:t>1. 12. 202</w:t>
      </w:r>
      <w:r w:rsidR="0078736F" w:rsidRPr="00CA2005">
        <w:rPr>
          <w:rFonts w:asciiTheme="minorHAnsi" w:hAnsiTheme="minorHAnsi" w:cs="Arial"/>
          <w:b/>
          <w:bCs/>
          <w:sz w:val="22"/>
          <w:szCs w:val="22"/>
        </w:rPr>
        <w:t>5</w:t>
      </w:r>
      <w:r w:rsidRPr="00CA2005">
        <w:rPr>
          <w:rFonts w:asciiTheme="minorHAnsi" w:hAnsiTheme="minorHAnsi" w:cs="Arial"/>
          <w:b/>
          <w:bCs/>
          <w:sz w:val="22"/>
          <w:szCs w:val="22"/>
        </w:rPr>
        <w:t xml:space="preserve"> do 3</w:t>
      </w:r>
      <w:r w:rsidR="00A413D4" w:rsidRPr="00CA2005">
        <w:rPr>
          <w:rFonts w:asciiTheme="minorHAnsi" w:hAnsiTheme="minorHAnsi" w:cs="Arial"/>
          <w:b/>
          <w:bCs/>
          <w:sz w:val="22"/>
          <w:szCs w:val="22"/>
        </w:rPr>
        <w:t>1</w:t>
      </w:r>
      <w:r w:rsidRPr="00CA2005">
        <w:rPr>
          <w:rFonts w:asciiTheme="minorHAnsi" w:hAnsiTheme="minorHAnsi" w:cs="Arial"/>
          <w:b/>
          <w:bCs/>
          <w:sz w:val="22"/>
          <w:szCs w:val="22"/>
        </w:rPr>
        <w:t>. 1</w:t>
      </w:r>
      <w:r w:rsidR="00A413D4" w:rsidRPr="00CA2005">
        <w:rPr>
          <w:rFonts w:asciiTheme="minorHAnsi" w:hAnsiTheme="minorHAnsi" w:cs="Arial"/>
          <w:b/>
          <w:bCs/>
          <w:sz w:val="22"/>
          <w:szCs w:val="22"/>
        </w:rPr>
        <w:t>2</w:t>
      </w:r>
      <w:r w:rsidRPr="00CA2005">
        <w:rPr>
          <w:rFonts w:asciiTheme="minorHAnsi" w:hAnsiTheme="minorHAnsi" w:cs="Arial"/>
          <w:b/>
          <w:bCs/>
          <w:sz w:val="22"/>
          <w:szCs w:val="22"/>
        </w:rPr>
        <w:t>. 202</w:t>
      </w:r>
      <w:r w:rsidR="00A413D4" w:rsidRPr="00CA2005">
        <w:rPr>
          <w:rFonts w:asciiTheme="minorHAnsi" w:hAnsiTheme="minorHAnsi" w:cs="Arial"/>
          <w:b/>
          <w:bCs/>
          <w:sz w:val="22"/>
          <w:szCs w:val="22"/>
        </w:rPr>
        <w:t>8</w:t>
      </w:r>
      <w:r w:rsidRPr="00CA2005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751A20E0" w14:textId="77777777" w:rsidR="000C10AA" w:rsidRPr="005827A9" w:rsidRDefault="000C10AA" w:rsidP="00F64785">
      <w:pPr>
        <w:spacing w:before="120"/>
        <w:ind w:left="540" w:hanging="540"/>
        <w:jc w:val="both"/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</w:pPr>
    </w:p>
    <w:p w14:paraId="066C2418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VII.</w:t>
      </w:r>
    </w:p>
    <w:p w14:paraId="7DB163CA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Cena za službu</w:t>
      </w:r>
    </w:p>
    <w:p w14:paraId="669FD908" w14:textId="5CDF58A4" w:rsidR="000C10AA" w:rsidRPr="005827A9" w:rsidRDefault="000C10AA" w:rsidP="00F64785">
      <w:pPr>
        <w:pStyle w:val="Odstavecseseznamem"/>
        <w:keepNext/>
        <w:numPr>
          <w:ilvl w:val="0"/>
          <w:numId w:val="7"/>
        </w:numPr>
        <w:spacing w:before="120"/>
        <w:ind w:left="567" w:hanging="851"/>
        <w:jc w:val="both"/>
        <w:outlineLvl w:val="1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Cena za službu dle bodu 1.1 je sjednána na základě nabídkové ceny dodavatele dohodou smluvních stran v souladu se zákonem č. 526/1990 Sb., o cenách, ve znění pozdějších předpisů, v celkové výši </w:t>
      </w:r>
      <w:r w:rsidRPr="005827A9">
        <w:rPr>
          <w:rFonts w:asciiTheme="minorHAnsi" w:hAnsiTheme="minorHAnsi" w:cs="Arial"/>
          <w:sz w:val="22"/>
          <w:szCs w:val="22"/>
          <w:u w:val="single"/>
        </w:rPr>
        <w:t>měsíční paušální částky</w:t>
      </w:r>
      <w:r w:rsidRPr="005827A9">
        <w:rPr>
          <w:rFonts w:asciiTheme="minorHAnsi" w:hAnsiTheme="minorHAnsi" w:cs="Arial"/>
          <w:sz w:val="22"/>
          <w:szCs w:val="22"/>
        </w:rPr>
        <w:t xml:space="preserve">: </w:t>
      </w:r>
      <w:r w:rsidR="001A5859" w:rsidRPr="005540FD">
        <w:rPr>
          <w:rFonts w:asciiTheme="minorHAnsi" w:eastAsia="Times New Roman" w:hAnsiTheme="minorHAnsi" w:cs="Arial"/>
          <w:color w:val="auto"/>
          <w:sz w:val="22"/>
          <w:szCs w:val="22"/>
          <w:highlight w:val="yellow"/>
          <w:lang w:eastAsia="cs-CZ"/>
        </w:rPr>
        <w:t>DOPLNÍ ÚČASTNÍK</w:t>
      </w:r>
      <w:r w:rsidR="001A5859" w:rsidRPr="005540FD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]</w:t>
      </w:r>
      <w:r w:rsidRPr="005827A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5827A9">
        <w:rPr>
          <w:rFonts w:asciiTheme="minorHAnsi" w:hAnsiTheme="minorHAnsi" w:cs="Arial"/>
          <w:b/>
          <w:sz w:val="22"/>
          <w:szCs w:val="22"/>
        </w:rPr>
        <w:t xml:space="preserve">Kč </w:t>
      </w:r>
      <w:r w:rsidRPr="005827A9">
        <w:rPr>
          <w:rFonts w:asciiTheme="minorHAnsi" w:hAnsiTheme="minorHAnsi" w:cs="Arial"/>
          <w:sz w:val="22"/>
          <w:szCs w:val="22"/>
        </w:rPr>
        <w:t>bez DPH, a to jako cena nejvýše přípustná.</w:t>
      </w:r>
    </w:p>
    <w:p w14:paraId="1D55F60E" w14:textId="77777777" w:rsidR="000C10AA" w:rsidRPr="005827A9" w:rsidRDefault="000C10AA" w:rsidP="00F64785">
      <w:pPr>
        <w:pStyle w:val="Odstavecseseznamem"/>
        <w:keepNext/>
        <w:spacing w:before="120"/>
        <w:ind w:left="567"/>
        <w:jc w:val="both"/>
        <w:outlineLvl w:val="1"/>
        <w:rPr>
          <w:rFonts w:asciiTheme="minorHAnsi" w:hAnsiTheme="minorHAnsi" w:cs="Arial"/>
          <w:sz w:val="22"/>
          <w:szCs w:val="22"/>
        </w:rPr>
      </w:pPr>
    </w:p>
    <w:p w14:paraId="05CD2B04" w14:textId="7F0376D9" w:rsidR="000C10AA" w:rsidRPr="005827A9" w:rsidRDefault="000C10AA" w:rsidP="00F64785">
      <w:pPr>
        <w:pStyle w:val="Odstavecseseznamem"/>
        <w:keepNext/>
        <w:numPr>
          <w:ilvl w:val="0"/>
          <w:numId w:val="7"/>
        </w:numPr>
        <w:spacing w:before="120"/>
        <w:ind w:left="567" w:hanging="851"/>
        <w:jc w:val="both"/>
        <w:outlineLvl w:val="1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>K této ceně za službu bude dodavatelem účtována v souladu se zákonem č. 235/2004Sb., o dani z přidané hodnoty, ve znění pozdějších předpisů, DPH ve výši</w:t>
      </w:r>
      <w:r w:rsidRPr="005827A9">
        <w:rPr>
          <w:rFonts w:asciiTheme="minorHAnsi" w:hAnsiTheme="minorHAnsi" w:cs="Arial"/>
          <w:b/>
          <w:sz w:val="22"/>
          <w:szCs w:val="22"/>
        </w:rPr>
        <w:t xml:space="preserve"> </w:t>
      </w:r>
      <w:r w:rsidR="001A5859" w:rsidRPr="005540FD">
        <w:rPr>
          <w:rFonts w:asciiTheme="minorHAnsi" w:eastAsia="Times New Roman" w:hAnsiTheme="minorHAnsi" w:cs="Arial"/>
          <w:color w:val="auto"/>
          <w:sz w:val="22"/>
          <w:szCs w:val="22"/>
          <w:highlight w:val="yellow"/>
          <w:lang w:eastAsia="cs-CZ"/>
        </w:rPr>
        <w:t>DOPLNÍ ÚČASTNÍK</w:t>
      </w:r>
      <w:r w:rsidR="001A5859" w:rsidRPr="005540FD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]</w:t>
      </w:r>
    </w:p>
    <w:p w14:paraId="2AF7E736" w14:textId="77777777" w:rsidR="000C10AA" w:rsidRPr="005827A9" w:rsidRDefault="000C10AA" w:rsidP="00F64785">
      <w:pPr>
        <w:pStyle w:val="Odstavecseseznamem"/>
        <w:keepNext/>
        <w:spacing w:before="120"/>
        <w:ind w:left="567"/>
        <w:jc w:val="both"/>
        <w:outlineLvl w:val="1"/>
        <w:rPr>
          <w:rFonts w:asciiTheme="minorHAnsi" w:hAnsiTheme="minorHAnsi" w:cs="Arial"/>
          <w:sz w:val="22"/>
          <w:szCs w:val="22"/>
        </w:rPr>
      </w:pPr>
    </w:p>
    <w:p w14:paraId="036DC349" w14:textId="0D0BAEF4" w:rsidR="000C10AA" w:rsidRPr="005827A9" w:rsidRDefault="000C10AA" w:rsidP="00F64785">
      <w:pPr>
        <w:pStyle w:val="Odstavecseseznamem"/>
        <w:keepNext/>
        <w:numPr>
          <w:ilvl w:val="0"/>
          <w:numId w:val="7"/>
        </w:numPr>
        <w:tabs>
          <w:tab w:val="left" w:pos="567"/>
        </w:tabs>
        <w:spacing w:before="120"/>
        <w:ind w:left="567" w:hanging="851"/>
        <w:jc w:val="both"/>
        <w:outlineLvl w:val="1"/>
        <w:rPr>
          <w:rFonts w:asciiTheme="minorHAnsi" w:hAnsiTheme="minorHAnsi" w:cs="Arial"/>
          <w:b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Celková maximální výše </w:t>
      </w:r>
      <w:r w:rsidRPr="005827A9">
        <w:rPr>
          <w:rFonts w:asciiTheme="minorHAnsi" w:hAnsiTheme="minorHAnsi" w:cs="Arial"/>
          <w:sz w:val="22"/>
          <w:szCs w:val="22"/>
          <w:u w:val="single"/>
        </w:rPr>
        <w:t>měsíční paušální částky</w:t>
      </w:r>
      <w:r w:rsidRPr="005827A9">
        <w:rPr>
          <w:rFonts w:asciiTheme="minorHAnsi" w:hAnsiTheme="minorHAnsi" w:cs="Arial"/>
          <w:sz w:val="22"/>
          <w:szCs w:val="22"/>
        </w:rPr>
        <w:t xml:space="preserve"> včetně DPH činí </w:t>
      </w:r>
      <w:r w:rsidR="001A5859" w:rsidRPr="005540FD">
        <w:rPr>
          <w:rFonts w:asciiTheme="minorHAnsi" w:eastAsia="Times New Roman" w:hAnsiTheme="minorHAnsi" w:cs="Arial"/>
          <w:color w:val="auto"/>
          <w:sz w:val="22"/>
          <w:szCs w:val="22"/>
          <w:highlight w:val="yellow"/>
          <w:lang w:eastAsia="cs-CZ"/>
        </w:rPr>
        <w:t>DOPLNÍ ÚČASTNÍK</w:t>
      </w:r>
      <w:r w:rsidR="001A5859" w:rsidRPr="005540FD"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  <w:t>]</w:t>
      </w:r>
      <w:r w:rsidR="00D21416" w:rsidRPr="005827A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5827A9">
        <w:rPr>
          <w:rFonts w:asciiTheme="minorHAnsi" w:hAnsiTheme="minorHAnsi" w:cs="Arial"/>
          <w:b/>
          <w:sz w:val="22"/>
          <w:szCs w:val="22"/>
        </w:rPr>
        <w:t xml:space="preserve">    </w:t>
      </w:r>
    </w:p>
    <w:p w14:paraId="24E971A2" w14:textId="77777777" w:rsidR="000C10AA" w:rsidRPr="005827A9" w:rsidRDefault="000C10AA" w:rsidP="00F64785">
      <w:pPr>
        <w:pStyle w:val="Odstavecseseznamem"/>
        <w:keepNext/>
        <w:tabs>
          <w:tab w:val="left" w:pos="567"/>
        </w:tabs>
        <w:spacing w:before="120"/>
        <w:ind w:left="567"/>
        <w:jc w:val="both"/>
        <w:outlineLvl w:val="1"/>
        <w:rPr>
          <w:rFonts w:asciiTheme="minorHAnsi" w:hAnsiTheme="minorHAnsi" w:cs="Arial"/>
          <w:b/>
          <w:sz w:val="22"/>
          <w:szCs w:val="22"/>
        </w:rPr>
      </w:pPr>
      <w:r w:rsidRPr="005827A9">
        <w:rPr>
          <w:rFonts w:asciiTheme="minorHAnsi" w:hAnsiTheme="minorHAnsi" w:cs="Arial"/>
          <w:b/>
          <w:sz w:val="22"/>
          <w:szCs w:val="22"/>
        </w:rPr>
        <w:t xml:space="preserve">    </w:t>
      </w:r>
    </w:p>
    <w:p w14:paraId="2AB90A7A" w14:textId="77777777" w:rsidR="000C10AA" w:rsidRPr="00AD12BA" w:rsidRDefault="000C10AA" w:rsidP="00F64785">
      <w:pPr>
        <w:pStyle w:val="Odstavecseseznamem"/>
        <w:keepNext/>
        <w:numPr>
          <w:ilvl w:val="0"/>
          <w:numId w:val="7"/>
        </w:numPr>
        <w:tabs>
          <w:tab w:val="left" w:pos="567"/>
        </w:tabs>
        <w:spacing w:before="120"/>
        <w:ind w:left="567" w:hanging="851"/>
        <w:jc w:val="both"/>
        <w:outlineLvl w:val="1"/>
        <w:rPr>
          <w:rFonts w:asciiTheme="minorHAnsi" w:hAnsiTheme="minorHAnsi" w:cs="Arial"/>
          <w:b/>
          <w:sz w:val="22"/>
          <w:szCs w:val="22"/>
        </w:rPr>
      </w:pPr>
      <w:r w:rsidRPr="00AD12BA">
        <w:rPr>
          <w:rFonts w:asciiTheme="minorHAnsi" w:hAnsiTheme="minorHAnsi" w:cs="Arial"/>
          <w:sz w:val="22"/>
          <w:szCs w:val="22"/>
        </w:rPr>
        <w:t xml:space="preserve">Jakmile dodavatel zjistí </w:t>
      </w:r>
      <w:r w:rsidRPr="00045FB8">
        <w:rPr>
          <w:rFonts w:asciiTheme="minorHAnsi" w:hAnsiTheme="minorHAnsi" w:cs="Arial"/>
          <w:sz w:val="22"/>
          <w:szCs w:val="22"/>
          <w:u w:val="single"/>
        </w:rPr>
        <w:t>překročení limitů (nebo některého z nich) definovaných v bodu 1.2</w:t>
      </w:r>
      <w:r w:rsidRPr="00AD12BA">
        <w:rPr>
          <w:rFonts w:asciiTheme="minorHAnsi" w:hAnsiTheme="minorHAnsi" w:cs="Arial"/>
          <w:sz w:val="22"/>
          <w:szCs w:val="22"/>
        </w:rPr>
        <w:t>, předloží objednateli dodatek k této smlouvě zohledňující navýšení prací dodavatele pro objednatele. Objednatel je povinen uzavřít příslušný dodatek do 30 dnů od jeho předložení. Nedojde-li v uvedené lhůtě k uzavření dodatku, má dodavatel právo od této smlouvy odstoupit. Totéž platí, dojde-li k navýšení ceny za používání software, zvýší se o prokázané navýšení ceny software i měsíční paušál dle odst. 1 shora.</w:t>
      </w:r>
    </w:p>
    <w:p w14:paraId="2EBDB13C" w14:textId="77777777" w:rsidR="000C10AA" w:rsidRPr="002E5F8E" w:rsidRDefault="000C10AA" w:rsidP="00F64785">
      <w:pPr>
        <w:pStyle w:val="Odstavecseseznamem"/>
        <w:keepNext/>
        <w:numPr>
          <w:ilvl w:val="0"/>
          <w:numId w:val="7"/>
        </w:numPr>
        <w:tabs>
          <w:tab w:val="left" w:pos="567"/>
        </w:tabs>
        <w:spacing w:before="120"/>
        <w:ind w:left="567" w:hanging="851"/>
        <w:jc w:val="both"/>
        <w:outlineLvl w:val="1"/>
        <w:rPr>
          <w:rFonts w:asciiTheme="minorHAnsi" w:hAnsiTheme="minorHAnsi" w:cs="Arial"/>
          <w:sz w:val="22"/>
          <w:szCs w:val="22"/>
          <w:u w:val="single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V paušální odměně jsou </w:t>
      </w:r>
      <w:r w:rsidRPr="002E5F8E">
        <w:rPr>
          <w:rFonts w:asciiTheme="minorHAnsi" w:hAnsiTheme="minorHAnsi" w:cs="Arial"/>
          <w:sz w:val="22"/>
          <w:szCs w:val="22"/>
          <w:u w:val="single"/>
        </w:rPr>
        <w:t>zahrnuty všechny běžné režijní náklady dodavatele, zejména administrativní práce, poplatky spojům, využívání výpočetní techniky, software, informačních databází, pojištění, odborné publikace, školení dodavatele, cestovní výdaje spojené s předáváním účetních dokladů dodavateli apod. V odměně jsou dále zahrnuty i odměny zástupce a pracovníků dodavatele a cena subdodávek.</w:t>
      </w:r>
    </w:p>
    <w:p w14:paraId="62F31224" w14:textId="02E1A297" w:rsidR="000C10AA" w:rsidRPr="002E5F8E" w:rsidRDefault="000C10AA" w:rsidP="00F64785">
      <w:pPr>
        <w:pStyle w:val="Odstavecseseznamem"/>
        <w:keepNext/>
        <w:numPr>
          <w:ilvl w:val="0"/>
          <w:numId w:val="7"/>
        </w:numPr>
        <w:tabs>
          <w:tab w:val="left" w:pos="567"/>
        </w:tabs>
        <w:spacing w:before="120"/>
        <w:ind w:left="567" w:hanging="851"/>
        <w:jc w:val="both"/>
        <w:outlineLvl w:val="1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V paušální odměně </w:t>
      </w:r>
      <w:r w:rsidRPr="002E5F8E">
        <w:rPr>
          <w:rFonts w:asciiTheme="minorHAnsi" w:hAnsiTheme="minorHAnsi" w:cs="Arial"/>
          <w:sz w:val="22"/>
          <w:szCs w:val="22"/>
          <w:u w:val="single"/>
        </w:rPr>
        <w:t xml:space="preserve">není zahrnuta náhrada správních a jiných poplatků, cestovné mimo katastr sídla </w:t>
      </w:r>
      <w:r w:rsidR="003D3EA1" w:rsidRPr="002E5F8E">
        <w:rPr>
          <w:rFonts w:asciiTheme="minorHAnsi" w:hAnsiTheme="minorHAnsi" w:cs="Arial"/>
          <w:sz w:val="22"/>
          <w:szCs w:val="22"/>
          <w:u w:val="single"/>
        </w:rPr>
        <w:t>D</w:t>
      </w:r>
      <w:r w:rsidRPr="002E5F8E">
        <w:rPr>
          <w:rFonts w:asciiTheme="minorHAnsi" w:hAnsiTheme="minorHAnsi" w:cs="Arial"/>
          <w:sz w:val="22"/>
          <w:szCs w:val="22"/>
          <w:u w:val="single"/>
        </w:rPr>
        <w:t xml:space="preserve">odavatele v případě </w:t>
      </w:r>
      <w:r w:rsidR="003D3EA1" w:rsidRPr="002E5F8E">
        <w:rPr>
          <w:rFonts w:asciiTheme="minorHAnsi" w:hAnsiTheme="minorHAnsi" w:cs="Arial"/>
          <w:sz w:val="22"/>
          <w:szCs w:val="22"/>
          <w:u w:val="single"/>
        </w:rPr>
        <w:t>O</w:t>
      </w:r>
      <w:r w:rsidRPr="002E5F8E">
        <w:rPr>
          <w:rFonts w:asciiTheme="minorHAnsi" w:hAnsiTheme="minorHAnsi" w:cs="Arial"/>
          <w:sz w:val="22"/>
          <w:szCs w:val="22"/>
          <w:u w:val="single"/>
        </w:rPr>
        <w:t xml:space="preserve">bjednatelem vyžádané přítomnosti </w:t>
      </w:r>
      <w:r w:rsidR="003D3EA1" w:rsidRPr="002E5F8E">
        <w:rPr>
          <w:rFonts w:asciiTheme="minorHAnsi" w:hAnsiTheme="minorHAnsi" w:cs="Arial"/>
          <w:sz w:val="22"/>
          <w:szCs w:val="22"/>
          <w:u w:val="single"/>
        </w:rPr>
        <w:t>D</w:t>
      </w:r>
      <w:r w:rsidRPr="002E5F8E">
        <w:rPr>
          <w:rFonts w:asciiTheme="minorHAnsi" w:hAnsiTheme="minorHAnsi" w:cs="Arial"/>
          <w:sz w:val="22"/>
          <w:szCs w:val="22"/>
          <w:u w:val="single"/>
        </w:rPr>
        <w:t xml:space="preserve">odavatele nad rámec základních služeb dodavatele uvedených výše (10,- Kč za 1 km), </w:t>
      </w:r>
      <w:r w:rsidRPr="005827A9">
        <w:rPr>
          <w:rFonts w:asciiTheme="minorHAnsi" w:hAnsiTheme="minorHAnsi" w:cs="Arial"/>
          <w:sz w:val="22"/>
          <w:szCs w:val="22"/>
        </w:rPr>
        <w:t xml:space="preserve">tlumočení, překlady a náhrady, které v případě vzniku budou </w:t>
      </w:r>
      <w:r w:rsidR="003D3EA1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 xml:space="preserve">bjednatelem proplaceny dodavateli v prokázané </w:t>
      </w:r>
      <w:r w:rsidRPr="005827A9">
        <w:rPr>
          <w:rFonts w:asciiTheme="minorHAnsi" w:hAnsiTheme="minorHAnsi" w:cs="Arial"/>
          <w:sz w:val="22"/>
          <w:szCs w:val="22"/>
        </w:rPr>
        <w:lastRenderedPageBreak/>
        <w:t xml:space="preserve">výši, a to za předpokladu jejich účelného vynaložení. V paušální odměně dále nejsou zahrnuty výdaje účelně vynaložené </w:t>
      </w:r>
      <w:r w:rsidR="003D3EA1">
        <w:rPr>
          <w:rFonts w:asciiTheme="minorHAnsi" w:hAnsiTheme="minorHAnsi" w:cs="Arial"/>
          <w:sz w:val="22"/>
          <w:szCs w:val="22"/>
        </w:rPr>
        <w:t>D</w:t>
      </w:r>
      <w:r w:rsidRPr="005827A9">
        <w:rPr>
          <w:rFonts w:asciiTheme="minorHAnsi" w:hAnsiTheme="minorHAnsi" w:cs="Arial"/>
          <w:sz w:val="22"/>
          <w:szCs w:val="22"/>
        </w:rPr>
        <w:t xml:space="preserve">odavatelem na pořízení nového software nebo nové součásti software např. v důsledku změny zákona, nových požadavků </w:t>
      </w:r>
      <w:r w:rsidR="00932EB9">
        <w:rPr>
          <w:rFonts w:asciiTheme="minorHAnsi" w:hAnsiTheme="minorHAnsi" w:cs="Arial"/>
          <w:sz w:val="22"/>
          <w:szCs w:val="22"/>
        </w:rPr>
        <w:t>O</w:t>
      </w:r>
      <w:r w:rsidRPr="005827A9">
        <w:rPr>
          <w:rFonts w:asciiTheme="minorHAnsi" w:hAnsiTheme="minorHAnsi" w:cs="Arial"/>
          <w:sz w:val="22"/>
          <w:szCs w:val="22"/>
        </w:rPr>
        <w:t>bjednatele (vypracování pomocného analytického přehledu apod.).</w:t>
      </w:r>
    </w:p>
    <w:p w14:paraId="220BD3A2" w14:textId="77777777" w:rsidR="000C10AA" w:rsidRPr="005827A9" w:rsidRDefault="000C10AA" w:rsidP="00F64785">
      <w:pPr>
        <w:pStyle w:val="Odstavecseseznamem"/>
        <w:numPr>
          <w:ilvl w:val="0"/>
          <w:numId w:val="7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je oprávněn </w:t>
      </w:r>
      <w:r w:rsidRPr="00E4128E">
        <w:rPr>
          <w:rFonts w:asciiTheme="minorHAnsi" w:hAnsiTheme="minorHAnsi" w:cs="Arial"/>
          <w:sz w:val="22"/>
          <w:szCs w:val="22"/>
          <w:u w:val="single"/>
        </w:rPr>
        <w:t>změnit účtovanou výši DPH v souladu se zákonem č. 235/2004 Sb</w:t>
      </w:r>
      <w:r w:rsidRPr="005827A9">
        <w:rPr>
          <w:rFonts w:asciiTheme="minorHAnsi" w:hAnsiTheme="minorHAnsi" w:cs="Arial"/>
          <w:sz w:val="22"/>
          <w:szCs w:val="22"/>
        </w:rPr>
        <w:t xml:space="preserve">., o dani z přidané hodnoty, ve znění pozdějších předpisů, jestliže po uzavření této smlouvy nabude účinnosti zákon, kterým bude výše DPH v uvedeném zákoně změněna. </w:t>
      </w:r>
    </w:p>
    <w:p w14:paraId="23B610D5" w14:textId="77777777" w:rsidR="00E4128E" w:rsidRDefault="00E4128E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</w:p>
    <w:p w14:paraId="5C14F2C0" w14:textId="432CAB5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VIII.</w:t>
      </w:r>
    </w:p>
    <w:p w14:paraId="78823151" w14:textId="0FD67EC3" w:rsidR="000C10AA" w:rsidRPr="00E4128E" w:rsidRDefault="000C10AA" w:rsidP="00E4128E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Platební podmínky</w:t>
      </w:r>
    </w:p>
    <w:p w14:paraId="78E6ED5B" w14:textId="5A6B7521" w:rsidR="000C10AA" w:rsidRPr="00E4128E" w:rsidRDefault="000C10AA" w:rsidP="00E4128E">
      <w:pPr>
        <w:pStyle w:val="Odstavecseseznamem"/>
        <w:widowControl w:val="0"/>
        <w:numPr>
          <w:ilvl w:val="0"/>
          <w:numId w:val="8"/>
        </w:numPr>
        <w:spacing w:before="120"/>
        <w:ind w:left="567" w:hanging="851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827A9">
        <w:rPr>
          <w:rFonts w:asciiTheme="minorHAnsi" w:hAnsiTheme="minorHAnsi" w:cs="Arial"/>
          <w:snapToGrid w:val="0"/>
          <w:sz w:val="22"/>
          <w:szCs w:val="22"/>
        </w:rPr>
        <w:t>Objednatel  nebude poskytovat dodavateli služby zálohu.</w:t>
      </w:r>
    </w:p>
    <w:p w14:paraId="21D82F33" w14:textId="4E1E6671" w:rsidR="000C10AA" w:rsidRPr="00E4128E" w:rsidRDefault="000C10AA" w:rsidP="00E4128E">
      <w:pPr>
        <w:pStyle w:val="Odstavecseseznamem"/>
        <w:widowControl w:val="0"/>
        <w:numPr>
          <w:ilvl w:val="0"/>
          <w:numId w:val="8"/>
        </w:numPr>
        <w:spacing w:before="120"/>
        <w:ind w:left="567" w:hanging="851"/>
        <w:jc w:val="both"/>
        <w:rPr>
          <w:rFonts w:asciiTheme="minorHAnsi" w:hAnsiTheme="minorHAnsi" w:cs="Arial"/>
          <w:b/>
          <w:snapToGrid w:val="0"/>
          <w:sz w:val="22"/>
          <w:szCs w:val="22"/>
        </w:rPr>
      </w:pPr>
      <w:r w:rsidRPr="005827A9">
        <w:rPr>
          <w:rFonts w:asciiTheme="minorHAnsi" w:hAnsiTheme="minorHAnsi" w:cs="Arial"/>
          <w:snapToGrid w:val="0"/>
          <w:sz w:val="22"/>
          <w:szCs w:val="22"/>
        </w:rPr>
        <w:t xml:space="preserve">Realizované služby budou </w:t>
      </w:r>
      <w:r w:rsidR="00932EB9">
        <w:rPr>
          <w:rFonts w:asciiTheme="minorHAnsi" w:hAnsiTheme="minorHAnsi" w:cs="Arial"/>
          <w:snapToGrid w:val="0"/>
          <w:sz w:val="22"/>
          <w:szCs w:val="22"/>
        </w:rPr>
        <w:t>O</w:t>
      </w:r>
      <w:r w:rsidRPr="005827A9">
        <w:rPr>
          <w:rFonts w:asciiTheme="minorHAnsi" w:hAnsiTheme="minorHAnsi" w:cs="Arial"/>
          <w:snapToGrid w:val="0"/>
          <w:sz w:val="22"/>
          <w:szCs w:val="22"/>
        </w:rPr>
        <w:t xml:space="preserve">bjednatelem hrazeny </w:t>
      </w:r>
      <w:r w:rsidR="00932EB9">
        <w:rPr>
          <w:rFonts w:asciiTheme="minorHAnsi" w:hAnsiTheme="minorHAnsi" w:cs="Arial"/>
          <w:snapToGrid w:val="0"/>
          <w:sz w:val="22"/>
          <w:szCs w:val="22"/>
        </w:rPr>
        <w:t>D</w:t>
      </w:r>
      <w:r w:rsidRPr="005827A9">
        <w:rPr>
          <w:rFonts w:asciiTheme="minorHAnsi" w:hAnsiTheme="minorHAnsi" w:cs="Arial"/>
          <w:snapToGrid w:val="0"/>
          <w:sz w:val="22"/>
          <w:szCs w:val="22"/>
        </w:rPr>
        <w:t>odavateli na základě faktury, která bude splňovat náležitosti daňového dokladu dle platných obecně závazných právních předpisů, tj. dle zákona č. 235/2004 Sb., o dani z přidané hodnoty, ve znění pozdějších předpisů, a bude v nich uveden název akce</w:t>
      </w:r>
      <w:r w:rsidRPr="005827A9">
        <w:rPr>
          <w:rFonts w:asciiTheme="minorHAnsi" w:hAnsiTheme="minorHAnsi" w:cs="Arial"/>
          <w:b/>
          <w:snapToGrid w:val="0"/>
          <w:sz w:val="22"/>
          <w:szCs w:val="22"/>
        </w:rPr>
        <w:t xml:space="preserve"> „Finanční</w:t>
      </w:r>
      <w:r w:rsidR="00E97A7D" w:rsidRPr="005827A9">
        <w:rPr>
          <w:rFonts w:asciiTheme="minorHAnsi" w:hAnsiTheme="minorHAnsi" w:cs="Arial"/>
          <w:b/>
          <w:snapToGrid w:val="0"/>
          <w:sz w:val="22"/>
          <w:szCs w:val="22"/>
        </w:rPr>
        <w:t xml:space="preserve"> a</w:t>
      </w:r>
      <w:r w:rsidRPr="005827A9">
        <w:rPr>
          <w:rFonts w:asciiTheme="minorHAnsi" w:hAnsiTheme="minorHAnsi" w:cs="Arial"/>
          <w:b/>
          <w:snapToGrid w:val="0"/>
          <w:sz w:val="22"/>
          <w:szCs w:val="22"/>
        </w:rPr>
        <w:t xml:space="preserve"> mzdové účetnictví</w:t>
      </w:r>
      <w:r w:rsidR="00E97A7D" w:rsidRPr="005827A9">
        <w:rPr>
          <w:rFonts w:asciiTheme="minorHAnsi" w:hAnsiTheme="minorHAnsi" w:cs="Arial"/>
          <w:b/>
          <w:snapToGrid w:val="0"/>
          <w:sz w:val="22"/>
          <w:szCs w:val="22"/>
        </w:rPr>
        <w:t xml:space="preserve">, </w:t>
      </w:r>
      <w:r w:rsidRPr="005827A9">
        <w:rPr>
          <w:rFonts w:asciiTheme="minorHAnsi" w:hAnsiTheme="minorHAnsi" w:cs="Arial"/>
          <w:b/>
          <w:snapToGrid w:val="0"/>
          <w:sz w:val="22"/>
          <w:szCs w:val="22"/>
        </w:rPr>
        <w:t>poskytování ekonomických služeb“.</w:t>
      </w:r>
    </w:p>
    <w:p w14:paraId="38075379" w14:textId="107773E0" w:rsidR="000C10AA" w:rsidRPr="00E4128E" w:rsidRDefault="000C10AA" w:rsidP="00E4128E">
      <w:pPr>
        <w:pStyle w:val="Odstavecseseznamem"/>
        <w:widowControl w:val="0"/>
        <w:numPr>
          <w:ilvl w:val="0"/>
          <w:numId w:val="8"/>
        </w:numPr>
        <w:spacing w:before="120"/>
        <w:ind w:left="567" w:hanging="851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827A9">
        <w:rPr>
          <w:rFonts w:asciiTheme="minorHAnsi" w:hAnsiTheme="minorHAnsi" w:cs="Arial"/>
          <w:snapToGrid w:val="0"/>
          <w:sz w:val="22"/>
          <w:szCs w:val="22"/>
        </w:rPr>
        <w:t xml:space="preserve">Faktura je splatná ve lhůtě </w:t>
      </w:r>
      <w:r w:rsidRPr="00E4128E">
        <w:rPr>
          <w:rFonts w:asciiTheme="minorHAnsi" w:hAnsiTheme="minorHAnsi" w:cs="Arial"/>
          <w:snapToGrid w:val="0"/>
          <w:sz w:val="22"/>
          <w:szCs w:val="22"/>
          <w:u w:val="single"/>
        </w:rPr>
        <w:t>14 kalendářních dnů</w:t>
      </w:r>
      <w:r w:rsidRPr="005827A9">
        <w:rPr>
          <w:rFonts w:asciiTheme="minorHAnsi" w:hAnsiTheme="minorHAnsi" w:cs="Arial"/>
          <w:snapToGrid w:val="0"/>
          <w:sz w:val="22"/>
          <w:szCs w:val="22"/>
        </w:rPr>
        <w:t xml:space="preserve"> od jejího doručení objednateli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 objednatel oprávněn fakturu dodavateli služby vrátit; vrácením pozbývá faktura splatnosti.  </w:t>
      </w:r>
    </w:p>
    <w:p w14:paraId="5E8B2240" w14:textId="144D8A3D" w:rsidR="000C10AA" w:rsidRPr="00E4128E" w:rsidRDefault="000C10AA" w:rsidP="00E4128E">
      <w:pPr>
        <w:pStyle w:val="Odstavecseseznamem"/>
        <w:widowControl w:val="0"/>
        <w:numPr>
          <w:ilvl w:val="0"/>
          <w:numId w:val="8"/>
        </w:numPr>
        <w:spacing w:before="120"/>
        <w:ind w:left="567" w:hanging="851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827A9">
        <w:rPr>
          <w:rFonts w:asciiTheme="minorHAnsi" w:hAnsiTheme="minorHAnsi" w:cs="Arial"/>
          <w:snapToGrid w:val="0"/>
          <w:sz w:val="22"/>
          <w:szCs w:val="22"/>
        </w:rPr>
        <w:t xml:space="preserve">Pro účel dodržení termínu splatnosti faktury je platba považována za uhrazenou v den, kdy byla odepsána z účtu objednatele a poukázána ve prospěch účtu dodavatele. </w:t>
      </w:r>
    </w:p>
    <w:p w14:paraId="1AADD5E2" w14:textId="77777777" w:rsidR="000C10AA" w:rsidRPr="005827A9" w:rsidRDefault="000C10AA" w:rsidP="00F64785">
      <w:pPr>
        <w:pStyle w:val="Odstavecseseznamem"/>
        <w:widowControl w:val="0"/>
        <w:numPr>
          <w:ilvl w:val="0"/>
          <w:numId w:val="8"/>
        </w:numPr>
        <w:spacing w:before="120"/>
        <w:ind w:left="567" w:hanging="851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827A9">
        <w:rPr>
          <w:rFonts w:asciiTheme="minorHAnsi" w:hAnsiTheme="minorHAnsi" w:cs="Arial"/>
          <w:snapToGrid w:val="0"/>
          <w:sz w:val="22"/>
          <w:szCs w:val="22"/>
        </w:rPr>
        <w:t xml:space="preserve">Veškeré </w:t>
      </w:r>
      <w:r w:rsidRPr="00E4128E">
        <w:rPr>
          <w:rFonts w:asciiTheme="minorHAnsi" w:hAnsiTheme="minorHAnsi" w:cs="Arial"/>
          <w:snapToGrid w:val="0"/>
          <w:sz w:val="22"/>
          <w:szCs w:val="22"/>
          <w:u w:val="single"/>
        </w:rPr>
        <w:t>platby budou prováděny v českých korunách</w:t>
      </w:r>
      <w:r w:rsidRPr="005827A9">
        <w:rPr>
          <w:rFonts w:asciiTheme="minorHAnsi" w:hAnsiTheme="minorHAnsi" w:cs="Arial"/>
          <w:snapToGrid w:val="0"/>
          <w:sz w:val="22"/>
          <w:szCs w:val="22"/>
        </w:rPr>
        <w:t>.</w:t>
      </w:r>
    </w:p>
    <w:p w14:paraId="19F2F068" w14:textId="77777777" w:rsidR="000C10AA" w:rsidRPr="005827A9" w:rsidRDefault="000C10AA" w:rsidP="00F64785">
      <w:pPr>
        <w:widowControl w:val="0"/>
        <w:spacing w:before="120"/>
        <w:jc w:val="both"/>
        <w:rPr>
          <w:rFonts w:asciiTheme="minorHAnsi" w:eastAsia="Times New Roman" w:hAnsiTheme="minorHAnsi" w:cs="Arial"/>
          <w:snapToGrid w:val="0"/>
          <w:color w:val="auto"/>
          <w:sz w:val="22"/>
          <w:szCs w:val="22"/>
          <w:lang w:eastAsia="cs-CZ"/>
        </w:rPr>
      </w:pPr>
    </w:p>
    <w:p w14:paraId="17FD8D31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IX.</w:t>
      </w:r>
    </w:p>
    <w:p w14:paraId="751E483F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Smluvní pokuty</w:t>
      </w:r>
    </w:p>
    <w:p w14:paraId="4B8D7FE6" w14:textId="77777777" w:rsidR="000C10AA" w:rsidRPr="005827A9" w:rsidRDefault="000C10AA" w:rsidP="00F64785">
      <w:pPr>
        <w:pStyle w:val="Text"/>
        <w:numPr>
          <w:ilvl w:val="0"/>
          <w:numId w:val="9"/>
        </w:numPr>
        <w:spacing w:before="120"/>
        <w:ind w:left="567" w:hanging="851"/>
        <w:jc w:val="both"/>
        <w:rPr>
          <w:rFonts w:asciiTheme="minorHAnsi" w:eastAsia="Times New Roman" w:hAnsiTheme="minorHAnsi" w:cs="Arial"/>
          <w:snapToGrid w:val="0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snapToGrid w:val="0"/>
          <w:color w:val="auto"/>
          <w:sz w:val="22"/>
          <w:szCs w:val="22"/>
          <w:lang w:eastAsia="cs-CZ"/>
        </w:rPr>
        <w:t>Je-li objednatel v prodlení s placením, dohodli účastníci právo dodavatele požadovat po objednateli zaplacení smluvní pokuty ve výši 0,3 % z dlužné částky za každý započatý den prodlení. Smluvní pokuta je splatná na požádání a jejím zaplacením není dotčeno právo dodavatele na náhradu škody a zákonné úroky z prodlení.</w:t>
      </w:r>
    </w:p>
    <w:p w14:paraId="0E70839C" w14:textId="3AD8EF33" w:rsidR="000C10AA" w:rsidRPr="005827A9" w:rsidRDefault="000C10AA" w:rsidP="00F64785">
      <w:pPr>
        <w:pStyle w:val="Text"/>
        <w:numPr>
          <w:ilvl w:val="0"/>
          <w:numId w:val="9"/>
        </w:numPr>
        <w:spacing w:before="120"/>
        <w:ind w:left="567" w:hanging="851"/>
        <w:jc w:val="both"/>
        <w:rPr>
          <w:rFonts w:asciiTheme="minorHAnsi" w:eastAsia="Times New Roman" w:hAnsiTheme="minorHAnsi" w:cs="Arial"/>
          <w:snapToGrid w:val="0"/>
          <w:color w:val="auto"/>
          <w:sz w:val="22"/>
          <w:szCs w:val="22"/>
          <w:lang w:eastAsia="cs-CZ"/>
        </w:rPr>
      </w:pPr>
      <w:r w:rsidRPr="005827A9">
        <w:rPr>
          <w:rFonts w:asciiTheme="minorHAnsi" w:eastAsia="Times New Roman" w:hAnsiTheme="minorHAnsi" w:cs="Arial"/>
          <w:snapToGrid w:val="0"/>
          <w:color w:val="auto"/>
          <w:sz w:val="22"/>
          <w:szCs w:val="22"/>
          <w:lang w:eastAsia="cs-CZ"/>
        </w:rPr>
        <w:lastRenderedPageBreak/>
        <w:t>Je-li dodavatel v prodlení se zpracováním předmětu smlouvy dle čl. 1.1, dohodli účastníci právo objednatele požadovat po dodavateli zaplacení smluvní pokuty ve výši 0,</w:t>
      </w:r>
      <w:r w:rsidR="002A6B97" w:rsidRPr="005827A9">
        <w:rPr>
          <w:rFonts w:asciiTheme="minorHAnsi" w:eastAsia="Times New Roman" w:hAnsiTheme="minorHAnsi" w:cs="Arial"/>
          <w:snapToGrid w:val="0"/>
          <w:color w:val="auto"/>
          <w:sz w:val="22"/>
          <w:szCs w:val="22"/>
          <w:lang w:eastAsia="cs-CZ"/>
        </w:rPr>
        <w:t>3</w:t>
      </w:r>
      <w:r w:rsidRPr="005827A9">
        <w:rPr>
          <w:rFonts w:asciiTheme="minorHAnsi" w:eastAsia="Times New Roman" w:hAnsiTheme="minorHAnsi" w:cs="Arial"/>
          <w:snapToGrid w:val="0"/>
          <w:color w:val="auto"/>
          <w:sz w:val="22"/>
          <w:szCs w:val="22"/>
          <w:lang w:eastAsia="cs-CZ"/>
        </w:rPr>
        <w:t xml:space="preserve"> % z celkové nabídkové ceny bez DPH za každý i započatý den prodlení. Smluvní pokuta je splatná na požádání a jejím zaplacením není dotčeno právo objednatele na náhradu škody.</w:t>
      </w:r>
    </w:p>
    <w:p w14:paraId="0D759E1D" w14:textId="77777777" w:rsidR="000C10AA" w:rsidRPr="005827A9" w:rsidRDefault="000C10AA" w:rsidP="00F64785">
      <w:pPr>
        <w:pStyle w:val="Text"/>
        <w:spacing w:before="120"/>
        <w:rPr>
          <w:rFonts w:asciiTheme="minorHAnsi" w:eastAsia="Times New Roman" w:hAnsiTheme="minorHAnsi" w:cs="Arial"/>
          <w:snapToGrid w:val="0"/>
          <w:color w:val="auto"/>
          <w:sz w:val="22"/>
          <w:szCs w:val="22"/>
          <w:lang w:eastAsia="cs-CZ"/>
        </w:rPr>
      </w:pPr>
    </w:p>
    <w:p w14:paraId="743F78FA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X.</w:t>
      </w:r>
    </w:p>
    <w:p w14:paraId="421102BC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Odstoupení od smlouvy</w:t>
      </w:r>
    </w:p>
    <w:p w14:paraId="6F943F5A" w14:textId="408E0765" w:rsidR="000C10AA" w:rsidRPr="00E4128E" w:rsidRDefault="000C10AA" w:rsidP="00E4128E">
      <w:pPr>
        <w:pStyle w:val="Odstavecseseznamem"/>
        <w:numPr>
          <w:ilvl w:val="0"/>
          <w:numId w:val="10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Smlouvu lze ukončit dohodou, nebo výpovědí i bez uvedení důvodu </w:t>
      </w:r>
      <w:r w:rsidRPr="00E4128E">
        <w:rPr>
          <w:rFonts w:asciiTheme="minorHAnsi" w:hAnsiTheme="minorHAnsi" w:cs="Arial"/>
          <w:sz w:val="22"/>
          <w:szCs w:val="22"/>
          <w:u w:val="single"/>
        </w:rPr>
        <w:t>s tříměsíční výpovědní lhůtou</w:t>
      </w:r>
      <w:r w:rsidRPr="005827A9">
        <w:rPr>
          <w:rFonts w:asciiTheme="minorHAnsi" w:hAnsiTheme="minorHAnsi" w:cs="Arial"/>
          <w:sz w:val="22"/>
          <w:szCs w:val="22"/>
        </w:rPr>
        <w:t>. Výpovědní lhůta počíná běžet od prvního dne kalendářního měsíce následujícího po doručení písemné výpovědi druhé smluvní straně. Po dobu běhu výpovědní doby se vzájemná práva a povinnosti řídí plně touto smlouvou.</w:t>
      </w:r>
    </w:p>
    <w:p w14:paraId="6F642037" w14:textId="43CF40E8" w:rsidR="000C10AA" w:rsidRPr="00022F87" w:rsidRDefault="000C10AA" w:rsidP="00022F87">
      <w:pPr>
        <w:pStyle w:val="Odstavecseseznamem"/>
        <w:numPr>
          <w:ilvl w:val="0"/>
          <w:numId w:val="10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Poruší-li jedna smluvní strana hrubě své povinnosti stanovené jí touto smlouvou, je druhá smluvní strana oprávněna od této smlouvy odstoupit. Odstoupení je účinné dnem, kdy je doručeno druhé smluvní straně. </w:t>
      </w:r>
    </w:p>
    <w:p w14:paraId="5895F5C1" w14:textId="344D9B2E" w:rsidR="000C10AA" w:rsidRPr="00022F87" w:rsidRDefault="000C10AA" w:rsidP="00022F87">
      <w:pPr>
        <w:pStyle w:val="Odstavecseseznamem"/>
        <w:numPr>
          <w:ilvl w:val="0"/>
          <w:numId w:val="10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>Všechna oznámení o odstoupení od smlouvy nebo výpovědi musí být učiněna písemně, podepsána osobou oprávněnou jednat za danou smluvní stranu a doručena druhé straně doporučeným dopisem/přes datovou schránku nebo osobně proti potvrzení o přijetí písemnosti.</w:t>
      </w:r>
    </w:p>
    <w:p w14:paraId="0C01E4ED" w14:textId="77777777" w:rsidR="000C10AA" w:rsidRPr="005827A9" w:rsidRDefault="000C10AA" w:rsidP="00F64785">
      <w:pPr>
        <w:pStyle w:val="Odstavecseseznamem"/>
        <w:numPr>
          <w:ilvl w:val="0"/>
          <w:numId w:val="10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>Ve všech případech ukončení smlouvy je dodavatel povinen písemně upozornit objednatele na opatření potřebná k tomu, aby se zabránilo vzniku škody bezprostředně hrozící objednateli nedokončením činnosti související se zařizováním záležitostí podle této smlouvy.</w:t>
      </w:r>
    </w:p>
    <w:p w14:paraId="3FB81C95" w14:textId="77777777" w:rsidR="000C10AA" w:rsidRPr="005827A9" w:rsidRDefault="000C10AA" w:rsidP="00F64785">
      <w:pPr>
        <w:spacing w:before="120"/>
        <w:ind w:left="360"/>
        <w:jc w:val="center"/>
        <w:rPr>
          <w:rFonts w:asciiTheme="minorHAnsi" w:eastAsia="Times New Roman" w:hAnsiTheme="minorHAnsi" w:cs="Arial"/>
          <w:b/>
          <w:color w:val="auto"/>
          <w:sz w:val="22"/>
          <w:szCs w:val="22"/>
          <w:lang w:eastAsia="cs-CZ"/>
        </w:rPr>
      </w:pPr>
    </w:p>
    <w:p w14:paraId="07FE0F7A" w14:textId="77777777" w:rsidR="000C10AA" w:rsidRPr="005827A9" w:rsidRDefault="000C10AA" w:rsidP="00F64785">
      <w:pPr>
        <w:pStyle w:val="Text"/>
        <w:spacing w:before="120"/>
        <w:rPr>
          <w:rFonts w:asciiTheme="minorHAnsi" w:hAnsiTheme="minorHAnsi"/>
          <w:lang w:eastAsia="cs-CZ"/>
        </w:rPr>
      </w:pPr>
    </w:p>
    <w:p w14:paraId="38A46B80" w14:textId="77777777" w:rsidR="000C10AA" w:rsidRPr="003503DC" w:rsidRDefault="000C10AA" w:rsidP="00F64785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Článek XI.</w:t>
      </w:r>
    </w:p>
    <w:p w14:paraId="66D5F3DB" w14:textId="54E2AA36" w:rsidR="000C10AA" w:rsidRPr="00022F87" w:rsidRDefault="000C10AA" w:rsidP="00022F87">
      <w:pPr>
        <w:pStyle w:val="Text"/>
        <w:spacing w:before="120"/>
        <w:jc w:val="center"/>
        <w:rPr>
          <w:rFonts w:asciiTheme="minorHAnsi" w:hAnsiTheme="minorHAnsi"/>
          <w:b/>
          <w:sz w:val="28"/>
          <w:szCs w:val="28"/>
          <w:lang w:eastAsia="cs-CZ"/>
        </w:rPr>
      </w:pPr>
      <w:r w:rsidRPr="003503DC">
        <w:rPr>
          <w:rFonts w:asciiTheme="minorHAnsi" w:hAnsiTheme="minorHAnsi"/>
          <w:b/>
          <w:sz w:val="28"/>
          <w:szCs w:val="28"/>
          <w:lang w:eastAsia="cs-CZ"/>
        </w:rPr>
        <w:t>Závěrečná ustanovení</w:t>
      </w:r>
    </w:p>
    <w:p w14:paraId="4301D302" w14:textId="23DC4A31" w:rsidR="000C10AA" w:rsidRPr="00022F87" w:rsidRDefault="000C10AA" w:rsidP="00022F87">
      <w:pPr>
        <w:pStyle w:val="Odstavecseseznamem"/>
        <w:numPr>
          <w:ilvl w:val="0"/>
          <w:numId w:val="11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Písemnosti mezi smluvními stranami, s jejichž obsahem je spojen vznik, změna nebo zánik práv a povinností upravených touto smlouvou, se doručují do vlastních rukou. Povinnost smluvní strany doručit písemnost do vlastních rukou druhé smluvní straně je splněna, jakmile držitel poštovní licence, je-li doručována jeho prostřednictvím, písemnost </w:t>
      </w:r>
      <w:r w:rsidRPr="005827A9">
        <w:rPr>
          <w:rFonts w:asciiTheme="minorHAnsi" w:hAnsiTheme="minorHAnsi" w:cs="Arial"/>
          <w:sz w:val="22"/>
          <w:szCs w:val="22"/>
        </w:rPr>
        <w:lastRenderedPageBreak/>
        <w:t>adresátovi do vlastních rukou doručí. Účinky doručení písemnosti při jejím nepřevzetí adresátem se řídí analogicky ustanovením § 47 odst. 3 občanského soudního řádu.</w:t>
      </w:r>
    </w:p>
    <w:p w14:paraId="4652935F" w14:textId="015A5960" w:rsidR="000C10AA" w:rsidRPr="00022F87" w:rsidRDefault="000C10AA" w:rsidP="00022F87">
      <w:pPr>
        <w:pStyle w:val="Odstavecseseznamem"/>
        <w:numPr>
          <w:ilvl w:val="0"/>
          <w:numId w:val="11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>Jakákoliv ústní ujednání při provádění služby, která nejsou písemně potvrzena oprávněnými zástupci obou smluvních stran, jsou právně neúčinná.</w:t>
      </w:r>
    </w:p>
    <w:p w14:paraId="53E5139E" w14:textId="4F3EF4A9" w:rsidR="000C10AA" w:rsidRPr="00022F87" w:rsidRDefault="000C10AA" w:rsidP="00022F87">
      <w:pPr>
        <w:pStyle w:val="Odstavecseseznamem"/>
        <w:numPr>
          <w:ilvl w:val="0"/>
          <w:numId w:val="11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>Smlouvu lze měnit pouze písemnými dodatky podepsanými statutárními zástupci obou smluvních stran.</w:t>
      </w:r>
    </w:p>
    <w:p w14:paraId="0D8D143E" w14:textId="1C1B6352" w:rsidR="000C10AA" w:rsidRPr="00022F87" w:rsidRDefault="000C10AA" w:rsidP="00022F87">
      <w:pPr>
        <w:pStyle w:val="Odstavecseseznamem"/>
        <w:numPr>
          <w:ilvl w:val="0"/>
          <w:numId w:val="11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>Ostatní vztahy smluvních stran v této smlouvě výslovně neupravené se řídí obchodním zákoníkem.</w:t>
      </w:r>
    </w:p>
    <w:p w14:paraId="6D1BAD9C" w14:textId="0114FFC4" w:rsidR="000C10AA" w:rsidRPr="004E1F66" w:rsidRDefault="000C10AA" w:rsidP="004E1F66">
      <w:pPr>
        <w:pStyle w:val="Odstavecseseznamem"/>
        <w:numPr>
          <w:ilvl w:val="0"/>
          <w:numId w:val="11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 xml:space="preserve">Dodavatel bere na vědomí, že objednatel je povinen dle zákona č. 340/2015 Sb., v platném znění zveřejnit tuto smlouvu v Registru smluv. </w:t>
      </w:r>
    </w:p>
    <w:p w14:paraId="4A595E5A" w14:textId="52010701" w:rsidR="003A5D9A" w:rsidRPr="003A5D9A" w:rsidRDefault="003A5D9A" w:rsidP="003A5D9A">
      <w:pPr>
        <w:pStyle w:val="Odstavecseseznamem"/>
        <w:numPr>
          <w:ilvl w:val="0"/>
          <w:numId w:val="11"/>
        </w:numPr>
        <w:spacing w:before="120"/>
        <w:ind w:left="567" w:hanging="85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A5D9A">
        <w:rPr>
          <w:rFonts w:asciiTheme="minorHAnsi" w:hAnsiTheme="minorHAnsi" w:cs="Arial"/>
          <w:color w:val="auto"/>
          <w:sz w:val="22"/>
          <w:szCs w:val="22"/>
        </w:rPr>
        <w:t>Tato smlouva nabývá platnosti dnem podpisu oběma smluvními stranami a účinnosti dnem uveřejnění v registru smluv.  Smlouvu v registru smluv zveřejňuje Objednatel.</w:t>
      </w:r>
    </w:p>
    <w:p w14:paraId="45DBDD80" w14:textId="04464F08" w:rsidR="000C10AA" w:rsidRPr="004E1F66" w:rsidRDefault="003B1482" w:rsidP="004E1F66">
      <w:pPr>
        <w:pStyle w:val="Odstavecseseznamem"/>
        <w:numPr>
          <w:ilvl w:val="0"/>
          <w:numId w:val="11"/>
        </w:numPr>
        <w:spacing w:before="120"/>
        <w:ind w:left="567" w:hanging="851"/>
        <w:jc w:val="both"/>
        <w:rPr>
          <w:rFonts w:asciiTheme="minorHAnsi" w:hAnsiTheme="minorHAnsi" w:cs="Arial"/>
          <w:color w:val="auto"/>
          <w:sz w:val="22"/>
          <w:szCs w:val="22"/>
          <w14:ligatures w14:val="standardContextual"/>
        </w:rPr>
      </w:pPr>
      <w:r w:rsidRPr="004E1F66">
        <w:rPr>
          <w:rFonts w:asciiTheme="minorHAnsi" w:hAnsiTheme="minorHAnsi" w:cs="Arial"/>
          <w:sz w:val="22"/>
          <w:szCs w:val="22"/>
        </w:rPr>
        <w:t>Tato</w:t>
      </w:r>
      <w:r w:rsidRPr="004E1F6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smlouva je vyhotovena </w:t>
      </w:r>
      <w:r w:rsidRPr="004E1F66">
        <w:rPr>
          <w:rFonts w:asciiTheme="minorHAnsi" w:hAnsiTheme="minorHAnsi" w:cs="Arial"/>
          <w:i/>
          <w:iCs/>
          <w:color w:val="auto"/>
          <w:sz w:val="22"/>
          <w:szCs w:val="22"/>
          <w14:ligatures w14:val="standardContextual"/>
        </w:rPr>
        <w:t xml:space="preserve">a </w:t>
      </w:r>
      <w:r w:rsidRPr="004E1F6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podepsána v elektronické podobě. Smluvní strany se</w:t>
      </w:r>
      <w:r w:rsidR="006750A0" w:rsidRPr="004E1F6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 </w:t>
      </w:r>
      <w:r w:rsidRPr="004E1F6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 xml:space="preserve">dohodly, že k podpisu smlouvy bude použit kvalifikovaný elektronický podpis ve smyslu Nařízení Evropského parlamentu </w:t>
      </w:r>
      <w:r w:rsidRPr="004E1F66">
        <w:rPr>
          <w:rFonts w:asciiTheme="minorHAnsi" w:hAnsiTheme="minorHAnsi" w:cs="Arial"/>
          <w:i/>
          <w:iCs/>
          <w:color w:val="auto"/>
          <w:sz w:val="22"/>
          <w:szCs w:val="22"/>
          <w14:ligatures w14:val="standardContextual"/>
        </w:rPr>
        <w:t xml:space="preserve">a </w:t>
      </w:r>
      <w:r w:rsidRPr="004E1F66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Rady (EU) č. 910/2014 (eIDAS</w:t>
      </w:r>
      <w:r w:rsidRPr="005827A9">
        <w:rPr>
          <w:rFonts w:asciiTheme="minorHAnsi" w:hAnsiTheme="minorHAnsi" w:cs="Arial"/>
          <w:color w:val="auto"/>
          <w:sz w:val="22"/>
          <w:szCs w:val="22"/>
          <w14:ligatures w14:val="standardContextual"/>
        </w:rPr>
        <w:t>)</w:t>
      </w:r>
    </w:p>
    <w:p w14:paraId="1ECD5F81" w14:textId="77777777" w:rsidR="000C10AA" w:rsidRPr="005827A9" w:rsidRDefault="000C10AA" w:rsidP="00F64785">
      <w:pPr>
        <w:pStyle w:val="Odstavecseseznamem"/>
        <w:numPr>
          <w:ilvl w:val="0"/>
          <w:numId w:val="11"/>
        </w:numPr>
        <w:spacing w:before="120"/>
        <w:ind w:left="567" w:hanging="851"/>
        <w:jc w:val="both"/>
        <w:rPr>
          <w:rFonts w:asciiTheme="minorHAnsi" w:hAnsiTheme="minorHAnsi" w:cs="Arial"/>
          <w:sz w:val="22"/>
          <w:szCs w:val="22"/>
        </w:rPr>
      </w:pPr>
      <w:r w:rsidRPr="005827A9">
        <w:rPr>
          <w:rFonts w:asciiTheme="minorHAnsi" w:hAnsiTheme="minorHAnsi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14:paraId="47D58FD6" w14:textId="77777777" w:rsidR="000C10AA" w:rsidRPr="005827A9" w:rsidRDefault="000C10AA" w:rsidP="00F64785">
      <w:pPr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</w:p>
    <w:p w14:paraId="66FBD284" w14:textId="77777777" w:rsidR="000C10AA" w:rsidRPr="005827A9" w:rsidRDefault="000C10AA" w:rsidP="00F64785">
      <w:pPr>
        <w:pStyle w:val="Zkladntextodsazen"/>
        <w:spacing w:before="120" w:line="360" w:lineRule="auto"/>
        <w:ind w:left="0"/>
        <w:rPr>
          <w:rFonts w:asciiTheme="minorHAnsi" w:hAnsiTheme="minorHAnsi" w:cs="Calibri"/>
          <w:sz w:val="22"/>
          <w:szCs w:val="22"/>
        </w:rPr>
      </w:pPr>
    </w:p>
    <w:p w14:paraId="65C8009F" w14:textId="63E90A95" w:rsidR="000C10AA" w:rsidRPr="005827A9" w:rsidRDefault="000C10AA" w:rsidP="00F64785">
      <w:pPr>
        <w:pStyle w:val="Zkladntextodsazen"/>
        <w:spacing w:before="120" w:line="360" w:lineRule="auto"/>
        <w:ind w:left="0"/>
        <w:rPr>
          <w:rFonts w:asciiTheme="minorHAnsi" w:hAnsiTheme="minorHAnsi" w:cs="Calibri"/>
          <w:sz w:val="22"/>
          <w:szCs w:val="22"/>
        </w:rPr>
      </w:pPr>
      <w:r w:rsidRPr="005827A9">
        <w:rPr>
          <w:rFonts w:asciiTheme="minorHAnsi" w:hAnsiTheme="minorHAnsi" w:cs="Calibri"/>
          <w:sz w:val="22"/>
          <w:szCs w:val="22"/>
        </w:rPr>
        <w:t>V</w:t>
      </w:r>
      <w:r w:rsidR="004C025A">
        <w:rPr>
          <w:rFonts w:asciiTheme="minorHAnsi" w:hAnsiTheme="minorHAnsi" w:cs="Calibri"/>
          <w:sz w:val="22"/>
          <w:szCs w:val="22"/>
        </w:rPr>
        <w:t xml:space="preserve"> Mladé Boleslavi </w:t>
      </w:r>
      <w:r w:rsidRPr="005827A9">
        <w:rPr>
          <w:rFonts w:asciiTheme="minorHAnsi" w:hAnsiTheme="minorHAnsi" w:cs="Calibri"/>
          <w:sz w:val="22"/>
          <w:szCs w:val="22"/>
        </w:rPr>
        <w:t>dne</w:t>
      </w:r>
      <w:r w:rsidR="004C025A">
        <w:rPr>
          <w:rFonts w:asciiTheme="minorHAnsi" w:hAnsiTheme="minorHAnsi" w:cs="Calibri"/>
          <w:sz w:val="22"/>
          <w:szCs w:val="22"/>
        </w:rPr>
        <w:t xml:space="preserve"> xxxxxxxx</w:t>
      </w:r>
      <w:r w:rsidRPr="005827A9">
        <w:rPr>
          <w:rFonts w:asciiTheme="minorHAnsi" w:hAnsiTheme="minorHAnsi" w:cs="Calibri"/>
          <w:sz w:val="22"/>
          <w:szCs w:val="22"/>
        </w:rPr>
        <w:t xml:space="preserve"> </w:t>
      </w:r>
      <w:r w:rsidRPr="005827A9">
        <w:rPr>
          <w:rFonts w:asciiTheme="minorHAnsi" w:hAnsiTheme="minorHAnsi" w:cs="Calibri"/>
          <w:sz w:val="22"/>
          <w:szCs w:val="22"/>
        </w:rPr>
        <w:tab/>
      </w:r>
      <w:r w:rsidRPr="005827A9">
        <w:rPr>
          <w:rFonts w:asciiTheme="minorHAnsi" w:hAnsiTheme="minorHAnsi" w:cs="Calibri"/>
          <w:sz w:val="22"/>
          <w:szCs w:val="22"/>
        </w:rPr>
        <w:tab/>
      </w:r>
      <w:r w:rsidRPr="005827A9">
        <w:rPr>
          <w:rFonts w:asciiTheme="minorHAnsi" w:hAnsiTheme="minorHAnsi" w:cs="Calibri"/>
          <w:sz w:val="22"/>
          <w:szCs w:val="22"/>
        </w:rPr>
        <w:tab/>
        <w:t xml:space="preserve">V …………………………. dne………………. </w:t>
      </w:r>
    </w:p>
    <w:p w14:paraId="44CCB877" w14:textId="77777777" w:rsidR="000C10AA" w:rsidRPr="005827A9" w:rsidRDefault="000C10AA" w:rsidP="00F64785">
      <w:pPr>
        <w:pStyle w:val="Zkladntextodsazen"/>
        <w:spacing w:before="120" w:line="360" w:lineRule="auto"/>
        <w:ind w:left="0"/>
        <w:rPr>
          <w:rFonts w:asciiTheme="minorHAnsi" w:hAnsiTheme="minorHAnsi" w:cs="Calibri"/>
          <w:sz w:val="22"/>
          <w:szCs w:val="22"/>
        </w:rPr>
      </w:pPr>
    </w:p>
    <w:p w14:paraId="7CCD8BDD" w14:textId="77777777" w:rsidR="000C10AA" w:rsidRPr="005827A9" w:rsidRDefault="000C10AA" w:rsidP="00F64785">
      <w:pPr>
        <w:pStyle w:val="Zkladntextodsazen"/>
        <w:spacing w:before="120" w:line="360" w:lineRule="auto"/>
        <w:ind w:left="0"/>
        <w:rPr>
          <w:rFonts w:asciiTheme="minorHAnsi" w:hAnsiTheme="minorHAnsi" w:cs="Calibri"/>
          <w:sz w:val="22"/>
          <w:szCs w:val="22"/>
        </w:rPr>
      </w:pPr>
    </w:p>
    <w:p w14:paraId="747B86EE" w14:textId="06827BA3" w:rsidR="000C10AA" w:rsidRPr="005827A9" w:rsidRDefault="00D21FC0" w:rsidP="00F64785">
      <w:pPr>
        <w:pStyle w:val="Zkladntextodsazen"/>
        <w:spacing w:before="120" w:line="360" w:lineRule="auto"/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Mgr. Kateřina Jeníčková</w:t>
      </w:r>
      <w:r w:rsidR="000C10AA" w:rsidRPr="005827A9">
        <w:rPr>
          <w:rFonts w:asciiTheme="minorHAnsi" w:hAnsiTheme="minorHAnsi" w:cs="Calibri"/>
          <w:sz w:val="22"/>
          <w:szCs w:val="22"/>
        </w:rPr>
        <w:tab/>
      </w:r>
      <w:r w:rsidR="000C10AA" w:rsidRPr="005827A9">
        <w:rPr>
          <w:rFonts w:asciiTheme="minorHAnsi" w:hAnsiTheme="minorHAnsi" w:cs="Calibri"/>
          <w:sz w:val="22"/>
          <w:szCs w:val="22"/>
        </w:rPr>
        <w:tab/>
      </w:r>
      <w:r w:rsidR="000C10AA" w:rsidRPr="005827A9">
        <w:rPr>
          <w:rFonts w:asciiTheme="minorHAnsi" w:hAnsiTheme="minorHAnsi" w:cs="Calibri"/>
          <w:sz w:val="22"/>
          <w:szCs w:val="22"/>
        </w:rPr>
        <w:tab/>
      </w:r>
      <w:r w:rsidR="000C10AA" w:rsidRPr="005827A9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5540FD">
        <w:rPr>
          <w:rFonts w:asciiTheme="minorHAnsi" w:hAnsiTheme="minorHAnsi" w:cs="Arial"/>
          <w:sz w:val="22"/>
          <w:szCs w:val="22"/>
          <w:highlight w:val="yellow"/>
        </w:rPr>
        <w:t>DOPLNÍ ÚČASTNÍK</w:t>
      </w:r>
      <w:r w:rsidRPr="005540FD">
        <w:rPr>
          <w:rFonts w:asciiTheme="minorHAnsi" w:hAnsiTheme="minorHAnsi" w:cs="Arial"/>
          <w:sz w:val="22"/>
          <w:szCs w:val="22"/>
        </w:rPr>
        <w:t>]</w:t>
      </w:r>
    </w:p>
    <w:p w14:paraId="3FDD87B1" w14:textId="31A27F98" w:rsidR="00D21FC0" w:rsidRDefault="00D21FC0" w:rsidP="00F64785">
      <w:pPr>
        <w:pStyle w:val="Zkladntextodsazen"/>
        <w:spacing w:before="120" w:line="360" w:lineRule="auto"/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 Muzea Mladoboleslavska, p.o.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5540FD">
        <w:rPr>
          <w:rFonts w:asciiTheme="minorHAnsi" w:hAnsiTheme="minorHAnsi" w:cs="Arial"/>
          <w:sz w:val="22"/>
          <w:szCs w:val="22"/>
          <w:highlight w:val="yellow"/>
        </w:rPr>
        <w:t>DOPLNÍ ÚČASTNÍK</w:t>
      </w:r>
      <w:r w:rsidRPr="005540FD">
        <w:rPr>
          <w:rFonts w:asciiTheme="minorHAnsi" w:hAnsiTheme="minorHAnsi" w:cs="Arial"/>
          <w:sz w:val="22"/>
          <w:szCs w:val="22"/>
        </w:rPr>
        <w:t>]</w:t>
      </w:r>
    </w:p>
    <w:p w14:paraId="41F45D29" w14:textId="09301622" w:rsidR="000C10AA" w:rsidRPr="005827A9" w:rsidRDefault="000C10AA" w:rsidP="00F64785">
      <w:pPr>
        <w:pStyle w:val="Zkladntextodsazen"/>
        <w:spacing w:before="120" w:line="360" w:lineRule="auto"/>
        <w:ind w:left="0"/>
        <w:rPr>
          <w:rFonts w:asciiTheme="minorHAnsi" w:hAnsiTheme="minorHAnsi" w:cs="Calibri"/>
          <w:sz w:val="22"/>
          <w:szCs w:val="22"/>
        </w:rPr>
      </w:pPr>
      <w:r w:rsidRPr="005827A9">
        <w:rPr>
          <w:rFonts w:asciiTheme="minorHAnsi" w:hAnsiTheme="minorHAnsi" w:cs="Calibri"/>
          <w:sz w:val="22"/>
          <w:szCs w:val="22"/>
        </w:rPr>
        <w:t>Objednatel</w:t>
      </w:r>
      <w:r w:rsidRPr="005827A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D21FC0">
        <w:rPr>
          <w:rFonts w:asciiTheme="minorHAnsi" w:hAnsiTheme="minorHAnsi" w:cs="Calibri"/>
          <w:b/>
          <w:sz w:val="22"/>
          <w:szCs w:val="22"/>
        </w:rPr>
        <w:tab/>
      </w:r>
      <w:r w:rsidR="00D21FC0">
        <w:rPr>
          <w:rFonts w:asciiTheme="minorHAnsi" w:hAnsiTheme="minorHAnsi" w:cs="Calibri"/>
          <w:b/>
          <w:sz w:val="22"/>
          <w:szCs w:val="22"/>
        </w:rPr>
        <w:tab/>
      </w:r>
      <w:r w:rsidR="00D21FC0">
        <w:rPr>
          <w:rFonts w:asciiTheme="minorHAnsi" w:hAnsiTheme="minorHAnsi" w:cs="Calibri"/>
          <w:b/>
          <w:sz w:val="22"/>
          <w:szCs w:val="22"/>
        </w:rPr>
        <w:tab/>
      </w:r>
      <w:r w:rsidR="00D21FC0">
        <w:rPr>
          <w:rFonts w:asciiTheme="minorHAnsi" w:hAnsiTheme="minorHAnsi" w:cs="Calibri"/>
          <w:b/>
          <w:sz w:val="22"/>
          <w:szCs w:val="22"/>
        </w:rPr>
        <w:tab/>
      </w:r>
      <w:r w:rsidR="00D21FC0">
        <w:rPr>
          <w:rFonts w:asciiTheme="minorHAnsi" w:hAnsiTheme="minorHAnsi" w:cs="Calibri"/>
          <w:b/>
          <w:sz w:val="22"/>
          <w:szCs w:val="22"/>
        </w:rPr>
        <w:tab/>
      </w:r>
      <w:r w:rsidR="00D21FC0">
        <w:rPr>
          <w:rFonts w:asciiTheme="minorHAnsi" w:hAnsiTheme="minorHAnsi" w:cs="Calibri"/>
          <w:b/>
          <w:sz w:val="22"/>
          <w:szCs w:val="22"/>
        </w:rPr>
        <w:tab/>
      </w:r>
      <w:r w:rsidR="00D21FC0">
        <w:rPr>
          <w:rFonts w:asciiTheme="minorHAnsi" w:hAnsiTheme="minorHAnsi" w:cs="Calibri"/>
          <w:b/>
          <w:sz w:val="22"/>
          <w:szCs w:val="22"/>
        </w:rPr>
        <w:tab/>
        <w:t>Dodavatel</w:t>
      </w:r>
    </w:p>
    <w:p w14:paraId="56A6BBBE" w14:textId="77777777" w:rsidR="000C10AA" w:rsidRPr="005827A9" w:rsidRDefault="000C10AA" w:rsidP="00F64785">
      <w:pPr>
        <w:spacing w:before="120"/>
        <w:jc w:val="both"/>
        <w:rPr>
          <w:rFonts w:asciiTheme="minorHAnsi" w:hAnsiTheme="minorHAnsi" w:cs="Arial"/>
        </w:rPr>
      </w:pPr>
    </w:p>
    <w:p w14:paraId="557D5DA9" w14:textId="77777777" w:rsidR="000C10AA" w:rsidRPr="005827A9" w:rsidRDefault="000C10AA" w:rsidP="00F64785">
      <w:pPr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</w:p>
    <w:p w14:paraId="457EFCFA" w14:textId="77777777" w:rsidR="000C10AA" w:rsidRPr="005827A9" w:rsidRDefault="000C10AA" w:rsidP="00F64785">
      <w:pPr>
        <w:spacing w:before="120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cs-CZ"/>
        </w:rPr>
      </w:pPr>
    </w:p>
    <w:p w14:paraId="13F5F503" w14:textId="77777777" w:rsidR="00013F3F" w:rsidRPr="005827A9" w:rsidRDefault="00013F3F" w:rsidP="00F64785">
      <w:pPr>
        <w:pStyle w:val="Text"/>
        <w:spacing w:before="120"/>
        <w:rPr>
          <w:rFonts w:asciiTheme="minorHAnsi" w:hAnsiTheme="minorHAnsi"/>
          <w:lang w:eastAsia="cs-CZ"/>
        </w:rPr>
      </w:pPr>
    </w:p>
    <w:sectPr w:rsidR="00013F3F" w:rsidRPr="005827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8509" w14:textId="77777777" w:rsidR="00D95E58" w:rsidRDefault="00D95E58" w:rsidP="009761F9">
      <w:pPr>
        <w:spacing w:line="240" w:lineRule="auto"/>
      </w:pPr>
      <w:r>
        <w:separator/>
      </w:r>
    </w:p>
  </w:endnote>
  <w:endnote w:type="continuationSeparator" w:id="0">
    <w:p w14:paraId="56D610D8" w14:textId="77777777" w:rsidR="00D95E58" w:rsidRDefault="00D95E58" w:rsidP="00976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5DDC" w14:textId="77777777" w:rsidR="00D95E58" w:rsidRDefault="00D95E58" w:rsidP="009761F9">
      <w:pPr>
        <w:spacing w:line="240" w:lineRule="auto"/>
      </w:pPr>
      <w:r>
        <w:separator/>
      </w:r>
    </w:p>
  </w:footnote>
  <w:footnote w:type="continuationSeparator" w:id="0">
    <w:p w14:paraId="49141C87" w14:textId="77777777" w:rsidR="00D95E58" w:rsidRDefault="00D95E58" w:rsidP="009761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7214" w14:textId="0C0429B6" w:rsidR="009761F9" w:rsidRDefault="008B6DEA" w:rsidP="00F917E0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2969B2" wp14:editId="3AE0C154">
          <wp:simplePos x="0" y="0"/>
          <wp:positionH relativeFrom="column">
            <wp:posOffset>-99695</wp:posOffset>
          </wp:positionH>
          <wp:positionV relativeFrom="paragraph">
            <wp:posOffset>-76200</wp:posOffset>
          </wp:positionV>
          <wp:extent cx="1522193" cy="447675"/>
          <wp:effectExtent l="0" t="0" r="1905" b="0"/>
          <wp:wrapTight wrapText="bothSides">
            <wp:wrapPolygon edited="0">
              <wp:start x="0" y="0"/>
              <wp:lineTo x="0" y="20221"/>
              <wp:lineTo x="21357" y="20221"/>
              <wp:lineTo x="21357" y="0"/>
              <wp:lineTo x="0" y="0"/>
            </wp:wrapPolygon>
          </wp:wrapTight>
          <wp:docPr id="2082687377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87377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193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76"/>
    <w:multiLevelType w:val="hybridMultilevel"/>
    <w:tmpl w:val="9B9C31D0"/>
    <w:lvl w:ilvl="0" w:tplc="3FC849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81BC0"/>
    <w:multiLevelType w:val="hybridMultilevel"/>
    <w:tmpl w:val="83EA1F20"/>
    <w:lvl w:ilvl="0" w:tplc="6D56F532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CF"/>
    <w:multiLevelType w:val="hybridMultilevel"/>
    <w:tmpl w:val="B08EC76A"/>
    <w:lvl w:ilvl="0" w:tplc="4BFA03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62F90"/>
    <w:multiLevelType w:val="hybridMultilevel"/>
    <w:tmpl w:val="DEE47C4E"/>
    <w:lvl w:ilvl="0" w:tplc="4D9AA44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95BEB"/>
    <w:multiLevelType w:val="hybridMultilevel"/>
    <w:tmpl w:val="CFA6962A"/>
    <w:lvl w:ilvl="0" w:tplc="4794820A">
      <w:start w:val="1"/>
      <w:numFmt w:val="decimal"/>
      <w:lvlText w:val="7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40F1"/>
    <w:multiLevelType w:val="hybridMultilevel"/>
    <w:tmpl w:val="613EE314"/>
    <w:lvl w:ilvl="0" w:tplc="120482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B7213"/>
    <w:multiLevelType w:val="hybridMultilevel"/>
    <w:tmpl w:val="42725D40"/>
    <w:lvl w:ilvl="0" w:tplc="240EB404">
      <w:start w:val="1"/>
      <w:numFmt w:val="decimal"/>
      <w:lvlText w:val="1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82841"/>
    <w:multiLevelType w:val="hybridMultilevel"/>
    <w:tmpl w:val="822A1CA8"/>
    <w:lvl w:ilvl="0" w:tplc="BDFE3380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D19A3"/>
    <w:multiLevelType w:val="hybridMultilevel"/>
    <w:tmpl w:val="63925684"/>
    <w:lvl w:ilvl="0" w:tplc="E44A8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F5D5C"/>
    <w:multiLevelType w:val="hybridMultilevel"/>
    <w:tmpl w:val="D43EC5FA"/>
    <w:lvl w:ilvl="0" w:tplc="C33084EC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97DD1"/>
    <w:multiLevelType w:val="multilevel"/>
    <w:tmpl w:val="284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017D0"/>
    <w:multiLevelType w:val="hybridMultilevel"/>
    <w:tmpl w:val="3328FF34"/>
    <w:lvl w:ilvl="0" w:tplc="9C969374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37443">
    <w:abstractNumId w:val="0"/>
  </w:num>
  <w:num w:numId="2" w16cid:durableId="674068488">
    <w:abstractNumId w:val="8"/>
  </w:num>
  <w:num w:numId="3" w16cid:durableId="2113427076">
    <w:abstractNumId w:val="2"/>
  </w:num>
  <w:num w:numId="4" w16cid:durableId="1194077992">
    <w:abstractNumId w:val="5"/>
  </w:num>
  <w:num w:numId="5" w16cid:durableId="574390046">
    <w:abstractNumId w:val="3"/>
  </w:num>
  <w:num w:numId="6" w16cid:durableId="1084372762">
    <w:abstractNumId w:val="1"/>
  </w:num>
  <w:num w:numId="7" w16cid:durableId="353458603">
    <w:abstractNumId w:val="4"/>
  </w:num>
  <w:num w:numId="8" w16cid:durableId="1625847821">
    <w:abstractNumId w:val="7"/>
  </w:num>
  <w:num w:numId="9" w16cid:durableId="2085947833">
    <w:abstractNumId w:val="9"/>
  </w:num>
  <w:num w:numId="10" w16cid:durableId="660818679">
    <w:abstractNumId w:val="11"/>
  </w:num>
  <w:num w:numId="11" w16cid:durableId="2039156450">
    <w:abstractNumId w:val="6"/>
  </w:num>
  <w:num w:numId="12" w16cid:durableId="1742630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1D"/>
    <w:rsid w:val="0001334B"/>
    <w:rsid w:val="00013F3F"/>
    <w:rsid w:val="00022F87"/>
    <w:rsid w:val="000276F9"/>
    <w:rsid w:val="00040EF3"/>
    <w:rsid w:val="0004232D"/>
    <w:rsid w:val="00045FB8"/>
    <w:rsid w:val="000470B7"/>
    <w:rsid w:val="00064059"/>
    <w:rsid w:val="00064CF8"/>
    <w:rsid w:val="000875C3"/>
    <w:rsid w:val="00087E91"/>
    <w:rsid w:val="00095625"/>
    <w:rsid w:val="000B3CED"/>
    <w:rsid w:val="000C10AA"/>
    <w:rsid w:val="000D2BF2"/>
    <w:rsid w:val="000D7592"/>
    <w:rsid w:val="000E3AEA"/>
    <w:rsid w:val="0010293F"/>
    <w:rsid w:val="00113527"/>
    <w:rsid w:val="00117A48"/>
    <w:rsid w:val="0013229A"/>
    <w:rsid w:val="0013422B"/>
    <w:rsid w:val="001356F6"/>
    <w:rsid w:val="00137B78"/>
    <w:rsid w:val="00141B02"/>
    <w:rsid w:val="00150276"/>
    <w:rsid w:val="001517FE"/>
    <w:rsid w:val="00175C9F"/>
    <w:rsid w:val="001835FD"/>
    <w:rsid w:val="00195764"/>
    <w:rsid w:val="00197B16"/>
    <w:rsid w:val="001A0C12"/>
    <w:rsid w:val="001A43F0"/>
    <w:rsid w:val="001A5859"/>
    <w:rsid w:val="001B25A1"/>
    <w:rsid w:val="001B45B3"/>
    <w:rsid w:val="001D034F"/>
    <w:rsid w:val="001F736E"/>
    <w:rsid w:val="002044E9"/>
    <w:rsid w:val="002105D8"/>
    <w:rsid w:val="00213BFE"/>
    <w:rsid w:val="00215EE3"/>
    <w:rsid w:val="002367D9"/>
    <w:rsid w:val="00250B64"/>
    <w:rsid w:val="0025158D"/>
    <w:rsid w:val="00273BE3"/>
    <w:rsid w:val="00276D6E"/>
    <w:rsid w:val="00282343"/>
    <w:rsid w:val="00282A8A"/>
    <w:rsid w:val="002935CD"/>
    <w:rsid w:val="00294CA1"/>
    <w:rsid w:val="00296D7A"/>
    <w:rsid w:val="002A3EF3"/>
    <w:rsid w:val="002A6B97"/>
    <w:rsid w:val="002B1F2A"/>
    <w:rsid w:val="002D27C0"/>
    <w:rsid w:val="002E5F8E"/>
    <w:rsid w:val="0033199B"/>
    <w:rsid w:val="003347D9"/>
    <w:rsid w:val="003430ED"/>
    <w:rsid w:val="0034333A"/>
    <w:rsid w:val="003503DC"/>
    <w:rsid w:val="0035298E"/>
    <w:rsid w:val="003566FA"/>
    <w:rsid w:val="00356AD4"/>
    <w:rsid w:val="00371DC6"/>
    <w:rsid w:val="00381F91"/>
    <w:rsid w:val="003907A0"/>
    <w:rsid w:val="003A5D9A"/>
    <w:rsid w:val="003B1482"/>
    <w:rsid w:val="003B2A74"/>
    <w:rsid w:val="003C49E3"/>
    <w:rsid w:val="003D3EA1"/>
    <w:rsid w:val="003D770B"/>
    <w:rsid w:val="003E71F3"/>
    <w:rsid w:val="003F0549"/>
    <w:rsid w:val="004050E9"/>
    <w:rsid w:val="004120F0"/>
    <w:rsid w:val="0042793A"/>
    <w:rsid w:val="0046211B"/>
    <w:rsid w:val="00485850"/>
    <w:rsid w:val="004C025A"/>
    <w:rsid w:val="004C62C2"/>
    <w:rsid w:val="004D536E"/>
    <w:rsid w:val="004E1F66"/>
    <w:rsid w:val="004F5718"/>
    <w:rsid w:val="0050212D"/>
    <w:rsid w:val="00524709"/>
    <w:rsid w:val="00536ACF"/>
    <w:rsid w:val="00542B88"/>
    <w:rsid w:val="00546ED3"/>
    <w:rsid w:val="00551D90"/>
    <w:rsid w:val="005540FD"/>
    <w:rsid w:val="00566242"/>
    <w:rsid w:val="005663C7"/>
    <w:rsid w:val="005827A9"/>
    <w:rsid w:val="00592EAB"/>
    <w:rsid w:val="005A294A"/>
    <w:rsid w:val="005B2438"/>
    <w:rsid w:val="005B5A28"/>
    <w:rsid w:val="005B648A"/>
    <w:rsid w:val="005E0533"/>
    <w:rsid w:val="0061520A"/>
    <w:rsid w:val="00621DD9"/>
    <w:rsid w:val="0065311D"/>
    <w:rsid w:val="00665F24"/>
    <w:rsid w:val="006738E7"/>
    <w:rsid w:val="006750A0"/>
    <w:rsid w:val="0068307F"/>
    <w:rsid w:val="006913C7"/>
    <w:rsid w:val="00691401"/>
    <w:rsid w:val="00693A6F"/>
    <w:rsid w:val="006A0FB7"/>
    <w:rsid w:val="006C31D7"/>
    <w:rsid w:val="006F1815"/>
    <w:rsid w:val="006F2C3E"/>
    <w:rsid w:val="007152D1"/>
    <w:rsid w:val="00722AF1"/>
    <w:rsid w:val="007246B2"/>
    <w:rsid w:val="0073406C"/>
    <w:rsid w:val="007401D3"/>
    <w:rsid w:val="00745C13"/>
    <w:rsid w:val="00752435"/>
    <w:rsid w:val="0076047E"/>
    <w:rsid w:val="0076228B"/>
    <w:rsid w:val="00770738"/>
    <w:rsid w:val="0078736F"/>
    <w:rsid w:val="00790644"/>
    <w:rsid w:val="007A1DA8"/>
    <w:rsid w:val="007B3165"/>
    <w:rsid w:val="007C2FA3"/>
    <w:rsid w:val="007C5E87"/>
    <w:rsid w:val="007F0189"/>
    <w:rsid w:val="007F0A51"/>
    <w:rsid w:val="008035C9"/>
    <w:rsid w:val="00812CE0"/>
    <w:rsid w:val="0084078A"/>
    <w:rsid w:val="00841F67"/>
    <w:rsid w:val="00844046"/>
    <w:rsid w:val="00851B0C"/>
    <w:rsid w:val="00857AA2"/>
    <w:rsid w:val="008744E1"/>
    <w:rsid w:val="0087599B"/>
    <w:rsid w:val="00880C1D"/>
    <w:rsid w:val="00883EFA"/>
    <w:rsid w:val="0089510F"/>
    <w:rsid w:val="008A10C1"/>
    <w:rsid w:val="008B21E9"/>
    <w:rsid w:val="008B6DEA"/>
    <w:rsid w:val="008D6282"/>
    <w:rsid w:val="008E3FBC"/>
    <w:rsid w:val="008F60AB"/>
    <w:rsid w:val="00902C2A"/>
    <w:rsid w:val="009033B9"/>
    <w:rsid w:val="00926452"/>
    <w:rsid w:val="00926643"/>
    <w:rsid w:val="00932EB9"/>
    <w:rsid w:val="00936A70"/>
    <w:rsid w:val="009651F6"/>
    <w:rsid w:val="0097356A"/>
    <w:rsid w:val="009761F9"/>
    <w:rsid w:val="00977CB2"/>
    <w:rsid w:val="00982110"/>
    <w:rsid w:val="00986797"/>
    <w:rsid w:val="009B413C"/>
    <w:rsid w:val="009B4149"/>
    <w:rsid w:val="009C1224"/>
    <w:rsid w:val="009C5328"/>
    <w:rsid w:val="009F168A"/>
    <w:rsid w:val="00A014D4"/>
    <w:rsid w:val="00A06C47"/>
    <w:rsid w:val="00A11F03"/>
    <w:rsid w:val="00A16A76"/>
    <w:rsid w:val="00A26FE7"/>
    <w:rsid w:val="00A329BC"/>
    <w:rsid w:val="00A346C8"/>
    <w:rsid w:val="00A35C34"/>
    <w:rsid w:val="00A413D4"/>
    <w:rsid w:val="00A45F53"/>
    <w:rsid w:val="00A47D1F"/>
    <w:rsid w:val="00A57F50"/>
    <w:rsid w:val="00A67B90"/>
    <w:rsid w:val="00A709E1"/>
    <w:rsid w:val="00A74E2D"/>
    <w:rsid w:val="00A77202"/>
    <w:rsid w:val="00AA557A"/>
    <w:rsid w:val="00AA7DE0"/>
    <w:rsid w:val="00AB2E62"/>
    <w:rsid w:val="00AB71FE"/>
    <w:rsid w:val="00AD12BA"/>
    <w:rsid w:val="00AD2618"/>
    <w:rsid w:val="00AD2F57"/>
    <w:rsid w:val="00AD6E62"/>
    <w:rsid w:val="00B12228"/>
    <w:rsid w:val="00B225CC"/>
    <w:rsid w:val="00B24620"/>
    <w:rsid w:val="00B324F6"/>
    <w:rsid w:val="00B54B98"/>
    <w:rsid w:val="00B562FA"/>
    <w:rsid w:val="00B6333F"/>
    <w:rsid w:val="00B64196"/>
    <w:rsid w:val="00B822B8"/>
    <w:rsid w:val="00BA4893"/>
    <w:rsid w:val="00BB2B06"/>
    <w:rsid w:val="00BB6687"/>
    <w:rsid w:val="00BB691D"/>
    <w:rsid w:val="00BD5642"/>
    <w:rsid w:val="00BD5767"/>
    <w:rsid w:val="00BD6D27"/>
    <w:rsid w:val="00C03EA7"/>
    <w:rsid w:val="00C07516"/>
    <w:rsid w:val="00C12BF9"/>
    <w:rsid w:val="00C24A72"/>
    <w:rsid w:val="00C27491"/>
    <w:rsid w:val="00C30FFB"/>
    <w:rsid w:val="00C35B0E"/>
    <w:rsid w:val="00C44D6A"/>
    <w:rsid w:val="00C653B9"/>
    <w:rsid w:val="00C655F1"/>
    <w:rsid w:val="00C658BC"/>
    <w:rsid w:val="00C83C53"/>
    <w:rsid w:val="00C861FD"/>
    <w:rsid w:val="00C8798C"/>
    <w:rsid w:val="00C919B2"/>
    <w:rsid w:val="00C940B5"/>
    <w:rsid w:val="00CA2005"/>
    <w:rsid w:val="00CA31EB"/>
    <w:rsid w:val="00CC0EDA"/>
    <w:rsid w:val="00CC2B25"/>
    <w:rsid w:val="00CE1DE9"/>
    <w:rsid w:val="00CE3EED"/>
    <w:rsid w:val="00CE7232"/>
    <w:rsid w:val="00CF0E3F"/>
    <w:rsid w:val="00CF5261"/>
    <w:rsid w:val="00D02A3D"/>
    <w:rsid w:val="00D02C7B"/>
    <w:rsid w:val="00D0678F"/>
    <w:rsid w:val="00D13E1B"/>
    <w:rsid w:val="00D21416"/>
    <w:rsid w:val="00D21FC0"/>
    <w:rsid w:val="00D30E16"/>
    <w:rsid w:val="00D47B9B"/>
    <w:rsid w:val="00D5466E"/>
    <w:rsid w:val="00D55EA7"/>
    <w:rsid w:val="00D60081"/>
    <w:rsid w:val="00D617C4"/>
    <w:rsid w:val="00D72D62"/>
    <w:rsid w:val="00D8782D"/>
    <w:rsid w:val="00D927EE"/>
    <w:rsid w:val="00D93333"/>
    <w:rsid w:val="00D94066"/>
    <w:rsid w:val="00D95E58"/>
    <w:rsid w:val="00DA381B"/>
    <w:rsid w:val="00DB1271"/>
    <w:rsid w:val="00DB6E63"/>
    <w:rsid w:val="00DC1D62"/>
    <w:rsid w:val="00DD1882"/>
    <w:rsid w:val="00DE198E"/>
    <w:rsid w:val="00DF36C9"/>
    <w:rsid w:val="00DF588E"/>
    <w:rsid w:val="00E048BF"/>
    <w:rsid w:val="00E05508"/>
    <w:rsid w:val="00E07C18"/>
    <w:rsid w:val="00E174BF"/>
    <w:rsid w:val="00E20E14"/>
    <w:rsid w:val="00E226E1"/>
    <w:rsid w:val="00E23C53"/>
    <w:rsid w:val="00E4128E"/>
    <w:rsid w:val="00E62E20"/>
    <w:rsid w:val="00E65318"/>
    <w:rsid w:val="00E71A72"/>
    <w:rsid w:val="00E76BEF"/>
    <w:rsid w:val="00E91762"/>
    <w:rsid w:val="00E96204"/>
    <w:rsid w:val="00E97A7D"/>
    <w:rsid w:val="00EA3754"/>
    <w:rsid w:val="00EA57F5"/>
    <w:rsid w:val="00EB0A51"/>
    <w:rsid w:val="00EC3532"/>
    <w:rsid w:val="00ED5E42"/>
    <w:rsid w:val="00ED6AEF"/>
    <w:rsid w:val="00EE6743"/>
    <w:rsid w:val="00F037F6"/>
    <w:rsid w:val="00F06D2D"/>
    <w:rsid w:val="00F11153"/>
    <w:rsid w:val="00F40FBE"/>
    <w:rsid w:val="00F4351B"/>
    <w:rsid w:val="00F601EC"/>
    <w:rsid w:val="00F64785"/>
    <w:rsid w:val="00F70E90"/>
    <w:rsid w:val="00F72FF0"/>
    <w:rsid w:val="00F82D01"/>
    <w:rsid w:val="00F917E0"/>
    <w:rsid w:val="00FC19E2"/>
    <w:rsid w:val="00FC4D03"/>
    <w:rsid w:val="00FC729C"/>
    <w:rsid w:val="00FD19AA"/>
    <w:rsid w:val="00FD3E85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C897"/>
  <w15:chartTrackingRefBased/>
  <w15:docId w15:val="{056DD20D-DD19-4AFB-94C9-D21EEFC0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"/>
    <w:qFormat/>
    <w:rsid w:val="009761F9"/>
    <w:pPr>
      <w:spacing w:after="0" w:line="360" w:lineRule="auto"/>
    </w:pPr>
    <w:rPr>
      <w:rFonts w:ascii="Arial" w:hAnsi="Arial"/>
      <w:color w:val="1A1918"/>
      <w:kern w:val="0"/>
      <w:sz w:val="18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BB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6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6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6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6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B6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6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69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69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6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6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6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9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69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BB69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69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69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691D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ln"/>
    <w:qFormat/>
    <w:rsid w:val="009761F9"/>
    <w:pPr>
      <w:spacing w:before="240"/>
    </w:pPr>
  </w:style>
  <w:style w:type="paragraph" w:styleId="Zhlav">
    <w:name w:val="header"/>
    <w:basedOn w:val="Normln"/>
    <w:link w:val="ZhlavChar"/>
    <w:uiPriority w:val="99"/>
    <w:unhideWhenUsed/>
    <w:rsid w:val="009761F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1F9"/>
    <w:rPr>
      <w:rFonts w:ascii="Arial" w:hAnsi="Arial"/>
      <w:color w:val="1A1918"/>
      <w:kern w:val="0"/>
      <w:sz w:val="18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61F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1F9"/>
    <w:rPr>
      <w:rFonts w:ascii="Arial" w:hAnsi="Arial"/>
      <w:color w:val="1A1918"/>
      <w:kern w:val="0"/>
      <w:sz w:val="18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0C10AA"/>
    <w:pPr>
      <w:widowControl w:val="0"/>
      <w:snapToGrid w:val="0"/>
      <w:spacing w:line="240" w:lineRule="auto"/>
      <w:ind w:left="2832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C10AA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62E2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62E20"/>
    <w:rPr>
      <w:rFonts w:ascii="Arial" w:hAnsi="Arial"/>
      <w:color w:val="1A1918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13</Pages>
  <Words>3382</Words>
  <Characters>19958</Characters>
  <Application>Microsoft Office Word</Application>
  <DocSecurity>0</DocSecurity>
  <Lines>166</Lines>
  <Paragraphs>46</Paragraphs>
  <ScaleCrop>false</ScaleCrop>
  <Company/>
  <LinksUpToDate>false</LinksUpToDate>
  <CharactersWithSpaces>23294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Jeníčková</dc:creator>
  <cp:keywords/>
  <dc:description/>
  <cp:lastModifiedBy>Kateřina Jeníčková</cp:lastModifiedBy>
  <cp:revision>287</cp:revision>
  <cp:lastPrinted>2025-09-03T05:09:00Z</cp:lastPrinted>
  <dcterms:created xsi:type="dcterms:W3CDTF">2025-08-30T13:43:00Z</dcterms:created>
  <dcterms:modified xsi:type="dcterms:W3CDTF">2025-09-04T10:48:00Z</dcterms:modified>
</cp:coreProperties>
</file>