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52126C4E"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694274" w:rsidRPr="00694274">
        <w:rPr>
          <w:rFonts w:cstheme="minorHAnsi"/>
        </w:rPr>
        <w:t>II/101 Kralupy nad Vltavou, most ev.</w:t>
      </w:r>
      <w:r w:rsidR="00566E9C">
        <w:rPr>
          <w:rFonts w:cstheme="minorHAnsi"/>
        </w:rPr>
        <w:t xml:space="preserve"> </w:t>
      </w:r>
      <w:r w:rsidR="00694274" w:rsidRPr="00694274">
        <w:rPr>
          <w:rFonts w:cstheme="minorHAnsi"/>
        </w:rPr>
        <w:t>č. 101-062 přes odpadní kanál za obcí Kralupy nad Vltavou</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5A013A58" w:rsidR="001F6CD2" w:rsidRPr="001F6CD2" w:rsidRDefault="003574C6" w:rsidP="001F6CD2">
      <w:pPr>
        <w:jc w:val="center"/>
      </w:pPr>
      <w:r>
        <w:rPr>
          <w:noProof/>
        </w:rPr>
        <w:drawing>
          <wp:inline distT="0" distB="0" distL="0" distR="0" wp14:anchorId="7C281BBB" wp14:editId="35030E50">
            <wp:extent cx="5760720" cy="3492500"/>
            <wp:effectExtent l="0" t="0" r="0" b="0"/>
            <wp:docPr id="10943325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3251" name="Obrázek 109433251"/>
                    <pic:cNvPicPr/>
                  </pic:nvPicPr>
                  <pic:blipFill>
                    <a:blip r:embed="rId11">
                      <a:extLst>
                        <a:ext uri="{28A0092B-C50C-407E-A947-70E740481C1C}">
                          <a14:useLocalDpi xmlns:a14="http://schemas.microsoft.com/office/drawing/2010/main" val="0"/>
                        </a:ext>
                      </a:extLst>
                    </a:blip>
                    <a:stretch>
                      <a:fillRect/>
                    </a:stretch>
                  </pic:blipFill>
                  <pic:spPr>
                    <a:xfrm>
                      <a:off x="0" y="0"/>
                      <a:ext cx="5760720" cy="3492500"/>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1CBC0D5E" w:rsidR="005051D1" w:rsidRPr="0000632D" w:rsidRDefault="003B3DDB" w:rsidP="006B05FC">
      <w:pPr>
        <w:jc w:val="both"/>
        <w:rPr>
          <w:rFonts w:cstheme="minorHAnsi"/>
        </w:rPr>
      </w:pPr>
      <w:r w:rsidRPr="0000632D">
        <w:rPr>
          <w:rFonts w:cstheme="minorHAnsi"/>
        </w:rPr>
        <w:t>s</w:t>
      </w:r>
      <w:r w:rsidR="00C7336B" w:rsidRPr="0000632D">
        <w:rPr>
          <w:rFonts w:cstheme="minorHAnsi"/>
        </w:rPr>
        <w:t xml:space="preserve">ilnice </w:t>
      </w:r>
      <w:r w:rsidR="005C218F" w:rsidRPr="0000632D">
        <w:rPr>
          <w:rFonts w:cstheme="minorHAnsi"/>
        </w:rPr>
        <w:t xml:space="preserve">č. </w:t>
      </w:r>
      <w:r w:rsidR="00711A65" w:rsidRPr="0000632D">
        <w:rPr>
          <w:rFonts w:cstheme="minorHAnsi"/>
        </w:rPr>
        <w:t>I</w:t>
      </w:r>
      <w:r w:rsidR="007E1696" w:rsidRPr="0000632D">
        <w:rPr>
          <w:rFonts w:cstheme="minorHAnsi"/>
        </w:rPr>
        <w:t>I</w:t>
      </w:r>
      <w:r w:rsidR="00711A65" w:rsidRPr="0000632D">
        <w:rPr>
          <w:rFonts w:cstheme="minorHAnsi"/>
        </w:rPr>
        <w:t>/</w:t>
      </w:r>
      <w:r w:rsidR="00694274">
        <w:rPr>
          <w:rFonts w:cstheme="minorHAnsi"/>
        </w:rPr>
        <w:t>101</w:t>
      </w:r>
      <w:r w:rsidR="00FA58F7" w:rsidRPr="0000632D">
        <w:rPr>
          <w:rFonts w:cstheme="minorHAnsi"/>
        </w:rPr>
        <w:t>,</w:t>
      </w:r>
      <w:r w:rsidR="00C7336B" w:rsidRPr="0000632D">
        <w:rPr>
          <w:rFonts w:cstheme="minorHAnsi"/>
        </w:rPr>
        <w:t xml:space="preserve"> </w:t>
      </w:r>
      <w:r w:rsidR="00C7336B" w:rsidRPr="00D9072A">
        <w:rPr>
          <w:rFonts w:cstheme="minorHAnsi"/>
        </w:rPr>
        <w:t xml:space="preserve">staničení </w:t>
      </w:r>
      <w:r w:rsidR="00A80059" w:rsidRPr="00D9072A">
        <w:rPr>
          <w:rFonts w:cstheme="minorHAnsi"/>
        </w:rPr>
        <w:t>73</w:t>
      </w:r>
      <w:r w:rsidR="007E1696" w:rsidRPr="00D9072A">
        <w:rPr>
          <w:rFonts w:cstheme="minorHAnsi"/>
        </w:rPr>
        <w:t>,</w:t>
      </w:r>
      <w:r w:rsidR="00A80059" w:rsidRPr="00D9072A">
        <w:rPr>
          <w:rFonts w:cstheme="minorHAnsi"/>
        </w:rPr>
        <w:t>427</w:t>
      </w:r>
      <w:r w:rsidR="000A1992" w:rsidRPr="00D9072A">
        <w:rPr>
          <w:rFonts w:cstheme="minorHAnsi"/>
        </w:rPr>
        <w:t xml:space="preserve"> </w:t>
      </w:r>
      <w:r w:rsidR="00554A3C" w:rsidRPr="00D9072A">
        <w:rPr>
          <w:rFonts w:cstheme="minorHAnsi"/>
        </w:rPr>
        <w:t>k</w:t>
      </w:r>
      <w:r w:rsidR="00C7336B" w:rsidRPr="00D9072A">
        <w:rPr>
          <w:rFonts w:cstheme="minorHAnsi"/>
        </w:rPr>
        <w:t>m</w:t>
      </w:r>
      <w:r w:rsidR="00EF25CF" w:rsidRPr="00D9072A">
        <w:rPr>
          <w:rFonts w:cstheme="minorHAnsi"/>
        </w:rPr>
        <w:t>,</w:t>
      </w:r>
      <w:r w:rsidR="00C7336B" w:rsidRPr="00D9072A">
        <w:rPr>
          <w:rFonts w:cstheme="minorHAnsi"/>
        </w:rPr>
        <w:t xml:space="preserve"> Středočeský kraj, okres</w:t>
      </w:r>
      <w:r w:rsidR="000A1992" w:rsidRPr="00D9072A">
        <w:rPr>
          <w:rFonts w:cstheme="minorHAnsi"/>
        </w:rPr>
        <w:t xml:space="preserve"> </w:t>
      </w:r>
      <w:r w:rsidR="00FE18CA" w:rsidRPr="00D9072A">
        <w:rPr>
          <w:rFonts w:cstheme="minorHAnsi"/>
        </w:rPr>
        <w:t>Mělník</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48845808" w:rsidR="00B356D4" w:rsidRPr="00D5420D" w:rsidRDefault="00D5420D" w:rsidP="00B356D4">
      <w:pPr>
        <w:jc w:val="both"/>
        <w:rPr>
          <w:rFonts w:cstheme="minorHAnsi"/>
          <w:b/>
        </w:rPr>
      </w:pPr>
      <w:r w:rsidRPr="00D5420D">
        <w:rPr>
          <w:rFonts w:cstheme="minorHAnsi"/>
          <w:b/>
        </w:rPr>
        <w:t>16</w:t>
      </w:r>
      <w:r w:rsidR="00D251F3" w:rsidRPr="00D5420D">
        <w:rPr>
          <w:rFonts w:cstheme="minorHAnsi"/>
          <w:b/>
        </w:rPr>
        <w:t> </w:t>
      </w:r>
      <w:r w:rsidRPr="00D5420D">
        <w:rPr>
          <w:rFonts w:cstheme="minorHAnsi"/>
          <w:b/>
        </w:rPr>
        <w:t>0</w:t>
      </w:r>
      <w:r w:rsidR="000D57B7" w:rsidRPr="00D5420D">
        <w:rPr>
          <w:rFonts w:cstheme="minorHAnsi"/>
          <w:b/>
        </w:rPr>
        <w:t>0</w:t>
      </w:r>
      <w:r w:rsidR="00E452F1" w:rsidRPr="00D5420D">
        <w:rPr>
          <w:rFonts w:cstheme="minorHAnsi"/>
          <w:b/>
        </w:rPr>
        <w:t>0</w:t>
      </w:r>
      <w:r w:rsidR="00D251F3" w:rsidRPr="00D5420D">
        <w:rPr>
          <w:rFonts w:cstheme="minorHAnsi"/>
          <w:b/>
        </w:rPr>
        <w:t xml:space="preserve"> </w:t>
      </w:r>
      <w:r w:rsidR="002F647D" w:rsidRPr="00D5420D">
        <w:rPr>
          <w:rFonts w:cstheme="minorHAnsi"/>
          <w:b/>
        </w:rPr>
        <w:t>000</w:t>
      </w:r>
      <w:r w:rsidR="0064026B" w:rsidRPr="00D5420D">
        <w:rPr>
          <w:rFonts w:cstheme="minorHAnsi"/>
          <w:b/>
        </w:rPr>
        <w:t xml:space="preserve"> </w:t>
      </w:r>
      <w:r w:rsidR="00B356D4" w:rsidRPr="00D5420D">
        <w:rPr>
          <w:rFonts w:cstheme="minorHAnsi"/>
          <w:b/>
        </w:rPr>
        <w:t>Kč bez DPH</w:t>
      </w:r>
      <w:r w:rsidR="009666CB" w:rsidRPr="00D5420D">
        <w:rPr>
          <w:rFonts w:cstheme="minorHAnsi"/>
          <w:b/>
        </w:rPr>
        <w:t xml:space="preserve">; tj. </w:t>
      </w:r>
      <w:r w:rsidR="00D32976" w:rsidRPr="00D5420D">
        <w:rPr>
          <w:rFonts w:cstheme="minorHAnsi"/>
          <w:b/>
        </w:rPr>
        <w:t>19 360</w:t>
      </w:r>
      <w:r w:rsidR="00C90EDD" w:rsidRPr="00D5420D">
        <w:rPr>
          <w:rFonts w:cstheme="minorHAnsi"/>
          <w:b/>
        </w:rPr>
        <w:t xml:space="preserve"> </w:t>
      </w:r>
      <w:r w:rsidR="00F627E3" w:rsidRPr="00D5420D">
        <w:rPr>
          <w:rFonts w:cstheme="minorHAnsi"/>
          <w:b/>
        </w:rPr>
        <w:t>00</w:t>
      </w:r>
      <w:r w:rsidR="001E74EC" w:rsidRPr="00D5420D">
        <w:rPr>
          <w:rFonts w:cstheme="minorHAnsi"/>
          <w:b/>
        </w:rPr>
        <w:t>0</w:t>
      </w:r>
      <w:r w:rsidR="000075F7" w:rsidRPr="00D5420D">
        <w:rPr>
          <w:rFonts w:cstheme="minorHAnsi"/>
          <w:b/>
        </w:rPr>
        <w:t xml:space="preserve"> </w:t>
      </w:r>
      <w:r w:rsidR="009666CB" w:rsidRPr="00D5420D">
        <w:rPr>
          <w:rFonts w:cstheme="minorHAnsi"/>
          <w:b/>
        </w:rPr>
        <w:t xml:space="preserve">Kč </w:t>
      </w:r>
      <w:r w:rsidR="002F2DD2" w:rsidRPr="00D5420D">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4656D3F" w14:textId="3B506548" w:rsidR="001B5583" w:rsidRPr="00694274" w:rsidRDefault="002932AE" w:rsidP="00BC4D8C">
      <w:pPr>
        <w:pStyle w:val="Zkladntext"/>
        <w:rPr>
          <w:rFonts w:asciiTheme="minorHAnsi" w:eastAsiaTheme="minorHAnsi" w:hAnsiTheme="minorHAnsi" w:cstheme="minorHAnsi"/>
          <w:bCs w:val="0"/>
          <w:color w:val="FF0000"/>
          <w:sz w:val="22"/>
          <w:szCs w:val="22"/>
          <w:lang w:eastAsia="en-US"/>
        </w:rPr>
      </w:pPr>
      <w:r w:rsidRPr="00972F78">
        <w:rPr>
          <w:rFonts w:asciiTheme="minorHAnsi" w:eastAsiaTheme="minorHAnsi" w:hAnsiTheme="minorHAnsi" w:cstheme="minorHAnsi"/>
          <w:bCs w:val="0"/>
          <w:sz w:val="22"/>
          <w:szCs w:val="22"/>
          <w:lang w:eastAsia="en-US"/>
        </w:rPr>
        <w:t>M</w:t>
      </w:r>
      <w:r w:rsidR="00BC4D8C" w:rsidRPr="00972F78">
        <w:rPr>
          <w:rFonts w:asciiTheme="minorHAnsi" w:eastAsiaTheme="minorHAnsi" w:hAnsiTheme="minorHAnsi" w:cstheme="minorHAnsi"/>
          <w:bCs w:val="0"/>
          <w:sz w:val="22"/>
          <w:szCs w:val="22"/>
          <w:lang w:eastAsia="en-US"/>
        </w:rPr>
        <w:t xml:space="preserve">ost je nyní </w:t>
      </w:r>
      <w:r w:rsidR="002F2DD2" w:rsidRPr="00972F78">
        <w:rPr>
          <w:rFonts w:asciiTheme="minorHAnsi" w:eastAsiaTheme="minorHAnsi" w:hAnsiTheme="minorHAnsi" w:cstheme="minorHAnsi"/>
          <w:bCs w:val="0"/>
          <w:sz w:val="22"/>
          <w:szCs w:val="22"/>
          <w:lang w:eastAsia="en-US"/>
        </w:rPr>
        <w:t xml:space="preserve">v nevyhovujícím stavebnětechnickém stavu s </w:t>
      </w:r>
      <w:r w:rsidR="00BC4D8C" w:rsidRPr="00972F78">
        <w:rPr>
          <w:rFonts w:asciiTheme="minorHAnsi" w:eastAsiaTheme="minorHAnsi" w:hAnsiTheme="minorHAnsi" w:cstheme="minorHAnsi"/>
          <w:bCs w:val="0"/>
          <w:sz w:val="22"/>
          <w:szCs w:val="22"/>
          <w:lang w:eastAsia="en-US"/>
        </w:rPr>
        <w:t>klasifik</w:t>
      </w:r>
      <w:r w:rsidR="002F2DD2" w:rsidRPr="00972F78">
        <w:rPr>
          <w:rFonts w:asciiTheme="minorHAnsi" w:eastAsiaTheme="minorHAnsi" w:hAnsiTheme="minorHAnsi" w:cstheme="minorHAnsi"/>
          <w:bCs w:val="0"/>
          <w:sz w:val="22"/>
          <w:szCs w:val="22"/>
          <w:lang w:eastAsia="en-US"/>
        </w:rPr>
        <w:t>ací</w:t>
      </w:r>
      <w:r w:rsidR="00BC4D8C" w:rsidRPr="00972F78">
        <w:rPr>
          <w:rFonts w:asciiTheme="minorHAnsi" w:eastAsiaTheme="minorHAnsi" w:hAnsiTheme="minorHAnsi" w:cstheme="minorHAnsi"/>
          <w:bCs w:val="0"/>
          <w:sz w:val="22"/>
          <w:szCs w:val="22"/>
          <w:lang w:eastAsia="en-US"/>
        </w:rPr>
        <w:t xml:space="preserve"> </w:t>
      </w:r>
      <w:r w:rsidR="008512FC" w:rsidRPr="00972F78">
        <w:rPr>
          <w:rFonts w:asciiTheme="minorHAnsi" w:eastAsiaTheme="minorHAnsi" w:hAnsiTheme="minorHAnsi" w:cstheme="minorHAnsi"/>
          <w:bCs w:val="0"/>
          <w:sz w:val="22"/>
          <w:szCs w:val="22"/>
          <w:lang w:eastAsia="en-US"/>
        </w:rPr>
        <w:t>V – špatný</w:t>
      </w:r>
      <w:r w:rsidR="00B37E64" w:rsidRPr="00972F78">
        <w:rPr>
          <w:rFonts w:asciiTheme="minorHAnsi" w:eastAsiaTheme="minorHAnsi" w:hAnsiTheme="minorHAnsi" w:cstheme="minorHAnsi"/>
          <w:bCs w:val="0"/>
          <w:sz w:val="22"/>
          <w:szCs w:val="22"/>
          <w:lang w:eastAsia="en-US"/>
        </w:rPr>
        <w:t>.</w:t>
      </w:r>
      <w:r w:rsidR="00F72472">
        <w:rPr>
          <w:rFonts w:asciiTheme="minorHAnsi" w:eastAsiaTheme="minorHAnsi" w:hAnsiTheme="minorHAnsi" w:cstheme="minorHAnsi"/>
          <w:bCs w:val="0"/>
          <w:sz w:val="22"/>
          <w:szCs w:val="22"/>
          <w:lang w:eastAsia="en-US"/>
        </w:rPr>
        <w:t xml:space="preserve"> </w:t>
      </w:r>
      <w:r w:rsidR="008855C2">
        <w:rPr>
          <w:rFonts w:asciiTheme="minorHAnsi" w:eastAsiaTheme="minorHAnsi" w:hAnsiTheme="minorHAnsi" w:cstheme="minorHAnsi"/>
          <w:bCs w:val="0"/>
          <w:sz w:val="22"/>
          <w:szCs w:val="22"/>
          <w:lang w:eastAsia="en-US"/>
        </w:rPr>
        <w:t xml:space="preserve">Nosnou konstrukci </w:t>
      </w:r>
      <w:r w:rsidR="008E4750">
        <w:rPr>
          <w:rFonts w:asciiTheme="minorHAnsi" w:eastAsiaTheme="minorHAnsi" w:hAnsiTheme="minorHAnsi" w:cstheme="minorHAnsi"/>
          <w:bCs w:val="0"/>
          <w:sz w:val="22"/>
          <w:szCs w:val="22"/>
          <w:lang w:eastAsia="en-US"/>
        </w:rPr>
        <w:t>tvoří Ž</w:t>
      </w:r>
      <w:r w:rsidR="00385071">
        <w:rPr>
          <w:rFonts w:asciiTheme="minorHAnsi" w:eastAsiaTheme="minorHAnsi" w:hAnsiTheme="minorHAnsi" w:cstheme="minorHAnsi"/>
          <w:bCs w:val="0"/>
          <w:sz w:val="22"/>
          <w:szCs w:val="22"/>
          <w:lang w:eastAsia="en-US"/>
        </w:rPr>
        <w:t>B</w:t>
      </w:r>
      <w:r w:rsidR="008E4750">
        <w:rPr>
          <w:rFonts w:asciiTheme="minorHAnsi" w:eastAsiaTheme="minorHAnsi" w:hAnsiTheme="minorHAnsi" w:cstheme="minorHAnsi"/>
          <w:bCs w:val="0"/>
          <w:sz w:val="22"/>
          <w:szCs w:val="22"/>
          <w:lang w:eastAsia="en-US"/>
        </w:rPr>
        <w:t xml:space="preserve"> PREFA duté nosníky, které jsou uložené na </w:t>
      </w:r>
      <w:r w:rsidR="009D65E2">
        <w:rPr>
          <w:rFonts w:asciiTheme="minorHAnsi" w:eastAsiaTheme="minorHAnsi" w:hAnsiTheme="minorHAnsi" w:cstheme="minorHAnsi"/>
          <w:bCs w:val="0"/>
          <w:sz w:val="22"/>
          <w:szCs w:val="22"/>
          <w:lang w:eastAsia="en-US"/>
        </w:rPr>
        <w:t>masivních opěrách z prostého betonu</w:t>
      </w:r>
      <w:r w:rsidR="008E4750">
        <w:rPr>
          <w:rFonts w:asciiTheme="minorHAnsi" w:eastAsiaTheme="minorHAnsi" w:hAnsiTheme="minorHAnsi" w:cstheme="minorHAnsi"/>
          <w:bCs w:val="0"/>
          <w:sz w:val="22"/>
          <w:szCs w:val="22"/>
          <w:lang w:eastAsia="en-US"/>
        </w:rPr>
        <w:t xml:space="preserve">. </w:t>
      </w:r>
      <w:r w:rsidR="00F72472">
        <w:rPr>
          <w:rFonts w:asciiTheme="minorHAnsi" w:eastAsiaTheme="minorHAnsi" w:hAnsiTheme="minorHAnsi" w:cstheme="minorHAnsi"/>
          <w:bCs w:val="0"/>
          <w:sz w:val="22"/>
          <w:szCs w:val="22"/>
          <w:lang w:eastAsia="en-US"/>
        </w:rPr>
        <w:t>Stav a závady částí mostu jsou podrobně popsány v</w:t>
      </w:r>
      <w:r w:rsidR="005E04B5">
        <w:rPr>
          <w:rFonts w:asciiTheme="minorHAnsi" w:eastAsiaTheme="minorHAnsi" w:hAnsiTheme="minorHAnsi" w:cstheme="minorHAnsi"/>
          <w:bCs w:val="0"/>
          <w:sz w:val="22"/>
          <w:szCs w:val="22"/>
          <w:lang w:eastAsia="en-US"/>
        </w:rPr>
        <w:t> </w:t>
      </w:r>
      <w:r w:rsidR="00F72472">
        <w:rPr>
          <w:rFonts w:asciiTheme="minorHAnsi" w:eastAsiaTheme="minorHAnsi" w:hAnsiTheme="minorHAnsi" w:cstheme="minorHAnsi"/>
          <w:bCs w:val="0"/>
          <w:sz w:val="22"/>
          <w:szCs w:val="22"/>
          <w:lang w:eastAsia="en-US"/>
        </w:rPr>
        <w:t>HPM</w:t>
      </w:r>
      <w:r w:rsidR="005E04B5">
        <w:rPr>
          <w:rFonts w:asciiTheme="minorHAnsi" w:eastAsiaTheme="minorHAnsi" w:hAnsiTheme="minorHAnsi" w:cstheme="minorHAnsi"/>
          <w:bCs w:val="0"/>
          <w:sz w:val="22"/>
          <w:szCs w:val="22"/>
          <w:lang w:eastAsia="en-US"/>
        </w:rPr>
        <w:t>.</w:t>
      </w:r>
    </w:p>
    <w:p w14:paraId="56A707EE" w14:textId="32A4605F" w:rsidR="005141F9" w:rsidRPr="00694274" w:rsidRDefault="00C726B2" w:rsidP="00BC4D8C">
      <w:pPr>
        <w:pStyle w:val="Zkladntext"/>
        <w:rPr>
          <w:rFonts w:asciiTheme="minorHAnsi" w:eastAsiaTheme="minorHAnsi" w:hAnsiTheme="minorHAnsi" w:cstheme="minorHAnsi"/>
          <w:bCs w:val="0"/>
          <w:color w:val="FF0000"/>
          <w:sz w:val="22"/>
          <w:szCs w:val="22"/>
          <w:lang w:eastAsia="en-US"/>
        </w:rPr>
      </w:pPr>
      <w:r>
        <w:rPr>
          <w:rFonts w:asciiTheme="minorHAnsi" w:eastAsiaTheme="minorHAnsi" w:hAnsiTheme="minorHAnsi" w:cstheme="minorHAnsi"/>
          <w:bCs w:val="0"/>
          <w:sz w:val="22"/>
          <w:szCs w:val="22"/>
          <w:lang w:eastAsia="en-US"/>
        </w:rPr>
        <w:t>O</w:t>
      </w:r>
      <w:r>
        <w:rPr>
          <w:rFonts w:asciiTheme="minorHAnsi" w:eastAsiaTheme="minorHAnsi" w:hAnsiTheme="minorHAnsi" w:cstheme="minorHAnsi"/>
          <w:bCs w:val="0"/>
          <w:sz w:val="22"/>
          <w:szCs w:val="22"/>
          <w:lang w:eastAsia="en-US"/>
        </w:rPr>
        <w:t> rozsahu opravných prací</w:t>
      </w:r>
      <w:r w:rsidRPr="00033923">
        <w:rPr>
          <w:rFonts w:asciiTheme="minorHAnsi" w:eastAsiaTheme="minorHAnsi" w:hAnsiTheme="minorHAnsi" w:cstheme="minorHAnsi"/>
          <w:bCs w:val="0"/>
          <w:sz w:val="22"/>
          <w:szCs w:val="22"/>
          <w:lang w:eastAsia="en-US"/>
        </w:rPr>
        <w:t xml:space="preserve"> nebo náhradě stávajícího mostu novým objektem</w:t>
      </w:r>
      <w:r w:rsidRPr="00033923">
        <w:rPr>
          <w:rFonts w:asciiTheme="minorHAnsi" w:eastAsiaTheme="minorHAnsi" w:hAnsiTheme="minorHAnsi" w:cstheme="minorHAnsi"/>
          <w:bCs w:val="0"/>
          <w:sz w:val="22"/>
          <w:szCs w:val="22"/>
          <w:lang w:eastAsia="en-US"/>
        </w:rPr>
        <w:t xml:space="preserve"> </w:t>
      </w:r>
      <w:r w:rsidRPr="00033923">
        <w:rPr>
          <w:rFonts w:asciiTheme="minorHAnsi" w:eastAsiaTheme="minorHAnsi" w:hAnsiTheme="minorHAnsi" w:cstheme="minorHAnsi"/>
          <w:bCs w:val="0"/>
          <w:sz w:val="22"/>
          <w:szCs w:val="22"/>
          <w:lang w:eastAsia="en-US"/>
        </w:rPr>
        <w:t>bude rozhodnuto</w:t>
      </w:r>
      <w:r w:rsidRPr="00033923">
        <w:rPr>
          <w:rFonts w:asciiTheme="minorHAnsi" w:eastAsiaTheme="minorHAnsi" w:hAnsiTheme="minorHAnsi" w:cstheme="minorHAnsi"/>
          <w:bCs w:val="0"/>
          <w:sz w:val="22"/>
          <w:szCs w:val="22"/>
          <w:lang w:eastAsia="en-US"/>
        </w:rPr>
        <w:t xml:space="preserve"> </w:t>
      </w:r>
      <w:r>
        <w:rPr>
          <w:rFonts w:asciiTheme="minorHAnsi" w:eastAsiaTheme="minorHAnsi" w:hAnsiTheme="minorHAnsi" w:cstheme="minorHAnsi"/>
          <w:bCs w:val="0"/>
          <w:sz w:val="22"/>
          <w:szCs w:val="22"/>
          <w:lang w:eastAsia="en-US"/>
        </w:rPr>
        <w:t>n</w:t>
      </w:r>
      <w:r w:rsidR="00033923" w:rsidRPr="00033923">
        <w:rPr>
          <w:rFonts w:asciiTheme="minorHAnsi" w:eastAsiaTheme="minorHAnsi" w:hAnsiTheme="minorHAnsi" w:cstheme="minorHAnsi"/>
          <w:bCs w:val="0"/>
          <w:sz w:val="22"/>
          <w:szCs w:val="22"/>
          <w:lang w:eastAsia="en-US"/>
        </w:rPr>
        <w:t>a základě proveden</w:t>
      </w:r>
      <w:r w:rsidR="0023512C">
        <w:rPr>
          <w:rFonts w:asciiTheme="minorHAnsi" w:eastAsiaTheme="minorHAnsi" w:hAnsiTheme="minorHAnsi" w:cstheme="minorHAnsi"/>
          <w:bCs w:val="0"/>
          <w:sz w:val="22"/>
          <w:szCs w:val="22"/>
          <w:lang w:eastAsia="en-US"/>
        </w:rPr>
        <w:t>é</w:t>
      </w:r>
      <w:r w:rsidR="00033923" w:rsidRPr="00033923">
        <w:rPr>
          <w:rFonts w:asciiTheme="minorHAnsi" w:eastAsiaTheme="minorHAnsi" w:hAnsiTheme="minorHAnsi" w:cstheme="minorHAnsi"/>
          <w:bCs w:val="0"/>
          <w:sz w:val="22"/>
          <w:szCs w:val="22"/>
          <w:lang w:eastAsia="en-US"/>
        </w:rPr>
        <w:t xml:space="preserve"> diagnostiky, která určí zbytkovou životnost objektu.</w:t>
      </w:r>
      <w:r w:rsidR="009725CD" w:rsidRPr="009725CD">
        <w:t xml:space="preserve"> </w:t>
      </w:r>
      <w:r w:rsidR="009725CD" w:rsidRPr="009725CD">
        <w:rPr>
          <w:rFonts w:asciiTheme="minorHAnsi" w:eastAsiaTheme="minorHAnsi" w:hAnsiTheme="minorHAnsi" w:cstheme="minorHAnsi"/>
          <w:bCs w:val="0"/>
          <w:sz w:val="22"/>
          <w:szCs w:val="22"/>
          <w:lang w:eastAsia="en-US"/>
        </w:rPr>
        <w:t>V případě výstavby nového objektu se předpokládá nový železobetonový most založený dle IGP, návrh světlosti nového mostu bude stanoven dle hydro</w:t>
      </w:r>
      <w:r w:rsidR="009725CD">
        <w:rPr>
          <w:rFonts w:asciiTheme="minorHAnsi" w:eastAsiaTheme="minorHAnsi" w:hAnsiTheme="minorHAnsi" w:cstheme="minorHAnsi"/>
          <w:bCs w:val="0"/>
          <w:sz w:val="22"/>
          <w:szCs w:val="22"/>
          <w:lang w:eastAsia="en-US"/>
        </w:rPr>
        <w:t>technického</w:t>
      </w:r>
      <w:r w:rsidR="009725CD" w:rsidRPr="009725CD">
        <w:rPr>
          <w:rFonts w:asciiTheme="minorHAnsi" w:eastAsiaTheme="minorHAnsi" w:hAnsiTheme="minorHAnsi" w:cstheme="minorHAnsi"/>
          <w:bCs w:val="0"/>
          <w:sz w:val="22"/>
          <w:szCs w:val="22"/>
          <w:lang w:eastAsia="en-US"/>
        </w:rPr>
        <w:t xml:space="preserve"> posouzení. </w:t>
      </w:r>
      <w:r w:rsidR="005918DB" w:rsidRPr="00033923">
        <w:rPr>
          <w:rFonts w:asciiTheme="minorHAnsi" w:eastAsiaTheme="minorHAnsi" w:hAnsiTheme="minorHAnsi" w:cstheme="minorHAnsi"/>
          <w:bCs w:val="0"/>
          <w:sz w:val="22"/>
          <w:szCs w:val="22"/>
          <w:lang w:eastAsia="en-US"/>
        </w:rPr>
        <w:t xml:space="preserve">Součástí zakázky bude projednání s DOSS, řešení </w:t>
      </w:r>
      <w:r w:rsidR="005918DB" w:rsidRPr="00033923">
        <w:rPr>
          <w:rFonts w:asciiTheme="minorHAnsi" w:eastAsiaTheme="minorHAnsi" w:hAnsiTheme="minorHAnsi" w:cstheme="minorHAnsi"/>
          <w:bCs w:val="0"/>
          <w:sz w:val="22"/>
          <w:szCs w:val="22"/>
          <w:lang w:eastAsia="en-US"/>
        </w:rPr>
        <w:lastRenderedPageBreak/>
        <w:t xml:space="preserve">přeložek IS a majetkoprávní vypořádání. Záměr se shoduje s územním plánem </w:t>
      </w:r>
      <w:r w:rsidR="00A06BF5">
        <w:rPr>
          <w:rFonts w:asciiTheme="minorHAnsi" w:eastAsiaTheme="minorHAnsi" w:hAnsiTheme="minorHAnsi" w:cstheme="minorHAnsi"/>
          <w:bCs w:val="0"/>
          <w:sz w:val="22"/>
          <w:szCs w:val="22"/>
          <w:lang w:eastAsia="en-US"/>
        </w:rPr>
        <w:t>obce.</w:t>
      </w:r>
      <w:r w:rsidR="005918DB" w:rsidRPr="00694274">
        <w:rPr>
          <w:rFonts w:asciiTheme="minorHAnsi" w:eastAsiaTheme="minorHAnsi" w:hAnsiTheme="minorHAnsi" w:cstheme="minorHAnsi"/>
          <w:bCs w:val="0"/>
          <w:color w:val="FF0000"/>
          <w:sz w:val="22"/>
          <w:szCs w:val="22"/>
          <w:lang w:eastAsia="en-US"/>
        </w:rPr>
        <w:t xml:space="preserve"> </w:t>
      </w:r>
      <w:r w:rsidR="009E7B7F" w:rsidRPr="00A06BF5">
        <w:rPr>
          <w:rFonts w:asciiTheme="minorHAnsi" w:eastAsiaTheme="minorHAnsi" w:hAnsiTheme="minorHAnsi" w:cstheme="minorHAnsi"/>
          <w:bCs w:val="0"/>
          <w:sz w:val="22"/>
          <w:szCs w:val="22"/>
          <w:lang w:eastAsia="en-US"/>
        </w:rPr>
        <w:t xml:space="preserve">Most bude mít </w:t>
      </w:r>
      <w:r w:rsidR="009F62EB" w:rsidRPr="00A06BF5">
        <w:rPr>
          <w:rFonts w:asciiTheme="minorHAnsi" w:eastAsiaTheme="minorHAnsi" w:hAnsiTheme="minorHAnsi" w:cstheme="minorHAnsi"/>
          <w:bCs w:val="0"/>
          <w:sz w:val="22"/>
          <w:szCs w:val="22"/>
          <w:lang w:eastAsia="en-US"/>
        </w:rPr>
        <w:t xml:space="preserve">v cílovém stavu </w:t>
      </w:r>
      <w:r w:rsidR="009E7B7F" w:rsidRPr="00A06BF5">
        <w:rPr>
          <w:rFonts w:asciiTheme="minorHAnsi" w:eastAsiaTheme="minorHAnsi" w:hAnsiTheme="minorHAnsi" w:cstheme="minorHAnsi"/>
          <w:bCs w:val="0"/>
          <w:sz w:val="22"/>
          <w:szCs w:val="22"/>
          <w:lang w:eastAsia="en-US"/>
        </w:rPr>
        <w:t>plnou zatížitelnost</w:t>
      </w:r>
      <w:r w:rsidR="00B27087" w:rsidRPr="00A06BF5">
        <w:rPr>
          <w:rFonts w:asciiTheme="minorHAnsi" w:eastAsiaTheme="minorHAnsi" w:hAnsiTheme="minorHAnsi" w:cstheme="minorHAnsi"/>
          <w:bCs w:val="0"/>
          <w:sz w:val="22"/>
          <w:szCs w:val="22"/>
          <w:lang w:eastAsia="en-US"/>
        </w:rPr>
        <w:t xml:space="preserve"> </w:t>
      </w:r>
      <w:r w:rsidR="009F62EB" w:rsidRPr="00A06BF5">
        <w:rPr>
          <w:rFonts w:asciiTheme="minorHAnsi" w:eastAsiaTheme="minorHAnsi" w:hAnsiTheme="minorHAnsi" w:cstheme="minorHAnsi"/>
          <w:bCs w:val="0"/>
          <w:sz w:val="22"/>
          <w:szCs w:val="22"/>
          <w:lang w:eastAsia="en-US"/>
        </w:rPr>
        <w:t>a normové šířkové upořádání. O</w:t>
      </w:r>
      <w:r w:rsidR="009E7B7F" w:rsidRPr="00A06BF5">
        <w:rPr>
          <w:rFonts w:asciiTheme="minorHAnsi" w:eastAsiaTheme="minorHAnsi" w:hAnsiTheme="minorHAnsi" w:cstheme="minorHAnsi"/>
          <w:bCs w:val="0"/>
          <w:sz w:val="22"/>
          <w:szCs w:val="22"/>
          <w:lang w:eastAsia="en-US"/>
        </w:rPr>
        <w:t>sazením normového záchytného systému bude z</w:t>
      </w:r>
      <w:r w:rsidR="00EA118E">
        <w:rPr>
          <w:rFonts w:asciiTheme="minorHAnsi" w:eastAsiaTheme="minorHAnsi" w:hAnsiTheme="minorHAnsi" w:cstheme="minorHAnsi"/>
          <w:bCs w:val="0"/>
          <w:sz w:val="22"/>
          <w:szCs w:val="22"/>
          <w:lang w:eastAsia="en-US"/>
        </w:rPr>
        <w:t>a</w:t>
      </w:r>
      <w:r w:rsidR="009E7B7F" w:rsidRPr="00A06BF5">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200776"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34EBB884"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C41C24">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694274" w:rsidRPr="00694274">
            <w:rPr>
              <w:rStyle w:val="Styl1"/>
              <w:rFonts w:cstheme="minorHAnsi"/>
            </w:rPr>
            <w:t>II/101 Kralupy nad Vltavou, most ev.</w:t>
          </w:r>
          <w:r w:rsidR="00566E9C">
            <w:rPr>
              <w:rStyle w:val="Styl1"/>
              <w:rFonts w:cstheme="minorHAnsi"/>
            </w:rPr>
            <w:t xml:space="preserve"> </w:t>
          </w:r>
          <w:r w:rsidR="00694274" w:rsidRPr="00694274">
            <w:rPr>
              <w:rStyle w:val="Styl1"/>
              <w:rFonts w:cstheme="minorHAnsi"/>
            </w:rPr>
            <w:t>č. 101-062 přes odpadní kanál za obcí Kralupy nad Vltavou</w:t>
          </w:r>
          <w:r w:rsidR="00AC379B">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4B29B22E" w14:textId="5DA4CB92" w:rsidR="00EF6162" w:rsidRPr="00916604" w:rsidRDefault="00EF6162" w:rsidP="00FA68EA">
      <w:pPr>
        <w:pStyle w:val="Odstavecseseznamem"/>
        <w:numPr>
          <w:ilvl w:val="0"/>
          <w:numId w:val="7"/>
        </w:numPr>
        <w:rPr>
          <w:rFonts w:cstheme="minorHAnsi"/>
        </w:rPr>
      </w:pPr>
      <w:r w:rsidRPr="00916604">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lastRenderedPageBreak/>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 xml:space="preserve">obsahovat požadavky nebo odkazy na obchodní firmy, názvy nebo jména a příjmení, specifická označení výrobků a služeb, která platí </w:t>
      </w:r>
      <w:r w:rsidR="008608F0" w:rsidRPr="008F4745">
        <w:rPr>
          <w:rFonts w:cstheme="minorHAnsi"/>
        </w:rPr>
        <w:lastRenderedPageBreak/>
        <w:t>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w:t>
      </w:r>
      <w:r w:rsidR="00875C19" w:rsidRPr="008F4745">
        <w:rPr>
          <w:rFonts w:cstheme="minorHAnsi"/>
        </w:rPr>
        <w:lastRenderedPageBreak/>
        <w:t xml:space="preserve">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0F42DE49"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430406">
                  <w:rPr>
                    <w:rFonts w:cstheme="minorHAnsi"/>
                    <w:bCs/>
                    <w:sz w:val="20"/>
                    <w:szCs w:val="20"/>
                  </w:rPr>
                  <w:t>6</w:t>
                </w:r>
                <w:r w:rsidR="000A6ED3" w:rsidRPr="000A6ED3">
                  <w:rPr>
                    <w:rFonts w:cstheme="minorHAnsi"/>
                    <w:bCs/>
                    <w:sz w:val="20"/>
                    <w:szCs w:val="20"/>
                  </w:rPr>
                  <w:t xml:space="preserve">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73023A8C"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 xml:space="preserve">o </w:t>
                </w:r>
                <w:r w:rsidR="00430406">
                  <w:rPr>
                    <w:rFonts w:cstheme="minorHAnsi"/>
                    <w:bCs/>
                    <w:sz w:val="20"/>
                    <w:szCs w:val="20"/>
                  </w:rPr>
                  <w:t>2</w:t>
                </w:r>
                <w:r w:rsidR="008C3253">
                  <w:rPr>
                    <w:rFonts w:cstheme="minorHAnsi"/>
                    <w:bCs/>
                    <w:sz w:val="20"/>
                    <w:szCs w:val="20"/>
                  </w:rPr>
                  <w:t xml:space="preserve">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2B89E07"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B45F92">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F9329D6"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B45F92">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2444E958"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B45F92">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3B17E5E2" w14:textId="63491C28" w:rsidR="001262CC" w:rsidRPr="001262CC" w:rsidRDefault="00354AB2" w:rsidP="001262CC">
      <w:pPr>
        <w:jc w:val="center"/>
      </w:pPr>
      <w:r>
        <w:rPr>
          <w:noProof/>
        </w:rPr>
        <w:drawing>
          <wp:inline distT="0" distB="0" distL="0" distR="0" wp14:anchorId="06CA1442" wp14:editId="3FDCCF49">
            <wp:extent cx="3600953" cy="2686425"/>
            <wp:effectExtent l="0" t="0" r="0" b="0"/>
            <wp:docPr id="19726617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61751" name="Obrázek 1972661751"/>
                    <pic:cNvPicPr/>
                  </pic:nvPicPr>
                  <pic:blipFill>
                    <a:blip r:embed="rId16">
                      <a:extLst>
                        <a:ext uri="{28A0092B-C50C-407E-A947-70E740481C1C}">
                          <a14:useLocalDpi xmlns:a14="http://schemas.microsoft.com/office/drawing/2010/main" val="0"/>
                        </a:ext>
                      </a:extLst>
                    </a:blip>
                    <a:stretch>
                      <a:fillRect/>
                    </a:stretch>
                  </pic:blipFill>
                  <pic:spPr>
                    <a:xfrm>
                      <a:off x="0" y="0"/>
                      <a:ext cx="3600953" cy="2686425"/>
                    </a:xfrm>
                    <a:prstGeom prst="rect">
                      <a:avLst/>
                    </a:prstGeom>
                  </pic:spPr>
                </pic:pic>
              </a:graphicData>
            </a:graphic>
          </wp:inline>
        </w:drawing>
      </w:r>
    </w:p>
    <w:p w14:paraId="1FA757AA" w14:textId="3F19B7C9" w:rsidR="00D77449" w:rsidRDefault="001262CC" w:rsidP="00D77449">
      <w:pPr>
        <w:jc w:val="center"/>
      </w:pPr>
      <w:r>
        <w:rPr>
          <w:noProof/>
        </w:rPr>
        <w:drawing>
          <wp:inline distT="0" distB="0" distL="0" distR="0" wp14:anchorId="58AC7535" wp14:editId="55C1029F">
            <wp:extent cx="3620005" cy="2715004"/>
            <wp:effectExtent l="0" t="0" r="0" b="9525"/>
            <wp:docPr id="14463945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94517" name="Obrázek 1446394517"/>
                    <pic:cNvPicPr/>
                  </pic:nvPicPr>
                  <pic:blipFill>
                    <a:blip r:embed="rId17">
                      <a:extLst>
                        <a:ext uri="{28A0092B-C50C-407E-A947-70E740481C1C}">
                          <a14:useLocalDpi xmlns:a14="http://schemas.microsoft.com/office/drawing/2010/main" val="0"/>
                        </a:ext>
                      </a:extLst>
                    </a:blip>
                    <a:stretch>
                      <a:fillRect/>
                    </a:stretch>
                  </pic:blipFill>
                  <pic:spPr>
                    <a:xfrm>
                      <a:off x="0" y="0"/>
                      <a:ext cx="3620005" cy="2715004"/>
                    </a:xfrm>
                    <a:prstGeom prst="rect">
                      <a:avLst/>
                    </a:prstGeom>
                  </pic:spPr>
                </pic:pic>
              </a:graphicData>
            </a:graphic>
          </wp:inline>
        </w:drawing>
      </w:r>
    </w:p>
    <w:p w14:paraId="6C255DA5" w14:textId="363397F1" w:rsidR="00D3472D" w:rsidRDefault="00D3472D" w:rsidP="00D77449">
      <w:pPr>
        <w:jc w:val="center"/>
      </w:pPr>
    </w:p>
    <w:p w14:paraId="293E58F7" w14:textId="7458D010" w:rsidR="00CA7306" w:rsidRDefault="00CA7306" w:rsidP="00D77449">
      <w:pPr>
        <w:jc w:val="center"/>
      </w:pPr>
    </w:p>
    <w:p w14:paraId="6FEE7009" w14:textId="167CF68C" w:rsidR="00742835" w:rsidRDefault="00742835" w:rsidP="00D77449">
      <w:pPr>
        <w:jc w:val="center"/>
      </w:pPr>
    </w:p>
    <w:p w14:paraId="6ED8B630" w14:textId="5E8E8568" w:rsidR="00B8413A" w:rsidRDefault="00B8413A" w:rsidP="00D77449">
      <w:pPr>
        <w:jc w:val="center"/>
      </w:pP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0D8DD" w14:textId="77777777" w:rsidR="0071143E" w:rsidRDefault="0071143E" w:rsidP="00016BE8">
      <w:pPr>
        <w:spacing w:after="0" w:line="240" w:lineRule="auto"/>
      </w:pPr>
      <w:r>
        <w:separator/>
      </w:r>
    </w:p>
  </w:endnote>
  <w:endnote w:type="continuationSeparator" w:id="0">
    <w:p w14:paraId="3658D1E6" w14:textId="77777777" w:rsidR="0071143E" w:rsidRDefault="0071143E" w:rsidP="00016BE8">
      <w:pPr>
        <w:spacing w:after="0" w:line="240" w:lineRule="auto"/>
      </w:pPr>
      <w:r>
        <w:continuationSeparator/>
      </w:r>
    </w:p>
  </w:endnote>
  <w:endnote w:type="continuationNotice" w:id="1">
    <w:p w14:paraId="2AD7C2D8" w14:textId="77777777" w:rsidR="0071143E" w:rsidRDefault="00711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52F45" w14:textId="77777777" w:rsidR="0071143E" w:rsidRDefault="0071143E" w:rsidP="00016BE8">
      <w:pPr>
        <w:spacing w:after="0" w:line="240" w:lineRule="auto"/>
      </w:pPr>
      <w:r>
        <w:separator/>
      </w:r>
    </w:p>
  </w:footnote>
  <w:footnote w:type="continuationSeparator" w:id="0">
    <w:p w14:paraId="235A1980" w14:textId="77777777" w:rsidR="0071143E" w:rsidRDefault="0071143E" w:rsidP="00016BE8">
      <w:pPr>
        <w:spacing w:after="0" w:line="240" w:lineRule="auto"/>
      </w:pPr>
      <w:r>
        <w:continuationSeparator/>
      </w:r>
    </w:p>
  </w:footnote>
  <w:footnote w:type="continuationNotice" w:id="1">
    <w:p w14:paraId="20B86B77" w14:textId="77777777" w:rsidR="0071143E" w:rsidRDefault="00711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632D"/>
    <w:rsid w:val="000075F7"/>
    <w:rsid w:val="00011DF9"/>
    <w:rsid w:val="000133F4"/>
    <w:rsid w:val="00014DA2"/>
    <w:rsid w:val="00015836"/>
    <w:rsid w:val="00015844"/>
    <w:rsid w:val="0001637D"/>
    <w:rsid w:val="00016BE8"/>
    <w:rsid w:val="00020770"/>
    <w:rsid w:val="000234FE"/>
    <w:rsid w:val="00030A94"/>
    <w:rsid w:val="000335F2"/>
    <w:rsid w:val="00033923"/>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262CC"/>
    <w:rsid w:val="00130C51"/>
    <w:rsid w:val="00133C09"/>
    <w:rsid w:val="00134064"/>
    <w:rsid w:val="001372C7"/>
    <w:rsid w:val="001409C3"/>
    <w:rsid w:val="00140F4C"/>
    <w:rsid w:val="00144619"/>
    <w:rsid w:val="0014779D"/>
    <w:rsid w:val="00150AFD"/>
    <w:rsid w:val="00153595"/>
    <w:rsid w:val="00153DC2"/>
    <w:rsid w:val="001545A6"/>
    <w:rsid w:val="001608AA"/>
    <w:rsid w:val="0016232D"/>
    <w:rsid w:val="00165FA9"/>
    <w:rsid w:val="001661ED"/>
    <w:rsid w:val="00166848"/>
    <w:rsid w:val="00171BD2"/>
    <w:rsid w:val="001720F8"/>
    <w:rsid w:val="00173D92"/>
    <w:rsid w:val="001757D4"/>
    <w:rsid w:val="00175D57"/>
    <w:rsid w:val="001863FD"/>
    <w:rsid w:val="00187355"/>
    <w:rsid w:val="0018769F"/>
    <w:rsid w:val="00194961"/>
    <w:rsid w:val="001A032B"/>
    <w:rsid w:val="001A1E3C"/>
    <w:rsid w:val="001A2805"/>
    <w:rsid w:val="001A3974"/>
    <w:rsid w:val="001A4582"/>
    <w:rsid w:val="001A5BAD"/>
    <w:rsid w:val="001B0AEE"/>
    <w:rsid w:val="001B3F37"/>
    <w:rsid w:val="001B4FA5"/>
    <w:rsid w:val="001B51D7"/>
    <w:rsid w:val="001B5583"/>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3044E"/>
    <w:rsid w:val="002309E8"/>
    <w:rsid w:val="0023512C"/>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47D"/>
    <w:rsid w:val="002F6A2F"/>
    <w:rsid w:val="002F6C31"/>
    <w:rsid w:val="002F71F3"/>
    <w:rsid w:val="00301453"/>
    <w:rsid w:val="00302A58"/>
    <w:rsid w:val="00302F51"/>
    <w:rsid w:val="00303629"/>
    <w:rsid w:val="003044BD"/>
    <w:rsid w:val="003055BA"/>
    <w:rsid w:val="0030656F"/>
    <w:rsid w:val="00310BED"/>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54AB2"/>
    <w:rsid w:val="003574C6"/>
    <w:rsid w:val="00360E2E"/>
    <w:rsid w:val="00363534"/>
    <w:rsid w:val="00364562"/>
    <w:rsid w:val="003778AC"/>
    <w:rsid w:val="003806EB"/>
    <w:rsid w:val="003812E6"/>
    <w:rsid w:val="00385071"/>
    <w:rsid w:val="0038570A"/>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40"/>
    <w:rsid w:val="004151E7"/>
    <w:rsid w:val="0042041F"/>
    <w:rsid w:val="0042135D"/>
    <w:rsid w:val="0042145A"/>
    <w:rsid w:val="00423C87"/>
    <w:rsid w:val="004302F4"/>
    <w:rsid w:val="00430406"/>
    <w:rsid w:val="0043317D"/>
    <w:rsid w:val="00433AA3"/>
    <w:rsid w:val="00434E18"/>
    <w:rsid w:val="00435821"/>
    <w:rsid w:val="0044007F"/>
    <w:rsid w:val="00441E14"/>
    <w:rsid w:val="0044402F"/>
    <w:rsid w:val="00453C8D"/>
    <w:rsid w:val="00454EC8"/>
    <w:rsid w:val="0046121C"/>
    <w:rsid w:val="0046294A"/>
    <w:rsid w:val="00463550"/>
    <w:rsid w:val="00472C35"/>
    <w:rsid w:val="00480B78"/>
    <w:rsid w:val="00485424"/>
    <w:rsid w:val="00490092"/>
    <w:rsid w:val="00490F8C"/>
    <w:rsid w:val="00492A31"/>
    <w:rsid w:val="00493EAD"/>
    <w:rsid w:val="004A1861"/>
    <w:rsid w:val="004A1954"/>
    <w:rsid w:val="004A58BB"/>
    <w:rsid w:val="004B1976"/>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65726"/>
    <w:rsid w:val="00566E9C"/>
    <w:rsid w:val="00571582"/>
    <w:rsid w:val="005718C3"/>
    <w:rsid w:val="0057360C"/>
    <w:rsid w:val="0057422B"/>
    <w:rsid w:val="005802CD"/>
    <w:rsid w:val="005806F5"/>
    <w:rsid w:val="00583B6E"/>
    <w:rsid w:val="00584B91"/>
    <w:rsid w:val="005859C2"/>
    <w:rsid w:val="005918DB"/>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3F75"/>
    <w:rsid w:val="005C4187"/>
    <w:rsid w:val="005C41CE"/>
    <w:rsid w:val="005C690B"/>
    <w:rsid w:val="005D05F6"/>
    <w:rsid w:val="005D328F"/>
    <w:rsid w:val="005D3F9E"/>
    <w:rsid w:val="005D6D13"/>
    <w:rsid w:val="005D76D8"/>
    <w:rsid w:val="005E04B5"/>
    <w:rsid w:val="005E3076"/>
    <w:rsid w:val="005E3896"/>
    <w:rsid w:val="005E3D70"/>
    <w:rsid w:val="005E4BAA"/>
    <w:rsid w:val="005E5A0A"/>
    <w:rsid w:val="005E7577"/>
    <w:rsid w:val="005E7E04"/>
    <w:rsid w:val="005F0CE2"/>
    <w:rsid w:val="005F13E0"/>
    <w:rsid w:val="005F45BB"/>
    <w:rsid w:val="005F5278"/>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06B"/>
    <w:rsid w:val="006561ED"/>
    <w:rsid w:val="00661385"/>
    <w:rsid w:val="00665C86"/>
    <w:rsid w:val="00666028"/>
    <w:rsid w:val="00671437"/>
    <w:rsid w:val="006714B1"/>
    <w:rsid w:val="00677285"/>
    <w:rsid w:val="00682EEB"/>
    <w:rsid w:val="00683C3B"/>
    <w:rsid w:val="006853A0"/>
    <w:rsid w:val="00685D78"/>
    <w:rsid w:val="0068760F"/>
    <w:rsid w:val="00690761"/>
    <w:rsid w:val="006927B2"/>
    <w:rsid w:val="00694274"/>
    <w:rsid w:val="00694BBD"/>
    <w:rsid w:val="00696164"/>
    <w:rsid w:val="00696166"/>
    <w:rsid w:val="006A1CF6"/>
    <w:rsid w:val="006A5482"/>
    <w:rsid w:val="006B05FC"/>
    <w:rsid w:val="006B1059"/>
    <w:rsid w:val="006B1395"/>
    <w:rsid w:val="006B14BE"/>
    <w:rsid w:val="006B4764"/>
    <w:rsid w:val="006B6503"/>
    <w:rsid w:val="006B7116"/>
    <w:rsid w:val="006C1425"/>
    <w:rsid w:val="006C7857"/>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43E"/>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2835"/>
    <w:rsid w:val="00742D03"/>
    <w:rsid w:val="00742FA3"/>
    <w:rsid w:val="0074605A"/>
    <w:rsid w:val="007474FD"/>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1696"/>
    <w:rsid w:val="007E2769"/>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4AED"/>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5C2"/>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E4750"/>
    <w:rsid w:val="008F1831"/>
    <w:rsid w:val="008F389A"/>
    <w:rsid w:val="008F4745"/>
    <w:rsid w:val="008F4BAA"/>
    <w:rsid w:val="0090172C"/>
    <w:rsid w:val="00901E7A"/>
    <w:rsid w:val="009035A5"/>
    <w:rsid w:val="00903FED"/>
    <w:rsid w:val="009040DA"/>
    <w:rsid w:val="00911449"/>
    <w:rsid w:val="00911C54"/>
    <w:rsid w:val="009142D5"/>
    <w:rsid w:val="00914511"/>
    <w:rsid w:val="00915D97"/>
    <w:rsid w:val="00916604"/>
    <w:rsid w:val="00916BE9"/>
    <w:rsid w:val="00920AD8"/>
    <w:rsid w:val="0092105A"/>
    <w:rsid w:val="0092277E"/>
    <w:rsid w:val="00922B63"/>
    <w:rsid w:val="009250CE"/>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2596"/>
    <w:rsid w:val="009725CD"/>
    <w:rsid w:val="00972F78"/>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ADC"/>
    <w:rsid w:val="009D50CA"/>
    <w:rsid w:val="009D65E2"/>
    <w:rsid w:val="009D7877"/>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6BF5"/>
    <w:rsid w:val="00A075E9"/>
    <w:rsid w:val="00A1468F"/>
    <w:rsid w:val="00A17914"/>
    <w:rsid w:val="00A21065"/>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0059"/>
    <w:rsid w:val="00A81F49"/>
    <w:rsid w:val="00A825F6"/>
    <w:rsid w:val="00A83109"/>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379B"/>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7E7C"/>
    <w:rsid w:val="00B22473"/>
    <w:rsid w:val="00B24993"/>
    <w:rsid w:val="00B2583F"/>
    <w:rsid w:val="00B27087"/>
    <w:rsid w:val="00B30BB6"/>
    <w:rsid w:val="00B33863"/>
    <w:rsid w:val="00B3449C"/>
    <w:rsid w:val="00B356D4"/>
    <w:rsid w:val="00B35C5F"/>
    <w:rsid w:val="00B36FD5"/>
    <w:rsid w:val="00B37E64"/>
    <w:rsid w:val="00B4070B"/>
    <w:rsid w:val="00B40811"/>
    <w:rsid w:val="00B42101"/>
    <w:rsid w:val="00B45785"/>
    <w:rsid w:val="00B45F92"/>
    <w:rsid w:val="00B50652"/>
    <w:rsid w:val="00B54EE7"/>
    <w:rsid w:val="00B636F5"/>
    <w:rsid w:val="00B63E61"/>
    <w:rsid w:val="00B646CA"/>
    <w:rsid w:val="00B6529D"/>
    <w:rsid w:val="00B72621"/>
    <w:rsid w:val="00B73E08"/>
    <w:rsid w:val="00B75593"/>
    <w:rsid w:val="00B80403"/>
    <w:rsid w:val="00B8369A"/>
    <w:rsid w:val="00B8413A"/>
    <w:rsid w:val="00B86B36"/>
    <w:rsid w:val="00B87EEA"/>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1C24"/>
    <w:rsid w:val="00C44D77"/>
    <w:rsid w:val="00C45443"/>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26B2"/>
    <w:rsid w:val="00C7336B"/>
    <w:rsid w:val="00C74E54"/>
    <w:rsid w:val="00C768A3"/>
    <w:rsid w:val="00C84B23"/>
    <w:rsid w:val="00C8730A"/>
    <w:rsid w:val="00C90EDD"/>
    <w:rsid w:val="00C942B9"/>
    <w:rsid w:val="00C96365"/>
    <w:rsid w:val="00C9797D"/>
    <w:rsid w:val="00CA0A69"/>
    <w:rsid w:val="00CA1838"/>
    <w:rsid w:val="00CA191E"/>
    <w:rsid w:val="00CA1D4F"/>
    <w:rsid w:val="00CA32BE"/>
    <w:rsid w:val="00CA7306"/>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2976"/>
    <w:rsid w:val="00D33AAA"/>
    <w:rsid w:val="00D3472D"/>
    <w:rsid w:val="00D3704C"/>
    <w:rsid w:val="00D37C41"/>
    <w:rsid w:val="00D407C8"/>
    <w:rsid w:val="00D42AB9"/>
    <w:rsid w:val="00D43DF8"/>
    <w:rsid w:val="00D4464B"/>
    <w:rsid w:val="00D450B7"/>
    <w:rsid w:val="00D51815"/>
    <w:rsid w:val="00D51F07"/>
    <w:rsid w:val="00D5420D"/>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072A"/>
    <w:rsid w:val="00D925B0"/>
    <w:rsid w:val="00D93A76"/>
    <w:rsid w:val="00D95E35"/>
    <w:rsid w:val="00D962C1"/>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6F0C"/>
    <w:rsid w:val="00E81A54"/>
    <w:rsid w:val="00E91B45"/>
    <w:rsid w:val="00E91EC8"/>
    <w:rsid w:val="00E925FA"/>
    <w:rsid w:val="00E93871"/>
    <w:rsid w:val="00E93C52"/>
    <w:rsid w:val="00E96522"/>
    <w:rsid w:val="00E97B69"/>
    <w:rsid w:val="00E97D45"/>
    <w:rsid w:val="00EA01B5"/>
    <w:rsid w:val="00EA0A2F"/>
    <w:rsid w:val="00EA118E"/>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6FB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2472"/>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18CA"/>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3A2FE3"/>
    <w:rsid w:val="00402CDA"/>
    <w:rsid w:val="0044402F"/>
    <w:rsid w:val="004925EC"/>
    <w:rsid w:val="004D5BD5"/>
    <w:rsid w:val="004F2725"/>
    <w:rsid w:val="00541FA5"/>
    <w:rsid w:val="00557C1E"/>
    <w:rsid w:val="005C3892"/>
    <w:rsid w:val="005C4187"/>
    <w:rsid w:val="00612899"/>
    <w:rsid w:val="00613D84"/>
    <w:rsid w:val="006C7857"/>
    <w:rsid w:val="006F4A72"/>
    <w:rsid w:val="007777AE"/>
    <w:rsid w:val="00860EC5"/>
    <w:rsid w:val="00867514"/>
    <w:rsid w:val="008E5EAF"/>
    <w:rsid w:val="009250CE"/>
    <w:rsid w:val="0099530A"/>
    <w:rsid w:val="009A337C"/>
    <w:rsid w:val="009B656F"/>
    <w:rsid w:val="00B127DE"/>
    <w:rsid w:val="00B2583F"/>
    <w:rsid w:val="00B9767A"/>
    <w:rsid w:val="00BC1F0D"/>
    <w:rsid w:val="00C51E56"/>
    <w:rsid w:val="00C8730A"/>
    <w:rsid w:val="00D13096"/>
    <w:rsid w:val="00E25607"/>
    <w:rsid w:val="00E56FA9"/>
    <w:rsid w:val="00E669A0"/>
    <w:rsid w:val="00E91D68"/>
    <w:rsid w:val="00E96522"/>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7</Pages>
  <Words>1974</Words>
  <Characters>11650</Characters>
  <Application>Microsoft Office Word</Application>
  <DocSecurity>0</DocSecurity>
  <Lines>97</Lines>
  <Paragraphs>27</Paragraphs>
  <ScaleCrop>false</ScaleCrop>
  <Company>Krajská správa a údržba silnic středočeského kraje</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534</cp:revision>
  <cp:lastPrinted>2023-06-06T16:54:00Z</cp:lastPrinted>
  <dcterms:created xsi:type="dcterms:W3CDTF">2024-12-09T07:42:00Z</dcterms:created>
  <dcterms:modified xsi:type="dcterms:W3CDTF">2025-01-03T10:04:00Z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