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7DDE5" w14:textId="5AC9FA26" w:rsidR="00443EFC" w:rsidRPr="00936264" w:rsidRDefault="00B25AAE" w:rsidP="00936264">
      <w:pPr>
        <w:shd w:val="clear" w:color="auto" w:fill="C2D69B" w:themeFill="accent3" w:themeFillTint="99"/>
        <w:rPr>
          <w:rFonts w:ascii="Arial" w:hAnsi="Arial" w:cs="Arial"/>
          <w:b/>
        </w:rPr>
      </w:pPr>
      <w:r w:rsidRPr="00936264">
        <w:rPr>
          <w:rFonts w:ascii="Arial" w:hAnsi="Arial" w:cs="Arial"/>
          <w:b/>
        </w:rPr>
        <w:t xml:space="preserve">Příloha č. </w:t>
      </w:r>
      <w:r w:rsidR="008D222E" w:rsidRPr="00936264">
        <w:rPr>
          <w:rFonts w:ascii="Arial" w:hAnsi="Arial" w:cs="Arial"/>
          <w:b/>
        </w:rPr>
        <w:t>4A</w:t>
      </w:r>
      <w:r w:rsidRPr="00936264">
        <w:rPr>
          <w:rFonts w:ascii="Arial" w:hAnsi="Arial" w:cs="Arial"/>
          <w:b/>
        </w:rPr>
        <w:t xml:space="preserve"> Specifikace předmětu plnění</w:t>
      </w:r>
    </w:p>
    <w:p w14:paraId="64B7DDE6" w14:textId="77777777" w:rsidR="00B25AAE" w:rsidRPr="00936264" w:rsidRDefault="00C47B72">
      <w:pPr>
        <w:rPr>
          <w:rFonts w:ascii="Arial" w:hAnsi="Arial" w:cs="Arial"/>
        </w:rPr>
      </w:pPr>
      <w:r w:rsidRPr="00936264">
        <w:rPr>
          <w:rFonts w:ascii="Arial" w:hAnsi="Arial" w:cs="Arial"/>
        </w:rPr>
        <w:t>Univerzál</w:t>
      </w:r>
      <w:r w:rsidR="00AD7822" w:rsidRPr="00936264">
        <w:rPr>
          <w:rFonts w:ascii="Arial" w:hAnsi="Arial" w:cs="Arial"/>
        </w:rPr>
        <w:t>ní nakladač – středisko Poděbrady</w:t>
      </w:r>
    </w:p>
    <w:p w14:paraId="64B7DDE7" w14:textId="77777777" w:rsidR="00C47B72" w:rsidRPr="00936264" w:rsidRDefault="00AD782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Kloubový teleskopický nakladač na kolovém podvozku</w:t>
      </w:r>
    </w:p>
    <w:p w14:paraId="64B7DDE8" w14:textId="77777777" w:rsidR="00C47B72" w:rsidRPr="00936264" w:rsidRDefault="00C47B7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 xml:space="preserve">Prosklená uzavíratelná kabina s topením </w:t>
      </w:r>
      <w:r w:rsidR="00AD7822" w:rsidRPr="00936264">
        <w:rPr>
          <w:rFonts w:ascii="Arial" w:hAnsi="Arial" w:cs="Arial"/>
        </w:rPr>
        <w:t>a pracovním osvětlením</w:t>
      </w:r>
    </w:p>
    <w:p w14:paraId="64B7DDE9" w14:textId="77777777" w:rsidR="00AD7822" w:rsidRPr="00936264" w:rsidRDefault="00AD782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Čtyřválcový dieselový motor</w:t>
      </w:r>
    </w:p>
    <w:p w14:paraId="64B7DDEA" w14:textId="606CC8EC" w:rsidR="00AD7822" w:rsidRPr="00936264" w:rsidRDefault="00AD782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Hydrostatický pohon všech kol – kardan</w:t>
      </w:r>
      <w:r w:rsidR="004B73A9" w:rsidRPr="00936264">
        <w:rPr>
          <w:rFonts w:ascii="Arial" w:hAnsi="Arial" w:cs="Arial"/>
        </w:rPr>
        <w:t xml:space="preserve">, rychlost </w:t>
      </w:r>
      <w:r w:rsidR="00936264" w:rsidRPr="00936264">
        <w:rPr>
          <w:rFonts w:ascii="Arial" w:hAnsi="Arial" w:cs="Arial"/>
        </w:rPr>
        <w:t>0–30</w:t>
      </w:r>
      <w:r w:rsidR="004B73A9" w:rsidRPr="00936264">
        <w:rPr>
          <w:rFonts w:ascii="Arial" w:hAnsi="Arial" w:cs="Arial"/>
        </w:rPr>
        <w:t xml:space="preserve"> km/hod</w:t>
      </w:r>
    </w:p>
    <w:p w14:paraId="64B7DDEB" w14:textId="77777777" w:rsidR="00AD7822" w:rsidRPr="00936264" w:rsidRDefault="00AD7822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Vysokotlaké pojezdové čerpadlo, řazení pod zátěží</w:t>
      </w:r>
    </w:p>
    <w:p w14:paraId="64B7DDEC" w14:textId="1E629691" w:rsidR="00AD7822" w:rsidRPr="00936264" w:rsidRDefault="00D11D86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Stoprocentní</w:t>
      </w:r>
      <w:r w:rsidR="00AD7822" w:rsidRPr="00936264">
        <w:rPr>
          <w:rFonts w:ascii="Arial" w:hAnsi="Arial" w:cs="Arial"/>
        </w:rPr>
        <w:t xml:space="preserve"> uzávěrky diferenciálů na obou nápravách</w:t>
      </w:r>
    </w:p>
    <w:p w14:paraId="64B7DDEE" w14:textId="7E0F3AFB" w:rsidR="00AD7822" w:rsidRPr="00D11D86" w:rsidRDefault="00D11D86" w:rsidP="00D11D8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D7822" w:rsidRPr="00936264">
        <w:rPr>
          <w:rFonts w:ascii="Arial" w:hAnsi="Arial" w:cs="Arial"/>
        </w:rPr>
        <w:t>entrální kyvný kloub</w:t>
      </w:r>
    </w:p>
    <w:p w14:paraId="64B7DDEF" w14:textId="77777777" w:rsidR="004B73A9" w:rsidRPr="00936264" w:rsidRDefault="004B73A9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Joystick s přepínačem směru jízdy</w:t>
      </w:r>
    </w:p>
    <w:p w14:paraId="64B7DDF0" w14:textId="77777777" w:rsidR="00312120" w:rsidRPr="00936264" w:rsidRDefault="00312120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Plně hydraulické kloubové řízení, chladič hydraulického oleje</w:t>
      </w:r>
    </w:p>
    <w:p w14:paraId="64B7DDF1" w14:textId="1A2ABF7E" w:rsidR="00312120" w:rsidRPr="00936264" w:rsidRDefault="00312120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Kluzn</w:t>
      </w:r>
      <w:r w:rsidR="00D11D86">
        <w:rPr>
          <w:rFonts w:ascii="Arial" w:hAnsi="Arial" w:cs="Arial"/>
        </w:rPr>
        <w:t>é segmenty v teleskopu</w:t>
      </w:r>
    </w:p>
    <w:p w14:paraId="64B7DDF2" w14:textId="77777777" w:rsidR="00312120" w:rsidRPr="00936264" w:rsidRDefault="00312120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Hydraulický válec naklápění nářadí integrován v teleskopickém rameni</w:t>
      </w:r>
    </w:p>
    <w:p w14:paraId="64B7DDF3" w14:textId="50DA4BDB" w:rsidR="004B73A9" w:rsidRPr="00936264" w:rsidRDefault="00D11D86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B73A9" w:rsidRPr="00936264">
        <w:rPr>
          <w:rFonts w:ascii="Arial" w:hAnsi="Arial" w:cs="Arial"/>
        </w:rPr>
        <w:t>yprošťovací závěs</w:t>
      </w:r>
    </w:p>
    <w:p w14:paraId="64B7DDF4" w14:textId="77777777" w:rsidR="00FA311F" w:rsidRPr="00936264" w:rsidRDefault="00FA311F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Celková délka stroje max. 6000 mm</w:t>
      </w:r>
    </w:p>
    <w:p w14:paraId="64B7DDF5" w14:textId="77777777" w:rsidR="00BD25DA" w:rsidRPr="00936264" w:rsidRDefault="00DD5C54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Šířka stroje (rozchod kol) max. 2200 mm</w:t>
      </w:r>
    </w:p>
    <w:p w14:paraId="64B7DDF6" w14:textId="77777777" w:rsidR="00FA311F" w:rsidRPr="00936264" w:rsidRDefault="00FA311F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Výška stroje s kabinou max. 2500 mm</w:t>
      </w:r>
    </w:p>
    <w:p w14:paraId="64B7DDF7" w14:textId="48FD4785" w:rsidR="00FA311F" w:rsidRPr="00936264" w:rsidRDefault="00D11D86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Výška dosahu k otočnému </w:t>
      </w:r>
      <w:proofErr w:type="gramStart"/>
      <w:r>
        <w:rPr>
          <w:rFonts w:ascii="Arial" w:hAnsi="Arial" w:cs="Arial"/>
        </w:rPr>
        <w:t xml:space="preserve">čepu </w:t>
      </w:r>
      <w:r w:rsidR="00FA311F" w:rsidRPr="00936264">
        <w:rPr>
          <w:rFonts w:ascii="Arial" w:hAnsi="Arial" w:cs="Arial"/>
        </w:rPr>
        <w:t xml:space="preserve"> min.</w:t>
      </w:r>
      <w:proofErr w:type="gramEnd"/>
      <w:r w:rsidR="00FA311F" w:rsidRPr="00936264">
        <w:rPr>
          <w:rFonts w:ascii="Arial" w:hAnsi="Arial" w:cs="Arial"/>
        </w:rPr>
        <w:t xml:space="preserve"> 4000 mm</w:t>
      </w:r>
    </w:p>
    <w:p w14:paraId="64B7DDF8" w14:textId="77777777" w:rsidR="00FA311F" w:rsidRPr="00936264" w:rsidRDefault="00FA311F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Překlopné zatížení s lopatou nebo vidlemi min. 2000 kg zasunuté rameno, min. 1000 kg vysunuté rameno</w:t>
      </w:r>
    </w:p>
    <w:p w14:paraId="64B7DDF9" w14:textId="77777777" w:rsidR="004B73A9" w:rsidRPr="00936264" w:rsidRDefault="004B73A9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Lopata s přidržovačem</w:t>
      </w:r>
    </w:p>
    <w:p w14:paraId="64B7DDFA" w14:textId="77777777" w:rsidR="004B73A9" w:rsidRPr="00936264" w:rsidRDefault="004B73A9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Vidle s přidržovačem</w:t>
      </w:r>
    </w:p>
    <w:p w14:paraId="64B7DDFB" w14:textId="3C172AF6" w:rsidR="00AD7822" w:rsidRPr="00936264" w:rsidRDefault="00D11D86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Hydraulický r</w:t>
      </w:r>
      <w:r w:rsidR="00AD7822" w:rsidRPr="00936264">
        <w:rPr>
          <w:rFonts w:ascii="Arial" w:hAnsi="Arial" w:cs="Arial"/>
        </w:rPr>
        <w:t>ychloupínací systém pro pracovní nářadí</w:t>
      </w:r>
    </w:p>
    <w:p w14:paraId="64B7DDFC" w14:textId="77777777" w:rsidR="00000D91" w:rsidRPr="00936264" w:rsidRDefault="00000D91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Návod pro obsluhu v českém jazyce</w:t>
      </w:r>
    </w:p>
    <w:p w14:paraId="64B7DDFD" w14:textId="77777777" w:rsidR="00000D91" w:rsidRPr="00936264" w:rsidRDefault="00000D91" w:rsidP="00C47B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36264">
        <w:rPr>
          <w:rFonts w:ascii="Arial" w:hAnsi="Arial" w:cs="Arial"/>
        </w:rPr>
        <w:t>Záruční doba 24 měsíců</w:t>
      </w:r>
    </w:p>
    <w:p w14:paraId="64B7DDFE" w14:textId="77777777" w:rsidR="00C47B72" w:rsidRPr="00936264" w:rsidRDefault="00C47B72" w:rsidP="00C47B72">
      <w:pPr>
        <w:pStyle w:val="Odstavecseseznamem"/>
        <w:rPr>
          <w:rFonts w:ascii="Arial" w:hAnsi="Arial" w:cs="Arial"/>
        </w:rPr>
      </w:pPr>
      <w:bookmarkStart w:id="0" w:name="_GoBack"/>
      <w:bookmarkEnd w:id="0"/>
    </w:p>
    <w:p w14:paraId="64B7DDFF" w14:textId="77777777" w:rsidR="00C47B72" w:rsidRPr="00936264" w:rsidRDefault="00C47B72">
      <w:pPr>
        <w:rPr>
          <w:rFonts w:ascii="Arial" w:hAnsi="Arial" w:cs="Arial"/>
        </w:rPr>
      </w:pPr>
    </w:p>
    <w:sectPr w:rsidR="00C47B72" w:rsidRPr="00936264" w:rsidSect="00FE3996">
      <w:headerReference w:type="default" r:id="rId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48254" w14:textId="77777777" w:rsidR="0036004D" w:rsidRDefault="0036004D" w:rsidP="00A97284">
      <w:pPr>
        <w:spacing w:after="0" w:line="240" w:lineRule="auto"/>
      </w:pPr>
      <w:r>
        <w:separator/>
      </w:r>
    </w:p>
  </w:endnote>
  <w:endnote w:type="continuationSeparator" w:id="0">
    <w:p w14:paraId="5F287F35" w14:textId="77777777" w:rsidR="0036004D" w:rsidRDefault="0036004D" w:rsidP="00A9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1170C" w14:textId="77777777" w:rsidR="0036004D" w:rsidRDefault="0036004D" w:rsidP="00A97284">
      <w:pPr>
        <w:spacing w:after="0" w:line="240" w:lineRule="auto"/>
      </w:pPr>
      <w:r>
        <w:separator/>
      </w:r>
    </w:p>
  </w:footnote>
  <w:footnote w:type="continuationSeparator" w:id="0">
    <w:p w14:paraId="4F78A4DA" w14:textId="77777777" w:rsidR="0036004D" w:rsidRDefault="0036004D" w:rsidP="00A9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FD529" w14:textId="77777777" w:rsidR="00A97284" w:rsidRPr="00F977F2" w:rsidRDefault="00A97284" w:rsidP="00A97284">
    <w:pPr>
      <w:pStyle w:val="Zhlav"/>
      <w:jc w:val="center"/>
      <w:rPr>
        <w:rFonts w:ascii="Arial" w:hAnsi="Arial" w:cs="Arial"/>
        <w:sz w:val="18"/>
        <w:szCs w:val="18"/>
      </w:rPr>
    </w:pPr>
  </w:p>
  <w:p w14:paraId="026CA501" w14:textId="17EB919E" w:rsidR="00A97284" w:rsidRPr="00A97284" w:rsidRDefault="00A97284" w:rsidP="00A97284">
    <w:pPr>
      <w:pStyle w:val="Zhlav"/>
      <w:spacing w:after="120"/>
      <w:jc w:val="right"/>
      <w:rPr>
        <w:rFonts w:ascii="Arial" w:hAnsi="Arial" w:cs="Arial"/>
        <w:sz w:val="18"/>
        <w:szCs w:val="18"/>
      </w:rPr>
    </w:pPr>
    <w:r w:rsidRPr="00F977F2">
      <w:rPr>
        <w:rFonts w:ascii="Arial" w:hAnsi="Arial" w:cs="Arial"/>
        <w:sz w:val="18"/>
        <w:szCs w:val="18"/>
      </w:rPr>
      <w:t>Č.j.: 092985/2024/KUSK</w:t>
    </w:r>
  </w:p>
  <w:p w14:paraId="7DEAFE21" w14:textId="77777777" w:rsidR="00A97284" w:rsidRDefault="00A972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24F83"/>
    <w:multiLevelType w:val="hybridMultilevel"/>
    <w:tmpl w:val="468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5589"/>
    <w:multiLevelType w:val="hybridMultilevel"/>
    <w:tmpl w:val="4090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314A2"/>
    <w:multiLevelType w:val="hybridMultilevel"/>
    <w:tmpl w:val="176619DC"/>
    <w:lvl w:ilvl="0" w:tplc="E28A4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5445E"/>
    <w:multiLevelType w:val="hybridMultilevel"/>
    <w:tmpl w:val="2CDA1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AE"/>
    <w:rsid w:val="00000D91"/>
    <w:rsid w:val="00312120"/>
    <w:rsid w:val="0036004D"/>
    <w:rsid w:val="0043244E"/>
    <w:rsid w:val="00441550"/>
    <w:rsid w:val="00443EFC"/>
    <w:rsid w:val="004B73A9"/>
    <w:rsid w:val="0061451D"/>
    <w:rsid w:val="00787A51"/>
    <w:rsid w:val="008D222E"/>
    <w:rsid w:val="00936264"/>
    <w:rsid w:val="00A97284"/>
    <w:rsid w:val="00AA2313"/>
    <w:rsid w:val="00AD7822"/>
    <w:rsid w:val="00B024A4"/>
    <w:rsid w:val="00B25AAE"/>
    <w:rsid w:val="00BD25DA"/>
    <w:rsid w:val="00C47B72"/>
    <w:rsid w:val="00CD58C7"/>
    <w:rsid w:val="00D11D86"/>
    <w:rsid w:val="00DD5C54"/>
    <w:rsid w:val="00EA7A42"/>
    <w:rsid w:val="00FA311F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D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A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284"/>
  </w:style>
  <w:style w:type="paragraph" w:styleId="Zpat">
    <w:name w:val="footer"/>
    <w:basedOn w:val="Normln"/>
    <w:link w:val="ZpatChar"/>
    <w:uiPriority w:val="99"/>
    <w:unhideWhenUsed/>
    <w:rsid w:val="00A9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A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284"/>
  </w:style>
  <w:style w:type="paragraph" w:styleId="Zpat">
    <w:name w:val="footer"/>
    <w:basedOn w:val="Normln"/>
    <w:link w:val="ZpatChar"/>
    <w:uiPriority w:val="99"/>
    <w:unhideWhenUsed/>
    <w:rsid w:val="00A9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2025-07-14T08:52:00Z</dcterms:created>
  <dcterms:modified xsi:type="dcterms:W3CDTF">2025-07-14T08:52:00Z</dcterms:modified>
</cp:coreProperties>
</file>