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83787D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787D">
        <w:rPr>
          <w:rFonts w:ascii="Arial" w:hAnsi="Arial" w:cs="Arial"/>
          <w:b/>
          <w:color w:val="000000" w:themeColor="text1"/>
          <w:sz w:val="24"/>
          <w:szCs w:val="24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627E880B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Účastník zadávacího řízení: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2B5BC28B" w14:textId="311F9E94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sídlem:   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</w:rPr>
        <w:t>               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ab/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   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   [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A4323FC" w14:textId="744131E9" w:rsidR="003A44EB" w:rsidRPr="002E3D6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IČO:   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</w:rPr>
        <w:t>                          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ab/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r w:rsidR="002E3D6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proofErr w:type="gramStart"/>
      <w:r w:rsidRPr="002E3D6B">
        <w:rPr>
          <w:rFonts w:ascii="Arial" w:hAnsi="Arial" w:cs="Arial"/>
          <w:color w:val="000000" w:themeColor="text1"/>
          <w:sz w:val="20"/>
          <w:szCs w:val="20"/>
        </w:rPr>
        <w:t>   [</w:t>
      </w:r>
      <w:proofErr w:type="gramEnd"/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CC88469" w14:textId="77777777" w:rsidR="003A44EB" w:rsidRPr="002E3D6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8CB8BD" w14:textId="77777777" w:rsidR="003A44EB" w:rsidRPr="002E3D6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8980998" w14:textId="6B3C7D3B" w:rsidR="003A44EB" w:rsidRPr="002E3D6B" w:rsidRDefault="003A44EB" w:rsidP="001E604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jakožto dodavatel </w:t>
      </w:r>
      <w:bookmarkStart w:id="0" w:name="_Hlk106971926"/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veřejné zakázky na </w:t>
      </w:r>
      <w:r w:rsidR="008766BF" w:rsidRPr="002E3D6B">
        <w:rPr>
          <w:rFonts w:ascii="Arial" w:hAnsi="Arial" w:cs="Arial"/>
          <w:color w:val="000000" w:themeColor="text1"/>
          <w:sz w:val="20"/>
          <w:szCs w:val="20"/>
        </w:rPr>
        <w:t>dodávky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s </w:t>
      </w:r>
      <w:r w:rsidRPr="001104A9">
        <w:rPr>
          <w:rFonts w:ascii="Arial" w:hAnsi="Arial" w:cs="Arial"/>
          <w:color w:val="000000" w:themeColor="text1"/>
          <w:sz w:val="20"/>
          <w:szCs w:val="20"/>
        </w:rPr>
        <w:t>názvem</w:t>
      </w:r>
      <w:bookmarkEnd w:id="0"/>
      <w:r w:rsidR="001E6048" w:rsidRPr="001104A9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0658B2" w:rsidRPr="001104A9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103E0E" w:rsidRPr="00103E0E">
        <w:rPr>
          <w:rFonts w:ascii="Arial" w:hAnsi="Arial" w:cs="Arial"/>
          <w:b/>
          <w:color w:val="000000" w:themeColor="text1"/>
          <w:sz w:val="20"/>
          <w:szCs w:val="20"/>
        </w:rPr>
        <w:t xml:space="preserve">Obměna vozového parku KÚ </w:t>
      </w:r>
      <w:r w:rsidR="00BC556A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0658B2" w:rsidRPr="001104A9">
        <w:rPr>
          <w:rFonts w:ascii="Arial" w:hAnsi="Arial" w:cs="Arial"/>
          <w:b/>
          <w:color w:val="000000" w:themeColor="text1"/>
          <w:sz w:val="20"/>
          <w:szCs w:val="20"/>
        </w:rPr>
        <w:t xml:space="preserve">“ </w:t>
      </w:r>
      <w:r w:rsidRPr="001104A9">
        <w:rPr>
          <w:rFonts w:ascii="Arial" w:hAnsi="Arial" w:cs="Arial"/>
          <w:color w:val="000000" w:themeColor="text1"/>
          <w:sz w:val="20"/>
          <w:szCs w:val="20"/>
        </w:rPr>
        <w:t>(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dále jen „dodavatel“),</w:t>
      </w:r>
      <w:r w:rsidR="001B4211" w:rsidRPr="002E3D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13D9" w:rsidRPr="002E3D6B">
        <w:rPr>
          <w:rFonts w:ascii="Arial" w:hAnsi="Arial" w:cs="Arial"/>
          <w:color w:val="000000" w:themeColor="text1"/>
          <w:sz w:val="20"/>
          <w:szCs w:val="20"/>
        </w:rPr>
        <w:t>tímto čestně prohlašuji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, že</w:t>
      </w:r>
    </w:p>
    <w:p w14:paraId="3BB4EB61" w14:textId="77777777" w:rsidR="003A44EB" w:rsidRPr="002E3D6B" w:rsidRDefault="003A44EB" w:rsidP="001E6048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F8B04B" w14:textId="77777777" w:rsidR="00073FCF" w:rsidRPr="002E3D6B" w:rsidRDefault="0067516E" w:rsidP="001E6048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zajistí</w:t>
      </w:r>
      <w:r w:rsidR="004E3910" w:rsidRPr="002E3D6B">
        <w:rPr>
          <w:rFonts w:ascii="Arial" w:hAnsi="Arial" w:cs="Arial"/>
          <w:color w:val="000000" w:themeColor="text1"/>
          <w:sz w:val="20"/>
          <w:szCs w:val="20"/>
        </w:rPr>
        <w:t>m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dodržování veškerých právních předpisů vůči svým pracovníkům, zejména odměňování, pracovní dobu, dobu odpočinku mezi směnami, </w:t>
      </w:r>
      <w:r w:rsidR="00DA243F" w:rsidRPr="002E3D6B">
        <w:rPr>
          <w:rFonts w:ascii="Arial" w:hAnsi="Arial" w:cs="Arial"/>
          <w:color w:val="000000" w:themeColor="text1"/>
          <w:sz w:val="20"/>
          <w:szCs w:val="20"/>
        </w:rPr>
        <w:t>placené přesčasy. D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ále </w:t>
      </w:r>
      <w:r w:rsidR="00DA243F" w:rsidRPr="002E3D6B">
        <w:rPr>
          <w:rFonts w:ascii="Arial" w:hAnsi="Arial" w:cs="Arial"/>
          <w:color w:val="000000" w:themeColor="text1"/>
          <w:sz w:val="20"/>
          <w:szCs w:val="20"/>
        </w:rPr>
        <w:t>se zavazuji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0493F968" w14:textId="457D4C7B" w:rsidR="008766BF" w:rsidRPr="002E3D6B" w:rsidRDefault="0067516E" w:rsidP="008766BF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s ohledem na ochranu životního prostředí, </w:t>
      </w:r>
      <w:r w:rsidR="0068369F" w:rsidRPr="002E3D6B">
        <w:rPr>
          <w:rFonts w:ascii="Arial" w:hAnsi="Arial" w:cs="Arial"/>
          <w:color w:val="000000" w:themeColor="text1"/>
          <w:sz w:val="20"/>
          <w:szCs w:val="20"/>
        </w:rPr>
        <w:t>se zavazuji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k minimální produkci všech druhů odpadů, vzniklých v souvislosti s realizací díla. V případě jejich vzniku bude přednostn</w:t>
      </w:r>
      <w:r w:rsidR="001B4211" w:rsidRPr="002E3D6B">
        <w:rPr>
          <w:rFonts w:ascii="Arial" w:hAnsi="Arial" w:cs="Arial"/>
          <w:color w:val="000000" w:themeColor="text1"/>
          <w:sz w:val="20"/>
          <w:szCs w:val="20"/>
        </w:rPr>
        <w:t>ě a v co největší míře usilovat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o jejich další využití, recyklaci a další ekologicky šetrná řešení</w:t>
      </w:r>
      <w:r w:rsidR="00A859EA" w:rsidRPr="002E3D6B">
        <w:rPr>
          <w:rFonts w:ascii="Arial" w:hAnsi="Arial" w:cs="Arial"/>
          <w:color w:val="000000" w:themeColor="text1"/>
          <w:sz w:val="20"/>
          <w:szCs w:val="20"/>
        </w:rPr>
        <w:t>,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 xml:space="preserve"> a to i nad rámec povinností stanovených zákonem č.</w:t>
      </w:r>
      <w:r w:rsidR="00A859EA" w:rsidRPr="002E3D6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541/2020 Sb., o odpadech</w:t>
      </w:r>
      <w:r w:rsidR="008766BF" w:rsidRPr="002E3D6B">
        <w:rPr>
          <w:rFonts w:ascii="Arial" w:hAnsi="Arial" w:cs="Arial"/>
          <w:color w:val="000000" w:themeColor="text1"/>
          <w:sz w:val="20"/>
          <w:szCs w:val="20"/>
        </w:rPr>
        <w:t>, ve znění pozdějších předpisů,</w:t>
      </w:r>
    </w:p>
    <w:p w14:paraId="0F712DA5" w14:textId="5C0FD85B" w:rsidR="005C7129" w:rsidRPr="002E3D6B" w:rsidRDefault="005C7129" w:rsidP="005C712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beru na vědomí, že zadám veřejnou zakázku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Dále prohlašuji, že při plnění předmětu veřejné zakázky zajistím legální zaměstnávání, férové pracovní podmínky a odpovídající úroveň bezpečnosti práce pro všechny osoby, které se na plnění veřejné zakázky podílejí. Tento požadavek zajistím i u svých poddodavatelů</w:t>
      </w:r>
      <w:r w:rsidR="008766BF" w:rsidRPr="002E3D6B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285159B" w14:textId="7510AEC6" w:rsidR="008766BF" w:rsidRPr="002E3D6B" w:rsidRDefault="008766BF" w:rsidP="008766B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beru na vědomí a výslovně souhlasím s tím, že Zadavatel je v souladu s principy sociálně odpovědného veřejného zadávání oprávněn provést platby přímo konkrétnímu poddodavateli Dodavatele, a to dle § 106 ZZVZ.</w:t>
      </w:r>
    </w:p>
    <w:p w14:paraId="04A072EC" w14:textId="77777777" w:rsidR="008766BF" w:rsidRPr="002E3D6B" w:rsidRDefault="008766BF" w:rsidP="008766BF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F5FAAE" w14:textId="77777777" w:rsidR="00100EC2" w:rsidRPr="002E3D6B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79D054" w14:textId="1CA39358" w:rsidR="005C7129" w:rsidRPr="002E3D6B" w:rsidRDefault="005C7129" w:rsidP="005C7129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V 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 dne</w:t>
      </w:r>
      <w:r w:rsidR="00D912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3A3A0EBE" w14:textId="77777777" w:rsidR="005C7129" w:rsidRPr="002E3D6B" w:rsidRDefault="005C7129" w:rsidP="005C7129">
      <w:pPr>
        <w:spacing w:before="120" w:after="12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3D6B">
        <w:rPr>
          <w:rFonts w:ascii="Arial" w:hAnsi="Arial" w:cs="Arial"/>
          <w:color w:val="000000" w:themeColor="text1"/>
          <w:sz w:val="20"/>
          <w:szCs w:val="20"/>
        </w:rPr>
        <w:t>Podpis [</w:t>
      </w:r>
      <w:r w:rsidRPr="002E3D6B">
        <w:rPr>
          <w:rFonts w:ascii="Arial" w:hAnsi="Arial" w:cs="Arial"/>
          <w:color w:val="000000" w:themeColor="text1"/>
          <w:sz w:val="20"/>
          <w:szCs w:val="20"/>
          <w:highlight w:val="yellow"/>
        </w:rPr>
        <w:t>DOPLNÍ DODAVATEL</w:t>
      </w:r>
      <w:r w:rsidRPr="002E3D6B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529EA32D" w14:textId="5DD33070" w:rsidR="00100EC2" w:rsidRPr="00100EC2" w:rsidRDefault="00100EC2" w:rsidP="005C7129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984B" w14:textId="77777777" w:rsidR="00193BB5" w:rsidRDefault="00193BB5" w:rsidP="003A44EB">
      <w:r>
        <w:separator/>
      </w:r>
    </w:p>
  </w:endnote>
  <w:endnote w:type="continuationSeparator" w:id="0">
    <w:p w14:paraId="08D83782" w14:textId="77777777" w:rsidR="00193BB5" w:rsidRDefault="00193BB5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5959" w14:textId="77777777" w:rsidR="00193BB5" w:rsidRDefault="00193BB5" w:rsidP="003A44EB">
      <w:r>
        <w:separator/>
      </w:r>
    </w:p>
  </w:footnote>
  <w:footnote w:type="continuationSeparator" w:id="0">
    <w:p w14:paraId="49CEF8D8" w14:textId="77777777" w:rsidR="00193BB5" w:rsidRDefault="00193BB5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49391DE1" w:rsidR="00B872B2" w:rsidRPr="00B872B2" w:rsidRDefault="00553CF4" w:rsidP="00553CF4">
    <w:pPr>
      <w:pStyle w:val="Zhlav"/>
      <w:jc w:val="both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0305FDA0" wp14:editId="0F81632D">
          <wp:extent cx="2517775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</w:t>
    </w:r>
    <w:r w:rsidR="00B872B2"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0658B2">
      <w:rPr>
        <w:rFonts w:ascii="Arial" w:hAnsi="Arial" w:cs="Arial"/>
        <w:i/>
        <w:i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658B2"/>
    <w:rsid w:val="00073FCF"/>
    <w:rsid w:val="000B3ED6"/>
    <w:rsid w:val="00100EC2"/>
    <w:rsid w:val="00103E0E"/>
    <w:rsid w:val="001104A9"/>
    <w:rsid w:val="00193BB5"/>
    <w:rsid w:val="001B0192"/>
    <w:rsid w:val="001B4211"/>
    <w:rsid w:val="001E6048"/>
    <w:rsid w:val="00270E84"/>
    <w:rsid w:val="00284BD9"/>
    <w:rsid w:val="002E3D6B"/>
    <w:rsid w:val="00382165"/>
    <w:rsid w:val="003A44EB"/>
    <w:rsid w:val="004009A5"/>
    <w:rsid w:val="0041352A"/>
    <w:rsid w:val="00470635"/>
    <w:rsid w:val="00471AD4"/>
    <w:rsid w:val="0048240D"/>
    <w:rsid w:val="004B787B"/>
    <w:rsid w:val="004C4564"/>
    <w:rsid w:val="004D41FF"/>
    <w:rsid w:val="004E3910"/>
    <w:rsid w:val="00553CF4"/>
    <w:rsid w:val="005C7129"/>
    <w:rsid w:val="005D6093"/>
    <w:rsid w:val="0062670B"/>
    <w:rsid w:val="0067516E"/>
    <w:rsid w:val="0068369F"/>
    <w:rsid w:val="00812481"/>
    <w:rsid w:val="008136D7"/>
    <w:rsid w:val="0083787D"/>
    <w:rsid w:val="008766BF"/>
    <w:rsid w:val="008E0A05"/>
    <w:rsid w:val="009D797E"/>
    <w:rsid w:val="00A859EA"/>
    <w:rsid w:val="00AD7BF3"/>
    <w:rsid w:val="00B813D9"/>
    <w:rsid w:val="00B872B2"/>
    <w:rsid w:val="00BC556A"/>
    <w:rsid w:val="00BF3C56"/>
    <w:rsid w:val="00C51A9A"/>
    <w:rsid w:val="00CB3204"/>
    <w:rsid w:val="00D76C38"/>
    <w:rsid w:val="00D9123D"/>
    <w:rsid w:val="00DA243F"/>
    <w:rsid w:val="00DF690B"/>
    <w:rsid w:val="00E11469"/>
    <w:rsid w:val="00E8537F"/>
    <w:rsid w:val="00E96B4C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Najmanová Jana</cp:lastModifiedBy>
  <cp:revision>24</cp:revision>
  <dcterms:created xsi:type="dcterms:W3CDTF">2022-10-31T08:25:00Z</dcterms:created>
  <dcterms:modified xsi:type="dcterms:W3CDTF">2025-07-28T12:22:00Z</dcterms:modified>
</cp:coreProperties>
</file>