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7D50372C" w:rsidR="00F237E9" w:rsidRPr="00F237E9" w:rsidRDefault="00E80291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09617B4A" wp14:editId="008B8D5A">
                  <wp:extent cx="3153600" cy="867657"/>
                  <wp:effectExtent l="0" t="0" r="0" b="8890"/>
                  <wp:docPr id="494233738" name="Obrázek 2" descr="Obsah obrázku text, Písmo, logo, symbo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33738" name="Obrázek 2" descr="Obsah obrázku text, Písmo, logo, symbol&#10;&#10;Popis byl vytvořen automaticky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00" cy="8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6EBA8609" w:rsidR="00F237E9" w:rsidRPr="00902E9F" w:rsidRDefault="00F91622" w:rsidP="00902E9F">
            <w:pPr>
              <w:pStyle w:val="14Hlavika-nabdka"/>
            </w:pPr>
            <w:r>
              <w:t>Specifikace služeb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2864A223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44931C3F" w:rsidR="00A26949" w:rsidRDefault="00A26949" w:rsidP="00902E9F">
            <w:pPr>
              <w:pStyle w:val="16NzevVZ"/>
            </w:pPr>
            <w:r>
              <w:t>„</w:t>
            </w:r>
            <w:r w:rsidR="00917374">
              <w:t>Stavebně-technická činnost ZZS SK 2025-2027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36D400E7" w:rsidR="00D744C8" w:rsidRDefault="00917374" w:rsidP="00D744C8">
      <w:pPr>
        <w:pStyle w:val="16NzevVZ"/>
      </w:pPr>
      <w:r>
        <w:lastRenderedPageBreak/>
        <w:t>Specifikace služeb</w:t>
      </w:r>
    </w:p>
    <w:p w14:paraId="7395151C" w14:textId="59521EFC" w:rsidR="00C73257" w:rsidRDefault="00917374" w:rsidP="00193E9F">
      <w:pPr>
        <w:pStyle w:val="02lnek"/>
      </w:pPr>
      <w:r>
        <w:t>Předmět služeb</w:t>
      </w:r>
    </w:p>
    <w:p w14:paraId="3BB18391" w14:textId="78BD12E0" w:rsidR="00917374" w:rsidRDefault="00917374" w:rsidP="00917374">
      <w:pPr>
        <w:pStyle w:val="05Odstavecslovan"/>
      </w:pPr>
      <w:r>
        <w:t xml:space="preserve">Předmětem Služeb </w:t>
      </w:r>
      <w:bookmarkStart w:id="0" w:name="_Hlk203392493"/>
      <w:r>
        <w:t>j</w:t>
      </w:r>
      <w:r w:rsidR="00C16745">
        <w:t xml:space="preserve">e výkon </w:t>
      </w:r>
      <w:r w:rsidR="00503451">
        <w:t xml:space="preserve">služeb </w:t>
      </w:r>
      <w:r w:rsidR="00C16745">
        <w:t>technického dozoru investora, projektového a cenového manažera a koordinátora BOZP rozdělené na</w:t>
      </w:r>
      <w:r>
        <w:t xml:space="preserve"> hlavní (investorsko-inženýrské) činnosti a doprovodné činnosti</w:t>
      </w:r>
      <w:bookmarkEnd w:id="0"/>
      <w:r>
        <w:t>.</w:t>
      </w:r>
    </w:p>
    <w:p w14:paraId="62E9FFBF" w14:textId="7A42AFDB" w:rsidR="00917374" w:rsidRDefault="00917374" w:rsidP="00917374">
      <w:pPr>
        <w:pStyle w:val="05Odstavecslovan"/>
      </w:pPr>
      <w:bookmarkStart w:id="1" w:name="_Hlk203392505"/>
      <w:r>
        <w:t>Hlavní činnosti spočívají v</w:t>
      </w:r>
    </w:p>
    <w:p w14:paraId="508A3564" w14:textId="77777777" w:rsidR="00917374" w:rsidRDefault="00917374" w:rsidP="00C16745">
      <w:pPr>
        <w:pStyle w:val="07Psmeno"/>
      </w:pPr>
      <w:r w:rsidRPr="005E4317">
        <w:t>vyvíjení činností vedoucích k úspěšné výstavbě Projektu dle zadání ZZS SK,</w:t>
      </w:r>
    </w:p>
    <w:p w14:paraId="612F1A03" w14:textId="77777777" w:rsidR="00917374" w:rsidRPr="00003728" w:rsidRDefault="00917374" w:rsidP="00C16745">
      <w:pPr>
        <w:pStyle w:val="07Psmeno"/>
      </w:pPr>
      <w:r w:rsidRPr="00003728">
        <w:t>činnosti související s přípravou oprav objektů nebo investic do nich dle zadání ZZS SK,</w:t>
      </w:r>
    </w:p>
    <w:p w14:paraId="6705D960" w14:textId="4B758059" w:rsidR="00917374" w:rsidRPr="00003728" w:rsidRDefault="00917374" w:rsidP="00C16745">
      <w:pPr>
        <w:pStyle w:val="07Psmeno"/>
      </w:pPr>
      <w:r w:rsidRPr="00003728">
        <w:t>činnost projektového a cenového manažera</w:t>
      </w:r>
      <w:r w:rsidR="00C16745">
        <w:t xml:space="preserve"> a</w:t>
      </w:r>
    </w:p>
    <w:p w14:paraId="6671347B" w14:textId="457A4B60" w:rsidR="00917374" w:rsidRPr="00003728" w:rsidRDefault="00917374" w:rsidP="00C16745">
      <w:pPr>
        <w:pStyle w:val="07Psmeno"/>
      </w:pPr>
      <w:r w:rsidRPr="00003728">
        <w:t>činnost koordinátora BOZP</w:t>
      </w:r>
      <w:r w:rsidR="00C16745">
        <w:t>.</w:t>
      </w:r>
    </w:p>
    <w:p w14:paraId="12A29BBF" w14:textId="5DAC95F8" w:rsidR="00917374" w:rsidRDefault="00917374" w:rsidP="00917374">
      <w:pPr>
        <w:pStyle w:val="05Odstavecslovan"/>
      </w:pPr>
      <w:bookmarkStart w:id="2" w:name="_Hlk203392510"/>
      <w:bookmarkEnd w:id="1"/>
      <w:r>
        <w:t>Doprovodné činnosti spočívají v</w:t>
      </w:r>
    </w:p>
    <w:p w14:paraId="2120BE0B" w14:textId="77777777" w:rsidR="00C16745" w:rsidRDefault="00C16745" w:rsidP="00C16745">
      <w:pPr>
        <w:pStyle w:val="07Psmeno"/>
      </w:pPr>
      <w:r w:rsidRPr="005E4317">
        <w:t>řízení práce architekta a projektanta,</w:t>
      </w:r>
    </w:p>
    <w:p w14:paraId="00275E81" w14:textId="77777777" w:rsidR="00C16745" w:rsidRDefault="00C16745" w:rsidP="00C16745">
      <w:pPr>
        <w:pStyle w:val="07Psmeno"/>
      </w:pPr>
      <w:r w:rsidRPr="005E4317">
        <w:t>komplexní řízení realizace Projektu, nebo částí Projektu,</w:t>
      </w:r>
    </w:p>
    <w:p w14:paraId="01611850" w14:textId="77777777" w:rsidR="00C16745" w:rsidRDefault="00C16745" w:rsidP="00C16745">
      <w:pPr>
        <w:pStyle w:val="07Psmeno"/>
      </w:pPr>
      <w:r w:rsidRPr="005E4317">
        <w:t>jednání s právními, daňovými a dalšími odbornými konzultanty (externími i interními) zadavatele, zejména při řešení majetkoprávních vztahů k nemovitým a movitým věcem,</w:t>
      </w:r>
    </w:p>
    <w:p w14:paraId="04EE774E" w14:textId="77777777" w:rsidR="00C16745" w:rsidRDefault="00C16745" w:rsidP="00C16745">
      <w:pPr>
        <w:pStyle w:val="07Psmeno"/>
      </w:pPr>
      <w:r w:rsidRPr="005E4317">
        <w:t>pravidelné informování zástupce zadavatele, pokud si to vyžádá</w:t>
      </w:r>
      <w:r>
        <w:t>,</w:t>
      </w:r>
    </w:p>
    <w:p w14:paraId="4B639CB3" w14:textId="77777777" w:rsidR="00C16745" w:rsidRPr="00522C5F" w:rsidRDefault="00C16745" w:rsidP="00C16745">
      <w:pPr>
        <w:pStyle w:val="07Psmeno"/>
      </w:pPr>
      <w:r w:rsidRPr="00522C5F">
        <w:t>kontrola plnění harmonogramu stavby</w:t>
      </w:r>
      <w:r>
        <w:t>,</w:t>
      </w:r>
    </w:p>
    <w:p w14:paraId="477F6860" w14:textId="77777777" w:rsidR="00C16745" w:rsidRPr="00522C5F" w:rsidRDefault="00C16745" w:rsidP="00C16745">
      <w:pPr>
        <w:pStyle w:val="07Psmeno"/>
      </w:pPr>
      <w:r w:rsidRPr="00522C5F">
        <w:t xml:space="preserve">pokud bude projekt financován z IROP výzva č. 13, rozsah všech činností musí zohledňovat podmínky tohoto programu. </w:t>
      </w:r>
    </w:p>
    <w:bookmarkEnd w:id="2"/>
    <w:p w14:paraId="23E21956" w14:textId="45D937E5" w:rsidR="00917374" w:rsidRDefault="00917374" w:rsidP="00193E9F">
      <w:pPr>
        <w:pStyle w:val="02lnek"/>
      </w:pPr>
      <w:r>
        <w:t>Obsah a rozsahu Služeb</w:t>
      </w:r>
    </w:p>
    <w:p w14:paraId="53822722" w14:textId="4EFE1A60" w:rsidR="00C16745" w:rsidRDefault="00C16745" w:rsidP="00C16745">
      <w:pPr>
        <w:pStyle w:val="03Podlnek"/>
      </w:pPr>
      <w:r>
        <w:t>Technický dozor investora</w:t>
      </w:r>
    </w:p>
    <w:p w14:paraId="379D6AE4" w14:textId="6D82EBBD" w:rsidR="00917374" w:rsidRDefault="00C16745" w:rsidP="00917374">
      <w:pPr>
        <w:pStyle w:val="05Odstavecslovan"/>
      </w:pPr>
      <w:r>
        <w:t>V rámci výkonu technického dozoru investora bude Poskytovatel vykonávat činnosti následujícího charakteru:</w:t>
      </w:r>
    </w:p>
    <w:p w14:paraId="0C9A1862" w14:textId="77777777" w:rsidR="00C16745" w:rsidRDefault="00C16745" w:rsidP="00C16745">
      <w:pPr>
        <w:pStyle w:val="07Psmeno"/>
      </w:pPr>
      <w:r w:rsidRPr="005E4317">
        <w:t>kontrola a dohled, zda jsou dodržovány podmínky stavebního povolení a opatření Státního stavebního dohledu v průběhu provádění stavby,</w:t>
      </w:r>
    </w:p>
    <w:p w14:paraId="0EA6160F" w14:textId="77777777" w:rsidR="00C16745" w:rsidRDefault="00C16745" w:rsidP="00C16745">
      <w:pPr>
        <w:pStyle w:val="07Psmeno"/>
      </w:pPr>
      <w:r w:rsidRPr="005E4317">
        <w:t>dohled a kontrola včasného a soustavného doplňování dokumentace, podle které se stavba provádí a o evidenci dokumentace prováděných částí staveb,</w:t>
      </w:r>
    </w:p>
    <w:p w14:paraId="14A9089B" w14:textId="77777777" w:rsidR="00C16745" w:rsidRDefault="00C16745" w:rsidP="00C16745">
      <w:pPr>
        <w:pStyle w:val="07Psmeno"/>
      </w:pPr>
      <w:r w:rsidRPr="005E4317">
        <w:t>sledování hospodárnosti provádění stavby a v souvislosti s tím kontroluje správnost splátkových a fakturačních dokladů a faktur dodavatelů stavebních prací a montáží před jejich likvidací a spolupodepisuje je se stavbyvedoucím. U všech ostatních nákladů kontroluje věcnou správnost a úměrnost potřeby jejich parafováním, úměrnost naběhlých nákladů porovnává s položkami rozpočtu stavby,</w:t>
      </w:r>
    </w:p>
    <w:p w14:paraId="33BBDCE7" w14:textId="77777777" w:rsidR="00C16745" w:rsidRDefault="00C16745" w:rsidP="00C16745">
      <w:pPr>
        <w:pStyle w:val="07Psmeno"/>
      </w:pPr>
      <w:r w:rsidRPr="005E4317">
        <w:t>odpovědnost za dodržování rozpočtu stavby podle schváleného položkového rozpočtu,</w:t>
      </w:r>
    </w:p>
    <w:p w14:paraId="49166568" w14:textId="77777777" w:rsidR="00C16745" w:rsidRDefault="00C16745" w:rsidP="00C16745">
      <w:pPr>
        <w:pStyle w:val="07Psmeno"/>
      </w:pPr>
      <w:r w:rsidRPr="005E4317">
        <w:t>svolávání a vedení kontrolních dnů a pořizování z nich zápisů do stavebního deníku,</w:t>
      </w:r>
    </w:p>
    <w:p w14:paraId="7B3D184D" w14:textId="77777777" w:rsidR="00C16745" w:rsidRDefault="00C16745" w:rsidP="00C16745">
      <w:pPr>
        <w:pStyle w:val="07Psmeno"/>
      </w:pPr>
      <w:r w:rsidRPr="005E4317">
        <w:t>v rámci zmocnění schvalování doplňků a nutných změn dokumentace a její předkládání se svým vyjádřením zadavateli ke schválení,</w:t>
      </w:r>
    </w:p>
    <w:p w14:paraId="71DA33C9" w14:textId="77777777" w:rsidR="00C16745" w:rsidRDefault="00C16745" w:rsidP="00C16745">
      <w:pPr>
        <w:pStyle w:val="07Psmeno"/>
      </w:pPr>
      <w:r w:rsidRPr="005E4317">
        <w:t>prověřování části dodávek, které budou při dalším provádění stavby zakryty, nebo se stanou nepřístupnými,</w:t>
      </w:r>
    </w:p>
    <w:p w14:paraId="5B01A2EC" w14:textId="77777777" w:rsidR="00C16745" w:rsidRDefault="00C16745" w:rsidP="00C16745">
      <w:pPr>
        <w:pStyle w:val="07Psmeno"/>
      </w:pPr>
      <w:r w:rsidRPr="005E4317">
        <w:t>zúčastnění se předávání přípravných prací dalším dodavatelům pro jejich navazující činnost,</w:t>
      </w:r>
    </w:p>
    <w:p w14:paraId="68D43024" w14:textId="77777777" w:rsidR="00C16745" w:rsidRDefault="00C16745" w:rsidP="00C16745">
      <w:pPr>
        <w:pStyle w:val="07Psmeno"/>
      </w:pPr>
      <w:r w:rsidRPr="005E4317">
        <w:lastRenderedPageBreak/>
        <w:t>spolupráce s pracovníky generálního projektanta vykonávající autorský dozor, zejména pokud jde o soulad prováděných prací a dodávek s projektem a spolupráce při odstranění závad zjištěných v dokumentaci,</w:t>
      </w:r>
    </w:p>
    <w:p w14:paraId="2F47D150" w14:textId="77777777" w:rsidR="00C16745" w:rsidRDefault="00C16745" w:rsidP="00C16745">
      <w:pPr>
        <w:pStyle w:val="07Psmeno"/>
      </w:pPr>
      <w:r w:rsidRPr="005E4317">
        <w:t>sledování, zda na stavbě jsou prováděny předepsané zkoušky materiálů a konstrukcí, kontrola jejich výsledků a vyžadování dokladů prokazujících jakost prováděných prací a dodávek,</w:t>
      </w:r>
    </w:p>
    <w:p w14:paraId="7135A3AE" w14:textId="77777777" w:rsidR="00C16745" w:rsidRDefault="00C16745" w:rsidP="00C16745">
      <w:pPr>
        <w:pStyle w:val="07Psmeno"/>
      </w:pPr>
      <w:r w:rsidRPr="005E4317">
        <w:t>dohled nad řádným vedením stavebních a montážních deníků,</w:t>
      </w:r>
    </w:p>
    <w:p w14:paraId="31D53E33" w14:textId="77777777" w:rsidR="00C16745" w:rsidRDefault="00C16745" w:rsidP="00C16745">
      <w:pPr>
        <w:pStyle w:val="07Psmeno"/>
      </w:pPr>
      <w:r w:rsidRPr="005E4317">
        <w:t>kontrola postupu prací podle časového harmonogramu stavby a uzavřených smluv,</w:t>
      </w:r>
    </w:p>
    <w:p w14:paraId="5CC00B42" w14:textId="77777777" w:rsidR="00C16745" w:rsidRDefault="00C16745" w:rsidP="00C16745">
      <w:pPr>
        <w:pStyle w:val="07Psmeno"/>
      </w:pPr>
      <w:r w:rsidRPr="005E4317">
        <w:t>spolupráce se stavbyvedoucím na podkladech o průběhu plnění výstavby, potvrzování zjišťovacích protokolů o objemu provedených prací a dodávek ve sledovaném období,</w:t>
      </w:r>
    </w:p>
    <w:p w14:paraId="4E7CCFEC" w14:textId="77777777" w:rsidR="00C16745" w:rsidRDefault="00C16745" w:rsidP="00C16745">
      <w:pPr>
        <w:pStyle w:val="07Psmeno"/>
      </w:pPr>
      <w:r w:rsidRPr="005E4317">
        <w:t>příprava podkladů pro odevzdání a převzetí stavby od stavbyvedoucího,</w:t>
      </w:r>
    </w:p>
    <w:p w14:paraId="25416E9F" w14:textId="77777777" w:rsidR="00C16745" w:rsidRDefault="00C16745" w:rsidP="00C16745">
      <w:pPr>
        <w:pStyle w:val="07Psmeno"/>
      </w:pPr>
      <w:r w:rsidRPr="005E4317">
        <w:t>kontrola odstranění vad a nedodělků zjištěných při odevzdání a převzetí stavby v dohodnutých termínech,</w:t>
      </w:r>
    </w:p>
    <w:p w14:paraId="5A3D9417" w14:textId="77777777" w:rsidR="00C16745" w:rsidRDefault="00C16745" w:rsidP="00C16745">
      <w:pPr>
        <w:pStyle w:val="07Psmeno"/>
      </w:pPr>
      <w:r w:rsidRPr="005E4317">
        <w:t>v případě, zjištěného nesouladu mezi dokumentací a prováděním stavby, provádí potřebná opatření, tj. uvedení stavby do souladu s dokumentací nebo, není-li to možné, zajistí úpravu dokumentace,</w:t>
      </w:r>
    </w:p>
    <w:p w14:paraId="07671764" w14:textId="77777777" w:rsidR="00C16745" w:rsidRDefault="00C16745" w:rsidP="00C16745">
      <w:pPr>
        <w:pStyle w:val="07Psmeno"/>
      </w:pPr>
      <w:r w:rsidRPr="005E4317">
        <w:t>neprodlené informování zadavatele o všech jím schválených změnách dokumentace, o závažných okolnostech na stavbě, zejména o nedostatcích v kvalitě prováděných prací apod., upozorňuje na ohrožení termínů výstavby a na případné možnosti urychlení výstavby, podává průběžné informace o svém výkonu,</w:t>
      </w:r>
    </w:p>
    <w:p w14:paraId="18F9136C" w14:textId="77777777" w:rsidR="00C16745" w:rsidRDefault="00C16745" w:rsidP="00C16745">
      <w:pPr>
        <w:pStyle w:val="07Psmeno"/>
      </w:pPr>
      <w:r w:rsidRPr="005E4317">
        <w:t>v případě potřeby vyzývání stavbyvedoucího nebo zástupce dodavatelů k účasti na prověřování příslušných prací a dodávek, činí opatření k odstranění vyskytnutých závad a odchylek od projektu,</w:t>
      </w:r>
    </w:p>
    <w:p w14:paraId="266AE3A3" w14:textId="77777777" w:rsidR="00C16745" w:rsidRDefault="00C16745" w:rsidP="00C16745">
      <w:pPr>
        <w:pStyle w:val="07Psmeno"/>
      </w:pPr>
      <w:r w:rsidRPr="005E4317">
        <w:t>přikazování přerušení práce na stavbě, pokud stavbyvedoucí nebo jeho zástupce není dosažitelný, je-li ohrožena bezpečnost stavby, život nebo zdraví občanů pracujících na stavbě,</w:t>
      </w:r>
    </w:p>
    <w:p w14:paraId="6DABB00A" w14:textId="77777777" w:rsidR="00C16745" w:rsidRDefault="00C16745" w:rsidP="00C16745">
      <w:pPr>
        <w:pStyle w:val="07Psmeno"/>
      </w:pPr>
      <w:r w:rsidRPr="005E4317">
        <w:t>pořizování fotodokumentace prováděných staveb v jejich průběhu,</w:t>
      </w:r>
    </w:p>
    <w:p w14:paraId="6E8D68F0" w14:textId="77777777" w:rsidR="00C16745" w:rsidRDefault="00C16745" w:rsidP="00C16745">
      <w:pPr>
        <w:pStyle w:val="07Psmeno"/>
      </w:pPr>
      <w:r w:rsidRPr="005E4317">
        <w:t>realizace veškerých právních úkonů, včetně těch, k nimž je zapotřebí písemná forma,</w:t>
      </w:r>
    </w:p>
    <w:p w14:paraId="41FFC263" w14:textId="77777777" w:rsidR="00C16745" w:rsidRDefault="00C16745" w:rsidP="00C16745">
      <w:pPr>
        <w:pStyle w:val="07Psmeno"/>
      </w:pPr>
      <w:r w:rsidRPr="005E4317">
        <w:t>přebírání poštovních zásilek souvisejících s realizací projektu,</w:t>
      </w:r>
    </w:p>
    <w:p w14:paraId="0BD12BE8" w14:textId="77777777" w:rsidR="00C16745" w:rsidRDefault="00C16745" w:rsidP="00C16745">
      <w:pPr>
        <w:pStyle w:val="07Psmeno"/>
      </w:pPr>
      <w:r w:rsidRPr="005E4317">
        <w:t>jednání se všemi orgány státní správy, organizacemi a úřady,</w:t>
      </w:r>
    </w:p>
    <w:p w14:paraId="728E11E2" w14:textId="77777777" w:rsidR="00C16745" w:rsidRDefault="00C16745" w:rsidP="00C16745">
      <w:pPr>
        <w:pStyle w:val="07Psmeno"/>
      </w:pPr>
      <w:r w:rsidRPr="000E3564">
        <w:t>jednání s dodavateli stavby nebo stavebních činností,</w:t>
      </w:r>
    </w:p>
    <w:p w14:paraId="4F510A8E" w14:textId="77777777" w:rsidR="00C16745" w:rsidRPr="00854024" w:rsidRDefault="00C16745" w:rsidP="00C16745">
      <w:pPr>
        <w:pStyle w:val="07Psmeno"/>
      </w:pPr>
      <w:r w:rsidRPr="00003728">
        <w:t>jednání s dalšími osobami nebo společnostmi, které jsou se na investičních akcích přímo nebo i nepřímo účastní,</w:t>
      </w:r>
    </w:p>
    <w:p w14:paraId="730EC260" w14:textId="77777777" w:rsidR="00C16745" w:rsidRPr="00003728" w:rsidRDefault="00C16745" w:rsidP="00C16745">
      <w:pPr>
        <w:pStyle w:val="07Psmeno"/>
      </w:pPr>
      <w:r w:rsidRPr="00003728">
        <w:t>součinnost s manažerem projektu při více úkonech (např. archeologické nálezy, povolení užívání stavby),</w:t>
      </w:r>
    </w:p>
    <w:p w14:paraId="1843C015" w14:textId="77777777" w:rsidR="00C16745" w:rsidRPr="00003728" w:rsidRDefault="00C16745" w:rsidP="00C16745">
      <w:pPr>
        <w:pStyle w:val="07Psmeno"/>
      </w:pPr>
      <w:r w:rsidRPr="00003728">
        <w:t>kontrola odpadu z demolice (včetně souladu s IROP výzvou č. 13),</w:t>
      </w:r>
    </w:p>
    <w:p w14:paraId="7A2CABFC" w14:textId="77777777" w:rsidR="00C16745" w:rsidRPr="00003728" w:rsidRDefault="00C16745" w:rsidP="00C16745">
      <w:pPr>
        <w:pStyle w:val="07Psmeno"/>
      </w:pPr>
      <w:r w:rsidRPr="00003728">
        <w:t>kontrola vážních lístků z demolice,</w:t>
      </w:r>
    </w:p>
    <w:p w14:paraId="1ECED1E5" w14:textId="77777777" w:rsidR="00C16745" w:rsidRPr="00003728" w:rsidRDefault="00C16745" w:rsidP="00C16745">
      <w:pPr>
        <w:pStyle w:val="07Psmeno"/>
      </w:pPr>
      <w:r w:rsidRPr="00003728">
        <w:t>zajištění vzorkování materiálů,</w:t>
      </w:r>
    </w:p>
    <w:p w14:paraId="7F56EEAB" w14:textId="77777777" w:rsidR="00C16745" w:rsidRPr="00003728" w:rsidRDefault="00C16745" w:rsidP="00C16745">
      <w:pPr>
        <w:pStyle w:val="07Psmeno"/>
      </w:pPr>
      <w:r w:rsidRPr="00003728">
        <w:t>kontrola uskladnění materiálů, strojů, výrobků,</w:t>
      </w:r>
    </w:p>
    <w:p w14:paraId="450F03F7" w14:textId="77777777" w:rsidR="00C16745" w:rsidRPr="00003728" w:rsidRDefault="00C16745" w:rsidP="00C16745">
      <w:pPr>
        <w:pStyle w:val="07Psmeno"/>
      </w:pPr>
      <w:r w:rsidRPr="00003728">
        <w:t>zajištění zapracování změn do projektu během realizace,</w:t>
      </w:r>
    </w:p>
    <w:p w14:paraId="6C17FFA8" w14:textId="77777777" w:rsidR="00C16745" w:rsidRPr="00003728" w:rsidRDefault="00C16745" w:rsidP="00C16745">
      <w:pPr>
        <w:pStyle w:val="07Psmeno"/>
      </w:pPr>
      <w:r w:rsidRPr="00003728">
        <w:t>spolupráce s geodety,</w:t>
      </w:r>
    </w:p>
    <w:p w14:paraId="6FB7C391" w14:textId="77777777" w:rsidR="00C16745" w:rsidRPr="00003728" w:rsidRDefault="00C16745" w:rsidP="00C16745">
      <w:pPr>
        <w:pStyle w:val="07Psmeno"/>
      </w:pPr>
      <w:r w:rsidRPr="00003728">
        <w:t>organizační zajištění přejímacího řízení,</w:t>
      </w:r>
    </w:p>
    <w:p w14:paraId="77588566" w14:textId="77D69579" w:rsidR="00C16745" w:rsidRDefault="00C16745" w:rsidP="00C16745">
      <w:pPr>
        <w:pStyle w:val="07Psmeno"/>
      </w:pPr>
      <w:r w:rsidRPr="00003728">
        <w:t>spolupráce s koordinátorem BOZP</w:t>
      </w:r>
      <w:r>
        <w:t>.</w:t>
      </w:r>
    </w:p>
    <w:p w14:paraId="4F3455AF" w14:textId="70385910" w:rsidR="00C16745" w:rsidRDefault="00C16745" w:rsidP="00917374">
      <w:pPr>
        <w:pStyle w:val="05Odstavecslovan"/>
      </w:pPr>
      <w:r>
        <w:lastRenderedPageBreak/>
        <w:t>Poskytovatel je také povinen p</w:t>
      </w:r>
      <w:r w:rsidRPr="009504FC">
        <w:t xml:space="preserve">o ukončení </w:t>
      </w:r>
      <w:r>
        <w:t xml:space="preserve">každé </w:t>
      </w:r>
      <w:r w:rsidRPr="009504FC">
        <w:t xml:space="preserve">stavby </w:t>
      </w:r>
      <w:r>
        <w:t xml:space="preserve">předat Objednateli </w:t>
      </w:r>
      <w:r w:rsidRPr="009504FC">
        <w:t>vešker</w:t>
      </w:r>
      <w:r>
        <w:t>é</w:t>
      </w:r>
      <w:r w:rsidRPr="009504FC">
        <w:t xml:space="preserve"> podklad</w:t>
      </w:r>
      <w:r>
        <w:t>y</w:t>
      </w:r>
      <w:r w:rsidRPr="009504FC">
        <w:t xml:space="preserve"> zejm. originál kolaudačního souhlasu, originál zápisu z předání staveniště a převzetí dokončené stavby, předání veškeré fotodokumentace stavby pořízené zhotovitelem a TDI, kopie všech zápisů z kontrolních dnů Stavby</w:t>
      </w:r>
      <w:r>
        <w:t>.</w:t>
      </w:r>
    </w:p>
    <w:p w14:paraId="11D771EE" w14:textId="0ED2FCAE" w:rsidR="00C16745" w:rsidRDefault="00C16745" w:rsidP="00917374">
      <w:pPr>
        <w:pStyle w:val="05Odstavecslovan"/>
      </w:pPr>
      <w:r>
        <w:t>Součástí výkonu technického dozoru investora jsou však i všechny další činnosti, které jsou pro výkon takové pozice obvyklé, i když nejsou uvedeny výše.</w:t>
      </w:r>
    </w:p>
    <w:p w14:paraId="75D67054" w14:textId="3BFE7272" w:rsidR="00C16745" w:rsidRDefault="00C16745" w:rsidP="00C16745">
      <w:pPr>
        <w:pStyle w:val="03Podlnek"/>
      </w:pPr>
      <w:r>
        <w:t>Projektový a cenový manažer</w:t>
      </w:r>
    </w:p>
    <w:p w14:paraId="3B481AB1" w14:textId="2D71DB29" w:rsidR="00C16745" w:rsidRDefault="00C16745" w:rsidP="00C16745">
      <w:pPr>
        <w:pStyle w:val="05Odstavecslovan"/>
      </w:pPr>
      <w:r>
        <w:t>V rámci výkonu projektového a cenového manažera bude Poskytovatel vykonávat činnosti následujícího charakteru:</w:t>
      </w:r>
    </w:p>
    <w:p w14:paraId="1BFF7E6A" w14:textId="77777777" w:rsidR="00C16745" w:rsidRPr="009504FC" w:rsidRDefault="00C16745" w:rsidP="00C16745">
      <w:pPr>
        <w:pStyle w:val="07Psmeno"/>
      </w:pPr>
      <w:r>
        <w:t>v</w:t>
      </w:r>
      <w:r w:rsidRPr="009504FC">
        <w:t>eškeré činnosti dle instrukcí Objednatele související s vrcholovým vedením výstavby v zájmu úspěšné realizace stavby v daném čase a v ekonomických parametrech se zohledněním financování výstavby z programu IROP</w:t>
      </w:r>
      <w:r>
        <w:t>,</w:t>
      </w:r>
    </w:p>
    <w:p w14:paraId="33A160C8" w14:textId="77777777" w:rsidR="00C16745" w:rsidRPr="009504FC" w:rsidRDefault="00C16745" w:rsidP="00C16745">
      <w:pPr>
        <w:pStyle w:val="07Psmeno"/>
      </w:pPr>
      <w:r>
        <w:t>s</w:t>
      </w:r>
      <w:r w:rsidRPr="009504FC">
        <w:t>polupráce s týmem osob Objednatele, které se přímo nebo nepřímo účastní procesů souvisejících s výstavbou v rámci stavby</w:t>
      </w:r>
      <w:r>
        <w:t>,</w:t>
      </w:r>
    </w:p>
    <w:p w14:paraId="510A9BF1" w14:textId="77777777" w:rsidR="00C16745" w:rsidRPr="009504FC" w:rsidRDefault="00C16745" w:rsidP="00C16745">
      <w:pPr>
        <w:pStyle w:val="07Psmeno"/>
      </w:pPr>
      <w:r>
        <w:t>o</w:t>
      </w:r>
      <w:r w:rsidRPr="009504FC">
        <w:t>rganizace předání a převzetí staveniště zhotovitelem Stavby v součinnosti s</w:t>
      </w:r>
      <w:r>
        <w:t> </w:t>
      </w:r>
      <w:r w:rsidRPr="009504FC">
        <w:t>TDS</w:t>
      </w:r>
      <w:r>
        <w:t>,</w:t>
      </w:r>
      <w:r w:rsidRPr="009504FC">
        <w:t xml:space="preserve"> </w:t>
      </w:r>
    </w:p>
    <w:p w14:paraId="1F0D4ABD" w14:textId="77777777" w:rsidR="00C16745" w:rsidRPr="009504FC" w:rsidRDefault="00C16745" w:rsidP="00C16745">
      <w:pPr>
        <w:pStyle w:val="07Psmeno"/>
      </w:pPr>
      <w:r>
        <w:t>o</w:t>
      </w:r>
      <w:r w:rsidRPr="009504FC">
        <w:t>rganizace předání dokončené stavby v součinnosti s TDS, příprava a kontrola úplnosti a věcné správnosti všech podkladů potřebných pro předání stavby, nebo její části ve spolupráci se zhotovitelem Stavby. Příprava předávacího protokolu Stavby v součinnosti s TDI a se zhotovitelem Stavby</w:t>
      </w:r>
      <w:r>
        <w:t>,</w:t>
      </w:r>
    </w:p>
    <w:p w14:paraId="5BF8F47F" w14:textId="77777777" w:rsidR="00C16745" w:rsidRPr="009504FC" w:rsidRDefault="00C16745" w:rsidP="00C16745">
      <w:pPr>
        <w:pStyle w:val="07Psmeno"/>
      </w:pPr>
      <w:r>
        <w:t>k</w:t>
      </w:r>
      <w:r w:rsidRPr="009504FC">
        <w:t>ontrola úplnosti a věcné správnosti veškerých dokladů nutných k vydání kolaudačního souhlasu</w:t>
      </w:r>
      <w:r>
        <w:t>,</w:t>
      </w:r>
    </w:p>
    <w:p w14:paraId="78C8A30B" w14:textId="77777777" w:rsidR="00C16745" w:rsidRPr="009504FC" w:rsidRDefault="00C16745" w:rsidP="00C16745">
      <w:pPr>
        <w:pStyle w:val="07Psmeno"/>
      </w:pPr>
      <w:r>
        <w:t>z</w:t>
      </w:r>
      <w:r w:rsidRPr="009504FC">
        <w:t>ajištění povolení k užívání dokončené stavby</w:t>
      </w:r>
      <w:r>
        <w:t>,</w:t>
      </w:r>
    </w:p>
    <w:p w14:paraId="4423E750" w14:textId="77777777" w:rsidR="00C16745" w:rsidRPr="009504FC" w:rsidRDefault="00C16745" w:rsidP="00C16745">
      <w:pPr>
        <w:pStyle w:val="07Psmeno"/>
      </w:pPr>
      <w:r>
        <w:t>o</w:t>
      </w:r>
      <w:r w:rsidRPr="009504FC">
        <w:t>rganizace předání všech podkladů k dokončené stavbě od dodavatelů nutných k povolení užívání a provozování dokončené stavby</w:t>
      </w:r>
      <w:r>
        <w:t>,</w:t>
      </w:r>
    </w:p>
    <w:p w14:paraId="306DCDE4" w14:textId="77777777" w:rsidR="00C16745" w:rsidRPr="009504FC" w:rsidRDefault="00C16745" w:rsidP="00C16745">
      <w:pPr>
        <w:pStyle w:val="07Psmeno"/>
      </w:pPr>
      <w:r>
        <w:t>z</w:t>
      </w:r>
      <w:r w:rsidRPr="009504FC">
        <w:t>ajištění informovanosti dle požadavků Objednatele</w:t>
      </w:r>
      <w:r>
        <w:t>,</w:t>
      </w:r>
    </w:p>
    <w:p w14:paraId="7F8077E5" w14:textId="77777777" w:rsidR="00C16745" w:rsidRPr="009504FC" w:rsidRDefault="00C16745" w:rsidP="00C16745">
      <w:pPr>
        <w:pStyle w:val="07Psmeno"/>
      </w:pPr>
      <w:r>
        <w:t>s</w:t>
      </w:r>
      <w:r w:rsidRPr="009504FC">
        <w:t>polupráce s projektantem a architektem zajišťujícím autorský dozor při realizaci Stavby v součinnosti s</w:t>
      </w:r>
      <w:r>
        <w:t> </w:t>
      </w:r>
      <w:r w:rsidRPr="009504FC">
        <w:t>TDS</w:t>
      </w:r>
      <w:r>
        <w:t>,</w:t>
      </w:r>
    </w:p>
    <w:p w14:paraId="7E8484BF" w14:textId="77777777" w:rsidR="00C16745" w:rsidRPr="009504FC" w:rsidRDefault="00C16745" w:rsidP="00C16745">
      <w:pPr>
        <w:pStyle w:val="07Psmeno"/>
      </w:pPr>
      <w:r>
        <w:t>s</w:t>
      </w:r>
      <w:r w:rsidRPr="009504FC">
        <w:t>polupráce při organizování výběrových řízení na dodavatele</w:t>
      </w:r>
      <w:r>
        <w:t>,</w:t>
      </w:r>
    </w:p>
    <w:p w14:paraId="3CE59DA1" w14:textId="77777777" w:rsidR="00C16745" w:rsidRPr="009504FC" w:rsidRDefault="00C16745" w:rsidP="00C16745">
      <w:pPr>
        <w:pStyle w:val="07Psmeno"/>
      </w:pPr>
      <w:r>
        <w:t>k</w:t>
      </w:r>
      <w:r w:rsidRPr="009504FC">
        <w:t>ontrola rozpočtu dodavatelů (ev. odhadu nákladů)</w:t>
      </w:r>
      <w:r>
        <w:t>,</w:t>
      </w:r>
    </w:p>
    <w:p w14:paraId="4FDD0846" w14:textId="77777777" w:rsidR="00C16745" w:rsidRPr="009504FC" w:rsidRDefault="00C16745" w:rsidP="00C16745">
      <w:pPr>
        <w:pStyle w:val="07Psmeno"/>
      </w:pPr>
      <w:r>
        <w:t>k</w:t>
      </w:r>
      <w:r w:rsidRPr="009504FC">
        <w:t>ontrola a sledování plnění rozpočtu</w:t>
      </w:r>
      <w:r>
        <w:t>,</w:t>
      </w:r>
    </w:p>
    <w:p w14:paraId="6D9336A6" w14:textId="77777777" w:rsidR="00C16745" w:rsidRPr="009504FC" w:rsidRDefault="00C16745" w:rsidP="00C16745">
      <w:pPr>
        <w:pStyle w:val="07Psmeno"/>
      </w:pPr>
      <w:r>
        <w:t>k</w:t>
      </w:r>
      <w:r w:rsidRPr="009504FC">
        <w:t>ontrola úplnosti a věcné správnosti vystavených faktur Zhotovitelem Stavby a soulad s ohledem na financování stavby z IROP výzva č. 13</w:t>
      </w:r>
      <w:r>
        <w:t>,</w:t>
      </w:r>
    </w:p>
    <w:p w14:paraId="43A47A9C" w14:textId="77777777" w:rsidR="00C16745" w:rsidRPr="009504FC" w:rsidRDefault="00C16745" w:rsidP="00C16745">
      <w:pPr>
        <w:pStyle w:val="07Psmeno"/>
      </w:pPr>
      <w:r>
        <w:t>ř</w:t>
      </w:r>
      <w:r w:rsidRPr="009504FC">
        <w:t>ízení agendy změn (vícepráce, méněpráce)</w:t>
      </w:r>
      <w:r>
        <w:t>,</w:t>
      </w:r>
    </w:p>
    <w:p w14:paraId="180099B3" w14:textId="77777777" w:rsidR="00C16745" w:rsidRPr="009504FC" w:rsidRDefault="00C16745" w:rsidP="00C16745">
      <w:pPr>
        <w:pStyle w:val="07Psmeno"/>
      </w:pPr>
      <w:r>
        <w:t>k</w:t>
      </w:r>
      <w:r w:rsidRPr="009504FC">
        <w:t>onzultační činnost se zaměřením na ceny stavebních prací</w:t>
      </w:r>
      <w:r>
        <w:t>,</w:t>
      </w:r>
    </w:p>
    <w:p w14:paraId="6A153880" w14:textId="50314FE6" w:rsidR="00C16745" w:rsidRPr="009504FC" w:rsidRDefault="00C16745" w:rsidP="00C16745">
      <w:pPr>
        <w:pStyle w:val="07Psmeno"/>
      </w:pPr>
      <w:r>
        <w:t>k</w:t>
      </w:r>
      <w:r w:rsidRPr="009504FC">
        <w:t>ontrola postupu zhotovitele stavby v souladu se smlouvou o zhotovení Stavby a v souladu s podmínkami dotačního programu IROP výzva č. 13</w:t>
      </w:r>
      <w:r>
        <w:t>.</w:t>
      </w:r>
    </w:p>
    <w:p w14:paraId="389FF914" w14:textId="130070D7" w:rsidR="00C16745" w:rsidRDefault="00C16745" w:rsidP="00C16745">
      <w:pPr>
        <w:pStyle w:val="05Odstavecslovan"/>
      </w:pPr>
      <w:r>
        <w:t>Součástí výkonu projektového a cenového manažera jsou však i všechny další činnosti, které jsou pro výkon takové pozice obvyklé, i když nejsou uvedeny výše.</w:t>
      </w:r>
    </w:p>
    <w:p w14:paraId="68734F04" w14:textId="2B07FAF3" w:rsidR="00C16745" w:rsidRDefault="00C16745" w:rsidP="00C16745">
      <w:pPr>
        <w:pStyle w:val="03Podlnek"/>
      </w:pPr>
      <w:r>
        <w:t>Koordinátor BOZP</w:t>
      </w:r>
    </w:p>
    <w:p w14:paraId="729AFD98" w14:textId="414B05F8" w:rsidR="00C16745" w:rsidRDefault="00C16745" w:rsidP="00C16745">
      <w:pPr>
        <w:pStyle w:val="05Odstavecslovan"/>
      </w:pPr>
      <w:r>
        <w:t xml:space="preserve">V rámci výkonu koordinátora BOZP bude Poskytovatel </w:t>
      </w:r>
      <w:r w:rsidR="00833A15">
        <w:t>povinen v</w:t>
      </w:r>
      <w:r w:rsidR="00833A15" w:rsidRPr="009504FC">
        <w:t xml:space="preserve"> souladu a tak, aby byly zajištěny povinnosti a dodrženy podmínky vyplývající ze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</w:t>
      </w:r>
      <w:r w:rsidR="00833A15" w:rsidRPr="009504FC">
        <w:lastRenderedPageBreak/>
        <w:t>předpisů, a z nařízení vlády č. 591/2006 Sb., o bližších minimálních požadavcích na bezpečnost a ochranu zdraví při práci na staveništích, ve znění pozdějších předpisů, popř. i dalších předpisů (např. zákon 262/2006 Sb., zákoník práce)</w:t>
      </w:r>
      <w:r w:rsidR="00833A15">
        <w:t xml:space="preserve"> vykonávat zejména následující činnosti</w:t>
      </w:r>
      <w:r>
        <w:t>:</w:t>
      </w:r>
    </w:p>
    <w:p w14:paraId="4808A9E6" w14:textId="77777777" w:rsidR="00833A15" w:rsidRPr="009504FC" w:rsidRDefault="00833A15" w:rsidP="00833A15">
      <w:pPr>
        <w:pStyle w:val="07Psmeno"/>
      </w:pPr>
      <w:r>
        <w:t>z</w:t>
      </w:r>
      <w:r w:rsidRPr="009504FC">
        <w:t>ajistit všechny činnosti koordinátora BOZP v souladu s platnou legislativou, zejména se Zákonem č. 309/2006 Sb. v průběhu výstavby</w:t>
      </w:r>
      <w:r>
        <w:t>,</w:t>
      </w:r>
    </w:p>
    <w:p w14:paraId="0F6ABBCB" w14:textId="77777777" w:rsidR="00833A15" w:rsidRPr="009504FC" w:rsidRDefault="00833A15" w:rsidP="00833A15">
      <w:pPr>
        <w:pStyle w:val="07Psmeno"/>
      </w:pPr>
      <w:r>
        <w:t>z</w:t>
      </w:r>
      <w:r w:rsidRPr="009504FC">
        <w:t>pracovat Plán BOZP, ev. jeho aktualizace</w:t>
      </w:r>
      <w:r>
        <w:t>,</w:t>
      </w:r>
    </w:p>
    <w:p w14:paraId="0CB3090E" w14:textId="77777777" w:rsidR="00833A15" w:rsidRPr="009504FC" w:rsidRDefault="00833A15" w:rsidP="00833A15">
      <w:pPr>
        <w:pStyle w:val="07Psmeno"/>
      </w:pPr>
      <w:r>
        <w:t>o</w:t>
      </w:r>
      <w:r w:rsidRPr="009504FC">
        <w:t>hlášení stavby na Oblastní inspektorát práce (OIP), zastupování při jednání se státními orgány</w:t>
      </w:r>
      <w:r>
        <w:t>,</w:t>
      </w:r>
    </w:p>
    <w:p w14:paraId="4B6F1B4D" w14:textId="77777777" w:rsidR="00833A15" w:rsidRPr="009504FC" w:rsidRDefault="00833A15" w:rsidP="00833A15">
      <w:pPr>
        <w:pStyle w:val="07Psmeno"/>
      </w:pPr>
      <w:r>
        <w:t>v</w:t>
      </w:r>
      <w:r w:rsidRPr="009504FC">
        <w:t>ypracování návrhu systému BOZP</w:t>
      </w:r>
      <w:r>
        <w:t>,</w:t>
      </w:r>
    </w:p>
    <w:p w14:paraId="0077422D" w14:textId="77777777" w:rsidR="00833A15" w:rsidRPr="009504FC" w:rsidRDefault="00833A15" w:rsidP="00833A15">
      <w:pPr>
        <w:pStyle w:val="07Psmeno"/>
      </w:pPr>
      <w:r>
        <w:t>p</w:t>
      </w:r>
      <w:r w:rsidRPr="009504FC">
        <w:t>rovedení a zajištění školení BOZP generálního dodavatele</w:t>
      </w:r>
      <w:r>
        <w:t>,</w:t>
      </w:r>
    </w:p>
    <w:p w14:paraId="7A326CB8" w14:textId="77777777" w:rsidR="00833A15" w:rsidRPr="009504FC" w:rsidRDefault="00833A15" w:rsidP="00833A15">
      <w:pPr>
        <w:pStyle w:val="07Psmeno"/>
      </w:pPr>
      <w:r>
        <w:t>s</w:t>
      </w:r>
      <w:r w:rsidRPr="009504FC">
        <w:t>eznámení dodavatelů Stavby s Plánem BOZP a kontrola jeho dodržování</w:t>
      </w:r>
      <w:r>
        <w:t>,</w:t>
      </w:r>
    </w:p>
    <w:p w14:paraId="7B81CDC5" w14:textId="77777777" w:rsidR="00833A15" w:rsidRPr="009504FC" w:rsidRDefault="00833A15" w:rsidP="00833A15">
      <w:pPr>
        <w:pStyle w:val="07Psmeno"/>
      </w:pPr>
      <w:r>
        <w:t>p</w:t>
      </w:r>
      <w:r w:rsidRPr="009504FC">
        <w:t>rokazatelně upozorňovat zhotovitele stavby na uplatňování požadavků BOZP, při nedostatcích trvat na nápravě, případně navrhnout přiměřené technické a organizační opatření.</w:t>
      </w:r>
    </w:p>
    <w:p w14:paraId="50574985" w14:textId="468498C4" w:rsidR="00C16745" w:rsidRDefault="00833A15" w:rsidP="00C16745">
      <w:pPr>
        <w:pStyle w:val="05Odstavecslovan"/>
      </w:pPr>
      <w:r>
        <w:t>Vedle toho musí v rámci výkonu koordinátora BOZP Poskytovatel</w:t>
      </w:r>
    </w:p>
    <w:p w14:paraId="663E1297" w14:textId="0469D1B8" w:rsidR="00833A15" w:rsidRPr="009504FC" w:rsidRDefault="00833A15" w:rsidP="00833A15">
      <w:pPr>
        <w:pStyle w:val="07Psmeno"/>
      </w:pPr>
      <w:r>
        <w:t>p</w:t>
      </w:r>
      <w:r w:rsidRPr="009504FC">
        <w:t>rovádět min. 1 x týdně kontrolu staveniště</w:t>
      </w:r>
      <w:r>
        <w:t>,</w:t>
      </w:r>
    </w:p>
    <w:p w14:paraId="765C139A" w14:textId="5FE87956" w:rsidR="00833A15" w:rsidRPr="009504FC" w:rsidRDefault="00833A15" w:rsidP="00833A15">
      <w:pPr>
        <w:pStyle w:val="07Psmeno"/>
      </w:pPr>
      <w:r>
        <w:t>v</w:t>
      </w:r>
      <w:r w:rsidRPr="009504FC">
        <w:t>ést veškerou potřebnou dokumentaci, zejména zápisy z</w:t>
      </w:r>
      <w:r>
        <w:t> </w:t>
      </w:r>
      <w:r w:rsidRPr="009504FC">
        <w:t>kontrol</w:t>
      </w:r>
      <w:r>
        <w:t>,</w:t>
      </w:r>
    </w:p>
    <w:p w14:paraId="6A1A0E8D" w14:textId="28E8E192" w:rsidR="00833A15" w:rsidRDefault="00833A15" w:rsidP="00833A15">
      <w:pPr>
        <w:pStyle w:val="07Psmeno"/>
      </w:pPr>
      <w:r>
        <w:t>organizovat</w:t>
      </w:r>
      <w:r w:rsidRPr="009504FC">
        <w:t xml:space="preserve"> kontrolní dn</w:t>
      </w:r>
      <w:r>
        <w:t>y</w:t>
      </w:r>
      <w:r w:rsidRPr="009504FC">
        <w:t xml:space="preserve"> BOZP</w:t>
      </w:r>
      <w:r>
        <w:t>.</w:t>
      </w:r>
    </w:p>
    <w:p w14:paraId="6C96341C" w14:textId="4C926F42" w:rsidR="00C16745" w:rsidRDefault="00C16745" w:rsidP="00C16745">
      <w:pPr>
        <w:pStyle w:val="05Odstavecslovan"/>
      </w:pPr>
      <w:r>
        <w:t>Součástí výkonu koordinátora BOZP jsou však i všechny další činnosti, které jsou pro výkon takové pozice obvyklé, i když nejsou uvedeny výše.</w:t>
      </w:r>
    </w:p>
    <w:p w14:paraId="56CE8BB1" w14:textId="77777777" w:rsidR="00917374" w:rsidRDefault="00917374" w:rsidP="00917374">
      <w:pPr>
        <w:pStyle w:val="01Zkladntext"/>
      </w:pPr>
    </w:p>
    <w:sectPr w:rsidR="00917374" w:rsidSect="007F7F8D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394C" w14:textId="77777777" w:rsidR="008E1D25" w:rsidRDefault="008E1D25" w:rsidP="00F237E9">
      <w:pPr>
        <w:spacing w:after="0" w:line="240" w:lineRule="auto"/>
      </w:pPr>
      <w:r>
        <w:separator/>
      </w:r>
    </w:p>
  </w:endnote>
  <w:endnote w:type="continuationSeparator" w:id="0">
    <w:p w14:paraId="31752610" w14:textId="77777777" w:rsidR="008E1D25" w:rsidRDefault="008E1D25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0852" w14:textId="77777777" w:rsidR="00962ACA" w:rsidRDefault="00962ACA">
    <w:pPr>
      <w:pStyle w:val="Zpat"/>
      <w:jc w:val="center"/>
    </w:pPr>
  </w:p>
  <w:sdt>
    <w:sdtPr>
      <w:rPr>
        <w:rFonts w:ascii="Poppins" w:hAnsi="Poppins" w:cs="Poppins"/>
        <w:sz w:val="16"/>
        <w:szCs w:val="16"/>
      </w:rPr>
      <w:id w:val="-1691523357"/>
      <w:docPartObj>
        <w:docPartGallery w:val="Page Numbers (Bottom of Page)"/>
        <w:docPartUnique/>
      </w:docPartObj>
    </w:sdtPr>
    <w:sdtContent>
      <w:sdt>
        <w:sdtPr>
          <w:rPr>
            <w:rFonts w:ascii="Poppins" w:hAnsi="Poppins" w:cs="Poppi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7B46E0" w14:textId="2E69088F" w:rsidR="00962ACA" w:rsidRPr="00962ACA" w:rsidRDefault="00962ACA">
            <w:pPr>
              <w:pStyle w:val="Zpat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962ACA">
              <w:rPr>
                <w:rFonts w:ascii="Poppins" w:hAnsi="Poppins" w:cs="Poppins"/>
                <w:sz w:val="16"/>
                <w:szCs w:val="16"/>
              </w:rPr>
              <w:t xml:space="preserve">Stránka 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begin"/>
            </w:r>
            <w:r w:rsidRPr="00962ACA">
              <w:rPr>
                <w:rFonts w:ascii="Poppins" w:hAnsi="Poppins" w:cs="Poppins"/>
                <w:sz w:val="16"/>
                <w:szCs w:val="16"/>
              </w:rPr>
              <w:instrText>PAGE</w:instrTex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separate"/>
            </w:r>
            <w:r w:rsidRPr="00962ACA">
              <w:rPr>
                <w:rFonts w:ascii="Poppins" w:hAnsi="Poppins" w:cs="Poppins"/>
                <w:sz w:val="16"/>
                <w:szCs w:val="16"/>
              </w:rPr>
              <w:t>2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end"/>
            </w:r>
            <w:r w:rsidRPr="00962ACA">
              <w:rPr>
                <w:rFonts w:ascii="Poppins" w:hAnsi="Poppins" w:cs="Poppins"/>
                <w:sz w:val="16"/>
                <w:szCs w:val="16"/>
              </w:rPr>
              <w:t xml:space="preserve"> z 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begin"/>
            </w:r>
            <w:r w:rsidRPr="00962ACA">
              <w:rPr>
                <w:rFonts w:ascii="Poppins" w:hAnsi="Poppins" w:cs="Poppins"/>
                <w:sz w:val="16"/>
                <w:szCs w:val="16"/>
              </w:rPr>
              <w:instrText>NUMPAGES</w:instrTex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separate"/>
            </w:r>
            <w:r w:rsidRPr="00962ACA">
              <w:rPr>
                <w:rFonts w:ascii="Poppins" w:hAnsi="Poppins" w:cs="Poppins"/>
                <w:sz w:val="16"/>
                <w:szCs w:val="16"/>
              </w:rPr>
              <w:t>2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end"/>
            </w:r>
          </w:p>
        </w:sdtContent>
      </w:sdt>
    </w:sdtContent>
  </w:sdt>
  <w:p w14:paraId="5634BE2E" w14:textId="77777777" w:rsidR="00912618" w:rsidRDefault="00912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C7B4" w14:textId="77777777" w:rsidR="008E1D25" w:rsidRDefault="008E1D25" w:rsidP="00F237E9">
      <w:pPr>
        <w:spacing w:after="0" w:line="240" w:lineRule="auto"/>
      </w:pPr>
      <w:r>
        <w:separator/>
      </w:r>
    </w:p>
  </w:footnote>
  <w:footnote w:type="continuationSeparator" w:id="0">
    <w:p w14:paraId="04034473" w14:textId="77777777" w:rsidR="008E1D25" w:rsidRDefault="008E1D25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14:paraId="52E88251" w14:textId="77777777" w:rsidTr="00925433">
      <w:tc>
        <w:tcPr>
          <w:tcW w:w="9062" w:type="dxa"/>
        </w:tcPr>
        <w:p w14:paraId="1BF2F688" w14:textId="4963F565" w:rsidR="00D26C45" w:rsidRPr="00925433" w:rsidRDefault="00917374" w:rsidP="00925433">
          <w:pPr>
            <w:pStyle w:val="17Hlavika-zhlav"/>
          </w:pPr>
          <w:r>
            <w:t>Stavebně-technická činnost ZZS SK 2025-2027</w:t>
          </w:r>
          <w:r w:rsidR="00391223" w:rsidRPr="00925433">
            <w:tab/>
          </w:r>
          <w:r w:rsidR="00E80291">
            <w:rPr>
              <w:noProof/>
            </w:rPr>
            <w:drawing>
              <wp:inline distT="0" distB="0" distL="0" distR="0" wp14:anchorId="2650259F" wp14:editId="6B22926C">
                <wp:extent cx="1350000" cy="371428"/>
                <wp:effectExtent l="0" t="0" r="3175" b="0"/>
                <wp:docPr id="288394032" name="Obrázek 3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394032" name="Obrázek 3" descr="Obsah obrázku text, Písmo, logo, symbol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71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1223" w:rsidRPr="00925433">
            <w:tab/>
          </w:r>
          <w:r w:rsidR="00CD04B2">
            <w:t>VZMR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A1BDF"/>
    <w:multiLevelType w:val="hybridMultilevel"/>
    <w:tmpl w:val="C86A0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F6E2D"/>
    <w:multiLevelType w:val="hybridMultilevel"/>
    <w:tmpl w:val="E3862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4BDD"/>
    <w:multiLevelType w:val="hybridMultilevel"/>
    <w:tmpl w:val="2D82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86977">
    <w:abstractNumId w:val="0"/>
  </w:num>
  <w:num w:numId="2" w16cid:durableId="1435318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114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853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1759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019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305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2410632">
    <w:abstractNumId w:val="2"/>
  </w:num>
  <w:num w:numId="9" w16cid:durableId="1283802729">
    <w:abstractNumId w:val="3"/>
  </w:num>
  <w:num w:numId="10" w16cid:durableId="1135760791">
    <w:abstractNumId w:val="1"/>
  </w:num>
  <w:num w:numId="11" w16cid:durableId="953632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23BD"/>
    <w:rsid w:val="00193E9F"/>
    <w:rsid w:val="001B1815"/>
    <w:rsid w:val="001B4475"/>
    <w:rsid w:val="001C23E2"/>
    <w:rsid w:val="001D595E"/>
    <w:rsid w:val="001D6A62"/>
    <w:rsid w:val="001D7168"/>
    <w:rsid w:val="001D7571"/>
    <w:rsid w:val="002040D6"/>
    <w:rsid w:val="00207615"/>
    <w:rsid w:val="00212312"/>
    <w:rsid w:val="00217483"/>
    <w:rsid w:val="00222DD2"/>
    <w:rsid w:val="002374FF"/>
    <w:rsid w:val="00241CE5"/>
    <w:rsid w:val="002545B7"/>
    <w:rsid w:val="00254F19"/>
    <w:rsid w:val="00256350"/>
    <w:rsid w:val="00256517"/>
    <w:rsid w:val="002601C7"/>
    <w:rsid w:val="00261E5E"/>
    <w:rsid w:val="00271E22"/>
    <w:rsid w:val="002731BA"/>
    <w:rsid w:val="00280E96"/>
    <w:rsid w:val="00281332"/>
    <w:rsid w:val="00283F41"/>
    <w:rsid w:val="00290B58"/>
    <w:rsid w:val="002D1696"/>
    <w:rsid w:val="002D6098"/>
    <w:rsid w:val="002F614C"/>
    <w:rsid w:val="00302CFE"/>
    <w:rsid w:val="00335EAD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8D"/>
    <w:rsid w:val="003A3348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1A96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62279"/>
    <w:rsid w:val="00473D53"/>
    <w:rsid w:val="004862DF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502190"/>
    <w:rsid w:val="00503451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2359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30C2"/>
    <w:rsid w:val="00677B95"/>
    <w:rsid w:val="006802CF"/>
    <w:rsid w:val="006819CA"/>
    <w:rsid w:val="00683635"/>
    <w:rsid w:val="006843CC"/>
    <w:rsid w:val="00690731"/>
    <w:rsid w:val="006A1A69"/>
    <w:rsid w:val="006A3A6F"/>
    <w:rsid w:val="006B478F"/>
    <w:rsid w:val="006C0470"/>
    <w:rsid w:val="006C0D56"/>
    <w:rsid w:val="006C39B8"/>
    <w:rsid w:val="006D0B7D"/>
    <w:rsid w:val="00702C60"/>
    <w:rsid w:val="00711766"/>
    <w:rsid w:val="0071483C"/>
    <w:rsid w:val="00720F52"/>
    <w:rsid w:val="00726A40"/>
    <w:rsid w:val="00750F07"/>
    <w:rsid w:val="007548DC"/>
    <w:rsid w:val="0076049C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3A15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C516B"/>
    <w:rsid w:val="008D0F67"/>
    <w:rsid w:val="008D68D2"/>
    <w:rsid w:val="008E160D"/>
    <w:rsid w:val="008E1D25"/>
    <w:rsid w:val="008F1653"/>
    <w:rsid w:val="008F2D44"/>
    <w:rsid w:val="008F6C91"/>
    <w:rsid w:val="00902E9F"/>
    <w:rsid w:val="00903C00"/>
    <w:rsid w:val="00903E9C"/>
    <w:rsid w:val="0090756E"/>
    <w:rsid w:val="00912618"/>
    <w:rsid w:val="00917374"/>
    <w:rsid w:val="00923EF4"/>
    <w:rsid w:val="00925433"/>
    <w:rsid w:val="009357AD"/>
    <w:rsid w:val="00950436"/>
    <w:rsid w:val="00956161"/>
    <w:rsid w:val="00960087"/>
    <w:rsid w:val="00960138"/>
    <w:rsid w:val="00962ACA"/>
    <w:rsid w:val="00963E41"/>
    <w:rsid w:val="0096673B"/>
    <w:rsid w:val="009806C1"/>
    <w:rsid w:val="00984219"/>
    <w:rsid w:val="0098444B"/>
    <w:rsid w:val="00991AA1"/>
    <w:rsid w:val="00993FC7"/>
    <w:rsid w:val="00997DB7"/>
    <w:rsid w:val="009A7F96"/>
    <w:rsid w:val="009B6271"/>
    <w:rsid w:val="009C32D8"/>
    <w:rsid w:val="009C3B0C"/>
    <w:rsid w:val="009C61F1"/>
    <w:rsid w:val="009C6256"/>
    <w:rsid w:val="009D241D"/>
    <w:rsid w:val="009E0F01"/>
    <w:rsid w:val="009E7FD8"/>
    <w:rsid w:val="00A01082"/>
    <w:rsid w:val="00A0369C"/>
    <w:rsid w:val="00A17846"/>
    <w:rsid w:val="00A26949"/>
    <w:rsid w:val="00A269F3"/>
    <w:rsid w:val="00A304C3"/>
    <w:rsid w:val="00A348CB"/>
    <w:rsid w:val="00A44457"/>
    <w:rsid w:val="00A508C0"/>
    <w:rsid w:val="00A75EB4"/>
    <w:rsid w:val="00A94C2D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A62BF"/>
    <w:rsid w:val="00BA72A1"/>
    <w:rsid w:val="00BB0517"/>
    <w:rsid w:val="00BC0A3A"/>
    <w:rsid w:val="00BC1169"/>
    <w:rsid w:val="00BD7F03"/>
    <w:rsid w:val="00BE13E6"/>
    <w:rsid w:val="00BE4CBA"/>
    <w:rsid w:val="00BE6799"/>
    <w:rsid w:val="00BE7711"/>
    <w:rsid w:val="00C02ED9"/>
    <w:rsid w:val="00C16745"/>
    <w:rsid w:val="00C17DED"/>
    <w:rsid w:val="00C2022D"/>
    <w:rsid w:val="00C217C9"/>
    <w:rsid w:val="00C23CBE"/>
    <w:rsid w:val="00C24E7A"/>
    <w:rsid w:val="00C35E27"/>
    <w:rsid w:val="00C44182"/>
    <w:rsid w:val="00C679F6"/>
    <w:rsid w:val="00C73257"/>
    <w:rsid w:val="00C86862"/>
    <w:rsid w:val="00C9588B"/>
    <w:rsid w:val="00CC0705"/>
    <w:rsid w:val="00CC12AB"/>
    <w:rsid w:val="00CD04B2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517F5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1D07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80291"/>
    <w:rsid w:val="00E911DF"/>
    <w:rsid w:val="00E9552F"/>
    <w:rsid w:val="00EA6C55"/>
    <w:rsid w:val="00EB3F5C"/>
    <w:rsid w:val="00EC2939"/>
    <w:rsid w:val="00EC657B"/>
    <w:rsid w:val="00ED4F2B"/>
    <w:rsid w:val="00ED58CE"/>
    <w:rsid w:val="00EE2923"/>
    <w:rsid w:val="00EF0AE4"/>
    <w:rsid w:val="00F237E9"/>
    <w:rsid w:val="00F53C6F"/>
    <w:rsid w:val="00F73A44"/>
    <w:rsid w:val="00F835C2"/>
    <w:rsid w:val="00F83925"/>
    <w:rsid w:val="00F8615B"/>
    <w:rsid w:val="00F91622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Zkladntext"/>
    <w:link w:val="Nadpis3Char"/>
    <w:qFormat/>
    <w:rsid w:val="00C16745"/>
    <w:pPr>
      <w:keepNext/>
      <w:numPr>
        <w:ilvl w:val="2"/>
        <w:numId w:val="10"/>
      </w:numPr>
      <w:suppressAutoHyphens/>
      <w:spacing w:before="140" w:after="120" w:line="240" w:lineRule="auto"/>
      <w:outlineLvl w:val="2"/>
    </w:pPr>
    <w:rPr>
      <w:rFonts w:ascii="Liberation Serif" w:eastAsia="SimSun" w:hAnsi="Liberation Serif" w:cs="Arial"/>
      <w:b/>
      <w:bCs/>
      <w:kern w:val="0"/>
      <w:sz w:val="28"/>
      <w:szCs w:val="28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917374"/>
    <w:pPr>
      <w:spacing w:after="0" w:line="240" w:lineRule="auto"/>
      <w:ind w:left="708"/>
    </w:pPr>
    <w:rPr>
      <w:rFonts w:ascii="Poppins" w:eastAsia="Times New Roman" w:hAnsi="Poppins" w:cs="Times New Roman"/>
      <w:kern w:val="0"/>
      <w:szCs w:val="24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rsid w:val="00917374"/>
    <w:rPr>
      <w:rFonts w:ascii="Poppins" w:eastAsia="Times New Roman" w:hAnsi="Poppins" w:cs="Times New Roman"/>
      <w:kern w:val="0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C16745"/>
    <w:rPr>
      <w:rFonts w:ascii="Liberation Serif" w:eastAsia="SimSun" w:hAnsi="Liberation Serif" w:cs="Arial"/>
      <w:b/>
      <w:bCs/>
      <w:kern w:val="0"/>
      <w:sz w:val="28"/>
      <w:szCs w:val="28"/>
      <w:lang w:eastAsia="zh-CN"/>
      <w14:ligatures w14:val="none"/>
    </w:rPr>
  </w:style>
  <w:style w:type="character" w:customStyle="1" w:styleId="WW8Num3z5">
    <w:name w:val="WW8Num3z5"/>
    <w:rsid w:val="00C16745"/>
  </w:style>
  <w:style w:type="paragraph" w:styleId="Zkladntext">
    <w:name w:val="Body Text"/>
    <w:basedOn w:val="Normln"/>
    <w:link w:val="ZkladntextChar"/>
    <w:uiPriority w:val="99"/>
    <w:semiHidden/>
    <w:unhideWhenUsed/>
    <w:rsid w:val="00C167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71BD-CFDC-4A9A-A3D0-2213EC31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1334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Pochmon, Zbyněk</cp:lastModifiedBy>
  <cp:revision>84</cp:revision>
  <dcterms:created xsi:type="dcterms:W3CDTF">2024-01-29T17:45:00Z</dcterms:created>
  <dcterms:modified xsi:type="dcterms:W3CDTF">2025-07-14T12:08:00Z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