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5D51D" w14:textId="77777777" w:rsidR="00EC6956" w:rsidRPr="00134966" w:rsidRDefault="00EC6956" w:rsidP="00050E53">
      <w:pPr>
        <w:jc w:val="center"/>
        <w:rPr>
          <w:rFonts w:ascii="Arial" w:hAnsi="Arial" w:cs="Arial"/>
          <w:b/>
          <w:bCs/>
          <w:sz w:val="28"/>
          <w:szCs w:val="28"/>
        </w:rPr>
      </w:pPr>
      <w:r w:rsidRPr="00134966">
        <w:rPr>
          <w:rFonts w:ascii="Arial" w:hAnsi="Arial" w:cs="Arial"/>
          <w:b/>
          <w:bCs/>
          <w:sz w:val="28"/>
          <w:szCs w:val="28"/>
        </w:rPr>
        <w:t>Smlouva o dílo</w:t>
      </w:r>
    </w:p>
    <w:p w14:paraId="17AD6346" w14:textId="05783F73" w:rsidR="00EC6956" w:rsidRPr="00134966" w:rsidRDefault="00801B21" w:rsidP="00134966">
      <w:pPr>
        <w:jc w:val="center"/>
        <w:rPr>
          <w:rFonts w:ascii="Arial" w:hAnsi="Arial" w:cs="Arial"/>
          <w:b/>
          <w:bCs/>
          <w:sz w:val="28"/>
          <w:szCs w:val="28"/>
        </w:rPr>
      </w:pPr>
      <w:r>
        <w:rPr>
          <w:rFonts w:ascii="Arial" w:hAnsi="Arial" w:cs="Arial"/>
          <w:b/>
          <w:bCs/>
          <w:sz w:val="28"/>
          <w:szCs w:val="28"/>
        </w:rPr>
        <w:t xml:space="preserve">Obměna technologických center </w:t>
      </w:r>
      <w:r w:rsidR="00A34DE7" w:rsidRPr="00A34DE7">
        <w:rPr>
          <w:rFonts w:ascii="Arial" w:hAnsi="Arial" w:cs="Arial"/>
          <w:b/>
          <w:bCs/>
          <w:sz w:val="28"/>
          <w:szCs w:val="28"/>
        </w:rPr>
        <w:t>Středočeského kraje</w:t>
      </w:r>
    </w:p>
    <w:p w14:paraId="71C62E93" w14:textId="77777777" w:rsidR="00EC6956" w:rsidRPr="00134966" w:rsidRDefault="00EC6956" w:rsidP="00050E53">
      <w:pPr>
        <w:jc w:val="center"/>
        <w:rPr>
          <w:rFonts w:ascii="Arial" w:hAnsi="Arial" w:cs="Arial"/>
          <w:b/>
          <w:bCs/>
          <w:sz w:val="28"/>
          <w:szCs w:val="28"/>
        </w:rPr>
      </w:pPr>
      <w:r w:rsidRPr="00134966">
        <w:rPr>
          <w:rFonts w:ascii="Arial" w:hAnsi="Arial" w:cs="Arial"/>
          <w:b/>
          <w:bCs/>
          <w:sz w:val="28"/>
          <w:szCs w:val="28"/>
        </w:rPr>
        <w:t>(dále jen „smlouva“)</w:t>
      </w:r>
    </w:p>
    <w:p w14:paraId="5AF5AC72" w14:textId="77777777" w:rsidR="00EC6956" w:rsidRPr="00134966" w:rsidRDefault="00EC6956" w:rsidP="00050E53">
      <w:pPr>
        <w:jc w:val="center"/>
        <w:rPr>
          <w:rFonts w:ascii="Arial" w:hAnsi="Arial" w:cs="Arial"/>
          <w:i/>
          <w:iCs/>
        </w:rPr>
      </w:pPr>
      <w:r w:rsidRPr="00134966">
        <w:rPr>
          <w:rFonts w:ascii="Arial" w:hAnsi="Arial" w:cs="Arial"/>
          <w:i/>
          <w:iCs/>
        </w:rPr>
        <w:t>uzavřená ve smyslu ust. § 2586 a násl. zákona č. 89/2012 Sb., občanského zákoníku, ve znění pozdějších předpisů, (dále jen „</w:t>
      </w:r>
      <w:proofErr w:type="spellStart"/>
      <w:r w:rsidRPr="00134966">
        <w:rPr>
          <w:rFonts w:ascii="Arial" w:hAnsi="Arial" w:cs="Arial"/>
          <w:i/>
          <w:iCs/>
        </w:rPr>
        <w:t>ObčZ</w:t>
      </w:r>
      <w:proofErr w:type="spellEnd"/>
      <w:r w:rsidRPr="00134966">
        <w:rPr>
          <w:rFonts w:ascii="Arial" w:hAnsi="Arial" w:cs="Arial"/>
          <w:i/>
          <w:iCs/>
        </w:rPr>
        <w:t>“)</w:t>
      </w:r>
    </w:p>
    <w:p w14:paraId="1DE572C0" w14:textId="77777777" w:rsidR="00EC6956" w:rsidRPr="00FB10F0" w:rsidRDefault="00EC6956" w:rsidP="00EC6956">
      <w:pPr>
        <w:rPr>
          <w:rFonts w:ascii="Arial" w:hAnsi="Arial" w:cs="Arial"/>
          <w:b/>
          <w:bCs/>
          <w:highlight w:val="lightGray"/>
        </w:rPr>
      </w:pPr>
      <w:r w:rsidRPr="00134966">
        <w:rPr>
          <w:rFonts w:ascii="Arial" w:hAnsi="Arial" w:cs="Arial"/>
          <w:b/>
          <w:bCs/>
        </w:rPr>
        <w:t xml:space="preserve">pod evidenčním číslem objednatele: </w:t>
      </w:r>
      <w:r w:rsidRPr="00FB10F0">
        <w:rPr>
          <w:rFonts w:ascii="Arial" w:hAnsi="Arial" w:cs="Arial"/>
          <w:b/>
          <w:bCs/>
          <w:highlight w:val="lightGray"/>
        </w:rPr>
        <w:t>BUDE DOPLNĚNO PŘED PODPISEM SMLOUVY</w:t>
      </w:r>
    </w:p>
    <w:p w14:paraId="066FE15B" w14:textId="77777777" w:rsidR="00EC6956" w:rsidRPr="00134966" w:rsidRDefault="00EC6956" w:rsidP="00EC6956">
      <w:pPr>
        <w:rPr>
          <w:rFonts w:ascii="Arial" w:hAnsi="Arial" w:cs="Arial"/>
          <w:b/>
          <w:bCs/>
        </w:rPr>
      </w:pPr>
      <w:r w:rsidRPr="00134966">
        <w:rPr>
          <w:rFonts w:ascii="Arial" w:hAnsi="Arial" w:cs="Arial"/>
          <w:b/>
          <w:bCs/>
        </w:rPr>
        <w:t>Objednatel:</w:t>
      </w:r>
    </w:p>
    <w:p w14:paraId="0D251CFB" w14:textId="77777777" w:rsidR="00EC6956" w:rsidRPr="00134966" w:rsidRDefault="00EC6956" w:rsidP="00EC6956">
      <w:pPr>
        <w:rPr>
          <w:rFonts w:ascii="Arial" w:hAnsi="Arial" w:cs="Arial"/>
          <w:b/>
          <w:bCs/>
        </w:rPr>
      </w:pPr>
      <w:r w:rsidRPr="00134966">
        <w:rPr>
          <w:rFonts w:ascii="Arial" w:hAnsi="Arial" w:cs="Arial"/>
          <w:b/>
          <w:bCs/>
        </w:rPr>
        <w:t>Středočeský kraj</w:t>
      </w:r>
    </w:p>
    <w:p w14:paraId="63D57025" w14:textId="77777777" w:rsidR="00EC6956" w:rsidRPr="00134966" w:rsidRDefault="00EC6956" w:rsidP="00EC6956">
      <w:pPr>
        <w:rPr>
          <w:rFonts w:ascii="Arial" w:hAnsi="Arial" w:cs="Arial"/>
          <w:b/>
          <w:bCs/>
        </w:rPr>
      </w:pPr>
      <w:r w:rsidRPr="00134966">
        <w:rPr>
          <w:rFonts w:ascii="Arial" w:hAnsi="Arial" w:cs="Arial"/>
          <w:b/>
          <w:bCs/>
        </w:rPr>
        <w:t xml:space="preserve">se sídlem: </w:t>
      </w:r>
      <w:r w:rsidRPr="00134966">
        <w:rPr>
          <w:rFonts w:ascii="Arial" w:hAnsi="Arial" w:cs="Arial"/>
          <w:b/>
          <w:bCs/>
        </w:rPr>
        <w:tab/>
      </w:r>
      <w:r w:rsidRPr="00134966">
        <w:rPr>
          <w:rFonts w:ascii="Arial" w:hAnsi="Arial" w:cs="Arial"/>
          <w:b/>
          <w:bCs/>
        </w:rPr>
        <w:tab/>
        <w:t>Zborovská 81/11, 150 21 Praha 5 - Smíchov</w:t>
      </w:r>
    </w:p>
    <w:p w14:paraId="0E3C26AB" w14:textId="77777777" w:rsidR="00EC6956" w:rsidRPr="00134966" w:rsidRDefault="00EC6956" w:rsidP="00EC6956">
      <w:pPr>
        <w:rPr>
          <w:rFonts w:ascii="Arial" w:hAnsi="Arial" w:cs="Arial"/>
          <w:b/>
          <w:bCs/>
        </w:rPr>
      </w:pPr>
      <w:r w:rsidRPr="00134966">
        <w:rPr>
          <w:rFonts w:ascii="Arial" w:hAnsi="Arial" w:cs="Arial"/>
          <w:b/>
          <w:bCs/>
        </w:rPr>
        <w:t>IČO:</w:t>
      </w:r>
      <w:r w:rsidRPr="00134966">
        <w:rPr>
          <w:rFonts w:ascii="Arial" w:hAnsi="Arial" w:cs="Arial"/>
          <w:b/>
          <w:bCs/>
        </w:rPr>
        <w:tab/>
      </w:r>
      <w:r w:rsidRPr="00134966">
        <w:rPr>
          <w:rFonts w:ascii="Arial" w:hAnsi="Arial" w:cs="Arial"/>
          <w:b/>
          <w:bCs/>
        </w:rPr>
        <w:tab/>
      </w:r>
      <w:r w:rsidRPr="00134966">
        <w:rPr>
          <w:rFonts w:ascii="Arial" w:hAnsi="Arial" w:cs="Arial"/>
          <w:b/>
          <w:bCs/>
        </w:rPr>
        <w:tab/>
        <w:t>70891095</w:t>
      </w:r>
    </w:p>
    <w:p w14:paraId="34A41ED3" w14:textId="77777777" w:rsidR="00EC6956" w:rsidRPr="00134966" w:rsidRDefault="00EC6956" w:rsidP="00EC6956">
      <w:pPr>
        <w:rPr>
          <w:rFonts w:ascii="Arial" w:hAnsi="Arial" w:cs="Arial"/>
          <w:b/>
          <w:bCs/>
        </w:rPr>
      </w:pPr>
      <w:r w:rsidRPr="00134966">
        <w:rPr>
          <w:rFonts w:ascii="Arial" w:hAnsi="Arial" w:cs="Arial"/>
          <w:b/>
          <w:bCs/>
        </w:rPr>
        <w:t>ID datové schránky:</w:t>
      </w:r>
      <w:r w:rsidRPr="00134966">
        <w:rPr>
          <w:rFonts w:ascii="Arial" w:hAnsi="Arial" w:cs="Arial"/>
          <w:b/>
          <w:bCs/>
        </w:rPr>
        <w:tab/>
      </w:r>
      <w:proofErr w:type="spellStart"/>
      <w:r w:rsidRPr="00134966">
        <w:rPr>
          <w:rFonts w:ascii="Arial" w:hAnsi="Arial" w:cs="Arial"/>
          <w:b/>
          <w:bCs/>
        </w:rPr>
        <w:t>keebyyf</w:t>
      </w:r>
      <w:proofErr w:type="spellEnd"/>
    </w:p>
    <w:p w14:paraId="173F610B" w14:textId="544AFD11" w:rsidR="00EC6956" w:rsidRPr="00134966" w:rsidRDefault="00EC6956" w:rsidP="00EC6956">
      <w:pPr>
        <w:rPr>
          <w:rFonts w:ascii="Arial" w:hAnsi="Arial" w:cs="Arial"/>
          <w:b/>
          <w:bCs/>
        </w:rPr>
      </w:pPr>
      <w:r w:rsidRPr="00134966">
        <w:rPr>
          <w:rFonts w:ascii="Arial" w:hAnsi="Arial" w:cs="Arial"/>
          <w:b/>
          <w:bCs/>
        </w:rPr>
        <w:t>zastoupen</w:t>
      </w:r>
      <w:r w:rsidR="00134966" w:rsidRPr="00134966">
        <w:rPr>
          <w:rFonts w:ascii="Arial" w:hAnsi="Arial" w:cs="Arial"/>
          <w:b/>
          <w:bCs/>
        </w:rPr>
        <w:t>ý</w:t>
      </w:r>
      <w:r w:rsidRPr="00134966">
        <w:rPr>
          <w:rFonts w:ascii="Arial" w:hAnsi="Arial" w:cs="Arial"/>
          <w:b/>
          <w:bCs/>
        </w:rPr>
        <w:t>:</w:t>
      </w:r>
      <w:r w:rsidRPr="00134966">
        <w:rPr>
          <w:rFonts w:ascii="Arial" w:hAnsi="Arial" w:cs="Arial"/>
          <w:b/>
          <w:bCs/>
        </w:rPr>
        <w:tab/>
      </w:r>
      <w:r w:rsidRPr="00134966">
        <w:rPr>
          <w:rFonts w:ascii="Arial" w:hAnsi="Arial" w:cs="Arial"/>
          <w:b/>
          <w:bCs/>
        </w:rPr>
        <w:tab/>
      </w:r>
      <w:r w:rsidRPr="00134966">
        <w:rPr>
          <w:rFonts w:ascii="Arial" w:hAnsi="Arial" w:cs="Arial"/>
          <w:b/>
          <w:bCs/>
          <w:highlight w:val="lightGray"/>
        </w:rPr>
        <w:t>Bude doplněno před podpisem smlouvy</w:t>
      </w:r>
    </w:p>
    <w:p w14:paraId="757A950C" w14:textId="77777777" w:rsidR="00EC6956" w:rsidRPr="00134966" w:rsidRDefault="00EC6956" w:rsidP="00EC6956">
      <w:pPr>
        <w:rPr>
          <w:rFonts w:ascii="Arial" w:hAnsi="Arial" w:cs="Arial"/>
          <w:b/>
          <w:bCs/>
        </w:rPr>
      </w:pPr>
      <w:r w:rsidRPr="00134966">
        <w:rPr>
          <w:rFonts w:ascii="Arial" w:hAnsi="Arial" w:cs="Arial"/>
          <w:b/>
          <w:bCs/>
        </w:rPr>
        <w:t>bankovní spojení:</w:t>
      </w:r>
      <w:r w:rsidRPr="00134966">
        <w:rPr>
          <w:rFonts w:ascii="Arial" w:hAnsi="Arial" w:cs="Arial"/>
          <w:b/>
          <w:bCs/>
        </w:rPr>
        <w:tab/>
        <w:t>PPF, a.s.</w:t>
      </w:r>
    </w:p>
    <w:p w14:paraId="7AB4D415" w14:textId="77777777" w:rsidR="00EC6956" w:rsidRPr="00134966" w:rsidRDefault="00EC6956" w:rsidP="00EC6956">
      <w:pPr>
        <w:rPr>
          <w:rFonts w:ascii="Arial" w:hAnsi="Arial" w:cs="Arial"/>
          <w:b/>
          <w:bCs/>
        </w:rPr>
      </w:pPr>
      <w:r w:rsidRPr="00134966">
        <w:rPr>
          <w:rFonts w:ascii="Arial" w:hAnsi="Arial" w:cs="Arial"/>
          <w:b/>
          <w:bCs/>
        </w:rPr>
        <w:t>číslo účtu:</w:t>
      </w:r>
      <w:r w:rsidRPr="00134966">
        <w:rPr>
          <w:rFonts w:ascii="Arial" w:hAnsi="Arial" w:cs="Arial"/>
          <w:b/>
          <w:bCs/>
        </w:rPr>
        <w:tab/>
      </w:r>
      <w:r w:rsidRPr="00134966">
        <w:rPr>
          <w:rFonts w:ascii="Arial" w:hAnsi="Arial" w:cs="Arial"/>
          <w:b/>
          <w:bCs/>
        </w:rPr>
        <w:tab/>
        <w:t>4440009090/6000</w:t>
      </w:r>
    </w:p>
    <w:p w14:paraId="06392B09" w14:textId="77777777" w:rsidR="00EC6956" w:rsidRPr="00134966" w:rsidRDefault="00EC6956" w:rsidP="00EC6956">
      <w:pPr>
        <w:rPr>
          <w:rFonts w:ascii="Arial" w:hAnsi="Arial" w:cs="Arial"/>
          <w:b/>
          <w:bCs/>
        </w:rPr>
      </w:pPr>
    </w:p>
    <w:p w14:paraId="5A34A00E" w14:textId="77777777" w:rsidR="00EC6956" w:rsidRPr="00134966" w:rsidRDefault="00EC6956" w:rsidP="00EC6956">
      <w:pPr>
        <w:rPr>
          <w:rFonts w:ascii="Arial" w:hAnsi="Arial" w:cs="Arial"/>
          <w:b/>
          <w:bCs/>
        </w:rPr>
      </w:pPr>
      <w:r w:rsidRPr="00134966">
        <w:rPr>
          <w:rFonts w:ascii="Arial" w:hAnsi="Arial" w:cs="Arial"/>
          <w:b/>
          <w:bCs/>
        </w:rPr>
        <w:t>Zhotovitel:</w:t>
      </w:r>
    </w:p>
    <w:p w14:paraId="2FED243C" w14:textId="77777777" w:rsidR="00EC6956" w:rsidRPr="00134966" w:rsidRDefault="00EC6956" w:rsidP="00EC6956">
      <w:pPr>
        <w:rPr>
          <w:rFonts w:ascii="Arial" w:hAnsi="Arial" w:cs="Arial"/>
          <w:b/>
          <w:bCs/>
          <w:highlight w:val="yellow"/>
        </w:rPr>
      </w:pPr>
      <w:r w:rsidRPr="00362420">
        <w:rPr>
          <w:rFonts w:ascii="Arial" w:hAnsi="Arial" w:cs="Arial"/>
          <w:b/>
          <w:bCs/>
          <w:highlight w:val="yellow"/>
        </w:rPr>
        <w:t>DOPLNÍ ÚČASTNÍK</w:t>
      </w:r>
    </w:p>
    <w:p w14:paraId="3793E1E5" w14:textId="77777777" w:rsidR="00EC6956" w:rsidRPr="00362420" w:rsidRDefault="00EC6956" w:rsidP="00EC6956">
      <w:pPr>
        <w:rPr>
          <w:rFonts w:ascii="Arial" w:hAnsi="Arial" w:cs="Arial"/>
          <w:b/>
          <w:bCs/>
          <w:highlight w:val="yellow"/>
        </w:rPr>
      </w:pPr>
      <w:r w:rsidRPr="00134966">
        <w:rPr>
          <w:rFonts w:ascii="Arial" w:hAnsi="Arial" w:cs="Arial"/>
          <w:b/>
          <w:bCs/>
          <w:highlight w:val="yellow"/>
        </w:rPr>
        <w:t xml:space="preserve">se sídlem: </w:t>
      </w:r>
      <w:r w:rsidRPr="00134966">
        <w:rPr>
          <w:rFonts w:ascii="Arial" w:hAnsi="Arial" w:cs="Arial"/>
          <w:b/>
          <w:bCs/>
          <w:highlight w:val="yellow"/>
        </w:rPr>
        <w:tab/>
      </w:r>
      <w:r w:rsidRPr="00134966">
        <w:rPr>
          <w:rFonts w:ascii="Arial" w:hAnsi="Arial" w:cs="Arial"/>
          <w:b/>
          <w:bCs/>
          <w:highlight w:val="yellow"/>
        </w:rPr>
        <w:tab/>
      </w:r>
      <w:r w:rsidRPr="00362420">
        <w:rPr>
          <w:rFonts w:ascii="Arial" w:hAnsi="Arial" w:cs="Arial"/>
          <w:b/>
          <w:bCs/>
          <w:highlight w:val="yellow"/>
        </w:rPr>
        <w:t>DOPLNÍ ÚČASTNÍK</w:t>
      </w:r>
    </w:p>
    <w:p w14:paraId="3F4DEEB3" w14:textId="77777777" w:rsidR="00EC6956" w:rsidRPr="00362420" w:rsidRDefault="00EC6956" w:rsidP="00EC6956">
      <w:pPr>
        <w:rPr>
          <w:rFonts w:ascii="Arial" w:hAnsi="Arial" w:cs="Arial"/>
          <w:b/>
          <w:bCs/>
          <w:highlight w:val="yellow"/>
        </w:rPr>
      </w:pPr>
      <w:r w:rsidRPr="00362420">
        <w:rPr>
          <w:rFonts w:ascii="Arial" w:hAnsi="Arial" w:cs="Arial"/>
          <w:b/>
          <w:bCs/>
          <w:highlight w:val="yellow"/>
        </w:rPr>
        <w:t>IČO:</w:t>
      </w:r>
      <w:r w:rsidRPr="00362420">
        <w:rPr>
          <w:rFonts w:ascii="Arial" w:hAnsi="Arial" w:cs="Arial"/>
          <w:b/>
          <w:bCs/>
          <w:highlight w:val="yellow"/>
        </w:rPr>
        <w:tab/>
      </w:r>
      <w:r w:rsidRPr="00362420">
        <w:rPr>
          <w:rFonts w:ascii="Arial" w:hAnsi="Arial" w:cs="Arial"/>
          <w:b/>
          <w:bCs/>
          <w:highlight w:val="yellow"/>
        </w:rPr>
        <w:tab/>
      </w:r>
      <w:r w:rsidRPr="00362420">
        <w:rPr>
          <w:rFonts w:ascii="Arial" w:hAnsi="Arial" w:cs="Arial"/>
          <w:b/>
          <w:bCs/>
          <w:highlight w:val="yellow"/>
        </w:rPr>
        <w:tab/>
        <w:t>DOPLNÍ ÚČASTNÍK</w:t>
      </w:r>
    </w:p>
    <w:p w14:paraId="2BCB2112" w14:textId="77777777" w:rsidR="00EC6956" w:rsidRPr="00362420" w:rsidRDefault="00EC6956" w:rsidP="00EC6956">
      <w:pPr>
        <w:rPr>
          <w:rFonts w:ascii="Arial" w:hAnsi="Arial" w:cs="Arial"/>
          <w:b/>
          <w:bCs/>
          <w:highlight w:val="yellow"/>
        </w:rPr>
      </w:pPr>
      <w:r w:rsidRPr="00362420">
        <w:rPr>
          <w:rFonts w:ascii="Arial" w:hAnsi="Arial" w:cs="Arial"/>
          <w:b/>
          <w:bCs/>
          <w:highlight w:val="yellow"/>
        </w:rPr>
        <w:t xml:space="preserve">DIČ: </w:t>
      </w:r>
      <w:r w:rsidRPr="00362420">
        <w:rPr>
          <w:rFonts w:ascii="Arial" w:hAnsi="Arial" w:cs="Arial"/>
          <w:b/>
          <w:bCs/>
          <w:highlight w:val="yellow"/>
        </w:rPr>
        <w:tab/>
      </w:r>
      <w:r w:rsidRPr="00362420">
        <w:rPr>
          <w:rFonts w:ascii="Arial" w:hAnsi="Arial" w:cs="Arial"/>
          <w:b/>
          <w:bCs/>
          <w:highlight w:val="yellow"/>
        </w:rPr>
        <w:tab/>
      </w:r>
      <w:r w:rsidRPr="00362420">
        <w:rPr>
          <w:rFonts w:ascii="Arial" w:hAnsi="Arial" w:cs="Arial"/>
          <w:b/>
          <w:bCs/>
          <w:highlight w:val="yellow"/>
        </w:rPr>
        <w:tab/>
        <w:t>DOPLNÍ ÚČASTNÍK</w:t>
      </w:r>
    </w:p>
    <w:p w14:paraId="2AC0736D" w14:textId="77777777" w:rsidR="00EC6956" w:rsidRPr="00134966" w:rsidRDefault="00EC6956" w:rsidP="00EC6956">
      <w:pPr>
        <w:rPr>
          <w:rFonts w:ascii="Arial" w:hAnsi="Arial" w:cs="Arial"/>
          <w:b/>
          <w:bCs/>
          <w:highlight w:val="yellow"/>
        </w:rPr>
      </w:pPr>
      <w:r w:rsidRPr="00362420">
        <w:rPr>
          <w:rFonts w:ascii="Arial" w:hAnsi="Arial" w:cs="Arial"/>
          <w:b/>
          <w:bCs/>
          <w:highlight w:val="yellow"/>
        </w:rPr>
        <w:t>za níž jedná:</w:t>
      </w:r>
      <w:r w:rsidRPr="00362420">
        <w:rPr>
          <w:rFonts w:ascii="Arial" w:hAnsi="Arial" w:cs="Arial"/>
          <w:b/>
          <w:bCs/>
          <w:highlight w:val="yellow"/>
        </w:rPr>
        <w:tab/>
      </w:r>
      <w:r w:rsidRPr="00362420">
        <w:rPr>
          <w:rFonts w:ascii="Arial" w:hAnsi="Arial" w:cs="Arial"/>
          <w:b/>
          <w:bCs/>
          <w:highlight w:val="yellow"/>
        </w:rPr>
        <w:tab/>
        <w:t>DOPLNÍ ÚČASTNÍK</w:t>
      </w:r>
    </w:p>
    <w:p w14:paraId="3418E5CE" w14:textId="3FCF36A2" w:rsidR="00EC6956" w:rsidRDefault="00EC6956" w:rsidP="00EC6956">
      <w:pPr>
        <w:rPr>
          <w:rFonts w:ascii="Arial" w:hAnsi="Arial" w:cs="Arial"/>
          <w:b/>
          <w:bCs/>
          <w:highlight w:val="yellow"/>
        </w:rPr>
      </w:pPr>
      <w:r w:rsidRPr="00362420">
        <w:rPr>
          <w:rFonts w:ascii="Arial" w:hAnsi="Arial" w:cs="Arial"/>
          <w:b/>
          <w:bCs/>
          <w:highlight w:val="yellow"/>
        </w:rPr>
        <w:t>zapsaná v Obchodním rejstříku vedeném DOPLNÍ ÚČASTNÍK soudem v DOPLNÍ ÚČASTNÍK spisová značka DOPLNÍ ÚČASTNÍK</w:t>
      </w:r>
    </w:p>
    <w:p w14:paraId="0B6FAA77" w14:textId="13B11154" w:rsidR="00A34DE7" w:rsidRPr="00362420" w:rsidRDefault="00A34DE7" w:rsidP="00EC6956">
      <w:pPr>
        <w:rPr>
          <w:rFonts w:ascii="Arial" w:hAnsi="Arial" w:cs="Arial"/>
          <w:b/>
          <w:bCs/>
          <w:highlight w:val="yellow"/>
        </w:rPr>
      </w:pPr>
      <w:r>
        <w:rPr>
          <w:rFonts w:ascii="Arial" w:hAnsi="Arial" w:cs="Arial"/>
          <w:b/>
          <w:bCs/>
          <w:highlight w:val="yellow"/>
        </w:rPr>
        <w:t xml:space="preserve">ID datové schránky: </w:t>
      </w:r>
    </w:p>
    <w:p w14:paraId="3A34D512" w14:textId="77777777" w:rsidR="00EC6956" w:rsidRPr="00362420" w:rsidRDefault="00EC6956" w:rsidP="00EC6956">
      <w:pPr>
        <w:rPr>
          <w:rFonts w:ascii="Arial" w:hAnsi="Arial" w:cs="Arial"/>
          <w:b/>
          <w:bCs/>
          <w:highlight w:val="yellow"/>
        </w:rPr>
      </w:pPr>
      <w:r w:rsidRPr="00362420">
        <w:rPr>
          <w:rFonts w:ascii="Arial" w:hAnsi="Arial" w:cs="Arial"/>
          <w:b/>
          <w:bCs/>
          <w:highlight w:val="yellow"/>
        </w:rPr>
        <w:t>tel.: DOPLNÍ ÚČASTNÍK fax.: DOPLNÍ ÚČASTNÍK e-mail: DOPLNÍ ÚČASTNÍK</w:t>
      </w:r>
    </w:p>
    <w:p w14:paraId="17DEE716" w14:textId="77777777" w:rsidR="00EC6956" w:rsidRPr="00362420" w:rsidRDefault="00EC6956" w:rsidP="00EC6956">
      <w:pPr>
        <w:rPr>
          <w:rFonts w:ascii="Arial" w:hAnsi="Arial" w:cs="Arial"/>
          <w:b/>
          <w:bCs/>
          <w:highlight w:val="yellow"/>
        </w:rPr>
      </w:pPr>
      <w:r w:rsidRPr="00362420">
        <w:rPr>
          <w:rFonts w:ascii="Arial" w:hAnsi="Arial" w:cs="Arial"/>
          <w:b/>
          <w:bCs/>
          <w:highlight w:val="yellow"/>
        </w:rPr>
        <w:t xml:space="preserve">bankovní spojení: </w:t>
      </w:r>
      <w:r w:rsidRPr="00362420">
        <w:rPr>
          <w:rFonts w:ascii="Arial" w:hAnsi="Arial" w:cs="Arial"/>
          <w:b/>
          <w:bCs/>
          <w:highlight w:val="yellow"/>
        </w:rPr>
        <w:tab/>
        <w:t>DOPLNÍ ÚČASTNÍK</w:t>
      </w:r>
    </w:p>
    <w:p w14:paraId="5D53FEC6" w14:textId="77777777" w:rsidR="00EC6956" w:rsidRPr="00134966" w:rsidRDefault="00EC6956" w:rsidP="00EC6956">
      <w:pPr>
        <w:rPr>
          <w:rFonts w:ascii="Arial" w:hAnsi="Arial" w:cs="Arial"/>
          <w:b/>
          <w:bCs/>
          <w:highlight w:val="yellow"/>
        </w:rPr>
      </w:pPr>
      <w:r w:rsidRPr="00362420">
        <w:rPr>
          <w:rFonts w:ascii="Arial" w:hAnsi="Arial" w:cs="Arial"/>
          <w:b/>
          <w:bCs/>
          <w:highlight w:val="yellow"/>
        </w:rPr>
        <w:t>číslo účtu:</w:t>
      </w:r>
      <w:r w:rsidRPr="00362420">
        <w:rPr>
          <w:rFonts w:ascii="Arial" w:hAnsi="Arial" w:cs="Arial"/>
          <w:b/>
          <w:bCs/>
          <w:highlight w:val="yellow"/>
        </w:rPr>
        <w:tab/>
      </w:r>
      <w:r w:rsidRPr="00362420">
        <w:rPr>
          <w:rFonts w:ascii="Arial" w:hAnsi="Arial" w:cs="Arial"/>
          <w:b/>
          <w:bCs/>
          <w:highlight w:val="yellow"/>
        </w:rPr>
        <w:tab/>
        <w:t>DOPLNÍ ÚČASTNÍK</w:t>
      </w:r>
    </w:p>
    <w:p w14:paraId="7A61CC37" w14:textId="77777777" w:rsidR="00EC6956" w:rsidRPr="00134966" w:rsidRDefault="00EC6956" w:rsidP="00EC6956">
      <w:pPr>
        <w:rPr>
          <w:rFonts w:ascii="Arial" w:hAnsi="Arial" w:cs="Arial"/>
        </w:rPr>
      </w:pPr>
    </w:p>
    <w:p w14:paraId="14E45577" w14:textId="77777777" w:rsidR="00EC6956" w:rsidRPr="00134966" w:rsidRDefault="00EC6956" w:rsidP="00EC6956">
      <w:pPr>
        <w:rPr>
          <w:rFonts w:ascii="Arial" w:hAnsi="Arial" w:cs="Arial"/>
        </w:rPr>
      </w:pPr>
      <w:r w:rsidRPr="00134966">
        <w:rPr>
          <w:rFonts w:ascii="Arial" w:hAnsi="Arial" w:cs="Arial"/>
        </w:rPr>
        <w:t>dále společně jako „smluvní strany“</w:t>
      </w:r>
    </w:p>
    <w:p w14:paraId="16AF76E5" w14:textId="5BDB4D11" w:rsidR="00134966" w:rsidRDefault="00134966">
      <w:pPr>
        <w:rPr>
          <w:rFonts w:ascii="Arial" w:hAnsi="Arial" w:cs="Arial"/>
        </w:rPr>
      </w:pPr>
      <w:r>
        <w:rPr>
          <w:rFonts w:ascii="Arial" w:hAnsi="Arial" w:cs="Arial"/>
        </w:rPr>
        <w:br w:type="page"/>
      </w:r>
    </w:p>
    <w:p w14:paraId="6470FFAA" w14:textId="77777777" w:rsidR="00EC6956" w:rsidRPr="00B74A5C" w:rsidRDefault="00EC6956" w:rsidP="003B615B">
      <w:pPr>
        <w:spacing w:before="120" w:line="240" w:lineRule="auto"/>
        <w:jc w:val="center"/>
        <w:rPr>
          <w:rFonts w:ascii="Arial" w:hAnsi="Arial" w:cs="Arial"/>
          <w:b/>
          <w:bCs/>
        </w:rPr>
      </w:pPr>
      <w:r w:rsidRPr="00B74A5C">
        <w:rPr>
          <w:rFonts w:ascii="Arial" w:hAnsi="Arial" w:cs="Arial"/>
          <w:b/>
          <w:bCs/>
        </w:rPr>
        <w:lastRenderedPageBreak/>
        <w:t>I.</w:t>
      </w:r>
    </w:p>
    <w:p w14:paraId="5E0CF9BE" w14:textId="77777777" w:rsidR="00EC6956" w:rsidRPr="00B74A5C" w:rsidRDefault="00EC6956" w:rsidP="005915B6">
      <w:pPr>
        <w:spacing w:before="120" w:after="120" w:line="240" w:lineRule="auto"/>
        <w:jc w:val="center"/>
        <w:rPr>
          <w:rFonts w:ascii="Arial" w:hAnsi="Arial" w:cs="Arial"/>
          <w:b/>
          <w:bCs/>
        </w:rPr>
      </w:pPr>
      <w:r w:rsidRPr="00B74A5C">
        <w:rPr>
          <w:rFonts w:ascii="Arial" w:hAnsi="Arial" w:cs="Arial"/>
          <w:b/>
          <w:bCs/>
        </w:rPr>
        <w:t>Preambule</w:t>
      </w:r>
    </w:p>
    <w:p w14:paraId="32D5D7D3" w14:textId="771A342A" w:rsidR="00EC6956" w:rsidRPr="0053648F" w:rsidRDefault="00EC6956" w:rsidP="00973440">
      <w:pPr>
        <w:spacing w:before="120" w:line="240" w:lineRule="auto"/>
        <w:jc w:val="both"/>
        <w:rPr>
          <w:rFonts w:ascii="Arial" w:hAnsi="Arial" w:cs="Arial"/>
          <w:b/>
          <w:bCs/>
        </w:rPr>
      </w:pPr>
      <w:r w:rsidRPr="00B74A5C">
        <w:rPr>
          <w:rFonts w:ascii="Arial" w:hAnsi="Arial" w:cs="Arial"/>
        </w:rPr>
        <w:t xml:space="preserve">Tato smlouva je uzavírána na základě výsledku zadávacího řízení s názvem </w:t>
      </w:r>
      <w:r w:rsidRPr="00801B21">
        <w:rPr>
          <w:rFonts w:ascii="Arial" w:hAnsi="Arial" w:cs="Arial"/>
          <w:b/>
          <w:bCs/>
        </w:rPr>
        <w:t>„</w:t>
      </w:r>
      <w:r w:rsidR="00541C25" w:rsidRPr="00801B21">
        <w:rPr>
          <w:rFonts w:ascii="Arial" w:hAnsi="Arial" w:cs="Arial"/>
          <w:b/>
          <w:bCs/>
        </w:rPr>
        <w:t>Obměna technologických center Středočeského kraje</w:t>
      </w:r>
      <w:r w:rsidR="00541C25">
        <w:rPr>
          <w:rFonts w:ascii="Arial" w:hAnsi="Arial" w:cs="Arial"/>
        </w:rPr>
        <w:t xml:space="preserve">“ </w:t>
      </w:r>
      <w:r w:rsidRPr="00B74A5C">
        <w:rPr>
          <w:rFonts w:ascii="Arial" w:hAnsi="Arial" w:cs="Arial"/>
        </w:rPr>
        <w:t>uveřejněn</w:t>
      </w:r>
      <w:r w:rsidR="006B2493">
        <w:rPr>
          <w:rFonts w:ascii="Arial" w:hAnsi="Arial" w:cs="Arial"/>
        </w:rPr>
        <w:t>ého</w:t>
      </w:r>
      <w:r w:rsidRPr="00B74A5C">
        <w:rPr>
          <w:rFonts w:ascii="Arial" w:hAnsi="Arial" w:cs="Arial"/>
        </w:rPr>
        <w:t xml:space="preserve"> ve věstníku veřejných zakázek pod evidenčním číslem </w:t>
      </w:r>
      <w:r w:rsidRPr="00B74A5C">
        <w:rPr>
          <w:rFonts w:ascii="Arial" w:hAnsi="Arial" w:cs="Arial"/>
          <w:highlight w:val="lightGray"/>
        </w:rPr>
        <w:t>BUDE DOPLNĚNO PŘED PODPISEM SMLOUVY</w:t>
      </w:r>
      <w:r w:rsidRPr="00B74A5C">
        <w:rPr>
          <w:rFonts w:ascii="Arial" w:hAnsi="Arial" w:cs="Arial"/>
        </w:rPr>
        <w:t xml:space="preserve"> a na profilu zadavatel</w:t>
      </w:r>
      <w:r w:rsidR="005F77E2">
        <w:rPr>
          <w:rFonts w:ascii="Arial" w:hAnsi="Arial" w:cs="Arial"/>
        </w:rPr>
        <w:t>e objednatele</w:t>
      </w:r>
      <w:r w:rsidR="00973440" w:rsidRPr="0053648F">
        <w:rPr>
          <w:rFonts w:ascii="Arial" w:hAnsi="Arial" w:cs="Arial"/>
          <w:b/>
          <w:bCs/>
        </w:rPr>
        <w:t>.</w:t>
      </w:r>
    </w:p>
    <w:p w14:paraId="50C57F69" w14:textId="77777777" w:rsidR="00EC6956" w:rsidRPr="009C2FB3" w:rsidRDefault="00EC6956" w:rsidP="00201255">
      <w:pPr>
        <w:spacing w:before="120" w:line="240" w:lineRule="auto"/>
        <w:jc w:val="center"/>
        <w:rPr>
          <w:rFonts w:ascii="Arial" w:hAnsi="Arial" w:cs="Arial"/>
          <w:b/>
          <w:bCs/>
        </w:rPr>
      </w:pPr>
      <w:r w:rsidRPr="009C2FB3">
        <w:rPr>
          <w:rFonts w:ascii="Arial" w:hAnsi="Arial" w:cs="Arial"/>
          <w:b/>
          <w:bCs/>
        </w:rPr>
        <w:t>II.</w:t>
      </w:r>
    </w:p>
    <w:p w14:paraId="43B5BD1B" w14:textId="77777777" w:rsidR="00EC6956" w:rsidRPr="009C2FB3" w:rsidRDefault="00EC6956" w:rsidP="00201255">
      <w:pPr>
        <w:spacing w:before="120" w:line="240" w:lineRule="auto"/>
        <w:jc w:val="center"/>
        <w:rPr>
          <w:rFonts w:ascii="Arial" w:hAnsi="Arial" w:cs="Arial"/>
          <w:b/>
          <w:bCs/>
        </w:rPr>
      </w:pPr>
      <w:r w:rsidRPr="009C2FB3">
        <w:rPr>
          <w:rFonts w:ascii="Arial" w:hAnsi="Arial" w:cs="Arial"/>
          <w:b/>
          <w:bCs/>
        </w:rPr>
        <w:t>Předmět smlouvy</w:t>
      </w:r>
    </w:p>
    <w:p w14:paraId="176CC4DF" w14:textId="34E1DC05" w:rsidR="00EF1200" w:rsidRPr="0034707A" w:rsidRDefault="00EC6956" w:rsidP="002E7689">
      <w:pPr>
        <w:pStyle w:val="Odstavecseseznamem"/>
        <w:numPr>
          <w:ilvl w:val="0"/>
          <w:numId w:val="8"/>
        </w:numPr>
        <w:spacing w:before="120" w:after="160" w:line="240" w:lineRule="auto"/>
        <w:ind w:left="0" w:firstLine="0"/>
        <w:contextualSpacing w:val="0"/>
        <w:jc w:val="both"/>
        <w:rPr>
          <w:rFonts w:ascii="Arial" w:hAnsi="Arial" w:cs="Arial"/>
        </w:rPr>
      </w:pPr>
      <w:r w:rsidRPr="009C2FB3">
        <w:rPr>
          <w:rFonts w:ascii="Arial" w:hAnsi="Arial" w:cs="Arial"/>
          <w:b/>
          <w:bCs/>
        </w:rPr>
        <w:t xml:space="preserve">Předmětem smlouvy je </w:t>
      </w:r>
      <w:r w:rsidRPr="0034707A">
        <w:rPr>
          <w:rFonts w:ascii="Arial" w:hAnsi="Arial" w:cs="Arial"/>
        </w:rPr>
        <w:t>dodávka</w:t>
      </w:r>
      <w:r w:rsidR="00541C25" w:rsidRPr="0034707A">
        <w:rPr>
          <w:rFonts w:ascii="Arial" w:hAnsi="Arial" w:cs="Arial"/>
        </w:rPr>
        <w:t xml:space="preserve"> hardware a software, implementace a další služby související s dodávkou a zprovozněním, a to v rozsahu dle technické specifikace, která je </w:t>
      </w:r>
      <w:r w:rsidR="00541C25" w:rsidRPr="0034707A">
        <w:rPr>
          <w:rFonts w:ascii="Arial" w:hAnsi="Arial" w:cs="Arial"/>
          <w:highlight w:val="green"/>
        </w:rPr>
        <w:t xml:space="preserve">Přílohou č. </w:t>
      </w:r>
      <w:r w:rsidR="002C2B65">
        <w:rPr>
          <w:rFonts w:ascii="Arial" w:hAnsi="Arial" w:cs="Arial"/>
          <w:highlight w:val="green"/>
        </w:rPr>
        <w:t>3</w:t>
      </w:r>
      <w:r w:rsidR="00541C25" w:rsidRPr="0034707A">
        <w:rPr>
          <w:rFonts w:ascii="Arial" w:hAnsi="Arial" w:cs="Arial"/>
          <w:highlight w:val="green"/>
        </w:rPr>
        <w:t xml:space="preserve"> zadávací</w:t>
      </w:r>
      <w:r w:rsidR="00541C25" w:rsidRPr="0034707A">
        <w:rPr>
          <w:rFonts w:ascii="Arial" w:hAnsi="Arial" w:cs="Arial"/>
        </w:rPr>
        <w:t xml:space="preserve"> dokumentace a stává se přílohou č. 1 této smlouvy a dále je předmětem smlouvy</w:t>
      </w:r>
      <w:r w:rsidR="0034707A" w:rsidRPr="0034707A">
        <w:rPr>
          <w:rFonts w:ascii="Arial" w:hAnsi="Arial" w:cs="Arial"/>
        </w:rPr>
        <w:t xml:space="preserve"> poskytnutí cloudových služeb a</w:t>
      </w:r>
      <w:r w:rsidR="00541C25" w:rsidRPr="0034707A">
        <w:rPr>
          <w:rFonts w:ascii="Arial" w:hAnsi="Arial" w:cs="Arial"/>
        </w:rPr>
        <w:t xml:space="preserve"> zajištění podpory objednatele a provozu díla </w:t>
      </w:r>
      <w:r w:rsidR="005F77E2" w:rsidRPr="0034707A">
        <w:rPr>
          <w:rFonts w:ascii="Arial" w:hAnsi="Arial" w:cs="Arial"/>
        </w:rPr>
        <w:t>po dobu 60 měsíců</w:t>
      </w:r>
      <w:r w:rsidR="00541C25" w:rsidRPr="0034707A">
        <w:rPr>
          <w:rFonts w:ascii="Arial" w:hAnsi="Arial" w:cs="Arial"/>
        </w:rPr>
        <w:t xml:space="preserve"> od jeho předání</w:t>
      </w:r>
      <w:r w:rsidR="00E97984" w:rsidRPr="0034707A">
        <w:rPr>
          <w:rFonts w:ascii="Arial" w:hAnsi="Arial" w:cs="Arial"/>
        </w:rPr>
        <w:t>, v rozsahu a parametrech daných touto smlouvou a jejími přílohami</w:t>
      </w:r>
      <w:r w:rsidR="005F77E2" w:rsidRPr="0034707A">
        <w:rPr>
          <w:rFonts w:ascii="Arial" w:hAnsi="Arial" w:cs="Arial"/>
        </w:rPr>
        <w:t>.</w:t>
      </w:r>
    </w:p>
    <w:p w14:paraId="6B98215C" w14:textId="367F1AA6" w:rsidR="00F05AC5" w:rsidRPr="009C2FB3" w:rsidRDefault="002403FF" w:rsidP="002E7689">
      <w:pPr>
        <w:pStyle w:val="Odstavecseseznamem"/>
        <w:numPr>
          <w:ilvl w:val="0"/>
          <w:numId w:val="8"/>
        </w:numPr>
        <w:spacing w:before="120" w:after="160" w:line="240" w:lineRule="auto"/>
        <w:ind w:left="0" w:firstLine="0"/>
        <w:contextualSpacing w:val="0"/>
        <w:jc w:val="both"/>
        <w:rPr>
          <w:rFonts w:ascii="Arial" w:hAnsi="Arial" w:cs="Arial"/>
        </w:rPr>
      </w:pPr>
      <w:r w:rsidRPr="009C2FB3">
        <w:rPr>
          <w:rFonts w:ascii="Arial" w:hAnsi="Arial" w:cs="Arial"/>
        </w:rPr>
        <w:t xml:space="preserve">Podrobně je předmět smlouvy popsán v této smlouvě a </w:t>
      </w:r>
      <w:r w:rsidR="00F05AC5" w:rsidRPr="009C2FB3">
        <w:rPr>
          <w:rFonts w:ascii="Arial" w:hAnsi="Arial" w:cs="Arial"/>
        </w:rPr>
        <w:t>její příloze č. 1 (T</w:t>
      </w:r>
      <w:r w:rsidRPr="009C2FB3">
        <w:rPr>
          <w:rFonts w:ascii="Arial" w:hAnsi="Arial" w:cs="Arial"/>
        </w:rPr>
        <w:t>echnick</w:t>
      </w:r>
      <w:r w:rsidR="00F05AC5" w:rsidRPr="009C2FB3">
        <w:rPr>
          <w:rFonts w:ascii="Arial" w:hAnsi="Arial" w:cs="Arial"/>
        </w:rPr>
        <w:t>á</w:t>
      </w:r>
      <w:r w:rsidRPr="009C2FB3">
        <w:rPr>
          <w:rFonts w:ascii="Arial" w:hAnsi="Arial" w:cs="Arial"/>
        </w:rPr>
        <w:t xml:space="preserve"> </w:t>
      </w:r>
      <w:r w:rsidR="00F05AC5" w:rsidRPr="009C2FB3">
        <w:rPr>
          <w:rFonts w:ascii="Arial" w:hAnsi="Arial" w:cs="Arial"/>
        </w:rPr>
        <w:t xml:space="preserve">část </w:t>
      </w:r>
      <w:r w:rsidRPr="009C2FB3">
        <w:rPr>
          <w:rFonts w:ascii="Arial" w:hAnsi="Arial" w:cs="Arial"/>
        </w:rPr>
        <w:t>zadávací dokumentac</w:t>
      </w:r>
      <w:r w:rsidR="006B2493">
        <w:rPr>
          <w:rFonts w:ascii="Arial" w:hAnsi="Arial" w:cs="Arial"/>
        </w:rPr>
        <w:t>e</w:t>
      </w:r>
      <w:r w:rsidR="00F05AC5" w:rsidRPr="009C2FB3">
        <w:rPr>
          <w:rFonts w:ascii="Arial" w:hAnsi="Arial" w:cs="Arial"/>
        </w:rPr>
        <w:t>).</w:t>
      </w:r>
    </w:p>
    <w:p w14:paraId="57864BAF" w14:textId="749A70ED" w:rsidR="00F05AC5" w:rsidRPr="009C2FB3" w:rsidRDefault="00E61A5B" w:rsidP="002E7689">
      <w:pPr>
        <w:pStyle w:val="Odstavecseseznamem"/>
        <w:numPr>
          <w:ilvl w:val="0"/>
          <w:numId w:val="8"/>
        </w:numPr>
        <w:spacing w:before="120" w:after="160" w:line="240" w:lineRule="auto"/>
        <w:ind w:left="0" w:firstLine="0"/>
        <w:contextualSpacing w:val="0"/>
        <w:jc w:val="both"/>
        <w:rPr>
          <w:rFonts w:ascii="Arial" w:hAnsi="Arial" w:cs="Arial"/>
        </w:rPr>
      </w:pPr>
      <w:r>
        <w:rPr>
          <w:rFonts w:ascii="Arial" w:hAnsi="Arial" w:cs="Arial"/>
        </w:rPr>
        <w:t>Plnění</w:t>
      </w:r>
      <w:r w:rsidRPr="009C2FB3">
        <w:rPr>
          <w:rFonts w:ascii="Arial" w:hAnsi="Arial" w:cs="Arial"/>
        </w:rPr>
        <w:t xml:space="preserve"> </w:t>
      </w:r>
      <w:r w:rsidR="00F05AC5" w:rsidRPr="009C2FB3">
        <w:rPr>
          <w:rFonts w:ascii="Arial" w:hAnsi="Arial" w:cs="Arial"/>
        </w:rPr>
        <w:t>musí být provedeno v souladu s touto smlouvou a nabídkou zhotovitele, kterou podal k veřejné zakázce „</w:t>
      </w:r>
      <w:r w:rsidR="00541C25">
        <w:rPr>
          <w:rFonts w:ascii="Arial" w:hAnsi="Arial" w:cs="Arial"/>
        </w:rPr>
        <w:t>Obměna technologických center Středočeského kraje</w:t>
      </w:r>
      <w:r w:rsidR="00F05AC5" w:rsidRPr="009C2FB3">
        <w:rPr>
          <w:rFonts w:ascii="Arial" w:hAnsi="Arial" w:cs="Arial"/>
        </w:rPr>
        <w:t>“</w:t>
      </w:r>
      <w:r w:rsidR="0034707A">
        <w:rPr>
          <w:rFonts w:ascii="Arial" w:hAnsi="Arial" w:cs="Arial"/>
        </w:rPr>
        <w:t xml:space="preserve"> dne </w:t>
      </w:r>
      <w:r w:rsidR="0034707A" w:rsidRPr="0034707A">
        <w:rPr>
          <w:rFonts w:ascii="Arial" w:hAnsi="Arial" w:cs="Arial"/>
          <w:highlight w:val="lightGray"/>
        </w:rPr>
        <w:t>Bude doplněno před podpisem smlouvy</w:t>
      </w:r>
      <w:r w:rsidR="009C2FB3" w:rsidRPr="009C2FB3">
        <w:rPr>
          <w:rFonts w:ascii="Arial" w:hAnsi="Arial" w:cs="Arial"/>
        </w:rPr>
        <w:t>.</w:t>
      </w:r>
    </w:p>
    <w:p w14:paraId="541EACD1" w14:textId="68AA734A" w:rsidR="002F7626" w:rsidRPr="002F7626" w:rsidRDefault="00EC6956" w:rsidP="002F7626">
      <w:pPr>
        <w:pStyle w:val="Odstavecseseznamem"/>
        <w:numPr>
          <w:ilvl w:val="0"/>
          <w:numId w:val="8"/>
        </w:numPr>
        <w:spacing w:before="120" w:after="160" w:line="240" w:lineRule="auto"/>
        <w:ind w:left="0" w:firstLine="0"/>
        <w:contextualSpacing w:val="0"/>
        <w:jc w:val="both"/>
        <w:rPr>
          <w:rFonts w:ascii="Arial" w:hAnsi="Arial" w:cs="Arial"/>
        </w:rPr>
      </w:pPr>
      <w:r w:rsidRPr="002F7626">
        <w:rPr>
          <w:rFonts w:ascii="Arial" w:hAnsi="Arial" w:cs="Arial"/>
        </w:rPr>
        <w:t xml:space="preserve">Součástí </w:t>
      </w:r>
      <w:r w:rsidR="00E61A5B" w:rsidRPr="002F7626">
        <w:rPr>
          <w:rFonts w:ascii="Arial" w:hAnsi="Arial" w:cs="Arial"/>
        </w:rPr>
        <w:t xml:space="preserve">plnění </w:t>
      </w:r>
      <w:r w:rsidRPr="002F7626">
        <w:rPr>
          <w:rFonts w:ascii="Arial" w:hAnsi="Arial" w:cs="Arial"/>
        </w:rPr>
        <w:t xml:space="preserve">je také základní seznámení s obsluhou, zaškolení administrátorů, předání dokumentace umožňující objednateli obsluhu </w:t>
      </w:r>
      <w:r w:rsidR="00E61A5B" w:rsidRPr="002F7626">
        <w:rPr>
          <w:rFonts w:ascii="Arial" w:hAnsi="Arial" w:cs="Arial"/>
        </w:rPr>
        <w:t xml:space="preserve">dodaných komponent </w:t>
      </w:r>
      <w:r w:rsidRPr="002F7626">
        <w:rPr>
          <w:rFonts w:ascii="Arial" w:hAnsi="Arial" w:cs="Arial"/>
        </w:rPr>
        <w:t>vlastními silami</w:t>
      </w:r>
      <w:r w:rsidR="002F7626" w:rsidRPr="002F7626">
        <w:rPr>
          <w:rFonts w:ascii="Arial" w:hAnsi="Arial" w:cs="Arial"/>
        </w:rPr>
        <w:t>.</w:t>
      </w:r>
    </w:p>
    <w:p w14:paraId="30BBF315" w14:textId="0F3E87A3" w:rsidR="0093477D" w:rsidRDefault="00EC6956" w:rsidP="002E7689">
      <w:pPr>
        <w:pStyle w:val="Odstavecseseznamem"/>
        <w:numPr>
          <w:ilvl w:val="0"/>
          <w:numId w:val="8"/>
        </w:numPr>
        <w:spacing w:before="120" w:after="160" w:line="240" w:lineRule="auto"/>
        <w:ind w:left="0" w:firstLine="0"/>
        <w:contextualSpacing w:val="0"/>
        <w:jc w:val="both"/>
        <w:rPr>
          <w:rFonts w:ascii="Arial" w:hAnsi="Arial" w:cs="Arial"/>
        </w:rPr>
      </w:pPr>
      <w:r w:rsidRPr="00696CD5">
        <w:rPr>
          <w:rFonts w:ascii="Arial" w:hAnsi="Arial" w:cs="Arial"/>
        </w:rPr>
        <w:t>Součástí předmětu smlouvy je i převod neomezeného vlastnického práva k dílu na objednatele</w:t>
      </w:r>
      <w:r w:rsidR="0093477D">
        <w:rPr>
          <w:rFonts w:ascii="Arial" w:hAnsi="Arial" w:cs="Arial"/>
        </w:rPr>
        <w:t xml:space="preserve"> (</w:t>
      </w:r>
      <w:r w:rsidR="0093477D" w:rsidRPr="00EA4776">
        <w:rPr>
          <w:rFonts w:ascii="Arial" w:hAnsi="Arial" w:cs="Arial"/>
          <w:highlight w:val="green"/>
        </w:rPr>
        <w:t>více viz článek V.)</w:t>
      </w:r>
      <w:r w:rsidRPr="00EA4776">
        <w:rPr>
          <w:rFonts w:ascii="Arial" w:hAnsi="Arial" w:cs="Arial"/>
          <w:highlight w:val="green"/>
        </w:rPr>
        <w:t>.</w:t>
      </w:r>
    </w:p>
    <w:p w14:paraId="2F2BFDBA" w14:textId="35693888" w:rsidR="00EC6956" w:rsidRPr="00696CD5" w:rsidRDefault="00EC6956" w:rsidP="002E7689">
      <w:pPr>
        <w:pStyle w:val="Odstavecseseznamem"/>
        <w:numPr>
          <w:ilvl w:val="0"/>
          <w:numId w:val="8"/>
        </w:numPr>
        <w:spacing w:before="120" w:after="160" w:line="240" w:lineRule="auto"/>
        <w:ind w:left="0" w:firstLine="0"/>
        <w:contextualSpacing w:val="0"/>
        <w:jc w:val="both"/>
        <w:rPr>
          <w:rFonts w:ascii="Arial" w:hAnsi="Arial" w:cs="Arial"/>
        </w:rPr>
      </w:pPr>
      <w:r w:rsidRPr="00696CD5">
        <w:rPr>
          <w:rFonts w:ascii="Arial" w:hAnsi="Arial" w:cs="Arial"/>
        </w:rPr>
        <w:t>Součástí závazku zhotovitele je rovněž doprava zboží objednateli do místa plnění, jeho instalace a zprovoznění podle pokynů objednatele, a dále provádění záručních oprav díla.</w:t>
      </w:r>
    </w:p>
    <w:p w14:paraId="06713D47" w14:textId="77777777" w:rsidR="00EC6956" w:rsidRPr="006965C9" w:rsidRDefault="00EC6956" w:rsidP="005915B6">
      <w:pPr>
        <w:spacing w:before="120" w:after="0" w:line="240" w:lineRule="auto"/>
        <w:jc w:val="center"/>
        <w:rPr>
          <w:rFonts w:ascii="Arial" w:hAnsi="Arial" w:cs="Arial"/>
          <w:b/>
          <w:bCs/>
        </w:rPr>
      </w:pPr>
      <w:r w:rsidRPr="006965C9">
        <w:rPr>
          <w:rFonts w:ascii="Arial" w:hAnsi="Arial" w:cs="Arial"/>
          <w:b/>
          <w:bCs/>
        </w:rPr>
        <w:t>III.</w:t>
      </w:r>
    </w:p>
    <w:p w14:paraId="41489001" w14:textId="3ECBFB94" w:rsidR="00EC6956" w:rsidRPr="00C30626" w:rsidRDefault="00EC6956" w:rsidP="005915B6">
      <w:pPr>
        <w:spacing w:before="120" w:after="120" w:line="240" w:lineRule="auto"/>
        <w:jc w:val="center"/>
        <w:rPr>
          <w:rFonts w:ascii="Arial" w:hAnsi="Arial" w:cs="Arial"/>
          <w:b/>
          <w:bCs/>
        </w:rPr>
      </w:pPr>
      <w:r w:rsidRPr="00C30626">
        <w:rPr>
          <w:rFonts w:ascii="Arial" w:hAnsi="Arial" w:cs="Arial"/>
          <w:b/>
          <w:bCs/>
        </w:rPr>
        <w:t xml:space="preserve">Doba a místo plnění, akceptace a předání </w:t>
      </w:r>
      <w:r w:rsidR="00B344CE">
        <w:rPr>
          <w:rFonts w:ascii="Arial" w:hAnsi="Arial" w:cs="Arial"/>
          <w:b/>
          <w:bCs/>
        </w:rPr>
        <w:t>plnění</w:t>
      </w:r>
    </w:p>
    <w:p w14:paraId="72E5858A" w14:textId="76212930" w:rsidR="006965C9" w:rsidRPr="00C30626" w:rsidRDefault="00EC6956" w:rsidP="006965C9">
      <w:pPr>
        <w:spacing w:before="120" w:line="240" w:lineRule="auto"/>
        <w:jc w:val="both"/>
        <w:rPr>
          <w:rFonts w:ascii="Arial" w:hAnsi="Arial" w:cs="Arial"/>
        </w:rPr>
      </w:pPr>
      <w:r w:rsidRPr="00C30626">
        <w:rPr>
          <w:rFonts w:ascii="Arial" w:hAnsi="Arial" w:cs="Arial"/>
        </w:rPr>
        <w:t>1)</w:t>
      </w:r>
      <w:r w:rsidRPr="00C30626">
        <w:rPr>
          <w:rFonts w:ascii="Arial" w:hAnsi="Arial" w:cs="Arial"/>
        </w:rPr>
        <w:tab/>
      </w:r>
      <w:r w:rsidRPr="00C30626">
        <w:rPr>
          <w:rFonts w:ascii="Arial" w:hAnsi="Arial" w:cs="Arial"/>
          <w:b/>
          <w:bCs/>
        </w:rPr>
        <w:t>Místem plnění smlouvy je</w:t>
      </w:r>
      <w:r w:rsidR="006965C9" w:rsidRPr="00C30626">
        <w:rPr>
          <w:rFonts w:ascii="Arial" w:hAnsi="Arial" w:cs="Arial"/>
        </w:rPr>
        <w:t xml:space="preserve"> </w:t>
      </w:r>
      <w:r w:rsidR="001A7D90">
        <w:rPr>
          <w:rFonts w:ascii="Arial" w:hAnsi="Arial" w:cs="Arial"/>
        </w:rPr>
        <w:t xml:space="preserve">hlavní technologické centrum umístěné v </w:t>
      </w:r>
      <w:r w:rsidR="006965C9" w:rsidRPr="00C30626">
        <w:rPr>
          <w:rFonts w:ascii="Arial" w:hAnsi="Arial" w:cs="Arial"/>
        </w:rPr>
        <w:t>sídl</w:t>
      </w:r>
      <w:r w:rsidR="001A7D90">
        <w:rPr>
          <w:rFonts w:ascii="Arial" w:hAnsi="Arial" w:cs="Arial"/>
        </w:rPr>
        <w:t>e</w:t>
      </w:r>
      <w:r w:rsidR="006965C9" w:rsidRPr="00C30626">
        <w:rPr>
          <w:rFonts w:ascii="Arial" w:hAnsi="Arial" w:cs="Arial"/>
        </w:rPr>
        <w:t xml:space="preserve"> objednatele </w:t>
      </w:r>
      <w:r w:rsidR="001A7D90">
        <w:rPr>
          <w:rFonts w:ascii="Arial" w:hAnsi="Arial" w:cs="Arial"/>
        </w:rPr>
        <w:t xml:space="preserve">na adrese </w:t>
      </w:r>
      <w:r w:rsidR="006965C9" w:rsidRPr="00C30626">
        <w:rPr>
          <w:rFonts w:ascii="Arial" w:hAnsi="Arial" w:cs="Arial"/>
        </w:rPr>
        <w:t>Krajský úřad Středočeského kraje, Zborovská 81/11, 150 21 Praha 5 – Smíchov (</w:t>
      </w:r>
      <w:r w:rsidR="001A7D90">
        <w:rPr>
          <w:rFonts w:ascii="Arial" w:hAnsi="Arial" w:cs="Arial"/>
        </w:rPr>
        <w:t>dále též jen „</w:t>
      </w:r>
      <w:r w:rsidR="006965C9" w:rsidRPr="00C30626">
        <w:rPr>
          <w:rFonts w:ascii="Arial" w:hAnsi="Arial" w:cs="Arial"/>
        </w:rPr>
        <w:t>HTCK</w:t>
      </w:r>
      <w:r w:rsidR="001A7D90">
        <w:rPr>
          <w:rFonts w:ascii="Arial" w:hAnsi="Arial" w:cs="Arial"/>
        </w:rPr>
        <w:t>“</w:t>
      </w:r>
      <w:r w:rsidR="006965C9" w:rsidRPr="00C30626">
        <w:rPr>
          <w:rFonts w:ascii="Arial" w:hAnsi="Arial" w:cs="Arial"/>
        </w:rPr>
        <w:t>)</w:t>
      </w:r>
      <w:r w:rsidR="00A934C0" w:rsidRPr="00C30626">
        <w:rPr>
          <w:rFonts w:ascii="Arial" w:hAnsi="Arial" w:cs="Arial"/>
        </w:rPr>
        <w:t xml:space="preserve"> a záložní technologické centrum v</w:t>
      </w:r>
      <w:r w:rsidR="001A7D90">
        <w:rPr>
          <w:rFonts w:ascii="Arial" w:hAnsi="Arial" w:cs="Arial"/>
        </w:rPr>
        <w:t> </w:t>
      </w:r>
      <w:r w:rsidR="00A934C0" w:rsidRPr="00C30626">
        <w:rPr>
          <w:rFonts w:ascii="Arial" w:hAnsi="Arial" w:cs="Arial"/>
        </w:rPr>
        <w:t>Kladně</w:t>
      </w:r>
      <w:r w:rsidR="001A7D90">
        <w:rPr>
          <w:rFonts w:ascii="Arial" w:hAnsi="Arial" w:cs="Arial"/>
        </w:rPr>
        <w:t xml:space="preserve"> umístěné</w:t>
      </w:r>
      <w:r w:rsidR="00A934C0" w:rsidRPr="00C30626">
        <w:rPr>
          <w:rFonts w:ascii="Arial" w:hAnsi="Arial" w:cs="Arial"/>
        </w:rPr>
        <w:t xml:space="preserve"> na adrese Oblastní nemocnice Kladno, Vančurova 1548</w:t>
      </w:r>
      <w:r w:rsidR="00031FB7" w:rsidRPr="00C30626">
        <w:rPr>
          <w:rFonts w:ascii="Arial" w:hAnsi="Arial" w:cs="Arial"/>
        </w:rPr>
        <w:t>, 272 59 Kladno</w:t>
      </w:r>
      <w:r w:rsidR="001A7D90">
        <w:rPr>
          <w:rFonts w:ascii="Arial" w:hAnsi="Arial" w:cs="Arial"/>
        </w:rPr>
        <w:t xml:space="preserve"> (dále též jen „</w:t>
      </w:r>
      <w:r w:rsidR="001A7D90" w:rsidRPr="00C30626">
        <w:rPr>
          <w:rFonts w:ascii="Arial" w:hAnsi="Arial" w:cs="Arial"/>
        </w:rPr>
        <w:t>ZTCK</w:t>
      </w:r>
      <w:r w:rsidR="001A7D90">
        <w:rPr>
          <w:rFonts w:ascii="Arial" w:hAnsi="Arial" w:cs="Arial"/>
        </w:rPr>
        <w:t>“</w:t>
      </w:r>
      <w:r w:rsidR="001A7D90" w:rsidRPr="00C30626">
        <w:rPr>
          <w:rFonts w:ascii="Arial" w:hAnsi="Arial" w:cs="Arial"/>
        </w:rPr>
        <w:t>)</w:t>
      </w:r>
      <w:r w:rsidR="006965C9" w:rsidRPr="00C30626">
        <w:rPr>
          <w:rFonts w:ascii="Arial" w:hAnsi="Arial" w:cs="Arial"/>
        </w:rPr>
        <w:t>.</w:t>
      </w:r>
      <w:r w:rsidR="00B06F12">
        <w:rPr>
          <w:rFonts w:ascii="Arial" w:hAnsi="Arial" w:cs="Arial"/>
        </w:rPr>
        <w:t xml:space="preserve"> Obě technologická centra jsou souhrnně označována též jako „TCK“).</w:t>
      </w:r>
    </w:p>
    <w:p w14:paraId="2B317585" w14:textId="6B06AD6B" w:rsidR="00EC6956" w:rsidRDefault="00EC6956" w:rsidP="001D3A81">
      <w:pPr>
        <w:spacing w:before="120" w:line="240" w:lineRule="auto"/>
        <w:jc w:val="both"/>
        <w:rPr>
          <w:rFonts w:ascii="Arial" w:hAnsi="Arial" w:cs="Arial"/>
        </w:rPr>
      </w:pPr>
      <w:r w:rsidRPr="00C30626">
        <w:rPr>
          <w:rFonts w:ascii="Arial" w:hAnsi="Arial" w:cs="Arial"/>
        </w:rPr>
        <w:t>2)</w:t>
      </w:r>
      <w:r w:rsidRPr="00C30626">
        <w:rPr>
          <w:rFonts w:ascii="Arial" w:hAnsi="Arial" w:cs="Arial"/>
        </w:rPr>
        <w:tab/>
      </w:r>
      <w:r w:rsidRPr="00C30626">
        <w:rPr>
          <w:rFonts w:ascii="Arial" w:hAnsi="Arial" w:cs="Arial"/>
          <w:b/>
          <w:bCs/>
        </w:rPr>
        <w:t xml:space="preserve">Plnění smlouvy je rozděleno do </w:t>
      </w:r>
      <w:r w:rsidR="0034707A" w:rsidRPr="00C30626">
        <w:rPr>
          <w:rFonts w:ascii="Arial" w:hAnsi="Arial" w:cs="Arial"/>
          <w:b/>
          <w:bCs/>
        </w:rPr>
        <w:t xml:space="preserve">pěti </w:t>
      </w:r>
      <w:r w:rsidRPr="00C30626">
        <w:rPr>
          <w:rFonts w:ascii="Arial" w:hAnsi="Arial" w:cs="Arial"/>
          <w:b/>
          <w:bCs/>
        </w:rPr>
        <w:t>fází</w:t>
      </w:r>
      <w:r w:rsidR="00795347" w:rsidRPr="00C30626">
        <w:rPr>
          <w:rFonts w:ascii="Arial" w:hAnsi="Arial" w:cs="Arial"/>
          <w:b/>
          <w:bCs/>
        </w:rPr>
        <w:t xml:space="preserve">, </w:t>
      </w:r>
      <w:r w:rsidR="00795347" w:rsidRPr="00C30626">
        <w:rPr>
          <w:rFonts w:ascii="Arial" w:hAnsi="Arial" w:cs="Arial"/>
        </w:rPr>
        <w:t xml:space="preserve">přičemž Fáze č. 1 až </w:t>
      </w:r>
      <w:r w:rsidR="009A539B" w:rsidRPr="00C30626">
        <w:rPr>
          <w:rFonts w:ascii="Arial" w:hAnsi="Arial" w:cs="Arial"/>
        </w:rPr>
        <w:t xml:space="preserve">2 </w:t>
      </w:r>
      <w:r w:rsidR="00795347" w:rsidRPr="00C30626">
        <w:rPr>
          <w:rFonts w:ascii="Arial" w:hAnsi="Arial" w:cs="Arial"/>
        </w:rPr>
        <w:t>jsou označovány souhrnně jako „dílo“</w:t>
      </w:r>
      <w:r w:rsidR="00E61A5B" w:rsidRPr="00C30626">
        <w:rPr>
          <w:rFonts w:ascii="Arial" w:hAnsi="Arial" w:cs="Arial"/>
        </w:rPr>
        <w:t xml:space="preserve">, </w:t>
      </w:r>
      <w:r w:rsidR="009A539B" w:rsidRPr="00C30626">
        <w:rPr>
          <w:rFonts w:ascii="Arial" w:hAnsi="Arial" w:cs="Arial"/>
        </w:rPr>
        <w:t xml:space="preserve">Fáze č. 3 zahrnuje cloudové služby, </w:t>
      </w:r>
      <w:r w:rsidR="00E97984" w:rsidRPr="00C30626">
        <w:rPr>
          <w:rFonts w:ascii="Arial" w:hAnsi="Arial" w:cs="Arial"/>
        </w:rPr>
        <w:t xml:space="preserve">v rámci </w:t>
      </w:r>
      <w:r w:rsidR="00E61A5B" w:rsidRPr="00C30626">
        <w:rPr>
          <w:rFonts w:ascii="Arial" w:hAnsi="Arial" w:cs="Arial"/>
        </w:rPr>
        <w:t xml:space="preserve">Fáze č. 4 pak </w:t>
      </w:r>
      <w:r w:rsidR="00E97984" w:rsidRPr="00C30626">
        <w:rPr>
          <w:rFonts w:ascii="Arial" w:hAnsi="Arial" w:cs="Arial"/>
        </w:rPr>
        <w:t xml:space="preserve">zhotovitel </w:t>
      </w:r>
      <w:r w:rsidR="00E61A5B" w:rsidRPr="00C30626">
        <w:rPr>
          <w:rFonts w:ascii="Arial" w:hAnsi="Arial" w:cs="Arial"/>
        </w:rPr>
        <w:t>zajišťuje provoz a údržbu</w:t>
      </w:r>
      <w:r w:rsidR="00E97984" w:rsidRPr="00C30626">
        <w:rPr>
          <w:rFonts w:ascii="Arial" w:hAnsi="Arial" w:cs="Arial"/>
        </w:rPr>
        <w:t xml:space="preserve"> díla</w:t>
      </w:r>
      <w:r w:rsidR="009A539B" w:rsidRPr="00C30626">
        <w:rPr>
          <w:rFonts w:ascii="Arial" w:hAnsi="Arial" w:cs="Arial"/>
        </w:rPr>
        <w:t xml:space="preserve">, Fáze č. 5 je opce, u které objednatel předpokládá, že ji v průběhu tohoto smluvního vztahu využije, ale nemusí </w:t>
      </w:r>
      <w:r w:rsidR="0034707A" w:rsidRPr="00C30626">
        <w:rPr>
          <w:rFonts w:ascii="Arial" w:hAnsi="Arial" w:cs="Arial"/>
        </w:rPr>
        <w:t>k tomu dojít</w:t>
      </w:r>
      <w:r w:rsidR="00E97984" w:rsidRPr="00C30626">
        <w:rPr>
          <w:rFonts w:ascii="Arial" w:hAnsi="Arial" w:cs="Arial"/>
        </w:rPr>
        <w:t>.</w:t>
      </w:r>
    </w:p>
    <w:p w14:paraId="3E529E35" w14:textId="56BC71C2" w:rsidR="005B020F" w:rsidRPr="00C74253" w:rsidRDefault="00C74253" w:rsidP="001D3A81">
      <w:pPr>
        <w:spacing w:before="120" w:line="240" w:lineRule="auto"/>
        <w:jc w:val="both"/>
        <w:rPr>
          <w:rFonts w:ascii="Arial" w:hAnsi="Arial" w:cs="Arial"/>
          <w:b/>
          <w:bCs/>
        </w:rPr>
      </w:pPr>
      <w:r>
        <w:rPr>
          <w:rFonts w:ascii="Arial" w:hAnsi="Arial" w:cs="Arial"/>
          <w:b/>
          <w:bCs/>
        </w:rPr>
        <w:t>Dílo, tedy Fáze č. 1 a 2,</w:t>
      </w:r>
      <w:r w:rsidR="005B020F" w:rsidRPr="00C74253">
        <w:rPr>
          <w:rFonts w:ascii="Arial" w:hAnsi="Arial" w:cs="Arial"/>
          <w:b/>
          <w:bCs/>
        </w:rPr>
        <w:t xml:space="preserve"> bud</w:t>
      </w:r>
      <w:r>
        <w:rPr>
          <w:rFonts w:ascii="Arial" w:hAnsi="Arial" w:cs="Arial"/>
          <w:b/>
          <w:bCs/>
        </w:rPr>
        <w:t>e</w:t>
      </w:r>
      <w:r w:rsidR="005B020F" w:rsidRPr="00C74253">
        <w:rPr>
          <w:rFonts w:ascii="Arial" w:hAnsi="Arial" w:cs="Arial"/>
          <w:b/>
          <w:bCs/>
        </w:rPr>
        <w:t xml:space="preserve"> dokončen</w:t>
      </w:r>
      <w:r>
        <w:rPr>
          <w:rFonts w:ascii="Arial" w:hAnsi="Arial" w:cs="Arial"/>
          <w:b/>
          <w:bCs/>
        </w:rPr>
        <w:t>o</w:t>
      </w:r>
      <w:r w:rsidR="005B020F" w:rsidRPr="00C74253">
        <w:rPr>
          <w:rFonts w:ascii="Arial" w:hAnsi="Arial" w:cs="Arial"/>
          <w:b/>
          <w:bCs/>
        </w:rPr>
        <w:t xml:space="preserve"> </w:t>
      </w:r>
      <w:r>
        <w:rPr>
          <w:rFonts w:ascii="Arial" w:hAnsi="Arial" w:cs="Arial"/>
          <w:b/>
          <w:bCs/>
        </w:rPr>
        <w:t xml:space="preserve">a předáno do provozu </w:t>
      </w:r>
      <w:r w:rsidR="005B020F" w:rsidRPr="00C74253">
        <w:rPr>
          <w:rFonts w:ascii="Arial" w:hAnsi="Arial" w:cs="Arial"/>
          <w:b/>
          <w:bCs/>
        </w:rPr>
        <w:t>nejpozději do 90 dní od data účinnosti této smlouvy.</w:t>
      </w:r>
    </w:p>
    <w:p w14:paraId="659C0DC7" w14:textId="27917887" w:rsidR="005B020F" w:rsidRPr="00C74253" w:rsidRDefault="005B020F" w:rsidP="001D3A81">
      <w:pPr>
        <w:spacing w:before="120" w:line="240" w:lineRule="auto"/>
        <w:jc w:val="both"/>
        <w:rPr>
          <w:rFonts w:ascii="Arial" w:hAnsi="Arial" w:cs="Arial"/>
          <w:b/>
          <w:bCs/>
        </w:rPr>
      </w:pPr>
      <w:r w:rsidRPr="00C74253">
        <w:rPr>
          <w:rFonts w:ascii="Arial" w:hAnsi="Arial" w:cs="Arial"/>
          <w:b/>
          <w:bCs/>
        </w:rPr>
        <w:t>Obsah a termíny jednotlivých fází:</w:t>
      </w:r>
    </w:p>
    <w:p w14:paraId="0A04A9F5" w14:textId="14E28F7E" w:rsidR="00696CD5" w:rsidRPr="00B571BF" w:rsidRDefault="00EC6956" w:rsidP="008C4ED7">
      <w:pPr>
        <w:pStyle w:val="Odstavecseseznamem"/>
        <w:numPr>
          <w:ilvl w:val="0"/>
          <w:numId w:val="25"/>
        </w:numPr>
        <w:spacing w:before="120" w:after="120" w:line="240" w:lineRule="auto"/>
        <w:ind w:left="567"/>
        <w:contextualSpacing w:val="0"/>
        <w:jc w:val="both"/>
        <w:rPr>
          <w:rFonts w:ascii="Arial" w:hAnsi="Arial" w:cs="Arial"/>
        </w:rPr>
      </w:pPr>
      <w:r w:rsidRPr="00C30626">
        <w:rPr>
          <w:rFonts w:ascii="Arial" w:hAnsi="Arial" w:cs="Arial"/>
          <w:b/>
          <w:bCs/>
        </w:rPr>
        <w:t>Fáze č. 1</w:t>
      </w:r>
      <w:r w:rsidRPr="00C30626">
        <w:rPr>
          <w:rFonts w:ascii="Arial" w:hAnsi="Arial" w:cs="Arial"/>
        </w:rPr>
        <w:t xml:space="preserve"> zahrnuje </w:t>
      </w:r>
      <w:r w:rsidR="0039682A" w:rsidRPr="00C30626">
        <w:rPr>
          <w:rFonts w:ascii="Arial" w:hAnsi="Arial" w:cs="Arial"/>
          <w:b/>
          <w:bCs/>
        </w:rPr>
        <w:t xml:space="preserve">zpracování </w:t>
      </w:r>
      <w:r w:rsidR="00C30626" w:rsidRPr="00C30626">
        <w:rPr>
          <w:rFonts w:ascii="Arial" w:hAnsi="Arial" w:cs="Arial"/>
          <w:b/>
          <w:bCs/>
        </w:rPr>
        <w:t>cílového konceptu (</w:t>
      </w:r>
      <w:r w:rsidR="00696CD5" w:rsidRPr="00C30626">
        <w:rPr>
          <w:rFonts w:ascii="Arial" w:hAnsi="Arial" w:cs="Arial"/>
          <w:b/>
          <w:bCs/>
        </w:rPr>
        <w:t>technického návrhu infrastruktury</w:t>
      </w:r>
      <w:r w:rsidR="00C30626" w:rsidRPr="00C30626">
        <w:rPr>
          <w:rFonts w:ascii="Arial" w:hAnsi="Arial" w:cs="Arial"/>
          <w:b/>
          <w:bCs/>
        </w:rPr>
        <w:t xml:space="preserve"> TCK)</w:t>
      </w:r>
      <w:r w:rsidR="00696CD5" w:rsidRPr="00C30626">
        <w:rPr>
          <w:rFonts w:ascii="Arial" w:hAnsi="Arial" w:cs="Arial"/>
          <w:b/>
          <w:bCs/>
        </w:rPr>
        <w:t xml:space="preserve">. </w:t>
      </w:r>
      <w:r w:rsidR="00696CD5" w:rsidRPr="00B571BF">
        <w:rPr>
          <w:rFonts w:ascii="Arial" w:hAnsi="Arial" w:cs="Arial"/>
        </w:rPr>
        <w:t>Fáze č. 1</w:t>
      </w:r>
      <w:r w:rsidR="00696CD5" w:rsidRPr="00C30626">
        <w:rPr>
          <w:rFonts w:ascii="Arial" w:hAnsi="Arial" w:cs="Arial"/>
          <w:b/>
          <w:bCs/>
        </w:rPr>
        <w:t xml:space="preserve"> bude zahájena dnem účinnosti </w:t>
      </w:r>
      <w:r w:rsidR="00696CD5" w:rsidRPr="00B571BF">
        <w:rPr>
          <w:rFonts w:ascii="Arial" w:hAnsi="Arial" w:cs="Arial"/>
        </w:rPr>
        <w:t xml:space="preserve">smlouvy (tj. její </w:t>
      </w:r>
      <w:r w:rsidR="00696CD5" w:rsidRPr="00B571BF">
        <w:rPr>
          <w:rFonts w:ascii="Arial" w:hAnsi="Arial" w:cs="Arial"/>
        </w:rPr>
        <w:lastRenderedPageBreak/>
        <w:t>zveřejnění v registru smluv)</w:t>
      </w:r>
      <w:r w:rsidR="00696CD5" w:rsidRPr="00C30626">
        <w:rPr>
          <w:rFonts w:ascii="Arial" w:hAnsi="Arial" w:cs="Arial"/>
          <w:b/>
          <w:bCs/>
        </w:rPr>
        <w:t xml:space="preserve"> a ukončena do 30 dní od zahájení plnění</w:t>
      </w:r>
      <w:r w:rsidR="00696CD5" w:rsidRPr="00B571BF">
        <w:rPr>
          <w:rFonts w:ascii="Arial" w:hAnsi="Arial" w:cs="Arial"/>
        </w:rPr>
        <w:t xml:space="preserve">. Požadavky na zpracování technického návrhu jsou popsány v příloze č. 1 smlouvy. Fáze </w:t>
      </w:r>
      <w:r w:rsidR="00B06F12">
        <w:rPr>
          <w:rFonts w:ascii="Arial" w:hAnsi="Arial" w:cs="Arial"/>
        </w:rPr>
        <w:t xml:space="preserve">č. 1 </w:t>
      </w:r>
      <w:r w:rsidR="00696CD5" w:rsidRPr="00B571BF">
        <w:rPr>
          <w:rFonts w:ascii="Arial" w:hAnsi="Arial" w:cs="Arial"/>
        </w:rPr>
        <w:t>bude ukončena akceptačním protokolem podepsaným oběma stranami.</w:t>
      </w:r>
    </w:p>
    <w:p w14:paraId="15BCD4E0" w14:textId="164B12FC" w:rsidR="00696CD5" w:rsidRPr="00B571BF" w:rsidRDefault="0039682A" w:rsidP="008C4ED7">
      <w:pPr>
        <w:pStyle w:val="Odstavecseseznamem"/>
        <w:numPr>
          <w:ilvl w:val="0"/>
          <w:numId w:val="25"/>
        </w:numPr>
        <w:spacing w:before="120" w:after="120" w:line="240" w:lineRule="auto"/>
        <w:ind w:left="567"/>
        <w:contextualSpacing w:val="0"/>
        <w:jc w:val="both"/>
        <w:rPr>
          <w:rFonts w:ascii="Arial" w:hAnsi="Arial" w:cs="Arial"/>
        </w:rPr>
      </w:pPr>
      <w:r w:rsidRPr="00B571BF">
        <w:rPr>
          <w:rFonts w:ascii="Arial" w:hAnsi="Arial" w:cs="Arial"/>
          <w:b/>
          <w:bCs/>
        </w:rPr>
        <w:t>Fáze č. 2</w:t>
      </w:r>
      <w:r w:rsidRPr="00B571BF">
        <w:rPr>
          <w:rFonts w:ascii="Arial" w:hAnsi="Arial" w:cs="Arial"/>
        </w:rPr>
        <w:t xml:space="preserve"> navazuje na podpis akceptačního protokolu</w:t>
      </w:r>
      <w:r w:rsidR="00696CD5" w:rsidRPr="00B571BF">
        <w:rPr>
          <w:rFonts w:ascii="Arial" w:hAnsi="Arial" w:cs="Arial"/>
        </w:rPr>
        <w:t xml:space="preserve"> </w:t>
      </w:r>
      <w:r w:rsidR="00B06F12">
        <w:rPr>
          <w:rFonts w:ascii="Arial" w:hAnsi="Arial" w:cs="Arial"/>
        </w:rPr>
        <w:t xml:space="preserve">za </w:t>
      </w:r>
      <w:r w:rsidR="00696CD5" w:rsidRPr="00B571BF">
        <w:rPr>
          <w:rFonts w:ascii="Arial" w:hAnsi="Arial" w:cs="Arial"/>
        </w:rPr>
        <w:t>Fáz</w:t>
      </w:r>
      <w:r w:rsidR="00B06F12">
        <w:rPr>
          <w:rFonts w:ascii="Arial" w:hAnsi="Arial" w:cs="Arial"/>
        </w:rPr>
        <w:t>i</w:t>
      </w:r>
      <w:r w:rsidR="00696CD5" w:rsidRPr="00B571BF">
        <w:rPr>
          <w:rFonts w:ascii="Arial" w:hAnsi="Arial" w:cs="Arial"/>
        </w:rPr>
        <w:t xml:space="preserve"> č. 1 a zahrnuje</w:t>
      </w:r>
      <w:r w:rsidR="00696CD5" w:rsidRPr="00B571BF">
        <w:rPr>
          <w:rFonts w:ascii="Arial" w:hAnsi="Arial" w:cs="Arial"/>
          <w:b/>
          <w:bCs/>
        </w:rPr>
        <w:t xml:space="preserve"> dodávku </w:t>
      </w:r>
      <w:r w:rsidR="0025585F">
        <w:rPr>
          <w:rFonts w:ascii="Arial" w:hAnsi="Arial" w:cs="Arial"/>
          <w:b/>
          <w:bCs/>
        </w:rPr>
        <w:t xml:space="preserve">hardwarových a softwarových </w:t>
      </w:r>
      <w:r w:rsidR="00696CD5" w:rsidRPr="00B571BF">
        <w:rPr>
          <w:rFonts w:ascii="Arial" w:hAnsi="Arial" w:cs="Arial"/>
          <w:b/>
          <w:bCs/>
        </w:rPr>
        <w:t>komponent</w:t>
      </w:r>
      <w:r w:rsidR="008140DC" w:rsidRPr="00B571BF">
        <w:rPr>
          <w:rFonts w:ascii="Arial" w:hAnsi="Arial" w:cs="Arial"/>
          <w:b/>
          <w:bCs/>
        </w:rPr>
        <w:t xml:space="preserve"> (HW a SW komponenty jsou v této smlouvě označeny rovněž jako „zboží“)</w:t>
      </w:r>
      <w:r w:rsidR="00482839" w:rsidRPr="00B571BF">
        <w:rPr>
          <w:rFonts w:ascii="Arial" w:hAnsi="Arial" w:cs="Arial"/>
          <w:b/>
          <w:bCs/>
        </w:rPr>
        <w:t xml:space="preserve">, vybudování infrastruktury TCK, zajištění </w:t>
      </w:r>
      <w:r w:rsidR="008217D7" w:rsidRPr="008217D7">
        <w:rPr>
          <w:rFonts w:ascii="Arial" w:hAnsi="Arial" w:cs="Arial"/>
          <w:b/>
          <w:bCs/>
        </w:rPr>
        <w:t xml:space="preserve">integrační vazby interního ITSM </w:t>
      </w:r>
      <w:r w:rsidR="008217D7">
        <w:rPr>
          <w:rFonts w:ascii="Arial" w:hAnsi="Arial" w:cs="Arial"/>
          <w:b/>
          <w:bCs/>
        </w:rPr>
        <w:t>(</w:t>
      </w:r>
      <w:r w:rsidR="00482839" w:rsidRPr="00B571BF">
        <w:rPr>
          <w:rFonts w:ascii="Arial" w:hAnsi="Arial" w:cs="Arial"/>
          <w:b/>
          <w:bCs/>
        </w:rPr>
        <w:t xml:space="preserve">interního </w:t>
      </w:r>
      <w:proofErr w:type="spellStart"/>
      <w:r w:rsidR="005B020F">
        <w:rPr>
          <w:rFonts w:ascii="Arial" w:hAnsi="Arial" w:cs="Arial"/>
          <w:b/>
          <w:bCs/>
        </w:rPr>
        <w:t>helpdeskového</w:t>
      </w:r>
      <w:proofErr w:type="spellEnd"/>
      <w:r w:rsidR="005B020F">
        <w:rPr>
          <w:rFonts w:ascii="Arial" w:hAnsi="Arial" w:cs="Arial"/>
          <w:b/>
          <w:bCs/>
        </w:rPr>
        <w:t xml:space="preserve"> portálu</w:t>
      </w:r>
      <w:r w:rsidR="005B020F" w:rsidRPr="00B571BF">
        <w:rPr>
          <w:rFonts w:ascii="Arial" w:hAnsi="Arial" w:cs="Arial"/>
          <w:b/>
          <w:bCs/>
        </w:rPr>
        <w:t xml:space="preserve"> </w:t>
      </w:r>
      <w:r w:rsidR="00482839" w:rsidRPr="00B571BF">
        <w:rPr>
          <w:rFonts w:ascii="Arial" w:hAnsi="Arial" w:cs="Arial"/>
          <w:b/>
          <w:bCs/>
        </w:rPr>
        <w:t>objednatele</w:t>
      </w:r>
      <w:r w:rsidR="008217D7">
        <w:rPr>
          <w:rFonts w:ascii="Arial" w:hAnsi="Arial" w:cs="Arial"/>
          <w:b/>
          <w:bCs/>
        </w:rPr>
        <w:t>)</w:t>
      </w:r>
      <w:r w:rsidR="00482839" w:rsidRPr="00B571BF">
        <w:rPr>
          <w:rFonts w:ascii="Arial" w:hAnsi="Arial" w:cs="Arial"/>
          <w:b/>
          <w:bCs/>
        </w:rPr>
        <w:t xml:space="preserve"> na </w:t>
      </w:r>
      <w:proofErr w:type="spellStart"/>
      <w:r w:rsidR="00482839" w:rsidRPr="00B571BF">
        <w:rPr>
          <w:rFonts w:ascii="Arial" w:hAnsi="Arial" w:cs="Arial"/>
          <w:b/>
          <w:bCs/>
        </w:rPr>
        <w:t>Servicedesk</w:t>
      </w:r>
      <w:proofErr w:type="spellEnd"/>
      <w:r w:rsidR="00482839" w:rsidRPr="00B571BF">
        <w:rPr>
          <w:rFonts w:ascii="Arial" w:hAnsi="Arial" w:cs="Arial"/>
          <w:b/>
          <w:bCs/>
        </w:rPr>
        <w:t xml:space="preserve">/Helpdesk </w:t>
      </w:r>
      <w:r w:rsidR="00B571BF" w:rsidRPr="00B571BF">
        <w:rPr>
          <w:rFonts w:ascii="Arial" w:hAnsi="Arial" w:cs="Arial"/>
          <w:b/>
          <w:bCs/>
        </w:rPr>
        <w:t xml:space="preserve">zhotovitele. </w:t>
      </w:r>
      <w:r w:rsidR="00696CD5" w:rsidRPr="00B571BF">
        <w:rPr>
          <w:rFonts w:ascii="Arial" w:hAnsi="Arial" w:cs="Arial"/>
          <w:b/>
          <w:bCs/>
        </w:rPr>
        <w:t>Fáze č. 2 bude dokončena</w:t>
      </w:r>
      <w:r w:rsidR="00B571BF" w:rsidRPr="00B571BF">
        <w:rPr>
          <w:rFonts w:ascii="Arial" w:hAnsi="Arial" w:cs="Arial"/>
          <w:b/>
          <w:bCs/>
        </w:rPr>
        <w:t xml:space="preserve"> nejpozději</w:t>
      </w:r>
      <w:r w:rsidR="00696CD5" w:rsidRPr="00B571BF">
        <w:rPr>
          <w:rFonts w:ascii="Arial" w:hAnsi="Arial" w:cs="Arial"/>
          <w:b/>
          <w:bCs/>
        </w:rPr>
        <w:t xml:space="preserve"> do </w:t>
      </w:r>
      <w:r w:rsidR="00B571BF" w:rsidRPr="00B571BF">
        <w:rPr>
          <w:rFonts w:ascii="Arial" w:hAnsi="Arial" w:cs="Arial"/>
          <w:b/>
          <w:bCs/>
        </w:rPr>
        <w:t xml:space="preserve">90 </w:t>
      </w:r>
      <w:r w:rsidR="008C4ED7" w:rsidRPr="00B571BF">
        <w:rPr>
          <w:rFonts w:ascii="Arial" w:hAnsi="Arial" w:cs="Arial"/>
          <w:b/>
          <w:bCs/>
        </w:rPr>
        <w:t>dnů</w:t>
      </w:r>
      <w:r w:rsidR="00696CD5" w:rsidRPr="00B571BF">
        <w:rPr>
          <w:rFonts w:ascii="Arial" w:hAnsi="Arial" w:cs="Arial"/>
          <w:b/>
          <w:bCs/>
        </w:rPr>
        <w:t xml:space="preserve"> </w:t>
      </w:r>
      <w:r w:rsidR="00696CD5" w:rsidRPr="005B020F">
        <w:rPr>
          <w:rFonts w:ascii="Arial" w:hAnsi="Arial" w:cs="Arial"/>
          <w:b/>
          <w:bCs/>
        </w:rPr>
        <w:t xml:space="preserve">od data </w:t>
      </w:r>
      <w:r w:rsidR="00B571BF" w:rsidRPr="005B020F">
        <w:rPr>
          <w:rFonts w:ascii="Arial" w:hAnsi="Arial" w:cs="Arial"/>
          <w:b/>
          <w:bCs/>
        </w:rPr>
        <w:t>účinnosti smlouvy</w:t>
      </w:r>
      <w:r w:rsidR="00B06F12">
        <w:rPr>
          <w:rFonts w:ascii="Arial" w:hAnsi="Arial" w:cs="Arial"/>
        </w:rPr>
        <w:t xml:space="preserve">. </w:t>
      </w:r>
      <w:r w:rsidR="00696CD5" w:rsidRPr="00B571BF">
        <w:rPr>
          <w:rFonts w:ascii="Arial" w:hAnsi="Arial" w:cs="Arial"/>
        </w:rPr>
        <w:t>Dodávka HW a SW bude objednateli předána na základě předávacího protokolu</w:t>
      </w:r>
      <w:r w:rsidR="00B06F12">
        <w:rPr>
          <w:rFonts w:ascii="Arial" w:hAnsi="Arial" w:cs="Arial"/>
        </w:rPr>
        <w:t xml:space="preserve">, jehož součástí bude seznam dodaného SW a HW včetně sériových/výrobních čísel </w:t>
      </w:r>
      <w:r w:rsidR="00875846">
        <w:rPr>
          <w:rFonts w:ascii="Arial" w:hAnsi="Arial" w:cs="Arial"/>
        </w:rPr>
        <w:t xml:space="preserve">dílčích </w:t>
      </w:r>
      <w:r w:rsidR="00B06F12">
        <w:rPr>
          <w:rFonts w:ascii="Arial" w:hAnsi="Arial" w:cs="Arial"/>
        </w:rPr>
        <w:t>zařízení</w:t>
      </w:r>
      <w:r w:rsidR="00FD4A05">
        <w:rPr>
          <w:rFonts w:ascii="Arial" w:hAnsi="Arial" w:cs="Arial"/>
        </w:rPr>
        <w:t xml:space="preserve">. </w:t>
      </w:r>
      <w:r w:rsidR="00FD4A05">
        <w:rPr>
          <w:rFonts w:ascii="Arial" w:hAnsi="Arial" w:cs="Arial"/>
          <w:b/>
          <w:bCs/>
        </w:rPr>
        <w:t>S</w:t>
      </w:r>
      <w:r w:rsidR="003C6C6A" w:rsidRPr="003C6C6A">
        <w:rPr>
          <w:rFonts w:ascii="Arial" w:hAnsi="Arial" w:cs="Arial"/>
          <w:b/>
          <w:bCs/>
        </w:rPr>
        <w:t xml:space="preserve">oučástí dodávky HW bude </w:t>
      </w:r>
      <w:r w:rsidR="00491B8B">
        <w:rPr>
          <w:rFonts w:ascii="Arial" w:hAnsi="Arial" w:cs="Arial"/>
          <w:b/>
          <w:bCs/>
        </w:rPr>
        <w:t xml:space="preserve">doklad o </w:t>
      </w:r>
      <w:r w:rsidR="003C6C6A" w:rsidRPr="003C6C6A">
        <w:rPr>
          <w:rFonts w:ascii="Arial" w:hAnsi="Arial" w:cs="Arial"/>
          <w:b/>
          <w:bCs/>
        </w:rPr>
        <w:t>zajištění HW supportu výrobce</w:t>
      </w:r>
      <w:r w:rsidR="00CB1889">
        <w:rPr>
          <w:rFonts w:ascii="Arial" w:hAnsi="Arial" w:cs="Arial"/>
          <w:b/>
          <w:bCs/>
        </w:rPr>
        <w:t xml:space="preserve"> a maintenance SW</w:t>
      </w:r>
      <w:r w:rsidR="003C6C6A" w:rsidRPr="003C6C6A">
        <w:rPr>
          <w:rFonts w:ascii="Arial" w:hAnsi="Arial" w:cs="Arial"/>
          <w:b/>
          <w:bCs/>
        </w:rPr>
        <w:t xml:space="preserve"> na 60 měsíců</w:t>
      </w:r>
      <w:r w:rsidR="003C6C6A">
        <w:rPr>
          <w:rFonts w:ascii="Arial" w:hAnsi="Arial" w:cs="Arial"/>
        </w:rPr>
        <w:t xml:space="preserve">. </w:t>
      </w:r>
      <w:r w:rsidR="00696CD5" w:rsidRPr="00B571BF">
        <w:rPr>
          <w:rFonts w:ascii="Arial" w:hAnsi="Arial" w:cs="Arial"/>
        </w:rPr>
        <w:t>Fáz</w:t>
      </w:r>
      <w:r w:rsidR="00B571BF" w:rsidRPr="00B571BF">
        <w:rPr>
          <w:rFonts w:ascii="Arial" w:hAnsi="Arial" w:cs="Arial"/>
        </w:rPr>
        <w:t>e</w:t>
      </w:r>
      <w:r w:rsidR="00696CD5" w:rsidRPr="00B571BF">
        <w:rPr>
          <w:rFonts w:ascii="Arial" w:hAnsi="Arial" w:cs="Arial"/>
        </w:rPr>
        <w:t xml:space="preserve"> č. 2 </w:t>
      </w:r>
      <w:r w:rsidR="00696CD5" w:rsidRPr="00B571BF">
        <w:rPr>
          <w:rFonts w:ascii="Arial" w:hAnsi="Arial" w:cs="Arial"/>
          <w:b/>
          <w:bCs/>
        </w:rPr>
        <w:t xml:space="preserve">bude ukončena </w:t>
      </w:r>
      <w:r w:rsidR="00B571BF" w:rsidRPr="00B571BF">
        <w:rPr>
          <w:rFonts w:ascii="Arial" w:hAnsi="Arial" w:cs="Arial"/>
          <w:b/>
          <w:bCs/>
        </w:rPr>
        <w:t>oboustranně podepsaným akceptačním protokolem</w:t>
      </w:r>
      <w:r w:rsidR="00696CD5" w:rsidRPr="00B571BF">
        <w:rPr>
          <w:rFonts w:ascii="Arial" w:hAnsi="Arial" w:cs="Arial"/>
        </w:rPr>
        <w:t>.</w:t>
      </w:r>
      <w:r w:rsidR="005B020F">
        <w:rPr>
          <w:rFonts w:ascii="Arial" w:hAnsi="Arial" w:cs="Arial"/>
        </w:rPr>
        <w:t xml:space="preserve"> Podrobně je Fáze</w:t>
      </w:r>
      <w:r w:rsidR="00E57DEA">
        <w:rPr>
          <w:rFonts w:ascii="Arial" w:hAnsi="Arial" w:cs="Arial"/>
        </w:rPr>
        <w:br/>
      </w:r>
      <w:r w:rsidR="005B020F">
        <w:rPr>
          <w:rFonts w:ascii="Arial" w:hAnsi="Arial" w:cs="Arial"/>
        </w:rPr>
        <w:t>č. 2 popsána v příloze č. 1 této smlouvy.</w:t>
      </w:r>
      <w:r w:rsidR="00E0452A">
        <w:rPr>
          <w:rFonts w:ascii="Arial" w:hAnsi="Arial" w:cs="Arial"/>
        </w:rPr>
        <w:t xml:space="preserve"> </w:t>
      </w:r>
      <w:r w:rsidR="006E0CA5">
        <w:rPr>
          <w:rFonts w:ascii="Arial" w:hAnsi="Arial" w:cs="Arial"/>
        </w:rPr>
        <w:t xml:space="preserve">Roční obnova </w:t>
      </w:r>
      <w:r w:rsidR="006E0CA5" w:rsidRPr="00A15C19">
        <w:rPr>
          <w:rFonts w:ascii="Arial" w:hAnsi="Arial" w:cs="Arial"/>
        </w:rPr>
        <w:t xml:space="preserve">licencí </w:t>
      </w:r>
      <w:proofErr w:type="spellStart"/>
      <w:r w:rsidR="006E0CA5" w:rsidRPr="00A15C19">
        <w:rPr>
          <w:rFonts w:ascii="Arial" w:hAnsi="Arial" w:cs="Arial"/>
        </w:rPr>
        <w:t>VMware</w:t>
      </w:r>
      <w:proofErr w:type="spellEnd"/>
      <w:r w:rsidR="006E0CA5" w:rsidRPr="00A15C19">
        <w:rPr>
          <w:rFonts w:ascii="Arial" w:hAnsi="Arial" w:cs="Arial"/>
        </w:rPr>
        <w:t xml:space="preserve"> Cloud </w:t>
      </w:r>
      <w:proofErr w:type="spellStart"/>
      <w:r w:rsidR="006E0CA5" w:rsidRPr="00A15C19">
        <w:rPr>
          <w:rFonts w:ascii="Arial" w:hAnsi="Arial" w:cs="Arial"/>
        </w:rPr>
        <w:t>Foundation</w:t>
      </w:r>
      <w:proofErr w:type="spellEnd"/>
      <w:r w:rsidR="006E0CA5">
        <w:rPr>
          <w:rFonts w:ascii="Arial" w:hAnsi="Arial" w:cs="Arial"/>
        </w:rPr>
        <w:t xml:space="preserve"> bude probíhat v rámci provozní fáze (Fáze č. 4).</w:t>
      </w:r>
    </w:p>
    <w:p w14:paraId="65FF82BF" w14:textId="70DF9E2B" w:rsidR="0027115A" w:rsidRPr="00557438" w:rsidRDefault="008C4ED7" w:rsidP="007905F6">
      <w:pPr>
        <w:pStyle w:val="Odstavecseseznamem"/>
        <w:numPr>
          <w:ilvl w:val="0"/>
          <w:numId w:val="25"/>
        </w:numPr>
        <w:spacing w:before="120" w:after="120" w:line="240" w:lineRule="auto"/>
        <w:ind w:left="567"/>
        <w:contextualSpacing w:val="0"/>
        <w:jc w:val="both"/>
        <w:rPr>
          <w:rFonts w:ascii="Arial" w:hAnsi="Arial" w:cs="Arial"/>
        </w:rPr>
      </w:pPr>
      <w:r w:rsidRPr="001D4E3A">
        <w:rPr>
          <w:rFonts w:ascii="Arial" w:hAnsi="Arial" w:cs="Arial"/>
          <w:b/>
          <w:bCs/>
        </w:rPr>
        <w:t xml:space="preserve">Fáze č. 3 </w:t>
      </w:r>
      <w:r w:rsidR="00FB5E7D" w:rsidRPr="001D4E3A">
        <w:rPr>
          <w:rFonts w:ascii="Arial" w:hAnsi="Arial" w:cs="Arial"/>
          <w:b/>
          <w:bCs/>
        </w:rPr>
        <w:t xml:space="preserve">– </w:t>
      </w:r>
      <w:r w:rsidR="005B020F" w:rsidRPr="001D4E3A">
        <w:rPr>
          <w:rFonts w:ascii="Arial" w:hAnsi="Arial" w:cs="Arial"/>
          <w:b/>
          <w:bCs/>
        </w:rPr>
        <w:t>dodávka</w:t>
      </w:r>
      <w:r w:rsidR="00C74253" w:rsidRPr="001D4E3A">
        <w:rPr>
          <w:rFonts w:ascii="Arial" w:hAnsi="Arial" w:cs="Arial"/>
          <w:b/>
          <w:bCs/>
        </w:rPr>
        <w:t>,</w:t>
      </w:r>
      <w:r w:rsidR="005B020F" w:rsidRPr="001D4E3A">
        <w:rPr>
          <w:rFonts w:ascii="Arial" w:hAnsi="Arial" w:cs="Arial"/>
          <w:b/>
          <w:bCs/>
        </w:rPr>
        <w:t xml:space="preserve"> nasazení </w:t>
      </w:r>
      <w:r w:rsidR="00C74253" w:rsidRPr="001D4E3A">
        <w:rPr>
          <w:rFonts w:ascii="Arial" w:hAnsi="Arial" w:cs="Arial"/>
          <w:b/>
          <w:bCs/>
        </w:rPr>
        <w:t xml:space="preserve">a provoz </w:t>
      </w:r>
      <w:r w:rsidR="005B020F" w:rsidRPr="001D4E3A">
        <w:rPr>
          <w:rFonts w:ascii="Arial" w:hAnsi="Arial" w:cs="Arial"/>
          <w:b/>
          <w:bCs/>
        </w:rPr>
        <w:t>cloudových služeb</w:t>
      </w:r>
      <w:r w:rsidR="005B020F" w:rsidRPr="001D4E3A">
        <w:rPr>
          <w:rFonts w:ascii="Arial" w:hAnsi="Arial" w:cs="Arial"/>
        </w:rPr>
        <w:t>. Jedná se o</w:t>
      </w:r>
      <w:r w:rsidR="00A15C19" w:rsidRPr="00A15C19">
        <w:rPr>
          <w:rFonts w:ascii="Arial" w:hAnsi="Arial" w:cs="Arial"/>
          <w:b/>
          <w:bCs/>
        </w:rPr>
        <w:t xml:space="preserve"> </w:t>
      </w:r>
      <w:r w:rsidR="005B020F" w:rsidRPr="00A15C19">
        <w:rPr>
          <w:rFonts w:ascii="Arial" w:hAnsi="Arial" w:cs="Arial"/>
          <w:b/>
          <w:bCs/>
        </w:rPr>
        <w:t xml:space="preserve">komplexní </w:t>
      </w:r>
      <w:r w:rsidR="00A15C19" w:rsidRPr="00A15C19">
        <w:rPr>
          <w:rFonts w:ascii="Arial" w:hAnsi="Arial" w:cs="Arial"/>
          <w:b/>
          <w:bCs/>
        </w:rPr>
        <w:t xml:space="preserve">zajištění </w:t>
      </w:r>
      <w:r w:rsidR="005B020F" w:rsidRPr="00A15C19">
        <w:rPr>
          <w:rFonts w:ascii="Arial" w:hAnsi="Arial" w:cs="Arial"/>
          <w:b/>
          <w:bCs/>
        </w:rPr>
        <w:t>provoz</w:t>
      </w:r>
      <w:r w:rsidR="00A15C19" w:rsidRPr="00A15C19">
        <w:rPr>
          <w:rFonts w:ascii="Arial" w:hAnsi="Arial" w:cs="Arial"/>
          <w:b/>
          <w:bCs/>
        </w:rPr>
        <w:t>u cloudových</w:t>
      </w:r>
      <w:r w:rsidR="005B020F" w:rsidRPr="00A15C19">
        <w:rPr>
          <w:rFonts w:ascii="Arial" w:hAnsi="Arial" w:cs="Arial"/>
          <w:b/>
          <w:bCs/>
        </w:rPr>
        <w:t xml:space="preserve"> služeb</w:t>
      </w:r>
      <w:r w:rsidR="00E0452A">
        <w:rPr>
          <w:rFonts w:ascii="Arial" w:hAnsi="Arial" w:cs="Arial"/>
          <w:b/>
          <w:bCs/>
        </w:rPr>
        <w:t xml:space="preserve">, </w:t>
      </w:r>
      <w:r w:rsidR="00E0452A" w:rsidRPr="008355E8">
        <w:rPr>
          <w:rFonts w:ascii="Arial" w:hAnsi="Arial" w:cs="Arial"/>
        </w:rPr>
        <w:t>p</w:t>
      </w:r>
      <w:r w:rsidR="005B020F" w:rsidRPr="001D4E3A">
        <w:rPr>
          <w:rFonts w:ascii="Arial" w:hAnsi="Arial" w:cs="Arial"/>
        </w:rPr>
        <w:t>odrobněji je popsán</w:t>
      </w:r>
      <w:r w:rsidR="00E0452A">
        <w:rPr>
          <w:rFonts w:ascii="Arial" w:hAnsi="Arial" w:cs="Arial"/>
        </w:rPr>
        <w:t>o</w:t>
      </w:r>
      <w:r w:rsidR="005B020F" w:rsidRPr="001D4E3A">
        <w:rPr>
          <w:rFonts w:ascii="Arial" w:hAnsi="Arial" w:cs="Arial"/>
        </w:rPr>
        <w:t xml:space="preserve"> v</w:t>
      </w:r>
      <w:r w:rsidR="00C74253" w:rsidRPr="001D4E3A">
        <w:rPr>
          <w:rFonts w:ascii="Arial" w:hAnsi="Arial" w:cs="Arial"/>
        </w:rPr>
        <w:t> příloze č. 1 této</w:t>
      </w:r>
      <w:r w:rsidR="002F7626" w:rsidRPr="001D4E3A">
        <w:rPr>
          <w:rFonts w:ascii="Arial" w:hAnsi="Arial" w:cs="Arial"/>
        </w:rPr>
        <w:t xml:space="preserve"> smlouvy</w:t>
      </w:r>
      <w:r w:rsidR="00C74253" w:rsidRPr="001D4E3A">
        <w:rPr>
          <w:rFonts w:ascii="Arial" w:hAnsi="Arial" w:cs="Arial"/>
        </w:rPr>
        <w:t xml:space="preserve">. </w:t>
      </w:r>
      <w:r w:rsidR="00A15C19">
        <w:rPr>
          <w:rFonts w:ascii="Arial" w:hAnsi="Arial" w:cs="Arial"/>
        </w:rPr>
        <w:t>Zajištění licencí</w:t>
      </w:r>
      <w:r w:rsidR="00C74253" w:rsidRPr="001D4E3A">
        <w:rPr>
          <w:rFonts w:ascii="Arial" w:hAnsi="Arial" w:cs="Arial"/>
        </w:rPr>
        <w:t xml:space="preserve"> a nasazení cloudových služeb bude dokončeno nejpozději do 90 dnů od data účinnosti smlouvy</w:t>
      </w:r>
      <w:r w:rsidR="00E0452A">
        <w:rPr>
          <w:rFonts w:ascii="Arial" w:hAnsi="Arial" w:cs="Arial"/>
        </w:rPr>
        <w:t>. U</w:t>
      </w:r>
      <w:r w:rsidR="002F7626" w:rsidRPr="001D4E3A">
        <w:rPr>
          <w:rFonts w:ascii="Arial" w:hAnsi="Arial" w:cs="Arial"/>
        </w:rPr>
        <w:t xml:space="preserve">končeno bude podpisem oboustranně podepsaným akceptačním protokolem. Následný provoz bude </w:t>
      </w:r>
      <w:r w:rsidR="002F7626" w:rsidRPr="00557438">
        <w:rPr>
          <w:rFonts w:ascii="Arial" w:hAnsi="Arial" w:cs="Arial"/>
        </w:rPr>
        <w:t>zhotovitelem zajištěn po dobu 60 měsíců</w:t>
      </w:r>
      <w:r w:rsidR="00DC2C43">
        <w:rPr>
          <w:rFonts w:ascii="Arial" w:hAnsi="Arial" w:cs="Arial"/>
        </w:rPr>
        <w:t>.</w:t>
      </w:r>
    </w:p>
    <w:p w14:paraId="640F5901" w14:textId="0EE64245" w:rsidR="00B749EA" w:rsidRPr="00557438" w:rsidRDefault="00EC6956" w:rsidP="001D4E3A">
      <w:pPr>
        <w:pStyle w:val="Odstavecseseznamem"/>
        <w:numPr>
          <w:ilvl w:val="0"/>
          <w:numId w:val="25"/>
        </w:numPr>
        <w:spacing w:before="120" w:after="120" w:line="240" w:lineRule="auto"/>
        <w:ind w:left="567"/>
        <w:contextualSpacing w:val="0"/>
        <w:jc w:val="both"/>
        <w:rPr>
          <w:rFonts w:ascii="Arial" w:hAnsi="Arial" w:cs="Arial"/>
        </w:rPr>
      </w:pPr>
      <w:r w:rsidRPr="00557438">
        <w:rPr>
          <w:rFonts w:ascii="Arial" w:hAnsi="Arial" w:cs="Arial"/>
          <w:b/>
          <w:bCs/>
        </w:rPr>
        <w:t xml:space="preserve">Fáze č. </w:t>
      </w:r>
      <w:r w:rsidR="008C4ED7" w:rsidRPr="00557438">
        <w:rPr>
          <w:rFonts w:ascii="Arial" w:hAnsi="Arial" w:cs="Arial"/>
          <w:b/>
          <w:bCs/>
        </w:rPr>
        <w:t>4</w:t>
      </w:r>
      <w:r w:rsidRPr="00557438">
        <w:rPr>
          <w:rFonts w:ascii="Arial" w:hAnsi="Arial" w:cs="Arial"/>
        </w:rPr>
        <w:t xml:space="preserve"> </w:t>
      </w:r>
      <w:r w:rsidR="006E0CA5" w:rsidRPr="006E0CA5">
        <w:rPr>
          <w:rFonts w:ascii="Arial" w:hAnsi="Arial" w:cs="Arial"/>
          <w:b/>
          <w:bCs/>
        </w:rPr>
        <w:t>– provozní</w:t>
      </w:r>
      <w:r w:rsidR="006E0CA5">
        <w:rPr>
          <w:rFonts w:ascii="Arial" w:hAnsi="Arial" w:cs="Arial"/>
        </w:rPr>
        <w:t xml:space="preserve"> </w:t>
      </w:r>
      <w:r w:rsidR="0039682A" w:rsidRPr="00557438">
        <w:rPr>
          <w:rFonts w:ascii="Arial" w:hAnsi="Arial" w:cs="Arial"/>
        </w:rPr>
        <w:t xml:space="preserve">zahrnuje </w:t>
      </w:r>
      <w:r w:rsidR="00B24A51" w:rsidRPr="00A15C19">
        <w:rPr>
          <w:rFonts w:ascii="Arial" w:hAnsi="Arial" w:cs="Arial"/>
          <w:b/>
          <w:bCs/>
        </w:rPr>
        <w:t>podporu</w:t>
      </w:r>
      <w:r w:rsidR="00B24A51" w:rsidRPr="00557438">
        <w:rPr>
          <w:rFonts w:ascii="Arial" w:hAnsi="Arial" w:cs="Arial"/>
        </w:rPr>
        <w:t xml:space="preserve"> pracovníků ICT </w:t>
      </w:r>
      <w:r w:rsidR="006B2493" w:rsidRPr="00557438">
        <w:rPr>
          <w:rFonts w:ascii="Arial" w:hAnsi="Arial" w:cs="Arial"/>
        </w:rPr>
        <w:t xml:space="preserve">objednatele </w:t>
      </w:r>
      <w:r w:rsidR="00B24A51" w:rsidRPr="00557438">
        <w:rPr>
          <w:rFonts w:ascii="Arial" w:hAnsi="Arial" w:cs="Arial"/>
        </w:rPr>
        <w:t xml:space="preserve">při </w:t>
      </w:r>
      <w:r w:rsidR="00B24A51" w:rsidRPr="00A15C19">
        <w:rPr>
          <w:rFonts w:ascii="Arial" w:hAnsi="Arial" w:cs="Arial"/>
          <w:b/>
          <w:bCs/>
        </w:rPr>
        <w:t>provozu</w:t>
      </w:r>
      <w:r w:rsidR="00B24A51" w:rsidRPr="00557438">
        <w:rPr>
          <w:rFonts w:ascii="Arial" w:hAnsi="Arial" w:cs="Arial"/>
        </w:rPr>
        <w:t xml:space="preserve"> </w:t>
      </w:r>
      <w:r w:rsidR="002F7626" w:rsidRPr="00557438">
        <w:rPr>
          <w:rFonts w:ascii="Arial" w:hAnsi="Arial" w:cs="Arial"/>
        </w:rPr>
        <w:t>TCK</w:t>
      </w:r>
      <w:r w:rsidR="004401A1">
        <w:rPr>
          <w:rFonts w:ascii="Arial" w:hAnsi="Arial" w:cs="Arial"/>
        </w:rPr>
        <w:t>,</w:t>
      </w:r>
      <w:r w:rsidR="002F7626" w:rsidRPr="00557438">
        <w:rPr>
          <w:rFonts w:ascii="Arial" w:hAnsi="Arial" w:cs="Arial"/>
        </w:rPr>
        <w:t xml:space="preserve"> </w:t>
      </w:r>
      <w:r w:rsidR="00B24A51" w:rsidRPr="00557438">
        <w:rPr>
          <w:rFonts w:ascii="Arial" w:hAnsi="Arial" w:cs="Arial"/>
        </w:rPr>
        <w:t xml:space="preserve">resp. podporu díla </w:t>
      </w:r>
      <w:r w:rsidR="008C4ED7" w:rsidRPr="00557438">
        <w:rPr>
          <w:rFonts w:ascii="Arial" w:hAnsi="Arial" w:cs="Arial"/>
        </w:rPr>
        <w:t xml:space="preserve">po dobu 60 </w:t>
      </w:r>
      <w:r w:rsidR="00CB745F" w:rsidRPr="00557438">
        <w:rPr>
          <w:rFonts w:ascii="Arial" w:hAnsi="Arial" w:cs="Arial"/>
        </w:rPr>
        <w:t xml:space="preserve">kalendářních </w:t>
      </w:r>
      <w:r w:rsidR="008C4ED7" w:rsidRPr="00557438">
        <w:rPr>
          <w:rFonts w:ascii="Arial" w:hAnsi="Arial" w:cs="Arial"/>
        </w:rPr>
        <w:t xml:space="preserve">měsíců od </w:t>
      </w:r>
      <w:r w:rsidR="00CB745F" w:rsidRPr="00557438">
        <w:rPr>
          <w:rFonts w:ascii="Arial" w:hAnsi="Arial" w:cs="Arial"/>
        </w:rPr>
        <w:t xml:space="preserve">ukončení Fáze č. </w:t>
      </w:r>
      <w:r w:rsidR="002F7626" w:rsidRPr="00557438">
        <w:rPr>
          <w:rFonts w:ascii="Arial" w:hAnsi="Arial" w:cs="Arial"/>
        </w:rPr>
        <w:t xml:space="preserve">2 </w:t>
      </w:r>
      <w:r w:rsidR="00CB745F" w:rsidRPr="00557438">
        <w:rPr>
          <w:rFonts w:ascii="Arial" w:hAnsi="Arial" w:cs="Arial"/>
        </w:rPr>
        <w:t xml:space="preserve">(tedy od převzetí díla). </w:t>
      </w:r>
      <w:r w:rsidR="001D4E3A" w:rsidRPr="00557438">
        <w:rPr>
          <w:rFonts w:ascii="Arial" w:hAnsi="Arial" w:cs="Arial"/>
        </w:rPr>
        <w:t>Podmínky provozu a údržby jsou uvedeny dále v této smlouvě a v příloze č. 1 smlouvy. Fáze č. 4 zahrnuje i služby</w:t>
      </w:r>
      <w:r w:rsidR="00B24A51" w:rsidRPr="00557438">
        <w:rPr>
          <w:rFonts w:ascii="Arial" w:hAnsi="Arial" w:cs="Arial"/>
        </w:rPr>
        <w:t xml:space="preserve"> nad rámec standardní podpory díla</w:t>
      </w:r>
      <w:r w:rsidR="00CB745F" w:rsidRPr="00557438">
        <w:rPr>
          <w:rFonts w:ascii="Arial" w:hAnsi="Arial" w:cs="Arial"/>
        </w:rPr>
        <w:t xml:space="preserve"> v maximálním rozsahu </w:t>
      </w:r>
      <w:r w:rsidR="001D4E3A" w:rsidRPr="00557438">
        <w:rPr>
          <w:rFonts w:ascii="Arial" w:hAnsi="Arial" w:cs="Arial"/>
        </w:rPr>
        <w:t xml:space="preserve">200 </w:t>
      </w:r>
      <w:r w:rsidR="00CB745F" w:rsidRPr="00557438">
        <w:rPr>
          <w:rFonts w:ascii="Arial" w:hAnsi="Arial" w:cs="Arial"/>
        </w:rPr>
        <w:t>MD</w:t>
      </w:r>
      <w:r w:rsidRPr="00557438">
        <w:rPr>
          <w:rFonts w:ascii="Arial" w:hAnsi="Arial" w:cs="Arial"/>
        </w:rPr>
        <w:t xml:space="preserve">. </w:t>
      </w:r>
      <w:r w:rsidR="0039682A" w:rsidRPr="00557438">
        <w:rPr>
          <w:rFonts w:ascii="Arial" w:hAnsi="Arial" w:cs="Arial"/>
        </w:rPr>
        <w:t xml:space="preserve">Jde zejména o </w:t>
      </w:r>
      <w:r w:rsidR="00344BA8" w:rsidRPr="00557438">
        <w:rPr>
          <w:rFonts w:ascii="Arial" w:hAnsi="Arial" w:cs="Arial"/>
        </w:rPr>
        <w:t xml:space="preserve">konzultace </w:t>
      </w:r>
      <w:r w:rsidR="001D4E3A" w:rsidRPr="00557438">
        <w:rPr>
          <w:rFonts w:ascii="Arial" w:hAnsi="Arial" w:cs="Arial"/>
        </w:rPr>
        <w:t xml:space="preserve">a poradenství </w:t>
      </w:r>
      <w:r w:rsidR="00344BA8" w:rsidRPr="00557438">
        <w:rPr>
          <w:rFonts w:ascii="Arial" w:hAnsi="Arial" w:cs="Arial"/>
        </w:rPr>
        <w:t>v oblasti rozvoje infrastruktury,</w:t>
      </w:r>
      <w:r w:rsidR="00CB745F" w:rsidRPr="00557438">
        <w:rPr>
          <w:rFonts w:ascii="Arial" w:hAnsi="Arial" w:cs="Arial"/>
        </w:rPr>
        <w:t xml:space="preserve"> provádění úprav </w:t>
      </w:r>
      <w:r w:rsidR="001D4E3A" w:rsidRPr="00557438">
        <w:rPr>
          <w:rFonts w:ascii="Arial" w:hAnsi="Arial" w:cs="Arial"/>
        </w:rPr>
        <w:t xml:space="preserve">díla </w:t>
      </w:r>
      <w:r w:rsidR="00CB745F" w:rsidRPr="00557438">
        <w:rPr>
          <w:rFonts w:ascii="Arial" w:hAnsi="Arial" w:cs="Arial"/>
        </w:rPr>
        <w:t>nad rámec služeb podpor</w:t>
      </w:r>
      <w:r w:rsidR="001D4E3A" w:rsidRPr="00557438">
        <w:rPr>
          <w:rFonts w:ascii="Arial" w:hAnsi="Arial" w:cs="Arial"/>
        </w:rPr>
        <w:t xml:space="preserve"> apod.</w:t>
      </w:r>
      <w:r w:rsidR="00344BA8" w:rsidRPr="00557438">
        <w:rPr>
          <w:rFonts w:ascii="Arial" w:hAnsi="Arial" w:cs="Arial"/>
        </w:rPr>
        <w:t xml:space="preserve"> Služby </w:t>
      </w:r>
      <w:r w:rsidR="00CB745F" w:rsidRPr="00557438">
        <w:rPr>
          <w:rFonts w:ascii="Arial" w:hAnsi="Arial" w:cs="Arial"/>
        </w:rPr>
        <w:t xml:space="preserve">nad rámec </w:t>
      </w:r>
      <w:r w:rsidR="001D4E3A" w:rsidRPr="00557438">
        <w:rPr>
          <w:rFonts w:ascii="Arial" w:hAnsi="Arial" w:cs="Arial"/>
        </w:rPr>
        <w:t xml:space="preserve">standardní </w:t>
      </w:r>
      <w:r w:rsidR="00CB745F" w:rsidRPr="00557438">
        <w:rPr>
          <w:rFonts w:ascii="Arial" w:hAnsi="Arial" w:cs="Arial"/>
        </w:rPr>
        <w:t xml:space="preserve">podpory bude </w:t>
      </w:r>
      <w:r w:rsidR="00344BA8" w:rsidRPr="00557438">
        <w:rPr>
          <w:rFonts w:ascii="Arial" w:hAnsi="Arial" w:cs="Arial"/>
        </w:rPr>
        <w:t xml:space="preserve">objednatel čerpat průběžně dle svých potřeb po dobu </w:t>
      </w:r>
      <w:r w:rsidR="004401A1">
        <w:rPr>
          <w:rFonts w:ascii="Arial" w:hAnsi="Arial" w:cs="Arial"/>
        </w:rPr>
        <w:t>účinnosti</w:t>
      </w:r>
      <w:r w:rsidR="00344BA8" w:rsidRPr="00557438">
        <w:rPr>
          <w:rFonts w:ascii="Arial" w:hAnsi="Arial" w:cs="Arial"/>
        </w:rPr>
        <w:t xml:space="preserve"> této smlouvy, přičemž </w:t>
      </w:r>
      <w:r w:rsidRPr="00557438">
        <w:rPr>
          <w:rFonts w:ascii="Arial" w:hAnsi="Arial" w:cs="Arial"/>
        </w:rPr>
        <w:t xml:space="preserve">není povinen </w:t>
      </w:r>
      <w:r w:rsidR="00344BA8" w:rsidRPr="00557438">
        <w:rPr>
          <w:rFonts w:ascii="Arial" w:hAnsi="Arial" w:cs="Arial"/>
        </w:rPr>
        <w:t>je</w:t>
      </w:r>
      <w:r w:rsidRPr="00557438">
        <w:rPr>
          <w:rFonts w:ascii="Arial" w:hAnsi="Arial" w:cs="Arial"/>
        </w:rPr>
        <w:t xml:space="preserve"> vyčerpat v plném rozsahu.</w:t>
      </w:r>
    </w:p>
    <w:p w14:paraId="61F4C63F" w14:textId="26063060" w:rsidR="0034707A" w:rsidRPr="00557438" w:rsidRDefault="0034707A" w:rsidP="0034707A">
      <w:pPr>
        <w:pStyle w:val="Odstavecseseznamem"/>
        <w:numPr>
          <w:ilvl w:val="0"/>
          <w:numId w:val="25"/>
        </w:numPr>
        <w:spacing w:before="120" w:after="120" w:line="240" w:lineRule="auto"/>
        <w:ind w:left="567"/>
        <w:contextualSpacing w:val="0"/>
        <w:jc w:val="both"/>
        <w:rPr>
          <w:rFonts w:ascii="Arial" w:hAnsi="Arial" w:cs="Arial"/>
        </w:rPr>
      </w:pPr>
      <w:r w:rsidRPr="00557438">
        <w:rPr>
          <w:rFonts w:ascii="Arial" w:hAnsi="Arial" w:cs="Arial"/>
          <w:b/>
          <w:bCs/>
        </w:rPr>
        <w:t xml:space="preserve">Fáze č. </w:t>
      </w:r>
      <w:r w:rsidR="001D4E3A" w:rsidRPr="00557438">
        <w:rPr>
          <w:rFonts w:ascii="Arial" w:hAnsi="Arial" w:cs="Arial"/>
          <w:b/>
          <w:bCs/>
        </w:rPr>
        <w:t xml:space="preserve">5 </w:t>
      </w:r>
      <w:r w:rsidRPr="00557438">
        <w:rPr>
          <w:rFonts w:ascii="Arial" w:hAnsi="Arial" w:cs="Arial"/>
          <w:b/>
          <w:bCs/>
        </w:rPr>
        <w:t xml:space="preserve">– </w:t>
      </w:r>
      <w:r w:rsidR="001D4E3A" w:rsidRPr="00557438">
        <w:rPr>
          <w:rFonts w:ascii="Arial" w:hAnsi="Arial" w:cs="Arial"/>
          <w:b/>
          <w:bCs/>
        </w:rPr>
        <w:t xml:space="preserve">opce. </w:t>
      </w:r>
      <w:r w:rsidR="001D4E3A" w:rsidRPr="00557438">
        <w:rPr>
          <w:rFonts w:ascii="Arial" w:hAnsi="Arial" w:cs="Arial"/>
        </w:rPr>
        <w:t xml:space="preserve">Objednatel předpokládá, že v době účinnosti smlouvy využije </w:t>
      </w:r>
      <w:r w:rsidR="001D4E3A" w:rsidRPr="00A15C19">
        <w:rPr>
          <w:rFonts w:ascii="Arial" w:hAnsi="Arial" w:cs="Arial"/>
          <w:b/>
          <w:bCs/>
        </w:rPr>
        <w:t>opci na nákup čtyř</w:t>
      </w:r>
      <w:r w:rsidR="001D4E3A" w:rsidRPr="00557438">
        <w:rPr>
          <w:rFonts w:ascii="Arial" w:hAnsi="Arial" w:cs="Arial"/>
        </w:rPr>
        <w:t xml:space="preserve"> (4) stavebních </w:t>
      </w:r>
      <w:r w:rsidR="001D4E3A" w:rsidRPr="00A15C19">
        <w:rPr>
          <w:rFonts w:ascii="Arial" w:hAnsi="Arial" w:cs="Arial"/>
          <w:b/>
          <w:bCs/>
        </w:rPr>
        <w:t>bloků</w:t>
      </w:r>
      <w:r w:rsidR="001D4E3A" w:rsidRPr="00557438">
        <w:rPr>
          <w:rFonts w:ascii="Arial" w:hAnsi="Arial" w:cs="Arial"/>
        </w:rPr>
        <w:t xml:space="preserve"> (serverů), a to v případě, že dojde k navýšení </w:t>
      </w:r>
      <w:proofErr w:type="spellStart"/>
      <w:r w:rsidR="001D4E3A" w:rsidRPr="00557438">
        <w:rPr>
          <w:rFonts w:ascii="Arial" w:hAnsi="Arial" w:cs="Arial"/>
        </w:rPr>
        <w:t>sizingu</w:t>
      </w:r>
      <w:proofErr w:type="spellEnd"/>
      <w:r w:rsidR="001D4E3A" w:rsidRPr="00557438">
        <w:rPr>
          <w:rFonts w:ascii="Arial" w:hAnsi="Arial" w:cs="Arial"/>
        </w:rPr>
        <w:t xml:space="preserve"> infrastruktury objednatele. </w:t>
      </w:r>
      <w:r w:rsidR="00557438" w:rsidRPr="00557438">
        <w:rPr>
          <w:rFonts w:ascii="Arial" w:hAnsi="Arial" w:cs="Arial"/>
        </w:rPr>
        <w:t>K využití opce dojde na základě domluvy objednatele se zhotovitelem, dodávka bude potvrzena oboustranně podepsaným předávacím protokolem. O</w:t>
      </w:r>
      <w:r w:rsidR="001D4E3A" w:rsidRPr="00557438">
        <w:rPr>
          <w:rFonts w:ascii="Arial" w:hAnsi="Arial" w:cs="Arial"/>
        </w:rPr>
        <w:t xml:space="preserve">pci </w:t>
      </w:r>
      <w:r w:rsidR="00557438" w:rsidRPr="00557438">
        <w:rPr>
          <w:rFonts w:ascii="Arial" w:hAnsi="Arial" w:cs="Arial"/>
        </w:rPr>
        <w:t>objednatel</w:t>
      </w:r>
      <w:r w:rsidR="001D4E3A" w:rsidRPr="00557438">
        <w:rPr>
          <w:rFonts w:ascii="Arial" w:hAnsi="Arial" w:cs="Arial"/>
        </w:rPr>
        <w:t xml:space="preserve"> </w:t>
      </w:r>
      <w:r w:rsidR="001D4E3A" w:rsidRPr="00A15C19">
        <w:rPr>
          <w:rFonts w:ascii="Arial" w:hAnsi="Arial" w:cs="Arial"/>
          <w:b/>
          <w:bCs/>
        </w:rPr>
        <w:t>není povinen</w:t>
      </w:r>
      <w:r w:rsidR="001D4E3A" w:rsidRPr="00557438">
        <w:rPr>
          <w:rFonts w:ascii="Arial" w:hAnsi="Arial" w:cs="Arial"/>
        </w:rPr>
        <w:t xml:space="preserve"> využít. Další </w:t>
      </w:r>
      <w:r w:rsidR="00557438" w:rsidRPr="00557438">
        <w:rPr>
          <w:rFonts w:ascii="Arial" w:hAnsi="Arial" w:cs="Arial"/>
        </w:rPr>
        <w:t>informace k opci jsou uvedeny v příloze č. 1.</w:t>
      </w:r>
    </w:p>
    <w:p w14:paraId="56D3D7EB" w14:textId="77777777" w:rsidR="00EC6956" w:rsidRPr="00A35923" w:rsidRDefault="00EC6956" w:rsidP="005915B6">
      <w:pPr>
        <w:spacing w:before="120" w:after="0" w:line="240" w:lineRule="auto"/>
        <w:jc w:val="center"/>
        <w:rPr>
          <w:rFonts w:ascii="Arial" w:hAnsi="Arial" w:cs="Arial"/>
          <w:b/>
          <w:bCs/>
        </w:rPr>
      </w:pPr>
      <w:r w:rsidRPr="00A35923">
        <w:rPr>
          <w:rFonts w:ascii="Arial" w:hAnsi="Arial" w:cs="Arial"/>
          <w:b/>
          <w:bCs/>
        </w:rPr>
        <w:t>IV.</w:t>
      </w:r>
    </w:p>
    <w:p w14:paraId="180F295E" w14:textId="273044E9" w:rsidR="00EC6956" w:rsidRPr="00A35923" w:rsidRDefault="00EC6956" w:rsidP="005915B6">
      <w:pPr>
        <w:spacing w:before="120" w:after="120" w:line="240" w:lineRule="auto"/>
        <w:jc w:val="center"/>
        <w:rPr>
          <w:rFonts w:ascii="Arial" w:hAnsi="Arial" w:cs="Arial"/>
          <w:b/>
          <w:bCs/>
        </w:rPr>
      </w:pPr>
      <w:r w:rsidRPr="00A35923">
        <w:rPr>
          <w:rFonts w:ascii="Arial" w:hAnsi="Arial" w:cs="Arial"/>
          <w:b/>
          <w:bCs/>
        </w:rPr>
        <w:t xml:space="preserve">Cena </w:t>
      </w:r>
      <w:r w:rsidR="00557438">
        <w:rPr>
          <w:rFonts w:ascii="Arial" w:hAnsi="Arial" w:cs="Arial"/>
          <w:b/>
          <w:bCs/>
        </w:rPr>
        <w:t xml:space="preserve">za předmět smlouvy </w:t>
      </w:r>
      <w:r w:rsidRPr="00A35923">
        <w:rPr>
          <w:rFonts w:ascii="Arial" w:hAnsi="Arial" w:cs="Arial"/>
          <w:b/>
          <w:bCs/>
        </w:rPr>
        <w:t>a platební podmínky</w:t>
      </w:r>
    </w:p>
    <w:p w14:paraId="18B2AA35" w14:textId="78D3E3CC" w:rsidR="00EC6956" w:rsidRPr="00A35923" w:rsidRDefault="00EC6956" w:rsidP="00006F26">
      <w:pPr>
        <w:pStyle w:val="Odstavecseseznamem"/>
        <w:numPr>
          <w:ilvl w:val="0"/>
          <w:numId w:val="26"/>
        </w:numPr>
        <w:spacing w:before="120" w:after="160" w:line="240" w:lineRule="auto"/>
        <w:ind w:left="0" w:firstLine="0"/>
        <w:contextualSpacing w:val="0"/>
        <w:jc w:val="both"/>
        <w:rPr>
          <w:rFonts w:ascii="Arial" w:hAnsi="Arial" w:cs="Arial"/>
          <w:b/>
          <w:bCs/>
        </w:rPr>
      </w:pPr>
      <w:r w:rsidRPr="00A35923">
        <w:rPr>
          <w:rFonts w:ascii="Arial" w:hAnsi="Arial" w:cs="Arial"/>
          <w:b/>
          <w:bCs/>
        </w:rPr>
        <w:t xml:space="preserve">Cena </w:t>
      </w:r>
      <w:r w:rsidR="00557438">
        <w:rPr>
          <w:rFonts w:ascii="Arial" w:hAnsi="Arial" w:cs="Arial"/>
          <w:b/>
          <w:bCs/>
        </w:rPr>
        <w:t>za předmět smlouvy</w:t>
      </w:r>
      <w:r w:rsidR="00557438" w:rsidRPr="00A35923">
        <w:rPr>
          <w:rFonts w:ascii="Arial" w:hAnsi="Arial" w:cs="Arial"/>
          <w:b/>
          <w:bCs/>
        </w:rPr>
        <w:t xml:space="preserve"> </w:t>
      </w:r>
      <w:r w:rsidRPr="00A35923">
        <w:rPr>
          <w:rFonts w:ascii="Arial" w:hAnsi="Arial" w:cs="Arial"/>
          <w:b/>
          <w:bCs/>
        </w:rPr>
        <w:t>je stanovena na základě nabídkové ceny zhotovitele ze dne .................................... (</w:t>
      </w:r>
      <w:r w:rsidRPr="00A35923">
        <w:rPr>
          <w:rFonts w:ascii="Arial" w:hAnsi="Arial" w:cs="Arial"/>
          <w:b/>
          <w:bCs/>
          <w:highlight w:val="lightGray"/>
        </w:rPr>
        <w:t>bude doplněno před podpisem smlouvy</w:t>
      </w:r>
      <w:r w:rsidRPr="00A35923">
        <w:rPr>
          <w:rFonts w:ascii="Arial" w:hAnsi="Arial" w:cs="Arial"/>
          <w:b/>
          <w:bCs/>
        </w:rPr>
        <w:t>), kalkulované v rámci zadávacího řízení na předmět plnění dle této smlouvy. Celková cena je stanovena dohodou smluvních stran a jako cena nejvýše přípustná.</w:t>
      </w:r>
    </w:p>
    <w:p w14:paraId="1938696E" w14:textId="2F7948F4" w:rsidR="00EC6956" w:rsidRPr="00A35923" w:rsidRDefault="00EC6956" w:rsidP="00006F26">
      <w:pPr>
        <w:pStyle w:val="Odstavecseseznamem"/>
        <w:numPr>
          <w:ilvl w:val="0"/>
          <w:numId w:val="26"/>
        </w:numPr>
        <w:spacing w:before="120" w:after="160" w:line="240" w:lineRule="auto"/>
        <w:ind w:left="0" w:firstLine="0"/>
        <w:contextualSpacing w:val="0"/>
        <w:jc w:val="both"/>
        <w:rPr>
          <w:rFonts w:ascii="Arial" w:hAnsi="Arial" w:cs="Arial"/>
          <w:highlight w:val="yellow"/>
        </w:rPr>
      </w:pPr>
      <w:r w:rsidRPr="00A35923">
        <w:rPr>
          <w:rFonts w:ascii="Arial" w:hAnsi="Arial" w:cs="Arial"/>
          <w:highlight w:val="yellow"/>
        </w:rPr>
        <w:t xml:space="preserve">Celková cena </w:t>
      </w:r>
      <w:r w:rsidR="00557438">
        <w:rPr>
          <w:rFonts w:ascii="Arial" w:hAnsi="Arial" w:cs="Arial"/>
          <w:highlight w:val="yellow"/>
        </w:rPr>
        <w:t>předmětu plnění</w:t>
      </w:r>
      <w:r w:rsidR="00557438" w:rsidRPr="00A35923">
        <w:rPr>
          <w:rFonts w:ascii="Arial" w:hAnsi="Arial" w:cs="Arial"/>
          <w:highlight w:val="yellow"/>
        </w:rPr>
        <w:t xml:space="preserve"> </w:t>
      </w:r>
      <w:r w:rsidRPr="00A35923">
        <w:rPr>
          <w:rFonts w:ascii="Arial" w:hAnsi="Arial" w:cs="Arial"/>
          <w:highlight w:val="yellow"/>
        </w:rPr>
        <w:t xml:space="preserve">činí částku </w:t>
      </w:r>
      <w:r w:rsidR="00B344CE">
        <w:rPr>
          <w:rFonts w:ascii="Arial" w:hAnsi="Arial" w:cs="Arial"/>
          <w:highlight w:val="yellow"/>
        </w:rPr>
        <w:t xml:space="preserve">maximálně </w:t>
      </w:r>
      <w:r w:rsidRPr="00A35923">
        <w:rPr>
          <w:rFonts w:ascii="Arial" w:hAnsi="Arial" w:cs="Arial"/>
          <w:highlight w:val="yellow"/>
        </w:rPr>
        <w:t xml:space="preserve">ve výši </w:t>
      </w:r>
      <w:r w:rsidRPr="00A35923">
        <w:rPr>
          <w:rFonts w:ascii="Arial" w:hAnsi="Arial" w:cs="Arial"/>
          <w:b/>
          <w:bCs/>
          <w:highlight w:val="yellow"/>
        </w:rPr>
        <w:t>DOPLNÍ ÚČASTNÍK Kč bez DPH (slovy: DOPLNÍ ÚČASTNÍK korun českých). DPH ve výši DOPLNÍ ÚČASTNÍK % činí DOPLNÍ ÚČASTNÍK Kč (slovy: DOPLNÍ ÚČASTNÍK korun českých). Cena díla celkem včetně DPH činí DOPLNÍ ÚČASTNÍK Kč (slovy: DOPLNÍ ÚČASTNÍK korun českých).</w:t>
      </w:r>
    </w:p>
    <w:p w14:paraId="056AE6AE" w14:textId="07EA7374" w:rsidR="002E7689" w:rsidRPr="002A6C7F" w:rsidRDefault="002E7689" w:rsidP="00006F26">
      <w:pPr>
        <w:pStyle w:val="Odstavecseseznamem"/>
        <w:numPr>
          <w:ilvl w:val="0"/>
          <w:numId w:val="26"/>
        </w:numPr>
        <w:spacing w:before="120" w:after="160" w:line="240" w:lineRule="auto"/>
        <w:ind w:left="0" w:firstLine="0"/>
        <w:contextualSpacing w:val="0"/>
        <w:jc w:val="both"/>
        <w:rPr>
          <w:rFonts w:ascii="Arial" w:hAnsi="Arial" w:cs="Arial"/>
        </w:rPr>
      </w:pPr>
      <w:r w:rsidRPr="002A6C7F">
        <w:rPr>
          <w:rFonts w:ascii="Arial" w:hAnsi="Arial" w:cs="Arial"/>
          <w:b/>
        </w:rPr>
        <w:lastRenderedPageBreak/>
        <w:t>Cena uvedená v předchozím odstavci se skládá:</w:t>
      </w:r>
    </w:p>
    <w:tbl>
      <w:tblPr>
        <w:tblStyle w:val="Mkatabulky"/>
        <w:tblW w:w="0" w:type="auto"/>
        <w:tblLook w:val="04A0" w:firstRow="1" w:lastRow="0" w:firstColumn="1" w:lastColumn="0" w:noHBand="0" w:noVBand="1"/>
      </w:tblPr>
      <w:tblGrid>
        <w:gridCol w:w="4390"/>
        <w:gridCol w:w="2268"/>
        <w:gridCol w:w="2404"/>
      </w:tblGrid>
      <w:tr w:rsidR="002E7689" w:rsidRPr="000C2E60" w14:paraId="7570A466" w14:textId="77777777" w:rsidTr="00EA28AE">
        <w:tc>
          <w:tcPr>
            <w:tcW w:w="4390" w:type="dxa"/>
          </w:tcPr>
          <w:p w14:paraId="71205549" w14:textId="20CD4069" w:rsidR="002E7689" w:rsidRPr="002A6C7F" w:rsidRDefault="00795347" w:rsidP="00ED3476">
            <w:pPr>
              <w:spacing w:before="120"/>
              <w:jc w:val="both"/>
              <w:rPr>
                <w:rFonts w:ascii="Arial" w:hAnsi="Arial" w:cs="Arial"/>
                <w:b/>
              </w:rPr>
            </w:pPr>
            <w:r w:rsidRPr="002A6C7F">
              <w:rPr>
                <w:rFonts w:ascii="Arial" w:hAnsi="Arial" w:cs="Arial"/>
                <w:b/>
              </w:rPr>
              <w:t>Položka</w:t>
            </w:r>
          </w:p>
        </w:tc>
        <w:tc>
          <w:tcPr>
            <w:tcW w:w="2268" w:type="dxa"/>
          </w:tcPr>
          <w:p w14:paraId="0074B494" w14:textId="77777777" w:rsidR="002E7689" w:rsidRPr="002A6C7F" w:rsidRDefault="002E7689" w:rsidP="00ED3476">
            <w:pPr>
              <w:spacing w:before="120"/>
              <w:jc w:val="both"/>
              <w:rPr>
                <w:rFonts w:ascii="Arial" w:hAnsi="Arial" w:cs="Arial"/>
                <w:b/>
              </w:rPr>
            </w:pPr>
            <w:r w:rsidRPr="002A6C7F">
              <w:rPr>
                <w:rFonts w:ascii="Arial" w:hAnsi="Arial" w:cs="Arial"/>
                <w:b/>
              </w:rPr>
              <w:t>Cena bez DPH</w:t>
            </w:r>
          </w:p>
        </w:tc>
        <w:tc>
          <w:tcPr>
            <w:tcW w:w="2404" w:type="dxa"/>
          </w:tcPr>
          <w:p w14:paraId="18404A57" w14:textId="77777777" w:rsidR="002E7689" w:rsidRPr="002A6C7F" w:rsidRDefault="002E7689" w:rsidP="00ED3476">
            <w:pPr>
              <w:spacing w:before="120"/>
              <w:jc w:val="both"/>
              <w:rPr>
                <w:rFonts w:ascii="Arial" w:hAnsi="Arial" w:cs="Arial"/>
                <w:b/>
              </w:rPr>
            </w:pPr>
            <w:r w:rsidRPr="002A6C7F">
              <w:rPr>
                <w:rFonts w:ascii="Arial" w:hAnsi="Arial" w:cs="Arial"/>
                <w:b/>
              </w:rPr>
              <w:t>Cena s DPH</w:t>
            </w:r>
          </w:p>
        </w:tc>
      </w:tr>
      <w:tr w:rsidR="002E7689" w:rsidRPr="000C2E60" w14:paraId="6CB1F2DF" w14:textId="77777777" w:rsidTr="00EA28AE">
        <w:tc>
          <w:tcPr>
            <w:tcW w:w="4390" w:type="dxa"/>
          </w:tcPr>
          <w:p w14:paraId="7D5FDC9E" w14:textId="6FCF0BD2" w:rsidR="002E7689" w:rsidRPr="009067E4" w:rsidRDefault="003C6C6A" w:rsidP="002E7689">
            <w:pPr>
              <w:spacing w:before="120"/>
              <w:rPr>
                <w:rFonts w:ascii="Arial" w:hAnsi="Arial" w:cs="Arial"/>
                <w:b/>
              </w:rPr>
            </w:pPr>
            <w:r w:rsidRPr="009067E4">
              <w:rPr>
                <w:rFonts w:ascii="Arial" w:eastAsia="Times New Roman" w:hAnsi="Arial" w:cs="Arial"/>
                <w:b/>
                <w:bCs/>
              </w:rPr>
              <w:t xml:space="preserve">Fáze č. 1 - </w:t>
            </w:r>
            <w:r w:rsidR="002E7689" w:rsidRPr="009067E4">
              <w:rPr>
                <w:rFonts w:ascii="Arial" w:eastAsia="Times New Roman" w:hAnsi="Arial" w:cs="Arial"/>
                <w:b/>
                <w:bCs/>
              </w:rPr>
              <w:t xml:space="preserve">Zpracování </w:t>
            </w:r>
            <w:r w:rsidRPr="009067E4">
              <w:rPr>
                <w:rFonts w:ascii="Arial" w:eastAsia="Times New Roman" w:hAnsi="Arial" w:cs="Arial"/>
                <w:b/>
                <w:bCs/>
              </w:rPr>
              <w:t>cílového</w:t>
            </w:r>
            <w:r w:rsidR="003A4EB8" w:rsidRPr="009067E4">
              <w:rPr>
                <w:rFonts w:ascii="Arial" w:eastAsia="Times New Roman" w:hAnsi="Arial" w:cs="Arial"/>
                <w:b/>
                <w:bCs/>
              </w:rPr>
              <w:t xml:space="preserve"> </w:t>
            </w:r>
            <w:r w:rsidRPr="009067E4">
              <w:rPr>
                <w:rFonts w:ascii="Arial" w:eastAsia="Times New Roman" w:hAnsi="Arial" w:cs="Arial"/>
                <w:b/>
                <w:bCs/>
              </w:rPr>
              <w:t>konceptu</w:t>
            </w:r>
          </w:p>
        </w:tc>
        <w:tc>
          <w:tcPr>
            <w:tcW w:w="2268" w:type="dxa"/>
            <w:vAlign w:val="center"/>
          </w:tcPr>
          <w:p w14:paraId="619F8FDC" w14:textId="0D7F93C0" w:rsidR="002E7689" w:rsidRPr="000C2E60" w:rsidRDefault="002E7689" w:rsidP="00ED3476">
            <w:pPr>
              <w:pStyle w:val="Textkomente"/>
              <w:rPr>
                <w:rFonts w:cs="Arial"/>
                <w:sz w:val="22"/>
                <w:szCs w:val="22"/>
                <w:highlight w:val="yellow"/>
              </w:rPr>
            </w:pPr>
            <w:r w:rsidRPr="000C2E60">
              <w:rPr>
                <w:rFonts w:cs="Arial"/>
                <w:sz w:val="22"/>
                <w:szCs w:val="22"/>
                <w:highlight w:val="yellow"/>
              </w:rPr>
              <w:t>DOPLNÍ ÚČASTNÍK</w:t>
            </w:r>
          </w:p>
        </w:tc>
        <w:tc>
          <w:tcPr>
            <w:tcW w:w="2404" w:type="dxa"/>
            <w:vAlign w:val="center"/>
          </w:tcPr>
          <w:p w14:paraId="415ECB81" w14:textId="023CF0F0" w:rsidR="002E7689" w:rsidRPr="000C2E60" w:rsidRDefault="002E7689" w:rsidP="00ED3476">
            <w:pPr>
              <w:pStyle w:val="Textkomente"/>
              <w:rPr>
                <w:rFonts w:cs="Arial"/>
                <w:sz w:val="22"/>
                <w:szCs w:val="22"/>
                <w:highlight w:val="yellow"/>
              </w:rPr>
            </w:pPr>
            <w:r w:rsidRPr="000C2E60">
              <w:rPr>
                <w:rFonts w:cs="Arial"/>
                <w:sz w:val="22"/>
                <w:szCs w:val="22"/>
                <w:highlight w:val="yellow"/>
              </w:rPr>
              <w:t>DOPLNÍ ÚČASTNÍK</w:t>
            </w:r>
          </w:p>
        </w:tc>
      </w:tr>
      <w:tr w:rsidR="002E7689" w:rsidRPr="000C2E60" w14:paraId="1A038984" w14:textId="77777777" w:rsidTr="00EA28AE">
        <w:tc>
          <w:tcPr>
            <w:tcW w:w="4390" w:type="dxa"/>
          </w:tcPr>
          <w:p w14:paraId="686F6FD0" w14:textId="567A92DD" w:rsidR="002E7689" w:rsidRPr="009067E4" w:rsidRDefault="003C6C6A" w:rsidP="002E7689">
            <w:pPr>
              <w:spacing w:before="120"/>
              <w:rPr>
                <w:rFonts w:ascii="Arial" w:hAnsi="Arial" w:cs="Arial"/>
                <w:b/>
              </w:rPr>
            </w:pPr>
            <w:r w:rsidRPr="009067E4">
              <w:rPr>
                <w:rFonts w:ascii="Arial" w:hAnsi="Arial" w:cs="Arial"/>
                <w:b/>
              </w:rPr>
              <w:t xml:space="preserve">Fáze č. 2 - </w:t>
            </w:r>
            <w:r w:rsidR="002E7689" w:rsidRPr="009067E4">
              <w:rPr>
                <w:rFonts w:ascii="Arial" w:hAnsi="Arial" w:cs="Arial"/>
                <w:b/>
              </w:rPr>
              <w:t xml:space="preserve">Dodávka HW </w:t>
            </w:r>
            <w:r w:rsidR="00951086" w:rsidRPr="009067E4">
              <w:rPr>
                <w:rFonts w:ascii="Arial" w:hAnsi="Arial" w:cs="Arial"/>
                <w:b/>
              </w:rPr>
              <w:t xml:space="preserve">komponent včetně instalace, </w:t>
            </w:r>
            <w:r w:rsidR="00A15C19">
              <w:rPr>
                <w:rFonts w:ascii="Arial" w:hAnsi="Arial" w:cs="Arial"/>
                <w:b/>
              </w:rPr>
              <w:t>obslužného SW s maintenanc</w:t>
            </w:r>
            <w:r w:rsidR="00502331">
              <w:rPr>
                <w:rFonts w:ascii="Arial" w:hAnsi="Arial" w:cs="Arial"/>
                <w:b/>
              </w:rPr>
              <w:t>e</w:t>
            </w:r>
            <w:r w:rsidR="00A15C19">
              <w:rPr>
                <w:rFonts w:ascii="Arial" w:hAnsi="Arial" w:cs="Arial"/>
                <w:b/>
              </w:rPr>
              <w:t xml:space="preserve"> na 60 měsíců, </w:t>
            </w:r>
            <w:r w:rsidR="00951086" w:rsidRPr="009067E4">
              <w:rPr>
                <w:rFonts w:ascii="Arial" w:hAnsi="Arial" w:cs="Arial"/>
                <w:b/>
              </w:rPr>
              <w:t xml:space="preserve">nastavení, zaškolení </w:t>
            </w:r>
          </w:p>
          <w:p w14:paraId="072B9A24" w14:textId="1BA80EF7" w:rsidR="002E7689" w:rsidRPr="009067E4" w:rsidRDefault="00951086" w:rsidP="00EA28AE">
            <w:pPr>
              <w:pStyle w:val="Odstavecseseznamem"/>
              <w:numPr>
                <w:ilvl w:val="0"/>
                <w:numId w:val="5"/>
              </w:numPr>
              <w:spacing w:before="120" w:after="0" w:line="240" w:lineRule="auto"/>
              <w:rPr>
                <w:rFonts w:ascii="Arial" w:hAnsi="Arial" w:cs="Arial"/>
                <w:b/>
              </w:rPr>
            </w:pPr>
            <w:r w:rsidRPr="009067E4">
              <w:rPr>
                <w:rFonts w:ascii="Arial" w:hAnsi="Arial" w:cs="Arial"/>
                <w:i/>
              </w:rPr>
              <w:t xml:space="preserve">Podrobný seznam HW komponent v logickém členění podle funkčních celků je uveden </w:t>
            </w:r>
            <w:r w:rsidR="002E7689" w:rsidRPr="009067E4">
              <w:rPr>
                <w:rFonts w:ascii="Arial" w:hAnsi="Arial" w:cs="Arial"/>
                <w:i/>
              </w:rPr>
              <w:t>v</w:t>
            </w:r>
            <w:r w:rsidRPr="009067E4">
              <w:rPr>
                <w:rFonts w:ascii="Arial" w:hAnsi="Arial" w:cs="Arial"/>
                <w:i/>
              </w:rPr>
              <w:t> Příloze č. 2</w:t>
            </w:r>
          </w:p>
        </w:tc>
        <w:tc>
          <w:tcPr>
            <w:tcW w:w="2268" w:type="dxa"/>
            <w:vAlign w:val="center"/>
          </w:tcPr>
          <w:p w14:paraId="2EC4F952" w14:textId="07589497" w:rsidR="002E7689" w:rsidRPr="000C2E60" w:rsidRDefault="00EA28AE" w:rsidP="00ED3476">
            <w:pPr>
              <w:pStyle w:val="Textkomente"/>
              <w:rPr>
                <w:rFonts w:cs="Arial"/>
                <w:color w:val="000000"/>
                <w:highlight w:val="yellow"/>
              </w:rPr>
            </w:pPr>
            <w:r w:rsidRPr="000C2E60">
              <w:rPr>
                <w:rFonts w:cs="Arial"/>
                <w:sz w:val="22"/>
                <w:szCs w:val="22"/>
                <w:highlight w:val="yellow"/>
              </w:rPr>
              <w:t>DOPLNÍ ÚČASTNÍK</w:t>
            </w:r>
          </w:p>
        </w:tc>
        <w:tc>
          <w:tcPr>
            <w:tcW w:w="2404" w:type="dxa"/>
            <w:vAlign w:val="center"/>
          </w:tcPr>
          <w:p w14:paraId="559D9900" w14:textId="089DCFAC" w:rsidR="002E7689" w:rsidRPr="000C2E60" w:rsidRDefault="00EA28AE" w:rsidP="00ED3476">
            <w:pPr>
              <w:pStyle w:val="Textkomente"/>
              <w:rPr>
                <w:rFonts w:cs="Arial"/>
                <w:color w:val="000000"/>
                <w:highlight w:val="yellow"/>
              </w:rPr>
            </w:pPr>
            <w:r w:rsidRPr="000C2E60">
              <w:rPr>
                <w:rFonts w:cs="Arial"/>
                <w:sz w:val="22"/>
                <w:szCs w:val="22"/>
                <w:highlight w:val="yellow"/>
              </w:rPr>
              <w:t>DOPLNÍ ÚČASTNÍK</w:t>
            </w:r>
          </w:p>
        </w:tc>
      </w:tr>
      <w:tr w:rsidR="00D74FF9" w:rsidRPr="000C2E60" w14:paraId="32ECE841" w14:textId="77777777" w:rsidTr="00EA28AE">
        <w:tc>
          <w:tcPr>
            <w:tcW w:w="4390" w:type="dxa"/>
          </w:tcPr>
          <w:p w14:paraId="7FEDAAF7" w14:textId="13B861BC" w:rsidR="00D74FF9" w:rsidRPr="009067E4" w:rsidRDefault="00D74FF9" w:rsidP="00022285">
            <w:pPr>
              <w:spacing w:before="120"/>
              <w:rPr>
                <w:rFonts w:ascii="Arial" w:hAnsi="Arial" w:cs="Arial"/>
                <w:b/>
              </w:rPr>
            </w:pPr>
            <w:r w:rsidRPr="009067E4">
              <w:rPr>
                <w:rFonts w:ascii="Arial" w:hAnsi="Arial" w:cs="Arial"/>
                <w:b/>
              </w:rPr>
              <w:t xml:space="preserve">Fáze č. 2 - </w:t>
            </w:r>
            <w:r w:rsidR="00022285">
              <w:rPr>
                <w:rFonts w:ascii="Arial" w:hAnsi="Arial" w:cs="Arial"/>
                <w:b/>
              </w:rPr>
              <w:t>Zajištění</w:t>
            </w:r>
            <w:r w:rsidRPr="009067E4">
              <w:rPr>
                <w:rFonts w:ascii="Arial" w:hAnsi="Arial" w:cs="Arial"/>
                <w:b/>
              </w:rPr>
              <w:t xml:space="preserve"> licencí </w:t>
            </w:r>
            <w:proofErr w:type="spellStart"/>
            <w:r w:rsidR="00A15C19">
              <w:rPr>
                <w:rFonts w:ascii="Arial" w:hAnsi="Arial" w:cs="Arial"/>
                <w:b/>
                <w:bCs/>
              </w:rPr>
              <w:t>VMware</w:t>
            </w:r>
            <w:proofErr w:type="spellEnd"/>
            <w:r w:rsidR="00A15C19">
              <w:rPr>
                <w:rFonts w:ascii="Arial" w:hAnsi="Arial" w:cs="Arial"/>
                <w:b/>
                <w:bCs/>
              </w:rPr>
              <w:t xml:space="preserve"> Cloud </w:t>
            </w:r>
            <w:proofErr w:type="spellStart"/>
            <w:r w:rsidR="00A15C19">
              <w:rPr>
                <w:rFonts w:ascii="Arial" w:hAnsi="Arial" w:cs="Arial"/>
                <w:b/>
                <w:bCs/>
              </w:rPr>
              <w:t>Foundation</w:t>
            </w:r>
            <w:proofErr w:type="spellEnd"/>
            <w:r w:rsidR="00A15C19" w:rsidRPr="009067E4">
              <w:rPr>
                <w:rFonts w:ascii="Arial" w:hAnsi="Arial" w:cs="Arial"/>
                <w:b/>
              </w:rPr>
              <w:t xml:space="preserve"> </w:t>
            </w:r>
            <w:r w:rsidR="00022285">
              <w:rPr>
                <w:rFonts w:ascii="Arial" w:hAnsi="Arial" w:cs="Arial"/>
                <w:b/>
              </w:rPr>
              <w:t xml:space="preserve">na 60 měsíců </w:t>
            </w:r>
            <w:r>
              <w:rPr>
                <w:rFonts w:ascii="Arial" w:hAnsi="Arial" w:cs="Arial"/>
                <w:b/>
              </w:rPr>
              <w:t>s roční obnovou</w:t>
            </w:r>
            <w:r w:rsidR="00E0452A">
              <w:rPr>
                <w:rFonts w:ascii="Arial" w:hAnsi="Arial" w:cs="Arial"/>
                <w:b/>
              </w:rPr>
              <w:t xml:space="preserve">, Cena na 1 rok: </w:t>
            </w:r>
            <w:r w:rsidR="00E0452A" w:rsidRPr="00022285">
              <w:rPr>
                <w:rFonts w:ascii="Arial" w:hAnsi="Arial" w:cs="Arial"/>
                <w:b/>
                <w:highlight w:val="yellow"/>
              </w:rPr>
              <w:t>DOPLNÍ ÚČASTNÍK</w:t>
            </w:r>
          </w:p>
        </w:tc>
        <w:tc>
          <w:tcPr>
            <w:tcW w:w="2268" w:type="dxa"/>
            <w:vAlign w:val="center"/>
          </w:tcPr>
          <w:p w14:paraId="5BC4CA0D" w14:textId="4DF2D274" w:rsidR="00D74FF9" w:rsidRPr="000C2E60" w:rsidRDefault="00D74FF9" w:rsidP="00D74FF9">
            <w:pPr>
              <w:pStyle w:val="Textkomente"/>
              <w:rPr>
                <w:rFonts w:cs="Arial"/>
                <w:sz w:val="22"/>
                <w:szCs w:val="22"/>
                <w:highlight w:val="yellow"/>
              </w:rPr>
            </w:pPr>
            <w:r w:rsidRPr="000C2E60">
              <w:rPr>
                <w:rFonts w:cs="Arial"/>
                <w:sz w:val="22"/>
                <w:szCs w:val="22"/>
                <w:highlight w:val="yellow"/>
              </w:rPr>
              <w:t>DOPLNÍ ÚČASTNÍK</w:t>
            </w:r>
          </w:p>
        </w:tc>
        <w:tc>
          <w:tcPr>
            <w:tcW w:w="2404" w:type="dxa"/>
            <w:vAlign w:val="center"/>
          </w:tcPr>
          <w:p w14:paraId="27884C89" w14:textId="77808E38" w:rsidR="00D74FF9" w:rsidRPr="000C2E60" w:rsidRDefault="00D74FF9" w:rsidP="00D74FF9">
            <w:pPr>
              <w:pStyle w:val="Textkomente"/>
              <w:rPr>
                <w:rFonts w:cs="Arial"/>
                <w:sz w:val="22"/>
                <w:szCs w:val="22"/>
                <w:highlight w:val="yellow"/>
              </w:rPr>
            </w:pPr>
            <w:r w:rsidRPr="000C2E60">
              <w:rPr>
                <w:rFonts w:cs="Arial"/>
                <w:sz w:val="22"/>
                <w:szCs w:val="22"/>
                <w:highlight w:val="yellow"/>
              </w:rPr>
              <w:t>DOPLNÍ ÚČASTNÍK</w:t>
            </w:r>
          </w:p>
        </w:tc>
      </w:tr>
      <w:tr w:rsidR="00D74FF9" w:rsidRPr="000C2E60" w14:paraId="47B916AB" w14:textId="77777777" w:rsidTr="00EA28AE">
        <w:tc>
          <w:tcPr>
            <w:tcW w:w="4390" w:type="dxa"/>
          </w:tcPr>
          <w:p w14:paraId="64C5CC96" w14:textId="6F714E9D" w:rsidR="00D74FF9" w:rsidRPr="009067E4" w:rsidRDefault="00D74FF9" w:rsidP="00D74FF9">
            <w:pPr>
              <w:spacing w:before="120"/>
              <w:rPr>
                <w:rFonts w:ascii="Arial" w:hAnsi="Arial" w:cs="Arial"/>
                <w:b/>
              </w:rPr>
            </w:pPr>
            <w:r w:rsidRPr="009067E4">
              <w:rPr>
                <w:rFonts w:ascii="Arial" w:hAnsi="Arial" w:cs="Arial"/>
                <w:b/>
              </w:rPr>
              <w:t>Fáze č. 2 - Vybudování infrastruktury TCK</w:t>
            </w:r>
          </w:p>
        </w:tc>
        <w:tc>
          <w:tcPr>
            <w:tcW w:w="2268" w:type="dxa"/>
            <w:vAlign w:val="center"/>
          </w:tcPr>
          <w:p w14:paraId="134680BE" w14:textId="7B3A116B" w:rsidR="00D74FF9" w:rsidRPr="000C2E60" w:rsidRDefault="00D74FF9" w:rsidP="00D74FF9">
            <w:pPr>
              <w:pStyle w:val="Textkomente"/>
              <w:rPr>
                <w:rFonts w:cs="Arial"/>
                <w:color w:val="000000"/>
                <w:highlight w:val="yellow"/>
              </w:rPr>
            </w:pPr>
            <w:r w:rsidRPr="000C2E60">
              <w:rPr>
                <w:rFonts w:cs="Arial"/>
                <w:sz w:val="22"/>
                <w:szCs w:val="22"/>
                <w:highlight w:val="yellow"/>
              </w:rPr>
              <w:t>DOPLNÍ ÚČASTNÍK</w:t>
            </w:r>
          </w:p>
        </w:tc>
        <w:tc>
          <w:tcPr>
            <w:tcW w:w="2404" w:type="dxa"/>
            <w:vAlign w:val="center"/>
          </w:tcPr>
          <w:p w14:paraId="12C5C23B" w14:textId="2FD4FF07" w:rsidR="00D74FF9" w:rsidRPr="000C2E60" w:rsidRDefault="00D74FF9" w:rsidP="00D74FF9">
            <w:pPr>
              <w:pStyle w:val="Textkomente"/>
              <w:rPr>
                <w:rFonts w:cs="Arial"/>
                <w:color w:val="000000"/>
                <w:highlight w:val="yellow"/>
              </w:rPr>
            </w:pPr>
            <w:r w:rsidRPr="000C2E60">
              <w:rPr>
                <w:rFonts w:cs="Arial"/>
                <w:sz w:val="22"/>
                <w:szCs w:val="22"/>
                <w:highlight w:val="yellow"/>
              </w:rPr>
              <w:t>DOPLNÍ ÚČASTNÍK</w:t>
            </w:r>
          </w:p>
        </w:tc>
      </w:tr>
      <w:tr w:rsidR="008217D7" w:rsidRPr="000C2E60" w14:paraId="2C593812" w14:textId="77777777" w:rsidTr="00EA28AE">
        <w:tc>
          <w:tcPr>
            <w:tcW w:w="4390" w:type="dxa"/>
          </w:tcPr>
          <w:p w14:paraId="636F8115" w14:textId="61A5D607" w:rsidR="008217D7" w:rsidRPr="009067E4" w:rsidRDefault="008217D7" w:rsidP="008217D7">
            <w:pPr>
              <w:spacing w:before="120"/>
              <w:rPr>
                <w:rFonts w:ascii="Arial" w:hAnsi="Arial" w:cs="Arial"/>
                <w:b/>
              </w:rPr>
            </w:pPr>
            <w:r>
              <w:rPr>
                <w:rFonts w:ascii="Arial" w:hAnsi="Arial" w:cs="Arial"/>
                <w:b/>
              </w:rPr>
              <w:t xml:space="preserve">Fáze č. 2 - </w:t>
            </w:r>
            <w:r w:rsidRPr="000A1EB0">
              <w:rPr>
                <w:rFonts w:ascii="Arial" w:hAnsi="Arial" w:cs="Arial"/>
                <w:b/>
              </w:rPr>
              <w:t>Zajištění integrační vazby interního ITSM nástroje</w:t>
            </w:r>
            <w:r>
              <w:rPr>
                <w:rFonts w:ascii="Arial" w:hAnsi="Arial" w:cs="Arial"/>
                <w:b/>
              </w:rPr>
              <w:t xml:space="preserve"> na </w:t>
            </w:r>
            <w:proofErr w:type="spellStart"/>
            <w:r w:rsidRPr="00B571BF">
              <w:rPr>
                <w:rFonts w:ascii="Arial" w:hAnsi="Arial" w:cs="Arial"/>
                <w:b/>
                <w:bCs/>
              </w:rPr>
              <w:t>Servicedesk</w:t>
            </w:r>
            <w:proofErr w:type="spellEnd"/>
            <w:r w:rsidRPr="00B571BF">
              <w:rPr>
                <w:rFonts w:ascii="Arial" w:hAnsi="Arial" w:cs="Arial"/>
                <w:b/>
                <w:bCs/>
              </w:rPr>
              <w:t>/Helpdesk zhotovitele</w:t>
            </w:r>
          </w:p>
        </w:tc>
        <w:tc>
          <w:tcPr>
            <w:tcW w:w="2268" w:type="dxa"/>
            <w:vAlign w:val="center"/>
          </w:tcPr>
          <w:p w14:paraId="47B7E981" w14:textId="049A8908" w:rsidR="008217D7" w:rsidRPr="000C2E60" w:rsidRDefault="008217D7" w:rsidP="008217D7">
            <w:pPr>
              <w:pStyle w:val="Textkomente"/>
              <w:rPr>
                <w:rFonts w:cs="Arial"/>
                <w:sz w:val="22"/>
                <w:szCs w:val="22"/>
                <w:highlight w:val="yellow"/>
              </w:rPr>
            </w:pPr>
            <w:r w:rsidRPr="000C2E60">
              <w:rPr>
                <w:rFonts w:cs="Arial"/>
                <w:sz w:val="22"/>
                <w:szCs w:val="22"/>
                <w:highlight w:val="yellow"/>
              </w:rPr>
              <w:t>DOPLNÍ ÚČASTNÍK</w:t>
            </w:r>
          </w:p>
        </w:tc>
        <w:tc>
          <w:tcPr>
            <w:tcW w:w="2404" w:type="dxa"/>
            <w:vAlign w:val="center"/>
          </w:tcPr>
          <w:p w14:paraId="7585E2C3" w14:textId="3787B4AD" w:rsidR="008217D7" w:rsidRPr="000C2E60" w:rsidRDefault="008217D7" w:rsidP="008217D7">
            <w:pPr>
              <w:pStyle w:val="Textkomente"/>
              <w:rPr>
                <w:rFonts w:cs="Arial"/>
                <w:sz w:val="22"/>
                <w:szCs w:val="22"/>
                <w:highlight w:val="yellow"/>
              </w:rPr>
            </w:pPr>
            <w:r w:rsidRPr="000C2E60">
              <w:rPr>
                <w:rFonts w:cs="Arial"/>
                <w:sz w:val="22"/>
                <w:szCs w:val="22"/>
                <w:highlight w:val="yellow"/>
              </w:rPr>
              <w:t>DOPLNÍ ÚČASTNÍK</w:t>
            </w:r>
          </w:p>
        </w:tc>
      </w:tr>
      <w:tr w:rsidR="008217D7" w:rsidRPr="000C2E60" w14:paraId="00BDEA35" w14:textId="77777777" w:rsidTr="00EA28AE">
        <w:tc>
          <w:tcPr>
            <w:tcW w:w="4390" w:type="dxa"/>
          </w:tcPr>
          <w:p w14:paraId="512EE278" w14:textId="32591B57" w:rsidR="008217D7" w:rsidRPr="009067E4" w:rsidRDefault="008217D7" w:rsidP="008217D7">
            <w:pPr>
              <w:spacing w:before="120"/>
              <w:rPr>
                <w:rFonts w:ascii="Arial" w:hAnsi="Arial" w:cs="Arial"/>
                <w:b/>
              </w:rPr>
            </w:pPr>
            <w:r w:rsidRPr="009067E4">
              <w:rPr>
                <w:rFonts w:ascii="Arial" w:hAnsi="Arial" w:cs="Arial"/>
                <w:b/>
              </w:rPr>
              <w:t>Fáze č. 3 –</w:t>
            </w:r>
            <w:r>
              <w:rPr>
                <w:rFonts w:ascii="Arial" w:hAnsi="Arial" w:cs="Arial"/>
                <w:b/>
              </w:rPr>
              <w:t xml:space="preserve"> dodávka a nastavení cloudových služeb </w:t>
            </w:r>
          </w:p>
        </w:tc>
        <w:tc>
          <w:tcPr>
            <w:tcW w:w="2268" w:type="dxa"/>
            <w:vAlign w:val="center"/>
          </w:tcPr>
          <w:p w14:paraId="0EB2FBA6" w14:textId="59870336" w:rsidR="008217D7" w:rsidRPr="000C2E60" w:rsidRDefault="008217D7" w:rsidP="008217D7">
            <w:pPr>
              <w:pStyle w:val="Textkomente"/>
              <w:rPr>
                <w:rFonts w:cs="Arial"/>
                <w:sz w:val="22"/>
                <w:szCs w:val="22"/>
                <w:highlight w:val="yellow"/>
              </w:rPr>
            </w:pPr>
            <w:r w:rsidRPr="000C2E60">
              <w:rPr>
                <w:rFonts w:cs="Arial"/>
                <w:sz w:val="22"/>
                <w:szCs w:val="22"/>
                <w:highlight w:val="yellow"/>
              </w:rPr>
              <w:t>DOPLNÍ ÚČASTNÍK</w:t>
            </w:r>
          </w:p>
        </w:tc>
        <w:tc>
          <w:tcPr>
            <w:tcW w:w="2404" w:type="dxa"/>
            <w:vAlign w:val="center"/>
          </w:tcPr>
          <w:p w14:paraId="036CD1EC" w14:textId="2D00374A" w:rsidR="008217D7" w:rsidRPr="000C2E60" w:rsidRDefault="008217D7" w:rsidP="008217D7">
            <w:pPr>
              <w:pStyle w:val="Textkomente"/>
              <w:rPr>
                <w:rFonts w:cs="Arial"/>
                <w:sz w:val="22"/>
                <w:szCs w:val="22"/>
                <w:highlight w:val="yellow"/>
              </w:rPr>
            </w:pPr>
            <w:r w:rsidRPr="000C2E60">
              <w:rPr>
                <w:rFonts w:cs="Arial"/>
                <w:sz w:val="22"/>
                <w:szCs w:val="22"/>
                <w:highlight w:val="yellow"/>
              </w:rPr>
              <w:t>DOPLNÍ ÚČASTNÍK</w:t>
            </w:r>
          </w:p>
        </w:tc>
      </w:tr>
      <w:tr w:rsidR="008217D7" w:rsidRPr="000C2E60" w14:paraId="7FF279DD" w14:textId="77777777" w:rsidTr="00EA28AE">
        <w:tc>
          <w:tcPr>
            <w:tcW w:w="4390" w:type="dxa"/>
          </w:tcPr>
          <w:p w14:paraId="6EFFF6F8" w14:textId="5BD9E247" w:rsidR="008217D7" w:rsidRPr="009067E4" w:rsidRDefault="008217D7" w:rsidP="008217D7">
            <w:pPr>
              <w:spacing w:before="120"/>
              <w:rPr>
                <w:rFonts w:ascii="Arial" w:hAnsi="Arial" w:cs="Arial"/>
                <w:b/>
              </w:rPr>
            </w:pPr>
            <w:r w:rsidRPr="009067E4">
              <w:rPr>
                <w:rFonts w:ascii="Arial" w:hAnsi="Arial" w:cs="Arial"/>
                <w:b/>
              </w:rPr>
              <w:t>Fáze č. 3 – provoz cloudových služeb na 60 měsíců</w:t>
            </w:r>
            <w:r>
              <w:rPr>
                <w:rFonts w:ascii="Arial" w:hAnsi="Arial" w:cs="Arial"/>
                <w:b/>
              </w:rPr>
              <w:t>. Cena za 1 měsíc:</w:t>
            </w:r>
            <w:r w:rsidRPr="00022285">
              <w:rPr>
                <w:rFonts w:ascii="Arial" w:hAnsi="Arial" w:cs="Arial"/>
                <w:b/>
                <w:highlight w:val="yellow"/>
              </w:rPr>
              <w:t xml:space="preserve"> DOPLNÍ ÚČASTNÍK</w:t>
            </w:r>
            <w:r>
              <w:rPr>
                <w:rFonts w:ascii="Arial" w:hAnsi="Arial" w:cs="Arial"/>
                <w:b/>
              </w:rPr>
              <w:t xml:space="preserve"> </w:t>
            </w:r>
          </w:p>
        </w:tc>
        <w:tc>
          <w:tcPr>
            <w:tcW w:w="2268" w:type="dxa"/>
            <w:vAlign w:val="center"/>
          </w:tcPr>
          <w:p w14:paraId="6CB28A18" w14:textId="2B932395" w:rsidR="008217D7" w:rsidRPr="000C2E60" w:rsidRDefault="008217D7" w:rsidP="008217D7">
            <w:pPr>
              <w:pStyle w:val="Textkomente"/>
              <w:rPr>
                <w:rFonts w:cs="Arial"/>
                <w:sz w:val="22"/>
                <w:szCs w:val="22"/>
                <w:highlight w:val="yellow"/>
              </w:rPr>
            </w:pPr>
            <w:r w:rsidRPr="000C2E60">
              <w:rPr>
                <w:rFonts w:cs="Arial"/>
                <w:sz w:val="22"/>
                <w:szCs w:val="22"/>
                <w:highlight w:val="yellow"/>
              </w:rPr>
              <w:t>DOPLNÍ ÚČASTNÍK</w:t>
            </w:r>
          </w:p>
        </w:tc>
        <w:tc>
          <w:tcPr>
            <w:tcW w:w="2404" w:type="dxa"/>
            <w:vAlign w:val="center"/>
          </w:tcPr>
          <w:p w14:paraId="18689A41" w14:textId="7C55D4CA" w:rsidR="008217D7" w:rsidRPr="000C2E60" w:rsidRDefault="008217D7" w:rsidP="008217D7">
            <w:pPr>
              <w:pStyle w:val="Textkomente"/>
              <w:rPr>
                <w:rFonts w:cs="Arial"/>
                <w:sz w:val="22"/>
                <w:szCs w:val="22"/>
                <w:highlight w:val="yellow"/>
              </w:rPr>
            </w:pPr>
            <w:r w:rsidRPr="000C2E60">
              <w:rPr>
                <w:rFonts w:cs="Arial"/>
                <w:sz w:val="22"/>
                <w:szCs w:val="22"/>
                <w:highlight w:val="yellow"/>
              </w:rPr>
              <w:t>DOPLNÍ ÚČASTNÍK</w:t>
            </w:r>
          </w:p>
        </w:tc>
      </w:tr>
      <w:tr w:rsidR="008217D7" w:rsidRPr="000C2E60" w14:paraId="0288998D" w14:textId="77777777" w:rsidTr="00EA28AE">
        <w:tc>
          <w:tcPr>
            <w:tcW w:w="4390" w:type="dxa"/>
          </w:tcPr>
          <w:p w14:paraId="57F4BD7B" w14:textId="749BA3C2" w:rsidR="008217D7" w:rsidRPr="009067E4" w:rsidRDefault="008217D7" w:rsidP="008217D7">
            <w:pPr>
              <w:spacing w:before="120"/>
              <w:rPr>
                <w:rFonts w:ascii="Arial" w:hAnsi="Arial" w:cs="Arial"/>
                <w:b/>
              </w:rPr>
            </w:pPr>
            <w:r w:rsidRPr="009067E4">
              <w:rPr>
                <w:rFonts w:ascii="Arial" w:hAnsi="Arial" w:cs="Arial"/>
                <w:b/>
              </w:rPr>
              <w:t>Fáze č. 4 – zajištění provozu a údržby díla na 60 měsíců – standardní podpora (paušál)</w:t>
            </w:r>
            <w:r>
              <w:rPr>
                <w:rFonts w:ascii="Arial" w:hAnsi="Arial" w:cs="Arial"/>
                <w:b/>
              </w:rPr>
              <w:t xml:space="preserve">. Cena za 1 měsíc: </w:t>
            </w:r>
            <w:r w:rsidRPr="00022285">
              <w:rPr>
                <w:rFonts w:ascii="Arial" w:hAnsi="Arial" w:cs="Arial"/>
                <w:b/>
                <w:highlight w:val="yellow"/>
              </w:rPr>
              <w:t>DOPLNÍ ÚČASTNÍK</w:t>
            </w:r>
          </w:p>
        </w:tc>
        <w:tc>
          <w:tcPr>
            <w:tcW w:w="2268" w:type="dxa"/>
            <w:vAlign w:val="center"/>
          </w:tcPr>
          <w:p w14:paraId="63160048" w14:textId="46C8D35C" w:rsidR="008217D7" w:rsidRPr="000C2E60" w:rsidRDefault="008217D7" w:rsidP="008217D7">
            <w:pPr>
              <w:pStyle w:val="Textkomente"/>
              <w:rPr>
                <w:rFonts w:cs="Arial"/>
                <w:sz w:val="22"/>
                <w:szCs w:val="22"/>
                <w:highlight w:val="yellow"/>
              </w:rPr>
            </w:pPr>
            <w:r w:rsidRPr="000C2E60">
              <w:rPr>
                <w:rFonts w:cs="Arial"/>
                <w:sz w:val="22"/>
                <w:szCs w:val="22"/>
                <w:highlight w:val="yellow"/>
              </w:rPr>
              <w:t>DOPLNÍ ÚČASTNÍK</w:t>
            </w:r>
          </w:p>
        </w:tc>
        <w:tc>
          <w:tcPr>
            <w:tcW w:w="2404" w:type="dxa"/>
            <w:vAlign w:val="center"/>
          </w:tcPr>
          <w:p w14:paraId="5E15B9DF" w14:textId="03D15175" w:rsidR="008217D7" w:rsidRPr="000C2E60" w:rsidRDefault="008217D7" w:rsidP="008217D7">
            <w:pPr>
              <w:pStyle w:val="Textkomente"/>
              <w:rPr>
                <w:rFonts w:cs="Arial"/>
                <w:sz w:val="22"/>
                <w:szCs w:val="22"/>
                <w:highlight w:val="yellow"/>
              </w:rPr>
            </w:pPr>
            <w:r w:rsidRPr="000C2E60">
              <w:rPr>
                <w:rFonts w:cs="Arial"/>
                <w:sz w:val="22"/>
                <w:szCs w:val="22"/>
                <w:highlight w:val="yellow"/>
              </w:rPr>
              <w:t>DOPLNÍ ÚČASTNÍK</w:t>
            </w:r>
          </w:p>
        </w:tc>
      </w:tr>
      <w:tr w:rsidR="008217D7" w:rsidRPr="000C2E60" w14:paraId="591BD8DB" w14:textId="77777777" w:rsidTr="00EA28AE">
        <w:tc>
          <w:tcPr>
            <w:tcW w:w="4390" w:type="dxa"/>
          </w:tcPr>
          <w:p w14:paraId="774C05B0" w14:textId="38B09131" w:rsidR="008217D7" w:rsidRPr="009067E4" w:rsidRDefault="008217D7" w:rsidP="008217D7">
            <w:pPr>
              <w:spacing w:before="120"/>
              <w:rPr>
                <w:rFonts w:ascii="Arial" w:hAnsi="Arial" w:cs="Arial"/>
                <w:b/>
              </w:rPr>
            </w:pPr>
            <w:r w:rsidRPr="009067E4">
              <w:rPr>
                <w:rFonts w:ascii="Arial" w:hAnsi="Arial" w:cs="Arial"/>
                <w:b/>
              </w:rPr>
              <w:t xml:space="preserve">Fáze č. 4 - služby nad rámec standardní podpory v rozsahu max. 200 MD, kdy cena za 1 MD = </w:t>
            </w:r>
            <w:r w:rsidRPr="004401A1">
              <w:rPr>
                <w:rFonts w:ascii="Arial" w:hAnsi="Arial" w:cs="Arial"/>
                <w:b/>
                <w:highlight w:val="yellow"/>
              </w:rPr>
              <w:t>Doplní účastník</w:t>
            </w:r>
            <w:r w:rsidRPr="009067E4">
              <w:rPr>
                <w:rFonts w:ascii="Arial" w:hAnsi="Arial" w:cs="Arial"/>
                <w:b/>
              </w:rPr>
              <w:t xml:space="preserve"> Kč bez DPH</w:t>
            </w:r>
          </w:p>
        </w:tc>
        <w:tc>
          <w:tcPr>
            <w:tcW w:w="2268" w:type="dxa"/>
            <w:vAlign w:val="center"/>
          </w:tcPr>
          <w:p w14:paraId="3A831D49" w14:textId="1B0B4C24" w:rsidR="008217D7" w:rsidRPr="000C2E60" w:rsidRDefault="008217D7" w:rsidP="008217D7">
            <w:pPr>
              <w:pStyle w:val="Textkomente"/>
              <w:rPr>
                <w:rFonts w:cs="Arial"/>
                <w:sz w:val="22"/>
                <w:szCs w:val="22"/>
                <w:highlight w:val="yellow"/>
              </w:rPr>
            </w:pPr>
            <w:r w:rsidRPr="000C2E60">
              <w:rPr>
                <w:rFonts w:cs="Arial"/>
                <w:sz w:val="22"/>
                <w:szCs w:val="22"/>
                <w:highlight w:val="yellow"/>
              </w:rPr>
              <w:t>DOPLNÍ ÚČASTNÍK</w:t>
            </w:r>
          </w:p>
        </w:tc>
        <w:tc>
          <w:tcPr>
            <w:tcW w:w="2404" w:type="dxa"/>
            <w:vAlign w:val="center"/>
          </w:tcPr>
          <w:p w14:paraId="5307462C" w14:textId="0800939C" w:rsidR="008217D7" w:rsidRPr="000C2E60" w:rsidRDefault="008217D7" w:rsidP="008217D7">
            <w:pPr>
              <w:pStyle w:val="Textkomente"/>
              <w:rPr>
                <w:rFonts w:cs="Arial"/>
                <w:sz w:val="22"/>
                <w:szCs w:val="22"/>
                <w:highlight w:val="yellow"/>
              </w:rPr>
            </w:pPr>
            <w:r w:rsidRPr="000C2E60">
              <w:rPr>
                <w:rFonts w:cs="Arial"/>
                <w:sz w:val="22"/>
                <w:szCs w:val="22"/>
                <w:highlight w:val="yellow"/>
              </w:rPr>
              <w:t>DOPLNÍ ÚČASTNÍK</w:t>
            </w:r>
          </w:p>
        </w:tc>
      </w:tr>
      <w:tr w:rsidR="008217D7" w:rsidRPr="000C2E60" w14:paraId="05BA9D20" w14:textId="77777777" w:rsidTr="00EA28AE">
        <w:tc>
          <w:tcPr>
            <w:tcW w:w="4390" w:type="dxa"/>
          </w:tcPr>
          <w:p w14:paraId="281F358A" w14:textId="27217E24" w:rsidR="008217D7" w:rsidRPr="009067E4" w:rsidRDefault="008217D7" w:rsidP="008217D7">
            <w:pPr>
              <w:spacing w:before="120"/>
              <w:rPr>
                <w:rFonts w:ascii="Arial" w:hAnsi="Arial" w:cs="Arial"/>
                <w:b/>
              </w:rPr>
            </w:pPr>
            <w:r w:rsidRPr="009067E4">
              <w:rPr>
                <w:rFonts w:ascii="Arial" w:hAnsi="Arial" w:cs="Arial"/>
                <w:b/>
              </w:rPr>
              <w:t xml:space="preserve">Fáze č. 5 – opce (4 stavební bloky, cena za 1 stavební blok = </w:t>
            </w:r>
            <w:r w:rsidRPr="004401A1">
              <w:rPr>
                <w:rFonts w:ascii="Arial" w:hAnsi="Arial" w:cs="Arial"/>
                <w:b/>
                <w:highlight w:val="yellow"/>
              </w:rPr>
              <w:t>Doplní účastník</w:t>
            </w:r>
            <w:r w:rsidRPr="009067E4">
              <w:rPr>
                <w:rFonts w:ascii="Arial" w:hAnsi="Arial" w:cs="Arial"/>
                <w:b/>
              </w:rPr>
              <w:t xml:space="preserve"> Kč bez DPH)</w:t>
            </w:r>
          </w:p>
        </w:tc>
        <w:tc>
          <w:tcPr>
            <w:tcW w:w="2268" w:type="dxa"/>
            <w:vAlign w:val="center"/>
          </w:tcPr>
          <w:p w14:paraId="5055BE2E" w14:textId="21614E29" w:rsidR="008217D7" w:rsidRPr="000C2E60" w:rsidRDefault="008217D7" w:rsidP="008217D7">
            <w:pPr>
              <w:pStyle w:val="Textkomente"/>
              <w:rPr>
                <w:rFonts w:cs="Arial"/>
                <w:sz w:val="22"/>
                <w:szCs w:val="22"/>
                <w:highlight w:val="yellow"/>
              </w:rPr>
            </w:pPr>
            <w:r w:rsidRPr="000C2E60">
              <w:rPr>
                <w:rFonts w:cs="Arial"/>
                <w:sz w:val="22"/>
                <w:szCs w:val="22"/>
                <w:highlight w:val="yellow"/>
              </w:rPr>
              <w:t>DOPLNÍ ÚČASTNÍK</w:t>
            </w:r>
          </w:p>
        </w:tc>
        <w:tc>
          <w:tcPr>
            <w:tcW w:w="2404" w:type="dxa"/>
            <w:vAlign w:val="center"/>
          </w:tcPr>
          <w:p w14:paraId="046DDCC1" w14:textId="102EA397" w:rsidR="008217D7" w:rsidRPr="000C2E60" w:rsidRDefault="008217D7" w:rsidP="008217D7">
            <w:pPr>
              <w:pStyle w:val="Textkomente"/>
              <w:rPr>
                <w:rFonts w:cs="Arial"/>
                <w:sz w:val="22"/>
                <w:szCs w:val="22"/>
                <w:highlight w:val="yellow"/>
              </w:rPr>
            </w:pPr>
            <w:r w:rsidRPr="000C2E60">
              <w:rPr>
                <w:rFonts w:cs="Arial"/>
                <w:sz w:val="22"/>
                <w:szCs w:val="22"/>
                <w:highlight w:val="yellow"/>
              </w:rPr>
              <w:t>DOPLNÍ ÚČASTNÍK</w:t>
            </w:r>
          </w:p>
        </w:tc>
      </w:tr>
      <w:tr w:rsidR="008217D7" w:rsidRPr="000C2E60" w14:paraId="07A8EC4C" w14:textId="77777777" w:rsidTr="00EA28AE">
        <w:tc>
          <w:tcPr>
            <w:tcW w:w="4390" w:type="dxa"/>
          </w:tcPr>
          <w:p w14:paraId="3BCFB0EB" w14:textId="77777777" w:rsidR="008217D7" w:rsidRPr="002A6C7F" w:rsidRDefault="008217D7" w:rsidP="008217D7">
            <w:pPr>
              <w:spacing w:before="120"/>
              <w:jc w:val="both"/>
              <w:rPr>
                <w:rFonts w:ascii="Arial" w:hAnsi="Arial" w:cs="Arial"/>
                <w:b/>
              </w:rPr>
            </w:pPr>
            <w:r w:rsidRPr="002A6C7F">
              <w:rPr>
                <w:rFonts w:ascii="Arial" w:hAnsi="Arial" w:cs="Arial"/>
                <w:b/>
              </w:rPr>
              <w:t xml:space="preserve">Celková cena </w:t>
            </w:r>
          </w:p>
        </w:tc>
        <w:tc>
          <w:tcPr>
            <w:tcW w:w="2268" w:type="dxa"/>
            <w:vAlign w:val="center"/>
          </w:tcPr>
          <w:p w14:paraId="29C2EF61" w14:textId="2EA1B013" w:rsidR="008217D7" w:rsidRPr="000C2E60" w:rsidRDefault="008217D7" w:rsidP="008217D7">
            <w:pPr>
              <w:pStyle w:val="Textkomente"/>
              <w:rPr>
                <w:rFonts w:cs="Arial"/>
                <w:sz w:val="22"/>
                <w:szCs w:val="22"/>
                <w:highlight w:val="yellow"/>
              </w:rPr>
            </w:pPr>
            <w:r w:rsidRPr="000C2E60">
              <w:rPr>
                <w:rFonts w:cs="Arial"/>
                <w:sz w:val="22"/>
                <w:szCs w:val="22"/>
                <w:highlight w:val="yellow"/>
              </w:rPr>
              <w:t>DOPLNÍ ÚČASTNÍK</w:t>
            </w:r>
          </w:p>
        </w:tc>
        <w:tc>
          <w:tcPr>
            <w:tcW w:w="2404" w:type="dxa"/>
            <w:vAlign w:val="center"/>
          </w:tcPr>
          <w:p w14:paraId="36662512" w14:textId="66F8708F" w:rsidR="008217D7" w:rsidRPr="000C2E60" w:rsidRDefault="008217D7" w:rsidP="008217D7">
            <w:pPr>
              <w:pStyle w:val="Textkomente"/>
              <w:rPr>
                <w:rFonts w:cs="Arial"/>
                <w:sz w:val="22"/>
                <w:szCs w:val="22"/>
                <w:highlight w:val="yellow"/>
              </w:rPr>
            </w:pPr>
            <w:r w:rsidRPr="000C2E60">
              <w:rPr>
                <w:rFonts w:cs="Arial"/>
                <w:sz w:val="22"/>
                <w:szCs w:val="22"/>
                <w:highlight w:val="yellow"/>
              </w:rPr>
              <w:t>DOPLNÍ ÚČASTNÍK</w:t>
            </w:r>
          </w:p>
        </w:tc>
      </w:tr>
    </w:tbl>
    <w:p w14:paraId="0B5B6327" w14:textId="01565478" w:rsidR="00EC6956" w:rsidRPr="00582471" w:rsidRDefault="00EC6956" w:rsidP="00AE1D9E">
      <w:pPr>
        <w:pStyle w:val="Odstavecseseznamem"/>
        <w:numPr>
          <w:ilvl w:val="0"/>
          <w:numId w:val="26"/>
        </w:numPr>
        <w:spacing w:before="120" w:after="160" w:line="240" w:lineRule="auto"/>
        <w:ind w:left="0" w:firstLine="0"/>
        <w:contextualSpacing w:val="0"/>
        <w:jc w:val="both"/>
        <w:rPr>
          <w:rFonts w:ascii="Arial" w:hAnsi="Arial" w:cs="Arial"/>
        </w:rPr>
      </w:pPr>
      <w:r w:rsidRPr="00582471">
        <w:rPr>
          <w:rFonts w:ascii="Arial" w:hAnsi="Arial" w:cs="Arial"/>
        </w:rPr>
        <w:t xml:space="preserve">Cena </w:t>
      </w:r>
      <w:r w:rsidR="00582471">
        <w:rPr>
          <w:rFonts w:ascii="Arial" w:hAnsi="Arial" w:cs="Arial"/>
        </w:rPr>
        <w:t>předmětu smlouvy</w:t>
      </w:r>
      <w:r w:rsidRPr="00582471">
        <w:rPr>
          <w:rFonts w:ascii="Arial" w:hAnsi="Arial" w:cs="Arial"/>
        </w:rPr>
        <w:t xml:space="preserve"> zahrnuje i servisní zajištění díla v rámci záruky na dodané dílo, dopravu, instalaci, implementaci a zprovoznění díla</w:t>
      </w:r>
      <w:r w:rsidR="003B00CE" w:rsidRPr="00582471">
        <w:rPr>
          <w:rFonts w:ascii="Arial" w:hAnsi="Arial" w:cs="Arial"/>
        </w:rPr>
        <w:t>, nezbytnou konfiguraci, zaškolení administrátorů</w:t>
      </w:r>
      <w:r w:rsidRPr="00582471">
        <w:rPr>
          <w:rFonts w:ascii="Arial" w:hAnsi="Arial" w:cs="Arial"/>
        </w:rPr>
        <w:t xml:space="preserve">. Cena </w:t>
      </w:r>
      <w:r w:rsidR="00582471">
        <w:rPr>
          <w:rFonts w:ascii="Arial" w:hAnsi="Arial" w:cs="Arial"/>
        </w:rPr>
        <w:t>předmětu smlouvy</w:t>
      </w:r>
      <w:r w:rsidRPr="00582471">
        <w:rPr>
          <w:rFonts w:ascii="Arial" w:hAnsi="Arial" w:cs="Arial"/>
        </w:rPr>
        <w:t xml:space="preserve"> zahrnuje i náklady na správní poplatky, daně, cla, schvalovací řízení apod. (je-li relevantní), pojištění, přepravní náklady apod. </w:t>
      </w:r>
    </w:p>
    <w:p w14:paraId="7F7C3BCD" w14:textId="5A773875" w:rsidR="008101E8" w:rsidRPr="00F91434" w:rsidRDefault="008355E8" w:rsidP="00AE1D9E">
      <w:pPr>
        <w:pStyle w:val="Odstavecseseznamem"/>
        <w:numPr>
          <w:ilvl w:val="0"/>
          <w:numId w:val="26"/>
        </w:numPr>
        <w:spacing w:before="120" w:after="160" w:line="240" w:lineRule="auto"/>
        <w:ind w:left="0" w:firstLine="0"/>
        <w:contextualSpacing w:val="0"/>
        <w:jc w:val="both"/>
        <w:rPr>
          <w:rFonts w:ascii="Arial" w:hAnsi="Arial" w:cs="Arial"/>
        </w:rPr>
      </w:pPr>
      <w:r>
        <w:rPr>
          <w:rFonts w:ascii="Arial" w:hAnsi="Arial" w:cs="Arial"/>
        </w:rPr>
        <w:lastRenderedPageBreak/>
        <w:t>C</w:t>
      </w:r>
      <w:r w:rsidR="008101E8" w:rsidRPr="00F91434">
        <w:rPr>
          <w:rFonts w:ascii="Arial" w:hAnsi="Arial" w:cs="Arial"/>
        </w:rPr>
        <w:t xml:space="preserve">enu předmětu smlouvy </w:t>
      </w:r>
      <w:r>
        <w:rPr>
          <w:rFonts w:ascii="Arial" w:hAnsi="Arial" w:cs="Arial"/>
        </w:rPr>
        <w:t xml:space="preserve">lze </w:t>
      </w:r>
      <w:r w:rsidR="008101E8" w:rsidRPr="00F91434">
        <w:rPr>
          <w:rFonts w:ascii="Arial" w:hAnsi="Arial" w:cs="Arial"/>
        </w:rPr>
        <w:t xml:space="preserve">překročit pouze </w:t>
      </w:r>
      <w:r w:rsidR="00F91434">
        <w:rPr>
          <w:rFonts w:ascii="Arial" w:hAnsi="Arial" w:cs="Arial"/>
        </w:rPr>
        <w:t>při centrální změně sazby</w:t>
      </w:r>
      <w:r w:rsidR="008101E8" w:rsidRPr="00F91434">
        <w:rPr>
          <w:rFonts w:ascii="Arial" w:hAnsi="Arial" w:cs="Arial"/>
        </w:rPr>
        <w:t xml:space="preserve"> DPH. V takovém případě bude k</w:t>
      </w:r>
      <w:r w:rsidR="00F91434">
        <w:rPr>
          <w:rFonts w:ascii="Arial" w:hAnsi="Arial" w:cs="Arial"/>
        </w:rPr>
        <w:t> </w:t>
      </w:r>
      <w:r w:rsidR="008101E8" w:rsidRPr="00F91434">
        <w:rPr>
          <w:rFonts w:ascii="Arial" w:hAnsi="Arial" w:cs="Arial"/>
        </w:rPr>
        <w:t>ceně</w:t>
      </w:r>
      <w:r w:rsidR="00F91434">
        <w:rPr>
          <w:rFonts w:ascii="Arial" w:hAnsi="Arial" w:cs="Arial"/>
        </w:rPr>
        <w:t xml:space="preserve"> bez DPH dle této smlouvy</w:t>
      </w:r>
      <w:r w:rsidR="008101E8" w:rsidRPr="00F91434">
        <w:rPr>
          <w:rFonts w:ascii="Arial" w:hAnsi="Arial" w:cs="Arial"/>
        </w:rPr>
        <w:t xml:space="preserve"> připočtena DPH </w:t>
      </w:r>
      <w:r w:rsidR="00F91434" w:rsidRPr="00F91434">
        <w:rPr>
          <w:rFonts w:ascii="Arial" w:hAnsi="Arial" w:cs="Arial"/>
        </w:rPr>
        <w:t>v zákonné výši dle legislativy platné ke dni uskutečnění zdanitelného plnění. Změna sazby DPH není důvodem k uzavření dodatku.</w:t>
      </w:r>
    </w:p>
    <w:p w14:paraId="72BA75D5" w14:textId="1740F793" w:rsidR="00EC6956" w:rsidRPr="00C01BE7" w:rsidRDefault="00EC6956" w:rsidP="00AE1D9E">
      <w:pPr>
        <w:pStyle w:val="Odstavecseseznamem"/>
        <w:numPr>
          <w:ilvl w:val="0"/>
          <w:numId w:val="26"/>
        </w:numPr>
        <w:spacing w:before="120" w:after="160" w:line="240" w:lineRule="auto"/>
        <w:ind w:left="0" w:firstLine="0"/>
        <w:contextualSpacing w:val="0"/>
        <w:jc w:val="both"/>
        <w:rPr>
          <w:rFonts w:ascii="Arial" w:hAnsi="Arial" w:cs="Arial"/>
        </w:rPr>
      </w:pPr>
      <w:r w:rsidRPr="00C01BE7">
        <w:rPr>
          <w:rFonts w:ascii="Arial" w:hAnsi="Arial" w:cs="Arial"/>
        </w:rPr>
        <w:t xml:space="preserve">Cena </w:t>
      </w:r>
      <w:r w:rsidR="00FB10F0" w:rsidRPr="00C01BE7">
        <w:rPr>
          <w:rFonts w:ascii="Arial" w:hAnsi="Arial" w:cs="Arial"/>
        </w:rPr>
        <w:t xml:space="preserve">za plnění dle této smlouvy </w:t>
      </w:r>
      <w:r w:rsidRPr="00C01BE7">
        <w:rPr>
          <w:rFonts w:ascii="Arial" w:hAnsi="Arial" w:cs="Arial"/>
        </w:rPr>
        <w:t>bude objednatelem uhrazena v</w:t>
      </w:r>
      <w:r w:rsidR="0027115A" w:rsidRPr="00C01BE7">
        <w:rPr>
          <w:rFonts w:ascii="Arial" w:hAnsi="Arial" w:cs="Arial"/>
        </w:rPr>
        <w:t> </w:t>
      </w:r>
      <w:r w:rsidRPr="00C01BE7">
        <w:rPr>
          <w:rFonts w:ascii="Arial" w:hAnsi="Arial" w:cs="Arial"/>
        </w:rPr>
        <w:t xml:space="preserve">korunách českých (CZK) na základě daňového dokladu (dále jen „faktura“) doručeného </w:t>
      </w:r>
      <w:r w:rsidR="00A63AEB" w:rsidRPr="00C01BE7">
        <w:rPr>
          <w:rFonts w:ascii="Arial" w:hAnsi="Arial" w:cs="Arial"/>
        </w:rPr>
        <w:t>zhotovitelem objednateli</w:t>
      </w:r>
      <w:r w:rsidRPr="00C01BE7">
        <w:rPr>
          <w:rFonts w:ascii="Arial" w:hAnsi="Arial" w:cs="Arial"/>
        </w:rPr>
        <w:t xml:space="preserve">. </w:t>
      </w:r>
    </w:p>
    <w:p w14:paraId="76476815" w14:textId="7049E795" w:rsidR="00EC6956" w:rsidRPr="00F97F12" w:rsidRDefault="00EC6956" w:rsidP="00AE1D9E">
      <w:pPr>
        <w:pStyle w:val="Odstavecseseznamem"/>
        <w:numPr>
          <w:ilvl w:val="0"/>
          <w:numId w:val="26"/>
        </w:numPr>
        <w:spacing w:before="120" w:after="160" w:line="240" w:lineRule="auto"/>
        <w:ind w:left="0" w:firstLine="0"/>
        <w:contextualSpacing w:val="0"/>
        <w:jc w:val="both"/>
        <w:rPr>
          <w:rFonts w:ascii="Arial" w:hAnsi="Arial" w:cs="Arial"/>
        </w:rPr>
      </w:pPr>
      <w:r w:rsidRPr="00CB1889">
        <w:rPr>
          <w:rFonts w:ascii="Arial" w:hAnsi="Arial" w:cs="Arial"/>
          <w:b/>
          <w:bCs/>
        </w:rPr>
        <w:t xml:space="preserve">Oprávnění zhotovitele vystavit daňový doklad (fakturu) za Fázi </w:t>
      </w:r>
      <w:r w:rsidR="00006F26" w:rsidRPr="00CB1889">
        <w:rPr>
          <w:rFonts w:ascii="Arial" w:hAnsi="Arial" w:cs="Arial"/>
          <w:b/>
          <w:bCs/>
        </w:rPr>
        <w:t xml:space="preserve">č. </w:t>
      </w:r>
      <w:r w:rsidRPr="00CB1889">
        <w:rPr>
          <w:rFonts w:ascii="Arial" w:hAnsi="Arial" w:cs="Arial"/>
          <w:b/>
          <w:bCs/>
        </w:rPr>
        <w:t xml:space="preserve">1 </w:t>
      </w:r>
      <w:r w:rsidRPr="00CB1889">
        <w:rPr>
          <w:rFonts w:ascii="Arial" w:hAnsi="Arial" w:cs="Arial"/>
        </w:rPr>
        <w:t xml:space="preserve">vzniká </w:t>
      </w:r>
      <w:r w:rsidR="007E2320" w:rsidRPr="00CB1889">
        <w:rPr>
          <w:rFonts w:ascii="Arial" w:hAnsi="Arial" w:cs="Arial"/>
        </w:rPr>
        <w:t>dnem</w:t>
      </w:r>
      <w:r w:rsidRPr="00CB1889">
        <w:rPr>
          <w:rFonts w:ascii="Arial" w:hAnsi="Arial" w:cs="Arial"/>
        </w:rPr>
        <w:t xml:space="preserve"> podpisu akceptačního protokolu (AP) osobami oprávněnými jednat za smluvní strany ve věcech </w:t>
      </w:r>
      <w:r w:rsidRPr="00F97F12">
        <w:rPr>
          <w:rFonts w:ascii="Arial" w:hAnsi="Arial" w:cs="Arial"/>
        </w:rPr>
        <w:t>realizace díla.</w:t>
      </w:r>
    </w:p>
    <w:p w14:paraId="35E1885E" w14:textId="1A9D9079" w:rsidR="00E160C8" w:rsidRPr="00DD1819" w:rsidRDefault="00B42D7F" w:rsidP="00E160C8">
      <w:pPr>
        <w:pStyle w:val="Odstavecseseznamem"/>
        <w:numPr>
          <w:ilvl w:val="0"/>
          <w:numId w:val="26"/>
        </w:numPr>
        <w:spacing w:before="120" w:after="160" w:line="240" w:lineRule="auto"/>
        <w:ind w:left="0" w:firstLine="0"/>
        <w:contextualSpacing w:val="0"/>
        <w:jc w:val="both"/>
        <w:rPr>
          <w:rFonts w:ascii="Arial" w:hAnsi="Arial" w:cs="Arial"/>
        </w:rPr>
      </w:pPr>
      <w:r w:rsidRPr="00F97F12">
        <w:rPr>
          <w:rFonts w:ascii="Arial" w:hAnsi="Arial" w:cs="Arial"/>
          <w:b/>
          <w:bCs/>
        </w:rPr>
        <w:t xml:space="preserve">Odměna za Fázi </w:t>
      </w:r>
      <w:r w:rsidR="00006F26" w:rsidRPr="00F97F12">
        <w:rPr>
          <w:rFonts w:ascii="Arial" w:hAnsi="Arial" w:cs="Arial"/>
          <w:b/>
          <w:bCs/>
        </w:rPr>
        <w:t xml:space="preserve">č. </w:t>
      </w:r>
      <w:r w:rsidR="00A35923" w:rsidRPr="00F97F12">
        <w:rPr>
          <w:rFonts w:ascii="Arial" w:hAnsi="Arial" w:cs="Arial"/>
          <w:b/>
          <w:bCs/>
        </w:rPr>
        <w:t>2</w:t>
      </w:r>
      <w:r w:rsidRPr="00F97F12">
        <w:rPr>
          <w:rFonts w:ascii="Arial" w:hAnsi="Arial" w:cs="Arial"/>
        </w:rPr>
        <w:t xml:space="preserve"> bude </w:t>
      </w:r>
      <w:r w:rsidR="007E2320" w:rsidRPr="00F97F12">
        <w:rPr>
          <w:rFonts w:ascii="Arial" w:hAnsi="Arial" w:cs="Arial"/>
        </w:rPr>
        <w:t xml:space="preserve">zhotovitelem </w:t>
      </w:r>
      <w:r w:rsidRPr="00F97F12">
        <w:rPr>
          <w:rFonts w:ascii="Arial" w:hAnsi="Arial" w:cs="Arial"/>
        </w:rPr>
        <w:t xml:space="preserve">fakturována </w:t>
      </w:r>
      <w:r w:rsidR="00A35923" w:rsidRPr="00F97F12">
        <w:rPr>
          <w:rFonts w:ascii="Arial" w:hAnsi="Arial" w:cs="Arial"/>
        </w:rPr>
        <w:t xml:space="preserve">po podpisu </w:t>
      </w:r>
      <w:r w:rsidR="00F97F12" w:rsidRPr="00F97F12">
        <w:rPr>
          <w:rFonts w:ascii="Arial" w:hAnsi="Arial" w:cs="Arial"/>
        </w:rPr>
        <w:t xml:space="preserve">akceptačního protokolu (AP) za splnění Fáze č. 2. Smluvní strany si mohou domluvit dílčí fakturaci po </w:t>
      </w:r>
      <w:r w:rsidR="006B7B0F">
        <w:rPr>
          <w:rFonts w:ascii="Arial" w:hAnsi="Arial" w:cs="Arial"/>
        </w:rPr>
        <w:t xml:space="preserve">podpisu </w:t>
      </w:r>
      <w:r w:rsidR="00A35923" w:rsidRPr="00F97F12">
        <w:rPr>
          <w:rFonts w:ascii="Arial" w:hAnsi="Arial" w:cs="Arial"/>
        </w:rPr>
        <w:t>předávacího protokolu (PP) za dodávku HW a SW komponent</w:t>
      </w:r>
      <w:r w:rsidR="006B7B0F">
        <w:rPr>
          <w:rFonts w:ascii="Arial" w:hAnsi="Arial" w:cs="Arial"/>
        </w:rPr>
        <w:t>.</w:t>
      </w:r>
      <w:r w:rsidR="00F97F12" w:rsidRPr="00F97F12">
        <w:rPr>
          <w:rFonts w:ascii="Arial" w:hAnsi="Arial" w:cs="Arial"/>
        </w:rPr>
        <w:t xml:space="preserve"> </w:t>
      </w:r>
      <w:r w:rsidR="00E61A5B" w:rsidRPr="00F97F12">
        <w:rPr>
          <w:rFonts w:ascii="Arial" w:hAnsi="Arial" w:cs="Arial"/>
        </w:rPr>
        <w:t>Na faktuře nebo v</w:t>
      </w:r>
      <w:r w:rsidR="0027115A" w:rsidRPr="00F97F12">
        <w:rPr>
          <w:rFonts w:ascii="Arial" w:hAnsi="Arial" w:cs="Arial"/>
        </w:rPr>
        <w:t> </w:t>
      </w:r>
      <w:r w:rsidR="00E61A5B" w:rsidRPr="00F97F12">
        <w:rPr>
          <w:rFonts w:ascii="Arial" w:hAnsi="Arial" w:cs="Arial"/>
        </w:rPr>
        <w:t xml:space="preserve">její příloze budou </w:t>
      </w:r>
      <w:r w:rsidR="00A57791" w:rsidRPr="00F97F12">
        <w:rPr>
          <w:rFonts w:ascii="Arial" w:hAnsi="Arial" w:cs="Arial"/>
        </w:rPr>
        <w:t>uvedeny všechny dodané komponenty a samostatně budou vyčísleny náklady na zajištění supportu HW komponent a maintenance SW</w:t>
      </w:r>
      <w:r w:rsidR="00484561">
        <w:rPr>
          <w:rFonts w:ascii="Arial" w:hAnsi="Arial" w:cs="Arial"/>
        </w:rPr>
        <w:t>, který je součástí HW</w:t>
      </w:r>
      <w:r w:rsidR="00D74FF9">
        <w:rPr>
          <w:rFonts w:ascii="Arial" w:hAnsi="Arial" w:cs="Arial"/>
        </w:rPr>
        <w:t xml:space="preserve"> </w:t>
      </w:r>
      <w:r w:rsidR="00A57791" w:rsidRPr="00F97F12">
        <w:rPr>
          <w:rFonts w:ascii="Arial" w:hAnsi="Arial" w:cs="Arial"/>
        </w:rPr>
        <w:t>(souhrnně „</w:t>
      </w:r>
      <w:r w:rsidR="00A57791" w:rsidRPr="006B7B0F">
        <w:rPr>
          <w:rFonts w:ascii="Arial" w:hAnsi="Arial" w:cs="Arial"/>
          <w:b/>
          <w:bCs/>
        </w:rPr>
        <w:t>podpora výrobce</w:t>
      </w:r>
      <w:r w:rsidR="00A57791" w:rsidRPr="00F97F12">
        <w:rPr>
          <w:rFonts w:ascii="Arial" w:hAnsi="Arial" w:cs="Arial"/>
        </w:rPr>
        <w:t xml:space="preserve">“). </w:t>
      </w:r>
      <w:r w:rsidR="00E160C8">
        <w:rPr>
          <w:rFonts w:ascii="Arial" w:hAnsi="Arial" w:cs="Arial"/>
        </w:rPr>
        <w:t>Na faktuře nebo v její příloze zhotovitel vždy uvede přesné časové vymezení, na které je podpora výrobce zajištěna.</w:t>
      </w:r>
    </w:p>
    <w:p w14:paraId="4E26D9E9" w14:textId="64AACB50" w:rsidR="00A35923" w:rsidRPr="00D74FF9" w:rsidRDefault="00A57791" w:rsidP="00AE1D9E">
      <w:pPr>
        <w:pStyle w:val="Odstavecseseznamem"/>
        <w:numPr>
          <w:ilvl w:val="0"/>
          <w:numId w:val="26"/>
        </w:numPr>
        <w:spacing w:before="120" w:after="160" w:line="240" w:lineRule="auto"/>
        <w:ind w:left="0" w:firstLine="0"/>
        <w:contextualSpacing w:val="0"/>
        <w:jc w:val="both"/>
        <w:rPr>
          <w:rFonts w:ascii="Arial" w:hAnsi="Arial" w:cs="Arial"/>
        </w:rPr>
      </w:pPr>
      <w:r w:rsidRPr="00F97F12">
        <w:rPr>
          <w:rFonts w:ascii="Arial" w:hAnsi="Arial" w:cs="Arial"/>
        </w:rPr>
        <w:t>Zhotovitel musí nejpozději s</w:t>
      </w:r>
      <w:r w:rsidR="0027115A" w:rsidRPr="00F97F12">
        <w:rPr>
          <w:rFonts w:ascii="Arial" w:hAnsi="Arial" w:cs="Arial"/>
        </w:rPr>
        <w:t> </w:t>
      </w:r>
      <w:r w:rsidRPr="00F97F12">
        <w:rPr>
          <w:rFonts w:ascii="Arial" w:hAnsi="Arial" w:cs="Arial"/>
        </w:rPr>
        <w:t xml:space="preserve">fakturou za podporu výrobce </w:t>
      </w:r>
      <w:r w:rsidR="00DD1819">
        <w:rPr>
          <w:rFonts w:ascii="Arial" w:hAnsi="Arial" w:cs="Arial"/>
        </w:rPr>
        <w:t xml:space="preserve">HW </w:t>
      </w:r>
      <w:r w:rsidRPr="00F97F12">
        <w:rPr>
          <w:rFonts w:ascii="Arial" w:hAnsi="Arial" w:cs="Arial"/>
        </w:rPr>
        <w:t>předat objednateli doklad o jejím zajištění</w:t>
      </w:r>
      <w:r w:rsidR="00F97F12" w:rsidRPr="00F97F12">
        <w:rPr>
          <w:rFonts w:ascii="Arial" w:hAnsi="Arial" w:cs="Arial"/>
        </w:rPr>
        <w:t xml:space="preserve"> i s přesnými daty zahájení a konce této podpory</w:t>
      </w:r>
      <w:r w:rsidR="006B7B0F">
        <w:rPr>
          <w:rFonts w:ascii="Arial" w:hAnsi="Arial" w:cs="Arial"/>
        </w:rPr>
        <w:t xml:space="preserve"> (to platí i pokud bude podpora výrobce fakturována spolu s dodanými technologiemi)</w:t>
      </w:r>
      <w:r w:rsidRPr="00F97F12">
        <w:rPr>
          <w:rFonts w:ascii="Arial" w:hAnsi="Arial" w:cs="Arial"/>
        </w:rPr>
        <w:t>.</w:t>
      </w:r>
      <w:r w:rsidR="00CB1889" w:rsidRPr="00F97F12">
        <w:rPr>
          <w:rFonts w:ascii="Arial" w:hAnsi="Arial" w:cs="Arial"/>
        </w:rPr>
        <w:t xml:space="preserve"> </w:t>
      </w:r>
      <w:r w:rsidR="00CB1889" w:rsidRPr="00F97F12">
        <w:rPr>
          <w:rFonts w:ascii="Arial" w:hAnsi="Arial" w:cs="Arial"/>
          <w:b/>
          <w:bCs/>
        </w:rPr>
        <w:t>Adekvátně</w:t>
      </w:r>
      <w:r w:rsidR="00CB1889" w:rsidRPr="00F97F12">
        <w:rPr>
          <w:rFonts w:ascii="Arial" w:hAnsi="Arial" w:cs="Arial"/>
        </w:rPr>
        <w:t xml:space="preserve"> se bude postupovat v případě využití opce v rámci </w:t>
      </w:r>
      <w:r w:rsidR="00CB1889" w:rsidRPr="00F97F12">
        <w:rPr>
          <w:rFonts w:ascii="Arial" w:hAnsi="Arial" w:cs="Arial"/>
          <w:b/>
          <w:bCs/>
        </w:rPr>
        <w:t>Fáze č. 5.</w:t>
      </w:r>
    </w:p>
    <w:p w14:paraId="4E5B0BED" w14:textId="712CDF1C" w:rsidR="00006F26" w:rsidRDefault="00006F26" w:rsidP="00AE1D9E">
      <w:pPr>
        <w:pStyle w:val="Odstavecseseznamem"/>
        <w:numPr>
          <w:ilvl w:val="0"/>
          <w:numId w:val="26"/>
        </w:numPr>
        <w:spacing w:before="120" w:after="160" w:line="240" w:lineRule="auto"/>
        <w:ind w:left="0" w:firstLine="0"/>
        <w:contextualSpacing w:val="0"/>
        <w:jc w:val="both"/>
        <w:rPr>
          <w:rFonts w:ascii="Arial" w:hAnsi="Arial" w:cs="Arial"/>
        </w:rPr>
      </w:pPr>
      <w:r w:rsidRPr="00CB1889">
        <w:rPr>
          <w:rFonts w:ascii="Arial" w:hAnsi="Arial" w:cs="Arial"/>
          <w:b/>
          <w:bCs/>
        </w:rPr>
        <w:t>Odměnu za Fázi č. 3</w:t>
      </w:r>
      <w:r w:rsidRPr="00CB1889">
        <w:rPr>
          <w:rFonts w:ascii="Arial" w:hAnsi="Arial" w:cs="Arial"/>
        </w:rPr>
        <w:t xml:space="preserve"> může zhotovitel fakturovat po podpisu akceptačního protokolu (AP) oběma stranami</w:t>
      </w:r>
      <w:r w:rsidR="00CB1889" w:rsidRPr="00CB1889">
        <w:rPr>
          <w:rFonts w:ascii="Arial" w:hAnsi="Arial" w:cs="Arial"/>
        </w:rPr>
        <w:t xml:space="preserve"> v případě dodávky a nastavení</w:t>
      </w:r>
      <w:r w:rsidRPr="00CB1889">
        <w:rPr>
          <w:rFonts w:ascii="Arial" w:hAnsi="Arial" w:cs="Arial"/>
        </w:rPr>
        <w:t>.</w:t>
      </w:r>
      <w:r w:rsidR="00CB1889" w:rsidRPr="00CB1889">
        <w:rPr>
          <w:rFonts w:ascii="Arial" w:hAnsi="Arial" w:cs="Arial"/>
        </w:rPr>
        <w:t xml:space="preserve"> V případě zajištění provozu pak za uplynulé tříměsíční období zpětně.</w:t>
      </w:r>
      <w:r w:rsidR="008101E8">
        <w:rPr>
          <w:rFonts w:ascii="Arial" w:hAnsi="Arial" w:cs="Arial"/>
        </w:rPr>
        <w:t xml:space="preserve"> </w:t>
      </w:r>
    </w:p>
    <w:p w14:paraId="4EE15D68" w14:textId="30ED400D" w:rsidR="00B128A2" w:rsidRPr="00DD1819" w:rsidRDefault="00B128A2" w:rsidP="00B128A2">
      <w:pPr>
        <w:pStyle w:val="Odstavecseseznamem"/>
        <w:numPr>
          <w:ilvl w:val="0"/>
          <w:numId w:val="26"/>
        </w:numPr>
        <w:spacing w:before="120" w:after="160" w:line="240" w:lineRule="auto"/>
        <w:ind w:left="0" w:firstLine="0"/>
        <w:contextualSpacing w:val="0"/>
        <w:jc w:val="both"/>
        <w:rPr>
          <w:rFonts w:ascii="Arial" w:hAnsi="Arial" w:cs="Arial"/>
        </w:rPr>
      </w:pPr>
      <w:r w:rsidRPr="00DD1819">
        <w:rPr>
          <w:rFonts w:ascii="Arial" w:hAnsi="Arial" w:cs="Arial"/>
          <w:b/>
          <w:bCs/>
        </w:rPr>
        <w:t xml:space="preserve">Odměna za </w:t>
      </w:r>
      <w:r w:rsidRPr="00DD1819">
        <w:rPr>
          <w:rFonts w:ascii="Arial" w:hAnsi="Arial" w:cs="Arial"/>
          <w:b/>
        </w:rPr>
        <w:t xml:space="preserve">zajištění </w:t>
      </w:r>
      <w:r w:rsidR="00066DD9">
        <w:rPr>
          <w:rFonts w:ascii="Arial" w:hAnsi="Arial" w:cs="Arial"/>
          <w:b/>
        </w:rPr>
        <w:t>cloudových služeb</w:t>
      </w:r>
      <w:r w:rsidRPr="00DD1819">
        <w:rPr>
          <w:rFonts w:ascii="Arial" w:hAnsi="Arial" w:cs="Arial"/>
          <w:b/>
          <w:bCs/>
        </w:rPr>
        <w:t xml:space="preserve"> bude hrazena v souladu s podmínkami výrobce vždy na 1 rok. </w:t>
      </w:r>
      <w:r w:rsidRPr="00DD1819">
        <w:rPr>
          <w:rFonts w:ascii="Arial" w:hAnsi="Arial" w:cs="Arial"/>
        </w:rPr>
        <w:t xml:space="preserve">První faktura bude zhotovitelem vystavena a doručena objednateli na základě dokladu o zajištění licencí na 1 rok, v dalších letech bude obnova (prodloužení) licencí </w:t>
      </w:r>
      <w:r w:rsidR="00B344CE">
        <w:rPr>
          <w:rFonts w:ascii="Arial" w:hAnsi="Arial" w:cs="Arial"/>
        </w:rPr>
        <w:t>zhotovitelem</w:t>
      </w:r>
      <w:r w:rsidR="00B344CE" w:rsidRPr="00DD1819">
        <w:rPr>
          <w:rFonts w:ascii="Arial" w:hAnsi="Arial" w:cs="Arial"/>
        </w:rPr>
        <w:t xml:space="preserve"> </w:t>
      </w:r>
      <w:r w:rsidRPr="00DD1819">
        <w:rPr>
          <w:rFonts w:ascii="Arial" w:hAnsi="Arial" w:cs="Arial"/>
        </w:rPr>
        <w:t xml:space="preserve">zajišťována vždy před expirací aktuálně předplaceného </w:t>
      </w:r>
      <w:r>
        <w:rPr>
          <w:rFonts w:ascii="Arial" w:hAnsi="Arial" w:cs="Arial"/>
        </w:rPr>
        <w:t>období. Na faktuře nebo v její příloze zhotovitel vždy uvede přesné časové vymezení, na které je licence zajištěna.</w:t>
      </w:r>
    </w:p>
    <w:p w14:paraId="78CF3B95" w14:textId="3DC32E8C" w:rsidR="00006F26" w:rsidRPr="008301CC" w:rsidRDefault="00006F26" w:rsidP="00AE1D9E">
      <w:pPr>
        <w:pStyle w:val="Odstavecseseznamem"/>
        <w:numPr>
          <w:ilvl w:val="0"/>
          <w:numId w:val="26"/>
        </w:numPr>
        <w:spacing w:before="120" w:after="160" w:line="240" w:lineRule="auto"/>
        <w:ind w:left="0" w:firstLine="0"/>
        <w:contextualSpacing w:val="0"/>
        <w:jc w:val="both"/>
        <w:rPr>
          <w:rFonts w:ascii="Arial" w:hAnsi="Arial" w:cs="Arial"/>
        </w:rPr>
      </w:pPr>
      <w:r w:rsidRPr="008301CC">
        <w:rPr>
          <w:rFonts w:ascii="Arial" w:hAnsi="Arial" w:cs="Arial"/>
          <w:b/>
          <w:bCs/>
        </w:rPr>
        <w:t xml:space="preserve">Datum uskutečněného zdanitelného plnění </w:t>
      </w:r>
      <w:r w:rsidRPr="008301CC">
        <w:rPr>
          <w:rFonts w:ascii="Arial" w:hAnsi="Arial" w:cs="Arial"/>
        </w:rPr>
        <w:t>je datum podpisu AP</w:t>
      </w:r>
      <w:r w:rsidR="00EA1223" w:rsidRPr="008301CC">
        <w:rPr>
          <w:rFonts w:ascii="Arial" w:hAnsi="Arial" w:cs="Arial"/>
        </w:rPr>
        <w:t>/ PP</w:t>
      </w:r>
      <w:r w:rsidRPr="008301CC">
        <w:rPr>
          <w:rFonts w:ascii="Arial" w:hAnsi="Arial" w:cs="Arial"/>
        </w:rPr>
        <w:t xml:space="preserve"> objednatelem. Faktury budou objednateli doručeny bezodkladně po podpisu těchto dokumentů objednatele</w:t>
      </w:r>
      <w:r w:rsidR="00EA1223" w:rsidRPr="008301CC">
        <w:rPr>
          <w:rFonts w:ascii="Arial" w:hAnsi="Arial" w:cs="Arial"/>
        </w:rPr>
        <w:t>m</w:t>
      </w:r>
      <w:r w:rsidRPr="008301CC">
        <w:rPr>
          <w:rFonts w:ascii="Arial" w:hAnsi="Arial" w:cs="Arial"/>
        </w:rPr>
        <w:t>.</w:t>
      </w:r>
      <w:r w:rsidR="00EA1223" w:rsidRPr="008301CC">
        <w:rPr>
          <w:rFonts w:ascii="Arial" w:hAnsi="Arial" w:cs="Arial"/>
          <w:b/>
          <w:bCs/>
        </w:rPr>
        <w:t xml:space="preserve"> Přílohou faktur bude vždy podepsaný AP/ PP.</w:t>
      </w:r>
    </w:p>
    <w:p w14:paraId="4817EA7E" w14:textId="5C1D3030" w:rsidR="00B42D7F" w:rsidRDefault="00006F26" w:rsidP="00AE1D9E">
      <w:pPr>
        <w:pStyle w:val="Odstavecseseznamem"/>
        <w:numPr>
          <w:ilvl w:val="0"/>
          <w:numId w:val="26"/>
        </w:numPr>
        <w:spacing w:before="120" w:after="160" w:line="240" w:lineRule="auto"/>
        <w:ind w:left="0" w:firstLine="0"/>
        <w:contextualSpacing w:val="0"/>
        <w:jc w:val="both"/>
        <w:rPr>
          <w:rFonts w:ascii="Arial" w:hAnsi="Arial" w:cs="Arial"/>
          <w:b/>
          <w:bCs/>
        </w:rPr>
      </w:pPr>
      <w:r w:rsidRPr="00CB1889">
        <w:rPr>
          <w:rFonts w:ascii="Arial" w:hAnsi="Arial" w:cs="Arial"/>
          <w:b/>
          <w:bCs/>
        </w:rPr>
        <w:t>Odměna za Fázi č. 4</w:t>
      </w:r>
      <w:r w:rsidRPr="00CB1889">
        <w:rPr>
          <w:rFonts w:ascii="Arial" w:hAnsi="Arial" w:cs="Arial"/>
        </w:rPr>
        <w:t xml:space="preserve"> bude fakturována </w:t>
      </w:r>
      <w:r w:rsidR="0071219B" w:rsidRPr="00CB1889">
        <w:rPr>
          <w:rFonts w:ascii="Arial" w:hAnsi="Arial" w:cs="Arial"/>
        </w:rPr>
        <w:t xml:space="preserve">vždy za uplynulé </w:t>
      </w:r>
      <w:r w:rsidR="00EA1223" w:rsidRPr="00CB1889">
        <w:rPr>
          <w:rFonts w:ascii="Arial" w:hAnsi="Arial" w:cs="Arial"/>
          <w:b/>
          <w:bCs/>
        </w:rPr>
        <w:t>tří</w:t>
      </w:r>
      <w:r w:rsidR="0071219B" w:rsidRPr="00CB1889">
        <w:rPr>
          <w:rFonts w:ascii="Arial" w:hAnsi="Arial" w:cs="Arial"/>
          <w:b/>
          <w:bCs/>
        </w:rPr>
        <w:t>měsíční období</w:t>
      </w:r>
      <w:r w:rsidR="00A57791" w:rsidRPr="00CB1889">
        <w:rPr>
          <w:rFonts w:ascii="Arial" w:hAnsi="Arial" w:cs="Arial"/>
          <w:b/>
          <w:bCs/>
        </w:rPr>
        <w:t>, podkladem pro vystavení faktury bude podpis</w:t>
      </w:r>
      <w:r w:rsidR="00A57791" w:rsidRPr="00420601">
        <w:rPr>
          <w:rFonts w:ascii="Arial" w:hAnsi="Arial" w:cs="Arial"/>
          <w:b/>
          <w:bCs/>
        </w:rPr>
        <w:t xml:space="preserve"> akceptačního protokolu za odvedené služby</w:t>
      </w:r>
      <w:r w:rsidR="00B42D7F" w:rsidRPr="00420601">
        <w:rPr>
          <w:rFonts w:ascii="Arial" w:hAnsi="Arial" w:cs="Arial"/>
        </w:rPr>
        <w:t>.</w:t>
      </w:r>
      <w:r w:rsidR="0071219B" w:rsidRPr="00420601">
        <w:rPr>
          <w:rFonts w:ascii="Arial" w:hAnsi="Arial" w:cs="Arial"/>
        </w:rPr>
        <w:t xml:space="preserve"> Zhotovitel zašle fakturu k</w:t>
      </w:r>
      <w:r w:rsidR="0027115A" w:rsidRPr="00420601">
        <w:rPr>
          <w:rFonts w:ascii="Arial" w:hAnsi="Arial" w:cs="Arial"/>
        </w:rPr>
        <w:t> </w:t>
      </w:r>
      <w:r w:rsidR="0071219B" w:rsidRPr="00420601">
        <w:rPr>
          <w:rFonts w:ascii="Arial" w:hAnsi="Arial" w:cs="Arial"/>
        </w:rPr>
        <w:t>této fázi nejpozději 15. den následující po skončení období, za něž fakturuje.</w:t>
      </w:r>
      <w:r w:rsidR="00EA1223" w:rsidRPr="00420601">
        <w:rPr>
          <w:rFonts w:ascii="Arial" w:hAnsi="Arial" w:cs="Arial"/>
        </w:rPr>
        <w:t xml:space="preserve"> </w:t>
      </w:r>
      <w:r w:rsidR="00EA1223" w:rsidRPr="00420601">
        <w:rPr>
          <w:rFonts w:ascii="Arial" w:hAnsi="Arial" w:cs="Arial"/>
          <w:b/>
          <w:bCs/>
        </w:rPr>
        <w:t>Odměna za podporu bude hrazena paušální částkou, odměna za další aktivity a služby pak dle skutečně odvedených prací či služeb.</w:t>
      </w:r>
    </w:p>
    <w:p w14:paraId="4B01E118" w14:textId="7246981F" w:rsidR="00F91434" w:rsidRDefault="00F91434" w:rsidP="00AE1D9E">
      <w:pPr>
        <w:pStyle w:val="Odstavecseseznamem"/>
        <w:numPr>
          <w:ilvl w:val="0"/>
          <w:numId w:val="26"/>
        </w:numPr>
        <w:spacing w:before="120" w:after="160" w:line="240" w:lineRule="auto"/>
        <w:ind w:left="0" w:firstLine="0"/>
        <w:contextualSpacing w:val="0"/>
        <w:jc w:val="both"/>
        <w:rPr>
          <w:rFonts w:ascii="Arial" w:hAnsi="Arial" w:cs="Arial"/>
          <w:b/>
          <w:bCs/>
        </w:rPr>
      </w:pPr>
      <w:r>
        <w:rPr>
          <w:rFonts w:ascii="Arial" w:hAnsi="Arial" w:cs="Arial"/>
          <w:b/>
          <w:bCs/>
        </w:rPr>
        <w:t xml:space="preserve">Splatnost všech faktur </w:t>
      </w:r>
      <w:r w:rsidRPr="00B128A2">
        <w:rPr>
          <w:rFonts w:ascii="Arial" w:hAnsi="Arial" w:cs="Arial"/>
        </w:rPr>
        <w:t>bude</w:t>
      </w:r>
      <w:r>
        <w:rPr>
          <w:rFonts w:ascii="Arial" w:hAnsi="Arial" w:cs="Arial"/>
          <w:b/>
          <w:bCs/>
        </w:rPr>
        <w:t xml:space="preserve"> do 30 dní od </w:t>
      </w:r>
      <w:r w:rsidRPr="00B128A2">
        <w:rPr>
          <w:rFonts w:ascii="Arial" w:hAnsi="Arial" w:cs="Arial"/>
        </w:rPr>
        <w:t>jejich</w:t>
      </w:r>
      <w:r>
        <w:rPr>
          <w:rFonts w:ascii="Arial" w:hAnsi="Arial" w:cs="Arial"/>
          <w:b/>
          <w:bCs/>
        </w:rPr>
        <w:t xml:space="preserve"> doručení </w:t>
      </w:r>
      <w:r w:rsidRPr="00B128A2">
        <w:rPr>
          <w:rFonts w:ascii="Arial" w:hAnsi="Arial" w:cs="Arial"/>
        </w:rPr>
        <w:t>objednateli</w:t>
      </w:r>
      <w:r>
        <w:rPr>
          <w:rFonts w:ascii="Arial" w:hAnsi="Arial" w:cs="Arial"/>
          <w:b/>
          <w:bCs/>
        </w:rPr>
        <w:t>.</w:t>
      </w:r>
      <w:r w:rsidR="00B128A2">
        <w:rPr>
          <w:rFonts w:ascii="Arial" w:hAnsi="Arial" w:cs="Arial"/>
          <w:b/>
          <w:bCs/>
        </w:rPr>
        <w:t xml:space="preserve"> Faktury </w:t>
      </w:r>
      <w:r w:rsidR="00B128A2" w:rsidRPr="00B128A2">
        <w:rPr>
          <w:rFonts w:ascii="Arial" w:hAnsi="Arial" w:cs="Arial"/>
        </w:rPr>
        <w:t>budou</w:t>
      </w:r>
      <w:r w:rsidR="00B128A2">
        <w:rPr>
          <w:rFonts w:ascii="Arial" w:hAnsi="Arial" w:cs="Arial"/>
          <w:b/>
          <w:bCs/>
        </w:rPr>
        <w:t xml:space="preserve"> doručeny do datové schránky objednatele nebo na adresu: </w:t>
      </w:r>
      <w:r w:rsidR="00B128A2" w:rsidRPr="00B128A2">
        <w:rPr>
          <w:rFonts w:ascii="Arial" w:hAnsi="Arial" w:cs="Arial"/>
          <w:b/>
          <w:bCs/>
        </w:rPr>
        <w:t>epodatelna@kr-s.cz</w:t>
      </w:r>
      <w:r w:rsidR="00B128A2">
        <w:rPr>
          <w:rFonts w:ascii="Arial" w:hAnsi="Arial" w:cs="Arial"/>
          <w:b/>
          <w:bCs/>
        </w:rPr>
        <w:t>.</w:t>
      </w:r>
    </w:p>
    <w:p w14:paraId="2C70E9A3" w14:textId="4387CE33" w:rsidR="00EC6956" w:rsidRPr="00F91434" w:rsidRDefault="007E2320" w:rsidP="00AE1D9E">
      <w:pPr>
        <w:pStyle w:val="Odstavecseseznamem"/>
        <w:numPr>
          <w:ilvl w:val="0"/>
          <w:numId w:val="26"/>
        </w:numPr>
        <w:spacing w:before="120" w:after="160" w:line="240" w:lineRule="auto"/>
        <w:ind w:left="0" w:firstLine="0"/>
        <w:contextualSpacing w:val="0"/>
        <w:jc w:val="both"/>
        <w:rPr>
          <w:rFonts w:ascii="Arial" w:hAnsi="Arial" w:cs="Arial"/>
        </w:rPr>
      </w:pPr>
      <w:r w:rsidRPr="00F91434">
        <w:rPr>
          <w:rFonts w:ascii="Arial" w:hAnsi="Arial" w:cs="Arial"/>
          <w:b/>
          <w:bCs/>
        </w:rPr>
        <w:t>Zhotovitel bere na vědomí</w:t>
      </w:r>
      <w:r w:rsidRPr="00F91434">
        <w:rPr>
          <w:rFonts w:ascii="Arial" w:hAnsi="Arial" w:cs="Arial"/>
        </w:rPr>
        <w:t xml:space="preserve">, že </w:t>
      </w:r>
      <w:r w:rsidR="00F20CA4" w:rsidRPr="00F91434">
        <w:rPr>
          <w:rFonts w:ascii="Arial" w:hAnsi="Arial" w:cs="Arial"/>
        </w:rPr>
        <w:t>služby</w:t>
      </w:r>
      <w:r w:rsidR="00EA1223" w:rsidRPr="00F91434">
        <w:rPr>
          <w:rFonts w:ascii="Arial" w:hAnsi="Arial" w:cs="Arial"/>
        </w:rPr>
        <w:t xml:space="preserve"> nad rámec </w:t>
      </w:r>
      <w:r w:rsidR="00F20CA4" w:rsidRPr="00F91434">
        <w:rPr>
          <w:rFonts w:ascii="Arial" w:hAnsi="Arial" w:cs="Arial"/>
        </w:rPr>
        <w:t>standardní podpory</w:t>
      </w:r>
      <w:r w:rsidR="00EA1223" w:rsidRPr="00F91434">
        <w:rPr>
          <w:rFonts w:ascii="Arial" w:hAnsi="Arial" w:cs="Arial"/>
        </w:rPr>
        <w:t xml:space="preserve"> částky nemusí být</w:t>
      </w:r>
      <w:r w:rsidRPr="00F91434">
        <w:rPr>
          <w:rFonts w:ascii="Arial" w:hAnsi="Arial" w:cs="Arial"/>
        </w:rPr>
        <w:t xml:space="preserve"> objednatelem během účinnosti smlouvy vyčerpány, a tudíž celková částka </w:t>
      </w:r>
      <w:r w:rsidR="00F7364F" w:rsidRPr="00F91434">
        <w:rPr>
          <w:rFonts w:ascii="Arial" w:hAnsi="Arial" w:cs="Arial"/>
        </w:rPr>
        <w:t xml:space="preserve">za Fázi č. 4 a celková smluvní cena </w:t>
      </w:r>
      <w:r w:rsidRPr="00F91434">
        <w:rPr>
          <w:rFonts w:ascii="Arial" w:hAnsi="Arial" w:cs="Arial"/>
        </w:rPr>
        <w:t>může být nižší.</w:t>
      </w:r>
    </w:p>
    <w:p w14:paraId="02BFDD5F" w14:textId="23E271E3" w:rsidR="00EC6956" w:rsidRPr="00F91434" w:rsidRDefault="0027115A" w:rsidP="00AE1D9E">
      <w:pPr>
        <w:pStyle w:val="Odstavecseseznamem"/>
        <w:numPr>
          <w:ilvl w:val="0"/>
          <w:numId w:val="26"/>
        </w:numPr>
        <w:spacing w:before="120" w:after="160" w:line="240" w:lineRule="auto"/>
        <w:ind w:left="0" w:firstLine="0"/>
        <w:contextualSpacing w:val="0"/>
        <w:jc w:val="both"/>
        <w:rPr>
          <w:rFonts w:ascii="Arial" w:hAnsi="Arial" w:cs="Arial"/>
        </w:rPr>
      </w:pPr>
      <w:r w:rsidRPr="00F91434">
        <w:rPr>
          <w:rFonts w:ascii="Arial" w:hAnsi="Arial" w:cs="Arial"/>
        </w:rPr>
        <w:t xml:space="preserve">V případě nutnosti čerpat další služby nad rámec </w:t>
      </w:r>
      <w:r w:rsidR="0020734B" w:rsidRPr="00F91434">
        <w:rPr>
          <w:rFonts w:ascii="Arial" w:hAnsi="Arial" w:cs="Arial"/>
        </w:rPr>
        <w:t>200</w:t>
      </w:r>
      <w:r w:rsidRPr="00F91434">
        <w:rPr>
          <w:rFonts w:ascii="Arial" w:hAnsi="Arial" w:cs="Arial"/>
        </w:rPr>
        <w:t xml:space="preserve"> MD sjednaný touto smlouvou musí být smluvními stranami uzavřen dodatek ke smlouvě v souladu se zákonem č. </w:t>
      </w:r>
      <w:r w:rsidR="001A5549" w:rsidRPr="00F91434">
        <w:rPr>
          <w:rFonts w:ascii="Arial" w:hAnsi="Arial" w:cs="Arial"/>
        </w:rPr>
        <w:t>134/2016</w:t>
      </w:r>
      <w:r w:rsidR="006D12EE" w:rsidRPr="00F91434">
        <w:rPr>
          <w:rFonts w:ascii="Arial" w:hAnsi="Arial" w:cs="Arial"/>
        </w:rPr>
        <w:t> </w:t>
      </w:r>
      <w:r w:rsidR="001A5549" w:rsidRPr="00F91434">
        <w:rPr>
          <w:rFonts w:ascii="Arial" w:hAnsi="Arial" w:cs="Arial"/>
        </w:rPr>
        <w:t>Sb., o zadávání veřejných zakázek</w:t>
      </w:r>
      <w:r w:rsidRPr="00F91434">
        <w:rPr>
          <w:rFonts w:ascii="Arial" w:hAnsi="Arial" w:cs="Arial"/>
        </w:rPr>
        <w:t>.</w:t>
      </w:r>
    </w:p>
    <w:p w14:paraId="05747723" w14:textId="16D1BF32" w:rsidR="00EC6956" w:rsidRPr="00F91434" w:rsidRDefault="002B603E" w:rsidP="00AE1D9E">
      <w:pPr>
        <w:pStyle w:val="Odstavecseseznamem"/>
        <w:numPr>
          <w:ilvl w:val="0"/>
          <w:numId w:val="26"/>
        </w:numPr>
        <w:spacing w:before="120" w:after="160" w:line="240" w:lineRule="auto"/>
        <w:ind w:left="0" w:firstLine="0"/>
        <w:contextualSpacing w:val="0"/>
        <w:jc w:val="both"/>
        <w:rPr>
          <w:rFonts w:ascii="Arial" w:hAnsi="Arial" w:cs="Arial"/>
          <w:b/>
          <w:bCs/>
        </w:rPr>
      </w:pPr>
      <w:r w:rsidRPr="00F91434">
        <w:rPr>
          <w:rFonts w:ascii="Arial" w:hAnsi="Arial" w:cs="Arial"/>
        </w:rPr>
        <w:lastRenderedPageBreak/>
        <w:t>Všechny f</w:t>
      </w:r>
      <w:r w:rsidR="00EC6956" w:rsidRPr="00F91434">
        <w:rPr>
          <w:rFonts w:ascii="Arial" w:hAnsi="Arial" w:cs="Arial"/>
        </w:rPr>
        <w:t>aktur</w:t>
      </w:r>
      <w:r w:rsidRPr="00F91434">
        <w:rPr>
          <w:rFonts w:ascii="Arial" w:hAnsi="Arial" w:cs="Arial"/>
        </w:rPr>
        <w:t>y</w:t>
      </w:r>
      <w:r w:rsidR="00EC6956" w:rsidRPr="00F91434">
        <w:rPr>
          <w:rFonts w:ascii="Arial" w:hAnsi="Arial" w:cs="Arial"/>
        </w:rPr>
        <w:t xml:space="preserve"> musí obsahovat náležitosti řádného daňového dokladu ve smyslu zákona o dani z přidané hodnoty. Na faktuře bude </w:t>
      </w:r>
      <w:r w:rsidRPr="00F91434">
        <w:rPr>
          <w:rFonts w:ascii="Arial" w:hAnsi="Arial" w:cs="Arial"/>
        </w:rPr>
        <w:t xml:space="preserve">dále </w:t>
      </w:r>
      <w:r w:rsidR="00EC6956" w:rsidRPr="00F91434">
        <w:rPr>
          <w:rFonts w:ascii="Arial" w:hAnsi="Arial" w:cs="Arial"/>
        </w:rPr>
        <w:t>uvedeno číslo smlouvy objednatele</w:t>
      </w:r>
      <w:r w:rsidR="008301CC" w:rsidRPr="00F91434">
        <w:rPr>
          <w:rFonts w:ascii="Arial" w:hAnsi="Arial" w:cs="Arial"/>
        </w:rPr>
        <w:t xml:space="preserve"> a</w:t>
      </w:r>
      <w:r w:rsidRPr="00F91434">
        <w:rPr>
          <w:rFonts w:ascii="Arial" w:hAnsi="Arial" w:cs="Arial"/>
        </w:rPr>
        <w:t xml:space="preserve"> </w:t>
      </w:r>
      <w:r w:rsidRPr="00F91434">
        <w:rPr>
          <w:rFonts w:ascii="Arial" w:hAnsi="Arial" w:cs="Arial"/>
          <w:b/>
          <w:bCs/>
        </w:rPr>
        <w:t xml:space="preserve">v případě </w:t>
      </w:r>
      <w:r w:rsidR="000B557D" w:rsidRPr="00F91434">
        <w:rPr>
          <w:rFonts w:ascii="Arial" w:hAnsi="Arial" w:cs="Arial"/>
          <w:b/>
          <w:bCs/>
        </w:rPr>
        <w:t xml:space="preserve">Fáze č. 3 a </w:t>
      </w:r>
      <w:r w:rsidRPr="00F91434">
        <w:rPr>
          <w:rFonts w:ascii="Arial" w:hAnsi="Arial" w:cs="Arial"/>
          <w:b/>
          <w:bCs/>
        </w:rPr>
        <w:t xml:space="preserve">Fáze č. </w:t>
      </w:r>
      <w:r w:rsidR="00F7364F" w:rsidRPr="00F91434">
        <w:rPr>
          <w:rFonts w:ascii="Arial" w:hAnsi="Arial" w:cs="Arial"/>
          <w:b/>
          <w:bCs/>
        </w:rPr>
        <w:t>4</w:t>
      </w:r>
      <w:r w:rsidRPr="00F91434">
        <w:rPr>
          <w:rFonts w:ascii="Arial" w:hAnsi="Arial" w:cs="Arial"/>
          <w:b/>
          <w:bCs/>
        </w:rPr>
        <w:t xml:space="preserve"> </w:t>
      </w:r>
      <w:r w:rsidR="000B557D" w:rsidRPr="00F91434">
        <w:rPr>
          <w:rFonts w:ascii="Arial" w:hAnsi="Arial" w:cs="Arial"/>
          <w:b/>
          <w:bCs/>
        </w:rPr>
        <w:t xml:space="preserve">bude </w:t>
      </w:r>
      <w:r w:rsidR="00171198" w:rsidRPr="00F91434">
        <w:rPr>
          <w:rFonts w:ascii="Arial" w:hAnsi="Arial" w:cs="Arial"/>
          <w:b/>
          <w:bCs/>
        </w:rPr>
        <w:t xml:space="preserve">na faktuře vždy </w:t>
      </w:r>
      <w:r w:rsidR="000B557D" w:rsidRPr="00F91434">
        <w:rPr>
          <w:rFonts w:ascii="Arial" w:hAnsi="Arial" w:cs="Arial"/>
          <w:b/>
          <w:bCs/>
        </w:rPr>
        <w:t xml:space="preserve">uvedeno i </w:t>
      </w:r>
      <w:r w:rsidRPr="00F91434">
        <w:rPr>
          <w:rFonts w:ascii="Arial" w:hAnsi="Arial" w:cs="Arial"/>
          <w:b/>
          <w:bCs/>
        </w:rPr>
        <w:t>období, za které je vystavena</w:t>
      </w:r>
      <w:r w:rsidR="00311918" w:rsidRPr="00F91434">
        <w:rPr>
          <w:rFonts w:ascii="Arial" w:hAnsi="Arial" w:cs="Arial"/>
          <w:b/>
          <w:bCs/>
        </w:rPr>
        <w:t>.</w:t>
      </w:r>
    </w:p>
    <w:p w14:paraId="600B3C1A" w14:textId="623D9D43" w:rsidR="00EC6956" w:rsidRPr="008301CC" w:rsidRDefault="00EC6956" w:rsidP="00AE1D9E">
      <w:pPr>
        <w:pStyle w:val="Odstavecseseznamem"/>
        <w:numPr>
          <w:ilvl w:val="0"/>
          <w:numId w:val="26"/>
        </w:numPr>
        <w:spacing w:before="120" w:after="160" w:line="240" w:lineRule="auto"/>
        <w:ind w:left="0" w:firstLine="0"/>
        <w:contextualSpacing w:val="0"/>
        <w:jc w:val="both"/>
        <w:rPr>
          <w:rFonts w:ascii="Arial" w:hAnsi="Arial" w:cs="Arial"/>
        </w:rPr>
      </w:pPr>
      <w:r w:rsidRPr="008301CC">
        <w:rPr>
          <w:rFonts w:ascii="Arial" w:hAnsi="Arial" w:cs="Arial"/>
        </w:rPr>
        <w:t>V případě, že faktura bude obsahovat věcné či formální nesprávnosti, popřípadě nebude obsahovat všechny zákonné náležitosti nebo přílohu dle předchozího odstavce, je objednatel oprávněn ji vrátit ve lhůtě splatnosti zpět zhotoviteli k doplnění či opravě, aniž se tak dostane do prodlení se splatností. Lhůta splatnosti počíná běžet znovu od opětovného doručení náležitě doplněné či opravené faktury objednateli.</w:t>
      </w:r>
    </w:p>
    <w:p w14:paraId="2A0D88BD" w14:textId="72B2ED82" w:rsidR="00EC6956" w:rsidRPr="008301CC" w:rsidRDefault="00EC6956" w:rsidP="00AE1D9E">
      <w:pPr>
        <w:pStyle w:val="Odstavecseseznamem"/>
        <w:numPr>
          <w:ilvl w:val="0"/>
          <w:numId w:val="26"/>
        </w:numPr>
        <w:spacing w:before="120" w:after="160" w:line="240" w:lineRule="auto"/>
        <w:ind w:left="0" w:firstLine="0"/>
        <w:contextualSpacing w:val="0"/>
        <w:jc w:val="both"/>
        <w:rPr>
          <w:rFonts w:ascii="Arial" w:hAnsi="Arial" w:cs="Arial"/>
          <w:b/>
          <w:bCs/>
        </w:rPr>
      </w:pPr>
      <w:r w:rsidRPr="007A618E">
        <w:rPr>
          <w:rFonts w:ascii="Arial" w:hAnsi="Arial" w:cs="Arial"/>
        </w:rPr>
        <w:t>Faktura se považuje</w:t>
      </w:r>
      <w:r w:rsidRPr="008301CC">
        <w:rPr>
          <w:rFonts w:ascii="Arial" w:hAnsi="Arial" w:cs="Arial"/>
          <w:b/>
          <w:bCs/>
        </w:rPr>
        <w:t xml:space="preserve"> za </w:t>
      </w:r>
      <w:r w:rsidR="00321422" w:rsidRPr="008301CC">
        <w:rPr>
          <w:rFonts w:ascii="Arial" w:hAnsi="Arial" w:cs="Arial"/>
          <w:b/>
          <w:bCs/>
        </w:rPr>
        <w:t xml:space="preserve">uhrazenou </w:t>
      </w:r>
      <w:r w:rsidRPr="007A618E">
        <w:rPr>
          <w:rFonts w:ascii="Arial" w:hAnsi="Arial" w:cs="Arial"/>
        </w:rPr>
        <w:t>odepsáním fakturované částky z účtu objednatele.</w:t>
      </w:r>
    </w:p>
    <w:p w14:paraId="27E8E03A" w14:textId="5DF8A270" w:rsidR="008301CC" w:rsidRPr="008301CC" w:rsidRDefault="00321422" w:rsidP="00AE1D9E">
      <w:pPr>
        <w:pStyle w:val="Odstavecseseznamem"/>
        <w:numPr>
          <w:ilvl w:val="0"/>
          <w:numId w:val="26"/>
        </w:numPr>
        <w:spacing w:before="120" w:after="160" w:line="240" w:lineRule="auto"/>
        <w:ind w:left="0" w:firstLine="0"/>
        <w:contextualSpacing w:val="0"/>
        <w:jc w:val="both"/>
        <w:rPr>
          <w:rFonts w:ascii="Arial" w:hAnsi="Arial" w:cs="Arial"/>
        </w:rPr>
      </w:pPr>
      <w:r w:rsidRPr="008301CC">
        <w:rPr>
          <w:rFonts w:ascii="Arial" w:hAnsi="Arial" w:cs="Arial"/>
        </w:rPr>
        <w:t xml:space="preserve">Sjednaná cena </w:t>
      </w:r>
      <w:r w:rsidR="00EC6956" w:rsidRPr="008301CC">
        <w:rPr>
          <w:rFonts w:ascii="Arial" w:hAnsi="Arial" w:cs="Arial"/>
        </w:rPr>
        <w:t xml:space="preserve">bude uhrazena na </w:t>
      </w:r>
      <w:r w:rsidR="00EC6956" w:rsidRPr="007A618E">
        <w:rPr>
          <w:rFonts w:ascii="Arial" w:hAnsi="Arial" w:cs="Arial"/>
          <w:b/>
          <w:bCs/>
        </w:rPr>
        <w:t>účet</w:t>
      </w:r>
      <w:r w:rsidR="00EC6956" w:rsidRPr="008301CC">
        <w:rPr>
          <w:rFonts w:ascii="Arial" w:hAnsi="Arial" w:cs="Arial"/>
        </w:rPr>
        <w:t xml:space="preserve"> zhotovitele uvedený v záhlaví této smlouvy. Pokud by zhotovitel v období od data, </w:t>
      </w:r>
      <w:r w:rsidR="008301CC" w:rsidRPr="008301CC">
        <w:rPr>
          <w:rFonts w:ascii="Arial" w:hAnsi="Arial" w:cs="Arial"/>
        </w:rPr>
        <w:t>kdy podepsal smlouvu, do vystavení faktury změnil číslo bankovního účtu, musí tuto skutečnost sdělit objednateli nejpozději s předloženou fakturou a nový účet musí být zveřejněn na webu finanční správy (portál MOJE daně). Odměna pak bude uhrazena na bankovní účet uvedený na faktuře.</w:t>
      </w:r>
    </w:p>
    <w:p w14:paraId="0D68BDE9" w14:textId="28EE9FB6" w:rsidR="00EC6956" w:rsidRPr="008301CC" w:rsidRDefault="00EC6956" w:rsidP="00AE1D9E">
      <w:pPr>
        <w:pStyle w:val="Odstavecseseznamem"/>
        <w:numPr>
          <w:ilvl w:val="0"/>
          <w:numId w:val="26"/>
        </w:numPr>
        <w:spacing w:before="120" w:after="160" w:line="240" w:lineRule="auto"/>
        <w:ind w:left="0" w:firstLine="0"/>
        <w:contextualSpacing w:val="0"/>
        <w:jc w:val="both"/>
        <w:rPr>
          <w:rFonts w:ascii="Arial" w:hAnsi="Arial" w:cs="Arial"/>
        </w:rPr>
      </w:pPr>
      <w:r w:rsidRPr="008301CC">
        <w:rPr>
          <w:rFonts w:ascii="Arial" w:hAnsi="Arial" w:cs="Arial"/>
        </w:rPr>
        <w:t xml:space="preserve">Objednatel neposkytuje zhotoviteli zálohy na cenu </w:t>
      </w:r>
      <w:r w:rsidR="00B344CE">
        <w:rPr>
          <w:rFonts w:ascii="Arial" w:hAnsi="Arial" w:cs="Arial"/>
        </w:rPr>
        <w:t>plnění</w:t>
      </w:r>
      <w:r w:rsidRPr="008301CC">
        <w:rPr>
          <w:rFonts w:ascii="Arial" w:hAnsi="Arial" w:cs="Arial"/>
        </w:rPr>
        <w:t>.</w:t>
      </w:r>
    </w:p>
    <w:p w14:paraId="064A5523" w14:textId="5BE2938B" w:rsidR="00EC6956" w:rsidRPr="008301CC" w:rsidRDefault="00EC6956" w:rsidP="00AE1D9E">
      <w:pPr>
        <w:pStyle w:val="Odstavecseseznamem"/>
        <w:numPr>
          <w:ilvl w:val="0"/>
          <w:numId w:val="26"/>
        </w:numPr>
        <w:spacing w:before="120" w:after="160" w:line="240" w:lineRule="auto"/>
        <w:ind w:left="0" w:firstLine="0"/>
        <w:contextualSpacing w:val="0"/>
        <w:jc w:val="both"/>
        <w:rPr>
          <w:rFonts w:ascii="Arial" w:hAnsi="Arial" w:cs="Arial"/>
        </w:rPr>
      </w:pPr>
      <w:r w:rsidRPr="008301CC">
        <w:rPr>
          <w:rFonts w:ascii="Arial" w:hAnsi="Arial" w:cs="Arial"/>
        </w:rPr>
        <w:t xml:space="preserve">Zhotovitel prohlašuje, že není veden v registru nespolehlivých plátců, a zavazuje se po dobu trvání této Smlouvy řádně a včas platit DPH. Pokud FÚ vyzve objednatele k placení DPH nezaplacené zhotovitelem při realizaci této smlouvy, zhotovitel se zavazuje uhradit objednateli </w:t>
      </w:r>
      <w:r w:rsidR="00321422" w:rsidRPr="008301CC">
        <w:rPr>
          <w:rFonts w:ascii="Arial" w:hAnsi="Arial" w:cs="Arial"/>
        </w:rPr>
        <w:t xml:space="preserve">smluvní pokutu </w:t>
      </w:r>
      <w:r w:rsidRPr="008301CC">
        <w:rPr>
          <w:rFonts w:ascii="Arial" w:hAnsi="Arial" w:cs="Arial"/>
        </w:rPr>
        <w:t>ve výši odpovídající nezaplacené DPH. Pokuta je splatná ve lhůtě do 30 dnů ode dne doručení vyúčtování o smluvní pokutě.</w:t>
      </w:r>
    </w:p>
    <w:p w14:paraId="6CB0C9BF" w14:textId="77777777" w:rsidR="00EC6956" w:rsidRPr="009237E5" w:rsidRDefault="00EC6956" w:rsidP="005915B6">
      <w:pPr>
        <w:spacing w:before="120" w:after="0" w:line="240" w:lineRule="auto"/>
        <w:jc w:val="center"/>
        <w:rPr>
          <w:rFonts w:ascii="Arial" w:hAnsi="Arial" w:cs="Arial"/>
          <w:b/>
          <w:bCs/>
        </w:rPr>
      </w:pPr>
      <w:r w:rsidRPr="009237E5">
        <w:rPr>
          <w:rFonts w:ascii="Arial" w:hAnsi="Arial" w:cs="Arial"/>
          <w:b/>
          <w:bCs/>
        </w:rPr>
        <w:t>V.</w:t>
      </w:r>
    </w:p>
    <w:p w14:paraId="5538A0C4" w14:textId="77777777" w:rsidR="00EC6956" w:rsidRPr="009237E5" w:rsidRDefault="00EC6956" w:rsidP="005915B6">
      <w:pPr>
        <w:spacing w:before="120" w:after="120" w:line="240" w:lineRule="auto"/>
        <w:jc w:val="center"/>
        <w:rPr>
          <w:rFonts w:ascii="Arial" w:hAnsi="Arial" w:cs="Arial"/>
          <w:b/>
          <w:bCs/>
        </w:rPr>
      </w:pPr>
      <w:r w:rsidRPr="009237E5">
        <w:rPr>
          <w:rFonts w:ascii="Arial" w:hAnsi="Arial" w:cs="Arial"/>
          <w:b/>
          <w:bCs/>
        </w:rPr>
        <w:t>Práva a povinnosti smluvních stran</w:t>
      </w:r>
    </w:p>
    <w:p w14:paraId="787C6D1F" w14:textId="450E95D6" w:rsidR="00EC6956" w:rsidRPr="009237E5" w:rsidRDefault="00EC6956" w:rsidP="004620E3">
      <w:pPr>
        <w:pStyle w:val="Odstavecseseznamem"/>
        <w:numPr>
          <w:ilvl w:val="0"/>
          <w:numId w:val="11"/>
        </w:numPr>
        <w:spacing w:before="120" w:after="160" w:line="240" w:lineRule="auto"/>
        <w:ind w:left="0" w:firstLine="0"/>
        <w:contextualSpacing w:val="0"/>
        <w:jc w:val="both"/>
        <w:rPr>
          <w:rFonts w:ascii="Arial" w:hAnsi="Arial" w:cs="Arial"/>
        </w:rPr>
      </w:pPr>
      <w:r w:rsidRPr="009237E5">
        <w:rPr>
          <w:rFonts w:ascii="Arial" w:hAnsi="Arial" w:cs="Arial"/>
        </w:rPr>
        <w:t>Zhotovitel je povinen dodat objednateli úplné a funkční dílo, v množství, jakosti, provedení a termínu dohodnutých touto smlouvou.</w:t>
      </w:r>
    </w:p>
    <w:p w14:paraId="4E4E9057" w14:textId="2AED5AA1" w:rsidR="0093477D" w:rsidRPr="009237E5" w:rsidRDefault="0093477D" w:rsidP="0093477D">
      <w:pPr>
        <w:pStyle w:val="Odstavecseseznamem"/>
        <w:numPr>
          <w:ilvl w:val="0"/>
          <w:numId w:val="11"/>
        </w:numPr>
        <w:spacing w:before="120" w:after="160" w:line="240" w:lineRule="auto"/>
        <w:ind w:left="0" w:firstLine="0"/>
        <w:contextualSpacing w:val="0"/>
        <w:jc w:val="both"/>
        <w:rPr>
          <w:rFonts w:ascii="Arial" w:hAnsi="Arial" w:cs="Arial"/>
        </w:rPr>
      </w:pPr>
      <w:r w:rsidRPr="009237E5">
        <w:rPr>
          <w:rFonts w:ascii="Arial" w:hAnsi="Arial" w:cs="Arial"/>
        </w:rPr>
        <w:t xml:space="preserve">Zhotovitel se zavazuje provést na svůj náklad a na své nebezpečí všechna související plnění a práce potřebné k včasnému a řádnému provedení </w:t>
      </w:r>
      <w:r w:rsidR="00011CD4">
        <w:rPr>
          <w:rFonts w:ascii="Arial" w:hAnsi="Arial" w:cs="Arial"/>
        </w:rPr>
        <w:t>plnění dle této smlouvy</w:t>
      </w:r>
      <w:r w:rsidRPr="009237E5">
        <w:rPr>
          <w:rFonts w:ascii="Arial" w:hAnsi="Arial" w:cs="Arial"/>
        </w:rPr>
        <w:t>.</w:t>
      </w:r>
    </w:p>
    <w:p w14:paraId="58732A02" w14:textId="6EBA95C5" w:rsidR="00EC6956" w:rsidRDefault="00EC6956" w:rsidP="004620E3">
      <w:pPr>
        <w:pStyle w:val="Odstavecseseznamem"/>
        <w:numPr>
          <w:ilvl w:val="0"/>
          <w:numId w:val="11"/>
        </w:numPr>
        <w:spacing w:before="120" w:after="160" w:line="240" w:lineRule="auto"/>
        <w:ind w:left="0" w:firstLine="0"/>
        <w:contextualSpacing w:val="0"/>
        <w:jc w:val="both"/>
        <w:rPr>
          <w:rFonts w:ascii="Arial" w:hAnsi="Arial" w:cs="Arial"/>
        </w:rPr>
      </w:pPr>
      <w:r w:rsidRPr="009237E5">
        <w:rPr>
          <w:rFonts w:ascii="Arial" w:hAnsi="Arial" w:cs="Arial"/>
        </w:rPr>
        <w:t xml:space="preserve">Objednatel se zavazuje </w:t>
      </w:r>
      <w:r w:rsidR="00011CD4">
        <w:rPr>
          <w:rFonts w:ascii="Arial" w:hAnsi="Arial" w:cs="Arial"/>
        </w:rPr>
        <w:t>plnění dle této smlouvy</w:t>
      </w:r>
      <w:r w:rsidR="00011CD4" w:rsidRPr="009237E5">
        <w:rPr>
          <w:rFonts w:ascii="Arial" w:hAnsi="Arial" w:cs="Arial"/>
        </w:rPr>
        <w:t xml:space="preserve"> </w:t>
      </w:r>
      <w:r w:rsidRPr="009237E5">
        <w:rPr>
          <w:rFonts w:ascii="Arial" w:hAnsi="Arial" w:cs="Arial"/>
        </w:rPr>
        <w:t>řádně a včas dodané zhotovitelem převzít a zaplatit za něj sjednanou cenu způsobem a v termínu sjednaném touto smlouvou.</w:t>
      </w:r>
    </w:p>
    <w:p w14:paraId="167BDA5C" w14:textId="0710AB1E" w:rsidR="00E97984" w:rsidRPr="005268E2" w:rsidRDefault="007A618E" w:rsidP="007A618E">
      <w:pPr>
        <w:pStyle w:val="Odstavecseseznamem"/>
        <w:numPr>
          <w:ilvl w:val="0"/>
          <w:numId w:val="11"/>
        </w:numPr>
        <w:spacing w:before="120" w:after="160" w:line="240" w:lineRule="auto"/>
        <w:ind w:left="0" w:firstLine="0"/>
        <w:contextualSpacing w:val="0"/>
        <w:jc w:val="both"/>
        <w:rPr>
          <w:rFonts w:ascii="Arial" w:hAnsi="Arial" w:cs="Arial"/>
        </w:rPr>
      </w:pPr>
      <w:r>
        <w:rPr>
          <w:rFonts w:ascii="Arial" w:hAnsi="Arial" w:cs="Arial"/>
        </w:rPr>
        <w:t>Zhotovitel</w:t>
      </w:r>
      <w:r w:rsidR="00E97984" w:rsidRPr="005268E2">
        <w:rPr>
          <w:rFonts w:ascii="Arial" w:hAnsi="Arial" w:cs="Arial"/>
        </w:rPr>
        <w:t xml:space="preserve"> bere na vědomí, že objednatel byl v souladu se zákonem č. 181/2014 Sb., o kybernetické bezpečnosti a o změně souvisejících předpisů, ve znění pozdějších předpisů (dále jen „ZKB“) určen jako správce významných informačních systémů, proto se </w:t>
      </w:r>
      <w:r w:rsidR="00B344CE">
        <w:rPr>
          <w:rFonts w:ascii="Arial" w:hAnsi="Arial" w:cs="Arial"/>
        </w:rPr>
        <w:t>zhotovitel</w:t>
      </w:r>
      <w:r w:rsidR="00B344CE" w:rsidRPr="005268E2">
        <w:rPr>
          <w:rFonts w:ascii="Arial" w:hAnsi="Arial" w:cs="Arial"/>
        </w:rPr>
        <w:t xml:space="preserve"> </w:t>
      </w:r>
      <w:r w:rsidR="00E97984" w:rsidRPr="005268E2">
        <w:rPr>
          <w:rFonts w:ascii="Arial" w:hAnsi="Arial" w:cs="Arial"/>
        </w:rPr>
        <w:t>uzavřením smlouvy stane jeho významným dodavatelem dle § 2 písm. n) vyhlášky č. 82/2018 Sb., o bezpečnostních opatřeních, kybernetických bezpečnostních incidentech, reaktivních opatřeních, náležitostech podání v oblasti kybernetické bezpečnosti a likvidaci dat (vyhláška o kybernetické bezpečnosti), ve znění pozdějších předpisů (dále jen „VKB“). Objednatel je tudíž povinen dle VKB provádět pravidelnou analýzu rizik, identifikovat rizika a identifikovaná</w:t>
      </w:r>
      <w:r w:rsidR="00E97984" w:rsidRPr="001B53BA">
        <w:rPr>
          <w:rFonts w:ascii="Arial" w:hAnsi="Arial" w:cs="Arial"/>
        </w:rPr>
        <w:t xml:space="preserve"> rizika řídit.</w:t>
      </w:r>
    </w:p>
    <w:p w14:paraId="2874C4A2" w14:textId="604A9A2A" w:rsidR="00E97984" w:rsidRDefault="007A618E" w:rsidP="007A618E">
      <w:pPr>
        <w:pStyle w:val="Odstavecseseznamem"/>
        <w:numPr>
          <w:ilvl w:val="0"/>
          <w:numId w:val="11"/>
        </w:numPr>
        <w:spacing w:before="120" w:after="160" w:line="240" w:lineRule="auto"/>
        <w:ind w:left="0" w:firstLine="0"/>
        <w:contextualSpacing w:val="0"/>
        <w:jc w:val="both"/>
        <w:rPr>
          <w:rFonts w:ascii="Arial" w:hAnsi="Arial" w:cs="Arial"/>
        </w:rPr>
      </w:pPr>
      <w:r>
        <w:rPr>
          <w:rFonts w:ascii="Arial" w:hAnsi="Arial" w:cs="Arial"/>
        </w:rPr>
        <w:t>Zhotovitel</w:t>
      </w:r>
      <w:r w:rsidR="00E97984" w:rsidRPr="001B53BA">
        <w:rPr>
          <w:rFonts w:ascii="Arial" w:hAnsi="Arial" w:cs="Arial"/>
        </w:rPr>
        <w:t xml:space="preserve"> dále bere na vědomí, že objednatel v rámci řízení změn v systému řízení kybernetické</w:t>
      </w:r>
      <w:r w:rsidR="00E97984">
        <w:rPr>
          <w:rFonts w:ascii="Arial" w:hAnsi="Arial" w:cs="Arial"/>
        </w:rPr>
        <w:t xml:space="preserve"> </w:t>
      </w:r>
      <w:r w:rsidR="00E97984" w:rsidRPr="001B53BA">
        <w:rPr>
          <w:rFonts w:ascii="Arial" w:hAnsi="Arial" w:cs="Arial"/>
        </w:rPr>
        <w:t>bezpečnosti bude přezkoumávat možné dopady změn a určovat významné změny dle VKB.</w:t>
      </w:r>
    </w:p>
    <w:p w14:paraId="6F203080" w14:textId="77777777" w:rsidR="007E109B" w:rsidRDefault="007E109B" w:rsidP="007E109B">
      <w:pPr>
        <w:pStyle w:val="Odstavecseseznamem"/>
        <w:numPr>
          <w:ilvl w:val="0"/>
          <w:numId w:val="11"/>
        </w:numPr>
        <w:spacing w:before="120" w:after="160" w:line="240" w:lineRule="auto"/>
        <w:ind w:left="0" w:firstLine="0"/>
        <w:contextualSpacing w:val="0"/>
        <w:jc w:val="both"/>
        <w:rPr>
          <w:rFonts w:ascii="Arial" w:hAnsi="Arial" w:cs="Arial"/>
        </w:rPr>
      </w:pPr>
      <w:r>
        <w:rPr>
          <w:rFonts w:ascii="Arial" w:hAnsi="Arial" w:cs="Arial"/>
        </w:rPr>
        <w:t>Zhotovitel</w:t>
      </w:r>
      <w:r w:rsidRPr="007E109B">
        <w:rPr>
          <w:rFonts w:ascii="Arial" w:hAnsi="Arial" w:cs="Arial"/>
        </w:rPr>
        <w:t xml:space="preserve"> prohlašuje, že:</w:t>
      </w:r>
    </w:p>
    <w:p w14:paraId="62F69995" w14:textId="2754F97B" w:rsidR="007E109B" w:rsidRPr="007E109B" w:rsidRDefault="007E109B" w:rsidP="007E109B">
      <w:pPr>
        <w:pStyle w:val="Odstavecseseznamem"/>
        <w:numPr>
          <w:ilvl w:val="0"/>
          <w:numId w:val="25"/>
        </w:numPr>
        <w:spacing w:before="120" w:after="120" w:line="240" w:lineRule="auto"/>
        <w:ind w:left="567"/>
        <w:contextualSpacing w:val="0"/>
        <w:jc w:val="both"/>
        <w:rPr>
          <w:rFonts w:ascii="Arial" w:hAnsi="Arial" w:cs="Arial"/>
        </w:rPr>
      </w:pPr>
      <w:r w:rsidRPr="007E109B">
        <w:rPr>
          <w:rFonts w:ascii="Arial" w:hAnsi="Arial" w:cs="Arial"/>
        </w:rPr>
        <w:lastRenderedPageBreak/>
        <w:t xml:space="preserve">v souladu s varováním Národního úřadu pro kybernetickou a informační bezpečnost vydaným podle § 12 odst. 1 zákona č. 181/2014 Sb., o kybernetické bezpečnosti a o změně souvisejících zákonů, ve znění pozdějších předpisů, ze dne 21. 3. 2022, </w:t>
      </w:r>
      <w:proofErr w:type="spellStart"/>
      <w:r w:rsidRPr="007E109B">
        <w:rPr>
          <w:rFonts w:ascii="Arial" w:hAnsi="Arial" w:cs="Arial"/>
        </w:rPr>
        <w:t>sp</w:t>
      </w:r>
      <w:proofErr w:type="spellEnd"/>
      <w:r w:rsidRPr="007E109B">
        <w:rPr>
          <w:rFonts w:ascii="Arial" w:hAnsi="Arial" w:cs="Arial"/>
        </w:rPr>
        <w:t>. zn. 350–401/2022, č. j. 3381/2022-NÚKIB-E/350, nemá významný vztah k Ruské federaci, tj.:</w:t>
      </w:r>
    </w:p>
    <w:p w14:paraId="296EC1B2" w14:textId="647A3FC7" w:rsidR="007E109B" w:rsidRPr="007E109B" w:rsidRDefault="007E109B" w:rsidP="007E109B">
      <w:pPr>
        <w:pStyle w:val="Odstavecseseznamem"/>
        <w:numPr>
          <w:ilvl w:val="0"/>
          <w:numId w:val="45"/>
        </w:numPr>
        <w:spacing w:before="120" w:line="240" w:lineRule="auto"/>
        <w:jc w:val="both"/>
        <w:rPr>
          <w:rFonts w:ascii="Arial" w:hAnsi="Arial" w:cs="Arial"/>
        </w:rPr>
      </w:pPr>
      <w:r w:rsidRPr="007E109B">
        <w:rPr>
          <w:rFonts w:ascii="Arial" w:hAnsi="Arial" w:cs="Arial"/>
        </w:rPr>
        <w:t>nemá sídlo v Ruské federaci;</w:t>
      </w:r>
    </w:p>
    <w:p w14:paraId="190997F8" w14:textId="31167A88" w:rsidR="007E109B" w:rsidRPr="007E109B" w:rsidRDefault="007E109B" w:rsidP="007E109B">
      <w:pPr>
        <w:pStyle w:val="Odstavecseseznamem"/>
        <w:numPr>
          <w:ilvl w:val="0"/>
          <w:numId w:val="45"/>
        </w:numPr>
        <w:spacing w:before="120" w:line="240" w:lineRule="auto"/>
        <w:jc w:val="both"/>
        <w:rPr>
          <w:rFonts w:ascii="Arial" w:hAnsi="Arial" w:cs="Arial"/>
        </w:rPr>
      </w:pPr>
      <w:r w:rsidRPr="007E109B">
        <w:rPr>
          <w:rFonts w:ascii="Arial" w:hAnsi="Arial" w:cs="Arial"/>
        </w:rPr>
        <w:t>není závislý na dodávkách z území Ruské federace;</w:t>
      </w:r>
    </w:p>
    <w:p w14:paraId="2017B174" w14:textId="6EF3E532" w:rsidR="007E109B" w:rsidRPr="007E109B" w:rsidRDefault="007E109B" w:rsidP="007E109B">
      <w:pPr>
        <w:pStyle w:val="Odstavecseseznamem"/>
        <w:numPr>
          <w:ilvl w:val="0"/>
          <w:numId w:val="45"/>
        </w:numPr>
        <w:spacing w:before="120" w:line="240" w:lineRule="auto"/>
        <w:jc w:val="both"/>
        <w:rPr>
          <w:rFonts w:ascii="Arial" w:hAnsi="Arial" w:cs="Arial"/>
        </w:rPr>
      </w:pPr>
      <w:r w:rsidRPr="007E109B">
        <w:rPr>
          <w:rFonts w:ascii="Arial" w:hAnsi="Arial" w:cs="Arial"/>
        </w:rPr>
        <w:t xml:space="preserve">plnění dle </w:t>
      </w:r>
      <w:r>
        <w:rPr>
          <w:rFonts w:ascii="Arial" w:hAnsi="Arial" w:cs="Arial"/>
        </w:rPr>
        <w:t>s</w:t>
      </w:r>
      <w:r w:rsidRPr="007E109B">
        <w:rPr>
          <w:rFonts w:ascii="Arial" w:hAnsi="Arial" w:cs="Arial"/>
        </w:rPr>
        <w:t xml:space="preserve">mlouvy nebude dodáváno prostřednictvím pobočky </w:t>
      </w:r>
      <w:r w:rsidR="00AC3191">
        <w:rPr>
          <w:rFonts w:ascii="Arial" w:hAnsi="Arial" w:cs="Arial"/>
        </w:rPr>
        <w:t>zhotovitele</w:t>
      </w:r>
      <w:r w:rsidR="00AC3191" w:rsidRPr="007E109B">
        <w:rPr>
          <w:rFonts w:ascii="Arial" w:hAnsi="Arial" w:cs="Arial"/>
        </w:rPr>
        <w:t xml:space="preserve"> </w:t>
      </w:r>
      <w:r w:rsidRPr="007E109B">
        <w:rPr>
          <w:rFonts w:ascii="Arial" w:hAnsi="Arial" w:cs="Arial"/>
        </w:rPr>
        <w:t>v Ruské federaci;</w:t>
      </w:r>
    </w:p>
    <w:p w14:paraId="47FF76FF" w14:textId="601B292A" w:rsidR="007E109B" w:rsidRPr="007E109B" w:rsidRDefault="007E109B" w:rsidP="007E109B">
      <w:pPr>
        <w:pStyle w:val="Odstavecseseznamem"/>
        <w:numPr>
          <w:ilvl w:val="0"/>
          <w:numId w:val="45"/>
        </w:numPr>
        <w:spacing w:before="120" w:line="240" w:lineRule="auto"/>
        <w:jc w:val="both"/>
        <w:rPr>
          <w:rFonts w:ascii="Arial" w:hAnsi="Arial" w:cs="Arial"/>
        </w:rPr>
      </w:pPr>
      <w:r w:rsidRPr="007E109B">
        <w:rPr>
          <w:rFonts w:ascii="Arial" w:hAnsi="Arial" w:cs="Arial"/>
        </w:rPr>
        <w:t xml:space="preserve">plnění dle </w:t>
      </w:r>
      <w:r>
        <w:rPr>
          <w:rFonts w:ascii="Arial" w:hAnsi="Arial" w:cs="Arial"/>
        </w:rPr>
        <w:t>s</w:t>
      </w:r>
      <w:r w:rsidRPr="007E109B">
        <w:rPr>
          <w:rFonts w:ascii="Arial" w:hAnsi="Arial" w:cs="Arial"/>
        </w:rPr>
        <w:t>mlouvy nemá svůj vývoj či výrobu lokalizovanou v Ruské federaci;</w:t>
      </w:r>
    </w:p>
    <w:p w14:paraId="2E84F5E5" w14:textId="663102F1" w:rsidR="007E109B" w:rsidRPr="007E109B" w:rsidRDefault="007E109B" w:rsidP="007E109B">
      <w:pPr>
        <w:pStyle w:val="Odstavecseseznamem"/>
        <w:numPr>
          <w:ilvl w:val="0"/>
          <w:numId w:val="45"/>
        </w:numPr>
        <w:spacing w:before="120" w:line="240" w:lineRule="auto"/>
        <w:jc w:val="both"/>
        <w:rPr>
          <w:rFonts w:ascii="Arial" w:hAnsi="Arial" w:cs="Arial"/>
        </w:rPr>
      </w:pPr>
      <w:r w:rsidRPr="007E109B">
        <w:rPr>
          <w:rFonts w:ascii="Arial" w:hAnsi="Arial" w:cs="Arial"/>
        </w:rPr>
        <w:t>jeho významní dodavatelé ve smyslu § 2 písm. n) VKB nepoužívají ICT služby či produkty závislé na dodavatelích s významným vztahem k Ruské federaci.</w:t>
      </w:r>
    </w:p>
    <w:p w14:paraId="3DDA2330" w14:textId="77777777" w:rsidR="007E109B" w:rsidRPr="007E109B" w:rsidRDefault="007E109B" w:rsidP="007E109B">
      <w:pPr>
        <w:pStyle w:val="Odstavecseseznamem"/>
        <w:numPr>
          <w:ilvl w:val="0"/>
          <w:numId w:val="25"/>
        </w:numPr>
        <w:spacing w:before="120" w:after="120" w:line="240" w:lineRule="auto"/>
        <w:ind w:left="567"/>
        <w:contextualSpacing w:val="0"/>
        <w:jc w:val="both"/>
        <w:rPr>
          <w:rFonts w:ascii="Arial" w:hAnsi="Arial" w:cs="Arial"/>
        </w:rPr>
      </w:pPr>
      <w:r w:rsidRPr="007E109B">
        <w:rPr>
          <w:rFonts w:ascii="Arial" w:hAnsi="Arial" w:cs="Arial"/>
        </w:rPr>
        <w:t>•</w:t>
      </w:r>
      <w:r w:rsidRPr="007E109B">
        <w:rPr>
          <w:rFonts w:ascii="Arial" w:hAnsi="Arial" w:cs="Arial"/>
        </w:rPr>
        <w:tab/>
        <w:t xml:space="preserve">ve smyslu varování Národního úřadu pro kybernetickou a informační bezpečnost, vydaného podle § 12 odst. 1 zákona č. 181/2014 Sb., o kybernetické bezpečnosti a o změně souvisejících zákonů, ve znění pozdějších předpisů, ze dne 8. 3. 2023, </w:t>
      </w:r>
      <w:proofErr w:type="spellStart"/>
      <w:r w:rsidRPr="007E109B">
        <w:rPr>
          <w:rFonts w:ascii="Arial" w:hAnsi="Arial" w:cs="Arial"/>
        </w:rPr>
        <w:t>sp</w:t>
      </w:r>
      <w:proofErr w:type="spellEnd"/>
      <w:r w:rsidRPr="007E109B">
        <w:rPr>
          <w:rFonts w:ascii="Arial" w:hAnsi="Arial" w:cs="Arial"/>
        </w:rPr>
        <w:t xml:space="preserve">. zn. 350–303/2023, č. j. 2236/2023-NÚKIB-E/350 nemá nainstalován a nepoužívá aplikaci </w:t>
      </w:r>
      <w:proofErr w:type="spellStart"/>
      <w:r w:rsidRPr="007E109B">
        <w:rPr>
          <w:rFonts w:ascii="Arial" w:hAnsi="Arial" w:cs="Arial"/>
        </w:rPr>
        <w:t>TikTok</w:t>
      </w:r>
      <w:proofErr w:type="spellEnd"/>
      <w:r w:rsidRPr="007E109B">
        <w:rPr>
          <w:rFonts w:ascii="Arial" w:hAnsi="Arial" w:cs="Arial"/>
        </w:rPr>
        <w:t xml:space="preserve"> na zařízeních přistupujících k informačním a komunikačním systémům kritické informační infrastruktury, informačním systémům základní služby a významným informačním systémům;</w:t>
      </w:r>
    </w:p>
    <w:p w14:paraId="54E3B5F2" w14:textId="63C1BFBE" w:rsidR="007E109B" w:rsidRPr="007E109B" w:rsidRDefault="007E109B" w:rsidP="007E109B">
      <w:pPr>
        <w:pStyle w:val="Odstavecseseznamem"/>
        <w:numPr>
          <w:ilvl w:val="0"/>
          <w:numId w:val="25"/>
        </w:numPr>
        <w:spacing w:before="120" w:after="120" w:line="240" w:lineRule="auto"/>
        <w:ind w:left="567"/>
        <w:contextualSpacing w:val="0"/>
        <w:jc w:val="both"/>
        <w:rPr>
          <w:rFonts w:ascii="Arial" w:hAnsi="Arial" w:cs="Arial"/>
        </w:rPr>
      </w:pPr>
      <w:r w:rsidRPr="007E109B">
        <w:rPr>
          <w:rFonts w:ascii="Arial" w:hAnsi="Arial" w:cs="Arial"/>
        </w:rPr>
        <w:t>•</w:t>
      </w:r>
      <w:r w:rsidRPr="007E109B">
        <w:rPr>
          <w:rFonts w:ascii="Arial" w:hAnsi="Arial" w:cs="Arial"/>
        </w:rPr>
        <w:tab/>
        <w:t xml:space="preserve">jím poskytované plnění odpovídá všem požadavkům vyplývajícím z platných právních předpisů, které se na plnění dle této </w:t>
      </w:r>
      <w:r>
        <w:rPr>
          <w:rFonts w:ascii="Arial" w:hAnsi="Arial" w:cs="Arial"/>
        </w:rPr>
        <w:t>s</w:t>
      </w:r>
      <w:r w:rsidRPr="007E109B">
        <w:rPr>
          <w:rFonts w:ascii="Arial" w:hAnsi="Arial" w:cs="Arial"/>
        </w:rPr>
        <w:t>mlouvy vztahují.</w:t>
      </w:r>
    </w:p>
    <w:p w14:paraId="551F705B" w14:textId="07D1352C" w:rsidR="00EC6956" w:rsidRPr="009237E5" w:rsidRDefault="00EC6956" w:rsidP="007A618E">
      <w:pPr>
        <w:pStyle w:val="Odstavecseseznamem"/>
        <w:numPr>
          <w:ilvl w:val="0"/>
          <w:numId w:val="11"/>
        </w:numPr>
        <w:spacing w:before="120" w:after="160" w:line="240" w:lineRule="auto"/>
        <w:ind w:left="0" w:firstLine="0"/>
        <w:contextualSpacing w:val="0"/>
        <w:jc w:val="both"/>
        <w:rPr>
          <w:rFonts w:ascii="Arial" w:hAnsi="Arial" w:cs="Arial"/>
        </w:rPr>
      </w:pPr>
      <w:r w:rsidRPr="009237E5">
        <w:rPr>
          <w:rFonts w:ascii="Arial" w:hAnsi="Arial" w:cs="Arial"/>
        </w:rPr>
        <w:t xml:space="preserve">Zhotovitel je povinen spolu s dílem dodat objednateli kompletní dokumentaci nezbytnou k užívání zboží, a to zejména záruční listy a návody v českém jazyce a další dokumentaci vyplývající z platné legislativy, zejm. zákona č. 365/2000 Sb. o informačních systémech veřejné správy, ve znění pozdějších předpisů, přičemž je současně povinen provést proškolení obsluhy díla a potřebné revize. </w:t>
      </w:r>
    </w:p>
    <w:p w14:paraId="322646E6" w14:textId="01D3114D" w:rsidR="00EC6956" w:rsidRDefault="00EC6956" w:rsidP="00BC63A8">
      <w:pPr>
        <w:pStyle w:val="Odstavecseseznamem"/>
        <w:numPr>
          <w:ilvl w:val="0"/>
          <w:numId w:val="11"/>
        </w:numPr>
        <w:spacing w:before="120" w:after="160" w:line="240" w:lineRule="auto"/>
        <w:ind w:left="0" w:firstLine="0"/>
        <w:contextualSpacing w:val="0"/>
        <w:jc w:val="both"/>
        <w:rPr>
          <w:rFonts w:ascii="Arial" w:hAnsi="Arial" w:cs="Arial"/>
        </w:rPr>
      </w:pPr>
      <w:r w:rsidRPr="00F9048D">
        <w:rPr>
          <w:rFonts w:ascii="Arial" w:hAnsi="Arial" w:cs="Arial"/>
        </w:rPr>
        <w:t xml:space="preserve">Zhotovitel prohlašuje, že ke dni uzavření této </w:t>
      </w:r>
      <w:r w:rsidR="007E109B">
        <w:rPr>
          <w:rFonts w:ascii="Arial" w:hAnsi="Arial" w:cs="Arial"/>
        </w:rPr>
        <w:t>s</w:t>
      </w:r>
      <w:r w:rsidRPr="00F9048D">
        <w:rPr>
          <w:rFonts w:ascii="Arial" w:hAnsi="Arial" w:cs="Arial"/>
        </w:rPr>
        <w:t xml:space="preserve">mlouvy má uzavřenou pojistnou smlouvu, jejímž předmětem je pojištění odpovědnosti zhotovitele za škodu způsobenou zhotovitelem do výše limitu pojistného plnění v částce minimálně </w:t>
      </w:r>
      <w:r w:rsidR="00241F4D" w:rsidRPr="00894779">
        <w:rPr>
          <w:rFonts w:ascii="Arial" w:hAnsi="Arial" w:cs="Arial"/>
        </w:rPr>
        <w:t>10.000.000,00 Kč</w:t>
      </w:r>
      <w:r w:rsidRPr="00F9048D">
        <w:rPr>
          <w:rFonts w:ascii="Arial" w:hAnsi="Arial" w:cs="Arial"/>
        </w:rPr>
        <w:t xml:space="preserve"> z jedné pojistné události ročně. Kopie pojistné smlouvy </w:t>
      </w:r>
      <w:r w:rsidR="008140DC" w:rsidRPr="00F9048D">
        <w:rPr>
          <w:rFonts w:ascii="Arial" w:hAnsi="Arial" w:cs="Arial"/>
        </w:rPr>
        <w:t>zhotovitele</w:t>
      </w:r>
      <w:r w:rsidRPr="00F9048D">
        <w:rPr>
          <w:rFonts w:ascii="Arial" w:hAnsi="Arial" w:cs="Arial"/>
        </w:rPr>
        <w:t>, resp. akceptovaný návrh na uzavření pojistné smlouvy ze strany pojišťovny dle tohoto článku byl předán objednateli před podpisem této smlouvy, jako jedna z podmínek pro uzavření smlouvy dle ust. § 104 písm. a) zákona ř. 134/2016 Sb., o zadávání veřejných zakázek, ve znění pozdějších předpisů. Zhotovitel se zavazuje na žádost objednatele bezodkladně, nejpozději však ve lhůtě do 5 pracovních dnů od doručení písemné výzvy objednatele, předložit objednateli pojistný certifikát prokazující existenci a účinnost této pojistné smlouvy. Zhotovitel se zavazuje, že pojistná smlouva dle věty první tohoto článku zůstane v účinnosti v tomto rozsahu po celou dobu trvání záruky.</w:t>
      </w:r>
    </w:p>
    <w:p w14:paraId="5BFF2385" w14:textId="220E0A08" w:rsidR="00EC6956" w:rsidRPr="00F9048D" w:rsidRDefault="00EC6956" w:rsidP="00BC63A8">
      <w:pPr>
        <w:pStyle w:val="Odstavecseseznamem"/>
        <w:numPr>
          <w:ilvl w:val="0"/>
          <w:numId w:val="11"/>
        </w:numPr>
        <w:spacing w:before="120" w:after="160" w:line="240" w:lineRule="auto"/>
        <w:ind w:left="0" w:firstLine="0"/>
        <w:contextualSpacing w:val="0"/>
        <w:jc w:val="both"/>
        <w:rPr>
          <w:rFonts w:ascii="Arial" w:hAnsi="Arial" w:cs="Arial"/>
        </w:rPr>
      </w:pPr>
      <w:r w:rsidRPr="00F9048D">
        <w:rPr>
          <w:rFonts w:ascii="Arial" w:hAnsi="Arial" w:cs="Arial"/>
        </w:rPr>
        <w:t xml:space="preserve">Zhotovitel je povinen neprodleně písemně vyrozumět objednatele o případném ohrožení doby plnění a o všech skutečnostech, které mohou řádné a včasné plnění předmětu této smlouvy znemožnit, a to nejpozději do 3 dnů ode dne, kdy se zhotovitel dozví o takové skutečnosti. </w:t>
      </w:r>
    </w:p>
    <w:p w14:paraId="6254EAAE" w14:textId="062B691F" w:rsidR="00EC6956" w:rsidRPr="00F9048D" w:rsidRDefault="00EC6956" w:rsidP="00BC63A8">
      <w:pPr>
        <w:pStyle w:val="Odstavecseseznamem"/>
        <w:numPr>
          <w:ilvl w:val="0"/>
          <w:numId w:val="11"/>
        </w:numPr>
        <w:spacing w:before="120" w:after="160" w:line="240" w:lineRule="auto"/>
        <w:ind w:left="0" w:firstLine="0"/>
        <w:contextualSpacing w:val="0"/>
        <w:jc w:val="both"/>
        <w:rPr>
          <w:rFonts w:ascii="Arial" w:hAnsi="Arial" w:cs="Arial"/>
        </w:rPr>
      </w:pPr>
      <w:r w:rsidRPr="00F9048D">
        <w:rPr>
          <w:rFonts w:ascii="Arial" w:hAnsi="Arial" w:cs="Arial"/>
        </w:rPr>
        <w:t>Každá ze stran nese odpovědnost za způsobenou škodu v rámci platných právních předpisů a této smlouvy. Obě strany se zavazují vyvíjet maximální úsilí k předcházení škodám a k minimalizaci vzniklých škod.</w:t>
      </w:r>
    </w:p>
    <w:p w14:paraId="6EBC0992" w14:textId="0F52C998" w:rsidR="00EC6956" w:rsidRPr="00F9048D" w:rsidRDefault="00EC6956" w:rsidP="00BC63A8">
      <w:pPr>
        <w:pStyle w:val="Odstavecseseznamem"/>
        <w:numPr>
          <w:ilvl w:val="0"/>
          <w:numId w:val="11"/>
        </w:numPr>
        <w:spacing w:before="120" w:after="160" w:line="240" w:lineRule="auto"/>
        <w:ind w:left="0" w:firstLine="0"/>
        <w:contextualSpacing w:val="0"/>
        <w:jc w:val="both"/>
        <w:rPr>
          <w:rFonts w:ascii="Arial" w:hAnsi="Arial" w:cs="Arial"/>
        </w:rPr>
      </w:pPr>
      <w:r w:rsidRPr="00F9048D">
        <w:rPr>
          <w:rFonts w:ascii="Arial" w:hAnsi="Arial" w:cs="Arial"/>
        </w:rPr>
        <w:lastRenderedPageBreak/>
        <w:t>Žádná ze stran neodpovídá za škodu, která vznikla v důsledku neúplného, věcně nesprávného nebo jinak chybného zadání, které obdržela od druhé strany. Žádná ze smluvních stran není odpovědná za nesplnění svého závazku v důsledku prodlení druhé smluvní strany nebo v důsledku nastalých okolností vylučujících odpovědnost.</w:t>
      </w:r>
    </w:p>
    <w:p w14:paraId="3EC8299D" w14:textId="331996E3" w:rsidR="00EC6956" w:rsidRPr="00F9048D" w:rsidRDefault="00EC6956" w:rsidP="00BC63A8">
      <w:pPr>
        <w:pStyle w:val="Odstavecseseznamem"/>
        <w:numPr>
          <w:ilvl w:val="0"/>
          <w:numId w:val="11"/>
        </w:numPr>
        <w:spacing w:before="120" w:after="160" w:line="240" w:lineRule="auto"/>
        <w:ind w:left="0" w:firstLine="0"/>
        <w:contextualSpacing w:val="0"/>
        <w:jc w:val="both"/>
        <w:rPr>
          <w:rFonts w:ascii="Arial" w:hAnsi="Arial" w:cs="Arial"/>
        </w:rPr>
      </w:pPr>
      <w:r w:rsidRPr="00F9048D">
        <w:rPr>
          <w:rFonts w:ascii="Arial" w:hAnsi="Arial" w:cs="Arial"/>
        </w:rPr>
        <w:t xml:space="preserve">Obě smluvní strany odpovídají za škodu, kterou způsobí druhé straně porušením svých povinností dohodnutých touto smlouvou při provádění předmětu plnění této smlouvy a za podmínek daných touto smlouvou či povinností, které vyplývají už ze samotného předmětu plnění smlouvy. </w:t>
      </w:r>
    </w:p>
    <w:p w14:paraId="5B0DA358" w14:textId="2AC7732E" w:rsidR="002E74AF" w:rsidRPr="00F9048D" w:rsidRDefault="002E74AF" w:rsidP="00BC63A8">
      <w:pPr>
        <w:pStyle w:val="Odstavecseseznamem"/>
        <w:numPr>
          <w:ilvl w:val="0"/>
          <w:numId w:val="11"/>
        </w:numPr>
        <w:spacing w:before="120" w:after="160" w:line="240" w:lineRule="auto"/>
        <w:ind w:left="0" w:firstLine="0"/>
        <w:contextualSpacing w:val="0"/>
        <w:jc w:val="both"/>
        <w:rPr>
          <w:rFonts w:ascii="Arial" w:hAnsi="Arial" w:cs="Arial"/>
        </w:rPr>
      </w:pPr>
      <w:r w:rsidRPr="00F9048D">
        <w:rPr>
          <w:rFonts w:ascii="Arial" w:hAnsi="Arial" w:cs="Arial"/>
        </w:rPr>
        <w:t>Zhotovitel není oprávněn postoupit jakákoliv práva anebo povinnosti vyplývající z této smlouvy třetí</w:t>
      </w:r>
      <w:r w:rsidR="00F9048D" w:rsidRPr="00F9048D">
        <w:rPr>
          <w:rFonts w:ascii="Arial" w:hAnsi="Arial" w:cs="Arial"/>
        </w:rPr>
        <w:t>m</w:t>
      </w:r>
      <w:r w:rsidRPr="00F9048D">
        <w:rPr>
          <w:rFonts w:ascii="Arial" w:hAnsi="Arial" w:cs="Arial"/>
        </w:rPr>
        <w:t xml:space="preserve"> osob</w:t>
      </w:r>
      <w:r w:rsidR="00F9048D" w:rsidRPr="00F9048D">
        <w:rPr>
          <w:rFonts w:ascii="Arial" w:hAnsi="Arial" w:cs="Arial"/>
        </w:rPr>
        <w:t>ám</w:t>
      </w:r>
      <w:r w:rsidRPr="00F9048D">
        <w:rPr>
          <w:rFonts w:ascii="Arial" w:hAnsi="Arial" w:cs="Arial"/>
        </w:rPr>
        <w:t xml:space="preserve"> bez předchozího písemného souhlasu objednatele. Uplatní-li třetí osoba své právo k dílu nebo jeho části, zhotovitel se zavazuje bez zbytečného odkladu a na vlastní náklady učinit potřebná opatření k ochraně výkonu práv objednatele.</w:t>
      </w:r>
    </w:p>
    <w:p w14:paraId="1FF14461" w14:textId="4139287D" w:rsidR="00EC6956" w:rsidRPr="00BC63A8" w:rsidRDefault="003D2BA8" w:rsidP="00BC63A8">
      <w:pPr>
        <w:pStyle w:val="Odstavecseseznamem"/>
        <w:numPr>
          <w:ilvl w:val="0"/>
          <w:numId w:val="11"/>
        </w:numPr>
        <w:spacing w:before="120" w:after="160" w:line="240" w:lineRule="auto"/>
        <w:ind w:left="0" w:firstLine="0"/>
        <w:contextualSpacing w:val="0"/>
        <w:jc w:val="both"/>
        <w:rPr>
          <w:rFonts w:ascii="Arial" w:hAnsi="Arial" w:cs="Arial"/>
        </w:rPr>
      </w:pPr>
      <w:r w:rsidRPr="00BC63A8">
        <w:rPr>
          <w:rFonts w:ascii="Arial" w:hAnsi="Arial" w:cs="Arial"/>
        </w:rPr>
        <w:t>S</w:t>
      </w:r>
      <w:r w:rsidR="00EC6956" w:rsidRPr="00BC63A8">
        <w:rPr>
          <w:rFonts w:ascii="Arial" w:hAnsi="Arial" w:cs="Arial"/>
        </w:rPr>
        <w:t>oučástí díla</w:t>
      </w:r>
      <w:r w:rsidRPr="00BC63A8">
        <w:rPr>
          <w:rFonts w:ascii="Arial" w:hAnsi="Arial" w:cs="Arial"/>
        </w:rPr>
        <w:t xml:space="preserve"> je také plnění</w:t>
      </w:r>
      <w:r w:rsidR="00EC6956" w:rsidRPr="00BC63A8">
        <w:rPr>
          <w:rFonts w:ascii="Arial" w:hAnsi="Arial" w:cs="Arial"/>
        </w:rPr>
        <w:t xml:space="preserve">, které </w:t>
      </w:r>
      <w:r w:rsidRPr="00BC63A8">
        <w:rPr>
          <w:rFonts w:ascii="Arial" w:hAnsi="Arial" w:cs="Arial"/>
        </w:rPr>
        <w:t xml:space="preserve">je </w:t>
      </w:r>
      <w:r w:rsidR="00EC6956" w:rsidRPr="00BC63A8">
        <w:rPr>
          <w:rFonts w:ascii="Arial" w:hAnsi="Arial" w:cs="Arial"/>
        </w:rPr>
        <w:t>předmětem ochrany práv podle autorského zákona č. 121/2000 Sb., o právu autorském, o právech souvisejících s právem autorským a o změně některých zákonů (autorský zákon), v platném znění</w:t>
      </w:r>
      <w:r w:rsidRPr="00BC63A8">
        <w:rPr>
          <w:rFonts w:ascii="Arial" w:hAnsi="Arial" w:cs="Arial"/>
        </w:rPr>
        <w:t>. Z</w:t>
      </w:r>
      <w:r w:rsidR="00EC6956" w:rsidRPr="00BC63A8">
        <w:rPr>
          <w:rFonts w:ascii="Arial" w:hAnsi="Arial" w:cs="Arial"/>
        </w:rPr>
        <w:t>hotovitel poskytne objednateli územně i časově neomezenou licenci (právo užívat</w:t>
      </w:r>
      <w:r w:rsidRPr="00BC63A8">
        <w:rPr>
          <w:rFonts w:ascii="Arial" w:hAnsi="Arial" w:cs="Arial"/>
        </w:rPr>
        <w:t xml:space="preserve"> dílo</w:t>
      </w:r>
      <w:r w:rsidR="00EC6956" w:rsidRPr="00BC63A8">
        <w:rPr>
          <w:rFonts w:ascii="Arial" w:hAnsi="Arial" w:cs="Arial"/>
        </w:rPr>
        <w:t xml:space="preserve">) </w:t>
      </w:r>
      <w:r w:rsidRPr="00BC63A8">
        <w:rPr>
          <w:rFonts w:ascii="Arial" w:hAnsi="Arial" w:cs="Arial"/>
        </w:rPr>
        <w:t xml:space="preserve">ke všem způsobům užití v nezbytném rozsahu pro zajištění správného chodu a dalšího rozvoje infrastruktury </w:t>
      </w:r>
      <w:r w:rsidR="00BC63A8" w:rsidRPr="00BC63A8">
        <w:rPr>
          <w:rFonts w:ascii="Arial" w:hAnsi="Arial" w:cs="Arial"/>
        </w:rPr>
        <w:t>TCK</w:t>
      </w:r>
      <w:r w:rsidRPr="00BC63A8">
        <w:rPr>
          <w:rFonts w:ascii="Arial" w:hAnsi="Arial" w:cs="Arial"/>
        </w:rPr>
        <w:t xml:space="preserve"> Středočeského kraje. Zhotovitel uděluje objednateli oboustranně podepsaným akceptačním protokolem za Fázi č. </w:t>
      </w:r>
      <w:r w:rsidR="00BC63A8" w:rsidRPr="00BC63A8">
        <w:rPr>
          <w:rFonts w:ascii="Arial" w:hAnsi="Arial" w:cs="Arial"/>
        </w:rPr>
        <w:t>2</w:t>
      </w:r>
      <w:r w:rsidRPr="00BC63A8">
        <w:rPr>
          <w:rFonts w:ascii="Arial" w:hAnsi="Arial" w:cs="Arial"/>
        </w:rPr>
        <w:t xml:space="preserve"> souhlas k tomu, aby byl oprávněn dílo nebo jeho část v míře nezbytné v souvislosti s rozvojem </w:t>
      </w:r>
      <w:proofErr w:type="spellStart"/>
      <w:r w:rsidRPr="00BC63A8">
        <w:rPr>
          <w:rFonts w:ascii="Arial" w:hAnsi="Arial" w:cs="Arial"/>
        </w:rPr>
        <w:t>eGovernmetu</w:t>
      </w:r>
      <w:proofErr w:type="spellEnd"/>
      <w:r w:rsidRPr="00BC63A8">
        <w:rPr>
          <w:rFonts w:ascii="Arial" w:hAnsi="Arial" w:cs="Arial"/>
        </w:rPr>
        <w:t xml:space="preserve"> zveřejnit, upravovat, zpracovávat či jinak měnit a že je též oprávněn spojit dílo s dílem jiným a zařadit je do díla souborového. Za tímto účelem se zhotovitel zavazuje předat objednateli zdrojové kódy k dílu, které vznikly jako součást plnění podle této smlouvy včetně případné dokumentace a to tak, že budou uloženy na k tomu </w:t>
      </w:r>
      <w:r w:rsidR="00495834" w:rsidRPr="00BC63A8">
        <w:rPr>
          <w:rFonts w:ascii="Arial" w:hAnsi="Arial" w:cs="Arial"/>
        </w:rPr>
        <w:t xml:space="preserve">objednatelem </w:t>
      </w:r>
      <w:r w:rsidRPr="00BC63A8">
        <w:rPr>
          <w:rFonts w:ascii="Arial" w:hAnsi="Arial" w:cs="Arial"/>
        </w:rPr>
        <w:t>vyhrazených datových prostředcích (</w:t>
      </w:r>
      <w:r w:rsidR="00495834" w:rsidRPr="00BC63A8">
        <w:rPr>
          <w:rFonts w:ascii="Arial" w:hAnsi="Arial" w:cs="Arial"/>
        </w:rPr>
        <w:t xml:space="preserve">např. </w:t>
      </w:r>
      <w:r w:rsidRPr="00BC63A8">
        <w:rPr>
          <w:rFonts w:ascii="Arial" w:hAnsi="Arial" w:cs="Arial"/>
        </w:rPr>
        <w:t xml:space="preserve">úložiště dokumentů a </w:t>
      </w:r>
      <w:proofErr w:type="spellStart"/>
      <w:r w:rsidRPr="00BC63A8">
        <w:rPr>
          <w:rFonts w:ascii="Arial" w:hAnsi="Arial" w:cs="Arial"/>
        </w:rPr>
        <w:t>repozitář</w:t>
      </w:r>
      <w:proofErr w:type="spellEnd"/>
      <w:r w:rsidR="00495834" w:rsidRPr="00BC63A8">
        <w:rPr>
          <w:rFonts w:ascii="Arial" w:hAnsi="Arial" w:cs="Arial"/>
        </w:rPr>
        <w:t>).</w:t>
      </w:r>
      <w:r w:rsidR="00A657CA" w:rsidRPr="00BC63A8">
        <w:rPr>
          <w:rFonts w:ascii="Arial" w:hAnsi="Arial" w:cs="Arial"/>
        </w:rPr>
        <w:t xml:space="preserve"> Odměna za poskytnutí licence dle tohoto odstavce je zahrnuta v ceně plnění zhotovitele uvedené v čl. IV. odst. 2. smlouvy. </w:t>
      </w:r>
    </w:p>
    <w:p w14:paraId="6B624C83" w14:textId="3D8C68B1" w:rsidR="003D2BA8" w:rsidRPr="00BC63A8" w:rsidRDefault="003D2BA8" w:rsidP="00BC63A8">
      <w:pPr>
        <w:pStyle w:val="Odstavecseseznamem"/>
        <w:numPr>
          <w:ilvl w:val="0"/>
          <w:numId w:val="11"/>
        </w:numPr>
        <w:spacing w:before="120" w:after="160" w:line="240" w:lineRule="auto"/>
        <w:ind w:left="0" w:firstLine="0"/>
        <w:contextualSpacing w:val="0"/>
        <w:jc w:val="both"/>
        <w:rPr>
          <w:rFonts w:ascii="Arial" w:hAnsi="Arial" w:cs="Arial"/>
        </w:rPr>
      </w:pPr>
      <w:r w:rsidRPr="00BC63A8">
        <w:rPr>
          <w:rFonts w:ascii="Arial" w:hAnsi="Arial" w:cs="Arial"/>
        </w:rPr>
        <w:t>Objednatel nabývá vlastnického práva k dílu dnem řádného předání a převzetí díla od zhotovitele na základě podpisu akceptačního protokolu oběma smluvními stranami. Stejným okamžikem přechází na objednatele také odpovědnost za nebezpečí škody na zboží a oprávnění užít dílo včetně dokumentace předané k dílu.</w:t>
      </w:r>
    </w:p>
    <w:p w14:paraId="05D8F6A3" w14:textId="02454265" w:rsidR="00EC6956" w:rsidRPr="00BC63A8" w:rsidRDefault="00EC6956" w:rsidP="00BC63A8">
      <w:pPr>
        <w:pStyle w:val="Odstavecseseznamem"/>
        <w:numPr>
          <w:ilvl w:val="0"/>
          <w:numId w:val="11"/>
        </w:numPr>
        <w:spacing w:before="120" w:after="160" w:line="240" w:lineRule="auto"/>
        <w:ind w:left="0" w:firstLine="0"/>
        <w:contextualSpacing w:val="0"/>
        <w:jc w:val="both"/>
        <w:rPr>
          <w:rFonts w:ascii="Arial" w:hAnsi="Arial" w:cs="Arial"/>
        </w:rPr>
      </w:pPr>
      <w:r w:rsidRPr="00BC63A8">
        <w:rPr>
          <w:rFonts w:ascii="Arial" w:hAnsi="Arial" w:cs="Arial"/>
        </w:rPr>
        <w:t xml:space="preserve">Objednatel není povinen </w:t>
      </w:r>
      <w:r w:rsidR="00BC63A8" w:rsidRPr="00BC63A8">
        <w:rPr>
          <w:rFonts w:ascii="Arial" w:hAnsi="Arial" w:cs="Arial"/>
        </w:rPr>
        <w:t>zcela vyčerpat předpokládaný služeb nad rámec standardní podpory v rá</w:t>
      </w:r>
      <w:r w:rsidR="00251C35" w:rsidRPr="00BC63A8">
        <w:rPr>
          <w:rFonts w:ascii="Arial" w:hAnsi="Arial" w:cs="Arial"/>
        </w:rPr>
        <w:t xml:space="preserve">mci Fáze č. </w:t>
      </w:r>
      <w:r w:rsidR="004D6AB4" w:rsidRPr="00BC63A8">
        <w:rPr>
          <w:rFonts w:ascii="Arial" w:hAnsi="Arial" w:cs="Arial"/>
        </w:rPr>
        <w:t>4</w:t>
      </w:r>
      <w:r w:rsidR="00251C35" w:rsidRPr="00BC63A8">
        <w:rPr>
          <w:rFonts w:ascii="Arial" w:hAnsi="Arial" w:cs="Arial"/>
        </w:rPr>
        <w:t xml:space="preserve"> (</w:t>
      </w:r>
      <w:r w:rsidR="00BC63A8">
        <w:rPr>
          <w:rFonts w:ascii="Arial" w:hAnsi="Arial" w:cs="Arial"/>
        </w:rPr>
        <w:t>200</w:t>
      </w:r>
      <w:r w:rsidR="009109C3" w:rsidRPr="00BC63A8">
        <w:rPr>
          <w:rFonts w:ascii="Arial" w:hAnsi="Arial" w:cs="Arial"/>
        </w:rPr>
        <w:t xml:space="preserve"> </w:t>
      </w:r>
      <w:r w:rsidR="00251C35" w:rsidRPr="00BC63A8">
        <w:rPr>
          <w:rFonts w:ascii="Arial" w:hAnsi="Arial" w:cs="Arial"/>
        </w:rPr>
        <w:t>MD).</w:t>
      </w:r>
    </w:p>
    <w:p w14:paraId="6F7A83EF" w14:textId="3E33E8DE" w:rsidR="00EC6956" w:rsidRPr="00BC63A8" w:rsidRDefault="00EC6956" w:rsidP="00BC63A8">
      <w:pPr>
        <w:pStyle w:val="Odstavecseseznamem"/>
        <w:numPr>
          <w:ilvl w:val="0"/>
          <w:numId w:val="11"/>
        </w:numPr>
        <w:spacing w:before="120" w:after="160" w:line="240" w:lineRule="auto"/>
        <w:ind w:left="0" w:firstLine="0"/>
        <w:contextualSpacing w:val="0"/>
        <w:jc w:val="both"/>
        <w:rPr>
          <w:rFonts w:ascii="Arial" w:hAnsi="Arial" w:cs="Arial"/>
        </w:rPr>
      </w:pPr>
      <w:r w:rsidRPr="00BC63A8">
        <w:rPr>
          <w:rFonts w:ascii="Arial" w:hAnsi="Arial" w:cs="Arial"/>
        </w:rPr>
        <w:t>Smluvní strany sjednávají, že zhotovitel není oprávněn jakékoliv jeho pohledávky za objednatelem, které vzniknou na základě této smlouvy, započítat vůči pohledávkám objednatele za zhotovitelem jednostranným právním jednáním. Zhotovitel zajistí, že k</w:t>
      </w:r>
      <w:r w:rsidR="00F70B8D" w:rsidRPr="00BC63A8">
        <w:rPr>
          <w:rFonts w:ascii="Arial" w:hAnsi="Arial" w:cs="Arial"/>
        </w:rPr>
        <w:t> </w:t>
      </w:r>
      <w:r w:rsidRPr="00BC63A8">
        <w:rPr>
          <w:rFonts w:ascii="Arial" w:hAnsi="Arial" w:cs="Arial"/>
        </w:rPr>
        <w:t>předmětu díla nevzniknou autorská práva třetích stran ani nebude zatížen právy třetích osob, ze kterých by pro objednatele plynuly jakékoliv další finanční nebo jiné nároky třetích stran. Pokud by taková práva přesto existovala či v průběhu plnění vznikla, zhotovitel je povinen zajistit jejich bezplatný převod na objednatele, a to v plném rozsahu a na vlastní náklady, respektive na vlastní náklady zajistit vypořádání nároků třetích stran.</w:t>
      </w:r>
    </w:p>
    <w:p w14:paraId="11FBC949" w14:textId="6AEBC55E" w:rsidR="001A667A" w:rsidRPr="00937E03" w:rsidRDefault="00EC6956" w:rsidP="00937E03">
      <w:pPr>
        <w:pStyle w:val="Odstavecseseznamem"/>
        <w:numPr>
          <w:ilvl w:val="0"/>
          <w:numId w:val="11"/>
        </w:numPr>
        <w:spacing w:before="120" w:after="160" w:line="240" w:lineRule="auto"/>
        <w:ind w:left="0" w:firstLine="0"/>
        <w:contextualSpacing w:val="0"/>
        <w:jc w:val="both"/>
        <w:rPr>
          <w:rFonts w:ascii="Arial" w:hAnsi="Arial" w:cs="Arial"/>
        </w:rPr>
      </w:pPr>
      <w:r w:rsidRPr="00937E03">
        <w:rPr>
          <w:rFonts w:ascii="Arial" w:hAnsi="Arial" w:cs="Arial"/>
        </w:rPr>
        <w:t>Zhotovitel je povinen udržovat v aktuálním stavu veškerá přístupová oprávnění potřebná k softwarovým a hardwarovým produktům dodaným na základě této smlouvy (přístupová jména a hesla). To platí i o přístupových oprávněních k registracím licencí a služeb prostřednictvím internetu u jednotlivých výrobců, jsou-li nezbytné pro aktualizace a údržbu daného SW a HW. Na vyžádání je zhotovitel povinen zpřístupnit tato oprávnění objednateli. V</w:t>
      </w:r>
      <w:r w:rsidR="00F70B8D" w:rsidRPr="00937E03">
        <w:rPr>
          <w:rFonts w:ascii="Arial" w:hAnsi="Arial" w:cs="Arial"/>
        </w:rPr>
        <w:t> </w:t>
      </w:r>
      <w:r w:rsidRPr="00937E03">
        <w:rPr>
          <w:rFonts w:ascii="Arial" w:hAnsi="Arial" w:cs="Arial"/>
        </w:rPr>
        <w:t>případě ukončení smluvního vztahu musí zhotovitel všechna tato oprávnění objednateli předat v aktuálním stavu.</w:t>
      </w:r>
    </w:p>
    <w:p w14:paraId="706F9505" w14:textId="596D7C4A" w:rsidR="001A667A" w:rsidRPr="00937E03" w:rsidRDefault="004620E3" w:rsidP="00937E03">
      <w:pPr>
        <w:pStyle w:val="Odstavecseseznamem"/>
        <w:numPr>
          <w:ilvl w:val="0"/>
          <w:numId w:val="11"/>
        </w:numPr>
        <w:spacing w:before="120" w:after="160" w:line="240" w:lineRule="auto"/>
        <w:ind w:left="0" w:firstLine="0"/>
        <w:contextualSpacing w:val="0"/>
        <w:jc w:val="both"/>
        <w:rPr>
          <w:rFonts w:ascii="Arial" w:hAnsi="Arial" w:cs="Arial"/>
        </w:rPr>
      </w:pPr>
      <w:r w:rsidRPr="00937E03">
        <w:rPr>
          <w:rFonts w:ascii="Arial" w:hAnsi="Arial" w:cs="Arial"/>
        </w:rPr>
        <w:lastRenderedPageBreak/>
        <w:t>Zhotovitel</w:t>
      </w:r>
      <w:r w:rsidR="001A667A" w:rsidRPr="00937E03">
        <w:rPr>
          <w:rFonts w:ascii="Arial" w:hAnsi="Arial" w:cs="Arial"/>
        </w:rPr>
        <w:t xml:space="preserve"> prohlašuje, že si je vědom skutečnosti, že objednatel má zájem o plnění této smlouvy v souladu se zásadami sociálně odpovědného zadávání veřejných zakázek. Zhotovitel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této smlouvy podílejí, tedy bez ohledu na to, zda se jedná o zaměstnance </w:t>
      </w:r>
      <w:r w:rsidR="00AC3191">
        <w:rPr>
          <w:rFonts w:ascii="Arial" w:hAnsi="Arial" w:cs="Arial"/>
        </w:rPr>
        <w:t>zhotovitele</w:t>
      </w:r>
      <w:r w:rsidR="00AC3191" w:rsidRPr="00937E03">
        <w:rPr>
          <w:rFonts w:ascii="Arial" w:hAnsi="Arial" w:cs="Arial"/>
        </w:rPr>
        <w:t xml:space="preserve"> </w:t>
      </w:r>
      <w:r w:rsidR="001A667A" w:rsidRPr="00937E03">
        <w:rPr>
          <w:rFonts w:ascii="Arial" w:hAnsi="Arial" w:cs="Arial"/>
        </w:rPr>
        <w:t>či jeho poddodavatele.</w:t>
      </w:r>
    </w:p>
    <w:p w14:paraId="578058AA" w14:textId="3D4A0503" w:rsidR="004620E3" w:rsidRPr="00937E03" w:rsidRDefault="004620E3" w:rsidP="00937E03">
      <w:pPr>
        <w:pStyle w:val="Odstavecseseznamem"/>
        <w:numPr>
          <w:ilvl w:val="0"/>
          <w:numId w:val="11"/>
        </w:numPr>
        <w:spacing w:before="120" w:after="160" w:line="240" w:lineRule="auto"/>
        <w:ind w:left="0" w:firstLine="0"/>
        <w:contextualSpacing w:val="0"/>
        <w:jc w:val="both"/>
        <w:rPr>
          <w:rFonts w:ascii="Arial" w:hAnsi="Arial" w:cs="Arial"/>
        </w:rPr>
      </w:pPr>
      <w:r w:rsidRPr="00937E03">
        <w:rPr>
          <w:rFonts w:ascii="Arial" w:hAnsi="Arial" w:cs="Arial"/>
        </w:rPr>
        <w:t>Zhotovitel se zavazuje, že v souvislosti s realizací této zakázky bude dbát na to, aby vyhledával slibná inovativní řešení, která jsou vhodná pro uspokojení potřeb objednatele a nabízel ekonomicky přijatelné řešení pro inovaci, tedy pro implementaci nového nebo značně zlepšeného produktu, služby nebo postupu souvisejícího s předmětem veřejné zakázky.</w:t>
      </w:r>
    </w:p>
    <w:p w14:paraId="71D65928" w14:textId="0C1DD525" w:rsidR="004620E3" w:rsidRPr="00937E03" w:rsidRDefault="004620E3" w:rsidP="00937E03">
      <w:pPr>
        <w:pStyle w:val="Odstavecseseznamem"/>
        <w:numPr>
          <w:ilvl w:val="0"/>
          <w:numId w:val="11"/>
        </w:numPr>
        <w:spacing w:before="120" w:after="160" w:line="240" w:lineRule="auto"/>
        <w:ind w:left="0" w:firstLine="0"/>
        <w:contextualSpacing w:val="0"/>
        <w:jc w:val="both"/>
        <w:rPr>
          <w:rFonts w:ascii="Arial" w:hAnsi="Arial" w:cs="Arial"/>
        </w:rPr>
      </w:pPr>
      <w:r w:rsidRPr="00937E03">
        <w:rPr>
          <w:rFonts w:ascii="Arial" w:hAnsi="Arial" w:cs="Arial"/>
        </w:rPr>
        <w:t>Zhotovitel se zavazuje při plnění předmětu veřejné zakázky zajistit legální zaměstnávání, férové pracovní podmínky a odpovídající úroveň bezpečnosti práce pro všechny osoby, které se na plnění veřejné zakázky podílejí.</w:t>
      </w:r>
    </w:p>
    <w:p w14:paraId="1D1050C2" w14:textId="25ED7C19" w:rsidR="00A65F9C" w:rsidRPr="00937E03" w:rsidRDefault="00A65F9C" w:rsidP="00937E03">
      <w:pPr>
        <w:pStyle w:val="Odstavecseseznamem"/>
        <w:numPr>
          <w:ilvl w:val="0"/>
          <w:numId w:val="11"/>
        </w:numPr>
        <w:spacing w:before="120" w:after="160" w:line="240" w:lineRule="auto"/>
        <w:ind w:left="0" w:firstLine="0"/>
        <w:contextualSpacing w:val="0"/>
        <w:jc w:val="both"/>
        <w:rPr>
          <w:rFonts w:ascii="Arial" w:hAnsi="Arial" w:cs="Arial"/>
        </w:rPr>
      </w:pPr>
      <w:r w:rsidRPr="00937E03">
        <w:rPr>
          <w:rFonts w:ascii="Arial" w:hAnsi="Arial" w:cs="Arial"/>
        </w:rPr>
        <w:t>Zhotovitel je povinen strpět uveřejnění této smlouvy, jejích případných dodatků objednatelem dle zákona 340/2015 Sb., o zvláštních podmínkách účinnosti některých smluv, uveřejňování těchto smluv a o registru smluv (zákon o registru smluv).</w:t>
      </w:r>
    </w:p>
    <w:p w14:paraId="04A9C774" w14:textId="1891D439" w:rsidR="00F9048D" w:rsidRPr="00937E03" w:rsidRDefault="00F9048D" w:rsidP="00937E03">
      <w:pPr>
        <w:pStyle w:val="Odstavecseseznamem"/>
        <w:numPr>
          <w:ilvl w:val="0"/>
          <w:numId w:val="11"/>
        </w:numPr>
        <w:spacing w:before="120" w:after="160" w:line="240" w:lineRule="auto"/>
        <w:ind w:left="0" w:firstLine="0"/>
        <w:contextualSpacing w:val="0"/>
        <w:jc w:val="both"/>
        <w:rPr>
          <w:rFonts w:ascii="Arial" w:hAnsi="Arial" w:cs="Arial"/>
        </w:rPr>
      </w:pPr>
      <w:r w:rsidRPr="00937E03">
        <w:rPr>
          <w:rFonts w:ascii="Arial" w:hAnsi="Arial" w:cs="Arial"/>
        </w:rPr>
        <w:t xml:space="preserve">Zhotovitel je oprávněn změnit poddodavatele, jejichž seznam je přílohou č. </w:t>
      </w:r>
      <w:r w:rsidR="00937E03">
        <w:rPr>
          <w:rFonts w:ascii="Arial" w:hAnsi="Arial" w:cs="Arial"/>
        </w:rPr>
        <w:t>4</w:t>
      </w:r>
      <w:r w:rsidRPr="00937E03">
        <w:rPr>
          <w:rFonts w:ascii="Arial" w:hAnsi="Arial" w:cs="Arial"/>
        </w:rPr>
        <w:t xml:space="preserve"> této smlouvy, pouze za předpokladu, že změnu předem odsouhlasil objednatel, a to i tehdy, pokud zhotovitel tímto poddodavatelem neprokazoval splnění kvalifikace pro uzavření této smlouvy. V případě změny kvalifikačního poddodavatele je souhlas objednatele podmíněn doložením splnění kvalifikace u nového poddodavatele, a to minimálně ve stejném rozsahu, v jakém byla kvalifikace v zadávacím řízení prokázána nahrazovaným kvalifikačním poddodavatelem. </w:t>
      </w:r>
    </w:p>
    <w:p w14:paraId="6EDAA731" w14:textId="77777777" w:rsidR="00EC6956" w:rsidRPr="00420601" w:rsidRDefault="00EC6956" w:rsidP="005915B6">
      <w:pPr>
        <w:spacing w:before="120" w:after="0" w:line="240" w:lineRule="auto"/>
        <w:jc w:val="center"/>
        <w:rPr>
          <w:rFonts w:ascii="Arial" w:hAnsi="Arial" w:cs="Arial"/>
          <w:b/>
          <w:bCs/>
        </w:rPr>
      </w:pPr>
      <w:r w:rsidRPr="00420601">
        <w:rPr>
          <w:rFonts w:ascii="Arial" w:hAnsi="Arial" w:cs="Arial"/>
          <w:b/>
          <w:bCs/>
        </w:rPr>
        <w:t>VI.</w:t>
      </w:r>
    </w:p>
    <w:p w14:paraId="554CEB40" w14:textId="77777777" w:rsidR="00EC6956" w:rsidRPr="00420601" w:rsidRDefault="00EC6956" w:rsidP="005915B6">
      <w:pPr>
        <w:spacing w:before="120" w:after="120" w:line="240" w:lineRule="auto"/>
        <w:jc w:val="center"/>
        <w:rPr>
          <w:rFonts w:ascii="Arial" w:hAnsi="Arial" w:cs="Arial"/>
          <w:b/>
          <w:bCs/>
        </w:rPr>
      </w:pPr>
      <w:r w:rsidRPr="00420601">
        <w:rPr>
          <w:rFonts w:ascii="Arial" w:hAnsi="Arial" w:cs="Arial"/>
          <w:b/>
          <w:bCs/>
        </w:rPr>
        <w:t>Oprávněné osoby</w:t>
      </w:r>
    </w:p>
    <w:p w14:paraId="02E9D82F" w14:textId="77777777" w:rsidR="00EC6956" w:rsidRPr="00420601" w:rsidRDefault="00EC6956" w:rsidP="001D3A81">
      <w:pPr>
        <w:spacing w:before="120" w:line="240" w:lineRule="auto"/>
        <w:jc w:val="both"/>
        <w:rPr>
          <w:rFonts w:ascii="Arial" w:hAnsi="Arial" w:cs="Arial"/>
        </w:rPr>
      </w:pPr>
      <w:r w:rsidRPr="00420601">
        <w:rPr>
          <w:rFonts w:ascii="Arial" w:hAnsi="Arial" w:cs="Arial"/>
        </w:rPr>
        <w:t>1)</w:t>
      </w:r>
      <w:r w:rsidRPr="00420601">
        <w:rPr>
          <w:rFonts w:ascii="Arial" w:hAnsi="Arial" w:cs="Arial"/>
        </w:rPr>
        <w:tab/>
        <w:t>Oprávněnými osobami při realizaci plnění jsou</w:t>
      </w:r>
    </w:p>
    <w:p w14:paraId="6017460F" w14:textId="77777777" w:rsidR="00EC6956" w:rsidRPr="00386D26" w:rsidRDefault="00EC6956" w:rsidP="001D3A81">
      <w:pPr>
        <w:spacing w:before="120" w:line="240" w:lineRule="auto"/>
        <w:jc w:val="both"/>
        <w:rPr>
          <w:rFonts w:ascii="Arial" w:hAnsi="Arial" w:cs="Arial"/>
        </w:rPr>
      </w:pPr>
      <w:r w:rsidRPr="00420601">
        <w:rPr>
          <w:rFonts w:ascii="Arial" w:hAnsi="Arial" w:cs="Arial"/>
        </w:rPr>
        <w:t></w:t>
      </w:r>
      <w:r w:rsidRPr="00420601">
        <w:rPr>
          <w:rFonts w:ascii="Arial" w:hAnsi="Arial" w:cs="Arial"/>
        </w:rPr>
        <w:tab/>
        <w:t>za objednatele</w:t>
      </w:r>
    </w:p>
    <w:p w14:paraId="77E79620" w14:textId="77777777" w:rsidR="00EC6956" w:rsidRPr="00386D26" w:rsidRDefault="00EC6956" w:rsidP="00F70B8D">
      <w:pPr>
        <w:spacing w:before="120" w:line="240" w:lineRule="auto"/>
        <w:ind w:left="567"/>
        <w:jc w:val="both"/>
        <w:rPr>
          <w:rFonts w:ascii="Arial" w:hAnsi="Arial" w:cs="Arial"/>
        </w:rPr>
      </w:pPr>
      <w:r w:rsidRPr="00386D26">
        <w:rPr>
          <w:rFonts w:ascii="Arial" w:hAnsi="Arial" w:cs="Arial"/>
        </w:rPr>
        <w:t>a)</w:t>
      </w:r>
      <w:r w:rsidRPr="00386D26">
        <w:rPr>
          <w:rFonts w:ascii="Arial" w:hAnsi="Arial" w:cs="Arial"/>
        </w:rPr>
        <w:tab/>
      </w:r>
      <w:r w:rsidRPr="00386D26">
        <w:rPr>
          <w:rFonts w:ascii="Arial" w:hAnsi="Arial" w:cs="Arial"/>
          <w:b/>
          <w:bCs/>
        </w:rPr>
        <w:t>ve věcech smluvních:</w:t>
      </w:r>
      <w:r w:rsidRPr="00386D26">
        <w:rPr>
          <w:rFonts w:ascii="Arial" w:hAnsi="Arial" w:cs="Arial"/>
        </w:rPr>
        <w:t xml:space="preserve"> viz záhlaví této smlouvy</w:t>
      </w:r>
    </w:p>
    <w:p w14:paraId="0A7730F4" w14:textId="77777777" w:rsidR="00EC6956" w:rsidRPr="00386D26" w:rsidRDefault="00EC6956" w:rsidP="003B615B">
      <w:pPr>
        <w:spacing w:before="120" w:after="120" w:line="240" w:lineRule="auto"/>
        <w:ind w:left="567"/>
        <w:jc w:val="both"/>
        <w:rPr>
          <w:rFonts w:ascii="Arial" w:hAnsi="Arial" w:cs="Arial"/>
        </w:rPr>
      </w:pPr>
      <w:r w:rsidRPr="00386D26">
        <w:rPr>
          <w:rFonts w:ascii="Arial" w:hAnsi="Arial" w:cs="Arial"/>
        </w:rPr>
        <w:t>b)</w:t>
      </w:r>
      <w:r w:rsidRPr="00386D26">
        <w:rPr>
          <w:rFonts w:ascii="Arial" w:hAnsi="Arial" w:cs="Arial"/>
        </w:rPr>
        <w:tab/>
      </w:r>
      <w:r w:rsidRPr="00386D26">
        <w:rPr>
          <w:rFonts w:ascii="Arial" w:hAnsi="Arial" w:cs="Arial"/>
          <w:b/>
          <w:bCs/>
        </w:rPr>
        <w:t>ve věcech realizace díla:</w:t>
      </w:r>
    </w:p>
    <w:p w14:paraId="199DC6B4" w14:textId="77777777" w:rsidR="00EC6956" w:rsidRPr="00386D26" w:rsidRDefault="00EC6956" w:rsidP="003B615B">
      <w:pPr>
        <w:spacing w:before="120" w:after="120" w:line="240" w:lineRule="auto"/>
        <w:ind w:left="567"/>
        <w:jc w:val="both"/>
        <w:rPr>
          <w:rFonts w:ascii="Arial" w:hAnsi="Arial" w:cs="Arial"/>
          <w:highlight w:val="lightGray"/>
        </w:rPr>
      </w:pPr>
      <w:r w:rsidRPr="00386D26">
        <w:rPr>
          <w:rFonts w:ascii="Arial" w:hAnsi="Arial" w:cs="Arial"/>
          <w:highlight w:val="lightGray"/>
        </w:rPr>
        <w:t>Bude doplněno před podpisem smlouvy</w:t>
      </w:r>
    </w:p>
    <w:p w14:paraId="54DC947F" w14:textId="77777777" w:rsidR="00EC6956" w:rsidRPr="00386D26" w:rsidRDefault="00EC6956" w:rsidP="003B615B">
      <w:pPr>
        <w:spacing w:before="120" w:after="120" w:line="240" w:lineRule="auto"/>
        <w:ind w:left="567"/>
        <w:jc w:val="both"/>
        <w:rPr>
          <w:rFonts w:ascii="Arial" w:hAnsi="Arial" w:cs="Arial"/>
        </w:rPr>
      </w:pPr>
      <w:r w:rsidRPr="00386D26">
        <w:rPr>
          <w:rFonts w:ascii="Arial" w:hAnsi="Arial" w:cs="Arial"/>
          <w:highlight w:val="lightGray"/>
        </w:rPr>
        <w:t>Bude doplněno před podpisem smlouvy</w:t>
      </w:r>
    </w:p>
    <w:p w14:paraId="19A0E27A" w14:textId="77777777" w:rsidR="00EC6956" w:rsidRPr="00386D26" w:rsidRDefault="00EC6956" w:rsidP="003B615B">
      <w:pPr>
        <w:spacing w:before="120" w:after="120" w:line="240" w:lineRule="auto"/>
        <w:ind w:left="567"/>
        <w:jc w:val="both"/>
        <w:rPr>
          <w:rFonts w:ascii="Arial" w:hAnsi="Arial" w:cs="Arial"/>
        </w:rPr>
      </w:pPr>
      <w:r w:rsidRPr="00386D26">
        <w:rPr>
          <w:rFonts w:ascii="Arial" w:hAnsi="Arial" w:cs="Arial"/>
        </w:rPr>
        <w:t>c)</w:t>
      </w:r>
      <w:r w:rsidRPr="00386D26">
        <w:rPr>
          <w:rFonts w:ascii="Arial" w:hAnsi="Arial" w:cs="Arial"/>
        </w:rPr>
        <w:tab/>
      </w:r>
      <w:r w:rsidRPr="00386D26">
        <w:rPr>
          <w:rFonts w:ascii="Arial" w:hAnsi="Arial" w:cs="Arial"/>
          <w:b/>
          <w:bCs/>
        </w:rPr>
        <w:t>ve věcech technických:</w:t>
      </w:r>
    </w:p>
    <w:p w14:paraId="4C1D10B3" w14:textId="77777777" w:rsidR="00EC6956" w:rsidRPr="00386D26" w:rsidRDefault="00EC6956" w:rsidP="003B615B">
      <w:pPr>
        <w:spacing w:before="120" w:after="120" w:line="240" w:lineRule="auto"/>
        <w:ind w:left="567"/>
        <w:jc w:val="both"/>
        <w:rPr>
          <w:rFonts w:ascii="Arial" w:hAnsi="Arial" w:cs="Arial"/>
          <w:highlight w:val="lightGray"/>
        </w:rPr>
      </w:pPr>
      <w:r w:rsidRPr="00386D26">
        <w:rPr>
          <w:rFonts w:ascii="Arial" w:hAnsi="Arial" w:cs="Arial"/>
          <w:highlight w:val="lightGray"/>
        </w:rPr>
        <w:t>Bude doplněno před podpisem smlouvy</w:t>
      </w:r>
    </w:p>
    <w:p w14:paraId="12168D94" w14:textId="77777777" w:rsidR="00EC6956" w:rsidRPr="00386D26" w:rsidRDefault="00EC6956" w:rsidP="003B615B">
      <w:pPr>
        <w:spacing w:before="120" w:after="120" w:line="240" w:lineRule="auto"/>
        <w:ind w:left="567"/>
        <w:jc w:val="both"/>
        <w:rPr>
          <w:rFonts w:ascii="Arial" w:hAnsi="Arial" w:cs="Arial"/>
        </w:rPr>
      </w:pPr>
      <w:r w:rsidRPr="00386D26">
        <w:rPr>
          <w:rFonts w:ascii="Arial" w:hAnsi="Arial" w:cs="Arial"/>
          <w:highlight w:val="lightGray"/>
        </w:rPr>
        <w:t>Bude doplněno před podpisem smlouvy</w:t>
      </w:r>
      <w:r w:rsidRPr="00386D26">
        <w:rPr>
          <w:rFonts w:ascii="Arial" w:hAnsi="Arial" w:cs="Arial"/>
        </w:rPr>
        <w:t xml:space="preserve"> </w:t>
      </w:r>
    </w:p>
    <w:p w14:paraId="0642257C" w14:textId="77777777" w:rsidR="00EC6956" w:rsidRPr="00386D26" w:rsidRDefault="00EC6956" w:rsidP="001D3A81">
      <w:pPr>
        <w:spacing w:before="120" w:line="240" w:lineRule="auto"/>
        <w:jc w:val="both"/>
        <w:rPr>
          <w:rFonts w:ascii="Arial" w:hAnsi="Arial" w:cs="Arial"/>
        </w:rPr>
      </w:pPr>
      <w:r w:rsidRPr="00386D26">
        <w:rPr>
          <w:rFonts w:ascii="Arial" w:hAnsi="Arial" w:cs="Arial"/>
        </w:rPr>
        <w:t></w:t>
      </w:r>
      <w:r w:rsidRPr="00386D26">
        <w:rPr>
          <w:rFonts w:ascii="Arial" w:hAnsi="Arial" w:cs="Arial"/>
        </w:rPr>
        <w:tab/>
        <w:t>za zhotovitele</w:t>
      </w:r>
    </w:p>
    <w:p w14:paraId="32A4BACC" w14:textId="77777777" w:rsidR="00EC6956" w:rsidRPr="000C2E60" w:rsidRDefault="00EC6956" w:rsidP="003B615B">
      <w:pPr>
        <w:spacing w:before="120" w:after="120" w:line="240" w:lineRule="auto"/>
        <w:ind w:left="567"/>
        <w:jc w:val="both"/>
        <w:rPr>
          <w:rFonts w:ascii="Arial" w:hAnsi="Arial" w:cs="Arial"/>
          <w:highlight w:val="yellow"/>
        </w:rPr>
      </w:pPr>
      <w:r w:rsidRPr="000C2E60">
        <w:rPr>
          <w:rFonts w:ascii="Arial" w:hAnsi="Arial" w:cs="Arial"/>
          <w:highlight w:val="yellow"/>
        </w:rPr>
        <w:t>a)</w:t>
      </w:r>
      <w:r w:rsidRPr="000C2E60">
        <w:rPr>
          <w:rFonts w:ascii="Arial" w:hAnsi="Arial" w:cs="Arial"/>
          <w:highlight w:val="yellow"/>
        </w:rPr>
        <w:tab/>
      </w:r>
      <w:r w:rsidRPr="000C2E60">
        <w:rPr>
          <w:rFonts w:ascii="Arial" w:hAnsi="Arial" w:cs="Arial"/>
          <w:b/>
          <w:bCs/>
          <w:highlight w:val="yellow"/>
        </w:rPr>
        <w:t>ve věcech smluvních:</w:t>
      </w:r>
      <w:r w:rsidRPr="000C2E60">
        <w:rPr>
          <w:rFonts w:ascii="Arial" w:hAnsi="Arial" w:cs="Arial"/>
          <w:highlight w:val="yellow"/>
        </w:rPr>
        <w:t xml:space="preserve"> DOPLNÍ </w:t>
      </w:r>
      <w:r w:rsidR="003848AD" w:rsidRPr="000C2E60">
        <w:rPr>
          <w:rFonts w:ascii="Arial" w:hAnsi="Arial" w:cs="Arial"/>
          <w:highlight w:val="yellow"/>
        </w:rPr>
        <w:t>ÚČASTNÍK</w:t>
      </w:r>
    </w:p>
    <w:p w14:paraId="749EF926" w14:textId="77777777" w:rsidR="00796709" w:rsidRPr="000C2E60" w:rsidRDefault="00EC6956" w:rsidP="003B615B">
      <w:pPr>
        <w:spacing w:before="120" w:after="120" w:line="240" w:lineRule="auto"/>
        <w:ind w:left="567"/>
        <w:jc w:val="both"/>
        <w:rPr>
          <w:rFonts w:ascii="Arial" w:hAnsi="Arial" w:cs="Arial"/>
          <w:highlight w:val="yellow"/>
        </w:rPr>
      </w:pPr>
      <w:r w:rsidRPr="000C2E60">
        <w:rPr>
          <w:rFonts w:ascii="Arial" w:hAnsi="Arial" w:cs="Arial"/>
          <w:highlight w:val="yellow"/>
        </w:rPr>
        <w:t>b)</w:t>
      </w:r>
      <w:r w:rsidRPr="000C2E60">
        <w:rPr>
          <w:rFonts w:ascii="Arial" w:hAnsi="Arial" w:cs="Arial"/>
          <w:highlight w:val="yellow"/>
        </w:rPr>
        <w:tab/>
      </w:r>
      <w:r w:rsidRPr="000C2E60">
        <w:rPr>
          <w:rFonts w:ascii="Arial" w:hAnsi="Arial" w:cs="Arial"/>
          <w:b/>
          <w:bCs/>
          <w:highlight w:val="yellow"/>
        </w:rPr>
        <w:t>ve věcech realizace díla:</w:t>
      </w:r>
      <w:r w:rsidRPr="000C2E60">
        <w:rPr>
          <w:rFonts w:ascii="Arial" w:hAnsi="Arial" w:cs="Arial"/>
          <w:highlight w:val="yellow"/>
        </w:rPr>
        <w:t xml:space="preserve"> </w:t>
      </w:r>
      <w:r w:rsidR="00796709" w:rsidRPr="000C2E60">
        <w:rPr>
          <w:rFonts w:ascii="Arial" w:hAnsi="Arial" w:cs="Arial"/>
          <w:highlight w:val="yellow"/>
        </w:rPr>
        <w:t xml:space="preserve">DOPLNÍ </w:t>
      </w:r>
      <w:r w:rsidR="003848AD" w:rsidRPr="000C2E60">
        <w:rPr>
          <w:rFonts w:ascii="Arial" w:hAnsi="Arial" w:cs="Arial"/>
          <w:highlight w:val="yellow"/>
        </w:rPr>
        <w:t>ÚČASTNÍK</w:t>
      </w:r>
      <w:r w:rsidR="00796709" w:rsidRPr="000C2E60">
        <w:rPr>
          <w:rFonts w:ascii="Arial" w:hAnsi="Arial" w:cs="Arial"/>
          <w:highlight w:val="yellow"/>
        </w:rPr>
        <w:t>, včetně e-mailu a telefonu</w:t>
      </w:r>
    </w:p>
    <w:p w14:paraId="11C92D3B" w14:textId="77777777" w:rsidR="00EC6956" w:rsidRPr="00386D26" w:rsidRDefault="00EC6956" w:rsidP="003B615B">
      <w:pPr>
        <w:spacing w:before="120" w:after="120" w:line="240" w:lineRule="auto"/>
        <w:ind w:left="567"/>
        <w:jc w:val="both"/>
        <w:rPr>
          <w:rFonts w:ascii="Arial" w:hAnsi="Arial" w:cs="Arial"/>
        </w:rPr>
      </w:pPr>
      <w:r w:rsidRPr="000C2E60">
        <w:rPr>
          <w:rFonts w:ascii="Arial" w:hAnsi="Arial" w:cs="Arial"/>
          <w:highlight w:val="yellow"/>
        </w:rPr>
        <w:t>c)</w:t>
      </w:r>
      <w:r w:rsidRPr="000C2E60">
        <w:rPr>
          <w:rFonts w:ascii="Arial" w:hAnsi="Arial" w:cs="Arial"/>
          <w:highlight w:val="yellow"/>
        </w:rPr>
        <w:tab/>
      </w:r>
      <w:r w:rsidRPr="000C2E60">
        <w:rPr>
          <w:rFonts w:ascii="Arial" w:hAnsi="Arial" w:cs="Arial"/>
          <w:b/>
          <w:bCs/>
          <w:highlight w:val="yellow"/>
        </w:rPr>
        <w:t>ve věcech technických:</w:t>
      </w:r>
      <w:r w:rsidRPr="000C2E60">
        <w:rPr>
          <w:rFonts w:ascii="Arial" w:hAnsi="Arial" w:cs="Arial"/>
          <w:highlight w:val="yellow"/>
        </w:rPr>
        <w:t xml:space="preserve"> </w:t>
      </w:r>
      <w:r w:rsidR="00796709" w:rsidRPr="000C2E60">
        <w:rPr>
          <w:rFonts w:ascii="Arial" w:hAnsi="Arial" w:cs="Arial"/>
          <w:highlight w:val="yellow"/>
        </w:rPr>
        <w:t xml:space="preserve">DOPLNÍ </w:t>
      </w:r>
      <w:r w:rsidR="003848AD" w:rsidRPr="000C2E60">
        <w:rPr>
          <w:rFonts w:ascii="Arial" w:hAnsi="Arial" w:cs="Arial"/>
          <w:highlight w:val="yellow"/>
        </w:rPr>
        <w:t>ÚČASTNÍK</w:t>
      </w:r>
      <w:r w:rsidR="00796709" w:rsidRPr="000C2E60">
        <w:rPr>
          <w:rFonts w:ascii="Arial" w:hAnsi="Arial" w:cs="Arial"/>
          <w:highlight w:val="yellow"/>
        </w:rPr>
        <w:t>, včetně e-mailu a telefonu</w:t>
      </w:r>
    </w:p>
    <w:p w14:paraId="6DD8DED0" w14:textId="77777777" w:rsidR="00EC6956" w:rsidRPr="00420601" w:rsidRDefault="00EC6956" w:rsidP="001D3A81">
      <w:pPr>
        <w:spacing w:before="120" w:line="240" w:lineRule="auto"/>
        <w:jc w:val="both"/>
        <w:rPr>
          <w:rFonts w:ascii="Arial" w:hAnsi="Arial" w:cs="Arial"/>
        </w:rPr>
      </w:pPr>
      <w:r w:rsidRPr="00386D26">
        <w:rPr>
          <w:rFonts w:ascii="Arial" w:hAnsi="Arial" w:cs="Arial"/>
        </w:rPr>
        <w:lastRenderedPageBreak/>
        <w:t>2)</w:t>
      </w:r>
      <w:r w:rsidRPr="00386D26">
        <w:rPr>
          <w:rFonts w:ascii="Arial" w:hAnsi="Arial" w:cs="Arial"/>
        </w:rPr>
        <w:tab/>
      </w:r>
      <w:r w:rsidRPr="00420601">
        <w:rPr>
          <w:rFonts w:ascii="Arial" w:hAnsi="Arial" w:cs="Arial"/>
        </w:rPr>
        <w:t>V případě změny kontaktních osob musí být o této skutečnosti druhá smluvní strana neprodleně písemně informována. Za splnění této povinnosti se považuje i e-mail potvrzený druhou smluvní stranou. Účinnost změny nastává okamžikem doručení písemného oznámení příslušné smluvní straně. Změna kontaktní osoby není důvodem k uzavření dodatku.</w:t>
      </w:r>
    </w:p>
    <w:p w14:paraId="33E8BC1D" w14:textId="5477A299" w:rsidR="00EC6956" w:rsidRPr="00386D26" w:rsidRDefault="00EC6956" w:rsidP="001D3A81">
      <w:pPr>
        <w:spacing w:before="120" w:line="240" w:lineRule="auto"/>
        <w:jc w:val="both"/>
        <w:rPr>
          <w:rFonts w:ascii="Arial" w:hAnsi="Arial" w:cs="Arial"/>
        </w:rPr>
      </w:pPr>
      <w:r w:rsidRPr="00420601">
        <w:rPr>
          <w:rFonts w:ascii="Arial" w:hAnsi="Arial" w:cs="Arial"/>
        </w:rPr>
        <w:t>3)</w:t>
      </w:r>
      <w:r w:rsidRPr="00420601">
        <w:rPr>
          <w:rFonts w:ascii="Arial" w:hAnsi="Arial" w:cs="Arial"/>
        </w:rPr>
        <w:tab/>
        <w:t>Veškerá korespondence, pokyny, oznámení, žádosti, záznamy a jiné dokumenty vzniklé na základě této smlouvy mezi smluvními stranami nebo v souvislosti s ní budou vyhotoveny v písemné formě v českém jazyce a doručují se buď osobně, doporučenou poštou</w:t>
      </w:r>
      <w:r w:rsidR="00386D26" w:rsidRPr="00420601">
        <w:rPr>
          <w:rFonts w:ascii="Arial" w:hAnsi="Arial" w:cs="Arial"/>
        </w:rPr>
        <w:t xml:space="preserve"> na adresu sídla objednatele, e-mailem na adresy oprávněných osob</w:t>
      </w:r>
      <w:r w:rsidRPr="00420601">
        <w:rPr>
          <w:rFonts w:ascii="Arial" w:hAnsi="Arial" w:cs="Arial"/>
        </w:rPr>
        <w:t xml:space="preserve"> nebo prostřednictvím datové schránky</w:t>
      </w:r>
      <w:r w:rsidR="00386D26" w:rsidRPr="00420601">
        <w:rPr>
          <w:rFonts w:ascii="Arial" w:hAnsi="Arial" w:cs="Arial"/>
        </w:rPr>
        <w:t xml:space="preserve"> na</w:t>
      </w:r>
      <w:r w:rsidRPr="00420601">
        <w:rPr>
          <w:rFonts w:ascii="Arial" w:hAnsi="Arial" w:cs="Arial"/>
        </w:rPr>
        <w:t xml:space="preserve"> ID datové schránky objednatele, uvedené v záhlaví této smlouvy. Smluvní strany se v případě doručování zásilek formou doporučených dopisů dohodly tak, že zásilka je považována za doručenou 3. pracovní den bezprostředně následující po dni jejího odeslání prostřednictvím držitele poštovní licence na adresu příslušné smluvní strany dle záhlaví této smlouvy.</w:t>
      </w:r>
    </w:p>
    <w:p w14:paraId="02856367" w14:textId="77777777" w:rsidR="00EC6956" w:rsidRPr="009678A1" w:rsidRDefault="00EC6956" w:rsidP="005915B6">
      <w:pPr>
        <w:spacing w:before="120" w:after="0" w:line="240" w:lineRule="auto"/>
        <w:jc w:val="center"/>
        <w:rPr>
          <w:rFonts w:ascii="Arial" w:hAnsi="Arial" w:cs="Arial"/>
          <w:b/>
          <w:bCs/>
        </w:rPr>
      </w:pPr>
      <w:r w:rsidRPr="009678A1">
        <w:rPr>
          <w:rFonts w:ascii="Arial" w:hAnsi="Arial" w:cs="Arial"/>
          <w:b/>
          <w:bCs/>
        </w:rPr>
        <w:t>VII.</w:t>
      </w:r>
    </w:p>
    <w:p w14:paraId="5243291A" w14:textId="5753E047" w:rsidR="00EC6956" w:rsidRPr="009678A1" w:rsidRDefault="00EC6956" w:rsidP="005915B6">
      <w:pPr>
        <w:spacing w:before="120" w:after="120" w:line="240" w:lineRule="auto"/>
        <w:jc w:val="center"/>
        <w:rPr>
          <w:rFonts w:ascii="Arial" w:hAnsi="Arial" w:cs="Arial"/>
          <w:b/>
          <w:bCs/>
        </w:rPr>
      </w:pPr>
      <w:r w:rsidRPr="009678A1">
        <w:rPr>
          <w:rFonts w:ascii="Arial" w:hAnsi="Arial" w:cs="Arial"/>
          <w:b/>
          <w:bCs/>
        </w:rPr>
        <w:t>Záruky</w:t>
      </w:r>
      <w:r w:rsidR="00AE2C8B" w:rsidRPr="009678A1">
        <w:rPr>
          <w:rFonts w:ascii="Arial" w:hAnsi="Arial" w:cs="Arial"/>
          <w:b/>
          <w:bCs/>
        </w:rPr>
        <w:t>, vady, reklamace</w:t>
      </w:r>
    </w:p>
    <w:p w14:paraId="758CBD9C" w14:textId="10510200" w:rsidR="00EC6956" w:rsidRPr="009678A1" w:rsidRDefault="00EC6956" w:rsidP="00D81C9A">
      <w:pPr>
        <w:pStyle w:val="Odstavecseseznamem"/>
        <w:numPr>
          <w:ilvl w:val="0"/>
          <w:numId w:val="21"/>
        </w:numPr>
        <w:spacing w:before="120" w:after="160" w:line="240" w:lineRule="auto"/>
        <w:ind w:left="0" w:firstLine="0"/>
        <w:contextualSpacing w:val="0"/>
        <w:jc w:val="both"/>
        <w:rPr>
          <w:rFonts w:ascii="Arial" w:hAnsi="Arial" w:cs="Arial"/>
        </w:rPr>
      </w:pPr>
      <w:r w:rsidRPr="009678A1">
        <w:rPr>
          <w:rFonts w:ascii="Arial" w:hAnsi="Arial" w:cs="Arial"/>
        </w:rPr>
        <w:t xml:space="preserve">Zhotovitel se zavazuje, že předaný </w:t>
      </w:r>
      <w:r w:rsidR="00251C35" w:rsidRPr="009678A1">
        <w:rPr>
          <w:rFonts w:ascii="Arial" w:hAnsi="Arial" w:cs="Arial"/>
        </w:rPr>
        <w:t>hardware a software</w:t>
      </w:r>
      <w:r w:rsidRPr="009678A1">
        <w:rPr>
          <w:rFonts w:ascii="Arial" w:hAnsi="Arial" w:cs="Arial"/>
        </w:rPr>
        <w:t xml:space="preserve"> bude </w:t>
      </w:r>
      <w:r w:rsidR="00AE2C8B" w:rsidRPr="009678A1">
        <w:rPr>
          <w:rFonts w:ascii="Arial" w:hAnsi="Arial" w:cs="Arial"/>
        </w:rPr>
        <w:t xml:space="preserve">nový, nepoužitý, dílo bude funkční a </w:t>
      </w:r>
      <w:r w:rsidRPr="009678A1">
        <w:rPr>
          <w:rFonts w:ascii="Arial" w:hAnsi="Arial" w:cs="Arial"/>
        </w:rPr>
        <w:t>prost</w:t>
      </w:r>
      <w:r w:rsidR="00AE2C8B" w:rsidRPr="009678A1">
        <w:rPr>
          <w:rFonts w:ascii="Arial" w:hAnsi="Arial" w:cs="Arial"/>
        </w:rPr>
        <w:t>é</w:t>
      </w:r>
      <w:r w:rsidRPr="009678A1">
        <w:rPr>
          <w:rFonts w:ascii="Arial" w:hAnsi="Arial" w:cs="Arial"/>
        </w:rPr>
        <w:t xml:space="preserve"> vad</w:t>
      </w:r>
      <w:r w:rsidR="00AE2C8B" w:rsidRPr="009678A1">
        <w:rPr>
          <w:rFonts w:ascii="Arial" w:hAnsi="Arial" w:cs="Arial"/>
        </w:rPr>
        <w:t xml:space="preserve">. Vše </w:t>
      </w:r>
      <w:r w:rsidRPr="009678A1">
        <w:rPr>
          <w:rFonts w:ascii="Arial" w:hAnsi="Arial" w:cs="Arial"/>
        </w:rPr>
        <w:t>bude mít vlastnosti dle obecně závazných právních předpisů, této smlouvy a zadávací dokumentace veřejné zakázky uvedené v</w:t>
      </w:r>
      <w:r w:rsidR="00AE2C8B" w:rsidRPr="009678A1">
        <w:rPr>
          <w:rFonts w:ascii="Arial" w:hAnsi="Arial" w:cs="Arial"/>
        </w:rPr>
        <w:t> </w:t>
      </w:r>
      <w:r w:rsidRPr="009678A1">
        <w:rPr>
          <w:rFonts w:ascii="Arial" w:hAnsi="Arial" w:cs="Arial"/>
        </w:rPr>
        <w:t>preambuli této smlouvy, dále bude mít vlastnosti první jakosti provedení a bude proveden v souladu s ověřenou technickou praxí.</w:t>
      </w:r>
    </w:p>
    <w:p w14:paraId="126CB69C" w14:textId="24C74490" w:rsidR="00EC6956" w:rsidRPr="009678A1" w:rsidRDefault="00EC6956" w:rsidP="00D81C9A">
      <w:pPr>
        <w:pStyle w:val="Odstavecseseznamem"/>
        <w:numPr>
          <w:ilvl w:val="0"/>
          <w:numId w:val="21"/>
        </w:numPr>
        <w:spacing w:before="120" w:after="160" w:line="240" w:lineRule="auto"/>
        <w:ind w:left="0" w:firstLine="0"/>
        <w:contextualSpacing w:val="0"/>
        <w:jc w:val="both"/>
        <w:rPr>
          <w:rFonts w:ascii="Arial" w:hAnsi="Arial" w:cs="Arial"/>
        </w:rPr>
      </w:pPr>
      <w:r w:rsidRPr="009678A1">
        <w:rPr>
          <w:rFonts w:ascii="Arial" w:hAnsi="Arial" w:cs="Arial"/>
        </w:rPr>
        <w:t xml:space="preserve">Zhotovitel se zavazuje, </w:t>
      </w:r>
      <w:r w:rsidR="00A2632B" w:rsidRPr="009678A1">
        <w:rPr>
          <w:rFonts w:ascii="Arial" w:hAnsi="Arial" w:cs="Arial"/>
        </w:rPr>
        <w:t xml:space="preserve">že k HW a SW komponentám zajistí garantovanou </w:t>
      </w:r>
      <w:r w:rsidR="009678A1" w:rsidRPr="009678A1">
        <w:rPr>
          <w:rFonts w:ascii="Arial" w:hAnsi="Arial" w:cs="Arial"/>
        </w:rPr>
        <w:t xml:space="preserve">podporu </w:t>
      </w:r>
      <w:r w:rsidR="00A2632B" w:rsidRPr="009678A1">
        <w:rPr>
          <w:rFonts w:ascii="Arial" w:hAnsi="Arial" w:cs="Arial"/>
        </w:rPr>
        <w:t>výrobce na 60</w:t>
      </w:r>
      <w:r w:rsidRPr="009678A1">
        <w:rPr>
          <w:rFonts w:ascii="Arial" w:hAnsi="Arial" w:cs="Arial"/>
        </w:rPr>
        <w:t xml:space="preserve"> měsíců</w:t>
      </w:r>
      <w:r w:rsidR="00A2632B" w:rsidRPr="009678A1">
        <w:rPr>
          <w:rFonts w:ascii="Arial" w:hAnsi="Arial" w:cs="Arial"/>
        </w:rPr>
        <w:t xml:space="preserve">, která počíná </w:t>
      </w:r>
      <w:r w:rsidR="00A2632B" w:rsidRPr="009678A1">
        <w:rPr>
          <w:rFonts w:ascii="Arial" w:hAnsi="Arial" w:cs="Arial"/>
          <w:b/>
          <w:bCs/>
        </w:rPr>
        <w:t>běžet dnem následujícím po převzetí díla objednatelem</w:t>
      </w:r>
      <w:r w:rsidR="00545B12">
        <w:rPr>
          <w:rFonts w:ascii="Arial" w:hAnsi="Arial" w:cs="Arial"/>
          <w:b/>
          <w:bCs/>
        </w:rPr>
        <w:t xml:space="preserve"> na základě akceptačního protokolu za Fázi č. 2</w:t>
      </w:r>
      <w:r w:rsidRPr="009678A1">
        <w:rPr>
          <w:rFonts w:ascii="Arial" w:hAnsi="Arial" w:cs="Arial"/>
        </w:rPr>
        <w:t xml:space="preserve">. </w:t>
      </w:r>
      <w:r w:rsidR="00A2632B" w:rsidRPr="009678A1">
        <w:rPr>
          <w:rFonts w:ascii="Arial" w:hAnsi="Arial" w:cs="Arial"/>
        </w:rPr>
        <w:t>Z</w:t>
      </w:r>
      <w:r w:rsidRPr="009678A1">
        <w:rPr>
          <w:rFonts w:ascii="Arial" w:hAnsi="Arial" w:cs="Arial"/>
        </w:rPr>
        <w:t xml:space="preserve">hotovitel </w:t>
      </w:r>
      <w:r w:rsidR="00545B12">
        <w:rPr>
          <w:rFonts w:ascii="Arial" w:hAnsi="Arial" w:cs="Arial"/>
        </w:rPr>
        <w:t xml:space="preserve">před podpisem akceptačního protokolu </w:t>
      </w:r>
      <w:r w:rsidR="00A2632B" w:rsidRPr="009678A1">
        <w:rPr>
          <w:rFonts w:ascii="Arial" w:hAnsi="Arial" w:cs="Arial"/>
        </w:rPr>
        <w:t xml:space="preserve">předloží </w:t>
      </w:r>
      <w:r w:rsidRPr="009678A1">
        <w:rPr>
          <w:rFonts w:ascii="Arial" w:hAnsi="Arial" w:cs="Arial"/>
        </w:rPr>
        <w:t>objednateli písemný doklad, který potvrdí, že je záruka skutečně zajištěna v souladu s jeho zadáním a</w:t>
      </w:r>
      <w:r w:rsidR="00371709" w:rsidRPr="009678A1">
        <w:rPr>
          <w:rFonts w:ascii="Arial" w:hAnsi="Arial" w:cs="Arial"/>
        </w:rPr>
        <w:t> </w:t>
      </w:r>
      <w:r w:rsidRPr="009678A1">
        <w:rPr>
          <w:rFonts w:ascii="Arial" w:hAnsi="Arial" w:cs="Arial"/>
        </w:rPr>
        <w:t>touto smlouvou.</w:t>
      </w:r>
      <w:r w:rsidR="00A2632B" w:rsidRPr="009678A1">
        <w:rPr>
          <w:rFonts w:ascii="Arial" w:hAnsi="Arial" w:cs="Arial"/>
        </w:rPr>
        <w:t xml:space="preserve"> </w:t>
      </w:r>
      <w:r w:rsidR="00FC1A03" w:rsidRPr="009678A1">
        <w:rPr>
          <w:rFonts w:ascii="Arial" w:hAnsi="Arial" w:cs="Arial"/>
        </w:rPr>
        <w:t xml:space="preserve">Písemným </w:t>
      </w:r>
      <w:r w:rsidR="00A2632B" w:rsidRPr="009678A1">
        <w:rPr>
          <w:rFonts w:ascii="Arial" w:hAnsi="Arial" w:cs="Arial"/>
        </w:rPr>
        <w:t>doklad</w:t>
      </w:r>
      <w:r w:rsidR="00FC1A03" w:rsidRPr="009678A1">
        <w:rPr>
          <w:rFonts w:ascii="Arial" w:hAnsi="Arial" w:cs="Arial"/>
        </w:rPr>
        <w:t>em</w:t>
      </w:r>
      <w:r w:rsidR="00A2632B" w:rsidRPr="009678A1">
        <w:rPr>
          <w:rFonts w:ascii="Arial" w:hAnsi="Arial" w:cs="Arial"/>
        </w:rPr>
        <w:t xml:space="preserve"> se rozumí i </w:t>
      </w:r>
      <w:r w:rsidR="00FC1A03" w:rsidRPr="009678A1">
        <w:rPr>
          <w:rFonts w:ascii="Arial" w:hAnsi="Arial" w:cs="Arial"/>
        </w:rPr>
        <w:t>doklad zaslaný</w:t>
      </w:r>
      <w:r w:rsidR="00A2632B" w:rsidRPr="009678A1">
        <w:rPr>
          <w:rFonts w:ascii="Arial" w:hAnsi="Arial" w:cs="Arial"/>
        </w:rPr>
        <w:t xml:space="preserve"> e-mailem nebo datovou schránkou.</w:t>
      </w:r>
    </w:p>
    <w:p w14:paraId="26EC9970" w14:textId="77777777" w:rsidR="005A232E" w:rsidRPr="005A232E" w:rsidRDefault="009678A1" w:rsidP="005A232E">
      <w:pPr>
        <w:pStyle w:val="Odstavecseseznamem"/>
        <w:numPr>
          <w:ilvl w:val="0"/>
          <w:numId w:val="21"/>
        </w:numPr>
        <w:spacing w:before="120" w:after="160" w:line="240" w:lineRule="auto"/>
        <w:ind w:left="0" w:firstLine="0"/>
        <w:contextualSpacing w:val="0"/>
        <w:jc w:val="both"/>
        <w:rPr>
          <w:rFonts w:ascii="Arial" w:hAnsi="Arial" w:cs="Arial"/>
        </w:rPr>
      </w:pPr>
      <w:r w:rsidRPr="009678A1">
        <w:rPr>
          <w:rFonts w:ascii="Arial" w:hAnsi="Arial" w:cs="Arial"/>
        </w:rPr>
        <w:t xml:space="preserve">Pokud bude uplatněna dílčí fakturace za dodávku HW a SW dle článku č. IV této smlouvy, bere dodavatel na vědomí, že </w:t>
      </w:r>
      <w:r w:rsidRPr="005A232E">
        <w:rPr>
          <w:rFonts w:ascii="Arial" w:hAnsi="Arial" w:cs="Arial"/>
          <w:b/>
          <w:bCs/>
        </w:rPr>
        <w:t>záruka za dílo</w:t>
      </w:r>
      <w:r w:rsidRPr="009678A1">
        <w:rPr>
          <w:rFonts w:ascii="Arial" w:hAnsi="Arial" w:cs="Arial"/>
        </w:rPr>
        <w:t xml:space="preserve"> začíná běžet až po podpisu akceptačního protokolu za Fázi č. 2. </w:t>
      </w:r>
      <w:r w:rsidRPr="005A232E">
        <w:rPr>
          <w:rFonts w:ascii="Arial" w:hAnsi="Arial" w:cs="Arial"/>
          <w:b/>
          <w:bCs/>
        </w:rPr>
        <w:t>Podpora výrobce</w:t>
      </w:r>
      <w:r w:rsidRPr="009678A1">
        <w:rPr>
          <w:rFonts w:ascii="Arial" w:hAnsi="Arial" w:cs="Arial"/>
        </w:rPr>
        <w:t xml:space="preserve"> u příslušných technologií se váže licenčními podmínkami výrobců.</w:t>
      </w:r>
      <w:r w:rsidR="005A232E">
        <w:rPr>
          <w:rFonts w:ascii="Arial" w:hAnsi="Arial" w:cs="Arial"/>
        </w:rPr>
        <w:t xml:space="preserve"> </w:t>
      </w:r>
      <w:r w:rsidR="005A232E" w:rsidRPr="005A232E">
        <w:rPr>
          <w:rFonts w:ascii="Arial" w:hAnsi="Arial" w:cs="Arial"/>
        </w:rPr>
        <w:t>Jako součást dodávky zajistí zhotovitel podporu výrobce po dobu 60 měsíců. Pro software jsou požadovány aktualizace (nové verze programového vybavení) po dobu v minimální délce 60 měsíců.</w:t>
      </w:r>
    </w:p>
    <w:p w14:paraId="5706C028" w14:textId="49E2754D" w:rsidR="00EC6956" w:rsidRPr="009678A1" w:rsidRDefault="00EC6956" w:rsidP="009678A1">
      <w:pPr>
        <w:pStyle w:val="Odstavecseseznamem"/>
        <w:numPr>
          <w:ilvl w:val="0"/>
          <w:numId w:val="21"/>
        </w:numPr>
        <w:spacing w:before="120" w:after="160" w:line="240" w:lineRule="auto"/>
        <w:ind w:left="0" w:firstLine="0"/>
        <w:contextualSpacing w:val="0"/>
        <w:jc w:val="both"/>
        <w:rPr>
          <w:rFonts w:ascii="Arial" w:hAnsi="Arial" w:cs="Arial"/>
        </w:rPr>
      </w:pPr>
      <w:r w:rsidRPr="009678A1">
        <w:rPr>
          <w:rFonts w:ascii="Arial" w:hAnsi="Arial" w:cs="Arial"/>
        </w:rPr>
        <w:t xml:space="preserve">Zhotovitel odpovídá za vady, které má předmět plnění v době jeho předání objednateli a </w:t>
      </w:r>
      <w:r w:rsidR="00C3395F" w:rsidRPr="009678A1">
        <w:rPr>
          <w:rFonts w:ascii="Arial" w:hAnsi="Arial" w:cs="Arial"/>
        </w:rPr>
        <w:t>dále poskytuje objednateli záruku z vad díla</w:t>
      </w:r>
      <w:r w:rsidRPr="009678A1">
        <w:rPr>
          <w:rFonts w:ascii="Arial" w:hAnsi="Arial" w:cs="Arial"/>
        </w:rPr>
        <w:t xml:space="preserve">, které vzniknou nebo se objeví v průběhu záruční doby </w:t>
      </w:r>
      <w:r w:rsidR="00C3395F" w:rsidRPr="009678A1">
        <w:rPr>
          <w:rFonts w:ascii="Arial" w:hAnsi="Arial" w:cs="Arial"/>
        </w:rPr>
        <w:t xml:space="preserve">v délce trvání uvedené v </w:t>
      </w:r>
      <w:r w:rsidRPr="009678A1">
        <w:rPr>
          <w:rFonts w:ascii="Arial" w:hAnsi="Arial" w:cs="Arial"/>
        </w:rPr>
        <w:t>odst. 2) tohoto článku smlouvy s výjimkou běžných opotřebení, vad způsobených nesprávnou obsluhou, vad způsobených vyšší mocí nebo třetími osobami a vad spotřebního materiálu.</w:t>
      </w:r>
    </w:p>
    <w:p w14:paraId="39069586" w14:textId="0BFC6F83" w:rsidR="00EC6956" w:rsidRPr="009678A1" w:rsidRDefault="00EC6956" w:rsidP="009678A1">
      <w:pPr>
        <w:pStyle w:val="Odstavecseseznamem"/>
        <w:numPr>
          <w:ilvl w:val="0"/>
          <w:numId w:val="21"/>
        </w:numPr>
        <w:spacing w:before="120" w:after="160" w:line="240" w:lineRule="auto"/>
        <w:ind w:left="0" w:firstLine="0"/>
        <w:contextualSpacing w:val="0"/>
        <w:jc w:val="both"/>
        <w:rPr>
          <w:rFonts w:ascii="Arial" w:hAnsi="Arial" w:cs="Arial"/>
        </w:rPr>
      </w:pPr>
      <w:r w:rsidRPr="009678A1">
        <w:rPr>
          <w:rFonts w:ascii="Arial" w:hAnsi="Arial" w:cs="Arial"/>
        </w:rPr>
        <w:t>Zhotovitel poskytne objednateli servisní zajištění díla v souladu s přílohou č. 1 této smlouvy v režimu on-</w:t>
      </w:r>
      <w:proofErr w:type="spellStart"/>
      <w:r w:rsidRPr="009678A1">
        <w:rPr>
          <w:rFonts w:ascii="Arial" w:hAnsi="Arial" w:cs="Arial"/>
        </w:rPr>
        <w:t>site</w:t>
      </w:r>
      <w:proofErr w:type="spellEnd"/>
      <w:r w:rsidRPr="009678A1">
        <w:rPr>
          <w:rFonts w:ascii="Arial" w:hAnsi="Arial" w:cs="Arial"/>
        </w:rPr>
        <w:t xml:space="preserve"> (servis u zákazníka)</w:t>
      </w:r>
      <w:r w:rsidR="000A4942" w:rsidRPr="009678A1">
        <w:rPr>
          <w:rFonts w:ascii="Arial" w:hAnsi="Arial" w:cs="Arial"/>
        </w:rPr>
        <w:t>.</w:t>
      </w:r>
    </w:p>
    <w:p w14:paraId="1117B35A" w14:textId="46B0426C" w:rsidR="00D81C9A" w:rsidRPr="009678A1" w:rsidRDefault="00D81C9A" w:rsidP="009678A1">
      <w:pPr>
        <w:pStyle w:val="Odstavecseseznamem"/>
        <w:numPr>
          <w:ilvl w:val="0"/>
          <w:numId w:val="21"/>
        </w:numPr>
        <w:spacing w:before="120" w:after="160" w:line="240" w:lineRule="auto"/>
        <w:ind w:left="0" w:firstLine="0"/>
        <w:contextualSpacing w:val="0"/>
        <w:jc w:val="both"/>
        <w:rPr>
          <w:rFonts w:ascii="Arial" w:hAnsi="Arial" w:cs="Arial"/>
        </w:rPr>
      </w:pPr>
      <w:r w:rsidRPr="009678A1">
        <w:rPr>
          <w:rFonts w:ascii="Arial" w:hAnsi="Arial" w:cs="Arial"/>
        </w:rPr>
        <w:t>Objednatel je povinen informovat zhotovitele o jakékoliv vadě systému, na niž se vztahuje záruka, bez zbytečného odkladu po jejím vzniku. Vady musí být již při jejich uplatnění srozumitelně a přesně popsány. Vadou se pro účely této smlouvy rozumí odchylka v kvantitě, kvalitě, rozsahu, termínech nebo parametrech díla stanovených touto smlouvou, zadávací dokumentací a obecně závaznými předpisy.</w:t>
      </w:r>
    </w:p>
    <w:p w14:paraId="4CA30B19" w14:textId="56723702" w:rsidR="00EC6956" w:rsidRPr="005A232E" w:rsidRDefault="00EC6956" w:rsidP="005A232E">
      <w:pPr>
        <w:pStyle w:val="Odstavecseseznamem"/>
        <w:numPr>
          <w:ilvl w:val="0"/>
          <w:numId w:val="21"/>
        </w:numPr>
        <w:spacing w:before="120" w:after="160" w:line="240" w:lineRule="auto"/>
        <w:ind w:left="0" w:firstLine="0"/>
        <w:contextualSpacing w:val="0"/>
        <w:jc w:val="both"/>
        <w:rPr>
          <w:rFonts w:ascii="Arial" w:hAnsi="Arial" w:cs="Arial"/>
        </w:rPr>
      </w:pPr>
      <w:r w:rsidRPr="005A232E">
        <w:rPr>
          <w:rFonts w:ascii="Arial" w:hAnsi="Arial" w:cs="Arial"/>
        </w:rPr>
        <w:lastRenderedPageBreak/>
        <w:t>Objednatel je oprávněn reklamovat v záruční době dle odst. 2) tohoto článku smlouvy vady předmětu díla u zhotovitele, a to písemnou formou. V reklamaci musí být popsána vada předmětu díla, určen nárok objednatele z vady předmětu díla, případně požadavek na způsob odstranění vad, a to včetně termínu pro odstranění vad zhotovitelem</w:t>
      </w:r>
      <w:r w:rsidR="008864FD" w:rsidRPr="005A232E">
        <w:rPr>
          <w:rFonts w:ascii="Arial" w:hAnsi="Arial" w:cs="Arial"/>
        </w:rPr>
        <w:t xml:space="preserve">, který bude činit nejméně </w:t>
      </w:r>
      <w:r w:rsidR="006D12EE" w:rsidRPr="005A232E">
        <w:rPr>
          <w:rFonts w:ascii="Arial" w:hAnsi="Arial" w:cs="Arial"/>
        </w:rPr>
        <w:t xml:space="preserve">14 </w:t>
      </w:r>
      <w:r w:rsidR="008864FD" w:rsidRPr="005A232E">
        <w:rPr>
          <w:rFonts w:ascii="Arial" w:hAnsi="Arial" w:cs="Arial"/>
        </w:rPr>
        <w:t>dnů, nedohodnou-li se smluvní strany jinak</w:t>
      </w:r>
      <w:r w:rsidRPr="005A232E">
        <w:rPr>
          <w:rFonts w:ascii="Arial" w:hAnsi="Arial" w:cs="Arial"/>
        </w:rPr>
        <w:t>. Za písemnou formu je považováno také nahlášení standardními prostředky technické podpory provozu, např. e-mailem nebo prostřednictvím HelpDesku/ hot-line.</w:t>
      </w:r>
    </w:p>
    <w:p w14:paraId="25ED9A9F" w14:textId="0FBAE783" w:rsidR="00EC6956" w:rsidRPr="005A232E" w:rsidRDefault="00EC6956" w:rsidP="005A232E">
      <w:pPr>
        <w:pStyle w:val="Odstavecseseznamem"/>
        <w:numPr>
          <w:ilvl w:val="0"/>
          <w:numId w:val="21"/>
        </w:numPr>
        <w:spacing w:before="120" w:after="160" w:line="240" w:lineRule="auto"/>
        <w:ind w:left="0" w:firstLine="0"/>
        <w:contextualSpacing w:val="0"/>
        <w:jc w:val="both"/>
        <w:rPr>
          <w:rFonts w:ascii="Arial" w:hAnsi="Arial" w:cs="Arial"/>
        </w:rPr>
      </w:pPr>
      <w:r w:rsidRPr="005A232E">
        <w:rPr>
          <w:rFonts w:ascii="Arial" w:hAnsi="Arial" w:cs="Arial"/>
        </w:rPr>
        <w:t xml:space="preserve">Objednatel má právo volby způsobu odstranění důsledku vadného plnění. V případě vady </w:t>
      </w:r>
      <w:r w:rsidR="00087C26" w:rsidRPr="005A232E">
        <w:rPr>
          <w:rFonts w:ascii="Arial" w:hAnsi="Arial" w:cs="Arial"/>
        </w:rPr>
        <w:t>díla</w:t>
      </w:r>
      <w:r w:rsidRPr="005A232E">
        <w:rPr>
          <w:rFonts w:ascii="Arial" w:hAnsi="Arial" w:cs="Arial"/>
        </w:rPr>
        <w:t xml:space="preserve"> má objednatel nárok zejména na</w:t>
      </w:r>
    </w:p>
    <w:p w14:paraId="07B91478" w14:textId="36798E1B" w:rsidR="00420601" w:rsidRPr="005A232E" w:rsidRDefault="00420601" w:rsidP="00420601">
      <w:pPr>
        <w:pStyle w:val="Odstavecseseznamem"/>
        <w:numPr>
          <w:ilvl w:val="0"/>
          <w:numId w:val="5"/>
        </w:numPr>
        <w:spacing w:before="120" w:after="160" w:line="240" w:lineRule="auto"/>
        <w:ind w:left="284" w:firstLine="0"/>
        <w:jc w:val="both"/>
        <w:rPr>
          <w:rFonts w:ascii="Arial" w:hAnsi="Arial" w:cs="Arial"/>
        </w:rPr>
      </w:pPr>
      <w:r w:rsidRPr="005A232E">
        <w:rPr>
          <w:rFonts w:ascii="Arial" w:hAnsi="Arial" w:cs="Arial"/>
        </w:rPr>
        <w:t>u vad zboží – odstranění vady dodáním nového zboží bez vad, pokud to není vzhledem k povaze vady nepřiměřené. Pokud se vada týká pouze součásti zboží, může objednatel požadovat jen výměnu součásti;</w:t>
      </w:r>
    </w:p>
    <w:p w14:paraId="7D84F53B" w14:textId="15CA29FA" w:rsidR="00EC6956" w:rsidRPr="005A232E" w:rsidRDefault="00087C26" w:rsidP="00420601">
      <w:pPr>
        <w:pStyle w:val="Odstavecseseznamem"/>
        <w:numPr>
          <w:ilvl w:val="0"/>
          <w:numId w:val="5"/>
        </w:numPr>
        <w:spacing w:before="120" w:after="160" w:line="240" w:lineRule="auto"/>
        <w:ind w:left="284" w:firstLine="0"/>
        <w:jc w:val="both"/>
        <w:rPr>
          <w:rFonts w:ascii="Arial" w:hAnsi="Arial" w:cs="Arial"/>
        </w:rPr>
      </w:pPr>
      <w:r w:rsidRPr="005A232E">
        <w:rPr>
          <w:rFonts w:ascii="Arial" w:hAnsi="Arial" w:cs="Arial"/>
        </w:rPr>
        <w:t xml:space="preserve">u vad zboží </w:t>
      </w:r>
      <w:r w:rsidR="00BF0AE4" w:rsidRPr="005A232E">
        <w:rPr>
          <w:rFonts w:ascii="Arial" w:hAnsi="Arial" w:cs="Arial"/>
        </w:rPr>
        <w:t>–</w:t>
      </w:r>
      <w:r w:rsidRPr="005A232E">
        <w:rPr>
          <w:rFonts w:ascii="Arial" w:hAnsi="Arial" w:cs="Arial"/>
        </w:rPr>
        <w:t xml:space="preserve"> </w:t>
      </w:r>
      <w:r w:rsidR="00EC6956" w:rsidRPr="005A232E">
        <w:rPr>
          <w:rFonts w:ascii="Arial" w:hAnsi="Arial" w:cs="Arial"/>
        </w:rPr>
        <w:t>odstranění</w:t>
      </w:r>
      <w:r w:rsidR="00BF0AE4" w:rsidRPr="005A232E">
        <w:rPr>
          <w:rFonts w:ascii="Arial" w:hAnsi="Arial" w:cs="Arial"/>
        </w:rPr>
        <w:t xml:space="preserve"> </w:t>
      </w:r>
      <w:r w:rsidR="00EC6956" w:rsidRPr="005A232E">
        <w:rPr>
          <w:rFonts w:ascii="Arial" w:hAnsi="Arial" w:cs="Arial"/>
        </w:rPr>
        <w:t>vady opravou věci, je-li vada opravou odstranitelná;</w:t>
      </w:r>
    </w:p>
    <w:p w14:paraId="70C0DA82" w14:textId="2F35E074" w:rsidR="00EC6956" w:rsidRPr="005A232E" w:rsidRDefault="00087C26" w:rsidP="00420601">
      <w:pPr>
        <w:pStyle w:val="Odstavecseseznamem"/>
        <w:numPr>
          <w:ilvl w:val="0"/>
          <w:numId w:val="5"/>
        </w:numPr>
        <w:spacing w:before="120" w:after="160" w:line="240" w:lineRule="auto"/>
        <w:ind w:left="284" w:firstLine="0"/>
        <w:jc w:val="both"/>
        <w:rPr>
          <w:rFonts w:ascii="Arial" w:hAnsi="Arial" w:cs="Arial"/>
        </w:rPr>
      </w:pPr>
      <w:r w:rsidRPr="005A232E">
        <w:rPr>
          <w:rFonts w:ascii="Arial" w:hAnsi="Arial" w:cs="Arial"/>
        </w:rPr>
        <w:t xml:space="preserve">u vad zboží </w:t>
      </w:r>
      <w:r w:rsidR="00BF0AE4" w:rsidRPr="005A232E">
        <w:rPr>
          <w:rFonts w:ascii="Arial" w:hAnsi="Arial" w:cs="Arial"/>
        </w:rPr>
        <w:t>–</w:t>
      </w:r>
      <w:r w:rsidRPr="005A232E">
        <w:rPr>
          <w:rFonts w:ascii="Arial" w:hAnsi="Arial" w:cs="Arial"/>
        </w:rPr>
        <w:t xml:space="preserve"> </w:t>
      </w:r>
      <w:r w:rsidR="00EC6956" w:rsidRPr="005A232E">
        <w:rPr>
          <w:rFonts w:ascii="Arial" w:hAnsi="Arial" w:cs="Arial"/>
        </w:rPr>
        <w:t>odstranění</w:t>
      </w:r>
      <w:r w:rsidR="00BF0AE4" w:rsidRPr="005A232E">
        <w:rPr>
          <w:rFonts w:ascii="Arial" w:hAnsi="Arial" w:cs="Arial"/>
        </w:rPr>
        <w:t xml:space="preserve"> </w:t>
      </w:r>
      <w:r w:rsidR="00EC6956" w:rsidRPr="005A232E">
        <w:rPr>
          <w:rFonts w:ascii="Arial" w:hAnsi="Arial" w:cs="Arial"/>
        </w:rPr>
        <w:t>vady dodáním chybějícího zboží nebo její součásti;</w:t>
      </w:r>
    </w:p>
    <w:p w14:paraId="318B93A8" w14:textId="1713F0E9" w:rsidR="00EC6956" w:rsidRPr="005A232E" w:rsidRDefault="00EC6956" w:rsidP="00420601">
      <w:pPr>
        <w:pStyle w:val="Odstavecseseznamem"/>
        <w:numPr>
          <w:ilvl w:val="0"/>
          <w:numId w:val="5"/>
        </w:numPr>
        <w:spacing w:before="120" w:after="160" w:line="240" w:lineRule="auto"/>
        <w:ind w:left="284" w:firstLine="0"/>
        <w:jc w:val="both"/>
        <w:rPr>
          <w:rFonts w:ascii="Arial" w:hAnsi="Arial" w:cs="Arial"/>
        </w:rPr>
      </w:pPr>
      <w:r w:rsidRPr="005A232E">
        <w:rPr>
          <w:rFonts w:ascii="Arial" w:hAnsi="Arial" w:cs="Arial"/>
        </w:rPr>
        <w:t>přiměřenou slevu z ceny díla;</w:t>
      </w:r>
    </w:p>
    <w:p w14:paraId="52AC5332" w14:textId="72675B6A" w:rsidR="00EC6956" w:rsidRPr="005A232E" w:rsidRDefault="00EC6956" w:rsidP="00420601">
      <w:pPr>
        <w:pStyle w:val="Odstavecseseznamem"/>
        <w:numPr>
          <w:ilvl w:val="0"/>
          <w:numId w:val="5"/>
        </w:numPr>
        <w:spacing w:before="120" w:after="160" w:line="240" w:lineRule="auto"/>
        <w:ind w:left="284" w:firstLine="0"/>
        <w:contextualSpacing w:val="0"/>
        <w:jc w:val="both"/>
        <w:rPr>
          <w:rFonts w:ascii="Arial" w:hAnsi="Arial" w:cs="Arial"/>
        </w:rPr>
      </w:pPr>
      <w:r w:rsidRPr="005A232E">
        <w:rPr>
          <w:rFonts w:ascii="Arial" w:hAnsi="Arial" w:cs="Arial"/>
        </w:rPr>
        <w:t>odstoupení od smlouvy (viz čl. X), pokud to není vzhledem k povaze vady nepřiměřené.</w:t>
      </w:r>
    </w:p>
    <w:p w14:paraId="380083B9" w14:textId="4E0844DA" w:rsidR="00EC6956" w:rsidRPr="005A232E" w:rsidRDefault="00EC6956" w:rsidP="005A232E">
      <w:pPr>
        <w:pStyle w:val="Odstavecseseznamem"/>
        <w:numPr>
          <w:ilvl w:val="0"/>
          <w:numId w:val="21"/>
        </w:numPr>
        <w:spacing w:before="120" w:after="160" w:line="240" w:lineRule="auto"/>
        <w:ind w:left="0" w:firstLine="0"/>
        <w:contextualSpacing w:val="0"/>
        <w:jc w:val="both"/>
        <w:rPr>
          <w:rFonts w:ascii="Arial" w:hAnsi="Arial" w:cs="Arial"/>
        </w:rPr>
      </w:pPr>
      <w:r w:rsidRPr="005A232E">
        <w:rPr>
          <w:rFonts w:ascii="Arial" w:hAnsi="Arial" w:cs="Arial"/>
        </w:rPr>
        <w:t>Zhotovitel se zavazuje od okamžiku oznámení vady předmětu díla či jeho části zahájit odstraňování vady či jeho části, a to i tehdy, neuznává-li zhotovitel odpovědnost za vady či příčiny, které ji vyvolaly, a vady odstranit v technicky co nejkratší lhůtě, a současně zahájit reklamační řízení v místě provádění předmětu díla. O reklamačním řízení budou objednatelem pořizovány písemné zápisy ve dvojím vyhotovení, z nichž jeden stejnopis obdrží každá ze smluvních stran. Bude-li v reklamačním řízení vada uznána jako reklamační vada, bude odstranění vady předmětu díla či jeho části provedeno bezúplatně.</w:t>
      </w:r>
    </w:p>
    <w:p w14:paraId="16E1FA45" w14:textId="10504C95" w:rsidR="00D81C9A" w:rsidRPr="005A232E" w:rsidRDefault="00D81C9A" w:rsidP="005A232E">
      <w:pPr>
        <w:pStyle w:val="Odstavecseseznamem"/>
        <w:numPr>
          <w:ilvl w:val="0"/>
          <w:numId w:val="21"/>
        </w:numPr>
        <w:spacing w:before="120" w:after="160" w:line="240" w:lineRule="auto"/>
        <w:ind w:left="0" w:firstLine="0"/>
        <w:contextualSpacing w:val="0"/>
        <w:jc w:val="both"/>
        <w:rPr>
          <w:rFonts w:ascii="Arial" w:hAnsi="Arial" w:cs="Arial"/>
        </w:rPr>
      </w:pPr>
      <w:r w:rsidRPr="005A232E">
        <w:rPr>
          <w:rFonts w:ascii="Arial" w:hAnsi="Arial" w:cs="Arial"/>
        </w:rPr>
        <w:t>Za vady systému se nepovažují poruchy funkčnosti nebo odchylky od zadávací dokumentace, které jsou důsledkem:</w:t>
      </w:r>
    </w:p>
    <w:p w14:paraId="764AEAA0" w14:textId="3D211C21" w:rsidR="00D81C9A" w:rsidRPr="005A232E" w:rsidRDefault="002467C1" w:rsidP="005A232E">
      <w:pPr>
        <w:pStyle w:val="Odstavecseseznamem"/>
        <w:numPr>
          <w:ilvl w:val="0"/>
          <w:numId w:val="5"/>
        </w:numPr>
        <w:spacing w:before="120" w:after="160" w:line="240" w:lineRule="auto"/>
        <w:ind w:left="284" w:firstLine="0"/>
        <w:jc w:val="both"/>
        <w:rPr>
          <w:rFonts w:ascii="Arial" w:hAnsi="Arial" w:cs="Arial"/>
        </w:rPr>
      </w:pPr>
      <w:r w:rsidRPr="005A232E">
        <w:rPr>
          <w:rFonts w:ascii="Arial" w:hAnsi="Arial" w:cs="Arial"/>
        </w:rPr>
        <w:t>p</w:t>
      </w:r>
      <w:r w:rsidR="00D81C9A" w:rsidRPr="005A232E">
        <w:rPr>
          <w:rFonts w:ascii="Arial" w:hAnsi="Arial" w:cs="Arial"/>
        </w:rPr>
        <w:t>oužití systému či jeho části pro jiné účely, než pro jaké je určen dle dokumentace a použití systému či jeho části v rozporu s příslušnou dokumentací, která se váže k systému či jeho části</w:t>
      </w:r>
      <w:r w:rsidR="005A232E">
        <w:rPr>
          <w:rFonts w:ascii="Arial" w:hAnsi="Arial" w:cs="Arial"/>
        </w:rPr>
        <w:t>;</w:t>
      </w:r>
    </w:p>
    <w:p w14:paraId="3317F9DB" w14:textId="65E11AAF" w:rsidR="00D81C9A" w:rsidRPr="005A232E" w:rsidRDefault="002467C1" w:rsidP="005A232E">
      <w:pPr>
        <w:pStyle w:val="Odstavecseseznamem"/>
        <w:numPr>
          <w:ilvl w:val="0"/>
          <w:numId w:val="5"/>
        </w:numPr>
        <w:spacing w:before="120" w:after="160" w:line="240" w:lineRule="auto"/>
        <w:ind w:left="284" w:firstLine="0"/>
        <w:jc w:val="both"/>
        <w:rPr>
          <w:rFonts w:ascii="Arial" w:hAnsi="Arial" w:cs="Arial"/>
        </w:rPr>
      </w:pPr>
      <w:r w:rsidRPr="005A232E">
        <w:rPr>
          <w:rFonts w:ascii="Arial" w:hAnsi="Arial" w:cs="Arial"/>
        </w:rPr>
        <w:t>p</w:t>
      </w:r>
      <w:r w:rsidR="00D81C9A" w:rsidRPr="005A232E">
        <w:rPr>
          <w:rFonts w:ascii="Arial" w:hAnsi="Arial" w:cs="Arial"/>
        </w:rPr>
        <w:t xml:space="preserve">rovedení změny systému či jeho části anebo jiný neoprávněný zásah </w:t>
      </w:r>
      <w:r w:rsidR="006B2493" w:rsidRPr="005A232E">
        <w:rPr>
          <w:rFonts w:ascii="Arial" w:hAnsi="Arial" w:cs="Arial"/>
        </w:rPr>
        <w:t xml:space="preserve">objednatele </w:t>
      </w:r>
      <w:r w:rsidR="00D81C9A" w:rsidRPr="005A232E">
        <w:rPr>
          <w:rFonts w:ascii="Arial" w:hAnsi="Arial" w:cs="Arial"/>
        </w:rPr>
        <w:t xml:space="preserve">nebo třetí strany bez vědomí a souhlasu </w:t>
      </w:r>
      <w:r w:rsidR="006B2493" w:rsidRPr="005A232E">
        <w:rPr>
          <w:rFonts w:ascii="Arial" w:hAnsi="Arial" w:cs="Arial"/>
        </w:rPr>
        <w:t>zhotovitele</w:t>
      </w:r>
      <w:r w:rsidR="005A232E">
        <w:rPr>
          <w:rFonts w:ascii="Arial" w:hAnsi="Arial" w:cs="Arial"/>
        </w:rPr>
        <w:t>;</w:t>
      </w:r>
      <w:r w:rsidR="00D81C9A" w:rsidRPr="005A232E">
        <w:rPr>
          <w:rFonts w:ascii="Arial" w:hAnsi="Arial" w:cs="Arial"/>
        </w:rPr>
        <w:t xml:space="preserve"> </w:t>
      </w:r>
    </w:p>
    <w:p w14:paraId="39D9189B" w14:textId="20F83AEE" w:rsidR="00D81C9A" w:rsidRPr="005A232E" w:rsidRDefault="002467C1" w:rsidP="005A232E">
      <w:pPr>
        <w:pStyle w:val="Odstavecseseznamem"/>
        <w:numPr>
          <w:ilvl w:val="0"/>
          <w:numId w:val="5"/>
        </w:numPr>
        <w:spacing w:before="120" w:after="160" w:line="240" w:lineRule="auto"/>
        <w:ind w:left="284" w:firstLine="0"/>
        <w:jc w:val="both"/>
        <w:rPr>
          <w:rFonts w:ascii="Arial" w:hAnsi="Arial" w:cs="Arial"/>
        </w:rPr>
      </w:pPr>
      <w:r w:rsidRPr="005A232E">
        <w:rPr>
          <w:rFonts w:ascii="Arial" w:hAnsi="Arial" w:cs="Arial"/>
        </w:rPr>
        <w:t>z</w:t>
      </w:r>
      <w:r w:rsidR="00D81C9A" w:rsidRPr="005A232E">
        <w:rPr>
          <w:rFonts w:ascii="Arial" w:hAnsi="Arial" w:cs="Arial"/>
        </w:rPr>
        <w:t xml:space="preserve">měny v SW nebo HW, na kterých systém pracuje nebo je s nimi propojen, nebo na kterých je jinak závislý, pokud tyto změny provedl </w:t>
      </w:r>
      <w:r w:rsidR="006B2493" w:rsidRPr="005A232E">
        <w:rPr>
          <w:rFonts w:ascii="Arial" w:hAnsi="Arial" w:cs="Arial"/>
        </w:rPr>
        <w:t xml:space="preserve">objednatel </w:t>
      </w:r>
      <w:r w:rsidR="00D81C9A" w:rsidRPr="005A232E">
        <w:rPr>
          <w:rFonts w:ascii="Arial" w:hAnsi="Arial" w:cs="Arial"/>
        </w:rPr>
        <w:t xml:space="preserve">nebo třetí strana bez vědomí a souhlasu </w:t>
      </w:r>
      <w:r w:rsidR="006B2493" w:rsidRPr="005A232E">
        <w:rPr>
          <w:rFonts w:ascii="Arial" w:hAnsi="Arial" w:cs="Arial"/>
        </w:rPr>
        <w:t>zhotovitel</w:t>
      </w:r>
      <w:r w:rsidR="005A232E">
        <w:rPr>
          <w:rFonts w:ascii="Arial" w:hAnsi="Arial" w:cs="Arial"/>
        </w:rPr>
        <w:t>;</w:t>
      </w:r>
      <w:r w:rsidR="00D81C9A" w:rsidRPr="005A232E">
        <w:rPr>
          <w:rFonts w:ascii="Arial" w:hAnsi="Arial" w:cs="Arial"/>
        </w:rPr>
        <w:t xml:space="preserve"> </w:t>
      </w:r>
    </w:p>
    <w:p w14:paraId="5891C82D" w14:textId="3BC04CD9" w:rsidR="00D81C9A" w:rsidRPr="005A232E" w:rsidRDefault="002467C1" w:rsidP="005A232E">
      <w:pPr>
        <w:pStyle w:val="Odstavecseseznamem"/>
        <w:numPr>
          <w:ilvl w:val="0"/>
          <w:numId w:val="5"/>
        </w:numPr>
        <w:spacing w:before="120" w:after="160" w:line="240" w:lineRule="auto"/>
        <w:ind w:left="284" w:firstLine="0"/>
        <w:contextualSpacing w:val="0"/>
        <w:jc w:val="both"/>
        <w:rPr>
          <w:rFonts w:ascii="Arial" w:hAnsi="Arial" w:cs="Arial"/>
        </w:rPr>
      </w:pPr>
      <w:r w:rsidRPr="005A232E">
        <w:rPr>
          <w:rFonts w:ascii="Arial" w:hAnsi="Arial" w:cs="Arial"/>
        </w:rPr>
        <w:t>v</w:t>
      </w:r>
      <w:r w:rsidR="00D81C9A" w:rsidRPr="005A232E">
        <w:rPr>
          <w:rFonts w:ascii="Arial" w:hAnsi="Arial" w:cs="Arial"/>
        </w:rPr>
        <w:t>ada nebo porucha SW nebo HW, které nebyly předmětem dodávky, a na kterých systém pracuje nebo je s nimi propojen, nebo na kterých je systém závislý.</w:t>
      </w:r>
    </w:p>
    <w:p w14:paraId="06CA32E4" w14:textId="458AE65B" w:rsidR="00EC6956" w:rsidRPr="005A232E" w:rsidRDefault="00EC6956" w:rsidP="005A232E">
      <w:pPr>
        <w:pStyle w:val="Odstavecseseznamem"/>
        <w:numPr>
          <w:ilvl w:val="0"/>
          <w:numId w:val="21"/>
        </w:numPr>
        <w:spacing w:before="120" w:after="160" w:line="240" w:lineRule="auto"/>
        <w:ind w:left="0" w:firstLine="0"/>
        <w:contextualSpacing w:val="0"/>
        <w:jc w:val="both"/>
        <w:rPr>
          <w:rFonts w:ascii="Arial" w:hAnsi="Arial" w:cs="Arial"/>
        </w:rPr>
      </w:pPr>
      <w:r w:rsidRPr="005A232E">
        <w:rPr>
          <w:rFonts w:ascii="Arial" w:hAnsi="Arial" w:cs="Arial"/>
        </w:rPr>
        <w:t>Reklamaci uplatní objednatel u zhotovitele nejpozději poslední den záruční doby. I</w:t>
      </w:r>
      <w:r w:rsidR="00AA6E29" w:rsidRPr="005A232E">
        <w:rPr>
          <w:rFonts w:ascii="Arial" w:hAnsi="Arial" w:cs="Arial"/>
        </w:rPr>
        <w:t> </w:t>
      </w:r>
      <w:r w:rsidRPr="005A232E">
        <w:rPr>
          <w:rFonts w:ascii="Arial" w:hAnsi="Arial" w:cs="Arial"/>
        </w:rPr>
        <w:t>reklamace odeslaná objednatelem poslední den záruční doby se považuje za uplatněnou včas.</w:t>
      </w:r>
    </w:p>
    <w:p w14:paraId="160F10C6" w14:textId="7FDF2F8B" w:rsidR="00EC6956" w:rsidRPr="005A232E" w:rsidRDefault="00EC6956" w:rsidP="005A232E">
      <w:pPr>
        <w:pStyle w:val="Odstavecseseznamem"/>
        <w:numPr>
          <w:ilvl w:val="0"/>
          <w:numId w:val="21"/>
        </w:numPr>
        <w:spacing w:before="120" w:after="160" w:line="240" w:lineRule="auto"/>
        <w:ind w:left="0" w:firstLine="0"/>
        <w:contextualSpacing w:val="0"/>
        <w:jc w:val="both"/>
        <w:rPr>
          <w:rFonts w:ascii="Arial" w:hAnsi="Arial" w:cs="Arial"/>
        </w:rPr>
      </w:pPr>
      <w:r w:rsidRPr="005A232E">
        <w:rPr>
          <w:rFonts w:ascii="Arial" w:hAnsi="Arial" w:cs="Arial"/>
        </w:rPr>
        <w:t>Uplatnění reklamačních práv objednatelem, jakož i plnění jim odpovídajících povinností zhotovitele, není podmíněno ani jinak spojeno s poskytnutím jakékoli další úplaty zhotoviteli ani jiné osobě.</w:t>
      </w:r>
    </w:p>
    <w:p w14:paraId="5B033B65" w14:textId="53632740" w:rsidR="00EC6956" w:rsidRPr="005A232E" w:rsidRDefault="00EC6956" w:rsidP="005A232E">
      <w:pPr>
        <w:pStyle w:val="Odstavecseseznamem"/>
        <w:numPr>
          <w:ilvl w:val="0"/>
          <w:numId w:val="21"/>
        </w:numPr>
        <w:spacing w:before="120" w:after="160" w:line="240" w:lineRule="auto"/>
        <w:ind w:left="0" w:firstLine="0"/>
        <w:contextualSpacing w:val="0"/>
        <w:jc w:val="both"/>
        <w:rPr>
          <w:rFonts w:ascii="Arial" w:hAnsi="Arial" w:cs="Arial"/>
        </w:rPr>
      </w:pPr>
      <w:r w:rsidRPr="005A232E">
        <w:rPr>
          <w:rFonts w:ascii="Arial" w:hAnsi="Arial" w:cs="Arial"/>
        </w:rPr>
        <w:t>Uplatněním práv z odpovědnosti za vady není dotčeno právo objednateli na náhradu škody.</w:t>
      </w:r>
    </w:p>
    <w:p w14:paraId="1DE5B531" w14:textId="73D5CA78" w:rsidR="005A1CFD" w:rsidRPr="005A232E" w:rsidRDefault="005A1CFD" w:rsidP="005A232E">
      <w:pPr>
        <w:pStyle w:val="Odstavecseseznamem"/>
        <w:numPr>
          <w:ilvl w:val="0"/>
          <w:numId w:val="21"/>
        </w:numPr>
        <w:spacing w:before="120" w:after="160" w:line="240" w:lineRule="auto"/>
        <w:ind w:left="0" w:firstLine="0"/>
        <w:contextualSpacing w:val="0"/>
        <w:jc w:val="both"/>
        <w:rPr>
          <w:rFonts w:ascii="Arial" w:hAnsi="Arial" w:cs="Arial"/>
        </w:rPr>
      </w:pPr>
      <w:r w:rsidRPr="005A232E">
        <w:rPr>
          <w:rFonts w:ascii="Arial" w:hAnsi="Arial" w:cs="Arial"/>
        </w:rPr>
        <w:lastRenderedPageBreak/>
        <w:t xml:space="preserve">Po dobu od uplatnění reklamované vady díla do doby jejího odstranění záruční lhůta neběží. </w:t>
      </w:r>
    </w:p>
    <w:p w14:paraId="260A65C3" w14:textId="77777777" w:rsidR="00EC6956" w:rsidRPr="005709D7" w:rsidRDefault="00EC6956" w:rsidP="00E77FD3">
      <w:pPr>
        <w:spacing w:before="120" w:after="0" w:line="240" w:lineRule="auto"/>
        <w:jc w:val="center"/>
        <w:rPr>
          <w:rFonts w:ascii="Arial" w:hAnsi="Arial" w:cs="Arial"/>
          <w:b/>
          <w:bCs/>
        </w:rPr>
      </w:pPr>
      <w:r w:rsidRPr="005709D7">
        <w:rPr>
          <w:rFonts w:ascii="Arial" w:hAnsi="Arial" w:cs="Arial"/>
          <w:b/>
          <w:bCs/>
        </w:rPr>
        <w:t>VIII.</w:t>
      </w:r>
    </w:p>
    <w:p w14:paraId="77EEBC08" w14:textId="77777777" w:rsidR="00EC6956" w:rsidRPr="005709D7" w:rsidRDefault="00EC6956" w:rsidP="00E77FD3">
      <w:pPr>
        <w:spacing w:before="120" w:after="120" w:line="240" w:lineRule="auto"/>
        <w:jc w:val="center"/>
        <w:rPr>
          <w:rFonts w:ascii="Arial" w:hAnsi="Arial" w:cs="Arial"/>
          <w:b/>
          <w:bCs/>
        </w:rPr>
      </w:pPr>
      <w:r w:rsidRPr="005709D7">
        <w:rPr>
          <w:rFonts w:ascii="Arial" w:hAnsi="Arial" w:cs="Arial"/>
          <w:b/>
          <w:bCs/>
        </w:rPr>
        <w:t>Zajištění provozu a údržby díla</w:t>
      </w:r>
    </w:p>
    <w:p w14:paraId="3B8775A5" w14:textId="6E7D0CAD" w:rsidR="00EC6956" w:rsidRPr="007F4FF7" w:rsidRDefault="00EC6956" w:rsidP="007F4FF7">
      <w:pPr>
        <w:pStyle w:val="Odstavecseseznamem"/>
        <w:numPr>
          <w:ilvl w:val="0"/>
          <w:numId w:val="37"/>
        </w:numPr>
        <w:spacing w:before="120" w:after="160" w:line="240" w:lineRule="auto"/>
        <w:ind w:left="0" w:firstLine="0"/>
        <w:contextualSpacing w:val="0"/>
        <w:jc w:val="both"/>
        <w:rPr>
          <w:rFonts w:ascii="Arial" w:hAnsi="Arial" w:cs="Arial"/>
        </w:rPr>
      </w:pPr>
      <w:r w:rsidRPr="007F4FF7">
        <w:rPr>
          <w:rFonts w:ascii="Arial" w:hAnsi="Arial" w:cs="Arial"/>
        </w:rPr>
        <w:t xml:space="preserve">Zhotovitel se zavazuje </w:t>
      </w:r>
      <w:r w:rsidR="007A2FBC" w:rsidRPr="007F4FF7">
        <w:rPr>
          <w:rFonts w:ascii="Arial" w:hAnsi="Arial" w:cs="Arial"/>
        </w:rPr>
        <w:t xml:space="preserve">dodržet úroveň poskytovaných služeb (SLA) dle specifikace, která je stanovena v technické </w:t>
      </w:r>
      <w:r w:rsidR="009760A7">
        <w:rPr>
          <w:rFonts w:ascii="Arial" w:hAnsi="Arial" w:cs="Arial"/>
        </w:rPr>
        <w:t xml:space="preserve">části </w:t>
      </w:r>
      <w:r w:rsidR="007A2FBC" w:rsidRPr="007F4FF7">
        <w:rPr>
          <w:rFonts w:ascii="Arial" w:hAnsi="Arial" w:cs="Arial"/>
        </w:rPr>
        <w:t>zadávací dokumentac</w:t>
      </w:r>
      <w:r w:rsidR="009760A7">
        <w:rPr>
          <w:rFonts w:ascii="Arial" w:hAnsi="Arial" w:cs="Arial"/>
        </w:rPr>
        <w:t>e</w:t>
      </w:r>
      <w:r w:rsidR="003552F7" w:rsidRPr="007F4FF7">
        <w:rPr>
          <w:rFonts w:ascii="Arial" w:hAnsi="Arial" w:cs="Arial"/>
        </w:rPr>
        <w:t xml:space="preserve"> v příloze č. 1 této smlouvy</w:t>
      </w:r>
      <w:r w:rsidR="007A2FBC" w:rsidRPr="007F4FF7">
        <w:rPr>
          <w:rFonts w:ascii="Arial" w:hAnsi="Arial" w:cs="Arial"/>
        </w:rPr>
        <w:t>.</w:t>
      </w:r>
    </w:p>
    <w:p w14:paraId="12A03CA3" w14:textId="186E7B18" w:rsidR="00EC6956" w:rsidRPr="0065197E" w:rsidRDefault="00EC6956" w:rsidP="00B23C48">
      <w:pPr>
        <w:pStyle w:val="Odstavecseseznamem"/>
        <w:numPr>
          <w:ilvl w:val="0"/>
          <w:numId w:val="37"/>
        </w:numPr>
        <w:spacing w:before="120" w:after="160" w:line="240" w:lineRule="auto"/>
        <w:ind w:left="0" w:firstLine="0"/>
        <w:contextualSpacing w:val="0"/>
        <w:jc w:val="both"/>
        <w:rPr>
          <w:rFonts w:ascii="Arial" w:hAnsi="Arial" w:cs="Arial"/>
        </w:rPr>
      </w:pPr>
      <w:r w:rsidRPr="0065197E">
        <w:rPr>
          <w:rFonts w:ascii="Arial" w:hAnsi="Arial" w:cs="Arial"/>
        </w:rPr>
        <w:t xml:space="preserve">Součástí zajištění provozu a údržby díla jsou i </w:t>
      </w:r>
      <w:r w:rsidR="004C2A92" w:rsidRPr="0065197E">
        <w:rPr>
          <w:rFonts w:ascii="Arial" w:hAnsi="Arial" w:cs="Arial"/>
        </w:rPr>
        <w:t xml:space="preserve">služby </w:t>
      </w:r>
      <w:r w:rsidR="007F4FF7" w:rsidRPr="0065197E">
        <w:rPr>
          <w:rFonts w:ascii="Arial" w:hAnsi="Arial" w:cs="Arial"/>
        </w:rPr>
        <w:t xml:space="preserve">nad rámec standardní podpory </w:t>
      </w:r>
      <w:r w:rsidRPr="0065197E">
        <w:rPr>
          <w:rFonts w:ascii="Arial" w:hAnsi="Arial" w:cs="Arial"/>
        </w:rPr>
        <w:t xml:space="preserve">ve Fázi č. </w:t>
      </w:r>
      <w:r w:rsidR="00596ED1" w:rsidRPr="0065197E">
        <w:rPr>
          <w:rFonts w:ascii="Arial" w:hAnsi="Arial" w:cs="Arial"/>
        </w:rPr>
        <w:t>4</w:t>
      </w:r>
      <w:r w:rsidRPr="0065197E">
        <w:rPr>
          <w:rFonts w:ascii="Arial" w:hAnsi="Arial" w:cs="Arial"/>
        </w:rPr>
        <w:t>.</w:t>
      </w:r>
      <w:r w:rsidR="000A4942" w:rsidRPr="0065197E">
        <w:rPr>
          <w:rFonts w:ascii="Arial" w:hAnsi="Arial" w:cs="Arial"/>
        </w:rPr>
        <w:t xml:space="preserve"> </w:t>
      </w:r>
      <w:r w:rsidRPr="0065197E">
        <w:rPr>
          <w:rFonts w:ascii="Arial" w:hAnsi="Arial" w:cs="Arial"/>
        </w:rPr>
        <w:t>Objednatel bude své požadavky zadávat prostřednictvím HelpDesku zhotovitele, k</w:t>
      </w:r>
      <w:r w:rsidR="00371709" w:rsidRPr="0065197E">
        <w:rPr>
          <w:rFonts w:ascii="Arial" w:hAnsi="Arial" w:cs="Arial"/>
        </w:rPr>
        <w:t> </w:t>
      </w:r>
      <w:r w:rsidRPr="0065197E">
        <w:rPr>
          <w:rFonts w:ascii="Arial" w:hAnsi="Arial" w:cs="Arial"/>
        </w:rPr>
        <w:t>němuž zhotovitel poskytne vybraným pracovníkům objednatele přístup, nebo (pokud zhotovitel takovou aplikací nedisponuje nebo v případě jejího výpadku) prostřednictvím kontaktního e-mailu nebo telefonu.</w:t>
      </w:r>
    </w:p>
    <w:p w14:paraId="2842F47C" w14:textId="34362622" w:rsidR="00EC6956" w:rsidRPr="00E96982" w:rsidRDefault="00304E9E" w:rsidP="0065197E">
      <w:pPr>
        <w:pStyle w:val="Odstavecseseznamem"/>
        <w:numPr>
          <w:ilvl w:val="0"/>
          <w:numId w:val="37"/>
        </w:numPr>
        <w:spacing w:before="120" w:after="160" w:line="240" w:lineRule="auto"/>
        <w:ind w:left="0" w:firstLine="0"/>
        <w:contextualSpacing w:val="0"/>
        <w:jc w:val="both"/>
        <w:rPr>
          <w:rFonts w:ascii="Arial" w:hAnsi="Arial" w:cs="Arial"/>
        </w:rPr>
      </w:pPr>
      <w:r w:rsidRPr="0065197E">
        <w:rPr>
          <w:rFonts w:ascii="Arial" w:hAnsi="Arial" w:cs="Arial"/>
          <w:b/>
          <w:bCs/>
        </w:rPr>
        <w:t>K</w:t>
      </w:r>
      <w:r w:rsidR="00EC6956" w:rsidRPr="0065197E">
        <w:rPr>
          <w:rFonts w:ascii="Arial" w:hAnsi="Arial" w:cs="Arial"/>
          <w:b/>
          <w:bCs/>
        </w:rPr>
        <w:t>ontakt na HelpDesk/ hot-line zhotovitele: e-mail, telefon</w:t>
      </w:r>
      <w:r w:rsidR="00EC6956" w:rsidRPr="00E96982">
        <w:rPr>
          <w:rFonts w:ascii="Arial" w:hAnsi="Arial" w:cs="Arial"/>
        </w:rPr>
        <w:t xml:space="preserve"> </w:t>
      </w:r>
      <w:r w:rsidR="00EC6956" w:rsidRPr="0065197E">
        <w:rPr>
          <w:rFonts w:ascii="Arial" w:hAnsi="Arial" w:cs="Arial"/>
          <w:highlight w:val="yellow"/>
        </w:rPr>
        <w:t>DOPLNÍ ÚČASTNÍK</w:t>
      </w:r>
    </w:p>
    <w:p w14:paraId="2BAA0686" w14:textId="54397282" w:rsidR="00EC6956" w:rsidRPr="0065197E" w:rsidRDefault="00EC6956" w:rsidP="0065197E">
      <w:pPr>
        <w:pStyle w:val="Odstavecseseznamem"/>
        <w:numPr>
          <w:ilvl w:val="0"/>
          <w:numId w:val="37"/>
        </w:numPr>
        <w:spacing w:before="120" w:after="160" w:line="240" w:lineRule="auto"/>
        <w:ind w:left="0" w:firstLine="0"/>
        <w:contextualSpacing w:val="0"/>
        <w:jc w:val="both"/>
        <w:rPr>
          <w:rFonts w:ascii="Arial" w:hAnsi="Arial" w:cs="Arial"/>
        </w:rPr>
      </w:pPr>
      <w:r w:rsidRPr="0065197E">
        <w:rPr>
          <w:rFonts w:ascii="Arial" w:hAnsi="Arial" w:cs="Arial"/>
        </w:rPr>
        <w:t>Požadavky na HelpDesk/ hot-line jsou oprávněny zadávat výhradně osoby uvedené v</w:t>
      </w:r>
      <w:r w:rsidR="00E77FD3" w:rsidRPr="0065197E">
        <w:rPr>
          <w:rFonts w:ascii="Arial" w:hAnsi="Arial" w:cs="Arial"/>
        </w:rPr>
        <w:t> </w:t>
      </w:r>
      <w:r w:rsidRPr="0065197E">
        <w:rPr>
          <w:rFonts w:ascii="Arial" w:hAnsi="Arial" w:cs="Arial"/>
        </w:rPr>
        <w:t>článku VI. V případě, že komunikaci provádí jiná osoba, vyhrazuje si zhotovitel právo požadavek odmítnout.</w:t>
      </w:r>
    </w:p>
    <w:p w14:paraId="34C9157A" w14:textId="6860501A" w:rsidR="00EC6956" w:rsidRPr="0065197E" w:rsidRDefault="00EC6956" w:rsidP="0065197E">
      <w:pPr>
        <w:pStyle w:val="Odstavecseseznamem"/>
        <w:numPr>
          <w:ilvl w:val="0"/>
          <w:numId w:val="37"/>
        </w:numPr>
        <w:spacing w:before="120" w:after="160" w:line="240" w:lineRule="auto"/>
        <w:ind w:left="0" w:firstLine="0"/>
        <w:contextualSpacing w:val="0"/>
        <w:jc w:val="both"/>
        <w:rPr>
          <w:rFonts w:ascii="Arial" w:hAnsi="Arial" w:cs="Arial"/>
        </w:rPr>
      </w:pPr>
      <w:r w:rsidRPr="0065197E">
        <w:rPr>
          <w:rFonts w:ascii="Arial" w:hAnsi="Arial" w:cs="Arial"/>
        </w:rPr>
        <w:t>Objednatel je povinen poskytnout zhotoviteli součinnost při řešení provozního stavu, ke kterému si vyžádal sjednanou službu, včetně zásahu na místě. Je povinen zejména:</w:t>
      </w:r>
    </w:p>
    <w:p w14:paraId="2149B826" w14:textId="50B4C3B6" w:rsidR="00EC6956" w:rsidRPr="0065197E" w:rsidRDefault="0065197E" w:rsidP="0065197E">
      <w:pPr>
        <w:pStyle w:val="Odstavecseseznamem"/>
        <w:numPr>
          <w:ilvl w:val="0"/>
          <w:numId w:val="5"/>
        </w:numPr>
        <w:spacing w:before="120" w:after="160" w:line="240" w:lineRule="auto"/>
        <w:ind w:left="284" w:firstLine="0"/>
        <w:jc w:val="both"/>
        <w:rPr>
          <w:rFonts w:ascii="Arial" w:hAnsi="Arial" w:cs="Arial"/>
        </w:rPr>
      </w:pPr>
      <w:r w:rsidRPr="0065197E">
        <w:rPr>
          <w:rFonts w:ascii="Arial" w:hAnsi="Arial" w:cs="Arial"/>
        </w:rPr>
        <w:t>p</w:t>
      </w:r>
      <w:r w:rsidR="00EC6956" w:rsidRPr="0065197E">
        <w:rPr>
          <w:rFonts w:ascii="Arial" w:hAnsi="Arial" w:cs="Arial"/>
        </w:rPr>
        <w:t>oskytnout zhotoviteli dodatečné informace, které si zhotovitel vyžádá</w:t>
      </w:r>
      <w:r w:rsidRPr="0065197E">
        <w:rPr>
          <w:rFonts w:ascii="Arial" w:hAnsi="Arial" w:cs="Arial"/>
        </w:rPr>
        <w:t>;</w:t>
      </w:r>
    </w:p>
    <w:p w14:paraId="242A4094" w14:textId="3D6AF95B" w:rsidR="00EC6956" w:rsidRPr="0065197E" w:rsidRDefault="00EC6956" w:rsidP="0065197E">
      <w:pPr>
        <w:pStyle w:val="Odstavecseseznamem"/>
        <w:numPr>
          <w:ilvl w:val="0"/>
          <w:numId w:val="5"/>
        </w:numPr>
        <w:spacing w:before="120" w:after="160" w:line="240" w:lineRule="auto"/>
        <w:ind w:left="284" w:firstLine="0"/>
        <w:jc w:val="both"/>
        <w:rPr>
          <w:rFonts w:ascii="Arial" w:hAnsi="Arial" w:cs="Arial"/>
        </w:rPr>
      </w:pPr>
      <w:r w:rsidRPr="0065197E">
        <w:rPr>
          <w:rFonts w:ascii="Arial" w:hAnsi="Arial" w:cs="Arial"/>
        </w:rPr>
        <w:t>provést na systému akce, které zhotovitel objednateli sdělí a informovat jej neprodleně o jejich výsledku</w:t>
      </w:r>
      <w:r w:rsidR="0065197E" w:rsidRPr="0065197E">
        <w:rPr>
          <w:rFonts w:ascii="Arial" w:hAnsi="Arial" w:cs="Arial"/>
        </w:rPr>
        <w:t>;</w:t>
      </w:r>
    </w:p>
    <w:p w14:paraId="03FC3F24" w14:textId="4BECEEFA" w:rsidR="00EC6956" w:rsidRDefault="00EC6956" w:rsidP="0065197E">
      <w:pPr>
        <w:pStyle w:val="Odstavecseseznamem"/>
        <w:numPr>
          <w:ilvl w:val="0"/>
          <w:numId w:val="5"/>
        </w:numPr>
        <w:spacing w:before="120" w:after="160" w:line="240" w:lineRule="auto"/>
        <w:ind w:left="284" w:firstLine="0"/>
        <w:jc w:val="both"/>
        <w:rPr>
          <w:rFonts w:ascii="Arial" w:hAnsi="Arial" w:cs="Arial"/>
        </w:rPr>
      </w:pPr>
      <w:r w:rsidRPr="0065197E">
        <w:rPr>
          <w:rFonts w:ascii="Arial" w:hAnsi="Arial" w:cs="Arial"/>
        </w:rPr>
        <w:t>zajistit součinnost pracovníků znalých potřebných hesel a disponujících oprávněními nutnými k provedení zásahu</w:t>
      </w:r>
      <w:r w:rsidR="0065197E" w:rsidRPr="0065197E">
        <w:rPr>
          <w:rFonts w:ascii="Arial" w:hAnsi="Arial" w:cs="Arial"/>
        </w:rPr>
        <w:t>;</w:t>
      </w:r>
    </w:p>
    <w:p w14:paraId="365EB510" w14:textId="604A1188" w:rsidR="00ED618E" w:rsidRPr="0065197E" w:rsidRDefault="00ED618E" w:rsidP="00ED618E">
      <w:pPr>
        <w:pStyle w:val="Odstavecseseznamem"/>
        <w:numPr>
          <w:ilvl w:val="0"/>
          <w:numId w:val="5"/>
        </w:numPr>
        <w:spacing w:before="120" w:after="160" w:line="240" w:lineRule="auto"/>
        <w:ind w:left="284" w:firstLine="0"/>
        <w:contextualSpacing w:val="0"/>
        <w:jc w:val="both"/>
        <w:rPr>
          <w:rFonts w:ascii="Arial" w:hAnsi="Arial" w:cs="Arial"/>
        </w:rPr>
      </w:pPr>
      <w:r>
        <w:rPr>
          <w:rFonts w:ascii="Arial" w:hAnsi="Arial" w:cs="Arial"/>
        </w:rPr>
        <w:t>umožnit zhotoviteli vzdálený přístup k podporovaným systémům.</w:t>
      </w:r>
    </w:p>
    <w:p w14:paraId="7E5676ED" w14:textId="38388F22" w:rsidR="00EC6956" w:rsidRPr="0065197E" w:rsidRDefault="00EC6956" w:rsidP="0065197E">
      <w:pPr>
        <w:pStyle w:val="Odstavecseseznamem"/>
        <w:numPr>
          <w:ilvl w:val="0"/>
          <w:numId w:val="37"/>
        </w:numPr>
        <w:spacing w:before="120" w:after="160" w:line="240" w:lineRule="auto"/>
        <w:ind w:left="0" w:firstLine="0"/>
        <w:contextualSpacing w:val="0"/>
        <w:jc w:val="both"/>
        <w:rPr>
          <w:rFonts w:ascii="Arial" w:hAnsi="Arial" w:cs="Arial"/>
        </w:rPr>
      </w:pPr>
      <w:r w:rsidRPr="0065197E">
        <w:rPr>
          <w:rFonts w:ascii="Arial" w:hAnsi="Arial" w:cs="Arial"/>
        </w:rPr>
        <w:t>Zhotovitel je povinen řádně a s odbornou péčí poskytovat službu v rozsahu definovaném touto smlouvou a zajistit zástupnost osob při plnění této smlouvy. Zhotovitel však může odmítnout poskytnutí služby, pokud je dílo užíváno v rozporu s touto smlouvou.</w:t>
      </w:r>
    </w:p>
    <w:p w14:paraId="561D52B7" w14:textId="12A05187" w:rsidR="00EC6956" w:rsidRPr="0065197E" w:rsidRDefault="00EC6956" w:rsidP="0065197E">
      <w:pPr>
        <w:pStyle w:val="Odstavecseseznamem"/>
        <w:numPr>
          <w:ilvl w:val="0"/>
          <w:numId w:val="37"/>
        </w:numPr>
        <w:spacing w:before="120" w:after="160" w:line="240" w:lineRule="auto"/>
        <w:ind w:left="0" w:firstLine="0"/>
        <w:contextualSpacing w:val="0"/>
        <w:jc w:val="both"/>
        <w:rPr>
          <w:rFonts w:ascii="Arial" w:hAnsi="Arial" w:cs="Arial"/>
        </w:rPr>
      </w:pPr>
      <w:r w:rsidRPr="0065197E">
        <w:rPr>
          <w:rFonts w:ascii="Arial" w:hAnsi="Arial" w:cs="Arial"/>
        </w:rPr>
        <w:t>Zhotovitel je povinen vyvarovat se poškození nebo zničení důležitých dat, která se ve výpočetním systému nacházejí. V případě nebezpečí ztráty dat během zásahu na systému je povinen upozornit objednatele na nutnost tato data před tímto zásahem zálohovat.</w:t>
      </w:r>
    </w:p>
    <w:p w14:paraId="3DFB109F" w14:textId="77777777" w:rsidR="00EC6956" w:rsidRPr="002B15E4" w:rsidRDefault="00EC6956" w:rsidP="00E77FD3">
      <w:pPr>
        <w:spacing w:before="120" w:after="0" w:line="240" w:lineRule="auto"/>
        <w:jc w:val="center"/>
        <w:rPr>
          <w:rFonts w:ascii="Arial" w:hAnsi="Arial" w:cs="Arial"/>
          <w:b/>
          <w:bCs/>
        </w:rPr>
      </w:pPr>
      <w:r w:rsidRPr="002B15E4">
        <w:rPr>
          <w:rFonts w:ascii="Arial" w:hAnsi="Arial" w:cs="Arial"/>
          <w:b/>
          <w:bCs/>
        </w:rPr>
        <w:t>IX.</w:t>
      </w:r>
    </w:p>
    <w:p w14:paraId="63B96AF1" w14:textId="77777777" w:rsidR="00EC6956" w:rsidRPr="002B15E4" w:rsidRDefault="00EC6956" w:rsidP="005915B6">
      <w:pPr>
        <w:spacing w:before="120" w:after="120" w:line="240" w:lineRule="auto"/>
        <w:jc w:val="center"/>
        <w:rPr>
          <w:rFonts w:ascii="Arial" w:hAnsi="Arial" w:cs="Arial"/>
          <w:b/>
          <w:bCs/>
        </w:rPr>
      </w:pPr>
      <w:r w:rsidRPr="002B15E4">
        <w:rPr>
          <w:rFonts w:ascii="Arial" w:hAnsi="Arial" w:cs="Arial"/>
          <w:b/>
          <w:bCs/>
        </w:rPr>
        <w:t>Sankční ujednání</w:t>
      </w:r>
    </w:p>
    <w:p w14:paraId="5B488ED1" w14:textId="3D0470E8" w:rsidR="00EC6956" w:rsidRPr="002B15E4" w:rsidRDefault="00EC6956" w:rsidP="00AF3FBD">
      <w:pPr>
        <w:pStyle w:val="Odstavecseseznamem"/>
        <w:numPr>
          <w:ilvl w:val="0"/>
          <w:numId w:val="17"/>
        </w:numPr>
        <w:spacing w:before="120" w:after="160" w:line="240" w:lineRule="auto"/>
        <w:ind w:left="0" w:firstLine="0"/>
        <w:contextualSpacing w:val="0"/>
        <w:jc w:val="both"/>
        <w:rPr>
          <w:rFonts w:ascii="Arial" w:hAnsi="Arial" w:cs="Arial"/>
        </w:rPr>
      </w:pPr>
      <w:r w:rsidRPr="002B15E4">
        <w:rPr>
          <w:rFonts w:ascii="Arial" w:hAnsi="Arial" w:cs="Arial"/>
        </w:rPr>
        <w:t xml:space="preserve">Pro případ prodlení zhotovitele s dokončením a předáním </w:t>
      </w:r>
      <w:r w:rsidR="00596ED1" w:rsidRPr="002B15E4">
        <w:rPr>
          <w:rFonts w:ascii="Arial" w:hAnsi="Arial" w:cs="Arial"/>
        </w:rPr>
        <w:t>plnění dle Fáze č. 1</w:t>
      </w:r>
      <w:r w:rsidR="002B15E4" w:rsidRPr="002B15E4">
        <w:rPr>
          <w:rFonts w:ascii="Arial" w:hAnsi="Arial" w:cs="Arial"/>
        </w:rPr>
        <w:t xml:space="preserve"> </w:t>
      </w:r>
      <w:r w:rsidR="009760A7">
        <w:rPr>
          <w:rFonts w:ascii="Arial" w:hAnsi="Arial" w:cs="Arial"/>
        </w:rPr>
        <w:t>nebo</w:t>
      </w:r>
      <w:r w:rsidR="009760A7" w:rsidRPr="002B15E4">
        <w:rPr>
          <w:rFonts w:ascii="Arial" w:hAnsi="Arial" w:cs="Arial"/>
        </w:rPr>
        <w:t xml:space="preserve"> </w:t>
      </w:r>
      <w:r w:rsidR="00596ED1" w:rsidRPr="002B15E4">
        <w:rPr>
          <w:rFonts w:ascii="Arial" w:hAnsi="Arial" w:cs="Arial"/>
        </w:rPr>
        <w:t xml:space="preserve">2 </w:t>
      </w:r>
      <w:r w:rsidRPr="002B15E4">
        <w:rPr>
          <w:rFonts w:ascii="Arial" w:hAnsi="Arial" w:cs="Arial"/>
        </w:rPr>
        <w:t>zaplatí zhotovitel objednateli smluvní pokutu ve výši 0,2</w:t>
      </w:r>
      <w:r w:rsidR="005D3304" w:rsidRPr="002B15E4">
        <w:rPr>
          <w:rFonts w:ascii="Arial" w:hAnsi="Arial" w:cs="Arial"/>
        </w:rPr>
        <w:t> </w:t>
      </w:r>
      <w:r w:rsidRPr="002B15E4">
        <w:rPr>
          <w:rFonts w:ascii="Arial" w:hAnsi="Arial" w:cs="Arial"/>
        </w:rPr>
        <w:t>% z</w:t>
      </w:r>
      <w:r w:rsidR="005A1CFD" w:rsidRPr="002B15E4">
        <w:rPr>
          <w:rFonts w:ascii="Arial" w:hAnsi="Arial" w:cs="Arial"/>
        </w:rPr>
        <w:t xml:space="preserve"> celkové </w:t>
      </w:r>
      <w:r w:rsidR="005709D7">
        <w:rPr>
          <w:rFonts w:ascii="Arial" w:hAnsi="Arial" w:cs="Arial"/>
        </w:rPr>
        <w:t>odměny</w:t>
      </w:r>
      <w:r w:rsidR="009D352B" w:rsidRPr="002B15E4">
        <w:rPr>
          <w:rFonts w:ascii="Arial" w:hAnsi="Arial" w:cs="Arial"/>
        </w:rPr>
        <w:t xml:space="preserve"> </w:t>
      </w:r>
      <w:r w:rsidR="005709D7">
        <w:rPr>
          <w:rFonts w:ascii="Arial" w:hAnsi="Arial" w:cs="Arial"/>
        </w:rPr>
        <w:t xml:space="preserve">za </w:t>
      </w:r>
      <w:r w:rsidR="009D352B" w:rsidRPr="002B15E4">
        <w:rPr>
          <w:rFonts w:ascii="Arial" w:hAnsi="Arial" w:cs="Arial"/>
        </w:rPr>
        <w:t>příslušn</w:t>
      </w:r>
      <w:r w:rsidR="005709D7">
        <w:rPr>
          <w:rFonts w:ascii="Arial" w:hAnsi="Arial" w:cs="Arial"/>
        </w:rPr>
        <w:t>ou</w:t>
      </w:r>
      <w:r w:rsidR="009D352B" w:rsidRPr="002B15E4">
        <w:rPr>
          <w:rFonts w:ascii="Arial" w:hAnsi="Arial" w:cs="Arial"/>
        </w:rPr>
        <w:t xml:space="preserve"> Fáz</w:t>
      </w:r>
      <w:r w:rsidR="005709D7">
        <w:rPr>
          <w:rFonts w:ascii="Arial" w:hAnsi="Arial" w:cs="Arial"/>
        </w:rPr>
        <w:t>i včetně DPH, a to</w:t>
      </w:r>
      <w:r w:rsidR="005709D7" w:rsidRPr="002B15E4">
        <w:rPr>
          <w:rFonts w:ascii="Arial" w:hAnsi="Arial" w:cs="Arial"/>
        </w:rPr>
        <w:t xml:space="preserve"> </w:t>
      </w:r>
      <w:r w:rsidRPr="002B15E4">
        <w:rPr>
          <w:rFonts w:ascii="Arial" w:hAnsi="Arial" w:cs="Arial"/>
        </w:rPr>
        <w:t>za každý i započatý den prodlení, maximálně však do výše odpovídající</w:t>
      </w:r>
      <w:r w:rsidR="005A1CFD" w:rsidRPr="002B15E4">
        <w:rPr>
          <w:rFonts w:ascii="Arial" w:hAnsi="Arial" w:cs="Arial"/>
        </w:rPr>
        <w:t xml:space="preserve"> celkové</w:t>
      </w:r>
      <w:r w:rsidRPr="002B15E4">
        <w:rPr>
          <w:rFonts w:ascii="Arial" w:hAnsi="Arial" w:cs="Arial"/>
        </w:rPr>
        <w:t xml:space="preserve"> ceně </w:t>
      </w:r>
      <w:r w:rsidR="009760A7">
        <w:rPr>
          <w:rFonts w:ascii="Arial" w:hAnsi="Arial" w:cs="Arial"/>
        </w:rPr>
        <w:t xml:space="preserve">s DPH </w:t>
      </w:r>
      <w:r w:rsidRPr="002B15E4">
        <w:rPr>
          <w:rFonts w:ascii="Arial" w:hAnsi="Arial" w:cs="Arial"/>
        </w:rPr>
        <w:t xml:space="preserve">za </w:t>
      </w:r>
      <w:r w:rsidR="00AF3FBD" w:rsidRPr="002B15E4">
        <w:rPr>
          <w:rFonts w:ascii="Arial" w:hAnsi="Arial" w:cs="Arial"/>
        </w:rPr>
        <w:t>příslušnou Fázi plnění</w:t>
      </w:r>
      <w:r w:rsidRPr="002B15E4">
        <w:rPr>
          <w:rFonts w:ascii="Arial" w:hAnsi="Arial" w:cs="Arial"/>
        </w:rPr>
        <w:t>.</w:t>
      </w:r>
    </w:p>
    <w:p w14:paraId="084267DA" w14:textId="26EC795F" w:rsidR="002B15E4" w:rsidRPr="002B15E4" w:rsidRDefault="002B15E4" w:rsidP="002B15E4">
      <w:pPr>
        <w:pStyle w:val="Odstavecseseznamem"/>
        <w:numPr>
          <w:ilvl w:val="0"/>
          <w:numId w:val="17"/>
        </w:numPr>
        <w:spacing w:before="120" w:after="160" w:line="240" w:lineRule="auto"/>
        <w:ind w:left="0" w:firstLine="0"/>
        <w:contextualSpacing w:val="0"/>
        <w:jc w:val="both"/>
        <w:rPr>
          <w:rFonts w:ascii="Arial" w:hAnsi="Arial" w:cs="Arial"/>
        </w:rPr>
      </w:pPr>
      <w:r w:rsidRPr="002B15E4">
        <w:rPr>
          <w:rFonts w:ascii="Arial" w:hAnsi="Arial" w:cs="Arial"/>
        </w:rPr>
        <w:t xml:space="preserve">Pro případ prodlení zhotovitele s dodávkou a nasazením cloudových služeb ve Fázi č. 3, zaplatí zhotovitel objednateli smluvní pokutu ve výši 0,2 % z celkové </w:t>
      </w:r>
      <w:r w:rsidR="005709D7">
        <w:rPr>
          <w:rFonts w:ascii="Arial" w:hAnsi="Arial" w:cs="Arial"/>
        </w:rPr>
        <w:t>odměny za</w:t>
      </w:r>
      <w:r w:rsidRPr="002B15E4">
        <w:rPr>
          <w:rFonts w:ascii="Arial" w:hAnsi="Arial" w:cs="Arial"/>
        </w:rPr>
        <w:t xml:space="preserve"> t</w:t>
      </w:r>
      <w:r w:rsidR="005709D7">
        <w:rPr>
          <w:rFonts w:ascii="Arial" w:hAnsi="Arial" w:cs="Arial"/>
        </w:rPr>
        <w:t>u</w:t>
      </w:r>
      <w:r w:rsidRPr="002B15E4">
        <w:rPr>
          <w:rFonts w:ascii="Arial" w:hAnsi="Arial" w:cs="Arial"/>
        </w:rPr>
        <w:t xml:space="preserve">to část Fáze č. 3 </w:t>
      </w:r>
      <w:r w:rsidR="005709D7">
        <w:rPr>
          <w:rFonts w:ascii="Arial" w:hAnsi="Arial" w:cs="Arial"/>
        </w:rPr>
        <w:t xml:space="preserve">včetně DPH, a to </w:t>
      </w:r>
      <w:r w:rsidRPr="002B15E4">
        <w:rPr>
          <w:rFonts w:ascii="Arial" w:hAnsi="Arial" w:cs="Arial"/>
        </w:rPr>
        <w:t xml:space="preserve">za každý i započatý den prodlení, maximálně však do výše odpovídající celkové ceně </w:t>
      </w:r>
      <w:r w:rsidR="009760A7">
        <w:rPr>
          <w:rFonts w:ascii="Arial" w:hAnsi="Arial" w:cs="Arial"/>
        </w:rPr>
        <w:t xml:space="preserve">s DPH </w:t>
      </w:r>
      <w:r w:rsidRPr="002B15E4">
        <w:rPr>
          <w:rFonts w:ascii="Arial" w:hAnsi="Arial" w:cs="Arial"/>
        </w:rPr>
        <w:t>za uvedenou část Fáze č. 3.</w:t>
      </w:r>
    </w:p>
    <w:p w14:paraId="099BDE04" w14:textId="454A9D95" w:rsidR="00EC6956" w:rsidRPr="005709D7" w:rsidRDefault="00EC6956" w:rsidP="00AF3FBD">
      <w:pPr>
        <w:pStyle w:val="Odstavecseseznamem"/>
        <w:numPr>
          <w:ilvl w:val="0"/>
          <w:numId w:val="17"/>
        </w:numPr>
        <w:spacing w:before="120" w:after="160" w:line="240" w:lineRule="auto"/>
        <w:ind w:left="0" w:firstLine="0"/>
        <w:contextualSpacing w:val="0"/>
        <w:jc w:val="both"/>
        <w:rPr>
          <w:rFonts w:ascii="Arial" w:hAnsi="Arial" w:cs="Arial"/>
        </w:rPr>
      </w:pPr>
      <w:r w:rsidRPr="005709D7">
        <w:rPr>
          <w:rFonts w:ascii="Arial" w:hAnsi="Arial" w:cs="Arial"/>
        </w:rPr>
        <w:t xml:space="preserve">Pro případ prodlení zhotovitele s odstraněním vad uvedených v </w:t>
      </w:r>
      <w:r w:rsidR="0005060E" w:rsidRPr="005709D7">
        <w:rPr>
          <w:rFonts w:ascii="Arial" w:hAnsi="Arial" w:cs="Arial"/>
        </w:rPr>
        <w:t xml:space="preserve">akceptačním </w:t>
      </w:r>
      <w:r w:rsidRPr="005709D7">
        <w:rPr>
          <w:rFonts w:ascii="Arial" w:hAnsi="Arial" w:cs="Arial"/>
        </w:rPr>
        <w:t xml:space="preserve">protokolu dle čl. III odst. </w:t>
      </w:r>
      <w:r w:rsidR="0005060E" w:rsidRPr="005709D7">
        <w:rPr>
          <w:rFonts w:ascii="Arial" w:hAnsi="Arial" w:cs="Arial"/>
        </w:rPr>
        <w:t>2</w:t>
      </w:r>
      <w:r w:rsidRPr="005709D7">
        <w:rPr>
          <w:rFonts w:ascii="Arial" w:hAnsi="Arial" w:cs="Arial"/>
        </w:rPr>
        <w:t xml:space="preserve">) </w:t>
      </w:r>
      <w:r w:rsidR="009760A7">
        <w:rPr>
          <w:rFonts w:ascii="Arial" w:hAnsi="Arial" w:cs="Arial"/>
        </w:rPr>
        <w:t>druhá odrážka</w:t>
      </w:r>
      <w:r w:rsidRPr="005709D7">
        <w:rPr>
          <w:rFonts w:ascii="Arial" w:hAnsi="Arial" w:cs="Arial"/>
        </w:rPr>
        <w:t xml:space="preserve"> této smlouvy zaplatí zhotovitel objednateli smluvní pokutu ve </w:t>
      </w:r>
      <w:r w:rsidRPr="005709D7">
        <w:rPr>
          <w:rFonts w:ascii="Arial" w:hAnsi="Arial" w:cs="Arial"/>
        </w:rPr>
        <w:lastRenderedPageBreak/>
        <w:t xml:space="preserve">výši 0,025 % z celkové ceny </w:t>
      </w:r>
      <w:r w:rsidR="005709D7" w:rsidRPr="005709D7">
        <w:rPr>
          <w:rFonts w:ascii="Arial" w:hAnsi="Arial" w:cs="Arial"/>
        </w:rPr>
        <w:t>za Fázi č. 1 a 2 včetně DPH, a to</w:t>
      </w:r>
      <w:r w:rsidRPr="005709D7">
        <w:rPr>
          <w:rFonts w:ascii="Arial" w:hAnsi="Arial" w:cs="Arial"/>
        </w:rPr>
        <w:t xml:space="preserve"> za každý i započatý den prodlení, maximálně však do výše odpovídající </w:t>
      </w:r>
      <w:r w:rsidR="00AF3FBD" w:rsidRPr="005709D7">
        <w:rPr>
          <w:rFonts w:ascii="Arial" w:hAnsi="Arial" w:cs="Arial"/>
        </w:rPr>
        <w:t>součt</w:t>
      </w:r>
      <w:r w:rsidR="002B15E4" w:rsidRPr="005709D7">
        <w:rPr>
          <w:rFonts w:ascii="Arial" w:hAnsi="Arial" w:cs="Arial"/>
        </w:rPr>
        <w:t>u</w:t>
      </w:r>
      <w:r w:rsidR="00AF3FBD" w:rsidRPr="005709D7">
        <w:rPr>
          <w:rFonts w:ascii="Arial" w:hAnsi="Arial" w:cs="Arial"/>
        </w:rPr>
        <w:t xml:space="preserve"> odměny </w:t>
      </w:r>
      <w:r w:rsidR="009760A7">
        <w:rPr>
          <w:rFonts w:ascii="Arial" w:hAnsi="Arial" w:cs="Arial"/>
        </w:rPr>
        <w:t xml:space="preserve">s DPH </w:t>
      </w:r>
      <w:r w:rsidR="00AF3FBD" w:rsidRPr="005709D7">
        <w:rPr>
          <w:rFonts w:ascii="Arial" w:hAnsi="Arial" w:cs="Arial"/>
        </w:rPr>
        <w:t>za Fázi č. 1 a</w:t>
      </w:r>
      <w:r w:rsidR="002B15E4" w:rsidRPr="005709D7">
        <w:rPr>
          <w:rFonts w:ascii="Arial" w:hAnsi="Arial" w:cs="Arial"/>
        </w:rPr>
        <w:t xml:space="preserve"> 2</w:t>
      </w:r>
      <w:r w:rsidR="005709D7" w:rsidRPr="005709D7">
        <w:rPr>
          <w:rFonts w:ascii="Arial" w:hAnsi="Arial" w:cs="Arial"/>
        </w:rPr>
        <w:t>. S</w:t>
      </w:r>
      <w:r w:rsidR="008864FD" w:rsidRPr="005709D7">
        <w:rPr>
          <w:rFonts w:ascii="Arial" w:hAnsi="Arial" w:cs="Arial"/>
        </w:rPr>
        <w:t>mluvní pokutu ve stejné výši zaplatí zhotovitel i v případě prodlení s odstraněním vad díla</w:t>
      </w:r>
      <w:r w:rsidR="005709D7" w:rsidRPr="005709D7">
        <w:rPr>
          <w:rFonts w:ascii="Arial" w:hAnsi="Arial" w:cs="Arial"/>
        </w:rPr>
        <w:t>, které se vyskytnou až po podpisu akceptačního protokolu</w:t>
      </w:r>
      <w:r w:rsidR="00AF3FBD" w:rsidRPr="005709D7">
        <w:rPr>
          <w:rFonts w:ascii="Arial" w:hAnsi="Arial" w:cs="Arial"/>
        </w:rPr>
        <w:t>.</w:t>
      </w:r>
    </w:p>
    <w:p w14:paraId="5AAF47BB" w14:textId="7C537074" w:rsidR="004B20E7" w:rsidRPr="005709D7" w:rsidRDefault="004B20E7" w:rsidP="00665433">
      <w:pPr>
        <w:pStyle w:val="Odstavecseseznamem"/>
        <w:numPr>
          <w:ilvl w:val="0"/>
          <w:numId w:val="17"/>
        </w:numPr>
        <w:spacing w:before="120" w:after="160" w:line="240" w:lineRule="auto"/>
        <w:ind w:left="0" w:firstLine="0"/>
        <w:contextualSpacing w:val="0"/>
        <w:jc w:val="both"/>
        <w:rPr>
          <w:rFonts w:ascii="Arial" w:hAnsi="Arial" w:cs="Arial"/>
        </w:rPr>
      </w:pPr>
      <w:r w:rsidRPr="005709D7">
        <w:rPr>
          <w:rFonts w:ascii="Arial" w:hAnsi="Arial" w:cs="Arial"/>
        </w:rPr>
        <w:t>Nedodržení parametrů pro zajištění úrovně poskytovaných služeb (SLA) při provozu dle čl. </w:t>
      </w:r>
      <w:r w:rsidR="005709D7" w:rsidRPr="005709D7">
        <w:rPr>
          <w:rFonts w:ascii="Arial" w:hAnsi="Arial" w:cs="Arial"/>
        </w:rPr>
        <w:t>VIII.</w:t>
      </w:r>
      <w:r w:rsidRPr="005709D7">
        <w:rPr>
          <w:rFonts w:ascii="Arial" w:hAnsi="Arial" w:cs="Arial"/>
        </w:rPr>
        <w:t xml:space="preserve"> a přílohy č. 1 této smlouvy opravňuje objednatele požadovat po zhotoviteli za každý takový případ smluvní pokutu ve výši stanovené v následující tabulce kumulativně napříč všemi SLA a všemi požadavky. Pokuta je splatná na základě daňového dokladu vystaveného </w:t>
      </w:r>
      <w:r w:rsidR="005709D7" w:rsidRPr="005709D7">
        <w:rPr>
          <w:rFonts w:ascii="Arial" w:hAnsi="Arial" w:cs="Arial"/>
        </w:rPr>
        <w:t>objednatelem</w:t>
      </w:r>
      <w:r w:rsidRPr="005709D7">
        <w:rPr>
          <w:rFonts w:ascii="Arial" w:hAnsi="Arial" w:cs="Arial"/>
        </w:rPr>
        <w:t xml:space="preserve"> za měsíc, v němž </w:t>
      </w:r>
      <w:r w:rsidR="005709D7" w:rsidRPr="005709D7">
        <w:rPr>
          <w:rFonts w:ascii="Arial" w:hAnsi="Arial" w:cs="Arial"/>
        </w:rPr>
        <w:t>zhotovitel</w:t>
      </w:r>
      <w:r w:rsidRPr="005709D7">
        <w:rPr>
          <w:rFonts w:ascii="Arial" w:hAnsi="Arial" w:cs="Arial"/>
        </w:rPr>
        <w:t xml:space="preserve"> nedodržel lhůty SLA.</w:t>
      </w:r>
    </w:p>
    <w:tbl>
      <w:tblPr>
        <w:tblStyle w:val="Mkatabulky"/>
        <w:tblW w:w="8232" w:type="dxa"/>
        <w:tblInd w:w="846" w:type="dxa"/>
        <w:tblLook w:val="04A0" w:firstRow="1" w:lastRow="0" w:firstColumn="1" w:lastColumn="0" w:noHBand="0" w:noVBand="1"/>
      </w:tblPr>
      <w:tblGrid>
        <w:gridCol w:w="1559"/>
        <w:gridCol w:w="2136"/>
        <w:gridCol w:w="4537"/>
      </w:tblGrid>
      <w:tr w:rsidR="004B20E7" w:rsidRPr="005709D7" w14:paraId="1E31E2C7" w14:textId="77777777" w:rsidTr="00F46440">
        <w:trPr>
          <w:trHeight w:val="300"/>
        </w:trPr>
        <w:tc>
          <w:tcPr>
            <w:tcW w:w="1559" w:type="dxa"/>
            <w:shd w:val="clear" w:color="auto" w:fill="00B0F0"/>
          </w:tcPr>
          <w:p w14:paraId="115FC8D2" w14:textId="77777777" w:rsidR="004B20E7" w:rsidRPr="005709D7" w:rsidRDefault="004B20E7" w:rsidP="00F46440">
            <w:pPr>
              <w:pStyle w:val="Tabulka-nadpisbl"/>
              <w:jc w:val="left"/>
              <w:rPr>
                <w:rFonts w:cs="Arial"/>
                <w:sz w:val="22"/>
              </w:rPr>
            </w:pPr>
            <w:r w:rsidRPr="005709D7">
              <w:rPr>
                <w:rFonts w:cs="Arial"/>
                <w:sz w:val="22"/>
              </w:rPr>
              <w:t>Priorita</w:t>
            </w:r>
          </w:p>
        </w:tc>
        <w:tc>
          <w:tcPr>
            <w:tcW w:w="2136" w:type="dxa"/>
            <w:shd w:val="clear" w:color="auto" w:fill="00B0F0"/>
          </w:tcPr>
          <w:p w14:paraId="22A7EBBE" w14:textId="77777777" w:rsidR="004B20E7" w:rsidRPr="005709D7" w:rsidRDefault="004B20E7" w:rsidP="00F46440">
            <w:pPr>
              <w:pStyle w:val="Tabulka-nadpisbl"/>
              <w:jc w:val="left"/>
              <w:rPr>
                <w:rFonts w:cs="Arial"/>
                <w:sz w:val="22"/>
              </w:rPr>
            </w:pPr>
            <w:r w:rsidRPr="005709D7">
              <w:rPr>
                <w:rFonts w:cs="Arial"/>
                <w:sz w:val="22"/>
              </w:rPr>
              <w:t>Výše smluvní pokuty</w:t>
            </w:r>
          </w:p>
        </w:tc>
        <w:tc>
          <w:tcPr>
            <w:tcW w:w="4537" w:type="dxa"/>
            <w:shd w:val="clear" w:color="auto" w:fill="00B0F0"/>
          </w:tcPr>
          <w:p w14:paraId="1F0BAE7E" w14:textId="77777777" w:rsidR="004B20E7" w:rsidRPr="005709D7" w:rsidRDefault="004B20E7" w:rsidP="00F46440">
            <w:pPr>
              <w:pStyle w:val="Tabulka-nadpisbl"/>
              <w:jc w:val="left"/>
              <w:rPr>
                <w:rFonts w:cs="Arial"/>
                <w:sz w:val="22"/>
              </w:rPr>
            </w:pPr>
            <w:r w:rsidRPr="005709D7">
              <w:rPr>
                <w:rFonts w:cs="Arial"/>
                <w:sz w:val="22"/>
              </w:rPr>
              <w:t>Poznámka</w:t>
            </w:r>
          </w:p>
        </w:tc>
      </w:tr>
      <w:tr w:rsidR="004B20E7" w:rsidRPr="005709D7" w14:paraId="790D07C1" w14:textId="77777777" w:rsidTr="00F46440">
        <w:trPr>
          <w:trHeight w:val="300"/>
        </w:trPr>
        <w:tc>
          <w:tcPr>
            <w:tcW w:w="1559" w:type="dxa"/>
          </w:tcPr>
          <w:p w14:paraId="7AD5BF4F" w14:textId="77777777" w:rsidR="004B20E7" w:rsidRPr="00DB4C1B" w:rsidRDefault="004B20E7" w:rsidP="00F46440">
            <w:pPr>
              <w:rPr>
                <w:rFonts w:ascii="Arial" w:hAnsi="Arial" w:cs="Arial"/>
              </w:rPr>
            </w:pPr>
            <w:proofErr w:type="gramStart"/>
            <w:r w:rsidRPr="00DB4C1B">
              <w:rPr>
                <w:rFonts w:ascii="Arial" w:hAnsi="Arial" w:cs="Arial"/>
              </w:rPr>
              <w:t>A - kritická</w:t>
            </w:r>
            <w:proofErr w:type="gramEnd"/>
          </w:p>
        </w:tc>
        <w:tc>
          <w:tcPr>
            <w:tcW w:w="2136" w:type="dxa"/>
          </w:tcPr>
          <w:p w14:paraId="751943CA" w14:textId="77777777" w:rsidR="004B20E7" w:rsidRPr="00DB4C1B" w:rsidRDefault="004B20E7" w:rsidP="00F46440">
            <w:pPr>
              <w:rPr>
                <w:rFonts w:ascii="Arial" w:hAnsi="Arial" w:cs="Arial"/>
              </w:rPr>
            </w:pPr>
            <w:r w:rsidRPr="00DB4C1B">
              <w:rPr>
                <w:rFonts w:ascii="Arial" w:hAnsi="Arial" w:cs="Arial"/>
              </w:rPr>
              <w:t>1500,-</w:t>
            </w:r>
          </w:p>
        </w:tc>
        <w:tc>
          <w:tcPr>
            <w:tcW w:w="4537" w:type="dxa"/>
          </w:tcPr>
          <w:p w14:paraId="654A9397" w14:textId="77777777" w:rsidR="004B20E7" w:rsidRPr="00DB4C1B" w:rsidRDefault="004B20E7" w:rsidP="00F46440">
            <w:pPr>
              <w:rPr>
                <w:rFonts w:ascii="Arial" w:hAnsi="Arial" w:cs="Arial"/>
              </w:rPr>
            </w:pPr>
            <w:r w:rsidRPr="00DB4C1B">
              <w:rPr>
                <w:rFonts w:ascii="Arial" w:hAnsi="Arial" w:cs="Arial"/>
              </w:rPr>
              <w:t>Za každou (i započatou) hodinu překročení lhůty pro vyřešení.</w:t>
            </w:r>
          </w:p>
        </w:tc>
      </w:tr>
      <w:tr w:rsidR="004B20E7" w:rsidRPr="005709D7" w14:paraId="659F623F" w14:textId="77777777" w:rsidTr="00F46440">
        <w:trPr>
          <w:trHeight w:val="300"/>
        </w:trPr>
        <w:tc>
          <w:tcPr>
            <w:tcW w:w="1559" w:type="dxa"/>
          </w:tcPr>
          <w:p w14:paraId="03EF79A4" w14:textId="77777777" w:rsidR="004B20E7" w:rsidRPr="00DB4C1B" w:rsidRDefault="004B20E7" w:rsidP="00F46440">
            <w:pPr>
              <w:rPr>
                <w:rFonts w:ascii="Arial" w:hAnsi="Arial" w:cs="Arial"/>
              </w:rPr>
            </w:pPr>
            <w:proofErr w:type="gramStart"/>
            <w:r w:rsidRPr="00DB4C1B">
              <w:rPr>
                <w:rFonts w:ascii="Arial" w:hAnsi="Arial" w:cs="Arial"/>
              </w:rPr>
              <w:t>B - vysoká</w:t>
            </w:r>
            <w:proofErr w:type="gramEnd"/>
          </w:p>
        </w:tc>
        <w:tc>
          <w:tcPr>
            <w:tcW w:w="2136" w:type="dxa"/>
          </w:tcPr>
          <w:p w14:paraId="151A4C3E" w14:textId="77777777" w:rsidR="004B20E7" w:rsidRPr="00DB4C1B" w:rsidRDefault="004B20E7" w:rsidP="00F46440">
            <w:pPr>
              <w:rPr>
                <w:rFonts w:ascii="Arial" w:hAnsi="Arial" w:cs="Arial"/>
              </w:rPr>
            </w:pPr>
            <w:r w:rsidRPr="00DB4C1B">
              <w:rPr>
                <w:rFonts w:ascii="Arial" w:hAnsi="Arial" w:cs="Arial"/>
              </w:rPr>
              <w:t>1000,-</w:t>
            </w:r>
          </w:p>
        </w:tc>
        <w:tc>
          <w:tcPr>
            <w:tcW w:w="4537" w:type="dxa"/>
          </w:tcPr>
          <w:p w14:paraId="2CEB9AD3" w14:textId="77777777" w:rsidR="004B20E7" w:rsidRPr="00DB4C1B" w:rsidRDefault="004B20E7" w:rsidP="00F46440">
            <w:pPr>
              <w:rPr>
                <w:rFonts w:ascii="Arial" w:hAnsi="Arial" w:cs="Arial"/>
              </w:rPr>
            </w:pPr>
            <w:r w:rsidRPr="00DB4C1B">
              <w:rPr>
                <w:rFonts w:ascii="Arial" w:hAnsi="Arial" w:cs="Arial"/>
              </w:rPr>
              <w:t>Za každou (i započatou) hodinu překročení lhůty pro vyřešení.</w:t>
            </w:r>
          </w:p>
        </w:tc>
      </w:tr>
      <w:tr w:rsidR="004B20E7" w:rsidRPr="005709D7" w14:paraId="40F666FA" w14:textId="77777777" w:rsidTr="00F46440">
        <w:trPr>
          <w:trHeight w:val="300"/>
        </w:trPr>
        <w:tc>
          <w:tcPr>
            <w:tcW w:w="1559" w:type="dxa"/>
          </w:tcPr>
          <w:p w14:paraId="2E8903AC" w14:textId="77777777" w:rsidR="004B20E7" w:rsidRPr="00DB4C1B" w:rsidRDefault="004B20E7" w:rsidP="00F46440">
            <w:pPr>
              <w:rPr>
                <w:rFonts w:ascii="Arial" w:hAnsi="Arial" w:cs="Arial"/>
              </w:rPr>
            </w:pPr>
            <w:proofErr w:type="gramStart"/>
            <w:r w:rsidRPr="00DB4C1B">
              <w:rPr>
                <w:rFonts w:ascii="Arial" w:hAnsi="Arial" w:cs="Arial"/>
              </w:rPr>
              <w:t>C - střední</w:t>
            </w:r>
            <w:proofErr w:type="gramEnd"/>
          </w:p>
        </w:tc>
        <w:tc>
          <w:tcPr>
            <w:tcW w:w="2136" w:type="dxa"/>
          </w:tcPr>
          <w:p w14:paraId="595EAFD4" w14:textId="77777777" w:rsidR="004B20E7" w:rsidRPr="00DB4C1B" w:rsidRDefault="004B20E7" w:rsidP="00F46440">
            <w:pPr>
              <w:rPr>
                <w:rFonts w:ascii="Arial" w:hAnsi="Arial" w:cs="Arial"/>
              </w:rPr>
            </w:pPr>
            <w:r w:rsidRPr="00DB4C1B">
              <w:rPr>
                <w:rFonts w:ascii="Arial" w:hAnsi="Arial" w:cs="Arial"/>
              </w:rPr>
              <w:t>500,-</w:t>
            </w:r>
          </w:p>
        </w:tc>
        <w:tc>
          <w:tcPr>
            <w:tcW w:w="4537" w:type="dxa"/>
          </w:tcPr>
          <w:p w14:paraId="208C49C2" w14:textId="77777777" w:rsidR="004B20E7" w:rsidRPr="00DB4C1B" w:rsidRDefault="004B20E7" w:rsidP="00F46440">
            <w:pPr>
              <w:rPr>
                <w:rFonts w:ascii="Arial" w:hAnsi="Arial" w:cs="Arial"/>
              </w:rPr>
            </w:pPr>
            <w:r w:rsidRPr="00DB4C1B">
              <w:rPr>
                <w:rFonts w:ascii="Arial" w:hAnsi="Arial" w:cs="Arial"/>
              </w:rPr>
              <w:t>Za každou (i započatou) hodinu překročení lhůty pro vyřešení.</w:t>
            </w:r>
          </w:p>
        </w:tc>
      </w:tr>
      <w:tr w:rsidR="004B20E7" w:rsidRPr="005709D7" w14:paraId="290A500F" w14:textId="77777777" w:rsidTr="00F46440">
        <w:trPr>
          <w:trHeight w:val="300"/>
        </w:trPr>
        <w:tc>
          <w:tcPr>
            <w:tcW w:w="1559" w:type="dxa"/>
          </w:tcPr>
          <w:p w14:paraId="47D953F2" w14:textId="77777777" w:rsidR="004B20E7" w:rsidRPr="00DB4C1B" w:rsidRDefault="004B20E7" w:rsidP="00F46440">
            <w:pPr>
              <w:rPr>
                <w:rFonts w:ascii="Arial" w:hAnsi="Arial" w:cs="Arial"/>
              </w:rPr>
            </w:pPr>
            <w:proofErr w:type="gramStart"/>
            <w:r w:rsidRPr="00DB4C1B">
              <w:rPr>
                <w:rFonts w:ascii="Arial" w:hAnsi="Arial" w:cs="Arial"/>
              </w:rPr>
              <w:t>D - nízká</w:t>
            </w:r>
            <w:proofErr w:type="gramEnd"/>
          </w:p>
        </w:tc>
        <w:tc>
          <w:tcPr>
            <w:tcW w:w="2136" w:type="dxa"/>
          </w:tcPr>
          <w:p w14:paraId="77763D8F" w14:textId="77777777" w:rsidR="004B20E7" w:rsidRPr="00DB4C1B" w:rsidRDefault="004B20E7" w:rsidP="00F46440">
            <w:pPr>
              <w:rPr>
                <w:rFonts w:ascii="Arial" w:hAnsi="Arial" w:cs="Arial"/>
              </w:rPr>
            </w:pPr>
            <w:r w:rsidRPr="00DB4C1B">
              <w:rPr>
                <w:rFonts w:ascii="Arial" w:hAnsi="Arial" w:cs="Arial"/>
              </w:rPr>
              <w:t>500,-</w:t>
            </w:r>
          </w:p>
        </w:tc>
        <w:tc>
          <w:tcPr>
            <w:tcW w:w="4537" w:type="dxa"/>
          </w:tcPr>
          <w:p w14:paraId="0E247E34" w14:textId="77777777" w:rsidR="004B20E7" w:rsidRPr="00DB4C1B" w:rsidRDefault="004B20E7" w:rsidP="00F46440">
            <w:pPr>
              <w:rPr>
                <w:rFonts w:ascii="Arial" w:hAnsi="Arial" w:cs="Arial"/>
              </w:rPr>
            </w:pPr>
            <w:r w:rsidRPr="00DB4C1B">
              <w:rPr>
                <w:rFonts w:ascii="Arial" w:hAnsi="Arial" w:cs="Arial"/>
              </w:rPr>
              <w:t>Za každou (i započatou) hodinu překročení lhůty pro vyřešení.</w:t>
            </w:r>
          </w:p>
        </w:tc>
      </w:tr>
    </w:tbl>
    <w:p w14:paraId="0BAE07A6" w14:textId="3E2952FE" w:rsidR="004B20E7" w:rsidRPr="005709D7" w:rsidRDefault="004B20E7" w:rsidP="004B20E7">
      <w:pPr>
        <w:rPr>
          <w:rFonts w:ascii="Arial" w:hAnsi="Arial" w:cs="Arial"/>
        </w:rPr>
      </w:pPr>
      <w:r w:rsidRPr="005709D7">
        <w:rPr>
          <w:rFonts w:ascii="Arial" w:hAnsi="Arial" w:cs="Arial"/>
        </w:rPr>
        <w:t>Ceny smluvní pokuty jsou uvedeny v </w:t>
      </w:r>
      <w:r w:rsidR="005709D7" w:rsidRPr="005709D7">
        <w:rPr>
          <w:rFonts w:ascii="Arial" w:hAnsi="Arial" w:cs="Arial"/>
        </w:rPr>
        <w:t>Kč</w:t>
      </w:r>
      <w:r w:rsidRPr="005709D7">
        <w:rPr>
          <w:rFonts w:ascii="Arial" w:hAnsi="Arial" w:cs="Arial"/>
        </w:rPr>
        <w:t xml:space="preserve"> bez DPH.</w:t>
      </w:r>
    </w:p>
    <w:p w14:paraId="3BA0FD1F" w14:textId="37215398" w:rsidR="00EC6956" w:rsidRPr="00013195" w:rsidRDefault="00EC6956" w:rsidP="00AF3FBD">
      <w:pPr>
        <w:pStyle w:val="Odstavecseseznamem"/>
        <w:numPr>
          <w:ilvl w:val="0"/>
          <w:numId w:val="17"/>
        </w:numPr>
        <w:spacing w:before="120" w:after="160" w:line="240" w:lineRule="auto"/>
        <w:ind w:left="0" w:firstLine="0"/>
        <w:contextualSpacing w:val="0"/>
        <w:jc w:val="both"/>
        <w:rPr>
          <w:rFonts w:ascii="Arial" w:hAnsi="Arial" w:cs="Arial"/>
        </w:rPr>
      </w:pPr>
      <w:r w:rsidRPr="00013195">
        <w:rPr>
          <w:rFonts w:ascii="Arial" w:hAnsi="Arial" w:cs="Arial"/>
        </w:rPr>
        <w:t xml:space="preserve">Smluvní strany sjednávají pro případ porušení povinnosti o ochraně informací </w:t>
      </w:r>
      <w:r w:rsidR="00B3797E">
        <w:rPr>
          <w:rFonts w:ascii="Arial" w:hAnsi="Arial" w:cs="Arial"/>
        </w:rPr>
        <w:t>(</w:t>
      </w:r>
      <w:r w:rsidRPr="00013195">
        <w:rPr>
          <w:rFonts w:ascii="Arial" w:hAnsi="Arial" w:cs="Arial"/>
        </w:rPr>
        <w:t xml:space="preserve">čl. XI. </w:t>
      </w:r>
      <w:r w:rsidR="00B3797E">
        <w:rPr>
          <w:rFonts w:ascii="Arial" w:hAnsi="Arial" w:cs="Arial"/>
        </w:rPr>
        <w:t xml:space="preserve">– Ochrana informací) </w:t>
      </w:r>
      <w:r w:rsidRPr="00013195">
        <w:rPr>
          <w:rFonts w:ascii="Arial" w:hAnsi="Arial" w:cs="Arial"/>
        </w:rPr>
        <w:t>smluvní pokutu ve výši 50.000,- Kč za každý případ.</w:t>
      </w:r>
    </w:p>
    <w:p w14:paraId="2A1B548C" w14:textId="3971BC17" w:rsidR="00EC6956" w:rsidRPr="00013195" w:rsidRDefault="00EC6956" w:rsidP="00AF3FBD">
      <w:pPr>
        <w:pStyle w:val="Odstavecseseznamem"/>
        <w:numPr>
          <w:ilvl w:val="0"/>
          <w:numId w:val="17"/>
        </w:numPr>
        <w:spacing w:before="120" w:after="160" w:line="240" w:lineRule="auto"/>
        <w:ind w:left="0" w:firstLine="0"/>
        <w:contextualSpacing w:val="0"/>
        <w:jc w:val="both"/>
        <w:rPr>
          <w:rFonts w:ascii="Arial" w:hAnsi="Arial" w:cs="Arial"/>
        </w:rPr>
      </w:pPr>
      <w:r w:rsidRPr="00013195">
        <w:rPr>
          <w:rFonts w:ascii="Arial" w:hAnsi="Arial" w:cs="Arial"/>
        </w:rPr>
        <w:t>V případě, že objednatel bude v prodlení se zaplacením faktury</w:t>
      </w:r>
      <w:r w:rsidR="00F834A5" w:rsidRPr="00013195">
        <w:rPr>
          <w:rFonts w:ascii="Arial" w:hAnsi="Arial" w:cs="Arial"/>
        </w:rPr>
        <w:t xml:space="preserve"> zhotoviteli</w:t>
      </w:r>
      <w:r w:rsidRPr="00013195">
        <w:rPr>
          <w:rFonts w:ascii="Arial" w:hAnsi="Arial" w:cs="Arial"/>
        </w:rPr>
        <w:t xml:space="preserve"> </w:t>
      </w:r>
      <w:r w:rsidR="00B3797E">
        <w:rPr>
          <w:rFonts w:ascii="Arial" w:hAnsi="Arial" w:cs="Arial"/>
        </w:rPr>
        <w:t>dle této smlouvy (</w:t>
      </w:r>
      <w:r w:rsidRPr="00013195">
        <w:rPr>
          <w:rFonts w:ascii="Arial" w:hAnsi="Arial" w:cs="Arial"/>
        </w:rPr>
        <w:t>čl. IV.</w:t>
      </w:r>
      <w:r w:rsidR="00B3797E">
        <w:rPr>
          <w:rFonts w:ascii="Arial" w:hAnsi="Arial" w:cs="Arial"/>
        </w:rPr>
        <w:t xml:space="preserve"> – Cena za předmět smlouvy a platební podmínky)</w:t>
      </w:r>
      <w:r w:rsidRPr="00013195">
        <w:rPr>
          <w:rFonts w:ascii="Arial" w:hAnsi="Arial" w:cs="Arial"/>
        </w:rPr>
        <w:t>, je objednatel povinen zaplatit zhotoviteli zákonný úrok z prodlení z fakturované částky dle aktuálně platné legislativy</w:t>
      </w:r>
      <w:r w:rsidR="00705EAB" w:rsidRPr="00013195">
        <w:rPr>
          <w:rFonts w:ascii="Arial" w:hAnsi="Arial" w:cs="Arial"/>
        </w:rPr>
        <w:t>.</w:t>
      </w:r>
    </w:p>
    <w:p w14:paraId="758740DE" w14:textId="4B819063" w:rsidR="00EC6956" w:rsidRPr="00013195" w:rsidRDefault="00EC6956" w:rsidP="00AF3FBD">
      <w:pPr>
        <w:pStyle w:val="Odstavecseseznamem"/>
        <w:numPr>
          <w:ilvl w:val="0"/>
          <w:numId w:val="17"/>
        </w:numPr>
        <w:spacing w:before="120" w:after="160" w:line="240" w:lineRule="auto"/>
        <w:ind w:left="0" w:firstLine="0"/>
        <w:contextualSpacing w:val="0"/>
        <w:jc w:val="both"/>
        <w:rPr>
          <w:rFonts w:ascii="Arial" w:hAnsi="Arial" w:cs="Arial"/>
        </w:rPr>
      </w:pPr>
      <w:r w:rsidRPr="00013195">
        <w:rPr>
          <w:rFonts w:ascii="Arial" w:hAnsi="Arial" w:cs="Arial"/>
        </w:rPr>
        <w:t>Za porušení povinnosti uzavřít pojistnou smlouvu (čl. V. – Práva a povinnosti smluvních</w:t>
      </w:r>
      <w:r w:rsidR="00721518">
        <w:rPr>
          <w:rFonts w:ascii="Arial" w:hAnsi="Arial" w:cs="Arial"/>
        </w:rPr>
        <w:t xml:space="preserve"> stran</w:t>
      </w:r>
      <w:r w:rsidRPr="00013195">
        <w:rPr>
          <w:rFonts w:ascii="Arial" w:hAnsi="Arial" w:cs="Arial"/>
        </w:rPr>
        <w:t>) zaplatí zhotovitel objednateli smluvní pokutu ve výši 0,05 % z minimální výše limitu pojistného plnění uvedené v článku V., odstavci 4 této smlouvy za každý, byť jen započatý den, v němž bude zhotovitel v prodlení.</w:t>
      </w:r>
    </w:p>
    <w:p w14:paraId="3AAACF30" w14:textId="60CB92FE" w:rsidR="00EC6956" w:rsidRPr="00013195" w:rsidRDefault="00EC6956" w:rsidP="00AF3FBD">
      <w:pPr>
        <w:pStyle w:val="Odstavecseseznamem"/>
        <w:numPr>
          <w:ilvl w:val="0"/>
          <w:numId w:val="17"/>
        </w:numPr>
        <w:spacing w:before="120" w:after="160" w:line="240" w:lineRule="auto"/>
        <w:ind w:left="0" w:firstLine="0"/>
        <w:contextualSpacing w:val="0"/>
        <w:jc w:val="both"/>
        <w:rPr>
          <w:rFonts w:ascii="Arial" w:hAnsi="Arial" w:cs="Arial"/>
        </w:rPr>
      </w:pPr>
      <w:r w:rsidRPr="00013195">
        <w:rPr>
          <w:rFonts w:ascii="Arial" w:hAnsi="Arial" w:cs="Arial"/>
        </w:rPr>
        <w:t>V případě podstatného porušení smlouvy má objednatel právo od smlouvy odstoupit (viz článek X. Platnost a účinnost smlouvy).</w:t>
      </w:r>
      <w:r w:rsidR="00013195" w:rsidRPr="00013195">
        <w:rPr>
          <w:rFonts w:ascii="Arial" w:hAnsi="Arial" w:cs="Arial"/>
        </w:rPr>
        <w:t xml:space="preserve"> Podstatné porušení smlouvy je popsáno v článku č. X této smlouvy.</w:t>
      </w:r>
    </w:p>
    <w:p w14:paraId="45DB2E9E" w14:textId="30482504" w:rsidR="00EC6956" w:rsidRPr="00031FB7" w:rsidRDefault="00EC6956" w:rsidP="00AF3FBD">
      <w:pPr>
        <w:pStyle w:val="Odstavecseseznamem"/>
        <w:numPr>
          <w:ilvl w:val="0"/>
          <w:numId w:val="17"/>
        </w:numPr>
        <w:spacing w:before="120" w:after="160" w:line="240" w:lineRule="auto"/>
        <w:ind w:left="0" w:firstLine="0"/>
        <w:contextualSpacing w:val="0"/>
        <w:jc w:val="both"/>
        <w:rPr>
          <w:rFonts w:ascii="Arial" w:hAnsi="Arial" w:cs="Arial"/>
        </w:rPr>
      </w:pPr>
      <w:r w:rsidRPr="00031FB7">
        <w:rPr>
          <w:rFonts w:ascii="Arial" w:hAnsi="Arial" w:cs="Arial"/>
        </w:rPr>
        <w:t>Smluvní pokuty lze uložit opakovaně a za každý jednotlivý případ. Zaplacením smluvní pokuty není dotčeno právo smluvní strany na náhradu škody vzniklé porušením smluvní povinnosti, které se smluvní pokuta týká.</w:t>
      </w:r>
    </w:p>
    <w:p w14:paraId="7E0D28F9" w14:textId="6D9DE7BB" w:rsidR="004620E3" w:rsidRPr="00031FB7" w:rsidRDefault="004620E3" w:rsidP="00AF3FBD">
      <w:pPr>
        <w:pStyle w:val="Odstavecseseznamem"/>
        <w:numPr>
          <w:ilvl w:val="0"/>
          <w:numId w:val="17"/>
        </w:numPr>
        <w:spacing w:before="120" w:after="160" w:line="240" w:lineRule="auto"/>
        <w:ind w:left="0" w:firstLine="0"/>
        <w:contextualSpacing w:val="0"/>
        <w:jc w:val="both"/>
        <w:rPr>
          <w:rFonts w:ascii="Arial" w:hAnsi="Arial" w:cs="Arial"/>
        </w:rPr>
      </w:pPr>
      <w:r w:rsidRPr="00031FB7">
        <w:rPr>
          <w:rFonts w:ascii="Arial" w:hAnsi="Arial" w:cs="Arial"/>
        </w:rPr>
        <w:t xml:space="preserve">V souladu s nařízením Rady (EU) 2022/576 ze dne 8. dubna 2022, kterým se mění nařízení (EU) č. 833/2014 o omezujících opatřeních vzhledem k činnostem Ruska destabilizujícím situaci na Ukrajině </w:t>
      </w:r>
      <w:r w:rsidR="00636AF7" w:rsidRPr="00031FB7">
        <w:rPr>
          <w:rFonts w:ascii="Arial" w:hAnsi="Arial" w:cs="Arial"/>
        </w:rPr>
        <w:t>zhotovitel</w:t>
      </w:r>
      <w:r w:rsidRPr="00031FB7">
        <w:rPr>
          <w:rFonts w:ascii="Arial" w:hAnsi="Arial" w:cs="Arial"/>
        </w:rPr>
        <w:t xml:space="preserve"> prohlašuje, že není Sankcionovanou osobou a neporušuje jakékoli Sankce. </w:t>
      </w:r>
    </w:p>
    <w:p w14:paraId="59E9DCA1" w14:textId="7C55D530" w:rsidR="004620E3" w:rsidRPr="00031FB7" w:rsidRDefault="008864FD" w:rsidP="00AF3FBD">
      <w:pPr>
        <w:pStyle w:val="Odstavecseseznamem"/>
        <w:numPr>
          <w:ilvl w:val="0"/>
          <w:numId w:val="28"/>
        </w:numPr>
        <w:spacing w:before="120" w:after="0"/>
        <w:contextualSpacing w:val="0"/>
        <w:jc w:val="both"/>
        <w:rPr>
          <w:rFonts w:ascii="Arial" w:hAnsi="Arial" w:cs="Arial"/>
        </w:rPr>
      </w:pPr>
      <w:r w:rsidRPr="00031FB7">
        <w:rPr>
          <w:rFonts w:ascii="Arial" w:hAnsi="Arial" w:cs="Arial"/>
        </w:rPr>
        <w:t xml:space="preserve">Zhotovitel </w:t>
      </w:r>
      <w:r w:rsidR="004620E3" w:rsidRPr="00031FB7">
        <w:rPr>
          <w:rFonts w:ascii="Arial" w:hAnsi="Arial" w:cs="Arial"/>
        </w:rPr>
        <w:t xml:space="preserve">prohlašuje, že není osobou nebo subjektem, který je určeným cílem nebo který je jinak předmětem sankcí, včetně, ale nejen, v důsledku toho, že je takový subjekt vlastněn nebo jinak ovládán, přímo či nepřímo, jakoukoli fyzickou nebo </w:t>
      </w:r>
      <w:r w:rsidR="004620E3" w:rsidRPr="00031FB7">
        <w:rPr>
          <w:rFonts w:ascii="Arial" w:hAnsi="Arial" w:cs="Arial"/>
        </w:rPr>
        <w:lastRenderedPageBreak/>
        <w:t>právnickou osobou, která je určeným cílem sankcí nebo která je jinak předmětem sankcí (dále jen „Sankcionovaná osoba“).</w:t>
      </w:r>
    </w:p>
    <w:p w14:paraId="7BC1F635" w14:textId="03E0993D" w:rsidR="004620E3" w:rsidRPr="00031FB7" w:rsidRDefault="008864FD" w:rsidP="00AF3FBD">
      <w:pPr>
        <w:pStyle w:val="Odstavecseseznamem"/>
        <w:numPr>
          <w:ilvl w:val="0"/>
          <w:numId w:val="28"/>
        </w:numPr>
        <w:spacing w:before="120" w:after="0"/>
        <w:contextualSpacing w:val="0"/>
        <w:jc w:val="both"/>
        <w:rPr>
          <w:rFonts w:ascii="Arial" w:hAnsi="Arial" w:cs="Arial"/>
        </w:rPr>
      </w:pPr>
      <w:r w:rsidRPr="00031FB7">
        <w:rPr>
          <w:rFonts w:ascii="Arial" w:hAnsi="Arial" w:cs="Arial"/>
        </w:rPr>
        <w:t xml:space="preserve">Zhotovitel </w:t>
      </w:r>
      <w:r w:rsidR="004620E3" w:rsidRPr="00031FB7">
        <w:rPr>
          <w:rFonts w:ascii="Arial" w:hAnsi="Arial" w:cs="Arial"/>
        </w:rPr>
        <w:t>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B0F5AC5" w14:textId="77777777" w:rsidR="004620E3" w:rsidRPr="00031FB7" w:rsidRDefault="004620E3" w:rsidP="002B15E4">
      <w:pPr>
        <w:pStyle w:val="Odstavecseseznamem"/>
        <w:numPr>
          <w:ilvl w:val="0"/>
          <w:numId w:val="5"/>
        </w:numPr>
        <w:spacing w:before="120" w:after="160" w:line="240" w:lineRule="auto"/>
        <w:ind w:left="284" w:firstLine="0"/>
        <w:jc w:val="both"/>
        <w:rPr>
          <w:rFonts w:ascii="Arial" w:hAnsi="Arial" w:cs="Arial"/>
        </w:rPr>
      </w:pPr>
      <w:r w:rsidRPr="00031FB7">
        <w:rPr>
          <w:rFonts w:ascii="Arial" w:hAnsi="Arial" w:cs="Arial"/>
        </w:rPr>
        <w:t>Organizací spojených národů a jakoukoli agenturu nebo osobu, která je řádně jmenována, zmocněna nebo oprávněna Organizací spojených národů k přijímání, správě, provádění a/nebo uplatňování těchto opatření;</w:t>
      </w:r>
    </w:p>
    <w:p w14:paraId="771A19CB" w14:textId="0B5F654C" w:rsidR="004620E3" w:rsidRPr="00031FB7" w:rsidRDefault="004620E3" w:rsidP="002B15E4">
      <w:pPr>
        <w:pStyle w:val="Odstavecseseznamem"/>
        <w:numPr>
          <w:ilvl w:val="0"/>
          <w:numId w:val="5"/>
        </w:numPr>
        <w:spacing w:before="120" w:after="160" w:line="240" w:lineRule="auto"/>
        <w:ind w:left="284" w:firstLine="0"/>
        <w:jc w:val="both"/>
        <w:rPr>
          <w:rFonts w:ascii="Arial" w:hAnsi="Arial" w:cs="Arial"/>
        </w:rPr>
      </w:pPr>
      <w:r w:rsidRPr="00031FB7">
        <w:rPr>
          <w:rFonts w:ascii="Arial" w:hAnsi="Arial" w:cs="Arial"/>
        </w:rPr>
        <w:t>Evropskou unií a jakoukoli agenturu nebo osobu, která je řádně jmenována, zmocněna nebo oprávněna Evropskou unií k přijímání, správě, provádění a/nebo uplatňování těchto opatření;</w:t>
      </w:r>
    </w:p>
    <w:p w14:paraId="3F5C85F8" w14:textId="19EF3DE6" w:rsidR="004620E3" w:rsidRPr="00031FB7" w:rsidRDefault="004620E3" w:rsidP="00575DDE">
      <w:pPr>
        <w:pStyle w:val="Odstavecseseznamem"/>
        <w:numPr>
          <w:ilvl w:val="0"/>
          <w:numId w:val="5"/>
        </w:numPr>
        <w:spacing w:before="120" w:after="160" w:line="240" w:lineRule="auto"/>
        <w:ind w:left="284" w:firstLine="0"/>
        <w:contextualSpacing w:val="0"/>
        <w:jc w:val="both"/>
        <w:rPr>
          <w:rFonts w:ascii="Arial" w:hAnsi="Arial" w:cs="Arial"/>
        </w:rPr>
      </w:pPr>
      <w:r w:rsidRPr="00031FB7">
        <w:rPr>
          <w:rFonts w:ascii="Arial" w:hAnsi="Arial" w:cs="Arial"/>
        </w:rPr>
        <w:t>vlád</w:t>
      </w:r>
      <w:r w:rsidR="00031FB7" w:rsidRPr="00031FB7">
        <w:rPr>
          <w:rFonts w:ascii="Arial" w:hAnsi="Arial" w:cs="Arial"/>
        </w:rPr>
        <w:t>ou</w:t>
      </w:r>
      <w:r w:rsidRPr="00031FB7">
        <w:rPr>
          <w:rFonts w:ascii="Arial" w:hAnsi="Arial" w:cs="Arial"/>
        </w:rPr>
        <w:t xml:space="preserve"> Spojených států amerických a jak</w:t>
      </w:r>
      <w:r w:rsidR="00031FB7" w:rsidRPr="00031FB7">
        <w:rPr>
          <w:rFonts w:ascii="Arial" w:hAnsi="Arial" w:cs="Arial"/>
        </w:rPr>
        <w:t>ým</w:t>
      </w:r>
      <w:r w:rsidRPr="00031FB7">
        <w:rPr>
          <w:rFonts w:ascii="Arial" w:hAnsi="Arial" w:cs="Arial"/>
        </w:rPr>
        <w:t>koli její</w:t>
      </w:r>
      <w:r w:rsidR="00031FB7" w:rsidRPr="00031FB7">
        <w:rPr>
          <w:rFonts w:ascii="Arial" w:hAnsi="Arial" w:cs="Arial"/>
        </w:rPr>
        <w:t>m</w:t>
      </w:r>
      <w:r w:rsidRPr="00031FB7">
        <w:rPr>
          <w:rFonts w:ascii="Arial" w:hAnsi="Arial" w:cs="Arial"/>
        </w:rPr>
        <w:t xml:space="preserve"> ministerstv</w:t>
      </w:r>
      <w:r w:rsidR="00031FB7" w:rsidRPr="00031FB7">
        <w:rPr>
          <w:rFonts w:ascii="Arial" w:hAnsi="Arial" w:cs="Arial"/>
        </w:rPr>
        <w:t>em</w:t>
      </w:r>
      <w:r w:rsidRPr="00031FB7">
        <w:rPr>
          <w:rFonts w:ascii="Arial" w:hAnsi="Arial" w:cs="Arial"/>
        </w:rPr>
        <w:t>, diviz</w:t>
      </w:r>
      <w:r w:rsidR="00031FB7" w:rsidRPr="00031FB7">
        <w:rPr>
          <w:rFonts w:ascii="Arial" w:hAnsi="Arial" w:cs="Arial"/>
        </w:rPr>
        <w:t>í</w:t>
      </w:r>
      <w:r w:rsidRPr="00031FB7">
        <w:rPr>
          <w:rFonts w:ascii="Arial" w:hAnsi="Arial" w:cs="Arial"/>
        </w:rPr>
        <w:t>, agentur</w:t>
      </w:r>
      <w:r w:rsidR="00031FB7" w:rsidRPr="00031FB7">
        <w:rPr>
          <w:rFonts w:ascii="Arial" w:hAnsi="Arial" w:cs="Arial"/>
        </w:rPr>
        <w:t>ou</w:t>
      </w:r>
      <w:r w:rsidRPr="00031FB7">
        <w:rPr>
          <w:rFonts w:ascii="Arial" w:hAnsi="Arial" w:cs="Arial"/>
        </w:rPr>
        <w:t xml:space="preserve"> nebo kancelář</w:t>
      </w:r>
      <w:r w:rsidR="00031FB7" w:rsidRPr="00031FB7">
        <w:rPr>
          <w:rFonts w:ascii="Arial" w:hAnsi="Arial" w:cs="Arial"/>
        </w:rPr>
        <w:t>í</w:t>
      </w:r>
      <w:r w:rsidRPr="00031FB7">
        <w:rPr>
          <w:rFonts w:ascii="Arial" w:hAnsi="Arial" w:cs="Arial"/>
        </w:rPr>
        <w:t>, včetně Úřadu pro kontrolu zahraničních aktiv (OFAC) ministerstva financí USA, ministerstva zahraničí USA a/nebo ministerstvo obchodu USA.</w:t>
      </w:r>
    </w:p>
    <w:p w14:paraId="5B8C536F" w14:textId="6E764405" w:rsidR="004620E3" w:rsidRPr="00031FB7" w:rsidRDefault="00575DDE" w:rsidP="00291F9D">
      <w:pPr>
        <w:pStyle w:val="Odstavecseseznamem"/>
        <w:numPr>
          <w:ilvl w:val="0"/>
          <w:numId w:val="17"/>
        </w:numPr>
        <w:spacing w:before="120" w:after="160" w:line="240" w:lineRule="auto"/>
        <w:ind w:left="0" w:firstLine="0"/>
        <w:contextualSpacing w:val="0"/>
        <w:jc w:val="both"/>
        <w:rPr>
          <w:rFonts w:ascii="Arial" w:hAnsi="Arial" w:cs="Arial"/>
        </w:rPr>
      </w:pPr>
      <w:r>
        <w:rPr>
          <w:rFonts w:ascii="Arial" w:hAnsi="Arial" w:cs="Arial"/>
        </w:rPr>
        <w:t>Z</w:t>
      </w:r>
      <w:r w:rsidR="00636AF7" w:rsidRPr="00031FB7">
        <w:rPr>
          <w:rFonts w:ascii="Arial" w:hAnsi="Arial" w:cs="Arial"/>
        </w:rPr>
        <w:t>hotovitel</w:t>
      </w:r>
      <w:r w:rsidR="004620E3" w:rsidRPr="00031FB7">
        <w:rPr>
          <w:rFonts w:ascii="Arial" w:hAnsi="Arial" w:cs="Arial"/>
        </w:rPr>
        <w:t xml:space="preserve"> zároveň prohlašuje, že není obchodní společností, ve které veřejný funkcionář uvedený v § 2 odst. 1 písm. c) zák. č. 159/2006 Sb., o střetu zájmů, ve znění pozdějších předpisů, nebo jím ovládaná osoba vlastní podíl představující alespoň 25% účasti společníka v obchodní společnosti, a dále prohlašuje, že takovou obchodní společností není ani žádný z jeho poddodavatelů, prostřednictvím kterého Dodavatel prokazuje kvalifikaci v rámci zadávacího řízení na Veřejnou zakázku (dále jen „Střet zájmů“).</w:t>
      </w:r>
    </w:p>
    <w:p w14:paraId="3169A915" w14:textId="0C490FAB" w:rsidR="004620E3" w:rsidRPr="00031FB7" w:rsidRDefault="004620E3" w:rsidP="00164567">
      <w:pPr>
        <w:pStyle w:val="Odstavecseseznamem"/>
        <w:numPr>
          <w:ilvl w:val="0"/>
          <w:numId w:val="17"/>
        </w:numPr>
        <w:spacing w:before="120" w:after="160" w:line="240" w:lineRule="auto"/>
        <w:ind w:left="0" w:firstLine="0"/>
        <w:contextualSpacing w:val="0"/>
        <w:jc w:val="both"/>
        <w:rPr>
          <w:rFonts w:ascii="Arial" w:hAnsi="Arial" w:cs="Arial"/>
        </w:rPr>
      </w:pPr>
      <w:r w:rsidRPr="00031FB7">
        <w:rPr>
          <w:rFonts w:ascii="Arial" w:hAnsi="Arial" w:cs="Arial"/>
        </w:rPr>
        <w:t xml:space="preserve">Zjistí-li objednatel, že </w:t>
      </w:r>
      <w:r w:rsidR="00636AF7" w:rsidRPr="00031FB7">
        <w:rPr>
          <w:rFonts w:ascii="Arial" w:hAnsi="Arial" w:cs="Arial"/>
        </w:rPr>
        <w:t>zhotovitel</w:t>
      </w:r>
      <w:r w:rsidRPr="00031FB7">
        <w:rPr>
          <w:rFonts w:ascii="Arial" w:hAnsi="Arial" w:cs="Arial"/>
        </w:rPr>
        <w:t xml:space="preserve"> je Sankcionovanou osobou, porušil či porušuje Sankce, je ve Střetu zájmů či jakýmkoliv jiným způsobem </w:t>
      </w:r>
      <w:r w:rsidR="00636AF7" w:rsidRPr="00031FB7">
        <w:rPr>
          <w:rFonts w:ascii="Arial" w:hAnsi="Arial" w:cs="Arial"/>
        </w:rPr>
        <w:t>zhotovitel</w:t>
      </w:r>
      <w:r w:rsidRPr="00031FB7">
        <w:rPr>
          <w:rFonts w:ascii="Arial" w:hAnsi="Arial" w:cs="Arial"/>
        </w:rPr>
        <w:t xml:space="preserve"> porušil či porušuje prohlášení uvedená v tomto článku smlouvy, je objednatel oprávněn od této Smlouvy odstoupit.</w:t>
      </w:r>
    </w:p>
    <w:p w14:paraId="0498367F" w14:textId="2BE82EC5" w:rsidR="00EC6956" w:rsidRPr="00031FB7" w:rsidRDefault="00EC6956" w:rsidP="00AF3FBD">
      <w:pPr>
        <w:pStyle w:val="Odstavecseseznamem"/>
        <w:numPr>
          <w:ilvl w:val="0"/>
          <w:numId w:val="17"/>
        </w:numPr>
        <w:spacing w:before="120" w:after="160" w:line="240" w:lineRule="auto"/>
        <w:ind w:left="0" w:firstLine="0"/>
        <w:contextualSpacing w:val="0"/>
        <w:jc w:val="both"/>
        <w:rPr>
          <w:rFonts w:ascii="Arial" w:hAnsi="Arial" w:cs="Arial"/>
        </w:rPr>
      </w:pPr>
      <w:r w:rsidRPr="00031FB7">
        <w:rPr>
          <w:rFonts w:ascii="Arial" w:hAnsi="Arial" w:cs="Arial"/>
        </w:rPr>
        <w:t>Smluvní pokuty stanovené dle tohoto článku jsou splatné do třiceti (30) dnů ode dne doručení výzvy k zaplacení smluvní pokuty povinné smluvní straně.</w:t>
      </w:r>
    </w:p>
    <w:p w14:paraId="36806F17" w14:textId="78F915E5" w:rsidR="0044333A" w:rsidRPr="00031FB7" w:rsidRDefault="00EC6956" w:rsidP="00AF3FBD">
      <w:pPr>
        <w:pStyle w:val="Odstavecseseznamem"/>
        <w:numPr>
          <w:ilvl w:val="0"/>
          <w:numId w:val="17"/>
        </w:numPr>
        <w:spacing w:before="120" w:after="160" w:line="240" w:lineRule="auto"/>
        <w:ind w:left="0" w:firstLine="0"/>
        <w:contextualSpacing w:val="0"/>
        <w:jc w:val="both"/>
        <w:rPr>
          <w:rFonts w:ascii="Arial" w:hAnsi="Arial" w:cs="Arial"/>
        </w:rPr>
      </w:pPr>
      <w:r w:rsidRPr="00031FB7">
        <w:rPr>
          <w:rFonts w:ascii="Arial" w:hAnsi="Arial" w:cs="Arial"/>
        </w:rPr>
        <w:t>Smluvní pokuty dle této smlouvy může objednatel požadovat kumulativně, a to do maximální výše celkové ceny uvedené v článku IV</w:t>
      </w:r>
      <w:r w:rsidR="008864FD" w:rsidRPr="00031FB7">
        <w:rPr>
          <w:rFonts w:ascii="Arial" w:hAnsi="Arial" w:cs="Arial"/>
        </w:rPr>
        <w:t>. odst. 2 této smlouvy</w:t>
      </w:r>
      <w:r w:rsidRPr="00031FB7">
        <w:rPr>
          <w:rFonts w:ascii="Arial" w:hAnsi="Arial" w:cs="Arial"/>
        </w:rPr>
        <w:t>. Smluvní pokutu je objednatel oprávněn započíst oproti splatným pohledávkám zhotovitele.</w:t>
      </w:r>
    </w:p>
    <w:p w14:paraId="7354709B" w14:textId="77777777" w:rsidR="00EC6956" w:rsidRPr="002B0411" w:rsidRDefault="00EC6956" w:rsidP="003B615B">
      <w:pPr>
        <w:spacing w:before="120" w:line="240" w:lineRule="auto"/>
        <w:jc w:val="center"/>
        <w:rPr>
          <w:rFonts w:ascii="Arial" w:hAnsi="Arial" w:cs="Arial"/>
          <w:b/>
          <w:bCs/>
        </w:rPr>
      </w:pPr>
      <w:r w:rsidRPr="002B0411">
        <w:rPr>
          <w:rFonts w:ascii="Arial" w:hAnsi="Arial" w:cs="Arial"/>
          <w:b/>
          <w:bCs/>
        </w:rPr>
        <w:t>X.</w:t>
      </w:r>
    </w:p>
    <w:p w14:paraId="0970E38C" w14:textId="77777777" w:rsidR="00EC6956" w:rsidRPr="002B0411" w:rsidRDefault="00EC6956" w:rsidP="005915B6">
      <w:pPr>
        <w:spacing w:before="120" w:after="120" w:line="240" w:lineRule="auto"/>
        <w:jc w:val="center"/>
        <w:rPr>
          <w:rFonts w:ascii="Arial" w:hAnsi="Arial" w:cs="Arial"/>
          <w:b/>
          <w:bCs/>
        </w:rPr>
      </w:pPr>
      <w:r w:rsidRPr="002B0411">
        <w:rPr>
          <w:rFonts w:ascii="Arial" w:hAnsi="Arial" w:cs="Arial"/>
          <w:b/>
          <w:bCs/>
        </w:rPr>
        <w:t>Platnost a účinnost smlouvy</w:t>
      </w:r>
    </w:p>
    <w:p w14:paraId="4AD62170" w14:textId="5D4D7A49" w:rsidR="00EC6956" w:rsidRPr="002B0411" w:rsidRDefault="00EC6956" w:rsidP="003C705C">
      <w:pPr>
        <w:pStyle w:val="Odstavecseseznamem"/>
        <w:numPr>
          <w:ilvl w:val="0"/>
          <w:numId w:val="41"/>
        </w:numPr>
        <w:spacing w:before="120" w:after="160" w:line="240" w:lineRule="auto"/>
        <w:ind w:left="28" w:firstLine="0"/>
        <w:contextualSpacing w:val="0"/>
        <w:jc w:val="both"/>
        <w:rPr>
          <w:rFonts w:ascii="Arial" w:hAnsi="Arial" w:cs="Arial"/>
        </w:rPr>
      </w:pPr>
      <w:r w:rsidRPr="002B0411">
        <w:rPr>
          <w:rFonts w:ascii="Arial" w:hAnsi="Arial" w:cs="Arial"/>
        </w:rPr>
        <w:t>Tato smlouva nabývá platnosti dnem podpisu poslední ze smluvních stran a účinnosti okamžikem jejího uveřejnění v registru smluv. Smluvní strany berou na vědomí, že tato smlouva vyžaduje uveřejnění v registru smluv podle zákona č. 340/2015 Sb., o zvláštních podmínkách účinnosti některých smluv, uveřejňování těchto smluv a registru smluv, ve znění pozdějších předpisů a s tímto uveřejněním souhlasí. Zaslání smlouvy do registru smluv se objednatel zavazuje zajistit neprodleně po podpisu smlouvy.</w:t>
      </w:r>
    </w:p>
    <w:p w14:paraId="13CDACA4" w14:textId="7A33B274" w:rsidR="00EC6956" w:rsidRPr="002B0411" w:rsidRDefault="00EC6956" w:rsidP="003C705C">
      <w:pPr>
        <w:pStyle w:val="Odstavecseseznamem"/>
        <w:numPr>
          <w:ilvl w:val="0"/>
          <w:numId w:val="41"/>
        </w:numPr>
        <w:spacing w:before="120" w:after="160" w:line="240" w:lineRule="auto"/>
        <w:ind w:left="28" w:firstLine="0"/>
        <w:contextualSpacing w:val="0"/>
        <w:jc w:val="both"/>
        <w:rPr>
          <w:rFonts w:ascii="Arial" w:hAnsi="Arial" w:cs="Arial"/>
        </w:rPr>
      </w:pPr>
      <w:r w:rsidRPr="002B0411">
        <w:rPr>
          <w:rFonts w:ascii="Arial" w:hAnsi="Arial" w:cs="Arial"/>
        </w:rPr>
        <w:t>Platnost této smlouvy může být předčasně ukončena:</w:t>
      </w:r>
    </w:p>
    <w:p w14:paraId="5464D915" w14:textId="77777777" w:rsidR="00EC6956" w:rsidRPr="002B0411" w:rsidRDefault="00EC6956" w:rsidP="003B615B">
      <w:pPr>
        <w:spacing w:before="120" w:after="120" w:line="240" w:lineRule="auto"/>
        <w:ind w:left="567"/>
        <w:jc w:val="both"/>
        <w:rPr>
          <w:rFonts w:ascii="Arial" w:hAnsi="Arial" w:cs="Arial"/>
        </w:rPr>
      </w:pPr>
      <w:r w:rsidRPr="002B0411">
        <w:rPr>
          <w:rFonts w:ascii="Arial" w:hAnsi="Arial" w:cs="Arial"/>
        </w:rPr>
        <w:t>a)</w:t>
      </w:r>
      <w:r w:rsidRPr="002B0411">
        <w:rPr>
          <w:rFonts w:ascii="Arial" w:hAnsi="Arial" w:cs="Arial"/>
        </w:rPr>
        <w:tab/>
        <w:t>písemnou dohodou smluvních stran;</w:t>
      </w:r>
    </w:p>
    <w:p w14:paraId="3BE8DBBD" w14:textId="60401975" w:rsidR="00EC6956" w:rsidRPr="002B0411" w:rsidRDefault="00EC6956" w:rsidP="003B615B">
      <w:pPr>
        <w:spacing w:before="120" w:after="120" w:line="240" w:lineRule="auto"/>
        <w:ind w:left="567"/>
        <w:jc w:val="both"/>
        <w:rPr>
          <w:rFonts w:ascii="Arial" w:hAnsi="Arial" w:cs="Arial"/>
        </w:rPr>
      </w:pPr>
      <w:r w:rsidRPr="002B0411">
        <w:rPr>
          <w:rFonts w:ascii="Arial" w:hAnsi="Arial" w:cs="Arial"/>
        </w:rPr>
        <w:t>b)</w:t>
      </w:r>
      <w:r w:rsidRPr="002B0411">
        <w:rPr>
          <w:rFonts w:ascii="Arial" w:hAnsi="Arial" w:cs="Arial"/>
        </w:rPr>
        <w:tab/>
        <w:t>odstoupením objednatele od smlouvy;</w:t>
      </w:r>
    </w:p>
    <w:p w14:paraId="6F42A4B8" w14:textId="336C2BAD" w:rsidR="00EC6956" w:rsidRPr="003C705C" w:rsidRDefault="00EC6956" w:rsidP="003B615B">
      <w:pPr>
        <w:spacing w:before="120" w:after="120" w:line="240" w:lineRule="auto"/>
        <w:ind w:left="567"/>
        <w:jc w:val="both"/>
        <w:rPr>
          <w:rFonts w:ascii="Arial" w:hAnsi="Arial" w:cs="Arial"/>
        </w:rPr>
      </w:pPr>
      <w:r w:rsidRPr="002B0411">
        <w:rPr>
          <w:rFonts w:ascii="Arial" w:hAnsi="Arial" w:cs="Arial"/>
        </w:rPr>
        <w:lastRenderedPageBreak/>
        <w:t>c)</w:t>
      </w:r>
      <w:r w:rsidRPr="002B0411">
        <w:rPr>
          <w:rFonts w:ascii="Arial" w:hAnsi="Arial" w:cs="Arial"/>
        </w:rPr>
        <w:tab/>
      </w:r>
      <w:r w:rsidR="0090618E">
        <w:rPr>
          <w:rFonts w:ascii="Arial" w:hAnsi="Arial" w:cs="Arial"/>
        </w:rPr>
        <w:t>odstoupením</w:t>
      </w:r>
      <w:r w:rsidR="0090618E" w:rsidRPr="003C705C">
        <w:rPr>
          <w:rFonts w:ascii="Arial" w:hAnsi="Arial" w:cs="Arial"/>
        </w:rPr>
        <w:t xml:space="preserve"> </w:t>
      </w:r>
      <w:r w:rsidRPr="003C705C">
        <w:rPr>
          <w:rFonts w:ascii="Arial" w:hAnsi="Arial" w:cs="Arial"/>
        </w:rPr>
        <w:t>zhotovitele, pokud bude objednatel přes písemné upozornění zhotovitele déle než 60 dnů od písemného upozornění v prodlení s plněním své platební povinnosti vůči zhotoviteli.</w:t>
      </w:r>
    </w:p>
    <w:p w14:paraId="0746B0CE" w14:textId="5BB3982A" w:rsidR="003C705C" w:rsidRPr="003C705C" w:rsidRDefault="003C705C" w:rsidP="003C705C">
      <w:pPr>
        <w:pStyle w:val="Odstavecseseznamem"/>
        <w:numPr>
          <w:ilvl w:val="0"/>
          <w:numId w:val="41"/>
        </w:numPr>
        <w:spacing w:before="120" w:after="160" w:line="240" w:lineRule="auto"/>
        <w:ind w:left="28" w:firstLine="0"/>
        <w:contextualSpacing w:val="0"/>
        <w:jc w:val="both"/>
        <w:rPr>
          <w:rFonts w:ascii="Arial" w:hAnsi="Arial" w:cs="Arial"/>
        </w:rPr>
      </w:pPr>
      <w:r>
        <w:rPr>
          <w:rFonts w:ascii="Arial" w:hAnsi="Arial" w:cs="Arial"/>
        </w:rPr>
        <w:t>O</w:t>
      </w:r>
      <w:r w:rsidRPr="003C705C">
        <w:rPr>
          <w:rFonts w:ascii="Arial" w:hAnsi="Arial" w:cs="Arial"/>
        </w:rPr>
        <w:t xml:space="preserve">bjednatel může od smlouvy odstoupit v případě podstatného porušení smlouvy ze strany zhotovitele. </w:t>
      </w:r>
      <w:r w:rsidR="00EC6956" w:rsidRPr="003C705C">
        <w:rPr>
          <w:rFonts w:ascii="Arial" w:hAnsi="Arial" w:cs="Arial"/>
        </w:rPr>
        <w:t>Za podstatné porušení smlouvy ze strany zhotovitele se považuj</w:t>
      </w:r>
      <w:r w:rsidR="00291F9D" w:rsidRPr="003C705C">
        <w:rPr>
          <w:rFonts w:ascii="Arial" w:hAnsi="Arial" w:cs="Arial"/>
        </w:rPr>
        <w:t xml:space="preserve">í důvody popsané v článku č. IX a dále </w:t>
      </w:r>
      <w:r w:rsidR="00EC6956" w:rsidRPr="003C705C">
        <w:rPr>
          <w:rFonts w:ascii="Arial" w:hAnsi="Arial" w:cs="Arial"/>
        </w:rPr>
        <w:t>prodlení zhotovitele s předáním díla delší než 30 dnů</w:t>
      </w:r>
      <w:r w:rsidR="00291F9D" w:rsidRPr="003C705C">
        <w:rPr>
          <w:rFonts w:ascii="Arial" w:hAnsi="Arial" w:cs="Arial"/>
        </w:rPr>
        <w:t>. Podstatným porušením smlouvy je rovněž</w:t>
      </w:r>
      <w:r w:rsidR="00EC6956" w:rsidRPr="003C705C">
        <w:rPr>
          <w:rFonts w:ascii="Arial" w:hAnsi="Arial" w:cs="Arial"/>
        </w:rPr>
        <w:t xml:space="preserve"> porušení jakékoliv povinnosti zhotovitele vyplývající ze smlouvy a její nesplnění ani v dodatečné lhůtě (alespoň 5 dnů), kterou objednatel zhotoviteli poskytl a písemně jej na možnost odstoupení v případě nesplnění povinnosti upozornil.</w:t>
      </w:r>
    </w:p>
    <w:p w14:paraId="5DE31C55" w14:textId="77777777" w:rsidR="003C705C" w:rsidRPr="003C705C" w:rsidRDefault="003C705C" w:rsidP="003C705C">
      <w:pPr>
        <w:pStyle w:val="Odstavecseseznamem"/>
        <w:numPr>
          <w:ilvl w:val="0"/>
          <w:numId w:val="41"/>
        </w:numPr>
        <w:spacing w:before="120" w:after="160" w:line="240" w:lineRule="auto"/>
        <w:ind w:left="28" w:firstLine="0"/>
        <w:contextualSpacing w:val="0"/>
        <w:jc w:val="both"/>
        <w:rPr>
          <w:rFonts w:ascii="Arial" w:hAnsi="Arial" w:cs="Arial"/>
        </w:rPr>
      </w:pPr>
      <w:r w:rsidRPr="003C705C">
        <w:rPr>
          <w:rFonts w:ascii="Arial" w:hAnsi="Arial" w:cs="Arial"/>
        </w:rPr>
        <w:t>Objednatel může odstoupit od smlouvy také v případě, že zhotovitel je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14:paraId="6AB6167C" w14:textId="03513822" w:rsidR="00EC6956" w:rsidRPr="003C705C" w:rsidRDefault="00EC6956" w:rsidP="003C705C">
      <w:pPr>
        <w:pStyle w:val="Odstavecseseznamem"/>
        <w:numPr>
          <w:ilvl w:val="0"/>
          <w:numId w:val="41"/>
        </w:numPr>
        <w:spacing w:before="120" w:after="160" w:line="240" w:lineRule="auto"/>
        <w:ind w:left="28" w:firstLine="0"/>
        <w:contextualSpacing w:val="0"/>
        <w:jc w:val="both"/>
        <w:rPr>
          <w:rFonts w:ascii="Arial" w:hAnsi="Arial" w:cs="Arial"/>
        </w:rPr>
      </w:pPr>
      <w:r w:rsidRPr="003C705C">
        <w:rPr>
          <w:rFonts w:ascii="Arial" w:hAnsi="Arial" w:cs="Arial"/>
        </w:rPr>
        <w:t>Odstoupení od smlouvy ze strany objednatele není spojeno s uložením jakékoliv sankce k jeho tíži.</w:t>
      </w:r>
    </w:p>
    <w:p w14:paraId="44DD6733" w14:textId="2B4DED59" w:rsidR="00EC6956" w:rsidRPr="003C705C" w:rsidRDefault="00EC6956" w:rsidP="003C705C">
      <w:pPr>
        <w:pStyle w:val="Odstavecseseznamem"/>
        <w:numPr>
          <w:ilvl w:val="0"/>
          <w:numId w:val="41"/>
        </w:numPr>
        <w:spacing w:before="120" w:after="160" w:line="240" w:lineRule="auto"/>
        <w:ind w:left="28" w:firstLine="0"/>
        <w:contextualSpacing w:val="0"/>
        <w:jc w:val="both"/>
        <w:rPr>
          <w:rFonts w:ascii="Arial" w:hAnsi="Arial" w:cs="Arial"/>
        </w:rPr>
      </w:pPr>
      <w:r w:rsidRPr="003C705C">
        <w:rPr>
          <w:rFonts w:ascii="Arial" w:hAnsi="Arial" w:cs="Arial"/>
        </w:rPr>
        <w:t>Odstoupení od smlouvy nabývá účinnosti dnem doručení písemného oznámení o</w:t>
      </w:r>
      <w:r w:rsidR="003C705C">
        <w:rPr>
          <w:rFonts w:ascii="Arial" w:hAnsi="Arial" w:cs="Arial"/>
        </w:rPr>
        <w:t> </w:t>
      </w:r>
      <w:r w:rsidRPr="003C705C">
        <w:rPr>
          <w:rFonts w:ascii="Arial" w:hAnsi="Arial" w:cs="Arial"/>
        </w:rPr>
        <w:t>odstoupení od smlouvy druhé smluvní straně na adresu jejího sídla uvedené v záhlaví této smlouvy. Smluvní strany se dohodly, že odstoupení od smlouvy se považuje za doručené 10. dnem od jejího uložení u provozovatele poštovních služeb, resp. výslovným odmítnutím přijetí odstoupení druhou stranou.</w:t>
      </w:r>
    </w:p>
    <w:p w14:paraId="7CCCF5CD" w14:textId="037012C6" w:rsidR="00EC6956" w:rsidRPr="003C705C" w:rsidRDefault="008340F2" w:rsidP="003C705C">
      <w:pPr>
        <w:pStyle w:val="Odstavecseseznamem"/>
        <w:numPr>
          <w:ilvl w:val="0"/>
          <w:numId w:val="41"/>
        </w:numPr>
        <w:spacing w:before="120" w:after="160" w:line="240" w:lineRule="auto"/>
        <w:ind w:left="28" w:firstLine="0"/>
        <w:contextualSpacing w:val="0"/>
        <w:jc w:val="both"/>
        <w:rPr>
          <w:rFonts w:ascii="Arial" w:hAnsi="Arial" w:cs="Arial"/>
        </w:rPr>
      </w:pPr>
      <w:r w:rsidRPr="003C705C">
        <w:rPr>
          <w:rFonts w:ascii="Arial" w:hAnsi="Arial" w:cs="Arial"/>
        </w:rPr>
        <w:t xml:space="preserve">V případě odstoupení od smlouvy objednatelem se tato smlouva zrušuje od počátku. V případě již poskytnutého plnění ze strany zhotovitele se smlouva zrušuje co do zbytku nesplněné části plnění, ledaže by objednatel prohlásil, že částečné plnění pro něj nemá význam. </w:t>
      </w:r>
      <w:r w:rsidR="00EC6956" w:rsidRPr="003C705C">
        <w:rPr>
          <w:rFonts w:ascii="Arial" w:hAnsi="Arial" w:cs="Arial"/>
        </w:rPr>
        <w:t>Dojde-li k předčasnému ukončení smlouvy</w:t>
      </w:r>
      <w:r w:rsidRPr="003C705C">
        <w:rPr>
          <w:rFonts w:ascii="Arial" w:hAnsi="Arial" w:cs="Arial"/>
        </w:rPr>
        <w:t xml:space="preserve"> jiným způsobem</w:t>
      </w:r>
      <w:r w:rsidR="00EC6956" w:rsidRPr="003C705C">
        <w:rPr>
          <w:rFonts w:ascii="Arial" w:hAnsi="Arial" w:cs="Arial"/>
        </w:rPr>
        <w:t>, je zhotovitel oprávněn požadovat pouze uhrazení částky za již poskytnutá plnění.</w:t>
      </w:r>
    </w:p>
    <w:p w14:paraId="5DFEB75A" w14:textId="06BB9FD3" w:rsidR="00EC6956" w:rsidRPr="003C705C" w:rsidRDefault="00EC6956" w:rsidP="003C705C">
      <w:pPr>
        <w:pStyle w:val="Odstavecseseznamem"/>
        <w:numPr>
          <w:ilvl w:val="0"/>
          <w:numId w:val="41"/>
        </w:numPr>
        <w:spacing w:before="120" w:after="160" w:line="240" w:lineRule="auto"/>
        <w:ind w:left="28" w:firstLine="0"/>
        <w:contextualSpacing w:val="0"/>
        <w:jc w:val="both"/>
        <w:rPr>
          <w:rFonts w:ascii="Arial" w:hAnsi="Arial" w:cs="Arial"/>
        </w:rPr>
      </w:pPr>
      <w:r w:rsidRPr="003C705C">
        <w:rPr>
          <w:rFonts w:ascii="Arial" w:hAnsi="Arial" w:cs="Arial"/>
        </w:rPr>
        <w:t xml:space="preserve">Odstoupením od této smlouvy zanikají všechny závazky smluvních stran z této smlouvy. V případě odstoupení od této smlouvy nezanikají nároky smluvních stran na náhradu škody a zaplacení smluvních pokut sjednaných pro případ porušení smluvních povinností vzniklé před skončením účinnosti této smlouvy, a ty závazky smluvních stran, které podle smlouvy nebo vzhledem ke své povaze mají trvat i nadále nebo u kterých tak stanoví </w:t>
      </w:r>
      <w:proofErr w:type="spellStart"/>
      <w:r w:rsidRPr="003C705C">
        <w:rPr>
          <w:rFonts w:ascii="Arial" w:hAnsi="Arial" w:cs="Arial"/>
        </w:rPr>
        <w:t>ObčZ</w:t>
      </w:r>
      <w:proofErr w:type="spellEnd"/>
      <w:r w:rsidRPr="003C705C">
        <w:rPr>
          <w:rFonts w:ascii="Arial" w:hAnsi="Arial" w:cs="Arial"/>
        </w:rPr>
        <w:t>.</w:t>
      </w:r>
    </w:p>
    <w:p w14:paraId="7087CA88" w14:textId="20CF6BE0" w:rsidR="0044333A" w:rsidRPr="003C705C" w:rsidRDefault="0044333A" w:rsidP="003C705C">
      <w:pPr>
        <w:pStyle w:val="Odstavecseseznamem"/>
        <w:numPr>
          <w:ilvl w:val="0"/>
          <w:numId w:val="41"/>
        </w:numPr>
        <w:spacing w:before="120" w:after="160" w:line="240" w:lineRule="auto"/>
        <w:ind w:left="28" w:firstLine="0"/>
        <w:contextualSpacing w:val="0"/>
        <w:jc w:val="both"/>
        <w:rPr>
          <w:rFonts w:ascii="Arial" w:hAnsi="Arial" w:cs="Arial"/>
        </w:rPr>
      </w:pPr>
      <w:r w:rsidRPr="003C705C">
        <w:rPr>
          <w:rFonts w:ascii="Arial" w:hAnsi="Arial" w:cs="Arial"/>
        </w:rPr>
        <w:t>Podstatným porušením této smlouvy, zakládajícím právo objednatele na odstoupení od smlouvy, se rozumí rovněž případ, kdy příslušný orgán veřejné moci (Státní úřad inspekce práce či oblastní inspektorát práce, Krajská hygienická stanice atd.) zjistí svým pravomocným rozhodnutím v souvislosti s plněním této smlouvy porušení obecně závazných právních předpisů.</w:t>
      </w:r>
    </w:p>
    <w:p w14:paraId="0FCCD788" w14:textId="77777777" w:rsidR="00EC6956" w:rsidRPr="00665433" w:rsidRDefault="00EC6956" w:rsidP="003B615B">
      <w:pPr>
        <w:spacing w:before="120" w:line="240" w:lineRule="auto"/>
        <w:jc w:val="center"/>
        <w:rPr>
          <w:rFonts w:ascii="Arial" w:hAnsi="Arial" w:cs="Arial"/>
          <w:b/>
          <w:bCs/>
        </w:rPr>
      </w:pPr>
      <w:r w:rsidRPr="00665433">
        <w:rPr>
          <w:rFonts w:ascii="Arial" w:hAnsi="Arial" w:cs="Arial"/>
          <w:b/>
          <w:bCs/>
        </w:rPr>
        <w:t>XI.</w:t>
      </w:r>
    </w:p>
    <w:p w14:paraId="40753C18" w14:textId="77777777" w:rsidR="00EC6956" w:rsidRPr="00665433" w:rsidRDefault="00EC6956" w:rsidP="005915B6">
      <w:pPr>
        <w:spacing w:before="120" w:after="120" w:line="240" w:lineRule="auto"/>
        <w:jc w:val="center"/>
        <w:rPr>
          <w:rFonts w:ascii="Arial" w:hAnsi="Arial" w:cs="Arial"/>
          <w:b/>
          <w:bCs/>
        </w:rPr>
      </w:pPr>
      <w:r w:rsidRPr="00665433">
        <w:rPr>
          <w:rFonts w:ascii="Arial" w:hAnsi="Arial" w:cs="Arial"/>
          <w:b/>
          <w:bCs/>
        </w:rPr>
        <w:t>Ochrana informací</w:t>
      </w:r>
    </w:p>
    <w:p w14:paraId="6C8F4DB1" w14:textId="0D07CECC" w:rsidR="00EC6956" w:rsidRPr="00665433" w:rsidRDefault="00EC6956" w:rsidP="001D3A81">
      <w:pPr>
        <w:spacing w:before="120" w:line="240" w:lineRule="auto"/>
        <w:jc w:val="both"/>
        <w:rPr>
          <w:rFonts w:ascii="Arial" w:hAnsi="Arial" w:cs="Arial"/>
        </w:rPr>
      </w:pPr>
      <w:r w:rsidRPr="00665433">
        <w:rPr>
          <w:rFonts w:ascii="Arial" w:hAnsi="Arial" w:cs="Arial"/>
        </w:rPr>
        <w:t>1)</w:t>
      </w:r>
      <w:r w:rsidRPr="00665433">
        <w:rPr>
          <w:rFonts w:ascii="Arial" w:hAnsi="Arial" w:cs="Arial"/>
        </w:rPr>
        <w:tab/>
        <w:t>Zhotovitel se zavazuje, že zachová jako citlivé informace zprávy týkající se vnitřních záležitostí smluvních stran a předmětu plnění smlouvy, pokud by jejich zveřejnění mohlo poškodit druhou stranu. Povinnost poskytovat informace podle zákona č. 1</w:t>
      </w:r>
      <w:r w:rsidR="006E5BCC" w:rsidRPr="00665433">
        <w:rPr>
          <w:rFonts w:ascii="Arial" w:hAnsi="Arial" w:cs="Arial"/>
        </w:rPr>
        <w:t>10</w:t>
      </w:r>
      <w:r w:rsidRPr="00665433">
        <w:rPr>
          <w:rFonts w:ascii="Arial" w:hAnsi="Arial" w:cs="Arial"/>
        </w:rPr>
        <w:t>/</w:t>
      </w:r>
      <w:r w:rsidR="006E5BCC" w:rsidRPr="00665433">
        <w:rPr>
          <w:rFonts w:ascii="Arial" w:hAnsi="Arial" w:cs="Arial"/>
        </w:rPr>
        <w:t>2019</w:t>
      </w:r>
      <w:r w:rsidRPr="00665433">
        <w:rPr>
          <w:rFonts w:ascii="Arial" w:hAnsi="Arial" w:cs="Arial"/>
        </w:rPr>
        <w:t xml:space="preserve"> Sb., o </w:t>
      </w:r>
      <w:r w:rsidR="006E5BCC" w:rsidRPr="00665433">
        <w:rPr>
          <w:rFonts w:ascii="Arial" w:hAnsi="Arial" w:cs="Arial"/>
        </w:rPr>
        <w:t>zpracování osobních údajů</w:t>
      </w:r>
      <w:r w:rsidRPr="00665433">
        <w:rPr>
          <w:rFonts w:ascii="Arial" w:hAnsi="Arial" w:cs="Arial"/>
        </w:rPr>
        <w:t>, ve znění pozdějších předpisů, není tímto ustanovením dotčena.</w:t>
      </w:r>
    </w:p>
    <w:p w14:paraId="50A46B7F" w14:textId="77777777" w:rsidR="00EC6956" w:rsidRPr="00665433" w:rsidRDefault="00EC6956" w:rsidP="001D3A81">
      <w:pPr>
        <w:spacing w:before="120" w:line="240" w:lineRule="auto"/>
        <w:jc w:val="both"/>
        <w:rPr>
          <w:rFonts w:ascii="Arial" w:hAnsi="Arial" w:cs="Arial"/>
        </w:rPr>
      </w:pPr>
      <w:r w:rsidRPr="00665433">
        <w:rPr>
          <w:rFonts w:ascii="Arial" w:hAnsi="Arial" w:cs="Arial"/>
        </w:rPr>
        <w:t>2)</w:t>
      </w:r>
      <w:r w:rsidRPr="00665433">
        <w:rPr>
          <w:rFonts w:ascii="Arial" w:hAnsi="Arial" w:cs="Arial"/>
        </w:rPr>
        <w:tab/>
        <w:t>Smluvní strany budou považovat za citlivé informace:</w:t>
      </w:r>
    </w:p>
    <w:p w14:paraId="4EBCCC11" w14:textId="77777777" w:rsidR="00EC6956" w:rsidRPr="00665433" w:rsidRDefault="00EC6956" w:rsidP="003B615B">
      <w:pPr>
        <w:spacing w:before="120" w:after="120" w:line="240" w:lineRule="auto"/>
        <w:ind w:left="567"/>
        <w:jc w:val="both"/>
        <w:rPr>
          <w:rFonts w:ascii="Arial" w:hAnsi="Arial" w:cs="Arial"/>
        </w:rPr>
      </w:pPr>
      <w:r w:rsidRPr="00665433">
        <w:rPr>
          <w:rFonts w:ascii="Arial" w:hAnsi="Arial" w:cs="Arial"/>
        </w:rPr>
        <w:lastRenderedPageBreak/>
        <w:t>a)</w:t>
      </w:r>
      <w:r w:rsidRPr="00665433">
        <w:rPr>
          <w:rFonts w:ascii="Arial" w:hAnsi="Arial" w:cs="Arial"/>
        </w:rPr>
        <w:tab/>
        <w:t>informace jako citlivé označené,</w:t>
      </w:r>
    </w:p>
    <w:p w14:paraId="3BED755A" w14:textId="77777777" w:rsidR="00EC6956" w:rsidRPr="00665433" w:rsidRDefault="00EC6956" w:rsidP="003B615B">
      <w:pPr>
        <w:spacing w:before="120" w:after="120" w:line="240" w:lineRule="auto"/>
        <w:ind w:left="567"/>
        <w:jc w:val="both"/>
        <w:rPr>
          <w:rFonts w:ascii="Arial" w:hAnsi="Arial" w:cs="Arial"/>
        </w:rPr>
      </w:pPr>
      <w:r w:rsidRPr="00665433">
        <w:rPr>
          <w:rFonts w:ascii="Arial" w:hAnsi="Arial" w:cs="Arial"/>
        </w:rPr>
        <w:t>b)</w:t>
      </w:r>
      <w:r w:rsidRPr="00665433">
        <w:rPr>
          <w:rFonts w:ascii="Arial" w:hAnsi="Arial" w:cs="Arial"/>
        </w:rPr>
        <w:tab/>
        <w:t>informace, u kterých se z povahy věci dá předpokládat, že se jedná o informace podléhající závazku mlčenlivosti nebo informace o objednateli, které by mohly z povahy věci být považovány za citlivé a které se dozvědí v souvislosti s plněním této smlouvy.</w:t>
      </w:r>
    </w:p>
    <w:p w14:paraId="1FBBDAFC" w14:textId="7A50B3B9" w:rsidR="00EC6956" w:rsidRPr="00665433" w:rsidRDefault="00EC6956" w:rsidP="001D3A81">
      <w:pPr>
        <w:spacing w:before="120" w:line="240" w:lineRule="auto"/>
        <w:jc w:val="both"/>
        <w:rPr>
          <w:rFonts w:ascii="Arial" w:hAnsi="Arial" w:cs="Arial"/>
        </w:rPr>
      </w:pPr>
      <w:r w:rsidRPr="00665433">
        <w:rPr>
          <w:rFonts w:ascii="Arial" w:hAnsi="Arial" w:cs="Arial"/>
        </w:rPr>
        <w:t>3)</w:t>
      </w:r>
      <w:r w:rsidRPr="00665433">
        <w:rPr>
          <w:rFonts w:ascii="Arial" w:hAnsi="Arial" w:cs="Arial"/>
        </w:rPr>
        <w:tab/>
        <w:t>Smluvní strany se zavazují, že neuvolní třetí osobě informace druhé strany bez jejího souhlasu, a to v jakékoliv formě, a že podniknou všechny nezbytné kroky k zabezpečení těchto informací.</w:t>
      </w:r>
    </w:p>
    <w:p w14:paraId="04CCAE7F" w14:textId="77777777" w:rsidR="00EC6956" w:rsidRPr="00665433" w:rsidRDefault="00EC6956" w:rsidP="001D3A81">
      <w:pPr>
        <w:spacing w:before="120" w:line="240" w:lineRule="auto"/>
        <w:jc w:val="both"/>
        <w:rPr>
          <w:rFonts w:ascii="Arial" w:hAnsi="Arial" w:cs="Arial"/>
        </w:rPr>
      </w:pPr>
      <w:r w:rsidRPr="00665433">
        <w:rPr>
          <w:rFonts w:ascii="Arial" w:hAnsi="Arial" w:cs="Arial"/>
        </w:rPr>
        <w:t>4)</w:t>
      </w:r>
      <w:r w:rsidRPr="00665433">
        <w:rPr>
          <w:rFonts w:ascii="Arial" w:hAnsi="Arial" w:cs="Arial"/>
        </w:rPr>
        <w:tab/>
        <w:t>Zhotovitel je povinen zabezpečit veškeré podklady mající charakter citlivé informace poskytnuté mu objednatelem proti odcizení nebo jinému zneužití.</w:t>
      </w:r>
    </w:p>
    <w:p w14:paraId="3B4EF369" w14:textId="77777777" w:rsidR="00EC6956" w:rsidRPr="00665433" w:rsidRDefault="00EC6956" w:rsidP="001D3A81">
      <w:pPr>
        <w:spacing w:before="120" w:line="240" w:lineRule="auto"/>
        <w:jc w:val="both"/>
        <w:rPr>
          <w:rFonts w:ascii="Arial" w:hAnsi="Arial" w:cs="Arial"/>
        </w:rPr>
      </w:pPr>
      <w:r w:rsidRPr="00665433">
        <w:rPr>
          <w:rFonts w:ascii="Arial" w:hAnsi="Arial" w:cs="Arial"/>
        </w:rPr>
        <w:t>5)</w:t>
      </w:r>
      <w:r w:rsidRPr="00665433">
        <w:rPr>
          <w:rFonts w:ascii="Arial" w:hAnsi="Arial" w:cs="Arial"/>
        </w:rPr>
        <w:tab/>
        <w:t>Zhotovitel je povinen svého případného poddodavatele zavázat povinností mlčenlivosti a respektováním práv objednatele nejméně ve stejném rozsahu, v jakém je v závazkovém vztahu zavázán sám.</w:t>
      </w:r>
    </w:p>
    <w:p w14:paraId="5EDCE29A" w14:textId="3B3A6061" w:rsidR="00EC6956" w:rsidRPr="00665433" w:rsidRDefault="00EC6956" w:rsidP="001D3A81">
      <w:pPr>
        <w:spacing w:before="120" w:line="240" w:lineRule="auto"/>
        <w:jc w:val="both"/>
        <w:rPr>
          <w:rFonts w:ascii="Arial" w:hAnsi="Arial" w:cs="Arial"/>
        </w:rPr>
      </w:pPr>
      <w:r w:rsidRPr="00665433">
        <w:rPr>
          <w:rFonts w:ascii="Arial" w:hAnsi="Arial" w:cs="Arial"/>
        </w:rPr>
        <w:t>6)</w:t>
      </w:r>
      <w:r w:rsidRPr="00665433">
        <w:rPr>
          <w:rFonts w:ascii="Arial" w:hAnsi="Arial" w:cs="Arial"/>
        </w:rPr>
        <w:tab/>
        <w:t>V souvislosti s důvěrností informací bere zhotovitel na vědomí, že je zákonnou povinností objednatele uveřejnit celé znění této smlouvy včetně všech jejich případných dodatků a seznamu subdodavatelů v souladu se zákonem</w:t>
      </w:r>
      <w:r w:rsidR="009741A7" w:rsidRPr="00665433">
        <w:rPr>
          <w:rFonts w:ascii="Arial" w:hAnsi="Arial" w:cs="Arial"/>
        </w:rPr>
        <w:t xml:space="preserve"> č. 340/2015 Sb</w:t>
      </w:r>
      <w:r w:rsidR="00AE5C64" w:rsidRPr="00665433">
        <w:rPr>
          <w:rFonts w:ascii="Arial" w:hAnsi="Arial" w:cs="Arial"/>
        </w:rPr>
        <w:t>., o zvláštních podmínkách účinnosti některých smluv, uveřejňování těchto smluv a o registru smluv (zákon o registru smluv)</w:t>
      </w:r>
      <w:r w:rsidRPr="00665433">
        <w:rPr>
          <w:rFonts w:ascii="Arial" w:hAnsi="Arial" w:cs="Arial"/>
        </w:rPr>
        <w:t>.</w:t>
      </w:r>
      <w:r w:rsidR="007B222B">
        <w:rPr>
          <w:rFonts w:ascii="Arial" w:hAnsi="Arial" w:cs="Arial"/>
        </w:rPr>
        <w:t xml:space="preserve"> </w:t>
      </w:r>
      <w:r w:rsidRPr="00665433">
        <w:rPr>
          <w:rFonts w:ascii="Arial" w:hAnsi="Arial" w:cs="Arial"/>
          <w:b/>
          <w:bCs/>
        </w:rPr>
        <w:t>Splnění této, jakož i dalších zákonných povinností objednatele</w:t>
      </w:r>
      <w:r w:rsidR="007B222B">
        <w:rPr>
          <w:rFonts w:ascii="Arial" w:hAnsi="Arial" w:cs="Arial"/>
          <w:b/>
          <w:bCs/>
        </w:rPr>
        <w:t xml:space="preserve"> </w:t>
      </w:r>
      <w:r w:rsidR="007B222B" w:rsidRPr="007B222B">
        <w:rPr>
          <w:rFonts w:ascii="Arial" w:hAnsi="Arial" w:cs="Arial"/>
        </w:rPr>
        <w:t>(</w:t>
      </w:r>
      <w:r w:rsidR="007B222B">
        <w:rPr>
          <w:rFonts w:ascii="Arial" w:hAnsi="Arial" w:cs="Arial"/>
        </w:rPr>
        <w:t xml:space="preserve">např. povinnost </w:t>
      </w:r>
      <w:r w:rsidR="007B222B" w:rsidRPr="007B222B">
        <w:rPr>
          <w:rFonts w:ascii="Arial" w:hAnsi="Arial" w:cs="Arial"/>
        </w:rPr>
        <w:t>poskytovat informace podle zákona č. 106/1999 Sb., o svobodném přístupu k informacím, ve znění pozdějších předpisů</w:t>
      </w:r>
      <w:r w:rsidR="007B222B">
        <w:rPr>
          <w:rFonts w:ascii="Arial" w:hAnsi="Arial" w:cs="Arial"/>
        </w:rPr>
        <w:t>)</w:t>
      </w:r>
      <w:r w:rsidRPr="007B222B">
        <w:rPr>
          <w:rFonts w:ascii="Arial" w:hAnsi="Arial" w:cs="Arial"/>
        </w:rPr>
        <w:t xml:space="preserve">, </w:t>
      </w:r>
      <w:r w:rsidRPr="007B222B">
        <w:rPr>
          <w:rFonts w:ascii="Arial" w:hAnsi="Arial" w:cs="Arial"/>
          <w:b/>
          <w:bCs/>
        </w:rPr>
        <w:t>není porušením důvěrnosti informací.</w:t>
      </w:r>
    </w:p>
    <w:p w14:paraId="5AEE1785" w14:textId="5D316B78" w:rsidR="00EC6956" w:rsidRPr="00665433" w:rsidRDefault="00EC6956" w:rsidP="001D3A81">
      <w:pPr>
        <w:spacing w:before="120" w:line="240" w:lineRule="auto"/>
        <w:jc w:val="both"/>
        <w:rPr>
          <w:rFonts w:ascii="Arial" w:hAnsi="Arial" w:cs="Arial"/>
        </w:rPr>
      </w:pPr>
      <w:r w:rsidRPr="00665433">
        <w:rPr>
          <w:rFonts w:ascii="Arial" w:hAnsi="Arial" w:cs="Arial"/>
        </w:rPr>
        <w:t>7)</w:t>
      </w:r>
      <w:r w:rsidRPr="00665433">
        <w:rPr>
          <w:rFonts w:ascii="Arial" w:hAnsi="Arial" w:cs="Arial"/>
        </w:rPr>
        <w:tab/>
        <w:t xml:space="preserve">Povinnost zachovávat mlčenlivost se </w:t>
      </w:r>
      <w:r w:rsidR="009741A7" w:rsidRPr="00665433">
        <w:rPr>
          <w:rFonts w:ascii="Arial" w:hAnsi="Arial" w:cs="Arial"/>
        </w:rPr>
        <w:t xml:space="preserve">dále </w:t>
      </w:r>
      <w:r w:rsidRPr="00665433">
        <w:rPr>
          <w:rFonts w:ascii="Arial" w:hAnsi="Arial" w:cs="Arial"/>
        </w:rPr>
        <w:t>nevztahuje na informace:</w:t>
      </w:r>
    </w:p>
    <w:p w14:paraId="7B092088" w14:textId="77777777" w:rsidR="00EC6956" w:rsidRPr="00665433" w:rsidRDefault="00EC6956" w:rsidP="003B615B">
      <w:pPr>
        <w:spacing w:before="120" w:after="120" w:line="240" w:lineRule="auto"/>
        <w:ind w:left="567"/>
        <w:jc w:val="both"/>
        <w:rPr>
          <w:rFonts w:ascii="Arial" w:hAnsi="Arial" w:cs="Arial"/>
        </w:rPr>
      </w:pPr>
      <w:r w:rsidRPr="00665433">
        <w:rPr>
          <w:rFonts w:ascii="Arial" w:hAnsi="Arial" w:cs="Arial"/>
        </w:rPr>
        <w:t>a)</w:t>
      </w:r>
      <w:r w:rsidRPr="00665433">
        <w:rPr>
          <w:rFonts w:ascii="Arial" w:hAnsi="Arial" w:cs="Arial"/>
        </w:rPr>
        <w:tab/>
        <w:t>které jsou nebo se stanou všeobecně a veřejně přístupnými jinak, než porušením ustanovení tohoto odst. ze strany zhotovitele,</w:t>
      </w:r>
    </w:p>
    <w:p w14:paraId="2831EBBB" w14:textId="77777777" w:rsidR="00EC6956" w:rsidRPr="00665433" w:rsidRDefault="00EC6956" w:rsidP="003B615B">
      <w:pPr>
        <w:spacing w:before="120" w:after="120" w:line="240" w:lineRule="auto"/>
        <w:ind w:left="567"/>
        <w:jc w:val="both"/>
        <w:rPr>
          <w:rFonts w:ascii="Arial" w:hAnsi="Arial" w:cs="Arial"/>
        </w:rPr>
      </w:pPr>
      <w:r w:rsidRPr="00665433">
        <w:rPr>
          <w:rFonts w:ascii="Arial" w:hAnsi="Arial" w:cs="Arial"/>
        </w:rPr>
        <w:t>b)</w:t>
      </w:r>
      <w:r w:rsidRPr="00665433">
        <w:rPr>
          <w:rFonts w:ascii="Arial" w:hAnsi="Arial" w:cs="Arial"/>
        </w:rPr>
        <w:tab/>
        <w:t>které jsou zhotoviteli známy a byly mu volně k dispozici ještě před přijetím těchto informací od objednatele,</w:t>
      </w:r>
    </w:p>
    <w:p w14:paraId="1E2D352F" w14:textId="77777777" w:rsidR="00EC6956" w:rsidRPr="00665433" w:rsidRDefault="00EC6956" w:rsidP="003B615B">
      <w:pPr>
        <w:spacing w:before="120" w:after="120" w:line="240" w:lineRule="auto"/>
        <w:ind w:left="567"/>
        <w:jc w:val="both"/>
        <w:rPr>
          <w:rFonts w:ascii="Arial" w:hAnsi="Arial" w:cs="Arial"/>
        </w:rPr>
      </w:pPr>
      <w:r w:rsidRPr="00665433">
        <w:rPr>
          <w:rFonts w:ascii="Arial" w:hAnsi="Arial" w:cs="Arial"/>
        </w:rPr>
        <w:t>c)</w:t>
      </w:r>
      <w:r w:rsidRPr="00665433">
        <w:rPr>
          <w:rFonts w:ascii="Arial" w:hAnsi="Arial" w:cs="Arial"/>
        </w:rPr>
        <w:tab/>
        <w:t>které budou následně zhotoviteli sděleny bez závazku mlčenlivosti třetí stranou, jež rovněž není ve vztahu k nim nijak vázána,</w:t>
      </w:r>
    </w:p>
    <w:p w14:paraId="475E1428" w14:textId="4BF4BDB9" w:rsidR="00EC6956" w:rsidRDefault="00EC6956" w:rsidP="00430A47">
      <w:pPr>
        <w:spacing w:before="120" w:line="240" w:lineRule="auto"/>
        <w:ind w:left="567"/>
        <w:jc w:val="both"/>
        <w:rPr>
          <w:rFonts w:ascii="Arial" w:hAnsi="Arial" w:cs="Arial"/>
        </w:rPr>
      </w:pPr>
      <w:r w:rsidRPr="00665433">
        <w:rPr>
          <w:rFonts w:ascii="Arial" w:hAnsi="Arial" w:cs="Arial"/>
        </w:rPr>
        <w:t>d)</w:t>
      </w:r>
      <w:r w:rsidRPr="00665433">
        <w:rPr>
          <w:rFonts w:ascii="Arial" w:hAnsi="Arial" w:cs="Arial"/>
        </w:rPr>
        <w:tab/>
        <w:t xml:space="preserve">jejichž sdělení se vyžaduje </w:t>
      </w:r>
      <w:r w:rsidR="009741A7" w:rsidRPr="00665433">
        <w:rPr>
          <w:rFonts w:ascii="Arial" w:hAnsi="Arial" w:cs="Arial"/>
        </w:rPr>
        <w:t>v souvislosti s podmínkami poskytnutí podpory projektu spolufinancovaného Evropskou unií</w:t>
      </w:r>
      <w:r w:rsidRPr="00665433">
        <w:rPr>
          <w:rFonts w:ascii="Arial" w:hAnsi="Arial" w:cs="Arial"/>
        </w:rPr>
        <w:t>.</w:t>
      </w:r>
    </w:p>
    <w:p w14:paraId="233CA663" w14:textId="28767EFD" w:rsidR="002E74AF" w:rsidRPr="00665433" w:rsidRDefault="00EC6956" w:rsidP="001D3A81">
      <w:pPr>
        <w:spacing w:before="120" w:line="240" w:lineRule="auto"/>
        <w:jc w:val="both"/>
        <w:rPr>
          <w:rFonts w:ascii="Arial" w:hAnsi="Arial" w:cs="Arial"/>
        </w:rPr>
      </w:pPr>
      <w:r w:rsidRPr="00665433">
        <w:rPr>
          <w:rFonts w:ascii="Arial" w:hAnsi="Arial" w:cs="Arial"/>
        </w:rPr>
        <w:t>8)</w:t>
      </w:r>
      <w:r w:rsidRPr="00665433">
        <w:rPr>
          <w:rFonts w:ascii="Arial" w:hAnsi="Arial" w:cs="Arial"/>
        </w:rPr>
        <w:tab/>
        <w:t>Za prokázané porušení ustanovení v tomto čl</w:t>
      </w:r>
      <w:r w:rsidR="002E74AF" w:rsidRPr="00665433">
        <w:rPr>
          <w:rFonts w:ascii="Arial" w:hAnsi="Arial" w:cs="Arial"/>
        </w:rPr>
        <w:t>ánku</w:t>
      </w:r>
      <w:r w:rsidRPr="00665433">
        <w:rPr>
          <w:rFonts w:ascii="Arial" w:hAnsi="Arial" w:cs="Arial"/>
        </w:rPr>
        <w:t xml:space="preserve"> má druhá smluvní strana právo požadovat náhradu takto vzniklé škody.</w:t>
      </w:r>
      <w:r w:rsidR="003552F7" w:rsidRPr="00665433">
        <w:rPr>
          <w:rFonts w:ascii="Arial" w:hAnsi="Arial" w:cs="Arial"/>
        </w:rPr>
        <w:t xml:space="preserve"> </w:t>
      </w:r>
      <w:r w:rsidR="002E74AF" w:rsidRPr="00665433">
        <w:rPr>
          <w:rFonts w:ascii="Arial" w:hAnsi="Arial" w:cs="Arial"/>
        </w:rPr>
        <w:t>Práva a povinnosti uvedené v tomto článku zůstávají v platnosti po dobu 5 let</w:t>
      </w:r>
      <w:r w:rsidR="003552F7" w:rsidRPr="00665433">
        <w:rPr>
          <w:rFonts w:ascii="Arial" w:hAnsi="Arial" w:cs="Arial"/>
        </w:rPr>
        <w:t xml:space="preserve"> </w:t>
      </w:r>
      <w:r w:rsidR="002E74AF" w:rsidRPr="00665433">
        <w:rPr>
          <w:rFonts w:ascii="Arial" w:hAnsi="Arial" w:cs="Arial"/>
        </w:rPr>
        <w:t>po ukončení tohoto smluvního vztahu, a to i v případě, že by došlo k</w:t>
      </w:r>
      <w:r w:rsidR="003552F7" w:rsidRPr="00665433">
        <w:rPr>
          <w:rFonts w:ascii="Arial" w:hAnsi="Arial" w:cs="Arial"/>
        </w:rPr>
        <w:t> </w:t>
      </w:r>
      <w:r w:rsidR="002E74AF" w:rsidRPr="00665433">
        <w:rPr>
          <w:rFonts w:ascii="Arial" w:hAnsi="Arial" w:cs="Arial"/>
        </w:rPr>
        <w:t>předčasnému ukončení smlouvy.</w:t>
      </w:r>
    </w:p>
    <w:p w14:paraId="25240B84" w14:textId="77777777" w:rsidR="00EC6956" w:rsidRPr="007B222B" w:rsidRDefault="00EC6956" w:rsidP="003B615B">
      <w:pPr>
        <w:spacing w:before="120" w:line="240" w:lineRule="auto"/>
        <w:jc w:val="center"/>
        <w:rPr>
          <w:rFonts w:ascii="Arial" w:hAnsi="Arial" w:cs="Arial"/>
          <w:b/>
          <w:bCs/>
        </w:rPr>
      </w:pPr>
      <w:r w:rsidRPr="007B222B">
        <w:rPr>
          <w:rFonts w:ascii="Arial" w:hAnsi="Arial" w:cs="Arial"/>
          <w:b/>
          <w:bCs/>
        </w:rPr>
        <w:t>XII.</w:t>
      </w:r>
    </w:p>
    <w:p w14:paraId="72DA891D" w14:textId="77777777" w:rsidR="00EC6956" w:rsidRPr="007B222B" w:rsidRDefault="00EC6956" w:rsidP="005915B6">
      <w:pPr>
        <w:spacing w:before="120" w:after="120" w:line="240" w:lineRule="auto"/>
        <w:jc w:val="center"/>
        <w:rPr>
          <w:rFonts w:ascii="Arial" w:hAnsi="Arial" w:cs="Arial"/>
          <w:b/>
          <w:bCs/>
        </w:rPr>
      </w:pPr>
      <w:r w:rsidRPr="007B222B">
        <w:rPr>
          <w:rFonts w:ascii="Arial" w:hAnsi="Arial" w:cs="Arial"/>
          <w:b/>
          <w:bCs/>
        </w:rPr>
        <w:t>Závěrečná ustanovení</w:t>
      </w:r>
    </w:p>
    <w:p w14:paraId="44CB0649" w14:textId="4FBE6417" w:rsidR="00EC6956" w:rsidRPr="007B222B" w:rsidRDefault="00EC6956" w:rsidP="001D3A81">
      <w:pPr>
        <w:spacing w:before="120" w:line="240" w:lineRule="auto"/>
        <w:jc w:val="both"/>
        <w:rPr>
          <w:rFonts w:ascii="Arial" w:hAnsi="Arial" w:cs="Arial"/>
        </w:rPr>
      </w:pPr>
      <w:r w:rsidRPr="007B222B">
        <w:rPr>
          <w:rFonts w:ascii="Arial" w:hAnsi="Arial" w:cs="Arial"/>
        </w:rPr>
        <w:t>1)</w:t>
      </w:r>
      <w:r w:rsidRPr="007B222B">
        <w:rPr>
          <w:rFonts w:ascii="Arial" w:hAnsi="Arial" w:cs="Arial"/>
        </w:rPr>
        <w:tab/>
        <w:t xml:space="preserve">Vztahy mezi smluvními stranami se řídí českým právním řádem. Ve věcech smlouvou výslovně neupravených se právní vztahy z ní vznikající a vyplývající řídí příslušnými ustanoveními </w:t>
      </w:r>
      <w:proofErr w:type="spellStart"/>
      <w:r w:rsidRPr="007B222B">
        <w:rPr>
          <w:rFonts w:ascii="Arial" w:hAnsi="Arial" w:cs="Arial"/>
        </w:rPr>
        <w:t>ObčZ</w:t>
      </w:r>
      <w:proofErr w:type="spellEnd"/>
      <w:r w:rsidRPr="007B222B">
        <w:rPr>
          <w:rFonts w:ascii="Arial" w:hAnsi="Arial" w:cs="Arial"/>
        </w:rPr>
        <w:t xml:space="preserve"> a ostatními obecně závaznými právními předpisy. </w:t>
      </w:r>
    </w:p>
    <w:p w14:paraId="3BBCF5F6" w14:textId="77777777" w:rsidR="00EC6956" w:rsidRPr="007B222B" w:rsidRDefault="00EC6956" w:rsidP="001D3A81">
      <w:pPr>
        <w:spacing w:before="120" w:line="240" w:lineRule="auto"/>
        <w:jc w:val="both"/>
        <w:rPr>
          <w:rFonts w:ascii="Arial" w:hAnsi="Arial" w:cs="Arial"/>
        </w:rPr>
      </w:pPr>
      <w:r w:rsidRPr="007B222B">
        <w:rPr>
          <w:rFonts w:ascii="Arial" w:hAnsi="Arial" w:cs="Arial"/>
        </w:rPr>
        <w:t>2)</w:t>
      </w:r>
      <w:r w:rsidRPr="007B222B">
        <w:rPr>
          <w:rFonts w:ascii="Arial" w:hAnsi="Arial" w:cs="Arial"/>
        </w:rPr>
        <w:tab/>
        <w:t>Nastanou-li u některé ze smluvních stran skutečnosti bránící řádnému plnění této smlouvy, je povinna to ihned bez zbytečného odkladu písemně oznámit druhé smluvní straně a vyvolat jednání objednatele a zhotovitele.</w:t>
      </w:r>
    </w:p>
    <w:p w14:paraId="5B34B73B" w14:textId="77777777" w:rsidR="00EC6956" w:rsidRPr="007B222B" w:rsidRDefault="00EC6956" w:rsidP="001D3A81">
      <w:pPr>
        <w:spacing w:before="120" w:line="240" w:lineRule="auto"/>
        <w:jc w:val="both"/>
        <w:rPr>
          <w:rFonts w:ascii="Arial" w:hAnsi="Arial" w:cs="Arial"/>
        </w:rPr>
      </w:pPr>
      <w:r w:rsidRPr="007B222B">
        <w:rPr>
          <w:rFonts w:ascii="Arial" w:hAnsi="Arial" w:cs="Arial"/>
        </w:rPr>
        <w:lastRenderedPageBreak/>
        <w:t>3)</w:t>
      </w:r>
      <w:r w:rsidRPr="007B222B">
        <w:rPr>
          <w:rFonts w:ascii="Arial" w:hAnsi="Arial" w:cs="Arial"/>
        </w:rPr>
        <w:tab/>
        <w:t>Vztahuje-li se důvod neplatnosti jen na některé ustanovení smlouvy, je neplatným pouze toto ustanovení, pokud z jeho povahy, obsahu anebo z okolností, za nichž bylo sjednáno, nevyplývá, že jej nelze oddělit od ostatního obsahu smlouvy. Smluvní strany se zavazují, že bezodkladně nahradí neplatné ustanovení této smlouvy jiným platným ustanovením svým obsahem podobným neplatnému ustanovení.</w:t>
      </w:r>
    </w:p>
    <w:p w14:paraId="3E4B6FDF" w14:textId="30394DD9" w:rsidR="006D2DCD" w:rsidRPr="007B222B" w:rsidRDefault="006D2DCD" w:rsidP="00E97984">
      <w:pPr>
        <w:pStyle w:val="Odstavecseseznamem"/>
        <w:numPr>
          <w:ilvl w:val="0"/>
          <w:numId w:val="34"/>
        </w:numPr>
        <w:spacing w:before="120" w:after="160" w:line="240" w:lineRule="auto"/>
        <w:ind w:left="0" w:firstLine="0"/>
        <w:contextualSpacing w:val="0"/>
        <w:jc w:val="both"/>
        <w:rPr>
          <w:rFonts w:ascii="Arial" w:hAnsi="Arial" w:cs="Arial"/>
          <w:highlight w:val="lightGray"/>
        </w:rPr>
      </w:pPr>
      <w:r w:rsidRPr="007B222B">
        <w:rPr>
          <w:rFonts w:ascii="Arial" w:hAnsi="Arial" w:cs="Arial"/>
        </w:rPr>
        <w:t xml:space="preserve">Tato smlouva je uzavřena v souladu s usnesením Rady Středočeského kraje </w:t>
      </w:r>
      <w:r w:rsidRPr="007B222B">
        <w:rPr>
          <w:rFonts w:ascii="Arial" w:hAnsi="Arial" w:cs="Arial"/>
          <w:highlight w:val="lightGray"/>
        </w:rPr>
        <w:t>číslo XXXXX/2025/RK ze dne X. X. 2025</w:t>
      </w:r>
      <w:r w:rsidR="00F1549F" w:rsidRPr="007B222B">
        <w:rPr>
          <w:rFonts w:ascii="Arial" w:hAnsi="Arial" w:cs="Arial"/>
          <w:highlight w:val="lightGray"/>
        </w:rPr>
        <w:t xml:space="preserve"> (bude doplněno před podpisem smlouvy)</w:t>
      </w:r>
      <w:r w:rsidRPr="007B222B">
        <w:rPr>
          <w:rFonts w:ascii="Arial" w:hAnsi="Arial" w:cs="Arial"/>
          <w:highlight w:val="lightGray"/>
        </w:rPr>
        <w:t>.</w:t>
      </w:r>
    </w:p>
    <w:p w14:paraId="6F223D8D" w14:textId="3CA97DFE" w:rsidR="00127339" w:rsidRPr="007B222B" w:rsidRDefault="00EC6956" w:rsidP="00127339">
      <w:pPr>
        <w:pStyle w:val="Odstavecseseznamem"/>
        <w:spacing w:before="120" w:after="160" w:line="240" w:lineRule="auto"/>
        <w:ind w:left="0"/>
        <w:contextualSpacing w:val="0"/>
        <w:jc w:val="both"/>
        <w:rPr>
          <w:rFonts w:ascii="Arial" w:hAnsi="Arial" w:cs="Arial"/>
        </w:rPr>
      </w:pPr>
      <w:r w:rsidRPr="007B222B">
        <w:rPr>
          <w:rFonts w:ascii="Arial" w:hAnsi="Arial" w:cs="Arial"/>
        </w:rPr>
        <w:t>4)</w:t>
      </w:r>
      <w:r w:rsidRPr="007B222B">
        <w:rPr>
          <w:rFonts w:ascii="Arial" w:hAnsi="Arial" w:cs="Arial"/>
        </w:rPr>
        <w:tab/>
      </w:r>
      <w:bookmarkStart w:id="0" w:name="_Hlk88121358"/>
      <w:r w:rsidR="00127339" w:rsidRPr="007B222B">
        <w:rPr>
          <w:rFonts w:ascii="Arial" w:hAnsi="Arial" w:cs="Arial"/>
        </w:rPr>
        <w:t xml:space="preserve">Tato </w:t>
      </w:r>
      <w:r w:rsidR="00FE4B9E" w:rsidRPr="007B222B">
        <w:rPr>
          <w:rFonts w:ascii="Arial" w:hAnsi="Arial" w:cs="Arial"/>
        </w:rPr>
        <w:t xml:space="preserve">smlouva </w:t>
      </w:r>
      <w:r w:rsidR="00127339" w:rsidRPr="007B222B">
        <w:rPr>
          <w:rFonts w:ascii="Arial" w:hAnsi="Arial" w:cs="Arial"/>
        </w:rPr>
        <w:t xml:space="preserve">je vyhotovena v elektronické podobě a je podepsána zaručenými elektronickými podpisy smluvních stran založenými na kvalifikovaném certifikátu nebo kvalifikovaném elektronickém podpisu. Každá ze smluvních stran obdrží </w:t>
      </w:r>
      <w:r w:rsidR="00FE4B9E" w:rsidRPr="007B222B">
        <w:rPr>
          <w:rFonts w:ascii="Arial" w:hAnsi="Arial" w:cs="Arial"/>
        </w:rPr>
        <w:t xml:space="preserve">smlouvu </w:t>
      </w:r>
      <w:r w:rsidR="00127339" w:rsidRPr="007B222B">
        <w:rPr>
          <w:rFonts w:ascii="Arial" w:hAnsi="Arial" w:cs="Arial"/>
        </w:rPr>
        <w:t>v</w:t>
      </w:r>
      <w:r w:rsidR="00013195" w:rsidRPr="007B222B">
        <w:rPr>
          <w:rFonts w:ascii="Arial" w:hAnsi="Arial" w:cs="Arial"/>
        </w:rPr>
        <w:t> </w:t>
      </w:r>
      <w:r w:rsidR="00127339" w:rsidRPr="007B222B">
        <w:rPr>
          <w:rFonts w:ascii="Arial" w:hAnsi="Arial" w:cs="Arial"/>
        </w:rPr>
        <w:t>elektronické podobě s uznávanými elektronickými podpisy.</w:t>
      </w:r>
    </w:p>
    <w:bookmarkEnd w:id="0"/>
    <w:p w14:paraId="0453FA64" w14:textId="1428BFC7" w:rsidR="006E5BCC" w:rsidRDefault="006E5BCC" w:rsidP="001D3A81">
      <w:pPr>
        <w:spacing w:before="120" w:line="240" w:lineRule="auto"/>
        <w:jc w:val="both"/>
        <w:rPr>
          <w:rFonts w:ascii="Arial" w:hAnsi="Arial" w:cs="Arial"/>
        </w:rPr>
      </w:pPr>
      <w:r w:rsidRPr="007B222B">
        <w:rPr>
          <w:rFonts w:ascii="Arial" w:hAnsi="Arial" w:cs="Arial"/>
        </w:rPr>
        <w:t>5)</w:t>
      </w:r>
      <w:r w:rsidRPr="007B222B">
        <w:rPr>
          <w:rFonts w:ascii="Arial" w:hAnsi="Arial" w:cs="Arial"/>
        </w:rPr>
        <w:tab/>
        <w:t>Tato smlouva nab</w:t>
      </w:r>
      <w:r w:rsidR="0005060E" w:rsidRPr="007B222B">
        <w:rPr>
          <w:rFonts w:ascii="Arial" w:hAnsi="Arial" w:cs="Arial"/>
        </w:rPr>
        <w:t>ý</w:t>
      </w:r>
      <w:r w:rsidRPr="007B222B">
        <w:rPr>
          <w:rFonts w:ascii="Arial" w:hAnsi="Arial" w:cs="Arial"/>
        </w:rPr>
        <w:t>v</w:t>
      </w:r>
      <w:r w:rsidR="0005060E" w:rsidRPr="007B222B">
        <w:rPr>
          <w:rFonts w:ascii="Arial" w:hAnsi="Arial" w:cs="Arial"/>
        </w:rPr>
        <w:t>á</w:t>
      </w:r>
      <w:r w:rsidRPr="007B222B">
        <w:rPr>
          <w:rFonts w:ascii="Arial" w:hAnsi="Arial" w:cs="Arial"/>
        </w:rPr>
        <w:t xml:space="preserve"> platnosti podpisem o</w:t>
      </w:r>
      <w:r w:rsidR="0005060E" w:rsidRPr="007B222B">
        <w:rPr>
          <w:rFonts w:ascii="Arial" w:hAnsi="Arial" w:cs="Arial"/>
        </w:rPr>
        <w:t>b</w:t>
      </w:r>
      <w:r w:rsidRPr="007B222B">
        <w:rPr>
          <w:rFonts w:ascii="Arial" w:hAnsi="Arial" w:cs="Arial"/>
        </w:rPr>
        <w:t>ěma zástupci smluvních stran a účinnosti zveřejněním v registru smluv, které po dohodě smluvních stran provede objednatel.</w:t>
      </w:r>
    </w:p>
    <w:p w14:paraId="3D2FEEE9" w14:textId="7B6E259E" w:rsidR="00EC6956" w:rsidRPr="00E25F5C" w:rsidRDefault="006E5BCC" w:rsidP="001D3A81">
      <w:pPr>
        <w:spacing w:before="120" w:line="240" w:lineRule="auto"/>
        <w:jc w:val="both"/>
        <w:rPr>
          <w:rFonts w:ascii="Arial" w:hAnsi="Arial" w:cs="Arial"/>
        </w:rPr>
      </w:pPr>
      <w:r w:rsidRPr="00AB3000">
        <w:rPr>
          <w:rFonts w:ascii="Arial" w:hAnsi="Arial" w:cs="Arial"/>
        </w:rPr>
        <w:t>6</w:t>
      </w:r>
      <w:r w:rsidR="00EC6956" w:rsidRPr="0019533D">
        <w:rPr>
          <w:rFonts w:ascii="Arial" w:hAnsi="Arial" w:cs="Arial"/>
        </w:rPr>
        <w:t>)</w:t>
      </w:r>
      <w:r w:rsidR="00EC6956" w:rsidRPr="0019533D">
        <w:rPr>
          <w:rFonts w:ascii="Arial" w:hAnsi="Arial" w:cs="Arial"/>
        </w:rPr>
        <w:tab/>
        <w:t>Nedílnou součástí této smlouvy jsou následující přílohy:</w:t>
      </w:r>
    </w:p>
    <w:p w14:paraId="72ED29FF" w14:textId="774458CE" w:rsidR="00EC6956" w:rsidRPr="00FB10F0" w:rsidRDefault="00EC6956" w:rsidP="001D3A81">
      <w:pPr>
        <w:spacing w:before="120" w:line="240" w:lineRule="auto"/>
        <w:jc w:val="both"/>
        <w:rPr>
          <w:rFonts w:ascii="Arial" w:hAnsi="Arial" w:cs="Arial"/>
        </w:rPr>
      </w:pPr>
      <w:r w:rsidRPr="00E25F5C">
        <w:rPr>
          <w:rFonts w:ascii="Arial" w:hAnsi="Arial" w:cs="Arial"/>
        </w:rPr>
        <w:t>a)</w:t>
      </w:r>
      <w:r w:rsidRPr="00E25F5C">
        <w:rPr>
          <w:rFonts w:ascii="Arial" w:hAnsi="Arial" w:cs="Arial"/>
        </w:rPr>
        <w:tab/>
        <w:t>Příloha č. 1 – Technická část zadávací dokumentace (</w:t>
      </w:r>
      <w:r w:rsidRPr="00BD1776">
        <w:rPr>
          <w:rFonts w:ascii="Arial" w:hAnsi="Arial" w:cs="Arial"/>
          <w:highlight w:val="lightGray"/>
        </w:rPr>
        <w:t xml:space="preserve">příloha č. </w:t>
      </w:r>
      <w:r w:rsidR="00CA61B2">
        <w:rPr>
          <w:rFonts w:ascii="Arial" w:hAnsi="Arial" w:cs="Arial"/>
          <w:highlight w:val="lightGray"/>
        </w:rPr>
        <w:t>3</w:t>
      </w:r>
      <w:r w:rsidRPr="00BD1776">
        <w:rPr>
          <w:rFonts w:ascii="Arial" w:hAnsi="Arial" w:cs="Arial"/>
          <w:highlight w:val="lightGray"/>
        </w:rPr>
        <w:t xml:space="preserve"> zadávací dokumentace</w:t>
      </w:r>
      <w:r w:rsidRPr="00E25F5C">
        <w:rPr>
          <w:rFonts w:ascii="Arial" w:hAnsi="Arial" w:cs="Arial"/>
        </w:rPr>
        <w:t>)</w:t>
      </w:r>
    </w:p>
    <w:p w14:paraId="5ABE1A2F" w14:textId="126BF508" w:rsidR="00E25F5C" w:rsidRDefault="00E25F5C" w:rsidP="001D3A81">
      <w:pPr>
        <w:spacing w:before="120" w:line="240" w:lineRule="auto"/>
        <w:jc w:val="both"/>
        <w:rPr>
          <w:rFonts w:ascii="Arial" w:hAnsi="Arial" w:cs="Arial"/>
        </w:rPr>
      </w:pPr>
      <w:r w:rsidRPr="00FB10F0">
        <w:rPr>
          <w:rFonts w:ascii="Arial" w:hAnsi="Arial" w:cs="Arial"/>
        </w:rPr>
        <w:t>b)</w:t>
      </w:r>
      <w:r w:rsidRPr="00FB10F0">
        <w:rPr>
          <w:rFonts w:ascii="Arial" w:hAnsi="Arial" w:cs="Arial"/>
        </w:rPr>
        <w:tab/>
        <w:t>Příloha č. 2 – Podrobný položkový rozpočet</w:t>
      </w:r>
      <w:r w:rsidR="00E50732">
        <w:rPr>
          <w:rFonts w:ascii="Arial" w:hAnsi="Arial" w:cs="Arial"/>
        </w:rPr>
        <w:t xml:space="preserve"> (</w:t>
      </w:r>
      <w:r w:rsidR="00E50732" w:rsidRPr="00E50732">
        <w:rPr>
          <w:rFonts w:ascii="Arial" w:hAnsi="Arial" w:cs="Arial"/>
          <w:highlight w:val="yellow"/>
        </w:rPr>
        <w:t xml:space="preserve">doplní účastník </w:t>
      </w:r>
      <w:r w:rsidR="00E50732">
        <w:rPr>
          <w:rFonts w:ascii="Arial" w:hAnsi="Arial" w:cs="Arial"/>
          <w:highlight w:val="yellow"/>
        </w:rPr>
        <w:t>v souladu se svou nabídkou</w:t>
      </w:r>
      <w:r w:rsidR="00E50732" w:rsidRPr="00E50732">
        <w:rPr>
          <w:rFonts w:ascii="Arial" w:hAnsi="Arial" w:cs="Arial"/>
          <w:highlight w:val="yellow"/>
        </w:rPr>
        <w:t>)</w:t>
      </w:r>
    </w:p>
    <w:p w14:paraId="7E648D7E" w14:textId="3B26D264" w:rsidR="00C22E3A" w:rsidRDefault="00C22E3A" w:rsidP="00C22E3A">
      <w:pPr>
        <w:spacing w:before="120" w:line="240" w:lineRule="auto"/>
        <w:jc w:val="both"/>
        <w:rPr>
          <w:rFonts w:ascii="Arial" w:hAnsi="Arial" w:cs="Arial"/>
        </w:rPr>
      </w:pPr>
      <w:r>
        <w:rPr>
          <w:rFonts w:ascii="Arial" w:hAnsi="Arial" w:cs="Arial"/>
        </w:rPr>
        <w:t xml:space="preserve">c) </w:t>
      </w:r>
      <w:r>
        <w:rPr>
          <w:rFonts w:ascii="Arial" w:hAnsi="Arial" w:cs="Arial"/>
        </w:rPr>
        <w:tab/>
        <w:t>Příloha č. 3 – Závazný harmonogram plnění (</w:t>
      </w:r>
      <w:r w:rsidRPr="00D03C6B">
        <w:rPr>
          <w:rFonts w:ascii="Arial" w:hAnsi="Arial" w:cs="Arial"/>
          <w:highlight w:val="yellow"/>
        </w:rPr>
        <w:t>doplní účastník v souladu se svou nabídkou a touto smlouvou</w:t>
      </w:r>
      <w:r>
        <w:rPr>
          <w:rFonts w:ascii="Arial" w:hAnsi="Arial" w:cs="Arial"/>
        </w:rPr>
        <w:t>).</w:t>
      </w:r>
    </w:p>
    <w:p w14:paraId="4CA3ADFD" w14:textId="4886378E" w:rsidR="00C22E3A" w:rsidRDefault="00C22E3A" w:rsidP="001D3A81">
      <w:pPr>
        <w:spacing w:before="120" w:line="240" w:lineRule="auto"/>
        <w:jc w:val="both"/>
        <w:rPr>
          <w:rFonts w:ascii="Arial" w:hAnsi="Arial" w:cs="Arial"/>
        </w:rPr>
      </w:pPr>
      <w:r>
        <w:rPr>
          <w:rFonts w:ascii="Arial" w:hAnsi="Arial" w:cs="Arial"/>
        </w:rPr>
        <w:t xml:space="preserve">d) </w:t>
      </w:r>
      <w:r>
        <w:rPr>
          <w:rFonts w:ascii="Arial" w:hAnsi="Arial" w:cs="Arial"/>
        </w:rPr>
        <w:tab/>
        <w:t>Příloha č. 4 – Seznam poddodavatelů (</w:t>
      </w:r>
      <w:r w:rsidRPr="00D03C6B">
        <w:rPr>
          <w:rFonts w:ascii="Arial" w:hAnsi="Arial" w:cs="Arial"/>
          <w:highlight w:val="yellow"/>
        </w:rPr>
        <w:t>doplní účastník v souladu se svou nabídkou</w:t>
      </w:r>
      <w:r w:rsidR="00D03C6B">
        <w:rPr>
          <w:rFonts w:ascii="Arial" w:hAnsi="Arial" w:cs="Arial"/>
        </w:rPr>
        <w:t>)</w:t>
      </w:r>
      <w:r>
        <w:rPr>
          <w:rFonts w:ascii="Arial" w:hAnsi="Arial" w:cs="Arial"/>
        </w:rPr>
        <w:t>. Pokud při realizaci nevyužije poddodavatele, tato příloha bude před podpisem smlouvy vypuštěna</w:t>
      </w:r>
      <w:r w:rsidR="00D03C6B">
        <w:rPr>
          <w:rFonts w:ascii="Arial" w:hAnsi="Arial" w:cs="Arial"/>
        </w:rPr>
        <w:t>, stejně jako odkaz na ni v textu smlouvy</w:t>
      </w:r>
      <w:r>
        <w:rPr>
          <w:rFonts w:ascii="Arial" w:hAnsi="Arial" w:cs="Arial"/>
        </w:rPr>
        <w:t>)</w:t>
      </w:r>
    </w:p>
    <w:p w14:paraId="66D41F74" w14:textId="77777777" w:rsidR="00C22E3A" w:rsidRDefault="00C22E3A" w:rsidP="001D3A81">
      <w:pPr>
        <w:spacing w:before="120" w:line="240" w:lineRule="auto"/>
        <w:jc w:val="both"/>
        <w:rPr>
          <w:rFonts w:ascii="Arial" w:hAnsi="Arial" w:cs="Arial"/>
        </w:rPr>
      </w:pPr>
    </w:p>
    <w:p w14:paraId="3CEC0D66" w14:textId="77777777" w:rsidR="00C22E3A" w:rsidRPr="00E25F5C" w:rsidRDefault="00C22E3A" w:rsidP="001D3A81">
      <w:pPr>
        <w:spacing w:before="120" w:line="240" w:lineRule="auto"/>
        <w:jc w:val="both"/>
        <w:rPr>
          <w:rFonts w:ascii="Arial" w:hAnsi="Arial" w:cs="Arial"/>
        </w:rPr>
      </w:pPr>
    </w:p>
    <w:p w14:paraId="0F71152C" w14:textId="77777777" w:rsidR="00EC6956" w:rsidRPr="00E25F5C" w:rsidRDefault="00EC6956" w:rsidP="001D3A81">
      <w:pPr>
        <w:spacing w:before="120" w:line="240" w:lineRule="auto"/>
        <w:jc w:val="both"/>
        <w:rPr>
          <w:rFonts w:ascii="Arial" w:hAnsi="Arial" w:cs="Arial"/>
        </w:rPr>
      </w:pPr>
    </w:p>
    <w:p w14:paraId="00460471" w14:textId="6F9EA540" w:rsidR="00EC6956" w:rsidRPr="00E25F5C" w:rsidRDefault="00EC6956" w:rsidP="001D3A81">
      <w:pPr>
        <w:spacing w:before="120" w:line="240" w:lineRule="auto"/>
        <w:jc w:val="both"/>
        <w:rPr>
          <w:rFonts w:ascii="Arial" w:hAnsi="Arial" w:cs="Arial"/>
        </w:rPr>
      </w:pPr>
      <w:r w:rsidRPr="00E25F5C">
        <w:rPr>
          <w:rFonts w:ascii="Arial" w:hAnsi="Arial" w:cs="Arial"/>
        </w:rPr>
        <w:t xml:space="preserve">V Praze dne </w:t>
      </w:r>
      <w:r w:rsidR="00C22E3A">
        <w:rPr>
          <w:rFonts w:ascii="Arial" w:hAnsi="Arial" w:cs="Arial"/>
        </w:rPr>
        <w:t>dle data v el. podpisu</w:t>
      </w:r>
      <w:r w:rsidRPr="00E25F5C">
        <w:rPr>
          <w:rFonts w:ascii="Arial" w:hAnsi="Arial" w:cs="Arial"/>
        </w:rPr>
        <w:tab/>
      </w:r>
      <w:r w:rsidRPr="00E25F5C">
        <w:rPr>
          <w:rFonts w:ascii="Arial" w:hAnsi="Arial" w:cs="Arial"/>
        </w:rPr>
        <w:tab/>
      </w:r>
      <w:r w:rsidRPr="00E25F5C">
        <w:rPr>
          <w:rFonts w:ascii="Arial" w:hAnsi="Arial" w:cs="Arial"/>
        </w:rPr>
        <w:tab/>
        <w:t xml:space="preserve">V </w:t>
      </w:r>
      <w:r w:rsidR="00C22E3A" w:rsidRPr="00541C25">
        <w:rPr>
          <w:rFonts w:ascii="Arial" w:hAnsi="Arial" w:cs="Arial"/>
          <w:highlight w:val="yellow"/>
        </w:rPr>
        <w:t>Doplní účastník</w:t>
      </w:r>
      <w:r w:rsidR="00C22E3A" w:rsidRPr="00E25F5C">
        <w:rPr>
          <w:rFonts w:ascii="Arial" w:hAnsi="Arial" w:cs="Arial"/>
        </w:rPr>
        <w:t xml:space="preserve"> </w:t>
      </w:r>
      <w:r w:rsidRPr="00E25F5C">
        <w:rPr>
          <w:rFonts w:ascii="Arial" w:hAnsi="Arial" w:cs="Arial"/>
        </w:rPr>
        <w:t xml:space="preserve">dne </w:t>
      </w:r>
      <w:r w:rsidR="00C22E3A">
        <w:rPr>
          <w:rFonts w:ascii="Arial" w:hAnsi="Arial" w:cs="Arial"/>
        </w:rPr>
        <w:t>dle data v el. podpisu</w:t>
      </w:r>
    </w:p>
    <w:p w14:paraId="19251328" w14:textId="77777777" w:rsidR="00EC6956" w:rsidRPr="00E25F5C" w:rsidRDefault="00EC6956" w:rsidP="001D3A81">
      <w:pPr>
        <w:spacing w:before="120" w:line="240" w:lineRule="auto"/>
        <w:jc w:val="both"/>
        <w:rPr>
          <w:rFonts w:ascii="Arial" w:hAnsi="Arial" w:cs="Arial"/>
        </w:rPr>
      </w:pPr>
    </w:p>
    <w:p w14:paraId="3E5CB089" w14:textId="77777777" w:rsidR="00EC6956" w:rsidRPr="00E25F5C" w:rsidRDefault="00EC6956" w:rsidP="001D3A81">
      <w:pPr>
        <w:spacing w:before="120" w:line="240" w:lineRule="auto"/>
        <w:jc w:val="both"/>
        <w:rPr>
          <w:rFonts w:ascii="Arial" w:hAnsi="Arial" w:cs="Arial"/>
        </w:rPr>
      </w:pPr>
    </w:p>
    <w:p w14:paraId="04ED5929" w14:textId="77777777" w:rsidR="00EC6956" w:rsidRPr="00E25F5C" w:rsidRDefault="00EC6956" w:rsidP="001D3A81">
      <w:pPr>
        <w:spacing w:before="120" w:line="240" w:lineRule="auto"/>
        <w:jc w:val="both"/>
        <w:rPr>
          <w:rFonts w:ascii="Arial" w:hAnsi="Arial" w:cs="Arial"/>
        </w:rPr>
      </w:pPr>
      <w:r w:rsidRPr="00E25F5C">
        <w:rPr>
          <w:rFonts w:ascii="Arial" w:hAnsi="Arial" w:cs="Arial"/>
        </w:rPr>
        <w:t>Za Objednatele:</w:t>
      </w:r>
      <w:r w:rsidRPr="00E25F5C">
        <w:rPr>
          <w:rFonts w:ascii="Arial" w:hAnsi="Arial" w:cs="Arial"/>
        </w:rPr>
        <w:tab/>
      </w:r>
      <w:r w:rsidRPr="00E25F5C">
        <w:rPr>
          <w:rFonts w:ascii="Arial" w:hAnsi="Arial" w:cs="Arial"/>
        </w:rPr>
        <w:tab/>
      </w:r>
      <w:r w:rsidRPr="00E25F5C">
        <w:rPr>
          <w:rFonts w:ascii="Arial" w:hAnsi="Arial" w:cs="Arial"/>
        </w:rPr>
        <w:tab/>
      </w:r>
      <w:r w:rsidRPr="00E25F5C">
        <w:rPr>
          <w:rFonts w:ascii="Arial" w:hAnsi="Arial" w:cs="Arial"/>
        </w:rPr>
        <w:tab/>
      </w:r>
      <w:r w:rsidRPr="00E25F5C">
        <w:rPr>
          <w:rFonts w:ascii="Arial" w:hAnsi="Arial" w:cs="Arial"/>
        </w:rPr>
        <w:tab/>
        <w:t>Za Zhotovitele:</w:t>
      </w:r>
      <w:r w:rsidR="00304E9E" w:rsidRPr="00E25F5C">
        <w:rPr>
          <w:rFonts w:ascii="Arial" w:hAnsi="Arial" w:cs="Arial"/>
        </w:rPr>
        <w:t xml:space="preserve"> </w:t>
      </w:r>
      <w:r w:rsidR="00304E9E" w:rsidRPr="00BA35AD">
        <w:rPr>
          <w:rFonts w:ascii="Arial" w:hAnsi="Arial" w:cs="Arial"/>
          <w:highlight w:val="yellow"/>
        </w:rPr>
        <w:t>Doplní účastník</w:t>
      </w:r>
    </w:p>
    <w:p w14:paraId="20823A56" w14:textId="77777777" w:rsidR="00EC6956" w:rsidRPr="00E25F5C" w:rsidRDefault="00EC6956" w:rsidP="001D3A81">
      <w:pPr>
        <w:spacing w:before="120" w:line="240" w:lineRule="auto"/>
        <w:jc w:val="both"/>
        <w:rPr>
          <w:rFonts w:ascii="Arial" w:hAnsi="Arial" w:cs="Arial"/>
        </w:rPr>
      </w:pPr>
    </w:p>
    <w:p w14:paraId="3F04B0D0" w14:textId="77777777" w:rsidR="00EC6956" w:rsidRPr="00E25F5C" w:rsidRDefault="00EC6956" w:rsidP="001D3A81">
      <w:pPr>
        <w:spacing w:before="120" w:line="240" w:lineRule="auto"/>
        <w:jc w:val="both"/>
        <w:rPr>
          <w:rFonts w:ascii="Arial" w:hAnsi="Arial" w:cs="Arial"/>
        </w:rPr>
      </w:pPr>
      <w:r w:rsidRPr="00E25F5C">
        <w:rPr>
          <w:rFonts w:ascii="Arial" w:hAnsi="Arial" w:cs="Arial"/>
        </w:rPr>
        <w:t>………………………………</w:t>
      </w:r>
      <w:r w:rsidRPr="00E25F5C">
        <w:rPr>
          <w:rFonts w:ascii="Arial" w:hAnsi="Arial" w:cs="Arial"/>
        </w:rPr>
        <w:tab/>
      </w:r>
      <w:r w:rsidRPr="00E25F5C">
        <w:rPr>
          <w:rFonts w:ascii="Arial" w:hAnsi="Arial" w:cs="Arial"/>
        </w:rPr>
        <w:tab/>
      </w:r>
      <w:r w:rsidRPr="00E25F5C">
        <w:rPr>
          <w:rFonts w:ascii="Arial" w:hAnsi="Arial" w:cs="Arial"/>
        </w:rPr>
        <w:tab/>
      </w:r>
      <w:r w:rsidRPr="00E25F5C">
        <w:rPr>
          <w:rFonts w:ascii="Arial" w:hAnsi="Arial" w:cs="Arial"/>
        </w:rPr>
        <w:tab/>
      </w:r>
      <w:r w:rsidR="00304E9E" w:rsidRPr="00E25F5C">
        <w:rPr>
          <w:rFonts w:ascii="Arial" w:hAnsi="Arial" w:cs="Arial"/>
        </w:rPr>
        <w:tab/>
      </w:r>
      <w:r w:rsidR="00304E9E" w:rsidRPr="00BA35AD">
        <w:rPr>
          <w:rFonts w:ascii="Arial" w:hAnsi="Arial" w:cs="Arial"/>
          <w:highlight w:val="yellow"/>
        </w:rPr>
        <w:t>Doplní účastník</w:t>
      </w:r>
    </w:p>
    <w:p w14:paraId="31FFDE8D" w14:textId="77777777" w:rsidR="00EC6956" w:rsidRPr="00050E53" w:rsidRDefault="00EC6956" w:rsidP="001D3A81">
      <w:pPr>
        <w:spacing w:before="120" w:line="240" w:lineRule="auto"/>
        <w:jc w:val="both"/>
        <w:rPr>
          <w:rFonts w:ascii="Arial" w:hAnsi="Arial" w:cs="Arial"/>
        </w:rPr>
      </w:pPr>
      <w:r w:rsidRPr="00A34DE7">
        <w:rPr>
          <w:rFonts w:ascii="Arial" w:hAnsi="Arial" w:cs="Arial"/>
          <w:highlight w:val="lightGray"/>
        </w:rPr>
        <w:t>Bude doplněno před podpisem smlouvy</w:t>
      </w:r>
      <w:r w:rsidRPr="00E25F5C">
        <w:rPr>
          <w:rFonts w:ascii="Arial" w:hAnsi="Arial" w:cs="Arial"/>
        </w:rPr>
        <w:tab/>
      </w:r>
      <w:r w:rsidRPr="00E25F5C">
        <w:rPr>
          <w:rFonts w:ascii="Arial" w:hAnsi="Arial" w:cs="Arial"/>
        </w:rPr>
        <w:tab/>
      </w:r>
      <w:r w:rsidRPr="00E25F5C">
        <w:rPr>
          <w:rFonts w:ascii="Arial" w:hAnsi="Arial" w:cs="Arial"/>
        </w:rPr>
        <w:tab/>
      </w:r>
      <w:r w:rsidR="00304E9E" w:rsidRPr="00BA35AD">
        <w:rPr>
          <w:rFonts w:ascii="Arial" w:hAnsi="Arial" w:cs="Arial"/>
          <w:highlight w:val="yellow"/>
        </w:rPr>
        <w:t>Doplní účastník</w:t>
      </w:r>
    </w:p>
    <w:p w14:paraId="40098989" w14:textId="77777777" w:rsidR="003C643C" w:rsidRPr="00050E53" w:rsidRDefault="003C643C" w:rsidP="001D3A81">
      <w:pPr>
        <w:spacing w:before="120" w:line="240" w:lineRule="auto"/>
        <w:jc w:val="both"/>
        <w:rPr>
          <w:rFonts w:ascii="Arial" w:hAnsi="Arial" w:cs="Arial"/>
        </w:rPr>
      </w:pPr>
    </w:p>
    <w:sectPr w:rsidR="003C643C" w:rsidRPr="00050E5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586E0" w14:textId="77777777" w:rsidR="00F00F87" w:rsidRDefault="00F00F87" w:rsidP="00050E53">
      <w:pPr>
        <w:spacing w:after="0" w:line="240" w:lineRule="auto"/>
      </w:pPr>
      <w:r>
        <w:separator/>
      </w:r>
    </w:p>
  </w:endnote>
  <w:endnote w:type="continuationSeparator" w:id="0">
    <w:p w14:paraId="1FA8EDA7" w14:textId="77777777" w:rsidR="00F00F87" w:rsidRDefault="00F00F87" w:rsidP="00050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9E0E9" w14:textId="77777777" w:rsidR="00F00F87" w:rsidRDefault="00F00F87" w:rsidP="00050E53">
      <w:pPr>
        <w:spacing w:after="0" w:line="240" w:lineRule="auto"/>
      </w:pPr>
      <w:r>
        <w:separator/>
      </w:r>
    </w:p>
  </w:footnote>
  <w:footnote w:type="continuationSeparator" w:id="0">
    <w:p w14:paraId="7E6AC34F" w14:textId="77777777" w:rsidR="00F00F87" w:rsidRDefault="00F00F87" w:rsidP="00050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07CDF" w14:textId="77777777" w:rsidR="00050E53" w:rsidRDefault="00050E53" w:rsidP="00050E53">
    <w:pPr>
      <w:tabs>
        <w:tab w:val="left" w:pos="195"/>
        <w:tab w:val="center" w:pos="7143"/>
      </w:tabs>
      <w:spacing w:line="276" w:lineRule="auto"/>
    </w:pPr>
    <w:r>
      <w:rPr>
        <w:noProof/>
        <w:lang w:eastAsia="cs-CZ"/>
      </w:rPr>
      <w:drawing>
        <wp:inline distT="0" distB="0" distL="0" distR="0" wp14:anchorId="0DD2C0D4" wp14:editId="693C380A">
          <wp:extent cx="2847975" cy="55245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975" cy="552450"/>
                  </a:xfrm>
                  <a:prstGeom prst="rect">
                    <a:avLst/>
                  </a:prstGeom>
                  <a:noFill/>
                  <a:ln>
                    <a:noFill/>
                  </a:ln>
                </pic:spPr>
              </pic:pic>
            </a:graphicData>
          </a:graphic>
        </wp:inline>
      </w:drawing>
    </w:r>
  </w:p>
  <w:p w14:paraId="6CD331AE" w14:textId="1D2A0DC1" w:rsidR="00050E53" w:rsidRDefault="00050E53" w:rsidP="00050E53">
    <w:pPr>
      <w:tabs>
        <w:tab w:val="left" w:pos="195"/>
        <w:tab w:val="center" w:pos="7143"/>
      </w:tabs>
      <w:spacing w:line="276" w:lineRule="auto"/>
      <w:rPr>
        <w:i/>
      </w:rPr>
    </w:pPr>
    <w:r w:rsidRPr="00E072F3">
      <w:rPr>
        <w:i/>
      </w:rPr>
      <w:t xml:space="preserve">Příloha č. </w:t>
    </w:r>
    <w:r w:rsidR="002C2B65">
      <w:rPr>
        <w:i/>
      </w:rPr>
      <w:t>2</w:t>
    </w:r>
    <w:r w:rsidRPr="00E072F3">
      <w:rPr>
        <w:i/>
      </w:rPr>
      <w:t xml:space="preserve"> – návrh smlouvy</w:t>
    </w:r>
  </w:p>
  <w:p w14:paraId="7D25C2AA" w14:textId="77777777" w:rsidR="00050E53" w:rsidRDefault="00050E5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5062"/>
    <w:multiLevelType w:val="hybridMultilevel"/>
    <w:tmpl w:val="B5F030C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7C24126"/>
    <w:multiLevelType w:val="hybridMultilevel"/>
    <w:tmpl w:val="8C7252E0"/>
    <w:lvl w:ilvl="0" w:tplc="FFFFFFFF">
      <w:start w:val="1"/>
      <w:numFmt w:val="decimal"/>
      <w:lvlText w:val="%1."/>
      <w:lvlJc w:val="left"/>
      <w:pPr>
        <w:tabs>
          <w:tab w:val="num" w:pos="360"/>
        </w:tabs>
        <w:ind w:left="360" w:hanging="360"/>
      </w:pPr>
      <w:rPr>
        <w:b w:val="0"/>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lowerLetter"/>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AA62F1B"/>
    <w:multiLevelType w:val="hybridMultilevel"/>
    <w:tmpl w:val="F4BED9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C94C86"/>
    <w:multiLevelType w:val="hybridMultilevel"/>
    <w:tmpl w:val="24423E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7F186B"/>
    <w:multiLevelType w:val="hybridMultilevel"/>
    <w:tmpl w:val="D1D6B734"/>
    <w:lvl w:ilvl="0" w:tplc="F29AACD0">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34254"/>
    <w:multiLevelType w:val="hybridMultilevel"/>
    <w:tmpl w:val="D3CE3FF0"/>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6E696A"/>
    <w:multiLevelType w:val="hybridMultilevel"/>
    <w:tmpl w:val="604E1F20"/>
    <w:lvl w:ilvl="0" w:tplc="5CB85768">
      <w:start w:val="1"/>
      <w:numFmt w:val="decimal"/>
      <w:pStyle w:val="Nadpis1"/>
      <w:lvlText w:val="%1."/>
      <w:lvlJc w:val="left"/>
      <w:pPr>
        <w:ind w:left="64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933719"/>
    <w:multiLevelType w:val="hybridMultilevel"/>
    <w:tmpl w:val="87B0CB36"/>
    <w:lvl w:ilvl="0" w:tplc="04050011">
      <w:start w:val="1"/>
      <w:numFmt w:val="decimal"/>
      <w:lvlText w:val="%1)"/>
      <w:lvlJc w:val="left"/>
      <w:pPr>
        <w:ind w:left="1777"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DD29B4"/>
    <w:multiLevelType w:val="hybridMultilevel"/>
    <w:tmpl w:val="2548893A"/>
    <w:lvl w:ilvl="0" w:tplc="19B69E44">
      <w:start w:val="1"/>
      <w:numFmt w:val="bullet"/>
      <w:lvlText w:val=""/>
      <w:lvlJc w:val="left"/>
      <w:pPr>
        <w:ind w:left="720" w:hanging="360"/>
      </w:pPr>
      <w:rPr>
        <w:rFonts w:ascii="Symbol" w:hAnsi="Symbol"/>
      </w:rPr>
    </w:lvl>
    <w:lvl w:ilvl="1" w:tplc="FDD2F534">
      <w:start w:val="1"/>
      <w:numFmt w:val="bullet"/>
      <w:lvlText w:val=""/>
      <w:lvlJc w:val="left"/>
      <w:pPr>
        <w:ind w:left="720" w:hanging="360"/>
      </w:pPr>
      <w:rPr>
        <w:rFonts w:ascii="Symbol" w:hAnsi="Symbol"/>
      </w:rPr>
    </w:lvl>
    <w:lvl w:ilvl="2" w:tplc="908276B4">
      <w:start w:val="1"/>
      <w:numFmt w:val="bullet"/>
      <w:lvlText w:val=""/>
      <w:lvlJc w:val="left"/>
      <w:pPr>
        <w:ind w:left="720" w:hanging="360"/>
      </w:pPr>
      <w:rPr>
        <w:rFonts w:ascii="Symbol" w:hAnsi="Symbol"/>
      </w:rPr>
    </w:lvl>
    <w:lvl w:ilvl="3" w:tplc="764A9684">
      <w:start w:val="1"/>
      <w:numFmt w:val="bullet"/>
      <w:lvlText w:val=""/>
      <w:lvlJc w:val="left"/>
      <w:pPr>
        <w:ind w:left="720" w:hanging="360"/>
      </w:pPr>
      <w:rPr>
        <w:rFonts w:ascii="Symbol" w:hAnsi="Symbol"/>
      </w:rPr>
    </w:lvl>
    <w:lvl w:ilvl="4" w:tplc="BAC80222">
      <w:start w:val="1"/>
      <w:numFmt w:val="bullet"/>
      <w:lvlText w:val=""/>
      <w:lvlJc w:val="left"/>
      <w:pPr>
        <w:ind w:left="720" w:hanging="360"/>
      </w:pPr>
      <w:rPr>
        <w:rFonts w:ascii="Symbol" w:hAnsi="Symbol"/>
      </w:rPr>
    </w:lvl>
    <w:lvl w:ilvl="5" w:tplc="553A023E">
      <w:start w:val="1"/>
      <w:numFmt w:val="bullet"/>
      <w:lvlText w:val=""/>
      <w:lvlJc w:val="left"/>
      <w:pPr>
        <w:ind w:left="720" w:hanging="360"/>
      </w:pPr>
      <w:rPr>
        <w:rFonts w:ascii="Symbol" w:hAnsi="Symbol"/>
      </w:rPr>
    </w:lvl>
    <w:lvl w:ilvl="6" w:tplc="66C643C2">
      <w:start w:val="1"/>
      <w:numFmt w:val="bullet"/>
      <w:lvlText w:val=""/>
      <w:lvlJc w:val="left"/>
      <w:pPr>
        <w:ind w:left="720" w:hanging="360"/>
      </w:pPr>
      <w:rPr>
        <w:rFonts w:ascii="Symbol" w:hAnsi="Symbol"/>
      </w:rPr>
    </w:lvl>
    <w:lvl w:ilvl="7" w:tplc="DE46BEA4">
      <w:start w:val="1"/>
      <w:numFmt w:val="bullet"/>
      <w:lvlText w:val=""/>
      <w:lvlJc w:val="left"/>
      <w:pPr>
        <w:ind w:left="720" w:hanging="360"/>
      </w:pPr>
      <w:rPr>
        <w:rFonts w:ascii="Symbol" w:hAnsi="Symbol"/>
      </w:rPr>
    </w:lvl>
    <w:lvl w:ilvl="8" w:tplc="40E642C6">
      <w:start w:val="1"/>
      <w:numFmt w:val="bullet"/>
      <w:lvlText w:val=""/>
      <w:lvlJc w:val="left"/>
      <w:pPr>
        <w:ind w:left="720" w:hanging="360"/>
      </w:pPr>
      <w:rPr>
        <w:rFonts w:ascii="Symbol" w:hAnsi="Symbol"/>
      </w:rPr>
    </w:lvl>
  </w:abstractNum>
  <w:abstractNum w:abstractNumId="9" w15:restartNumberingAfterBreak="0">
    <w:nsid w:val="28F15B8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93B7EA3"/>
    <w:multiLevelType w:val="hybridMultilevel"/>
    <w:tmpl w:val="1242B288"/>
    <w:lvl w:ilvl="0" w:tplc="F29AACD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9CA621D"/>
    <w:multiLevelType w:val="hybridMultilevel"/>
    <w:tmpl w:val="8D6E3E08"/>
    <w:lvl w:ilvl="0" w:tplc="5ED46BA2">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D956D6"/>
    <w:multiLevelType w:val="hybridMultilevel"/>
    <w:tmpl w:val="F4BED9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4748B7"/>
    <w:multiLevelType w:val="hybridMultilevel"/>
    <w:tmpl w:val="C186BF1E"/>
    <w:lvl w:ilvl="0" w:tplc="6D5A9E3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4E5FCC"/>
    <w:multiLevelType w:val="hybridMultilevel"/>
    <w:tmpl w:val="24423E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06D0A8D"/>
    <w:multiLevelType w:val="hybridMultilevel"/>
    <w:tmpl w:val="DDFEEE02"/>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33EF14CC"/>
    <w:multiLevelType w:val="hybridMultilevel"/>
    <w:tmpl w:val="24423E4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8B3B20"/>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36F5023F"/>
    <w:multiLevelType w:val="hybridMultilevel"/>
    <w:tmpl w:val="9266D65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3B783B02"/>
    <w:multiLevelType w:val="hybridMultilevel"/>
    <w:tmpl w:val="F34E8B94"/>
    <w:lvl w:ilvl="0" w:tplc="22BA941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A4101E"/>
    <w:multiLevelType w:val="hybridMultilevel"/>
    <w:tmpl w:val="D82EE0A4"/>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0622AF5"/>
    <w:multiLevelType w:val="hybridMultilevel"/>
    <w:tmpl w:val="18527684"/>
    <w:lvl w:ilvl="0" w:tplc="6D5A9E3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8CF7B9F"/>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49126A1F"/>
    <w:multiLevelType w:val="hybridMultilevel"/>
    <w:tmpl w:val="0FEACEA2"/>
    <w:lvl w:ilvl="0" w:tplc="040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BCB6652"/>
    <w:multiLevelType w:val="hybridMultilevel"/>
    <w:tmpl w:val="7172AE24"/>
    <w:lvl w:ilvl="0" w:tplc="C0C85E92">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CD4D15"/>
    <w:multiLevelType w:val="hybridMultilevel"/>
    <w:tmpl w:val="C1F2FC9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C3A0BD9"/>
    <w:multiLevelType w:val="hybridMultilevel"/>
    <w:tmpl w:val="624C5738"/>
    <w:lvl w:ilvl="0" w:tplc="04050001">
      <w:start w:val="1"/>
      <w:numFmt w:val="bullet"/>
      <w:lvlText w:val=""/>
      <w:lvlJc w:val="left"/>
      <w:pPr>
        <w:ind w:left="1440" w:hanging="360"/>
      </w:pPr>
      <w:rPr>
        <w:rFonts w:ascii="Symbol" w:hAnsi="Symbol" w:hint="default"/>
      </w:rPr>
    </w:lvl>
    <w:lvl w:ilvl="1" w:tplc="800E2302" w:tentative="1">
      <w:start w:val="1"/>
      <w:numFmt w:val="lowerLetter"/>
      <w:lvlText w:val="%2."/>
      <w:lvlJc w:val="left"/>
      <w:pPr>
        <w:ind w:left="2160" w:hanging="360"/>
      </w:pPr>
      <w:rPr>
        <w:rFonts w:cs="Times New Roman"/>
      </w:rPr>
    </w:lvl>
    <w:lvl w:ilvl="2" w:tplc="699A9BE0">
      <w:start w:val="1"/>
      <w:numFmt w:val="lowerRoman"/>
      <w:lvlText w:val="%3."/>
      <w:lvlJc w:val="right"/>
      <w:pPr>
        <w:ind w:left="2880" w:hanging="180"/>
      </w:pPr>
      <w:rPr>
        <w:rFonts w:cs="Times New Roman"/>
      </w:rPr>
    </w:lvl>
    <w:lvl w:ilvl="3" w:tplc="6492BF22">
      <w:start w:val="1"/>
      <w:numFmt w:val="decimal"/>
      <w:lvlText w:val="%4."/>
      <w:lvlJc w:val="left"/>
      <w:pPr>
        <w:ind w:left="3600" w:hanging="360"/>
      </w:pPr>
      <w:rPr>
        <w:rFonts w:cs="Times New Roman"/>
      </w:rPr>
    </w:lvl>
    <w:lvl w:ilvl="4" w:tplc="151E9E82" w:tentative="1">
      <w:start w:val="1"/>
      <w:numFmt w:val="lowerLetter"/>
      <w:lvlText w:val="%5."/>
      <w:lvlJc w:val="left"/>
      <w:pPr>
        <w:ind w:left="4320" w:hanging="360"/>
      </w:pPr>
      <w:rPr>
        <w:rFonts w:cs="Times New Roman"/>
      </w:rPr>
    </w:lvl>
    <w:lvl w:ilvl="5" w:tplc="5758378E" w:tentative="1">
      <w:start w:val="1"/>
      <w:numFmt w:val="lowerRoman"/>
      <w:lvlText w:val="%6."/>
      <w:lvlJc w:val="right"/>
      <w:pPr>
        <w:ind w:left="5040" w:hanging="180"/>
      </w:pPr>
      <w:rPr>
        <w:rFonts w:cs="Times New Roman"/>
      </w:rPr>
    </w:lvl>
    <w:lvl w:ilvl="6" w:tplc="AEE2C148" w:tentative="1">
      <w:start w:val="1"/>
      <w:numFmt w:val="decimal"/>
      <w:lvlText w:val="%7."/>
      <w:lvlJc w:val="left"/>
      <w:pPr>
        <w:ind w:left="5760" w:hanging="360"/>
      </w:pPr>
      <w:rPr>
        <w:rFonts w:cs="Times New Roman"/>
      </w:rPr>
    </w:lvl>
    <w:lvl w:ilvl="7" w:tplc="966E9136" w:tentative="1">
      <w:start w:val="1"/>
      <w:numFmt w:val="lowerLetter"/>
      <w:lvlText w:val="%8."/>
      <w:lvlJc w:val="left"/>
      <w:pPr>
        <w:ind w:left="6480" w:hanging="360"/>
      </w:pPr>
      <w:rPr>
        <w:rFonts w:cs="Times New Roman"/>
      </w:rPr>
    </w:lvl>
    <w:lvl w:ilvl="8" w:tplc="3D14B426" w:tentative="1">
      <w:start w:val="1"/>
      <w:numFmt w:val="lowerRoman"/>
      <w:lvlText w:val="%9."/>
      <w:lvlJc w:val="right"/>
      <w:pPr>
        <w:ind w:left="7200" w:hanging="180"/>
      </w:pPr>
      <w:rPr>
        <w:rFonts w:cs="Times New Roman"/>
      </w:rPr>
    </w:lvl>
  </w:abstractNum>
  <w:abstractNum w:abstractNumId="27" w15:restartNumberingAfterBreak="0">
    <w:nsid w:val="4DEC1B73"/>
    <w:multiLevelType w:val="hybridMultilevel"/>
    <w:tmpl w:val="762014C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E6D7661"/>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4FCC1972"/>
    <w:multiLevelType w:val="hybridMultilevel"/>
    <w:tmpl w:val="62A6F7A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07D0D19"/>
    <w:multiLevelType w:val="hybridMultilevel"/>
    <w:tmpl w:val="87B0CB36"/>
    <w:lvl w:ilvl="0" w:tplc="FFFFFFFF">
      <w:start w:val="1"/>
      <w:numFmt w:val="decimal"/>
      <w:lvlText w:val="%1)"/>
      <w:lvlJc w:val="left"/>
      <w:pPr>
        <w:ind w:left="177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2537C78"/>
    <w:multiLevelType w:val="hybridMultilevel"/>
    <w:tmpl w:val="A6D838D2"/>
    <w:lvl w:ilvl="0" w:tplc="02D05EC2">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52775994"/>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579B16AD"/>
    <w:multiLevelType w:val="hybridMultilevel"/>
    <w:tmpl w:val="370AF216"/>
    <w:lvl w:ilvl="0" w:tplc="F29AACD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9240654"/>
    <w:multiLevelType w:val="hybridMultilevel"/>
    <w:tmpl w:val="24423E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D234D57"/>
    <w:multiLevelType w:val="hybridMultilevel"/>
    <w:tmpl w:val="BA46993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D64218C"/>
    <w:multiLevelType w:val="multilevel"/>
    <w:tmpl w:val="102AA0C0"/>
    <w:lvl w:ilvl="0">
      <w:start w:val="2"/>
      <w:numFmt w:val="decimal"/>
      <w:lvlText w:val="%1."/>
      <w:lvlJc w:val="left"/>
      <w:pPr>
        <w:ind w:left="360" w:hanging="360"/>
      </w:pPr>
      <w:rPr>
        <w:rFonts w:ascii="Times New Roman" w:hAnsi="Times New Roman" w:cs="Times New Roman" w:hint="default"/>
        <w:b w:val="0"/>
        <w:sz w:val="24"/>
        <w:szCs w:val="24"/>
      </w:rPr>
    </w:lvl>
    <w:lvl w:ilvl="1">
      <w:start w:val="1"/>
      <w:numFmt w:val="decimal"/>
      <w:lvlText w:val="%2."/>
      <w:lvlJc w:val="left"/>
      <w:pPr>
        <w:ind w:left="792" w:hanging="432"/>
      </w:pPr>
      <w:rPr>
        <w:rFonts w:ascii="Times New Roman" w:eastAsia="Times New Roman" w:hAnsi="Times New Roman" w:cs="Times New Roman" w:hint="default"/>
        <w:b w:val="0"/>
      </w:rPr>
    </w:lvl>
    <w:lvl w:ilvl="2">
      <w:start w:val="1"/>
      <w:numFmt w:val="lowerLetter"/>
      <w:lvlText w:val="%3)"/>
      <w:lvlJc w:val="left"/>
      <w:pPr>
        <w:ind w:left="1224" w:hanging="504"/>
      </w:pPr>
      <w:rPr>
        <w:rFonts w:ascii="Verdana" w:eastAsia="Times New Roman" w:hAnsi="Verdana"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15:restartNumberingAfterBreak="0">
    <w:nsid w:val="635B5BB4"/>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6C7629D3"/>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15:restartNumberingAfterBreak="0">
    <w:nsid w:val="6C9137CA"/>
    <w:multiLevelType w:val="hybridMultilevel"/>
    <w:tmpl w:val="D3CE3FF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3D90B00"/>
    <w:multiLevelType w:val="hybridMultilevel"/>
    <w:tmpl w:val="59D23A02"/>
    <w:lvl w:ilvl="0" w:tplc="6D5A9E3E">
      <w:start w:val="1"/>
      <w:numFmt w:val="decimal"/>
      <w:lvlText w:val="%1)"/>
      <w:lvlJc w:val="left"/>
      <w:pPr>
        <w:ind w:left="1697"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4412E6E"/>
    <w:multiLevelType w:val="hybridMultilevel"/>
    <w:tmpl w:val="C39CCD7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4AF22E6"/>
    <w:multiLevelType w:val="hybridMultilevel"/>
    <w:tmpl w:val="0E8422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614315C"/>
    <w:multiLevelType w:val="hybridMultilevel"/>
    <w:tmpl w:val="5CCA1DEA"/>
    <w:lvl w:ilvl="0" w:tplc="1562CD4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62537DA"/>
    <w:multiLevelType w:val="hybridMultilevel"/>
    <w:tmpl w:val="8C7252E0"/>
    <w:lvl w:ilvl="0" w:tplc="D67E4224">
      <w:start w:val="1"/>
      <w:numFmt w:val="decimal"/>
      <w:lvlText w:val="%1."/>
      <w:lvlJc w:val="left"/>
      <w:pPr>
        <w:tabs>
          <w:tab w:val="num" w:pos="1636"/>
        </w:tabs>
        <w:ind w:left="1636" w:hanging="360"/>
      </w:pPr>
      <w:rPr>
        <w:b w:val="0"/>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5" w15:restartNumberingAfterBreak="0">
    <w:nsid w:val="7EBC345F"/>
    <w:multiLevelType w:val="hybridMultilevel"/>
    <w:tmpl w:val="4C941A96"/>
    <w:lvl w:ilvl="0" w:tplc="E37A8554">
      <w:start w:val="1"/>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42468030">
    <w:abstractNumId w:val="9"/>
  </w:num>
  <w:num w:numId="2" w16cid:durableId="130488145">
    <w:abstractNumId w:val="6"/>
  </w:num>
  <w:num w:numId="3" w16cid:durableId="1331905075">
    <w:abstractNumId w:val="4"/>
  </w:num>
  <w:num w:numId="4" w16cid:durableId="31003346">
    <w:abstractNumId w:val="43"/>
  </w:num>
  <w:num w:numId="5" w16cid:durableId="608128234">
    <w:abstractNumId w:val="0"/>
  </w:num>
  <w:num w:numId="6" w16cid:durableId="1746563646">
    <w:abstractNumId w:val="21"/>
  </w:num>
  <w:num w:numId="7" w16cid:durableId="1308052435">
    <w:abstractNumId w:val="13"/>
  </w:num>
  <w:num w:numId="8" w16cid:durableId="1268581294">
    <w:abstractNumId w:val="40"/>
  </w:num>
  <w:num w:numId="9" w16cid:durableId="804466820">
    <w:abstractNumId w:val="22"/>
  </w:num>
  <w:num w:numId="10" w16cid:durableId="1675768385">
    <w:abstractNumId w:val="38"/>
  </w:num>
  <w:num w:numId="11" w16cid:durableId="1062828654">
    <w:abstractNumId w:val="7"/>
  </w:num>
  <w:num w:numId="12" w16cid:durableId="1913346539">
    <w:abstractNumId w:val="24"/>
  </w:num>
  <w:num w:numId="13" w16cid:durableId="1046569213">
    <w:abstractNumId w:val="17"/>
  </w:num>
  <w:num w:numId="14" w16cid:durableId="11579193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87707495">
    <w:abstractNumId w:val="41"/>
  </w:num>
  <w:num w:numId="16" w16cid:durableId="1646156543">
    <w:abstractNumId w:val="11"/>
  </w:num>
  <w:num w:numId="17" w16cid:durableId="1454715648">
    <w:abstractNumId w:val="2"/>
  </w:num>
  <w:num w:numId="18" w16cid:durableId="1804035149">
    <w:abstractNumId w:val="15"/>
  </w:num>
  <w:num w:numId="19" w16cid:durableId="874586589">
    <w:abstractNumId w:val="27"/>
  </w:num>
  <w:num w:numId="20" w16cid:durableId="93864997">
    <w:abstractNumId w:val="23"/>
  </w:num>
  <w:num w:numId="21" w16cid:durableId="2041122911">
    <w:abstractNumId w:val="16"/>
  </w:num>
  <w:num w:numId="22" w16cid:durableId="1204441323">
    <w:abstractNumId w:val="19"/>
  </w:num>
  <w:num w:numId="23" w16cid:durableId="1165584391">
    <w:abstractNumId w:val="42"/>
  </w:num>
  <w:num w:numId="24" w16cid:durableId="194658642">
    <w:abstractNumId w:val="18"/>
  </w:num>
  <w:num w:numId="25" w16cid:durableId="777145491">
    <w:abstractNumId w:val="35"/>
  </w:num>
  <w:num w:numId="26" w16cid:durableId="1930307267">
    <w:abstractNumId w:val="25"/>
  </w:num>
  <w:num w:numId="27" w16cid:durableId="2027052351">
    <w:abstractNumId w:val="45"/>
  </w:num>
  <w:num w:numId="28" w16cid:durableId="1332367891">
    <w:abstractNumId w:val="5"/>
  </w:num>
  <w:num w:numId="29" w16cid:durableId="43531764">
    <w:abstractNumId w:val="39"/>
  </w:num>
  <w:num w:numId="30" w16cid:durableId="1765763867">
    <w:abstractNumId w:val="29"/>
  </w:num>
  <w:num w:numId="31" w16cid:durableId="338385181">
    <w:abstractNumId w:val="20"/>
  </w:num>
  <w:num w:numId="32" w16cid:durableId="1205144676">
    <w:abstractNumId w:val="32"/>
  </w:num>
  <w:num w:numId="33" w16cid:durableId="123819555">
    <w:abstractNumId w:val="1"/>
  </w:num>
  <w:num w:numId="34" w16cid:durableId="528683594">
    <w:abstractNumId w:val="30"/>
  </w:num>
  <w:num w:numId="35" w16cid:durableId="2140604432">
    <w:abstractNumId w:val="3"/>
  </w:num>
  <w:num w:numId="36" w16cid:durableId="37052154">
    <w:abstractNumId w:val="34"/>
  </w:num>
  <w:num w:numId="37" w16cid:durableId="1931549415">
    <w:abstractNumId w:val="14"/>
  </w:num>
  <w:num w:numId="38" w16cid:durableId="559948278">
    <w:abstractNumId w:val="36"/>
  </w:num>
  <w:num w:numId="39" w16cid:durableId="1466584897">
    <w:abstractNumId w:val="26"/>
  </w:num>
  <w:num w:numId="40" w16cid:durableId="418988907">
    <w:abstractNumId w:val="28"/>
  </w:num>
  <w:num w:numId="41" w16cid:durableId="86771902">
    <w:abstractNumId w:val="12"/>
  </w:num>
  <w:num w:numId="42" w16cid:durableId="1878086053">
    <w:abstractNumId w:val="37"/>
  </w:num>
  <w:num w:numId="43" w16cid:durableId="1485782133">
    <w:abstractNumId w:val="44"/>
  </w:num>
  <w:num w:numId="44" w16cid:durableId="1702590070">
    <w:abstractNumId w:val="33"/>
  </w:num>
  <w:num w:numId="45" w16cid:durableId="1429353442">
    <w:abstractNumId w:val="10"/>
  </w:num>
  <w:num w:numId="46" w16cid:durableId="676552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956"/>
    <w:rsid w:val="00006F26"/>
    <w:rsid w:val="00011CD4"/>
    <w:rsid w:val="00013195"/>
    <w:rsid w:val="000133D7"/>
    <w:rsid w:val="00022285"/>
    <w:rsid w:val="0002296A"/>
    <w:rsid w:val="00031FB7"/>
    <w:rsid w:val="00035D66"/>
    <w:rsid w:val="00045688"/>
    <w:rsid w:val="0005060E"/>
    <w:rsid w:val="00050E53"/>
    <w:rsid w:val="0005167F"/>
    <w:rsid w:val="00054281"/>
    <w:rsid w:val="000603A9"/>
    <w:rsid w:val="00066408"/>
    <w:rsid w:val="00066DD9"/>
    <w:rsid w:val="00072667"/>
    <w:rsid w:val="000801CA"/>
    <w:rsid w:val="00087C26"/>
    <w:rsid w:val="000A1EB0"/>
    <w:rsid w:val="000A2186"/>
    <w:rsid w:val="000A4942"/>
    <w:rsid w:val="000B557D"/>
    <w:rsid w:val="000C2E60"/>
    <w:rsid w:val="00116678"/>
    <w:rsid w:val="00120D47"/>
    <w:rsid w:val="00127339"/>
    <w:rsid w:val="00134966"/>
    <w:rsid w:val="0014363E"/>
    <w:rsid w:val="00156766"/>
    <w:rsid w:val="00163453"/>
    <w:rsid w:val="00164567"/>
    <w:rsid w:val="00171198"/>
    <w:rsid w:val="001736D8"/>
    <w:rsid w:val="00185BD9"/>
    <w:rsid w:val="00191762"/>
    <w:rsid w:val="0019533D"/>
    <w:rsid w:val="001963CC"/>
    <w:rsid w:val="001A5549"/>
    <w:rsid w:val="001A667A"/>
    <w:rsid w:val="001A7D90"/>
    <w:rsid w:val="001D3A81"/>
    <w:rsid w:val="001D4E3A"/>
    <w:rsid w:val="001E2B6A"/>
    <w:rsid w:val="00201255"/>
    <w:rsid w:val="0020734B"/>
    <w:rsid w:val="002110BC"/>
    <w:rsid w:val="002403FF"/>
    <w:rsid w:val="00241F4D"/>
    <w:rsid w:val="0024621E"/>
    <w:rsid w:val="002467C1"/>
    <w:rsid w:val="00251C35"/>
    <w:rsid w:val="0025585F"/>
    <w:rsid w:val="0027115A"/>
    <w:rsid w:val="002821FE"/>
    <w:rsid w:val="00286CDD"/>
    <w:rsid w:val="00290FB2"/>
    <w:rsid w:val="00291F9D"/>
    <w:rsid w:val="002A6C7F"/>
    <w:rsid w:val="002B0411"/>
    <w:rsid w:val="002B15E4"/>
    <w:rsid w:val="002B5B91"/>
    <w:rsid w:val="002B603E"/>
    <w:rsid w:val="002C2B65"/>
    <w:rsid w:val="002E74AF"/>
    <w:rsid w:val="002E7689"/>
    <w:rsid w:val="002F1EA3"/>
    <w:rsid w:val="002F7626"/>
    <w:rsid w:val="00304E9E"/>
    <w:rsid w:val="00311918"/>
    <w:rsid w:val="00321422"/>
    <w:rsid w:val="00344BA8"/>
    <w:rsid w:val="0034707A"/>
    <w:rsid w:val="003552F7"/>
    <w:rsid w:val="00362420"/>
    <w:rsid w:val="00371709"/>
    <w:rsid w:val="00371793"/>
    <w:rsid w:val="003848AD"/>
    <w:rsid w:val="00386D26"/>
    <w:rsid w:val="0039682A"/>
    <w:rsid w:val="003A4EB8"/>
    <w:rsid w:val="003B00CE"/>
    <w:rsid w:val="003B615B"/>
    <w:rsid w:val="003B777A"/>
    <w:rsid w:val="003C643C"/>
    <w:rsid w:val="003C6C6A"/>
    <w:rsid w:val="003C705C"/>
    <w:rsid w:val="003D2BA8"/>
    <w:rsid w:val="003F07CF"/>
    <w:rsid w:val="003F3F21"/>
    <w:rsid w:val="004017C7"/>
    <w:rsid w:val="0040366F"/>
    <w:rsid w:val="00412AD3"/>
    <w:rsid w:val="0041425C"/>
    <w:rsid w:val="00420601"/>
    <w:rsid w:val="00430A47"/>
    <w:rsid w:val="004340FC"/>
    <w:rsid w:val="00434198"/>
    <w:rsid w:val="004401A1"/>
    <w:rsid w:val="0044333A"/>
    <w:rsid w:val="004620E3"/>
    <w:rsid w:val="00464902"/>
    <w:rsid w:val="00466466"/>
    <w:rsid w:val="004666AB"/>
    <w:rsid w:val="00470D57"/>
    <w:rsid w:val="00482839"/>
    <w:rsid w:val="00484561"/>
    <w:rsid w:val="00485CD0"/>
    <w:rsid w:val="00491B8B"/>
    <w:rsid w:val="0049381B"/>
    <w:rsid w:val="00495834"/>
    <w:rsid w:val="004A20D9"/>
    <w:rsid w:val="004A7FB5"/>
    <w:rsid w:val="004B20E7"/>
    <w:rsid w:val="004B427A"/>
    <w:rsid w:val="004C2A92"/>
    <w:rsid w:val="004C601D"/>
    <w:rsid w:val="004D6AB4"/>
    <w:rsid w:val="004E66CA"/>
    <w:rsid w:val="004F3191"/>
    <w:rsid w:val="00502331"/>
    <w:rsid w:val="00517D21"/>
    <w:rsid w:val="0053648F"/>
    <w:rsid w:val="00541C25"/>
    <w:rsid w:val="00545B12"/>
    <w:rsid w:val="00557438"/>
    <w:rsid w:val="005662FC"/>
    <w:rsid w:val="005709D7"/>
    <w:rsid w:val="00573388"/>
    <w:rsid w:val="00573C3F"/>
    <w:rsid w:val="00575DDE"/>
    <w:rsid w:val="00582471"/>
    <w:rsid w:val="00582C9D"/>
    <w:rsid w:val="005907CB"/>
    <w:rsid w:val="005915B6"/>
    <w:rsid w:val="0059320C"/>
    <w:rsid w:val="00596ED1"/>
    <w:rsid w:val="005A1CFD"/>
    <w:rsid w:val="005A232E"/>
    <w:rsid w:val="005B020F"/>
    <w:rsid w:val="005B23ED"/>
    <w:rsid w:val="005D3304"/>
    <w:rsid w:val="005D680F"/>
    <w:rsid w:val="005E54CF"/>
    <w:rsid w:val="005F3060"/>
    <w:rsid w:val="005F43AF"/>
    <w:rsid w:val="005F77E2"/>
    <w:rsid w:val="005F7AFB"/>
    <w:rsid w:val="006208F3"/>
    <w:rsid w:val="006263DF"/>
    <w:rsid w:val="00636AF7"/>
    <w:rsid w:val="00642C40"/>
    <w:rsid w:val="0065197E"/>
    <w:rsid w:val="006540A0"/>
    <w:rsid w:val="00665433"/>
    <w:rsid w:val="006965C9"/>
    <w:rsid w:val="00696CD5"/>
    <w:rsid w:val="00696EC8"/>
    <w:rsid w:val="006A787B"/>
    <w:rsid w:val="006B2493"/>
    <w:rsid w:val="006B7B0F"/>
    <w:rsid w:val="006C33DF"/>
    <w:rsid w:val="006D12EE"/>
    <w:rsid w:val="006D2DCD"/>
    <w:rsid w:val="006D2E65"/>
    <w:rsid w:val="006E0CA5"/>
    <w:rsid w:val="006E2418"/>
    <w:rsid w:val="006E5BCC"/>
    <w:rsid w:val="006F4759"/>
    <w:rsid w:val="007032E8"/>
    <w:rsid w:val="00705EAB"/>
    <w:rsid w:val="007065E7"/>
    <w:rsid w:val="0071219B"/>
    <w:rsid w:val="00721518"/>
    <w:rsid w:val="0075430E"/>
    <w:rsid w:val="0075637D"/>
    <w:rsid w:val="00765739"/>
    <w:rsid w:val="0076640B"/>
    <w:rsid w:val="00772DB6"/>
    <w:rsid w:val="00795347"/>
    <w:rsid w:val="00796709"/>
    <w:rsid w:val="007A2FBC"/>
    <w:rsid w:val="007A618E"/>
    <w:rsid w:val="007B0E21"/>
    <w:rsid w:val="007B222B"/>
    <w:rsid w:val="007E109B"/>
    <w:rsid w:val="007E190D"/>
    <w:rsid w:val="007E2320"/>
    <w:rsid w:val="007F15E2"/>
    <w:rsid w:val="007F3802"/>
    <w:rsid w:val="007F3F25"/>
    <w:rsid w:val="007F41AA"/>
    <w:rsid w:val="007F4FF7"/>
    <w:rsid w:val="00801B21"/>
    <w:rsid w:val="008101E8"/>
    <w:rsid w:val="008140DC"/>
    <w:rsid w:val="008217D7"/>
    <w:rsid w:val="008301CC"/>
    <w:rsid w:val="00831C04"/>
    <w:rsid w:val="008340F2"/>
    <w:rsid w:val="008355E8"/>
    <w:rsid w:val="00860888"/>
    <w:rsid w:val="0086365E"/>
    <w:rsid w:val="00867EAE"/>
    <w:rsid w:val="00875846"/>
    <w:rsid w:val="008864FD"/>
    <w:rsid w:val="00886D8A"/>
    <w:rsid w:val="00894D76"/>
    <w:rsid w:val="008A0854"/>
    <w:rsid w:val="008C253F"/>
    <w:rsid w:val="008C4ED7"/>
    <w:rsid w:val="008D3F8E"/>
    <w:rsid w:val="00903F7B"/>
    <w:rsid w:val="0090618E"/>
    <w:rsid w:val="009067E4"/>
    <w:rsid w:val="009109C3"/>
    <w:rsid w:val="009236E9"/>
    <w:rsid w:val="009237E5"/>
    <w:rsid w:val="0093477D"/>
    <w:rsid w:val="00937E03"/>
    <w:rsid w:val="00951086"/>
    <w:rsid w:val="00964866"/>
    <w:rsid w:val="009678A1"/>
    <w:rsid w:val="00973440"/>
    <w:rsid w:val="009741A7"/>
    <w:rsid w:val="009760A7"/>
    <w:rsid w:val="00981152"/>
    <w:rsid w:val="009876C8"/>
    <w:rsid w:val="009A41E9"/>
    <w:rsid w:val="009A539B"/>
    <w:rsid w:val="009C2FB3"/>
    <w:rsid w:val="009D352B"/>
    <w:rsid w:val="009F6706"/>
    <w:rsid w:val="00A034FB"/>
    <w:rsid w:val="00A12DE6"/>
    <w:rsid w:val="00A15C19"/>
    <w:rsid w:val="00A2632B"/>
    <w:rsid w:val="00A34DE7"/>
    <w:rsid w:val="00A35923"/>
    <w:rsid w:val="00A475E9"/>
    <w:rsid w:val="00A57791"/>
    <w:rsid w:val="00A63AEB"/>
    <w:rsid w:val="00A657CA"/>
    <w:rsid w:val="00A65F9C"/>
    <w:rsid w:val="00A85D57"/>
    <w:rsid w:val="00A934C0"/>
    <w:rsid w:val="00A953B0"/>
    <w:rsid w:val="00AA0541"/>
    <w:rsid w:val="00AA6E29"/>
    <w:rsid w:val="00AB3000"/>
    <w:rsid w:val="00AB733B"/>
    <w:rsid w:val="00AC3191"/>
    <w:rsid w:val="00AC367C"/>
    <w:rsid w:val="00AC5535"/>
    <w:rsid w:val="00AE1D9E"/>
    <w:rsid w:val="00AE2C8B"/>
    <w:rsid w:val="00AE5C64"/>
    <w:rsid w:val="00AE63D9"/>
    <w:rsid w:val="00AF3FBD"/>
    <w:rsid w:val="00B06F12"/>
    <w:rsid w:val="00B128A2"/>
    <w:rsid w:val="00B24A51"/>
    <w:rsid w:val="00B344CE"/>
    <w:rsid w:val="00B3797E"/>
    <w:rsid w:val="00B42D7F"/>
    <w:rsid w:val="00B51B23"/>
    <w:rsid w:val="00B53C92"/>
    <w:rsid w:val="00B571BF"/>
    <w:rsid w:val="00B749EA"/>
    <w:rsid w:val="00B74A5C"/>
    <w:rsid w:val="00B76556"/>
    <w:rsid w:val="00B82D85"/>
    <w:rsid w:val="00BA35AD"/>
    <w:rsid w:val="00BB2853"/>
    <w:rsid w:val="00BC35B5"/>
    <w:rsid w:val="00BC63A8"/>
    <w:rsid w:val="00BD1776"/>
    <w:rsid w:val="00BE2339"/>
    <w:rsid w:val="00BE312A"/>
    <w:rsid w:val="00BF0AE4"/>
    <w:rsid w:val="00C01BE7"/>
    <w:rsid w:val="00C03E70"/>
    <w:rsid w:val="00C06A30"/>
    <w:rsid w:val="00C22E3A"/>
    <w:rsid w:val="00C23C33"/>
    <w:rsid w:val="00C30626"/>
    <w:rsid w:val="00C3395F"/>
    <w:rsid w:val="00C35FCE"/>
    <w:rsid w:val="00C50105"/>
    <w:rsid w:val="00C74253"/>
    <w:rsid w:val="00CA61B2"/>
    <w:rsid w:val="00CB1889"/>
    <w:rsid w:val="00CB745F"/>
    <w:rsid w:val="00CC5E31"/>
    <w:rsid w:val="00D03C6B"/>
    <w:rsid w:val="00D21EC2"/>
    <w:rsid w:val="00D43481"/>
    <w:rsid w:val="00D50252"/>
    <w:rsid w:val="00D55961"/>
    <w:rsid w:val="00D64AA8"/>
    <w:rsid w:val="00D74FF9"/>
    <w:rsid w:val="00D81C9A"/>
    <w:rsid w:val="00DA5966"/>
    <w:rsid w:val="00DB4C1B"/>
    <w:rsid w:val="00DC2C43"/>
    <w:rsid w:val="00DC59ED"/>
    <w:rsid w:val="00DC6C72"/>
    <w:rsid w:val="00DD1819"/>
    <w:rsid w:val="00DD32C3"/>
    <w:rsid w:val="00DF7E03"/>
    <w:rsid w:val="00E0452A"/>
    <w:rsid w:val="00E160C8"/>
    <w:rsid w:val="00E23BA2"/>
    <w:rsid w:val="00E25F5C"/>
    <w:rsid w:val="00E315A7"/>
    <w:rsid w:val="00E36E55"/>
    <w:rsid w:val="00E50732"/>
    <w:rsid w:val="00E52D60"/>
    <w:rsid w:val="00E57DEA"/>
    <w:rsid w:val="00E61A5B"/>
    <w:rsid w:val="00E77FD3"/>
    <w:rsid w:val="00E96982"/>
    <w:rsid w:val="00E97521"/>
    <w:rsid w:val="00E97984"/>
    <w:rsid w:val="00EA1223"/>
    <w:rsid w:val="00EA28AE"/>
    <w:rsid w:val="00EA4776"/>
    <w:rsid w:val="00EB15B5"/>
    <w:rsid w:val="00EB4597"/>
    <w:rsid w:val="00EB5F06"/>
    <w:rsid w:val="00EB6547"/>
    <w:rsid w:val="00EC6956"/>
    <w:rsid w:val="00ED618E"/>
    <w:rsid w:val="00EE1B60"/>
    <w:rsid w:val="00EE4750"/>
    <w:rsid w:val="00EF1200"/>
    <w:rsid w:val="00EF5DAC"/>
    <w:rsid w:val="00F00F87"/>
    <w:rsid w:val="00F045FC"/>
    <w:rsid w:val="00F05AC5"/>
    <w:rsid w:val="00F1549F"/>
    <w:rsid w:val="00F20CA4"/>
    <w:rsid w:val="00F6208B"/>
    <w:rsid w:val="00F70660"/>
    <w:rsid w:val="00F70B8D"/>
    <w:rsid w:val="00F7364F"/>
    <w:rsid w:val="00F73B9A"/>
    <w:rsid w:val="00F81C90"/>
    <w:rsid w:val="00F834A5"/>
    <w:rsid w:val="00F9048D"/>
    <w:rsid w:val="00F91434"/>
    <w:rsid w:val="00F93289"/>
    <w:rsid w:val="00F97F12"/>
    <w:rsid w:val="00FB10F0"/>
    <w:rsid w:val="00FB5E7D"/>
    <w:rsid w:val="00FC1A03"/>
    <w:rsid w:val="00FD4A05"/>
    <w:rsid w:val="00FE4B9E"/>
    <w:rsid w:val="00FE7AB6"/>
    <w:rsid w:val="00FF4F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D7275"/>
  <w15:chartTrackingRefBased/>
  <w15:docId w15:val="{17EE6B0E-3200-4FAA-8766-3C93E12E4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Nadpis 1 - p"/>
    <w:basedOn w:val="Normln"/>
    <w:link w:val="Nadpis1Char"/>
    <w:autoRedefine/>
    <w:uiPriority w:val="9"/>
    <w:qFormat/>
    <w:rsid w:val="005B23ED"/>
    <w:pPr>
      <w:keepNext/>
      <w:keepLines/>
      <w:numPr>
        <w:numId w:val="2"/>
      </w:numPr>
      <w:spacing w:before="240" w:after="120" w:line="264" w:lineRule="auto"/>
      <w:jc w:val="both"/>
      <w:outlineLvl w:val="0"/>
    </w:pPr>
    <w:rPr>
      <w:rFonts w:eastAsia="Times New Roman" w:cstheme="minorHAnsi"/>
      <w:color w:val="2F5496" w:themeColor="accent1" w:themeShade="BF"/>
      <w:sz w:val="28"/>
      <w:szCs w:val="24"/>
      <w:lang w:eastAsia="cs-CZ"/>
    </w:rPr>
  </w:style>
  <w:style w:type="paragraph" w:styleId="Nadpis2">
    <w:name w:val="heading 2"/>
    <w:aliases w:val="Nadpis 2 - p"/>
    <w:basedOn w:val="Normln"/>
    <w:next w:val="Normln"/>
    <w:link w:val="Nadpis2Char"/>
    <w:uiPriority w:val="9"/>
    <w:unhideWhenUsed/>
    <w:qFormat/>
    <w:rsid w:val="001A66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aliases w:val="Nadpis 3 - p"/>
    <w:basedOn w:val="Normln"/>
    <w:next w:val="Normln"/>
    <w:link w:val="Nadpis3Char"/>
    <w:uiPriority w:val="9"/>
    <w:unhideWhenUsed/>
    <w:qFormat/>
    <w:rsid w:val="00F9048D"/>
    <w:pPr>
      <w:spacing w:before="120" w:after="120" w:line="320" w:lineRule="exact"/>
      <w:ind w:left="3981" w:hanging="720"/>
      <w:jc w:val="both"/>
      <w:outlineLvl w:val="2"/>
    </w:pPr>
    <w:rPr>
      <w:rFonts w:eastAsiaTheme="majorEastAsia" w:cstheme="majorBidi"/>
      <w:szCs w:val="24"/>
    </w:rPr>
  </w:style>
  <w:style w:type="paragraph" w:styleId="Nadpis4">
    <w:name w:val="heading 4"/>
    <w:basedOn w:val="Normln"/>
    <w:next w:val="Normln"/>
    <w:link w:val="Nadpis4Char"/>
    <w:uiPriority w:val="9"/>
    <w:semiHidden/>
    <w:unhideWhenUsed/>
    <w:qFormat/>
    <w:rsid w:val="00F9048D"/>
    <w:pPr>
      <w:keepNext/>
      <w:keepLines/>
      <w:spacing w:before="40" w:after="0" w:line="320" w:lineRule="exact"/>
      <w:ind w:left="864" w:hanging="864"/>
      <w:jc w:val="both"/>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F9048D"/>
    <w:pPr>
      <w:keepNext/>
      <w:keepLines/>
      <w:spacing w:before="40" w:after="0" w:line="320" w:lineRule="exact"/>
      <w:ind w:left="1008" w:hanging="1008"/>
      <w:jc w:val="both"/>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F9048D"/>
    <w:pPr>
      <w:keepNext/>
      <w:keepLines/>
      <w:tabs>
        <w:tab w:val="num" w:pos="360"/>
      </w:tabs>
      <w:spacing w:before="40" w:after="0" w:line="320" w:lineRule="exact"/>
      <w:jc w:val="both"/>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F9048D"/>
    <w:pPr>
      <w:keepNext/>
      <w:keepLines/>
      <w:tabs>
        <w:tab w:val="num" w:pos="360"/>
      </w:tabs>
      <w:spacing w:before="40" w:after="0" w:line="320" w:lineRule="exact"/>
      <w:jc w:val="both"/>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F9048D"/>
    <w:pPr>
      <w:keepNext/>
      <w:keepLines/>
      <w:tabs>
        <w:tab w:val="num" w:pos="360"/>
      </w:tabs>
      <w:spacing w:before="40" w:after="0" w:line="320" w:lineRule="exact"/>
      <w:jc w:val="both"/>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9048D"/>
    <w:pPr>
      <w:keepNext/>
      <w:keepLines/>
      <w:tabs>
        <w:tab w:val="num" w:pos="360"/>
      </w:tabs>
      <w:spacing w:before="40" w:after="0" w:line="320" w:lineRule="exact"/>
      <w:jc w:val="both"/>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50E5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50E53"/>
  </w:style>
  <w:style w:type="paragraph" w:styleId="Zpat">
    <w:name w:val="footer"/>
    <w:basedOn w:val="Normln"/>
    <w:link w:val="ZpatChar"/>
    <w:uiPriority w:val="99"/>
    <w:unhideWhenUsed/>
    <w:rsid w:val="00050E53"/>
    <w:pPr>
      <w:tabs>
        <w:tab w:val="center" w:pos="4536"/>
        <w:tab w:val="right" w:pos="9072"/>
      </w:tabs>
      <w:spacing w:after="0" w:line="240" w:lineRule="auto"/>
    </w:pPr>
  </w:style>
  <w:style w:type="character" w:customStyle="1" w:styleId="ZpatChar">
    <w:name w:val="Zápatí Char"/>
    <w:basedOn w:val="Standardnpsmoodstavce"/>
    <w:link w:val="Zpat"/>
    <w:uiPriority w:val="99"/>
    <w:rsid w:val="00050E53"/>
  </w:style>
  <w:style w:type="table" w:styleId="Mkatabulky">
    <w:name w:val="Table Grid"/>
    <w:basedOn w:val="Normlntabulka"/>
    <w:uiPriority w:val="39"/>
    <w:rsid w:val="001D3A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komente">
    <w:name w:val="annotation text"/>
    <w:basedOn w:val="Normln"/>
    <w:link w:val="TextkomenteChar"/>
    <w:unhideWhenUsed/>
    <w:rsid w:val="001D3A81"/>
    <w:pPr>
      <w:spacing w:before="120" w:after="120" w:line="240" w:lineRule="auto"/>
      <w:jc w:val="both"/>
    </w:pPr>
    <w:rPr>
      <w:rFonts w:ascii="Arial" w:hAnsi="Arial"/>
      <w:sz w:val="20"/>
      <w:szCs w:val="20"/>
    </w:rPr>
  </w:style>
  <w:style w:type="character" w:customStyle="1" w:styleId="TextkomenteChar">
    <w:name w:val="Text komentáře Char"/>
    <w:basedOn w:val="Standardnpsmoodstavce"/>
    <w:link w:val="Textkomente"/>
    <w:rsid w:val="001D3A81"/>
    <w:rPr>
      <w:rFonts w:ascii="Arial" w:hAnsi="Arial"/>
      <w:sz w:val="20"/>
      <w:szCs w:val="20"/>
    </w:rPr>
  </w:style>
  <w:style w:type="paragraph" w:styleId="Zkladntext3">
    <w:name w:val="Body Text 3"/>
    <w:basedOn w:val="Normln"/>
    <w:link w:val="Zkladntext3Char"/>
    <w:rsid w:val="001D3A81"/>
    <w:pPr>
      <w:spacing w:after="120" w:line="240" w:lineRule="auto"/>
      <w:ind w:firstLine="709"/>
    </w:pPr>
    <w:rPr>
      <w:rFonts w:ascii="Tahoma" w:eastAsia="Times New Roman" w:hAnsi="Tahoma" w:cs="Times New Roman"/>
      <w:sz w:val="16"/>
      <w:szCs w:val="16"/>
      <w:lang w:eastAsia="cs-CZ"/>
    </w:rPr>
  </w:style>
  <w:style w:type="character" w:customStyle="1" w:styleId="Zkladntext3Char">
    <w:name w:val="Základní text 3 Char"/>
    <w:basedOn w:val="Standardnpsmoodstavce"/>
    <w:link w:val="Zkladntext3"/>
    <w:rsid w:val="001D3A81"/>
    <w:rPr>
      <w:rFonts w:ascii="Tahoma" w:eastAsia="Times New Roman" w:hAnsi="Tahoma" w:cs="Times New Roman"/>
      <w:sz w:val="16"/>
      <w:szCs w:val="16"/>
      <w:lang w:eastAsia="cs-CZ"/>
    </w:rPr>
  </w:style>
  <w:style w:type="paragraph" w:styleId="Textbubliny">
    <w:name w:val="Balloon Text"/>
    <w:basedOn w:val="Normln"/>
    <w:link w:val="TextbublinyChar"/>
    <w:uiPriority w:val="99"/>
    <w:semiHidden/>
    <w:unhideWhenUsed/>
    <w:rsid w:val="00120D4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20D47"/>
    <w:rPr>
      <w:rFonts w:ascii="Segoe UI" w:hAnsi="Segoe UI" w:cs="Segoe UI"/>
      <w:sz w:val="18"/>
      <w:szCs w:val="18"/>
    </w:rPr>
  </w:style>
  <w:style w:type="character" w:styleId="Odkaznakoment">
    <w:name w:val="annotation reference"/>
    <w:basedOn w:val="Standardnpsmoodstavce"/>
    <w:uiPriority w:val="99"/>
    <w:semiHidden/>
    <w:unhideWhenUsed/>
    <w:rsid w:val="00120D47"/>
    <w:rPr>
      <w:sz w:val="16"/>
      <w:szCs w:val="16"/>
    </w:rPr>
  </w:style>
  <w:style w:type="paragraph" w:styleId="Pedmtkomente">
    <w:name w:val="annotation subject"/>
    <w:basedOn w:val="Textkomente"/>
    <w:next w:val="Textkomente"/>
    <w:link w:val="PedmtkomenteChar"/>
    <w:uiPriority w:val="99"/>
    <w:semiHidden/>
    <w:unhideWhenUsed/>
    <w:rsid w:val="00120D47"/>
    <w:pPr>
      <w:spacing w:before="0" w:after="160"/>
      <w:jc w:val="left"/>
    </w:pPr>
    <w:rPr>
      <w:rFonts w:asciiTheme="minorHAnsi" w:hAnsiTheme="minorHAnsi"/>
      <w:b/>
      <w:bCs/>
    </w:rPr>
  </w:style>
  <w:style w:type="character" w:customStyle="1" w:styleId="PedmtkomenteChar">
    <w:name w:val="Předmět komentáře Char"/>
    <w:basedOn w:val="TextkomenteChar"/>
    <w:link w:val="Pedmtkomente"/>
    <w:uiPriority w:val="99"/>
    <w:semiHidden/>
    <w:rsid w:val="00120D47"/>
    <w:rPr>
      <w:rFonts w:ascii="Arial" w:hAnsi="Arial"/>
      <w:b/>
      <w:bCs/>
      <w:sz w:val="20"/>
      <w:szCs w:val="20"/>
    </w:rPr>
  </w:style>
  <w:style w:type="paragraph" w:styleId="Nzev">
    <w:name w:val="Title"/>
    <w:basedOn w:val="Normln"/>
    <w:link w:val="NzevChar"/>
    <w:uiPriority w:val="99"/>
    <w:qFormat/>
    <w:rsid w:val="00134966"/>
    <w:pPr>
      <w:spacing w:after="0" w:line="240" w:lineRule="auto"/>
      <w:jc w:val="center"/>
    </w:pPr>
    <w:rPr>
      <w:rFonts w:ascii="Times New Roman" w:eastAsia="Times New Roman" w:hAnsi="Times New Roman" w:cs="Times New Roman"/>
      <w:b/>
      <w:smallCaps/>
      <w:sz w:val="28"/>
      <w:szCs w:val="20"/>
      <w:lang w:eastAsia="cs-CZ"/>
    </w:rPr>
  </w:style>
  <w:style w:type="character" w:customStyle="1" w:styleId="NzevChar">
    <w:name w:val="Název Char"/>
    <w:basedOn w:val="Standardnpsmoodstavce"/>
    <w:link w:val="Nzev"/>
    <w:uiPriority w:val="99"/>
    <w:rsid w:val="00134966"/>
    <w:rPr>
      <w:rFonts w:ascii="Times New Roman" w:eastAsia="Times New Roman" w:hAnsi="Times New Roman" w:cs="Times New Roman"/>
      <w:b/>
      <w:smallCaps/>
      <w:sz w:val="28"/>
      <w:szCs w:val="20"/>
      <w:lang w:eastAsia="cs-CZ"/>
    </w:rPr>
  </w:style>
  <w:style w:type="character" w:customStyle="1" w:styleId="Nadpis1Char">
    <w:name w:val="Nadpis 1 Char"/>
    <w:aliases w:val="Nadpis 1 - p Char"/>
    <w:basedOn w:val="Standardnpsmoodstavce"/>
    <w:link w:val="Nadpis1"/>
    <w:uiPriority w:val="9"/>
    <w:rsid w:val="005B23ED"/>
    <w:rPr>
      <w:rFonts w:eastAsia="Times New Roman" w:cstheme="minorHAnsi"/>
      <w:color w:val="2F5496" w:themeColor="accent1" w:themeShade="BF"/>
      <w:sz w:val="28"/>
      <w:szCs w:val="24"/>
      <w:lang w:eastAsia="cs-CZ"/>
    </w:rPr>
  </w:style>
  <w:style w:type="paragraph" w:styleId="Odstavecseseznamem">
    <w:name w:val="List Paragraph"/>
    <w:basedOn w:val="Normln"/>
    <w:link w:val="OdstavecseseznamemChar"/>
    <w:uiPriority w:val="99"/>
    <w:qFormat/>
    <w:rsid w:val="005B23ED"/>
    <w:pPr>
      <w:spacing w:after="200" w:line="276" w:lineRule="auto"/>
      <w:ind w:left="720"/>
      <w:contextualSpacing/>
    </w:pPr>
  </w:style>
  <w:style w:type="character" w:customStyle="1" w:styleId="OdstavecseseznamemChar">
    <w:name w:val="Odstavec se seznamem Char"/>
    <w:link w:val="Odstavecseseznamem"/>
    <w:uiPriority w:val="34"/>
    <w:rsid w:val="005B23ED"/>
  </w:style>
  <w:style w:type="paragraph" w:styleId="Revize">
    <w:name w:val="Revision"/>
    <w:hidden/>
    <w:uiPriority w:val="99"/>
    <w:semiHidden/>
    <w:rsid w:val="00FB10F0"/>
    <w:pPr>
      <w:spacing w:after="0" w:line="240" w:lineRule="auto"/>
    </w:pPr>
  </w:style>
  <w:style w:type="character" w:customStyle="1" w:styleId="Nadpis2Char">
    <w:name w:val="Nadpis 2 Char"/>
    <w:aliases w:val="Nadpis 2 - p Char"/>
    <w:basedOn w:val="Standardnpsmoodstavce"/>
    <w:link w:val="Nadpis2"/>
    <w:uiPriority w:val="9"/>
    <w:semiHidden/>
    <w:rsid w:val="001A667A"/>
    <w:rPr>
      <w:rFonts w:asciiTheme="majorHAnsi" w:eastAsiaTheme="majorEastAsia" w:hAnsiTheme="majorHAnsi" w:cstheme="majorBidi"/>
      <w:color w:val="2F5496" w:themeColor="accent1" w:themeShade="BF"/>
      <w:sz w:val="26"/>
      <w:szCs w:val="26"/>
    </w:rPr>
  </w:style>
  <w:style w:type="paragraph" w:styleId="Zkladntext">
    <w:name w:val="Body Text"/>
    <w:basedOn w:val="Normln"/>
    <w:link w:val="ZkladntextChar"/>
    <w:uiPriority w:val="99"/>
    <w:semiHidden/>
    <w:unhideWhenUsed/>
    <w:rsid w:val="00D81C9A"/>
    <w:pPr>
      <w:spacing w:after="120"/>
    </w:pPr>
  </w:style>
  <w:style w:type="character" w:customStyle="1" w:styleId="ZkladntextChar">
    <w:name w:val="Základní text Char"/>
    <w:basedOn w:val="Standardnpsmoodstavce"/>
    <w:link w:val="Zkladntext"/>
    <w:uiPriority w:val="99"/>
    <w:semiHidden/>
    <w:rsid w:val="00D81C9A"/>
  </w:style>
  <w:style w:type="character" w:customStyle="1" w:styleId="Nadpis3Char">
    <w:name w:val="Nadpis 3 Char"/>
    <w:aliases w:val="Nadpis 3 - p Char"/>
    <w:basedOn w:val="Standardnpsmoodstavce"/>
    <w:link w:val="Nadpis3"/>
    <w:uiPriority w:val="9"/>
    <w:rsid w:val="00F9048D"/>
    <w:rPr>
      <w:rFonts w:eastAsiaTheme="majorEastAsia" w:cstheme="majorBidi"/>
      <w:szCs w:val="24"/>
    </w:rPr>
  </w:style>
  <w:style w:type="character" w:customStyle="1" w:styleId="Nadpis4Char">
    <w:name w:val="Nadpis 4 Char"/>
    <w:basedOn w:val="Standardnpsmoodstavce"/>
    <w:link w:val="Nadpis4"/>
    <w:uiPriority w:val="9"/>
    <w:semiHidden/>
    <w:rsid w:val="00F9048D"/>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9048D"/>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9048D"/>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9048D"/>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9048D"/>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9048D"/>
    <w:rPr>
      <w:rFonts w:asciiTheme="majorHAnsi" w:eastAsiaTheme="majorEastAsia" w:hAnsiTheme="majorHAnsi" w:cstheme="majorBidi"/>
      <w:i/>
      <w:iCs/>
      <w:color w:val="272727" w:themeColor="text1" w:themeTint="D8"/>
      <w:sz w:val="21"/>
      <w:szCs w:val="21"/>
    </w:rPr>
  </w:style>
  <w:style w:type="paragraph" w:customStyle="1" w:styleId="Tabulka-nadpisbl">
    <w:name w:val="Tabulka - nadpis bílý"/>
    <w:basedOn w:val="Normln"/>
    <w:uiPriority w:val="99"/>
    <w:qFormat/>
    <w:rsid w:val="004B20E7"/>
    <w:pPr>
      <w:spacing w:before="80" w:after="80" w:line="240" w:lineRule="auto"/>
      <w:ind w:left="57" w:right="57"/>
      <w:jc w:val="both"/>
    </w:pPr>
    <w:rPr>
      <w:rFonts w:ascii="Arial" w:eastAsia="Times New Roman" w:hAnsi="Arial" w:cs="Times New Roman"/>
      <w:b/>
      <w:bCs/>
      <w:color w:val="FFFFFF" w:themeColor="background1"/>
      <w:sz w:val="20"/>
      <w:lang w:eastAsia="cs-CZ"/>
    </w:rPr>
  </w:style>
  <w:style w:type="paragraph" w:styleId="Zkladntext2">
    <w:name w:val="Body Text 2"/>
    <w:basedOn w:val="Normln"/>
    <w:link w:val="Zkladntext2Char"/>
    <w:rsid w:val="00291F9D"/>
    <w:pPr>
      <w:spacing w:after="120" w:line="480" w:lineRule="auto"/>
      <w:ind w:firstLine="709"/>
    </w:pPr>
    <w:rPr>
      <w:rFonts w:ascii="Tahoma" w:eastAsia="Times New Roman" w:hAnsi="Tahoma" w:cs="Times New Roman"/>
      <w:sz w:val="20"/>
      <w:szCs w:val="20"/>
      <w:lang w:eastAsia="cs-CZ"/>
    </w:rPr>
  </w:style>
  <w:style w:type="character" w:customStyle="1" w:styleId="Zkladntext2Char">
    <w:name w:val="Základní text 2 Char"/>
    <w:basedOn w:val="Standardnpsmoodstavce"/>
    <w:link w:val="Zkladntext2"/>
    <w:rsid w:val="00291F9D"/>
    <w:rPr>
      <w:rFonts w:ascii="Tahoma" w:eastAsia="Times New Roman" w:hAnsi="Tahoma" w:cs="Times New Roman"/>
      <w:sz w:val="20"/>
      <w:szCs w:val="20"/>
      <w:lang w:eastAsia="cs-CZ"/>
    </w:rPr>
  </w:style>
  <w:style w:type="paragraph" w:customStyle="1" w:styleId="Zklad4">
    <w:name w:val="Základ 4"/>
    <w:basedOn w:val="Normln"/>
    <w:link w:val="Zklad4Char"/>
    <w:qFormat/>
    <w:rsid w:val="00291F9D"/>
    <w:pPr>
      <w:widowControl w:val="0"/>
      <w:spacing w:after="120" w:line="240" w:lineRule="auto"/>
      <w:ind w:left="1440" w:hanging="360"/>
      <w:jc w:val="both"/>
    </w:pPr>
    <w:rPr>
      <w:rFonts w:ascii="Times New Roman" w:eastAsia="Times New Roman" w:hAnsi="Times New Roman" w:cs="Times New Roman"/>
      <w:sz w:val="24"/>
      <w:szCs w:val="20"/>
      <w:lang w:eastAsia="cs-CZ"/>
    </w:rPr>
  </w:style>
  <w:style w:type="character" w:customStyle="1" w:styleId="Zklad4Char">
    <w:name w:val="Základ 4 Char"/>
    <w:link w:val="Zklad4"/>
    <w:locked/>
    <w:rsid w:val="00291F9D"/>
    <w:rPr>
      <w:rFonts w:ascii="Times New Roman" w:eastAsia="Times New Roman" w:hAnsi="Times New Roman" w:cs="Times New Roman"/>
      <w:sz w:val="24"/>
      <w:szCs w:val="20"/>
      <w:lang w:eastAsia="cs-CZ"/>
    </w:rPr>
  </w:style>
  <w:style w:type="paragraph" w:customStyle="1" w:styleId="Zklad2">
    <w:name w:val="Základ 2"/>
    <w:basedOn w:val="Normln"/>
    <w:uiPriority w:val="99"/>
    <w:rsid w:val="007B222B"/>
    <w:pPr>
      <w:tabs>
        <w:tab w:val="left" w:pos="709"/>
      </w:tabs>
      <w:spacing w:after="120" w:line="240" w:lineRule="auto"/>
      <w:ind w:left="792" w:hanging="432"/>
      <w:jc w:val="both"/>
    </w:pPr>
    <w:rPr>
      <w:rFonts w:ascii="Times New Roman" w:eastAsia="Times New Roman" w:hAnsi="Times New Roman" w:cs="Times New Roman"/>
      <w:bCs/>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742992">
      <w:bodyDiv w:val="1"/>
      <w:marLeft w:val="0"/>
      <w:marRight w:val="0"/>
      <w:marTop w:val="0"/>
      <w:marBottom w:val="0"/>
      <w:divBdr>
        <w:top w:val="none" w:sz="0" w:space="0" w:color="auto"/>
        <w:left w:val="none" w:sz="0" w:space="0" w:color="auto"/>
        <w:bottom w:val="none" w:sz="0" w:space="0" w:color="auto"/>
        <w:right w:val="none" w:sz="0" w:space="0" w:color="auto"/>
      </w:divBdr>
    </w:div>
    <w:div w:id="934703097">
      <w:bodyDiv w:val="1"/>
      <w:marLeft w:val="0"/>
      <w:marRight w:val="0"/>
      <w:marTop w:val="0"/>
      <w:marBottom w:val="0"/>
      <w:divBdr>
        <w:top w:val="none" w:sz="0" w:space="0" w:color="auto"/>
        <w:left w:val="none" w:sz="0" w:space="0" w:color="auto"/>
        <w:bottom w:val="none" w:sz="0" w:space="0" w:color="auto"/>
        <w:right w:val="none" w:sz="0" w:space="0" w:color="auto"/>
      </w:divBdr>
    </w:div>
    <w:div w:id="1032192348">
      <w:bodyDiv w:val="1"/>
      <w:marLeft w:val="0"/>
      <w:marRight w:val="0"/>
      <w:marTop w:val="0"/>
      <w:marBottom w:val="0"/>
      <w:divBdr>
        <w:top w:val="none" w:sz="0" w:space="0" w:color="auto"/>
        <w:left w:val="none" w:sz="0" w:space="0" w:color="auto"/>
        <w:bottom w:val="none" w:sz="0" w:space="0" w:color="auto"/>
        <w:right w:val="none" w:sz="0" w:space="0" w:color="auto"/>
      </w:divBdr>
    </w:div>
    <w:div w:id="120849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C6D6C-E5EA-422D-AC4E-7EB16344E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17</Pages>
  <Words>6829</Words>
  <Characters>40294</Characters>
  <Application>Microsoft Office Word</Application>
  <DocSecurity>0</DocSecurity>
  <Lines>335</Lines>
  <Paragraphs>94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Lázničková Petra</dc:creator>
  <cp:keywords/>
  <dc:description/>
  <cp:lastModifiedBy>Rylichová Dana</cp:lastModifiedBy>
  <cp:revision>13</cp:revision>
  <cp:lastPrinted>2022-10-10T07:14:00Z</cp:lastPrinted>
  <dcterms:created xsi:type="dcterms:W3CDTF">2025-05-20T06:32:00Z</dcterms:created>
  <dcterms:modified xsi:type="dcterms:W3CDTF">2025-06-03T14:42:00Z</dcterms:modified>
</cp:coreProperties>
</file>