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B93DE6" w:rsidRDefault="00B93DE6"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" o:allowincell="f" filled="f" stroked="f" strokecolor="white" strokeweight="1pt">
                <v:fill opacity="52428f"/>
                <v:textbox style="layout-flow:vertical;mso-layout-flow-alt:bottom-to-top" inset="1mm,1mm,1mm,1mm">
                  <w:txbxContent>
                    <w:p w14:paraId="394DE099" w14:textId="7EC703BE" w:rsidR="00B93DE6" w:rsidRDefault="00B93DE6"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001D05BB" w:rsidR="003C6092" w:rsidRDefault="00522EF8" w:rsidP="003C6092">
      <w:pPr>
        <w:tabs>
          <w:tab w:val="left" w:pos="2835"/>
        </w:tabs>
        <w:spacing w:before="80"/>
        <w:ind w:left="709"/>
        <w:rPr>
          <w:sz w:val="22"/>
          <w:szCs w:val="22"/>
        </w:rPr>
      </w:pPr>
      <w:r>
        <w:rPr>
          <w:sz w:val="22"/>
          <w:szCs w:val="22"/>
        </w:rPr>
        <w:t>jako „</w:t>
      </w:r>
      <w:r w:rsidRPr="00522EF8">
        <w:rPr>
          <w:b/>
          <w:sz w:val="22"/>
          <w:szCs w:val="22"/>
        </w:rPr>
        <w:t>Objednatel č. 1</w:t>
      </w:r>
      <w:r>
        <w:rPr>
          <w:sz w:val="22"/>
          <w:szCs w:val="22"/>
        </w:rPr>
        <w:t>“</w:t>
      </w:r>
    </w:p>
    <w:p w14:paraId="64E90348" w14:textId="60E2F372" w:rsidR="00522EF8" w:rsidRDefault="00522EF8" w:rsidP="003C6092">
      <w:pPr>
        <w:tabs>
          <w:tab w:val="left" w:pos="2835"/>
        </w:tabs>
        <w:spacing w:before="80"/>
        <w:ind w:left="709"/>
        <w:rPr>
          <w:sz w:val="22"/>
          <w:szCs w:val="22"/>
        </w:rPr>
      </w:pPr>
    </w:p>
    <w:p w14:paraId="3A1D9277" w14:textId="77777777" w:rsidR="0057328E" w:rsidRPr="00F64C69" w:rsidRDefault="0057328E" w:rsidP="0057328E">
      <w:pPr>
        <w:tabs>
          <w:tab w:val="left" w:pos="2835"/>
        </w:tabs>
        <w:spacing w:before="80"/>
        <w:ind w:left="709"/>
        <w:rPr>
          <w:b/>
          <w:sz w:val="22"/>
          <w:szCs w:val="22"/>
        </w:rPr>
      </w:pPr>
      <w:r w:rsidRPr="00F64C69">
        <w:rPr>
          <w:b/>
          <w:sz w:val="22"/>
          <w:szCs w:val="22"/>
        </w:rPr>
        <w:t>Objednatel 2:</w:t>
      </w:r>
    </w:p>
    <w:p w14:paraId="1B88B40D" w14:textId="6EA1E60C" w:rsidR="0057328E" w:rsidRPr="00F64C69" w:rsidRDefault="0057328E" w:rsidP="0057328E">
      <w:pPr>
        <w:tabs>
          <w:tab w:val="left" w:pos="2835"/>
        </w:tabs>
        <w:spacing w:before="80"/>
        <w:ind w:left="709"/>
        <w:rPr>
          <w:b/>
          <w:sz w:val="22"/>
          <w:szCs w:val="22"/>
        </w:rPr>
      </w:pPr>
      <w:r>
        <w:rPr>
          <w:b/>
          <w:sz w:val="22"/>
          <w:szCs w:val="22"/>
        </w:rPr>
        <w:t>Obec Kamenice</w:t>
      </w:r>
    </w:p>
    <w:p w14:paraId="667021E0" w14:textId="47877922" w:rsidR="0057328E" w:rsidRPr="00F64C69" w:rsidRDefault="0057328E" w:rsidP="0057328E">
      <w:pPr>
        <w:tabs>
          <w:tab w:val="left" w:pos="2835"/>
        </w:tabs>
        <w:spacing w:before="80"/>
        <w:ind w:left="709"/>
        <w:rPr>
          <w:sz w:val="22"/>
          <w:szCs w:val="22"/>
        </w:rPr>
      </w:pPr>
      <w:r w:rsidRPr="00F64C69">
        <w:rPr>
          <w:sz w:val="22"/>
          <w:szCs w:val="22"/>
        </w:rPr>
        <w:t>Sídlo:</w:t>
      </w:r>
      <w:r w:rsidRPr="00F64C69">
        <w:rPr>
          <w:sz w:val="22"/>
          <w:szCs w:val="22"/>
        </w:rPr>
        <w:tab/>
      </w:r>
      <w:r w:rsidRPr="00F64C69">
        <w:rPr>
          <w:sz w:val="22"/>
          <w:szCs w:val="22"/>
        </w:rPr>
        <w:tab/>
      </w:r>
      <w:r w:rsidRPr="00DC2E88">
        <w:rPr>
          <w:rFonts w:eastAsia="Arial Unicode MS"/>
          <w:sz w:val="22"/>
          <w:szCs w:val="22"/>
        </w:rPr>
        <w:t>Ringhofferovo náměstí 434,</w:t>
      </w:r>
      <w:r>
        <w:rPr>
          <w:rFonts w:eastAsia="Arial Unicode MS"/>
          <w:sz w:val="22"/>
          <w:szCs w:val="22"/>
        </w:rPr>
        <w:t xml:space="preserve"> </w:t>
      </w:r>
      <w:r w:rsidRPr="00DC2E88">
        <w:rPr>
          <w:rFonts w:eastAsia="Arial Unicode MS"/>
          <w:sz w:val="22"/>
          <w:szCs w:val="22"/>
        </w:rPr>
        <w:t>Olešovice 251 68 Kamenice</w:t>
      </w:r>
    </w:p>
    <w:p w14:paraId="76D06F54" w14:textId="07E4FFE1" w:rsidR="0057328E" w:rsidRPr="00F64C69" w:rsidRDefault="0057328E" w:rsidP="0057328E">
      <w:pPr>
        <w:tabs>
          <w:tab w:val="left" w:pos="2835"/>
        </w:tabs>
        <w:spacing w:before="80"/>
        <w:ind w:left="709"/>
        <w:rPr>
          <w:sz w:val="22"/>
          <w:szCs w:val="22"/>
        </w:rPr>
      </w:pPr>
      <w:r w:rsidRPr="00F64C69">
        <w:rPr>
          <w:sz w:val="22"/>
          <w:szCs w:val="22"/>
        </w:rPr>
        <w:t>IČO:</w:t>
      </w:r>
      <w:r w:rsidRPr="00F64C69">
        <w:rPr>
          <w:sz w:val="22"/>
          <w:szCs w:val="22"/>
        </w:rPr>
        <w:tab/>
      </w:r>
      <w:r w:rsidRPr="00F64C69">
        <w:rPr>
          <w:sz w:val="22"/>
          <w:szCs w:val="22"/>
        </w:rPr>
        <w:tab/>
      </w:r>
      <w:r>
        <w:rPr>
          <w:sz w:val="22"/>
          <w:szCs w:val="22"/>
        </w:rPr>
        <w:t>002 40 273</w:t>
      </w:r>
    </w:p>
    <w:p w14:paraId="354BEB5E" w14:textId="3484A962" w:rsidR="0057328E" w:rsidRPr="00F64C69" w:rsidRDefault="0057328E" w:rsidP="0057328E">
      <w:pPr>
        <w:tabs>
          <w:tab w:val="left" w:pos="2835"/>
        </w:tabs>
        <w:spacing w:before="80"/>
        <w:ind w:left="709"/>
        <w:rPr>
          <w:sz w:val="22"/>
          <w:szCs w:val="22"/>
        </w:rPr>
      </w:pPr>
      <w:r w:rsidRPr="00F64C69">
        <w:rPr>
          <w:sz w:val="22"/>
          <w:szCs w:val="22"/>
        </w:rPr>
        <w:t>DIČ:</w:t>
      </w:r>
      <w:r w:rsidRPr="00F64C69">
        <w:rPr>
          <w:sz w:val="22"/>
          <w:szCs w:val="22"/>
        </w:rPr>
        <w:tab/>
      </w:r>
      <w:r w:rsidRPr="00F64C69">
        <w:rPr>
          <w:sz w:val="22"/>
          <w:szCs w:val="22"/>
        </w:rPr>
        <w:tab/>
        <w:t>CZ0023</w:t>
      </w:r>
      <w:r>
        <w:rPr>
          <w:sz w:val="22"/>
          <w:szCs w:val="22"/>
        </w:rPr>
        <w:t>40273</w:t>
      </w:r>
    </w:p>
    <w:p w14:paraId="3C9146BF" w14:textId="4DAE1B96" w:rsidR="0057328E" w:rsidRPr="00F64C69" w:rsidRDefault="0057328E" w:rsidP="0057328E">
      <w:pPr>
        <w:tabs>
          <w:tab w:val="left" w:pos="2835"/>
        </w:tabs>
        <w:spacing w:before="80"/>
        <w:ind w:left="709"/>
        <w:rPr>
          <w:sz w:val="22"/>
          <w:szCs w:val="22"/>
        </w:rPr>
      </w:pPr>
      <w:r w:rsidRPr="00F64C69">
        <w:rPr>
          <w:sz w:val="22"/>
          <w:szCs w:val="22"/>
        </w:rPr>
        <w:t>Zastoupená:</w:t>
      </w:r>
      <w:r w:rsidRPr="00F64C69">
        <w:rPr>
          <w:sz w:val="22"/>
          <w:szCs w:val="22"/>
        </w:rPr>
        <w:tab/>
      </w:r>
      <w:r>
        <w:rPr>
          <w:bCs/>
          <w:sz w:val="22"/>
          <w:szCs w:val="22"/>
        </w:rPr>
        <w:t xml:space="preserve">Ing. Pavlem Čermákem </w:t>
      </w:r>
      <w:r w:rsidRPr="00A870C3">
        <w:rPr>
          <w:bCs/>
          <w:sz w:val="22"/>
          <w:szCs w:val="22"/>
        </w:rPr>
        <w:t>– starostou</w:t>
      </w:r>
      <w:r>
        <w:rPr>
          <w:bCs/>
          <w:sz w:val="22"/>
          <w:szCs w:val="22"/>
        </w:rPr>
        <w:t xml:space="preserve"> obce</w:t>
      </w:r>
    </w:p>
    <w:p w14:paraId="2C53DFCF" w14:textId="77777777" w:rsidR="0057328E" w:rsidRPr="00F64C69" w:rsidRDefault="0057328E" w:rsidP="0057328E">
      <w:pPr>
        <w:tabs>
          <w:tab w:val="left" w:pos="2835"/>
        </w:tabs>
        <w:spacing w:before="80"/>
        <w:ind w:left="709"/>
        <w:rPr>
          <w:sz w:val="22"/>
          <w:szCs w:val="22"/>
        </w:rPr>
      </w:pPr>
      <w:r w:rsidRPr="00F64C69">
        <w:rPr>
          <w:sz w:val="22"/>
          <w:szCs w:val="22"/>
        </w:rPr>
        <w:t>č. smlouvy:</w:t>
      </w:r>
      <w:r w:rsidRPr="00F64C69">
        <w:rPr>
          <w:sz w:val="22"/>
          <w:szCs w:val="22"/>
        </w:rPr>
        <w:tab/>
      </w:r>
      <w:r w:rsidRPr="00F64C69">
        <w:rPr>
          <w:sz w:val="22"/>
          <w:szCs w:val="22"/>
          <w:highlight w:val="green"/>
        </w:rPr>
        <w:t>[BUDE DOPLNĚNO</w:t>
      </w:r>
      <w:r w:rsidRPr="00F64C69">
        <w:rPr>
          <w:sz w:val="22"/>
          <w:szCs w:val="22"/>
        </w:rPr>
        <w:t>]</w:t>
      </w:r>
    </w:p>
    <w:p w14:paraId="28BDDA8C" w14:textId="3D5052A6" w:rsidR="0057328E" w:rsidRDefault="0057328E" w:rsidP="0057328E">
      <w:pPr>
        <w:tabs>
          <w:tab w:val="left" w:pos="2835"/>
        </w:tabs>
        <w:spacing w:before="80"/>
        <w:ind w:left="709"/>
        <w:rPr>
          <w:sz w:val="22"/>
          <w:szCs w:val="22"/>
        </w:rPr>
      </w:pPr>
      <w:r w:rsidRPr="00F64C69">
        <w:t xml:space="preserve">Tato smlouva byla schválena Radou </w:t>
      </w:r>
      <w:r w:rsidR="00CC4579">
        <w:t>obce</w:t>
      </w:r>
      <w:r w:rsidRPr="00F64C69">
        <w:t xml:space="preserve"> usnesením č. </w:t>
      </w:r>
      <w:r w:rsidRPr="00F64C69">
        <w:rPr>
          <w:highlight w:val="green"/>
        </w:rPr>
        <w:t>000/0R/202</w:t>
      </w:r>
      <w:r w:rsidR="00CC4579">
        <w:t>5</w:t>
      </w:r>
      <w:r w:rsidRPr="00F64C69">
        <w:t xml:space="preserve"> dne 0.0.202</w:t>
      </w:r>
      <w:r w:rsidR="00CC4579">
        <w:t>5</w:t>
      </w:r>
      <w:r w:rsidRPr="00F64C69">
        <w:t xml:space="preserve">. </w:t>
      </w:r>
    </w:p>
    <w:p w14:paraId="6D7114EC" w14:textId="7CB341A9" w:rsidR="0057328E" w:rsidRDefault="0057328E" w:rsidP="0057328E">
      <w:pPr>
        <w:tabs>
          <w:tab w:val="left" w:pos="2835"/>
        </w:tabs>
        <w:spacing w:before="80"/>
        <w:ind w:left="709"/>
        <w:rPr>
          <w:sz w:val="22"/>
          <w:szCs w:val="22"/>
        </w:rPr>
      </w:pPr>
      <w:r>
        <w:rPr>
          <w:sz w:val="22"/>
          <w:szCs w:val="22"/>
        </w:rPr>
        <w:t>jako „</w:t>
      </w:r>
      <w:r w:rsidRPr="00522EF8">
        <w:rPr>
          <w:b/>
          <w:sz w:val="22"/>
          <w:szCs w:val="22"/>
        </w:rPr>
        <w:t xml:space="preserve">Objednatel č. </w:t>
      </w:r>
      <w:r>
        <w:rPr>
          <w:b/>
          <w:sz w:val="22"/>
          <w:szCs w:val="22"/>
        </w:rPr>
        <w:t>2</w:t>
      </w:r>
      <w:r>
        <w:rPr>
          <w:sz w:val="22"/>
          <w:szCs w:val="22"/>
        </w:rPr>
        <w:t>“</w:t>
      </w:r>
    </w:p>
    <w:p w14:paraId="40A4492A" w14:textId="77777777" w:rsidR="00522EF8" w:rsidRPr="0053678B" w:rsidRDefault="00522EF8" w:rsidP="003C6092">
      <w:pPr>
        <w:tabs>
          <w:tab w:val="left" w:pos="2835"/>
        </w:tabs>
        <w:spacing w:before="80"/>
        <w:ind w:left="709"/>
        <w:rPr>
          <w:sz w:val="22"/>
          <w:szCs w:val="22"/>
        </w:rPr>
      </w:pPr>
    </w:p>
    <w:p w14:paraId="54473E72" w14:textId="79B81FCC" w:rsidR="003C6092" w:rsidRPr="0053678B" w:rsidRDefault="003C6092" w:rsidP="003C6092">
      <w:pPr>
        <w:tabs>
          <w:tab w:val="clear" w:pos="284"/>
          <w:tab w:val="left" w:pos="709"/>
        </w:tabs>
        <w:spacing w:before="80"/>
        <w:rPr>
          <w:sz w:val="22"/>
          <w:szCs w:val="22"/>
        </w:rPr>
      </w:pPr>
      <w:r w:rsidRPr="0053678B">
        <w:rPr>
          <w:sz w:val="22"/>
          <w:szCs w:val="22"/>
        </w:rPr>
        <w:tab/>
        <w:t>dále</w:t>
      </w:r>
      <w:r w:rsidR="0057328E">
        <w:rPr>
          <w:sz w:val="22"/>
          <w:szCs w:val="22"/>
        </w:rPr>
        <w:t xml:space="preserve"> společně</w:t>
      </w:r>
      <w:r w:rsidRPr="0053678B">
        <w:rPr>
          <w:sz w:val="22"/>
          <w:szCs w:val="22"/>
        </w:rPr>
        <w:t xml:space="preserv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lastRenderedPageBreak/>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1A4378" w:rsidRDefault="003C6092" w:rsidP="003C6092">
      <w:pPr>
        <w:pStyle w:val="Nzevlnku"/>
        <w:spacing w:before="80"/>
        <w:rPr>
          <w:sz w:val="22"/>
          <w:szCs w:val="22"/>
        </w:rPr>
      </w:pPr>
      <w:r w:rsidRPr="001A4378">
        <w:rPr>
          <w:sz w:val="22"/>
          <w:szCs w:val="22"/>
        </w:rPr>
        <w:t>Předmět Díla</w:t>
      </w:r>
    </w:p>
    <w:p w14:paraId="14EEF5E4" w14:textId="595AE894" w:rsidR="003C6092" w:rsidRPr="001A4378" w:rsidRDefault="003C6092" w:rsidP="008D6ED8">
      <w:pPr>
        <w:pStyle w:val="Textodst1sl"/>
        <w:numPr>
          <w:ilvl w:val="1"/>
          <w:numId w:val="15"/>
        </w:numPr>
        <w:rPr>
          <w:sz w:val="22"/>
          <w:szCs w:val="22"/>
        </w:rPr>
      </w:pPr>
      <w:r w:rsidRPr="001A4378">
        <w:rPr>
          <w:sz w:val="22"/>
          <w:szCs w:val="22"/>
        </w:rPr>
        <w:t>Předmětem Smlouvy je provedení a dokončení stavebních prací „</w:t>
      </w:r>
      <w:r w:rsidR="0057328E" w:rsidRPr="001A4378">
        <w:rPr>
          <w:b/>
          <w:sz w:val="22"/>
          <w:szCs w:val="22"/>
        </w:rPr>
        <w:t xml:space="preserve">II/603 </w:t>
      </w:r>
      <w:proofErr w:type="gramStart"/>
      <w:r w:rsidR="0057328E" w:rsidRPr="001A4378">
        <w:rPr>
          <w:b/>
          <w:sz w:val="22"/>
          <w:szCs w:val="22"/>
        </w:rPr>
        <w:t xml:space="preserve">Sulice - </w:t>
      </w:r>
      <w:proofErr w:type="spellStart"/>
      <w:r w:rsidR="0057328E" w:rsidRPr="001A4378">
        <w:rPr>
          <w:b/>
          <w:sz w:val="22"/>
          <w:szCs w:val="22"/>
        </w:rPr>
        <w:t>Želivec</w:t>
      </w:r>
      <w:proofErr w:type="spellEnd"/>
      <w:proofErr w:type="gramEnd"/>
      <w:r w:rsidR="0057328E" w:rsidRPr="001A4378">
        <w:rPr>
          <w:b/>
          <w:sz w:val="22"/>
          <w:szCs w:val="22"/>
        </w:rPr>
        <w:t>, rekonstrukce silnice a mostů</w:t>
      </w:r>
      <w:r w:rsidRPr="001A4378">
        <w:rPr>
          <w:sz w:val="22"/>
          <w:szCs w:val="22"/>
        </w:rPr>
        <w:t>“, a to v následujícím rozsahu:</w:t>
      </w:r>
    </w:p>
    <w:p w14:paraId="2E5BED9E" w14:textId="654EF9B9" w:rsidR="003C6092" w:rsidRPr="001A4378" w:rsidRDefault="0057328E" w:rsidP="0057328E">
      <w:pPr>
        <w:pStyle w:val="Textodst2slovan"/>
        <w:tabs>
          <w:tab w:val="clear" w:pos="360"/>
          <w:tab w:val="num" w:pos="1418"/>
        </w:tabs>
        <w:spacing w:before="80"/>
        <w:ind w:left="1418" w:hanging="567"/>
        <w:rPr>
          <w:sz w:val="22"/>
          <w:szCs w:val="22"/>
        </w:rPr>
      </w:pPr>
      <w:r w:rsidRPr="001A4378">
        <w:rPr>
          <w:sz w:val="22"/>
          <w:szCs w:val="22"/>
        </w:rPr>
        <w:t>Předmětem stavby je rekonstrukce silnice II/603 v úseku obce Sulice (</w:t>
      </w:r>
      <w:proofErr w:type="spellStart"/>
      <w:r w:rsidRPr="001A4378">
        <w:rPr>
          <w:sz w:val="22"/>
          <w:szCs w:val="22"/>
        </w:rPr>
        <w:t>Hlubočinka</w:t>
      </w:r>
      <w:proofErr w:type="spellEnd"/>
      <w:r w:rsidRPr="001A4378">
        <w:rPr>
          <w:sz w:val="22"/>
          <w:szCs w:val="22"/>
        </w:rPr>
        <w:t xml:space="preserve">) od křižovatky ulic Hlavní x Slunečná na konec obce Kamenice, kde končí před stávajícím mostem 603-012. Stavba vyvolává přeložky inženýrských sítí. V průběhu stavby budou demolovány mostní objekty ev. č. 603-010 a 603-011, které budou nahrazeny propustky. Součástí projektu je novostavba okružní křižovatky Na </w:t>
      </w:r>
      <w:proofErr w:type="spellStart"/>
      <w:r w:rsidRPr="001A4378">
        <w:rPr>
          <w:sz w:val="22"/>
          <w:szCs w:val="22"/>
        </w:rPr>
        <w:t>Mandavě</w:t>
      </w:r>
      <w:proofErr w:type="spellEnd"/>
      <w:r w:rsidRPr="001A4378">
        <w:rPr>
          <w:sz w:val="22"/>
          <w:szCs w:val="22"/>
        </w:rPr>
        <w:t>. Rekonstrukcí dojde ke zkvalitnění dopravy a zvýšení bezpečnosti dopravy v místě.</w:t>
      </w:r>
    </w:p>
    <w:p w14:paraId="321CBC00" w14:textId="77777777" w:rsidR="00622E1E" w:rsidRPr="0057328E" w:rsidRDefault="003D2F59" w:rsidP="00522EF8">
      <w:pPr>
        <w:pStyle w:val="Textodst2slovan"/>
        <w:ind w:left="1418" w:hanging="566"/>
        <w:rPr>
          <w:sz w:val="22"/>
          <w:szCs w:val="22"/>
        </w:rPr>
      </w:pPr>
      <w:r w:rsidRPr="0057328E">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57328E">
          <w:rPr>
            <w:rStyle w:val="Hypertextovodkaz"/>
            <w:sz w:val="22"/>
            <w:szCs w:val="22"/>
          </w:rPr>
          <w:t>www.pjpk.cz</w:t>
        </w:r>
      </w:hyperlink>
      <w:r w:rsidRPr="0057328E">
        <w:rPr>
          <w:sz w:val="22"/>
          <w:szCs w:val="22"/>
        </w:rPr>
        <w:t xml:space="preserve">) a interních předpisů objednatele. Součástí realizační dokumentace stavby je oceněný srovnávací soupis </w:t>
      </w:r>
      <w:proofErr w:type="gramStart"/>
      <w:r w:rsidRPr="0057328E">
        <w:rPr>
          <w:sz w:val="22"/>
          <w:szCs w:val="22"/>
        </w:rPr>
        <w:t>prací - rozdílový</w:t>
      </w:r>
      <w:proofErr w:type="gramEnd"/>
      <w:r w:rsidRPr="0057328E">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57328E" w:rsidRDefault="00622E1E" w:rsidP="00522EF8">
      <w:pPr>
        <w:pStyle w:val="Textodst2slovan"/>
        <w:numPr>
          <w:ilvl w:val="0"/>
          <w:numId w:val="0"/>
        </w:numPr>
        <w:ind w:left="1418" w:hanging="2"/>
        <w:rPr>
          <w:sz w:val="22"/>
          <w:szCs w:val="22"/>
        </w:rPr>
      </w:pPr>
      <w:r w:rsidRPr="0057328E">
        <w:rPr>
          <w:sz w:val="22"/>
          <w:szCs w:val="22"/>
        </w:rPr>
        <w:t>Realizační dokumentace bude objednateli předána následovně:</w:t>
      </w:r>
    </w:p>
    <w:p w14:paraId="4E6B946C" w14:textId="3DBCABE8" w:rsidR="00622E1E" w:rsidRPr="0057328E" w:rsidRDefault="00622E1E" w:rsidP="00522EF8">
      <w:pPr>
        <w:pStyle w:val="Textodst2slovan"/>
        <w:numPr>
          <w:ilvl w:val="0"/>
          <w:numId w:val="0"/>
        </w:numPr>
        <w:ind w:left="1418" w:hanging="2"/>
        <w:rPr>
          <w:sz w:val="22"/>
          <w:szCs w:val="22"/>
        </w:rPr>
      </w:pPr>
      <w:r w:rsidRPr="0057328E">
        <w:rPr>
          <w:sz w:val="22"/>
          <w:szCs w:val="22"/>
        </w:rPr>
        <w:t xml:space="preserve">koncept 1x kopie v tištěné podobě a 1x elektronický originál (rozsah a upořádání odpovídající podobě tištěné) v uzavřeném (PDF) a otevřeném formátu (DWG, XLS, </w:t>
      </w:r>
      <w:proofErr w:type="gramStart"/>
      <w:r w:rsidRPr="0057328E">
        <w:rPr>
          <w:sz w:val="22"/>
          <w:szCs w:val="22"/>
        </w:rPr>
        <w:t>DOC,</w:t>
      </w:r>
      <w:proofErr w:type="gramEnd"/>
      <w:r w:rsidRPr="0057328E">
        <w:rPr>
          <w:sz w:val="22"/>
          <w:szCs w:val="22"/>
        </w:rPr>
        <w:t xml:space="preserve"> apod.),</w:t>
      </w:r>
    </w:p>
    <w:p w14:paraId="3A541C41" w14:textId="1A43014E" w:rsidR="00622E1E" w:rsidRDefault="003D2F59" w:rsidP="00522EF8">
      <w:pPr>
        <w:pStyle w:val="Textodst2slovan"/>
        <w:ind w:left="1418" w:hanging="566"/>
      </w:pPr>
      <w:r w:rsidRPr="00522EF8">
        <w:rPr>
          <w:sz w:val="22"/>
        </w:rPr>
        <w:t xml:space="preserve">Zpracování 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522EF8">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679D7808" w:rsidR="00B214B1" w:rsidRDefault="00622E1E" w:rsidP="00522EF8">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1F12B1B6" w:rsidR="00F11BD1" w:rsidRDefault="00B6200D" w:rsidP="00522EF8">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750F0521"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B93DE6" w:rsidRPr="00B93DE6">
        <w:rPr>
          <w:sz w:val="22"/>
          <w:szCs w:val="22"/>
        </w:rPr>
        <w:t xml:space="preserve"> </w:t>
      </w:r>
      <w:r w:rsidR="00B93DE6">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0AB6663" w:rsidR="00B6200D" w:rsidRPr="00B56F04" w:rsidRDefault="00B6200D" w:rsidP="00B6200D">
      <w:pPr>
        <w:pStyle w:val="Textodst1sl"/>
        <w:spacing w:before="120"/>
        <w:rPr>
          <w:sz w:val="22"/>
          <w:szCs w:val="22"/>
        </w:rPr>
      </w:pPr>
      <w:r w:rsidRPr="00B56F04">
        <w:rPr>
          <w:sz w:val="22"/>
          <w:szCs w:val="22"/>
        </w:rPr>
        <w:lastRenderedPageBreak/>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001D0F28">
        <w:rPr>
          <w:sz w:val="22"/>
          <w:szCs w:val="22"/>
        </w:rPr>
        <w:t xml:space="preserve"> </w:t>
      </w:r>
      <w:r w:rsidR="001D0F28">
        <w:rPr>
          <w:sz w:val="22"/>
          <w:szCs w:val="22"/>
        </w:rPr>
        <w:fldChar w:fldCharType="begin"/>
      </w:r>
      <w:r w:rsidR="001D0F28">
        <w:rPr>
          <w:sz w:val="22"/>
          <w:szCs w:val="22"/>
        </w:rPr>
        <w:instrText xml:space="preserve"> REF _Ref180486087 \r \h </w:instrText>
      </w:r>
      <w:r w:rsidR="001D0F28">
        <w:rPr>
          <w:sz w:val="22"/>
          <w:szCs w:val="22"/>
        </w:rPr>
      </w:r>
      <w:r w:rsidR="001D0F28">
        <w:rPr>
          <w:sz w:val="22"/>
          <w:szCs w:val="22"/>
        </w:rPr>
        <w:fldChar w:fldCharType="separate"/>
      </w:r>
      <w:r w:rsidR="001D0F28">
        <w:rPr>
          <w:sz w:val="22"/>
          <w:szCs w:val="22"/>
        </w:rPr>
        <w:t>7.7</w:t>
      </w:r>
      <w:r w:rsidR="001D0F28">
        <w:rPr>
          <w:sz w:val="22"/>
          <w:szCs w:val="22"/>
        </w:rPr>
        <w:fldChar w:fldCharType="end"/>
      </w:r>
      <w:r w:rsidRPr="00B56F04">
        <w:rPr>
          <w:sz w:val="22"/>
          <w:szCs w:val="22"/>
        </w:rPr>
        <w:t xml:space="preserve">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21581B73" w:rsidR="00B6200D" w:rsidRPr="0057328E" w:rsidRDefault="00B6200D" w:rsidP="00B6200D">
      <w:pPr>
        <w:pStyle w:val="Textodst1sl"/>
        <w:spacing w:before="120"/>
        <w:rPr>
          <w:sz w:val="22"/>
          <w:szCs w:val="22"/>
        </w:rPr>
      </w:pPr>
      <w:r w:rsidRPr="0057328E">
        <w:rPr>
          <w:sz w:val="22"/>
          <w:szCs w:val="22"/>
        </w:rPr>
        <w:t xml:space="preserve">Objednatel se stává vlastníkem projektové dokumentace skutečného provedení stavby ve </w:t>
      </w:r>
      <w:r w:rsidR="005443F7" w:rsidRPr="0057328E">
        <w:rPr>
          <w:sz w:val="22"/>
          <w:szCs w:val="22"/>
        </w:rPr>
        <w:t>1</w:t>
      </w:r>
      <w:r w:rsidRPr="0057328E">
        <w:rPr>
          <w:sz w:val="22"/>
          <w:szCs w:val="22"/>
        </w:rPr>
        <w:t xml:space="preserve"> </w:t>
      </w:r>
      <w:proofErr w:type="spellStart"/>
      <w:r w:rsidRPr="0057328E">
        <w:rPr>
          <w:sz w:val="22"/>
          <w:szCs w:val="22"/>
        </w:rPr>
        <w:t>paré</w:t>
      </w:r>
      <w:proofErr w:type="spellEnd"/>
      <w:r w:rsidRPr="0057328E">
        <w:rPr>
          <w:sz w:val="22"/>
          <w:szCs w:val="22"/>
        </w:rPr>
        <w:t xml:space="preserve"> v tištěné podobě a 1x v elektronické podobě a geodetického zaměření zhotovené stavby, včetně geometrického plánu, potvrzeného příslušným katastrálním úřadem, ve </w:t>
      </w:r>
      <w:r w:rsidR="0057328E" w:rsidRPr="0057328E">
        <w:rPr>
          <w:sz w:val="22"/>
          <w:szCs w:val="22"/>
        </w:rPr>
        <w:t>4</w:t>
      </w:r>
      <w:r w:rsidRPr="0057328E">
        <w:rPr>
          <w:sz w:val="22"/>
          <w:szCs w:val="22"/>
        </w:rPr>
        <w:t xml:space="preserve"> </w:t>
      </w:r>
      <w:proofErr w:type="spellStart"/>
      <w:r w:rsidRPr="0057328E">
        <w:rPr>
          <w:sz w:val="22"/>
          <w:szCs w:val="22"/>
        </w:rPr>
        <w:t>paré</w:t>
      </w:r>
      <w:proofErr w:type="spellEnd"/>
      <w:r w:rsidRPr="0057328E">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456DCE58"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522EF8">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lastRenderedPageBreak/>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248E00A4"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1D0F28">
        <w:rPr>
          <w:sz w:val="22"/>
          <w:szCs w:val="22"/>
        </w:rPr>
        <w:fldChar w:fldCharType="begin"/>
      </w:r>
      <w:r w:rsidR="001D0F28">
        <w:rPr>
          <w:sz w:val="22"/>
          <w:szCs w:val="22"/>
        </w:rPr>
        <w:instrText xml:space="preserve"> REF _Ref124495637 \r \h </w:instrText>
      </w:r>
      <w:r w:rsidR="001D0F28">
        <w:rPr>
          <w:sz w:val="22"/>
          <w:szCs w:val="22"/>
        </w:rPr>
      </w:r>
      <w:r w:rsidR="001D0F28">
        <w:rPr>
          <w:sz w:val="22"/>
          <w:szCs w:val="22"/>
        </w:rPr>
        <w:fldChar w:fldCharType="separate"/>
      </w:r>
      <w:r w:rsidR="001D0F28">
        <w:rPr>
          <w:sz w:val="22"/>
          <w:szCs w:val="22"/>
        </w:rPr>
        <w:t>6.10</w:t>
      </w:r>
      <w:r w:rsidR="001D0F28">
        <w:rPr>
          <w:sz w:val="22"/>
          <w:szCs w:val="22"/>
        </w:rPr>
        <w:fldChar w:fldCharType="end"/>
      </w:r>
      <w:r w:rsidR="001D0F28">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4B862AA9" w:rsidR="003C6092" w:rsidRDefault="003C6092" w:rsidP="003C6092">
      <w:pPr>
        <w:pStyle w:val="Textodst1sl"/>
        <w:numPr>
          <w:ilvl w:val="0"/>
          <w:numId w:val="0"/>
        </w:numPr>
        <w:ind w:left="1430"/>
        <w:rPr>
          <w:sz w:val="22"/>
          <w:szCs w:val="22"/>
          <w:highlight w:val="green"/>
        </w:rPr>
      </w:pPr>
    </w:p>
    <w:p w14:paraId="6E52FB20" w14:textId="77777777" w:rsidR="001D0F28" w:rsidRPr="004079EE" w:rsidRDefault="001D0F28" w:rsidP="001D0F28">
      <w:pPr>
        <w:pStyle w:val="Odstavecseseznamem"/>
        <w:numPr>
          <w:ilvl w:val="0"/>
          <w:numId w:val="1"/>
        </w:numPr>
        <w:autoSpaceDE w:val="0"/>
        <w:autoSpaceDN w:val="0"/>
        <w:adjustRightInd w:val="0"/>
        <w:ind w:left="3969"/>
      </w:pPr>
    </w:p>
    <w:p w14:paraId="0078E627" w14:textId="77777777" w:rsidR="001D0F28" w:rsidRPr="00AC722A" w:rsidRDefault="001D0F28" w:rsidP="001D0F28">
      <w:pPr>
        <w:autoSpaceDE w:val="0"/>
        <w:autoSpaceDN w:val="0"/>
        <w:adjustRightInd w:val="0"/>
        <w:jc w:val="center"/>
        <w:rPr>
          <w:b/>
        </w:rPr>
      </w:pPr>
      <w:r w:rsidRPr="00AC722A">
        <w:rPr>
          <w:b/>
        </w:rPr>
        <w:t>Elektronický stavební deník</w:t>
      </w:r>
    </w:p>
    <w:p w14:paraId="39220C75" w14:textId="77777777" w:rsidR="001D0F28" w:rsidRDefault="001D0F28" w:rsidP="001D0F28">
      <w:pPr>
        <w:autoSpaceDE w:val="0"/>
        <w:autoSpaceDN w:val="0"/>
        <w:adjustRightInd w:val="0"/>
        <w:jc w:val="center"/>
        <w:rPr>
          <w:highlight w:val="green"/>
        </w:rPr>
      </w:pPr>
    </w:p>
    <w:p w14:paraId="6A44B760" w14:textId="77777777" w:rsidR="001D0F28" w:rsidRPr="00683CED" w:rsidRDefault="001D0F28" w:rsidP="005952AA">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Zhotovitel se zavazuje ode dne předání staveniště </w:t>
      </w:r>
      <w:r>
        <w:rPr>
          <w:rFonts w:eastAsia="Calibri"/>
          <w:sz w:val="22"/>
          <w:szCs w:val="22"/>
          <w:lang w:eastAsia="en-US"/>
        </w:rPr>
        <w:t xml:space="preserve">dle </w:t>
      </w:r>
      <w:r w:rsidRPr="00683CED">
        <w:rPr>
          <w:rFonts w:eastAsia="Calibri"/>
          <w:sz w:val="22"/>
          <w:szCs w:val="22"/>
          <w:lang w:eastAsia="en-US"/>
        </w:rPr>
        <w:t>čl.</w:t>
      </w:r>
      <w:r>
        <w:rPr>
          <w:rFonts w:eastAsia="Calibri"/>
          <w:sz w:val="22"/>
          <w:szCs w:val="22"/>
          <w:lang w:eastAsia="en-US"/>
        </w:rPr>
        <w:t xml:space="preserve"> 3.1.</w:t>
      </w:r>
      <w:r w:rsidRPr="00683CED">
        <w:rPr>
          <w:rFonts w:eastAsia="Calibri"/>
          <w:sz w:val="22"/>
          <w:szCs w:val="22"/>
          <w:lang w:eastAsia="en-US"/>
        </w:rPr>
        <w:t xml:space="preserve"> smlouvy </w:t>
      </w:r>
      <w:r>
        <w:rPr>
          <w:rFonts w:eastAsia="Calibri"/>
          <w:sz w:val="22"/>
          <w:szCs w:val="22"/>
          <w:lang w:eastAsia="en-US"/>
        </w:rPr>
        <w:t>O</w:t>
      </w:r>
      <w:r w:rsidRPr="00683CED">
        <w:rPr>
          <w:rFonts w:eastAsia="Calibri"/>
          <w:sz w:val="22"/>
          <w:szCs w:val="22"/>
          <w:lang w:eastAsia="en-US"/>
        </w:rPr>
        <w:t xml:space="preserve">bjednatelem zhotoviteli řádně vést stavební deník stavby, a to elektronickou formou (dále též jako „stavební deník“, „elektronický stavební deník“ či „ESD“) vše v souladu se zák. č. 183/2006 Sb., </w:t>
      </w:r>
      <w:r w:rsidRPr="00683CED">
        <w:rPr>
          <w:rFonts w:eastAsia="Calibri"/>
          <w:sz w:val="22"/>
          <w:szCs w:val="22"/>
          <w:lang w:eastAsia="en-US"/>
        </w:rPr>
        <w:lastRenderedPageBreak/>
        <w:t xml:space="preserve">o územním plánování a stavebním řádu, v platném znění (dále též jako „stavební zákon“) a v souladu s příslušnou přílohou vyhlášky č. 499/2006 Sb., o dokumentaci staveb, ve znění pozdějších předpisů. ESD je zhotovitel povinen vést elektronickou formou, a s odkazem na </w:t>
      </w:r>
      <w:proofErr w:type="spellStart"/>
      <w:r w:rsidRPr="00683CED">
        <w:rPr>
          <w:rFonts w:eastAsia="Calibri"/>
          <w:sz w:val="22"/>
          <w:szCs w:val="22"/>
          <w:lang w:eastAsia="en-US"/>
        </w:rPr>
        <w:t>ust</w:t>
      </w:r>
      <w:proofErr w:type="spellEnd"/>
      <w:r w:rsidRPr="00683CED">
        <w:rPr>
          <w:rFonts w:eastAsia="Calibri"/>
          <w:sz w:val="22"/>
          <w:szCs w:val="22"/>
          <w:lang w:eastAsia="en-US"/>
        </w:rPr>
        <w:t>. § 152 odst. 6 a v souladu s </w:t>
      </w:r>
      <w:proofErr w:type="spellStart"/>
      <w:r w:rsidRPr="00683CED">
        <w:rPr>
          <w:rFonts w:eastAsia="Calibri"/>
          <w:sz w:val="22"/>
          <w:szCs w:val="22"/>
          <w:lang w:eastAsia="en-US"/>
        </w:rPr>
        <w:t>ust</w:t>
      </w:r>
      <w:proofErr w:type="spellEnd"/>
      <w:r w:rsidRPr="00683CED">
        <w:rPr>
          <w:rFonts w:eastAsia="Calibri"/>
          <w:sz w:val="22"/>
          <w:szCs w:val="22"/>
          <w:lang w:eastAsia="en-US"/>
        </w:rPr>
        <w:t>. § 157 vše dle stavebního zákona. Veškeré zápisy v ESD budou prováděny v jazyce českém.</w:t>
      </w:r>
    </w:p>
    <w:p w14:paraId="693BBF21" w14:textId="77777777" w:rsidR="001D0F28" w:rsidRPr="00683CED" w:rsidRDefault="001D0F28" w:rsidP="005952AA">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Smyslem a účelem ESD je provádění jednoznačně identifikovatelných a kontinuálních záznamů o provádění díla a veškerých stavebních prací, dodávek a služeb vše související s dílem dle této smlouvy. Veškeré záznamy zhotovitele v ESD pak musí být zhotovitelem prováděny tak, aby bylo jednoznačně určitelné kdo, jakým způsobem, kdy provedl konkrétní záznam v ESD, čeho se záznam týkal a další skutečnosti, které jsou vhodné či nutné k jednoznačné identifikaci záznamu v ESD tak, aby byla zajištěna autenticita konkrétní osoby, která v ESD konkrétní záznam provedla. </w:t>
      </w:r>
    </w:p>
    <w:p w14:paraId="34204C5A" w14:textId="77777777" w:rsidR="001D0F28" w:rsidRPr="00683CED" w:rsidRDefault="001D0F28" w:rsidP="005952AA">
      <w:pPr>
        <w:widowControl w:val="0"/>
        <w:numPr>
          <w:ilvl w:val="1"/>
          <w:numId w:val="23"/>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ESD a jeho vedení zajistí na svůj náklad a nebezpečí zhotovitel, a to prostřednictvím programového produktu („dále též jako „program“), který bude splňovat nejméně veškeré níže uvedené požadavky objednatele:</w:t>
      </w:r>
    </w:p>
    <w:p w14:paraId="561DD9BB" w14:textId="7777777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osoby přistupující k elektronickému stavebnímu deníku mohou provést identifikaci a autentizaci prostředkem pro elektronickou identifikaci ne</w:t>
      </w:r>
      <w:r>
        <w:rPr>
          <w:rFonts w:eastAsia="Calibri"/>
          <w:sz w:val="22"/>
          <w:szCs w:val="22"/>
          <w:lang w:eastAsia="en-US"/>
        </w:rPr>
        <w:t>jméně v úrovni značná, a to dle</w:t>
      </w:r>
      <w:r w:rsidRPr="00683CED">
        <w:rPr>
          <w:rFonts w:eastAsia="Calibri"/>
          <w:sz w:val="22"/>
          <w:szCs w:val="22"/>
          <w:lang w:eastAsia="en-US"/>
        </w:rPr>
        <w:t xml:space="preserve"> </w:t>
      </w:r>
      <w:r w:rsidRPr="00683CED">
        <w:rPr>
          <w:rFonts w:eastAsia="Calibri"/>
          <w:color w:val="000000"/>
          <w:sz w:val="22"/>
          <w:szCs w:val="22"/>
        </w:rPr>
        <w:t>Nařízení Evropského parlamentu a Rady (EU) č. 910/2014 ze dne 23. července 2014 o elektronické identifikaci a službách vytvářejících důvěru pro elektronické transakce na vnitřním trhu a o zrušení směrnice 1999/93/ES</w:t>
      </w:r>
      <w:r w:rsidRPr="00683CED">
        <w:rPr>
          <w:rFonts w:eastAsia="Calibri"/>
          <w:sz w:val="22"/>
          <w:szCs w:val="22"/>
          <w:lang w:eastAsia="en-US"/>
        </w:rPr>
        <w:t xml:space="preserve">, </w:t>
      </w:r>
    </w:p>
    <w:p w14:paraId="5236CE3F" w14:textId="7777777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technické řešení elektronického stavebního deníku musí poskytovat přiměřené záruky, že obsah elektronického stavebního deníku nebude zpětně upravován, </w:t>
      </w:r>
    </w:p>
    <w:p w14:paraId="1B9335A2" w14:textId="7777777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součástí elektronického stavebního deníku je záznam o přístupech jednotlivých osob k jednotlivým záznamům, </w:t>
      </w:r>
    </w:p>
    <w:p w14:paraId="797D4D28" w14:textId="76BB6C37" w:rsidR="001D0F28" w:rsidRPr="00683CED" w:rsidRDefault="001D0F28" w:rsidP="005952AA">
      <w:pPr>
        <w:numPr>
          <w:ilvl w:val="0"/>
          <w:numId w:val="24"/>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elektronický stavební deník musí být uchován na náklady a nebezpečí zhotovitele po dobu, po kterou trvá záruka za jakost</w:t>
      </w:r>
      <w:r>
        <w:rPr>
          <w:rFonts w:eastAsia="Calibri"/>
          <w:sz w:val="22"/>
          <w:szCs w:val="22"/>
          <w:lang w:eastAsia="en-US"/>
        </w:rPr>
        <w:t>,</w:t>
      </w:r>
      <w:r w:rsidRPr="00683CED">
        <w:rPr>
          <w:rFonts w:eastAsia="Calibri"/>
          <w:sz w:val="22"/>
          <w:szCs w:val="22"/>
          <w:lang w:eastAsia="en-US"/>
        </w:rPr>
        <w:t xml:space="preserve"> byť i části stavby, nejméně však po dobu 10 let od vydání kolaudačního souhlasu, popřípadě od provedení díla, pokud se kolaudační souhlas nevyžaduje, nedohodnou-li se smluvní strany jinak. </w:t>
      </w:r>
    </w:p>
    <w:p w14:paraId="5705F868" w14:textId="77777777" w:rsidR="001D0F28" w:rsidRPr="00683CED" w:rsidRDefault="001D0F28" w:rsidP="001D0F28">
      <w:pPr>
        <w:tabs>
          <w:tab w:val="clear" w:pos="0"/>
          <w:tab w:val="clear" w:pos="284"/>
          <w:tab w:val="clear" w:pos="1701"/>
        </w:tabs>
        <w:overflowPunct w:val="0"/>
        <w:spacing w:after="120"/>
        <w:ind w:left="1418" w:hanging="2"/>
        <w:contextualSpacing/>
        <w:textAlignment w:val="baseline"/>
        <w:rPr>
          <w:rFonts w:eastAsia="Calibri"/>
          <w:sz w:val="22"/>
          <w:szCs w:val="22"/>
          <w:lang w:eastAsia="en-US"/>
        </w:rPr>
      </w:pPr>
      <w:r w:rsidRPr="00683CED">
        <w:rPr>
          <w:rFonts w:eastAsia="Calibri"/>
          <w:sz w:val="22"/>
          <w:szCs w:val="22"/>
          <w:lang w:eastAsia="en-US"/>
        </w:rPr>
        <w:t>Zhotovitel je povinen prokázat objednateli, že program splňuje nejméně výše uvedené aspekty, a to obratem po nabytí účinnosti této smlouvy.</w:t>
      </w:r>
    </w:p>
    <w:p w14:paraId="1B1797CF"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Zhotovitel se v souvislosti s ESD zavazuje, že objednateli umožní vstupovat, editovat, nahlížet a jinak disponovat s ESD prostřednictvím licence ke zhotovitelem určenému programu, na jehož základě vede ESD. Zhotovitel se v tomto ohledu zavazuje, že objednateli poskytne odpovídající počet licencí k programu tak, aby byl zajištěn dostatečný přístup objednatele a objednatelem určených osob k ESD. Současně se zhotovitel zavazuje, že licence k programu, kterou udělí objednateli, bude mít objednatel možnost využívat nejméně po dobu provádění díla dle této smlouvy.</w:t>
      </w:r>
    </w:p>
    <w:p w14:paraId="7327947F" w14:textId="13C3B331"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 souvislosti s užíváním programu se zhotovitel rovněž zavazuje, že po nabytí účinnosti této smlouvy a kdykoliv v průběhu její účinnosti zajistí objednateli a objednatelem určeným osobám odpovídající zaškolení k užívání programu a případnou technickou podporu toliko potřebnou k instalaci a funkčnosti programu v podmínkách v sídle objednatele i mimo něj. K samotnému zaškolení dojde v místě sídla </w:t>
      </w:r>
      <w:r>
        <w:rPr>
          <w:rFonts w:eastAsia="Calibri"/>
          <w:sz w:val="22"/>
          <w:szCs w:val="22"/>
          <w:lang w:eastAsia="en-US"/>
        </w:rPr>
        <w:t>O</w:t>
      </w:r>
      <w:r w:rsidRPr="00683CED">
        <w:rPr>
          <w:rFonts w:eastAsia="Calibri"/>
          <w:sz w:val="22"/>
          <w:szCs w:val="22"/>
          <w:lang w:eastAsia="en-US"/>
        </w:rPr>
        <w:t>bjednatele</w:t>
      </w:r>
      <w:r>
        <w:rPr>
          <w:rFonts w:eastAsia="Calibri"/>
          <w:sz w:val="22"/>
          <w:szCs w:val="22"/>
          <w:lang w:eastAsia="en-US"/>
        </w:rPr>
        <w:t>,</w:t>
      </w:r>
      <w:r w:rsidRPr="00683CED">
        <w:rPr>
          <w:rFonts w:eastAsia="Calibri"/>
          <w:sz w:val="22"/>
          <w:szCs w:val="22"/>
          <w:lang w:eastAsia="en-US"/>
        </w:rPr>
        <w:t xml:space="preserve"> popřípadě v jiném dle dohody smluvních stran, a v termínech a počtech dle odůvodněných potřeb objednatele. O provedení každého zaškolení bude sepsán protokol a předán po jednom vyhotovení každé ze smluvních stran.</w:t>
      </w:r>
    </w:p>
    <w:p w14:paraId="5078C419"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Zhotovitel je v souvislosti s ESD a zajištění přístupu objednatele a objednatelem určených subjektů a oprávněných třetích osob povinen jmenovat svého zástupce (administrátora), který umožní osobám zde uvedených vpisovat a editovat záznamy v ESD, a to dle aktuálních potřeb objednatele.</w:t>
      </w:r>
    </w:p>
    <w:p w14:paraId="4407C594"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Ve stavebním deníku  vedeném zhotovitelem budou zaznamenávány zejména veškeré skutečnosti o průběhu všech prací v souvislosti s prováděním díla, včetně prací poddodavatelů, zejména popis provedené práce a použitých technologií, údaje o použité výkresové dokumentaci, statistické údaje, povětrnostní podmínky a odchylky v provedení díla </w:t>
      </w:r>
      <w:r w:rsidRPr="00683CED">
        <w:rPr>
          <w:rFonts w:eastAsia="Calibri"/>
          <w:sz w:val="22"/>
          <w:szCs w:val="22"/>
          <w:lang w:eastAsia="en-US"/>
        </w:rPr>
        <w:lastRenderedPageBreak/>
        <w:t xml:space="preserve">od příslušné projektové dokumentace, informace o konání kontrolních dnů a dále jakékoliv jiné informace mající vztah k prováděnému dílu dle této smlouvy či jakékoliv další informace, které si objednatel vyžádá nad rámec zde uvedených. </w:t>
      </w:r>
    </w:p>
    <w:p w14:paraId="79339814"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Do stavebního deníku bude zhotovitel zapisovat všechny skutečnosti stanovené příslušnými právními předpisy a současně všechny skutečnosti rozhodné pro plnění podmínek této smlouvy. </w:t>
      </w:r>
    </w:p>
    <w:p w14:paraId="4B5E24E3"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Stavební deník vede zhotovitelem pověřená osoba, a to na bázi denních záznamů. V případě změny osoby zhotovitelem pověřené k vedení stavebního deníku musí být tato skutečnost bezodkladně uvedena ve stavebním deníku.</w:t>
      </w:r>
    </w:p>
    <w:p w14:paraId="75B9E869"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Stavební deník a jeho vedení musí být zajištěno tak, aby byl vždy okamžitě k dispozici objednateli či objednatelem určené osobě, orgánu státního stavebního dohledu či jinému orgánu veřejné správy.</w:t>
      </w:r>
    </w:p>
    <w:p w14:paraId="7815FD13" w14:textId="77777777" w:rsidR="001D0F28"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Zhotovitel se zavazuje na základě žádosti zástupce objednatele bezodkladně předávat objednateli úplné záznamy ze stave</w:t>
      </w:r>
      <w:r>
        <w:rPr>
          <w:rFonts w:eastAsia="Calibri"/>
          <w:sz w:val="22"/>
          <w:szCs w:val="22"/>
          <w:lang w:eastAsia="en-US"/>
        </w:rPr>
        <w:t xml:space="preserve">bního deníku, a to i ve formátu </w:t>
      </w:r>
      <w:proofErr w:type="spellStart"/>
      <w:r w:rsidRPr="00683CED">
        <w:rPr>
          <w:rFonts w:eastAsia="Calibri"/>
          <w:sz w:val="22"/>
          <w:szCs w:val="22"/>
          <w:lang w:eastAsia="en-US"/>
        </w:rPr>
        <w:t>pdf</w:t>
      </w:r>
      <w:proofErr w:type="spellEnd"/>
      <w:r w:rsidRPr="00683CED">
        <w:rPr>
          <w:rFonts w:eastAsia="Calibri"/>
          <w:sz w:val="22"/>
          <w:szCs w:val="22"/>
          <w:lang w:eastAsia="en-US"/>
        </w:rPr>
        <w:t xml:space="preserve"> </w:t>
      </w:r>
      <w:r>
        <w:rPr>
          <w:rFonts w:eastAsia="Calibri"/>
          <w:sz w:val="22"/>
          <w:szCs w:val="22"/>
          <w:lang w:eastAsia="en-US"/>
        </w:rPr>
        <w:t>a</w:t>
      </w:r>
      <w:r w:rsidRPr="00683CED">
        <w:rPr>
          <w:rFonts w:eastAsia="Calibri"/>
          <w:sz w:val="22"/>
          <w:szCs w:val="22"/>
          <w:lang w:eastAsia="en-US"/>
        </w:rPr>
        <w:t xml:space="preserve"> v podobě tištěné, a to vždy dle dohody smluvních stran.</w:t>
      </w:r>
    </w:p>
    <w:p w14:paraId="7E9AC8B2" w14:textId="77777777" w:rsidR="001D0F28" w:rsidRPr="001E7BF2" w:rsidRDefault="001D0F28" w:rsidP="005952AA">
      <w:pPr>
        <w:numPr>
          <w:ilvl w:val="1"/>
          <w:numId w:val="23"/>
        </w:numPr>
        <w:tabs>
          <w:tab w:val="clear" w:pos="0"/>
          <w:tab w:val="clear" w:pos="284"/>
          <w:tab w:val="clear" w:pos="1701"/>
        </w:tabs>
        <w:overflowPunct w:val="0"/>
        <w:spacing w:after="120"/>
        <w:ind w:left="1418" w:hanging="709"/>
        <w:contextualSpacing/>
        <w:jc w:val="left"/>
        <w:textAlignment w:val="baseline"/>
        <w:rPr>
          <w:rFonts w:eastAsia="Calibri"/>
          <w:sz w:val="20"/>
          <w:szCs w:val="22"/>
          <w:lang w:eastAsia="en-US"/>
        </w:rPr>
      </w:pPr>
      <w:r w:rsidRPr="001E7BF2">
        <w:rPr>
          <w:iCs/>
          <w:sz w:val="22"/>
        </w:rPr>
        <w:t xml:space="preserve">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předáním jejich originálů včetně předání </w:t>
      </w:r>
      <w:proofErr w:type="gramStart"/>
      <w:r w:rsidRPr="001E7BF2">
        <w:rPr>
          <w:iCs/>
          <w:sz w:val="22"/>
        </w:rPr>
        <w:t>výstupu - dat</w:t>
      </w:r>
      <w:proofErr w:type="gramEnd"/>
      <w:r w:rsidRPr="001E7BF2">
        <w:rPr>
          <w:iCs/>
          <w:sz w:val="22"/>
        </w:rPr>
        <w:t xml:space="preserve"> z elektronického stavebního deníku ve formátu </w:t>
      </w:r>
      <w:proofErr w:type="spellStart"/>
      <w:r w:rsidRPr="001E7BF2">
        <w:rPr>
          <w:iCs/>
          <w:sz w:val="22"/>
        </w:rPr>
        <w:t>pdf</w:t>
      </w:r>
      <w:proofErr w:type="spellEnd"/>
      <w:r w:rsidRPr="001E7BF2">
        <w:rPr>
          <w:iCs/>
          <w:sz w:val="22"/>
        </w:rPr>
        <w:t xml:space="preserve"> (na cd nebo </w:t>
      </w:r>
      <w:proofErr w:type="spellStart"/>
      <w:r w:rsidRPr="001E7BF2">
        <w:rPr>
          <w:iCs/>
          <w:sz w:val="22"/>
        </w:rPr>
        <w:t>flash</w:t>
      </w:r>
      <w:proofErr w:type="spellEnd"/>
      <w:r w:rsidRPr="001E7BF2">
        <w:rPr>
          <w:iCs/>
          <w:sz w:val="22"/>
        </w:rPr>
        <w:t xml:space="preserve"> disku)</w:t>
      </w:r>
    </w:p>
    <w:p w14:paraId="13124C2E"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Záznamy ve stavebním deníku nepředstavují ani nenahrazují dohody smluvních stran či zvláštní písemná prohlášení kterékoliv ze smluvních stran, která dle této smlouvy musí učinit a doručit druhé ze smluvních stran.</w:t>
      </w:r>
    </w:p>
    <w:p w14:paraId="40012966"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Objednatel je oprávněn pravidelně kontrolovat stavební deník a k jednotlivým záznamům připojit vyjádření, která považuje za nezbytná a důležitá, případně napsat svůj požadavek či pokyn.</w:t>
      </w:r>
    </w:p>
    <w:p w14:paraId="079DF9BC"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Objednatel může vznést jakékoliv námitky k záznamům a údajům zhotovitele ve stavebním deníku. Námitky musí být vzneseny bez zbytečného odkladu od provedení záznamu ve stavebním deníku. </w:t>
      </w:r>
    </w:p>
    <w:p w14:paraId="5282664E" w14:textId="77777777" w:rsidR="001D0F28" w:rsidRPr="00683CED"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K požadavkům objednatele zapsaným do stavebního deníku se zhotovitel vyjádří do 3 pracovních dnů nebo nejpozději do objednatelem stanoveného prodlouženého termínu. Toto ustanovení platí i v opačném </w:t>
      </w:r>
      <w:proofErr w:type="gramStart"/>
      <w:r w:rsidRPr="00683CED">
        <w:rPr>
          <w:rFonts w:eastAsia="Calibri"/>
          <w:sz w:val="22"/>
          <w:szCs w:val="22"/>
          <w:lang w:eastAsia="en-US"/>
        </w:rPr>
        <w:t>vztahu</w:t>
      </w:r>
      <w:proofErr w:type="gramEnd"/>
      <w:r w:rsidRPr="00683CED">
        <w:rPr>
          <w:rFonts w:eastAsia="Calibri"/>
          <w:sz w:val="22"/>
          <w:szCs w:val="22"/>
          <w:lang w:eastAsia="en-US"/>
        </w:rPr>
        <w:t xml:space="preserve"> tj. zhotovitel - objednatel. </w:t>
      </w:r>
    </w:p>
    <w:p w14:paraId="6F9BA356" w14:textId="77777777" w:rsidR="001D0F28"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ascii="Arial" w:eastAsia="Calibri" w:hAnsi="Arial" w:cs="Arial"/>
          <w:sz w:val="22"/>
          <w:szCs w:val="22"/>
          <w:lang w:eastAsia="en-US"/>
        </w:rPr>
      </w:pPr>
      <w:r w:rsidRPr="00683CED">
        <w:rPr>
          <w:rFonts w:eastAsia="Calibri"/>
          <w:sz w:val="22"/>
          <w:szCs w:val="22"/>
          <w:lang w:eastAsia="en-US"/>
        </w:rPr>
        <w:t>Zhotovitel je povinen archivovat ESD k dílu dle této smlouvy v souladu s touto smlouvou</w:t>
      </w:r>
      <w:r w:rsidRPr="00683CED">
        <w:rPr>
          <w:rFonts w:ascii="Arial" w:eastAsia="Calibri" w:hAnsi="Arial" w:cs="Arial"/>
          <w:sz w:val="22"/>
          <w:szCs w:val="22"/>
          <w:lang w:eastAsia="en-US"/>
        </w:rPr>
        <w:t>.</w:t>
      </w:r>
    </w:p>
    <w:p w14:paraId="40D614C0" w14:textId="77777777" w:rsidR="001D0F28" w:rsidRPr="008C11F9" w:rsidRDefault="001D0F28" w:rsidP="005952AA">
      <w:pPr>
        <w:numPr>
          <w:ilvl w:val="1"/>
          <w:numId w:val="23"/>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Pr>
          <w:rFonts w:eastAsia="Calibri"/>
          <w:sz w:val="22"/>
          <w:szCs w:val="22"/>
          <w:lang w:eastAsia="en-US"/>
        </w:rPr>
        <w:t>V</w:t>
      </w:r>
      <w:r w:rsidRPr="008C11F9">
        <w:rPr>
          <w:rFonts w:eastAsia="Calibri"/>
          <w:sz w:val="22"/>
          <w:szCs w:val="22"/>
          <w:lang w:eastAsia="en-US"/>
        </w:rPr>
        <w:t xml:space="preserve"> případě porušení </w:t>
      </w:r>
      <w:r>
        <w:rPr>
          <w:rFonts w:eastAsia="Calibri"/>
          <w:sz w:val="22"/>
          <w:szCs w:val="22"/>
          <w:lang w:eastAsia="en-US"/>
        </w:rPr>
        <w:t>závazků Z</w:t>
      </w:r>
      <w:r w:rsidRPr="008C11F9">
        <w:rPr>
          <w:rFonts w:eastAsia="Calibri"/>
          <w:sz w:val="22"/>
          <w:szCs w:val="22"/>
          <w:lang w:eastAsia="en-US"/>
        </w:rPr>
        <w:t>hotovitele v rámci vedení stavebního deníku elektronickou formou z důvodu n</w:t>
      </w:r>
      <w:r>
        <w:rPr>
          <w:rFonts w:eastAsia="Calibri"/>
          <w:sz w:val="22"/>
          <w:szCs w:val="22"/>
          <w:lang w:eastAsia="en-US"/>
        </w:rPr>
        <w:t>e</w:t>
      </w:r>
      <w:r w:rsidRPr="008C11F9">
        <w:rPr>
          <w:rFonts w:eastAsia="Calibri"/>
          <w:sz w:val="22"/>
          <w:szCs w:val="22"/>
          <w:lang w:eastAsia="en-US"/>
        </w:rPr>
        <w:t>za</w:t>
      </w:r>
      <w:r>
        <w:rPr>
          <w:rFonts w:eastAsia="Calibri"/>
          <w:sz w:val="22"/>
          <w:szCs w:val="22"/>
          <w:lang w:eastAsia="en-US"/>
        </w:rPr>
        <w:t>jištění požadavků na systém ESD</w:t>
      </w:r>
      <w:r w:rsidRPr="008C11F9">
        <w:rPr>
          <w:rFonts w:eastAsia="Calibri"/>
          <w:sz w:val="22"/>
          <w:szCs w:val="22"/>
          <w:lang w:eastAsia="en-US"/>
        </w:rPr>
        <w:t xml:space="preserve"> uvedených ve smlouvě o dílo, může Objednatel přistoupit za jednotlivé porušení</w:t>
      </w:r>
      <w:r>
        <w:rPr>
          <w:rFonts w:eastAsia="Calibri"/>
          <w:sz w:val="22"/>
          <w:szCs w:val="22"/>
          <w:lang w:eastAsia="en-US"/>
        </w:rPr>
        <w:t xml:space="preserve"> k smluvní pokutě:</w:t>
      </w:r>
    </w:p>
    <w:p w14:paraId="6FE6E2FD" w14:textId="77777777" w:rsidR="001D0F28" w:rsidRDefault="001D0F28" w:rsidP="005952AA">
      <w:pPr>
        <w:pStyle w:val="Odstavecseseznamem"/>
        <w:numPr>
          <w:ilvl w:val="0"/>
          <w:numId w:val="25"/>
        </w:numPr>
        <w:overflowPunct w:val="0"/>
        <w:spacing w:after="120"/>
        <w:textAlignment w:val="baseline"/>
        <w:rPr>
          <w:rFonts w:ascii="Times New Roman" w:hAnsi="Times New Roman"/>
        </w:rPr>
      </w:pPr>
      <w:r w:rsidRPr="008C11F9">
        <w:rPr>
          <w:rFonts w:ascii="Times New Roman" w:hAnsi="Times New Roman"/>
        </w:rPr>
        <w:t>Smluvní pokuta za nedodržení/neplnění závazků zhotovitele v rámci vedení stavebního deníku elektronickou formou – nefunkčnost programu v průběhu výstavby č</w:t>
      </w:r>
      <w:r>
        <w:rPr>
          <w:rFonts w:ascii="Times New Roman" w:hAnsi="Times New Roman"/>
        </w:rPr>
        <w:t xml:space="preserve">iní </w:t>
      </w:r>
      <w:r w:rsidRPr="008C11F9">
        <w:rPr>
          <w:rFonts w:ascii="Times New Roman" w:hAnsi="Times New Roman"/>
        </w:rPr>
        <w:t>10.000,- Kč za každý den</w:t>
      </w:r>
    </w:p>
    <w:p w14:paraId="0C8891ED" w14:textId="77777777" w:rsidR="001D0F28" w:rsidRPr="00F04838" w:rsidRDefault="001D0F28"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04DD4C4" w:rsidR="00F5498E" w:rsidRPr="0057328E" w:rsidRDefault="00F5498E" w:rsidP="00F5498E">
      <w:pPr>
        <w:pStyle w:val="Textodst1sl"/>
        <w:numPr>
          <w:ilvl w:val="1"/>
          <w:numId w:val="16"/>
        </w:numPr>
        <w:rPr>
          <w:sz w:val="22"/>
          <w:szCs w:val="22"/>
        </w:rPr>
      </w:pPr>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ke kolaudačnímu </w:t>
      </w:r>
      <w:r w:rsidR="00870D4B" w:rsidRPr="0057328E">
        <w:rPr>
          <w:bCs/>
          <w:sz w:val="22"/>
          <w:szCs w:val="22"/>
        </w:rPr>
        <w:t xml:space="preserve">řízení </w:t>
      </w:r>
      <w:r w:rsidRPr="0057328E">
        <w:rPr>
          <w:b/>
          <w:bCs/>
          <w:sz w:val="22"/>
          <w:szCs w:val="22"/>
        </w:rPr>
        <w:t xml:space="preserve">do </w:t>
      </w:r>
      <w:r w:rsidR="0057328E" w:rsidRPr="0057328E">
        <w:rPr>
          <w:b/>
          <w:sz w:val="22"/>
          <w:szCs w:val="22"/>
        </w:rPr>
        <w:t xml:space="preserve">19 </w:t>
      </w:r>
      <w:proofErr w:type="gramStart"/>
      <w:r w:rsidR="0057328E" w:rsidRPr="0057328E">
        <w:rPr>
          <w:b/>
          <w:sz w:val="22"/>
          <w:szCs w:val="22"/>
        </w:rPr>
        <w:t>měsíců</w:t>
      </w:r>
      <w:proofErr w:type="gramEnd"/>
      <w:r w:rsidR="006A35F9" w:rsidRPr="0057328E">
        <w:rPr>
          <w:sz w:val="22"/>
          <w:szCs w:val="22"/>
        </w:rPr>
        <w:t xml:space="preserve"> </w:t>
      </w:r>
      <w:r w:rsidR="00C652B1" w:rsidRPr="0057328E">
        <w:rPr>
          <w:sz w:val="22"/>
          <w:szCs w:val="22"/>
        </w:rPr>
        <w:t xml:space="preserve">resp. postupuje </w:t>
      </w:r>
      <w:r w:rsidR="00870D4B" w:rsidRPr="0057328E">
        <w:rPr>
          <w:sz w:val="22"/>
          <w:szCs w:val="22"/>
        </w:rPr>
        <w:t xml:space="preserve">dle čl. </w:t>
      </w:r>
      <w:r w:rsidR="00870D4B" w:rsidRPr="0057328E">
        <w:rPr>
          <w:sz w:val="22"/>
          <w:szCs w:val="22"/>
        </w:rPr>
        <w:fldChar w:fldCharType="begin"/>
      </w:r>
      <w:r w:rsidR="00870D4B" w:rsidRPr="0057328E">
        <w:rPr>
          <w:sz w:val="22"/>
          <w:szCs w:val="22"/>
        </w:rPr>
        <w:instrText xml:space="preserve"> REF _Ref180489500 \r \h </w:instrText>
      </w:r>
      <w:r w:rsidR="0057328E">
        <w:rPr>
          <w:sz w:val="22"/>
          <w:szCs w:val="22"/>
        </w:rPr>
        <w:instrText xml:space="preserve"> \* MERGEFORMAT </w:instrText>
      </w:r>
      <w:r w:rsidR="00870D4B" w:rsidRPr="0057328E">
        <w:rPr>
          <w:sz w:val="22"/>
          <w:szCs w:val="22"/>
        </w:rPr>
      </w:r>
      <w:r w:rsidR="00870D4B" w:rsidRPr="0057328E">
        <w:rPr>
          <w:sz w:val="22"/>
          <w:szCs w:val="22"/>
        </w:rPr>
        <w:fldChar w:fldCharType="separate"/>
      </w:r>
      <w:r w:rsidR="001D0F28">
        <w:rPr>
          <w:sz w:val="22"/>
          <w:szCs w:val="22"/>
        </w:rPr>
        <w:t>8</w:t>
      </w:r>
      <w:r w:rsidR="00870D4B" w:rsidRPr="0057328E">
        <w:rPr>
          <w:sz w:val="22"/>
          <w:szCs w:val="22"/>
        </w:rPr>
        <w:t>.3</w:t>
      </w:r>
      <w:r w:rsidR="00870D4B" w:rsidRPr="0057328E">
        <w:rPr>
          <w:sz w:val="22"/>
          <w:szCs w:val="22"/>
        </w:rPr>
        <w:fldChar w:fldCharType="end"/>
      </w:r>
      <w:r w:rsidR="0057328E">
        <w:rPr>
          <w:sz w:val="22"/>
          <w:szCs w:val="22"/>
        </w:rPr>
        <w:t xml:space="preserve"> Smlouvy</w:t>
      </w:r>
    </w:p>
    <w:p w14:paraId="580EC7E4" w14:textId="77777777" w:rsidR="00F5498E" w:rsidRDefault="00F5498E" w:rsidP="00F5498E">
      <w:pPr>
        <w:pStyle w:val="Textodst1sl"/>
        <w:numPr>
          <w:ilvl w:val="1"/>
          <w:numId w:val="16"/>
        </w:numPr>
        <w:rPr>
          <w:sz w:val="22"/>
          <w:szCs w:val="22"/>
        </w:rPr>
      </w:pPr>
      <w:r w:rsidRPr="0057328E">
        <w:rPr>
          <w:sz w:val="22"/>
          <w:szCs w:val="22"/>
        </w:rPr>
        <w:t>V případě nevhodných klimatických podmínek lze provádění</w:t>
      </w:r>
      <w:r>
        <w:rPr>
          <w:sz w:val="22"/>
          <w:szCs w:val="22"/>
        </w:rPr>
        <w:t xml:space="preserve">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w:t>
      </w:r>
      <w:r>
        <w:rPr>
          <w:sz w:val="22"/>
          <w:szCs w:val="22"/>
        </w:rPr>
        <w:lastRenderedPageBreak/>
        <w:t xml:space="preserve">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bookmarkStart w:id="1" w:name="_Ref185421036"/>
      <w:r>
        <w:rPr>
          <w:sz w:val="22"/>
          <w:szCs w:val="22"/>
        </w:rPr>
        <w:t>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w:t>
      </w:r>
      <w:bookmarkEnd w:id="1"/>
      <w:r>
        <w:rPr>
          <w:sz w:val="22"/>
          <w:szCs w:val="22"/>
        </w:rPr>
        <w:t xml:space="preserve">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2BB525E2"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w:t>
      </w:r>
      <w:r w:rsidR="001D0F28">
        <w:rPr>
          <w:sz w:val="22"/>
          <w:szCs w:val="22"/>
        </w:rPr>
        <w:fldChar w:fldCharType="begin"/>
      </w:r>
      <w:r w:rsidR="001D0F28">
        <w:rPr>
          <w:sz w:val="22"/>
          <w:szCs w:val="22"/>
        </w:rPr>
        <w:instrText xml:space="preserve"> REF _Ref185421036 \r \h </w:instrText>
      </w:r>
      <w:r w:rsidR="001D0F28">
        <w:rPr>
          <w:sz w:val="22"/>
          <w:szCs w:val="22"/>
        </w:rPr>
      </w:r>
      <w:r w:rsidR="001D0F28">
        <w:rPr>
          <w:sz w:val="22"/>
          <w:szCs w:val="22"/>
        </w:rPr>
        <w:fldChar w:fldCharType="separate"/>
      </w:r>
      <w:r w:rsidR="001D0F28">
        <w:rPr>
          <w:sz w:val="22"/>
          <w:szCs w:val="22"/>
        </w:rPr>
        <w:t>5.4</w:t>
      </w:r>
      <w:r w:rsidR="001D0F28">
        <w:rPr>
          <w:sz w:val="22"/>
          <w:szCs w:val="22"/>
        </w:rPr>
        <w:fldChar w:fldCharType="end"/>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57328E" w:rsidRDefault="00E03D24" w:rsidP="00622E1E">
      <w:pPr>
        <w:pStyle w:val="Textodst1sl"/>
        <w:numPr>
          <w:ilvl w:val="1"/>
          <w:numId w:val="8"/>
        </w:numPr>
        <w:rPr>
          <w:sz w:val="22"/>
          <w:szCs w:val="22"/>
        </w:rPr>
      </w:pPr>
      <w:r w:rsidRPr="0057328E">
        <w:rPr>
          <w:sz w:val="22"/>
          <w:szCs w:val="22"/>
        </w:rPr>
        <w:t xml:space="preserve">Zhotovitel </w:t>
      </w:r>
      <w:r w:rsidR="00FF106E" w:rsidRPr="0057328E">
        <w:rPr>
          <w:sz w:val="22"/>
          <w:szCs w:val="22"/>
        </w:rPr>
        <w:t xml:space="preserve">je povinen </w:t>
      </w:r>
      <w:r w:rsidRPr="0057328E">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57328E">
        <w:rPr>
          <w:sz w:val="22"/>
          <w:szCs w:val="22"/>
        </w:rPr>
        <w:t>DWG</w:t>
      </w:r>
      <w:r w:rsidRPr="0057328E">
        <w:rPr>
          <w:sz w:val="22"/>
          <w:szCs w:val="22"/>
        </w:rPr>
        <w:t xml:space="preserve"> - AutoCAD 2004 a *.</w:t>
      </w:r>
      <w:r w:rsidR="00C559BB" w:rsidRPr="0057328E">
        <w:rPr>
          <w:sz w:val="22"/>
          <w:szCs w:val="22"/>
        </w:rPr>
        <w:t>PDF</w:t>
      </w:r>
      <w:r w:rsidRPr="0057328E">
        <w:rPr>
          <w:sz w:val="22"/>
          <w:szCs w:val="22"/>
        </w:rPr>
        <w:t>, popřípadě jiné.</w:t>
      </w:r>
      <w:r w:rsidRPr="0057328E">
        <w:rPr>
          <w:sz w:val="22"/>
          <w:szCs w:val="22"/>
        </w:rPr>
        <w:tab/>
      </w:r>
    </w:p>
    <w:p w14:paraId="2F9F0829" w14:textId="55272137" w:rsidR="00AB0A07" w:rsidRPr="0057328E" w:rsidRDefault="00E03D24" w:rsidP="00E03D24">
      <w:pPr>
        <w:pStyle w:val="Textodst1sl"/>
        <w:rPr>
          <w:sz w:val="22"/>
          <w:szCs w:val="22"/>
        </w:rPr>
      </w:pPr>
      <w:r w:rsidRPr="0057328E">
        <w:rPr>
          <w:sz w:val="22"/>
          <w:szCs w:val="22"/>
        </w:rPr>
        <w:t xml:space="preserve">Do 4 týdnů od </w:t>
      </w:r>
      <w:r w:rsidR="00833501" w:rsidRPr="0057328E">
        <w:rPr>
          <w:sz w:val="22"/>
          <w:szCs w:val="22"/>
        </w:rPr>
        <w:t xml:space="preserve">výzvy </w:t>
      </w:r>
      <w:r w:rsidRPr="0057328E">
        <w:rPr>
          <w:sz w:val="22"/>
          <w:szCs w:val="22"/>
        </w:rPr>
        <w:t xml:space="preserve">je Zhotovitel povinen předložit Objednateli k odsouhlasení </w:t>
      </w:r>
      <w:r w:rsidR="00FF2801" w:rsidRPr="0057328E">
        <w:rPr>
          <w:sz w:val="22"/>
          <w:szCs w:val="22"/>
        </w:rPr>
        <w:t xml:space="preserve">koncept </w:t>
      </w:r>
      <w:r w:rsidRPr="0057328E">
        <w:rPr>
          <w:sz w:val="22"/>
          <w:szCs w:val="22"/>
        </w:rPr>
        <w:t>realizační dokumentace stavby.</w:t>
      </w:r>
    </w:p>
    <w:p w14:paraId="02870CAF" w14:textId="6CADDBF8" w:rsidR="00E03D24" w:rsidRPr="0057328E" w:rsidRDefault="00E03D24" w:rsidP="00E03D24">
      <w:pPr>
        <w:pStyle w:val="Textodst1sl"/>
        <w:rPr>
          <w:sz w:val="22"/>
          <w:szCs w:val="22"/>
        </w:rPr>
      </w:pPr>
      <w:r w:rsidRPr="0057328E">
        <w:rPr>
          <w:sz w:val="22"/>
          <w:szCs w:val="22"/>
        </w:rPr>
        <w:t>Koncept realizační dokumentace stavby musí vycházet ze Závazné dokumentace a její obsah se nesmí lišit v technologickém postupu dané stavby.</w:t>
      </w:r>
    </w:p>
    <w:p w14:paraId="11FE426C" w14:textId="3F7529CF" w:rsidR="00E03D24" w:rsidRPr="0057328E" w:rsidRDefault="00E03D24" w:rsidP="00E03D24">
      <w:pPr>
        <w:pStyle w:val="Textodst1sl"/>
        <w:rPr>
          <w:sz w:val="22"/>
          <w:szCs w:val="22"/>
        </w:rPr>
      </w:pPr>
      <w:r w:rsidRPr="0057328E">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57328E" w:rsidRDefault="00E03D24" w:rsidP="00E03D24">
      <w:pPr>
        <w:pStyle w:val="Textodst1sl"/>
        <w:rPr>
          <w:sz w:val="22"/>
          <w:szCs w:val="22"/>
        </w:rPr>
      </w:pPr>
      <w:r w:rsidRPr="0057328E">
        <w:rPr>
          <w:sz w:val="22"/>
          <w:szCs w:val="22"/>
        </w:rPr>
        <w:lastRenderedPageBreak/>
        <w:t xml:space="preserve">Do termínu předání a převzetí stavby Objednatelem je Zhotovitel povinen předložit Objednateli k odsouhlasení koncept dokumentace skutečného provedení stavby. </w:t>
      </w:r>
    </w:p>
    <w:p w14:paraId="4A7E8F2B" w14:textId="0CD1CF22" w:rsidR="00E03D24" w:rsidRPr="0057328E" w:rsidRDefault="00E03D24" w:rsidP="00E03D24">
      <w:pPr>
        <w:pStyle w:val="Textodst1sl"/>
        <w:rPr>
          <w:sz w:val="22"/>
          <w:szCs w:val="22"/>
        </w:rPr>
      </w:pPr>
      <w:r w:rsidRPr="0057328E">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71C888C9"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xml:space="preserve">) dodávkách zařízení a materiálu na Staveniště, vč. údajů o výrobci, místu </w:t>
      </w:r>
      <w:r w:rsidRPr="00DF1D39">
        <w:rPr>
          <w:sz w:val="22"/>
          <w:szCs w:val="22"/>
        </w:rPr>
        <w:lastRenderedPageBreak/>
        <w:t>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w:t>
      </w:r>
      <w:r w:rsidRPr="00365FD7">
        <w:rPr>
          <w:sz w:val="22"/>
          <w:szCs w:val="22"/>
        </w:rPr>
        <w:lastRenderedPageBreak/>
        <w:t xml:space="preserve">Zhotovitel nesplní povinnost písemného oznámení dle předchozí věty, je povinen uhradit Objednateli smluvní pokutu, která činí částku 0,5 % z celkové ceny Díla.  </w:t>
      </w:r>
    </w:p>
    <w:p w14:paraId="57BFEFF4" w14:textId="77777777" w:rsidR="00D17E81" w:rsidRPr="0057328E" w:rsidRDefault="00D17E81" w:rsidP="00D17E81">
      <w:pPr>
        <w:pStyle w:val="Textodst1sl"/>
        <w:rPr>
          <w:sz w:val="22"/>
          <w:szCs w:val="22"/>
        </w:rPr>
      </w:pPr>
      <w:r w:rsidRPr="0057328E">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57328E">
        <w:rPr>
          <w:sz w:val="22"/>
          <w:szCs w:val="22"/>
        </w:rPr>
        <w:t>SčK</w:t>
      </w:r>
      <w:proofErr w:type="spellEnd"/>
      <w:r w:rsidRPr="0057328E">
        <w:rPr>
          <w:sz w:val="22"/>
          <w:szCs w:val="22"/>
        </w:rPr>
        <w:t xml:space="preserve"> nebo externí subjekt pověřený editorstvím DTM. Zhotovitel je povinen přijmout od KSUS, </w:t>
      </w:r>
      <w:proofErr w:type="spellStart"/>
      <w:r w:rsidRPr="0057328E">
        <w:rPr>
          <w:sz w:val="22"/>
          <w:szCs w:val="22"/>
        </w:rPr>
        <w:t>SčK</w:t>
      </w:r>
      <w:proofErr w:type="spellEnd"/>
      <w:r w:rsidRPr="0057328E">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57328E">
        <w:rPr>
          <w:sz w:val="22"/>
          <w:szCs w:val="22"/>
        </w:rPr>
        <w:t>zplatnění</w:t>
      </w:r>
      <w:proofErr w:type="spellEnd"/>
      <w:r w:rsidRPr="0057328E">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w:t>
      </w:r>
      <w:r w:rsidR="005538F8">
        <w:rPr>
          <w:sz w:val="22"/>
          <w:szCs w:val="22"/>
        </w:rPr>
        <w:lastRenderedPageBreak/>
        <w:t xml:space="preserve">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2B4EC5AE" w:rsidR="00CE6E8C" w:rsidRPr="00522EF8"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bookmarkStart w:id="5" w:name="_Ref185421159"/>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Smlouvou.</w:t>
      </w:r>
      <w:bookmarkEnd w:id="5"/>
      <w:r>
        <w:rPr>
          <w:sz w:val="22"/>
          <w:szCs w:val="22"/>
        </w:rPr>
        <w:t xml:space="preserve"> </w:t>
      </w:r>
    </w:p>
    <w:p w14:paraId="4C5E4DA8" w14:textId="0AB11490" w:rsidR="00CA06DE" w:rsidRPr="00B56F04" w:rsidRDefault="00E74ACB" w:rsidP="00CA06DE">
      <w:pPr>
        <w:pStyle w:val="Textodst1sl"/>
        <w:numPr>
          <w:ilvl w:val="1"/>
          <w:numId w:val="14"/>
        </w:numPr>
        <w:rPr>
          <w:sz w:val="22"/>
          <w:szCs w:val="22"/>
        </w:rPr>
      </w:pPr>
      <w:r w:rsidRPr="00E74ACB">
        <w:rPr>
          <w:sz w:val="22"/>
          <w:szCs w:val="22"/>
        </w:rPr>
        <w:t>Dílo zhotovitel předává objednateli po obdržení dokladu o úspěšné kolaudaci</w:t>
      </w:r>
      <w:r>
        <w:rPr>
          <w:sz w:val="22"/>
          <w:szCs w:val="22"/>
        </w:rPr>
        <w:t xml:space="preserve">. </w:t>
      </w:r>
      <w:r w:rsidR="00CA06DE">
        <w:rPr>
          <w:sz w:val="22"/>
          <w:szCs w:val="22"/>
        </w:rPr>
        <w:t xml:space="preserve">Dílo je </w:t>
      </w:r>
      <w:r>
        <w:rPr>
          <w:sz w:val="22"/>
          <w:szCs w:val="22"/>
        </w:rPr>
        <w:t xml:space="preserve">tedy </w:t>
      </w:r>
      <w:r w:rsidR="00CA06DE">
        <w:rPr>
          <w:sz w:val="22"/>
          <w:szCs w:val="22"/>
        </w:rPr>
        <w:t>dokončeno</w:t>
      </w:r>
      <w:r>
        <w:rPr>
          <w:sz w:val="22"/>
          <w:szCs w:val="22"/>
        </w:rPr>
        <w:t xml:space="preserve"> vydáním kolaudačního souhlasu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21247BDD" w14:textId="4E67BAF9" w:rsidR="00E74ACB" w:rsidRPr="00522EF8" w:rsidRDefault="00E74ACB" w:rsidP="00522EF8">
      <w:pPr>
        <w:pStyle w:val="Textodst1sl"/>
        <w:ind w:hanging="721"/>
        <w:rPr>
          <w:sz w:val="22"/>
          <w:szCs w:val="22"/>
        </w:rPr>
      </w:pPr>
      <w:bookmarkStart w:id="6" w:name="_Ref180489500"/>
      <w:r w:rsidRPr="00522EF8">
        <w:rPr>
          <w:iCs/>
          <w:color w:val="000000"/>
          <w:sz w:val="22"/>
          <w:szCs w:val="22"/>
        </w:rPr>
        <w:t>Žádost o kolaudaci podává u stavebního nebo speciálního úřadu objednatel, na</w:t>
      </w:r>
      <w:bookmarkEnd w:id="6"/>
    </w:p>
    <w:p w14:paraId="37121C65" w14:textId="449371B4" w:rsidR="00E74ACB" w:rsidRPr="00522EF8" w:rsidRDefault="00E74ACB" w:rsidP="00522EF8">
      <w:pPr>
        <w:tabs>
          <w:tab w:val="clear" w:pos="284"/>
          <w:tab w:val="clear" w:pos="1701"/>
          <w:tab w:val="left" w:pos="1418"/>
        </w:tabs>
        <w:ind w:left="710" w:hanging="721"/>
        <w:rPr>
          <w:color w:val="000000"/>
          <w:sz w:val="22"/>
          <w:szCs w:val="22"/>
        </w:rPr>
      </w:pPr>
      <w:r w:rsidRPr="00522EF8">
        <w:rPr>
          <w:iCs/>
          <w:color w:val="000000"/>
          <w:sz w:val="22"/>
          <w:szCs w:val="22"/>
        </w:rPr>
        <w:tab/>
      </w:r>
      <w:r w:rsidRPr="00522EF8">
        <w:rPr>
          <w:iCs/>
          <w:color w:val="000000"/>
          <w:sz w:val="22"/>
          <w:szCs w:val="22"/>
        </w:rPr>
        <w:tab/>
      </w:r>
      <w:r w:rsidRPr="00522EF8">
        <w:rPr>
          <w:iCs/>
          <w:color w:val="000000"/>
          <w:sz w:val="22"/>
          <w:szCs w:val="22"/>
        </w:rPr>
        <w:tab/>
        <w:t xml:space="preserve">základě písemného oznámení zhotovitele, že stavební práce jsou dokončeny a stavba je </w:t>
      </w:r>
      <w:r w:rsidRPr="00522EF8">
        <w:rPr>
          <w:iCs/>
          <w:color w:val="000000"/>
          <w:sz w:val="22"/>
          <w:szCs w:val="22"/>
        </w:rPr>
        <w:tab/>
        <w:t>připravena ke kolaudačnímu řízení.</w:t>
      </w:r>
    </w:p>
    <w:p w14:paraId="58D60231" w14:textId="451AFABE" w:rsidR="00CA06DE" w:rsidRPr="00B56F04" w:rsidRDefault="00CA06DE" w:rsidP="00CA06DE">
      <w:pPr>
        <w:pStyle w:val="Textodst1sl"/>
        <w:rPr>
          <w:sz w:val="22"/>
          <w:szCs w:val="22"/>
        </w:rPr>
      </w:pPr>
      <w:bookmarkStart w:id="7" w:name="_Ref185421175"/>
      <w:r w:rsidRPr="00B56F04">
        <w:rPr>
          <w:sz w:val="22"/>
          <w:szCs w:val="22"/>
        </w:rPr>
        <w:t>Zhotovitel odpovídá za bezvadné provedení Díla. Dílo má vady, jestliže provedení Díla neodpovídá Smlouvě, mj. též nesplňuje-li všechny požadavky pro daný účel užití.</w:t>
      </w:r>
      <w:bookmarkEnd w:id="7"/>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w:t>
      </w:r>
      <w:r w:rsidRPr="00B56F04">
        <w:rPr>
          <w:sz w:val="22"/>
          <w:szCs w:val="22"/>
        </w:rPr>
        <w:lastRenderedPageBreak/>
        <w:t>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w:t>
      </w:r>
      <w:r w:rsidRPr="00B56F04">
        <w:rPr>
          <w:sz w:val="22"/>
          <w:szCs w:val="22"/>
        </w:rPr>
        <w:lastRenderedPageBreak/>
        <w:t>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35ACFA4C" w:rsidR="00CA06DE"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polyaromatických uhlovodíků (PAU), kdy přípustná třída je pouze ZAS-T1 a ZAS-T2.</w:t>
      </w:r>
    </w:p>
    <w:p w14:paraId="480AFBBE" w14:textId="169177A1" w:rsidR="001D0F28" w:rsidRPr="00F30305" w:rsidRDefault="001D0F28" w:rsidP="001D0F28">
      <w:pPr>
        <w:pStyle w:val="Textodst1sl"/>
        <w:numPr>
          <w:ilvl w:val="0"/>
          <w:numId w:val="0"/>
        </w:numPr>
        <w:ind w:left="1430"/>
        <w:rPr>
          <w:sz w:val="22"/>
          <w:szCs w:val="22"/>
        </w:rPr>
      </w:pPr>
      <w:r>
        <w:rPr>
          <w:sz w:val="22"/>
          <w:szCs w:val="22"/>
        </w:rPr>
        <w:t>(Pozn.: patří mezi kontrolní mechanizmy Objednatele)</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542110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A90A74E" w:rsidR="00F30305" w:rsidRDefault="00F30305" w:rsidP="00F30305">
      <w:pPr>
        <w:pStyle w:val="Textodst1sl"/>
        <w:numPr>
          <w:ilvl w:val="0"/>
          <w:numId w:val="0"/>
        </w:numPr>
        <w:ind w:left="1430"/>
        <w:rPr>
          <w:sz w:val="22"/>
          <w:szCs w:val="22"/>
        </w:rPr>
      </w:pPr>
    </w:p>
    <w:p w14:paraId="32F84C37" w14:textId="7194E66F" w:rsidR="005B0D77" w:rsidRDefault="005B0D77" w:rsidP="00F30305">
      <w:pPr>
        <w:pStyle w:val="Textodst1sl"/>
        <w:numPr>
          <w:ilvl w:val="0"/>
          <w:numId w:val="0"/>
        </w:numPr>
        <w:ind w:left="1430"/>
        <w:rPr>
          <w:sz w:val="22"/>
          <w:szCs w:val="22"/>
        </w:rPr>
      </w:pPr>
      <w:r>
        <w:rPr>
          <w:sz w:val="22"/>
          <w:szCs w:val="22"/>
        </w:rPr>
        <w:t>Celková cena díla všech SO:</w:t>
      </w:r>
    </w:p>
    <w:p w14:paraId="39F2B317" w14:textId="77777777" w:rsidR="005B0D77" w:rsidRPr="00F04838" w:rsidRDefault="005B0D77" w:rsidP="00F30305">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64443936" w:rsidR="00F30305" w:rsidRDefault="00F30305" w:rsidP="00F30305">
      <w:pPr>
        <w:pStyle w:val="Textodst1sl"/>
        <w:numPr>
          <w:ilvl w:val="0"/>
          <w:numId w:val="0"/>
        </w:numPr>
        <w:ind w:left="1430"/>
        <w:rPr>
          <w:sz w:val="22"/>
          <w:szCs w:val="22"/>
          <w:highlight w:val="cyan"/>
        </w:rPr>
      </w:pPr>
    </w:p>
    <w:p w14:paraId="746EDF21" w14:textId="03C876CC" w:rsidR="005B0D77" w:rsidRDefault="005B0D77" w:rsidP="005B0D77">
      <w:pPr>
        <w:pStyle w:val="Textodst1sl"/>
        <w:numPr>
          <w:ilvl w:val="0"/>
          <w:numId w:val="0"/>
        </w:numPr>
        <w:ind w:left="1430"/>
        <w:rPr>
          <w:sz w:val="22"/>
          <w:szCs w:val="22"/>
        </w:rPr>
      </w:pPr>
      <w:r>
        <w:rPr>
          <w:sz w:val="22"/>
          <w:szCs w:val="22"/>
        </w:rPr>
        <w:t>Cena díla SO Objednatele č. 1:</w:t>
      </w:r>
    </w:p>
    <w:p w14:paraId="5C72DB44" w14:textId="77777777" w:rsidR="005B0D77" w:rsidRPr="00F04838" w:rsidRDefault="005B0D77" w:rsidP="005B0D77">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5B0D77" w:rsidRPr="00F04838" w14:paraId="507F514A" w14:textId="77777777" w:rsidTr="001A4378">
        <w:tc>
          <w:tcPr>
            <w:tcW w:w="3766" w:type="dxa"/>
            <w:shd w:val="clear" w:color="auto" w:fill="auto"/>
          </w:tcPr>
          <w:p w14:paraId="3D52974B" w14:textId="77777777" w:rsidR="005B0D77" w:rsidRPr="00DD620F" w:rsidRDefault="005B0D77" w:rsidP="001A4378">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2482FF0D"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5B0D77" w:rsidRPr="00F04838" w14:paraId="7714577E" w14:textId="77777777" w:rsidTr="001A4378">
        <w:tc>
          <w:tcPr>
            <w:tcW w:w="3766" w:type="dxa"/>
            <w:shd w:val="clear" w:color="auto" w:fill="auto"/>
          </w:tcPr>
          <w:p w14:paraId="3F5E6D3B" w14:textId="77777777" w:rsidR="005B0D77" w:rsidRPr="00DD620F" w:rsidRDefault="005B0D77" w:rsidP="001A4378">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2491591C"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2853C82D" w14:textId="626D722F" w:rsidR="005B0D77" w:rsidRDefault="005B0D77" w:rsidP="00F30305">
      <w:pPr>
        <w:pStyle w:val="Textodst1sl"/>
        <w:numPr>
          <w:ilvl w:val="0"/>
          <w:numId w:val="0"/>
        </w:numPr>
        <w:ind w:left="1430"/>
        <w:rPr>
          <w:sz w:val="22"/>
          <w:szCs w:val="22"/>
          <w:highlight w:val="cyan"/>
        </w:rPr>
      </w:pPr>
    </w:p>
    <w:p w14:paraId="0BFD8EC8" w14:textId="6E5C4C77" w:rsidR="005B0D77" w:rsidRDefault="005B0D77" w:rsidP="005B0D77">
      <w:pPr>
        <w:pStyle w:val="Textodst1sl"/>
        <w:numPr>
          <w:ilvl w:val="0"/>
          <w:numId w:val="0"/>
        </w:numPr>
        <w:ind w:left="1430"/>
        <w:rPr>
          <w:sz w:val="22"/>
          <w:szCs w:val="22"/>
        </w:rPr>
      </w:pPr>
      <w:r>
        <w:rPr>
          <w:sz w:val="22"/>
          <w:szCs w:val="22"/>
        </w:rPr>
        <w:t>Cena díla SO Objednatele č. 2:</w:t>
      </w:r>
    </w:p>
    <w:p w14:paraId="195B492E" w14:textId="77777777" w:rsidR="005B0D77" w:rsidRPr="00F04838" w:rsidRDefault="005B0D77" w:rsidP="005B0D77">
      <w:pPr>
        <w:pStyle w:val="Textodst1sl"/>
        <w:numPr>
          <w:ilvl w:val="0"/>
          <w:numId w:val="0"/>
        </w:numPr>
        <w:ind w:left="143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5B0D77" w:rsidRPr="00F04838" w14:paraId="70AB8952" w14:textId="77777777" w:rsidTr="001A4378">
        <w:tc>
          <w:tcPr>
            <w:tcW w:w="3766" w:type="dxa"/>
            <w:shd w:val="clear" w:color="auto" w:fill="auto"/>
          </w:tcPr>
          <w:p w14:paraId="5E1317DE" w14:textId="77777777" w:rsidR="005B0D77" w:rsidRPr="00DD620F" w:rsidRDefault="005B0D77" w:rsidP="001A4378">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1D87754B"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5B0D77" w:rsidRPr="00F04838" w14:paraId="70C38C07" w14:textId="77777777" w:rsidTr="001A4378">
        <w:tc>
          <w:tcPr>
            <w:tcW w:w="3766" w:type="dxa"/>
            <w:shd w:val="clear" w:color="auto" w:fill="auto"/>
          </w:tcPr>
          <w:p w14:paraId="7FC00F23" w14:textId="77777777" w:rsidR="005B0D77" w:rsidRPr="00DD620F" w:rsidRDefault="005B0D77" w:rsidP="001A4378">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0611B7C4" w14:textId="77777777" w:rsidR="005B0D77" w:rsidRPr="00DD620F" w:rsidRDefault="005B0D77" w:rsidP="001A4378">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1BC26731" w14:textId="77777777" w:rsidR="005B0D77" w:rsidRDefault="005B0D77"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lastRenderedPageBreak/>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5BA99030" w:rsidR="00F30305" w:rsidRPr="00F04838" w:rsidRDefault="00F30305" w:rsidP="008D6ED8">
      <w:pPr>
        <w:pStyle w:val="Textodst1sl"/>
        <w:numPr>
          <w:ilvl w:val="1"/>
          <w:numId w:val="17"/>
        </w:numPr>
        <w:rPr>
          <w:sz w:val="22"/>
          <w:szCs w:val="22"/>
        </w:rPr>
      </w:pPr>
      <w:r w:rsidRPr="0038024A">
        <w:rPr>
          <w:sz w:val="22"/>
          <w:szCs w:val="22"/>
        </w:rPr>
        <w:t>Cena Díla dle odst.</w:t>
      </w:r>
      <w:r w:rsidR="001D0F28">
        <w:rPr>
          <w:sz w:val="22"/>
          <w:szCs w:val="22"/>
        </w:rPr>
        <w:t xml:space="preserve">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38024A">
        <w:rPr>
          <w:sz w:val="22"/>
          <w:szCs w:val="22"/>
        </w:rPr>
        <w:t xml:space="preserve">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000B93E4"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38024A">
        <w:rPr>
          <w:sz w:val="22"/>
          <w:szCs w:val="22"/>
        </w:rPr>
        <w:t xml:space="preserve"> Smlouvy není ve smyslu ustanovení § 2612 odst. 1 občanského zákoníku určena odhadem, a proto nemůže být překročena.</w:t>
      </w:r>
    </w:p>
    <w:p w14:paraId="763D67C2" w14:textId="6064D9F9" w:rsidR="00763693" w:rsidRDefault="00763693" w:rsidP="00763693">
      <w:pPr>
        <w:pStyle w:val="Textodst1sl"/>
        <w:rPr>
          <w:sz w:val="22"/>
          <w:szCs w:val="22"/>
        </w:rPr>
      </w:pPr>
      <w:r>
        <w:rPr>
          <w:sz w:val="22"/>
          <w:szCs w:val="22"/>
        </w:rPr>
        <w:t xml:space="preserve">Mezi Stavební objekty </w:t>
      </w:r>
      <w:r w:rsidR="001D0F28">
        <w:rPr>
          <w:sz w:val="22"/>
          <w:szCs w:val="22"/>
        </w:rPr>
        <w:t>Objednatele č. 2</w:t>
      </w:r>
      <w:r>
        <w:rPr>
          <w:sz w:val="22"/>
          <w:szCs w:val="22"/>
        </w:rPr>
        <w:t xml:space="preserve"> patří SO 101.2 a SO 106.2. Ostatní SO náleží Objedn</w:t>
      </w:r>
      <w:r w:rsidR="001D0F28">
        <w:rPr>
          <w:sz w:val="22"/>
          <w:szCs w:val="22"/>
        </w:rPr>
        <w:t>ateli č. 1</w:t>
      </w:r>
    </w:p>
    <w:p w14:paraId="180B0106" w14:textId="77777777" w:rsidR="001D0F28" w:rsidRPr="00763693" w:rsidRDefault="001D0F28" w:rsidP="001D0F28">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77A46E96" w:rsidR="00CC2A79" w:rsidRPr="003C507B" w:rsidRDefault="00CC2A79" w:rsidP="00CC2A79">
      <w:pPr>
        <w:pStyle w:val="Textodst1sl"/>
        <w:rPr>
          <w:sz w:val="22"/>
          <w:szCs w:val="22"/>
        </w:rPr>
      </w:pPr>
      <w:bookmarkStart w:id="9" w:name="_Hlk153361850"/>
      <w:r w:rsidRPr="00051731">
        <w:rPr>
          <w:sz w:val="22"/>
          <w:szCs w:val="22"/>
        </w:rPr>
        <w:t>Cena Díla dle č. 8 Smlouvy bude Zhotoviteli hrazena na základě dílčích měsíčních faktur, a to v návaznosti na skutečně provedené práce dle stavebního deníku. Poslední faktura bude vystavena v návaznosti na podpis Předávacího protokolu dle odst.</w:t>
      </w:r>
      <w:r w:rsidR="001D0F28">
        <w:rPr>
          <w:sz w:val="22"/>
          <w:szCs w:val="22"/>
        </w:rPr>
        <w:t xml:space="preserve"> </w:t>
      </w:r>
      <w:r w:rsidR="001D0F28">
        <w:rPr>
          <w:sz w:val="22"/>
          <w:szCs w:val="22"/>
        </w:rPr>
        <w:fldChar w:fldCharType="begin"/>
      </w:r>
      <w:r w:rsidR="001D0F28">
        <w:rPr>
          <w:sz w:val="22"/>
          <w:szCs w:val="22"/>
        </w:rPr>
        <w:instrText xml:space="preserve"> REF _Ref185421159 \r \h </w:instrText>
      </w:r>
      <w:r w:rsidR="001D0F28">
        <w:rPr>
          <w:sz w:val="22"/>
          <w:szCs w:val="22"/>
        </w:rPr>
      </w:r>
      <w:r w:rsidR="001D0F28">
        <w:rPr>
          <w:sz w:val="22"/>
          <w:szCs w:val="22"/>
        </w:rPr>
        <w:fldChar w:fldCharType="separate"/>
      </w:r>
      <w:r w:rsidR="001D0F28">
        <w:rPr>
          <w:sz w:val="22"/>
          <w:szCs w:val="22"/>
        </w:rPr>
        <w:t>8.1</w:t>
      </w:r>
      <w:r w:rsidR="001D0F28">
        <w:rPr>
          <w:sz w:val="22"/>
          <w:szCs w:val="22"/>
        </w:rPr>
        <w:fldChar w:fldCharType="end"/>
      </w:r>
      <w:r w:rsidRPr="00051731">
        <w:rPr>
          <w:sz w:val="22"/>
          <w:szCs w:val="22"/>
        </w:rPr>
        <w:t xml:space="preserve"> Smlouvy o převzetí Díla bez vad a nedodělků nebo až na podpis zápisu dle odst. </w:t>
      </w:r>
      <w:r w:rsidR="001D0F28">
        <w:rPr>
          <w:sz w:val="22"/>
          <w:szCs w:val="22"/>
        </w:rPr>
        <w:fldChar w:fldCharType="begin"/>
      </w:r>
      <w:r w:rsidR="001D0F28">
        <w:rPr>
          <w:sz w:val="22"/>
          <w:szCs w:val="22"/>
        </w:rPr>
        <w:instrText xml:space="preserve"> REF _Ref185421175 \r \h </w:instrText>
      </w:r>
      <w:r w:rsidR="001D0F28">
        <w:rPr>
          <w:sz w:val="22"/>
          <w:szCs w:val="22"/>
        </w:rPr>
      </w:r>
      <w:r w:rsidR="001D0F28">
        <w:rPr>
          <w:sz w:val="22"/>
          <w:szCs w:val="22"/>
        </w:rPr>
        <w:fldChar w:fldCharType="separate"/>
      </w:r>
      <w:r w:rsidR="001D0F28">
        <w:rPr>
          <w:sz w:val="22"/>
          <w:szCs w:val="22"/>
        </w:rPr>
        <w:t>8.4</w:t>
      </w:r>
      <w:r w:rsidR="001D0F28">
        <w:rPr>
          <w:sz w:val="22"/>
          <w:szCs w:val="22"/>
        </w:rPr>
        <w:fldChar w:fldCharType="end"/>
      </w:r>
      <w:r w:rsidRPr="00051731">
        <w:rPr>
          <w:sz w:val="22"/>
          <w:szCs w:val="22"/>
        </w:rPr>
        <w:t xml:space="preserve">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7738A35"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 xml:space="preserve">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 </w:t>
      </w:r>
      <w:r w:rsidRPr="005B0D77">
        <w:rPr>
          <w:b/>
          <w:sz w:val="22"/>
          <w:szCs w:val="22"/>
        </w:rPr>
        <w:t>označení „</w:t>
      </w:r>
      <w:r w:rsidR="005B0D77" w:rsidRPr="005B0D77">
        <w:rPr>
          <w:b/>
          <w:sz w:val="22"/>
          <w:szCs w:val="22"/>
        </w:rPr>
        <w:t>IROP II</w:t>
      </w:r>
      <w:r w:rsidRPr="005B0D77">
        <w:rPr>
          <w:b/>
          <w:sz w:val="22"/>
          <w:szCs w:val="22"/>
        </w:rPr>
        <w:t>“</w:t>
      </w:r>
      <w:r w:rsidRPr="005B0D77">
        <w:rPr>
          <w:sz w:val="22"/>
          <w:szCs w:val="22"/>
        </w:rPr>
        <w:t xml:space="preserve">), </w:t>
      </w:r>
      <w:r w:rsidRPr="005B0D77">
        <w:rPr>
          <w:sz w:val="22"/>
          <w:szCs w:val="22"/>
        </w:rPr>
        <w:lastRenderedPageBreak/>
        <w:t>přehledně vyznačena Zhotovitelem fakturovaná částka odpovídající Smlouvě a přílohou faktury musí být dokumenty dle čl. 9.</w:t>
      </w:r>
      <w:r w:rsidR="00BE405A" w:rsidRPr="005B0D77">
        <w:rPr>
          <w:sz w:val="22"/>
          <w:szCs w:val="22"/>
        </w:rPr>
        <w:t>4</w:t>
      </w:r>
      <w:r w:rsidRPr="005B0D77">
        <w:rPr>
          <w:sz w:val="22"/>
          <w:szCs w:val="22"/>
        </w:rPr>
        <w:t>. Smlouvy. V případě, že faktura nebude obsahovat</w:t>
      </w:r>
      <w:r w:rsidRPr="005F001F">
        <w:rPr>
          <w:sz w:val="22"/>
          <w:szCs w:val="22"/>
        </w:rPr>
        <w:t xml:space="preserve">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5738C3C1"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w:t>
      </w:r>
      <w:r w:rsidR="00763693">
        <w:rPr>
          <w:sz w:val="22"/>
          <w:szCs w:val="22"/>
        </w:rPr>
        <w:t xml:space="preserve">č. 128/2000 Sb., o obcích (obecní zřízení) a </w:t>
      </w:r>
      <w:r w:rsidRPr="005F001F">
        <w:rPr>
          <w:sz w:val="22"/>
          <w:szCs w:val="22"/>
        </w:rPr>
        <w:t>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545567" w14:textId="77777777" w:rsidR="005B0D77"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w:t>
      </w:r>
      <w:r w:rsidR="005B0D77">
        <w:rPr>
          <w:sz w:val="22"/>
          <w:szCs w:val="22"/>
        </w:rPr>
        <w:t>e:</w:t>
      </w:r>
    </w:p>
    <w:p w14:paraId="5DEB3E11" w14:textId="77777777" w:rsidR="005B0D77" w:rsidRDefault="005B0D77" w:rsidP="005B0D77">
      <w:pPr>
        <w:pStyle w:val="Textodst1sl"/>
        <w:numPr>
          <w:ilvl w:val="0"/>
          <w:numId w:val="0"/>
        </w:numPr>
        <w:ind w:left="1418"/>
        <w:rPr>
          <w:sz w:val="22"/>
          <w:szCs w:val="22"/>
        </w:rPr>
      </w:pPr>
    </w:p>
    <w:p w14:paraId="49A73516" w14:textId="723B0993" w:rsidR="005B0D77" w:rsidRDefault="005B0D77" w:rsidP="005B0D77">
      <w:pPr>
        <w:pStyle w:val="Textodst1sl"/>
        <w:numPr>
          <w:ilvl w:val="0"/>
          <w:numId w:val="0"/>
        </w:numPr>
        <w:ind w:left="1418"/>
        <w:rPr>
          <w:sz w:val="22"/>
          <w:szCs w:val="22"/>
        </w:rPr>
      </w:pPr>
      <w:r>
        <w:rPr>
          <w:sz w:val="22"/>
          <w:szCs w:val="22"/>
        </w:rPr>
        <w:t>Objednatel č. 1:</w:t>
      </w:r>
    </w:p>
    <w:p w14:paraId="39D47E57" w14:textId="7151FB45" w:rsidR="00F30305" w:rsidRPr="00A04F48" w:rsidRDefault="00F30305" w:rsidP="005B0D77">
      <w:pPr>
        <w:pStyle w:val="Textodst1sl"/>
        <w:numPr>
          <w:ilvl w:val="0"/>
          <w:numId w:val="0"/>
        </w:numPr>
        <w:ind w:left="1418"/>
        <w:rPr>
          <w:sz w:val="22"/>
          <w:szCs w:val="22"/>
        </w:rPr>
      </w:pPr>
      <w:r w:rsidRPr="00A04F48">
        <w:rPr>
          <w:sz w:val="22"/>
          <w:szCs w:val="22"/>
        </w:rPr>
        <w:t>adres</w:t>
      </w:r>
      <w:r w:rsidR="005B0D77">
        <w:rPr>
          <w:sz w:val="22"/>
          <w:szCs w:val="22"/>
        </w:rPr>
        <w:t>a</w:t>
      </w:r>
      <w:r w:rsidRPr="00A04F48">
        <w:rPr>
          <w:sz w:val="22"/>
          <w:szCs w:val="22"/>
        </w:rPr>
        <w:t>:</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80FFA68" w:rsidR="00F30305"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hyperlink r:id="rId17" w:history="1">
        <w:r w:rsidR="005B0D77" w:rsidRPr="002001B2">
          <w:rPr>
            <w:rStyle w:val="Hypertextovodkaz"/>
            <w:sz w:val="22"/>
            <w:szCs w:val="22"/>
          </w:rPr>
          <w:t>podatelna@ksus.cz</w:t>
        </w:r>
      </w:hyperlink>
    </w:p>
    <w:p w14:paraId="04CD0BF0" w14:textId="78C57AF5" w:rsidR="00F30305"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5D99D987" w14:textId="77777777" w:rsidR="005B0D77" w:rsidRDefault="005B0D77" w:rsidP="005B0D77">
      <w:pPr>
        <w:pStyle w:val="Textodst1sl"/>
        <w:numPr>
          <w:ilvl w:val="0"/>
          <w:numId w:val="0"/>
        </w:numPr>
        <w:ind w:left="1418"/>
        <w:rPr>
          <w:sz w:val="22"/>
          <w:szCs w:val="22"/>
        </w:rPr>
      </w:pPr>
    </w:p>
    <w:p w14:paraId="7E87695D" w14:textId="46845411" w:rsidR="005B0D77" w:rsidRDefault="005B0D77" w:rsidP="005B0D77">
      <w:pPr>
        <w:pStyle w:val="Textodst1sl"/>
        <w:numPr>
          <w:ilvl w:val="0"/>
          <w:numId w:val="0"/>
        </w:numPr>
        <w:ind w:left="1418"/>
        <w:rPr>
          <w:sz w:val="22"/>
          <w:szCs w:val="22"/>
        </w:rPr>
      </w:pPr>
      <w:r>
        <w:rPr>
          <w:sz w:val="22"/>
          <w:szCs w:val="22"/>
        </w:rPr>
        <w:t>Objednatel č. 2:</w:t>
      </w:r>
    </w:p>
    <w:p w14:paraId="2BE21091" w14:textId="73175B3E" w:rsidR="005B0D77" w:rsidRPr="00A04F48" w:rsidRDefault="005B0D77" w:rsidP="005B0D77">
      <w:pPr>
        <w:pStyle w:val="Textodst1sl"/>
        <w:numPr>
          <w:ilvl w:val="0"/>
          <w:numId w:val="0"/>
        </w:numPr>
        <w:ind w:left="1418"/>
        <w:rPr>
          <w:sz w:val="22"/>
          <w:szCs w:val="22"/>
        </w:rPr>
      </w:pPr>
      <w:r w:rsidRPr="00A04F48">
        <w:rPr>
          <w:sz w:val="22"/>
          <w:szCs w:val="22"/>
        </w:rPr>
        <w:t>adres</w:t>
      </w:r>
      <w:r>
        <w:rPr>
          <w:sz w:val="22"/>
          <w:szCs w:val="22"/>
        </w:rPr>
        <w:t>a</w:t>
      </w:r>
      <w:r w:rsidRPr="00A04F48">
        <w:rPr>
          <w:sz w:val="22"/>
          <w:szCs w:val="22"/>
        </w:rPr>
        <w:t xml:space="preserve">: </w:t>
      </w:r>
      <w:r w:rsidRPr="00DC2E88">
        <w:rPr>
          <w:rFonts w:eastAsia="Arial Unicode MS"/>
          <w:sz w:val="22"/>
          <w:szCs w:val="22"/>
        </w:rPr>
        <w:t>Ringhofferovo náměstí 434,</w:t>
      </w:r>
      <w:r>
        <w:rPr>
          <w:rFonts w:eastAsia="Arial Unicode MS"/>
          <w:sz w:val="22"/>
          <w:szCs w:val="22"/>
        </w:rPr>
        <w:t xml:space="preserve"> </w:t>
      </w:r>
      <w:r w:rsidRPr="00DC2E88">
        <w:rPr>
          <w:rFonts w:eastAsia="Arial Unicode MS"/>
          <w:sz w:val="22"/>
          <w:szCs w:val="22"/>
        </w:rPr>
        <w:t>Olešovice 251 68 Kamenice</w:t>
      </w:r>
    </w:p>
    <w:p w14:paraId="1AA26737" w14:textId="47AF2099" w:rsidR="005B0D77" w:rsidRPr="005B0D77" w:rsidRDefault="005B0D77" w:rsidP="005B0D77">
      <w:pPr>
        <w:pStyle w:val="Textodst1sl"/>
        <w:numPr>
          <w:ilvl w:val="0"/>
          <w:numId w:val="0"/>
        </w:numPr>
        <w:ind w:left="1418"/>
        <w:rPr>
          <w:sz w:val="22"/>
          <w:szCs w:val="22"/>
        </w:rPr>
      </w:pPr>
      <w:r w:rsidRPr="00A04F48">
        <w:rPr>
          <w:sz w:val="22"/>
          <w:szCs w:val="22"/>
        </w:rPr>
        <w:t xml:space="preserve">Faktury je možné doručit také prostřednictvím datové schránky: </w:t>
      </w:r>
      <w:r w:rsidR="004C2D51" w:rsidRPr="004C2D51">
        <w:rPr>
          <w:sz w:val="22"/>
          <w:szCs w:val="22"/>
          <w:lang w:val="en-US"/>
        </w:rPr>
        <w:t>f6ibnuh</w:t>
      </w:r>
    </w:p>
    <w:p w14:paraId="635E68F8" w14:textId="48EB9B77" w:rsidR="005B0D77" w:rsidRPr="00A04F48" w:rsidRDefault="005B0D77" w:rsidP="005B0D77">
      <w:pPr>
        <w:pStyle w:val="Textodst1sl"/>
        <w:numPr>
          <w:ilvl w:val="0"/>
          <w:numId w:val="0"/>
        </w:numPr>
        <w:ind w:left="1418"/>
        <w:rPr>
          <w:sz w:val="22"/>
          <w:szCs w:val="22"/>
        </w:rPr>
      </w:pPr>
      <w:r w:rsidRPr="00A04F48">
        <w:rPr>
          <w:sz w:val="22"/>
          <w:szCs w:val="22"/>
        </w:rPr>
        <w:t>nebo e-mailem na adresu:</w:t>
      </w:r>
      <w:r w:rsidRPr="005B0D77">
        <w:rPr>
          <w:sz w:val="22"/>
          <w:szCs w:val="22"/>
          <w:lang w:val="en-US"/>
        </w:rPr>
        <w:t xml:space="preserve"> </w:t>
      </w:r>
      <w:r w:rsidR="00BC3397" w:rsidRPr="00BC3397">
        <w:rPr>
          <w:rStyle w:val="Hypertextovodkaz"/>
        </w:rPr>
        <w:t>podatelna@kamenice.cz</w:t>
      </w:r>
    </w:p>
    <w:p w14:paraId="4B0AF5E0" w14:textId="77777777" w:rsidR="005B0D77" w:rsidRPr="00A04F48" w:rsidRDefault="005B0D77" w:rsidP="00F30305">
      <w:pPr>
        <w:pStyle w:val="Textodst1sl"/>
        <w:numPr>
          <w:ilvl w:val="0"/>
          <w:numId w:val="0"/>
        </w:numPr>
        <w:ind w:left="1146"/>
        <w:rPr>
          <w:sz w:val="22"/>
          <w:szCs w:val="22"/>
        </w:rPr>
      </w:pP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5B0D77" w:rsidRDefault="0038024A" w:rsidP="003C6092">
      <w:pPr>
        <w:pStyle w:val="Textodst1sl"/>
        <w:rPr>
          <w:sz w:val="22"/>
          <w:szCs w:val="22"/>
        </w:rPr>
      </w:pPr>
      <w:r w:rsidRPr="005B0D77">
        <w:rPr>
          <w:sz w:val="22"/>
          <w:szCs w:val="22"/>
        </w:rPr>
        <w:t>Zhotovitel poskytuje Objednateli záruku za jakost Díla v délce trvání:</w:t>
      </w:r>
    </w:p>
    <w:p w14:paraId="61757CFD" w14:textId="2838CED0" w:rsidR="00D7514E" w:rsidRPr="005B0D77" w:rsidRDefault="00D7514E" w:rsidP="008D6ED8">
      <w:pPr>
        <w:pStyle w:val="Textodst1sl"/>
        <w:numPr>
          <w:ilvl w:val="0"/>
          <w:numId w:val="18"/>
        </w:numPr>
        <w:rPr>
          <w:b/>
          <w:sz w:val="22"/>
          <w:szCs w:val="22"/>
        </w:rPr>
      </w:pPr>
      <w:r w:rsidRPr="005B0D77">
        <w:rPr>
          <w:b/>
          <w:sz w:val="22"/>
          <w:szCs w:val="22"/>
        </w:rPr>
        <w:t xml:space="preserve">60 měsíců na stavební část a 36 měsíců na </w:t>
      </w:r>
      <w:r w:rsidR="00991049" w:rsidRPr="005B0D77">
        <w:rPr>
          <w:b/>
          <w:sz w:val="22"/>
          <w:szCs w:val="22"/>
        </w:rPr>
        <w:t>část technologickou</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06957CA5" w:rsidR="003C6092" w:rsidRPr="00F04838" w:rsidRDefault="0038024A" w:rsidP="00D7514E">
      <w:pPr>
        <w:pStyle w:val="Textodst1sl"/>
        <w:numPr>
          <w:ilvl w:val="0"/>
          <w:numId w:val="0"/>
        </w:numPr>
        <w:ind w:left="1430"/>
        <w:rPr>
          <w:sz w:val="22"/>
          <w:szCs w:val="22"/>
        </w:rPr>
      </w:pPr>
      <w:r w:rsidRPr="0038024A">
        <w:rPr>
          <w:sz w:val="22"/>
          <w:szCs w:val="22"/>
        </w:rPr>
        <w:t xml:space="preserve">dokončeného Díla (či jeho části) Objednateli dle odst. </w:t>
      </w:r>
      <w:r w:rsidR="001D0F28">
        <w:rPr>
          <w:sz w:val="22"/>
          <w:szCs w:val="22"/>
        </w:rPr>
        <w:fldChar w:fldCharType="begin"/>
      </w:r>
      <w:r w:rsidR="001D0F28">
        <w:rPr>
          <w:sz w:val="22"/>
          <w:szCs w:val="22"/>
        </w:rPr>
        <w:instrText xml:space="preserve"> REF _Ref185421159 \r \h </w:instrText>
      </w:r>
      <w:r w:rsidR="001D0F28">
        <w:rPr>
          <w:sz w:val="22"/>
          <w:szCs w:val="22"/>
        </w:rPr>
      </w:r>
      <w:r w:rsidR="001D0F28">
        <w:rPr>
          <w:sz w:val="22"/>
          <w:szCs w:val="22"/>
        </w:rPr>
        <w:fldChar w:fldCharType="separate"/>
      </w:r>
      <w:r w:rsidR="001D0F28">
        <w:rPr>
          <w:sz w:val="22"/>
          <w:szCs w:val="22"/>
        </w:rPr>
        <w:t>8.1</w:t>
      </w:r>
      <w:r w:rsidR="001D0F28">
        <w:rPr>
          <w:sz w:val="22"/>
          <w:szCs w:val="22"/>
        </w:rPr>
        <w:fldChar w:fldCharType="end"/>
      </w:r>
      <w:r w:rsidRPr="0038024A">
        <w:rPr>
          <w:sz w:val="22"/>
          <w:szCs w:val="22"/>
        </w:rPr>
        <w:t xml:space="preserve"> Smlouvy, resp. podpisu zápisu dle odst. </w:t>
      </w:r>
      <w:r w:rsidR="001D0F28">
        <w:rPr>
          <w:sz w:val="22"/>
          <w:szCs w:val="22"/>
        </w:rPr>
        <w:fldChar w:fldCharType="begin"/>
      </w:r>
      <w:r w:rsidR="001D0F28">
        <w:rPr>
          <w:sz w:val="22"/>
          <w:szCs w:val="22"/>
        </w:rPr>
        <w:instrText xml:space="preserve"> REF _Ref185421175 \r \h </w:instrText>
      </w:r>
      <w:r w:rsidR="001D0F28">
        <w:rPr>
          <w:sz w:val="22"/>
          <w:szCs w:val="22"/>
        </w:rPr>
      </w:r>
      <w:r w:rsidR="001D0F28">
        <w:rPr>
          <w:sz w:val="22"/>
          <w:szCs w:val="22"/>
        </w:rPr>
        <w:fldChar w:fldCharType="separate"/>
      </w:r>
      <w:r w:rsidR="001D0F28">
        <w:rPr>
          <w:sz w:val="22"/>
          <w:szCs w:val="22"/>
        </w:rPr>
        <w:t>8.4</w:t>
      </w:r>
      <w:r w:rsidR="001D0F28">
        <w:rPr>
          <w:sz w:val="22"/>
          <w:szCs w:val="22"/>
        </w:rPr>
        <w:fldChar w:fldCharType="end"/>
      </w:r>
      <w:r w:rsidRPr="0038024A">
        <w:rPr>
          <w:sz w:val="22"/>
          <w:szCs w:val="22"/>
        </w:rPr>
        <w:t xml:space="preserve">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046E122"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1D0F28">
        <w:rPr>
          <w:sz w:val="22"/>
          <w:szCs w:val="22"/>
        </w:rPr>
        <w:t>9</w:t>
      </w:r>
      <w:r w:rsidR="00597535" w:rsidRPr="00597535">
        <w:rPr>
          <w:sz w:val="22"/>
          <w:szCs w:val="22"/>
        </w:rPr>
        <w:t xml:space="preserve">.1.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C80F8E">
      <w:pPr>
        <w:pStyle w:val="Textodst1sl"/>
        <w:numPr>
          <w:ilvl w:val="0"/>
          <w:numId w:val="4"/>
        </w:numPr>
        <w:ind w:left="1701" w:hanging="425"/>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C80F8E">
      <w:pPr>
        <w:pStyle w:val="Textodst1sl"/>
        <w:numPr>
          <w:ilvl w:val="0"/>
          <w:numId w:val="4"/>
        </w:numPr>
        <w:ind w:left="1701" w:hanging="425"/>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63F02E4B" w:rsidR="00295D00" w:rsidRPr="00EF09CA" w:rsidRDefault="00295D00" w:rsidP="00C80F8E">
      <w:pPr>
        <w:pStyle w:val="Textodst1sl"/>
        <w:numPr>
          <w:ilvl w:val="0"/>
          <w:numId w:val="4"/>
        </w:numPr>
        <w:ind w:left="1701" w:hanging="425"/>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2399B76E" w:rsidR="00295D00" w:rsidRDefault="00295D00" w:rsidP="00C80F8E">
      <w:pPr>
        <w:pStyle w:val="Textodst1sl"/>
        <w:numPr>
          <w:ilvl w:val="0"/>
          <w:numId w:val="4"/>
        </w:numPr>
        <w:ind w:left="1701" w:hanging="425"/>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1D0F28">
        <w:rPr>
          <w:bCs/>
          <w:sz w:val="22"/>
          <w:szCs w:val="22"/>
        </w:rPr>
        <w:t>6.22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C80F8E">
      <w:pPr>
        <w:pStyle w:val="Textodst1sl"/>
        <w:numPr>
          <w:ilvl w:val="0"/>
          <w:numId w:val="4"/>
        </w:numPr>
        <w:ind w:left="1701" w:hanging="425"/>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367F06E7" w:rsidR="005A1752" w:rsidRDefault="005A1752" w:rsidP="00C80F8E">
      <w:pPr>
        <w:pStyle w:val="Textodst1sl"/>
        <w:numPr>
          <w:ilvl w:val="0"/>
          <w:numId w:val="4"/>
        </w:numPr>
        <w:ind w:left="1701" w:hanging="425"/>
        <w:rPr>
          <w:bCs/>
          <w:sz w:val="22"/>
          <w:szCs w:val="22"/>
        </w:rPr>
      </w:pPr>
      <w:r w:rsidRPr="005A1752">
        <w:rPr>
          <w:bCs/>
          <w:sz w:val="22"/>
          <w:szCs w:val="22"/>
        </w:rPr>
        <w:t>pokud Zhotovitel poruší povinnost nakládání s odpady v souladu se Směrnicí R-Sm-42 a požadavky dotačního orgánu pro poskytnutí dotace na realizaci Díla, a to v plné výši případného krácení dotace podle 17.1. Obecných pravidel pro žadatele a příjemce v rámci Integrovaného regionálního operačního programu, verze 3</w:t>
      </w:r>
      <w:r>
        <w:rPr>
          <w:rStyle w:val="Znakapoznpodarou"/>
          <w:bCs/>
          <w:sz w:val="22"/>
          <w:szCs w:val="22"/>
        </w:rPr>
        <w:footnoteReference w:id="3"/>
      </w:r>
      <w:r w:rsidRPr="005A1752">
        <w:rPr>
          <w:bCs/>
          <w:sz w:val="22"/>
          <w:szCs w:val="22"/>
        </w:rPr>
        <w:t>ze strany dotačního orgánu. Tím není dotčeno právo Objednatele na náhradu škody.</w:t>
      </w:r>
      <w:r>
        <w:rPr>
          <w:bCs/>
          <w:sz w:val="22"/>
          <w:szCs w:val="22"/>
        </w:rPr>
        <w:t xml:space="preserve"> </w:t>
      </w:r>
    </w:p>
    <w:p w14:paraId="1588AAAD" w14:textId="1D1414D0" w:rsidR="00A10582" w:rsidRPr="00EF09CA" w:rsidRDefault="00A10582" w:rsidP="00C80F8E">
      <w:pPr>
        <w:pStyle w:val="Textodst1sl"/>
        <w:numPr>
          <w:ilvl w:val="0"/>
          <w:numId w:val="4"/>
        </w:numPr>
        <w:ind w:left="1701" w:hanging="425"/>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1D0F28">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52748728"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1D0F28">
        <w:rPr>
          <w:sz w:val="22"/>
          <w:szCs w:val="22"/>
        </w:rPr>
        <w:t xml:space="preserve">. </w:t>
      </w:r>
      <w:r w:rsidRPr="00781CB4">
        <w:rPr>
          <w:sz w:val="22"/>
          <w:szCs w:val="22"/>
        </w:rPr>
        <w:t>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w:t>
      </w:r>
      <w:r w:rsidRPr="00EF09CA">
        <w:rPr>
          <w:sz w:val="22"/>
          <w:szCs w:val="22"/>
        </w:rPr>
        <w:lastRenderedPageBreak/>
        <w:t>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60AF9A9E"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w:t>
      </w:r>
      <w:r w:rsidR="001D0F28">
        <w:rPr>
          <w:sz w:val="22"/>
          <w:szCs w:val="22"/>
        </w:rPr>
        <w:t>10</w:t>
      </w:r>
      <w:r w:rsidRPr="00781CB4">
        <w:rPr>
          <w:sz w:val="22"/>
          <w:szCs w:val="22"/>
        </w:rPr>
        <w:t>.</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293C34" w:rsidR="00B7391D" w:rsidRPr="00E00D51" w:rsidRDefault="00B7391D" w:rsidP="005952AA">
      <w:pPr>
        <w:pStyle w:val="Textodst1sl"/>
        <w:numPr>
          <w:ilvl w:val="1"/>
          <w:numId w:val="22"/>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1D0F28">
        <w:rPr>
          <w:sz w:val="22"/>
          <w:szCs w:val="22"/>
        </w:rPr>
        <w:fldChar w:fldCharType="begin"/>
      </w:r>
      <w:r w:rsidR="001D0F28">
        <w:rPr>
          <w:sz w:val="22"/>
          <w:szCs w:val="22"/>
        </w:rPr>
        <w:instrText xml:space="preserve"> REF _Ref185421101 \r \h </w:instrText>
      </w:r>
      <w:r w:rsidR="001D0F28">
        <w:rPr>
          <w:sz w:val="22"/>
          <w:szCs w:val="22"/>
        </w:rPr>
      </w:r>
      <w:r w:rsidR="001D0F28">
        <w:rPr>
          <w:sz w:val="22"/>
          <w:szCs w:val="22"/>
        </w:rPr>
        <w:fldChar w:fldCharType="separate"/>
      </w:r>
      <w:r w:rsidR="001D0F28">
        <w:rPr>
          <w:sz w:val="22"/>
          <w:szCs w:val="22"/>
        </w:rPr>
        <w:t>9.1</w:t>
      </w:r>
      <w:r w:rsidR="001D0F28">
        <w:rPr>
          <w:sz w:val="22"/>
          <w:szCs w:val="22"/>
        </w:rPr>
        <w:fldChar w:fldCharType="end"/>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5952AA">
      <w:pPr>
        <w:pStyle w:val="Textodst1sl"/>
        <w:numPr>
          <w:ilvl w:val="1"/>
          <w:numId w:val="22"/>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5952AA">
      <w:pPr>
        <w:pStyle w:val="Textodst1sl"/>
        <w:numPr>
          <w:ilvl w:val="1"/>
          <w:numId w:val="22"/>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5952AA">
      <w:pPr>
        <w:pStyle w:val="Textodst1sl"/>
        <w:numPr>
          <w:ilvl w:val="1"/>
          <w:numId w:val="22"/>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522EF8" w:rsidRDefault="005C4F7E" w:rsidP="005C4F7E">
      <w:pPr>
        <w:pStyle w:val="Textodst1sl"/>
        <w:numPr>
          <w:ilvl w:val="0"/>
          <w:numId w:val="18"/>
        </w:numPr>
        <w:ind w:left="1560" w:hanging="142"/>
        <w:rPr>
          <w:sz w:val="20"/>
          <w:szCs w:val="22"/>
        </w:rPr>
      </w:pPr>
      <w:r w:rsidRPr="00522EF8">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5952AA">
      <w:pPr>
        <w:pStyle w:val="Textodst1sl"/>
        <w:numPr>
          <w:ilvl w:val="1"/>
          <w:numId w:val="22"/>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lastRenderedPageBreak/>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175ED86" w:rsidR="003C6092" w:rsidRPr="00F04838" w:rsidRDefault="003C6092" w:rsidP="003C6092">
      <w:pPr>
        <w:pStyle w:val="Textodst1sl"/>
        <w:rPr>
          <w:sz w:val="22"/>
          <w:szCs w:val="22"/>
        </w:rPr>
      </w:pPr>
      <w:r w:rsidRPr="00F04838">
        <w:rPr>
          <w:sz w:val="22"/>
          <w:szCs w:val="22"/>
        </w:rPr>
        <w:lastRenderedPageBreak/>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w:t>
      </w:r>
      <w:r w:rsidR="005952AA">
        <w:rPr>
          <w:sz w:val="22"/>
          <w:szCs w:val="22"/>
        </w:rPr>
        <w:t>6</w:t>
      </w:r>
      <w:r w:rsidR="00870D4B">
        <w:rPr>
          <w:sz w:val="22"/>
          <w:szCs w:val="22"/>
        </w:rPr>
        <w:t>.8</w:t>
      </w:r>
      <w:r w:rsidR="000277F5">
        <w:rPr>
          <w:sz w:val="22"/>
          <w:szCs w:val="22"/>
        </w:rPr>
        <w:fldChar w:fldCharType="end"/>
      </w:r>
      <w:r w:rsidR="0038024A" w:rsidRPr="0038024A">
        <w:rPr>
          <w:sz w:val="22"/>
          <w:szCs w:val="22"/>
        </w:rPr>
        <w:t xml:space="preserve"> Smlouvy.</w:t>
      </w:r>
    </w:p>
    <w:p w14:paraId="1B0C33C6" w14:textId="77777777" w:rsidR="00763693" w:rsidRDefault="004B4A01" w:rsidP="004B4A01">
      <w:pPr>
        <w:pStyle w:val="Textodst1sl"/>
        <w:rPr>
          <w:sz w:val="22"/>
          <w:szCs w:val="22"/>
        </w:rPr>
      </w:pPr>
      <w:bookmarkStart w:id="10" w:name="_Ref185421381"/>
      <w:r w:rsidRPr="0038024A">
        <w:rPr>
          <w:sz w:val="22"/>
          <w:szCs w:val="22"/>
        </w:rPr>
        <w:t>Oprávněni k jednáním ve věcech realizace této Smlouvy jsou</w:t>
      </w:r>
      <w:bookmarkEnd w:id="10"/>
    </w:p>
    <w:p w14:paraId="696A6D77" w14:textId="4ED65CE8" w:rsidR="004B4A01" w:rsidRPr="00763693" w:rsidRDefault="004B4A01" w:rsidP="00763693">
      <w:pPr>
        <w:pStyle w:val="Textodst1sl"/>
        <w:numPr>
          <w:ilvl w:val="0"/>
          <w:numId w:val="0"/>
        </w:numPr>
        <w:ind w:left="1430"/>
        <w:rPr>
          <w:b/>
          <w:sz w:val="22"/>
          <w:szCs w:val="22"/>
        </w:rPr>
      </w:pPr>
      <w:r w:rsidRPr="00763693">
        <w:rPr>
          <w:b/>
          <w:sz w:val="22"/>
          <w:szCs w:val="22"/>
        </w:rPr>
        <w:t>za Objednatele</w:t>
      </w:r>
      <w:r w:rsidR="00763693" w:rsidRPr="00763693">
        <w:rPr>
          <w:b/>
          <w:sz w:val="22"/>
          <w:szCs w:val="22"/>
        </w:rPr>
        <w:t xml:space="preserve"> č. 1</w:t>
      </w:r>
      <w:r w:rsidRPr="00763693">
        <w:rPr>
          <w:b/>
          <w:sz w:val="22"/>
          <w:szCs w:val="22"/>
        </w:rPr>
        <w:t>:</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32139F3C" w:rsidR="004B4A01" w:rsidRPr="00D808C6" w:rsidRDefault="00763693" w:rsidP="00763693">
      <w:pPr>
        <w:pStyle w:val="Textodst1sl"/>
        <w:numPr>
          <w:ilvl w:val="0"/>
          <w:numId w:val="0"/>
        </w:numPr>
        <w:ind w:left="1430" w:hanging="720"/>
        <w:rPr>
          <w:sz w:val="22"/>
          <w:szCs w:val="22"/>
        </w:rPr>
      </w:pPr>
      <w:r>
        <w:rPr>
          <w:sz w:val="22"/>
          <w:szCs w:val="22"/>
        </w:rPr>
        <w:tab/>
      </w:r>
      <w:r w:rsidR="004B4A01" w:rsidRPr="00EA6C99">
        <w:rPr>
          <w:sz w:val="22"/>
        </w:rPr>
        <w:t xml:space="preserve">Ing. </w:t>
      </w:r>
      <w:r w:rsidR="004B4A01">
        <w:rPr>
          <w:sz w:val="22"/>
        </w:rPr>
        <w:t>Aleš Čermák, Ph.D., MBA</w:t>
      </w:r>
    </w:p>
    <w:p w14:paraId="23FE3CF8" w14:textId="29969BF1" w:rsidR="004B4A01" w:rsidRPr="00D808C6" w:rsidRDefault="00681392" w:rsidP="00763693">
      <w:pPr>
        <w:pStyle w:val="Textodst1sl"/>
        <w:numPr>
          <w:ilvl w:val="0"/>
          <w:numId w:val="0"/>
        </w:numPr>
        <w:ind w:left="1418"/>
        <w:rPr>
          <w:sz w:val="22"/>
          <w:szCs w:val="22"/>
        </w:rPr>
      </w:pPr>
      <w:hyperlink r:id="rId18" w:history="1">
        <w:r w:rsidR="00763693" w:rsidRPr="00AF7274">
          <w:rPr>
            <w:rStyle w:val="Hypertextovodkaz"/>
            <w:sz w:val="22"/>
            <w:szCs w:val="22"/>
          </w:rPr>
          <w:t>ales.cermak@ksus.cz</w:t>
        </w:r>
      </w:hyperlink>
    </w:p>
    <w:p w14:paraId="6B75B661" w14:textId="77777777" w:rsidR="004B4A01" w:rsidRDefault="004B4A01" w:rsidP="00763693">
      <w:pPr>
        <w:pStyle w:val="Textodst1sl"/>
        <w:numPr>
          <w:ilvl w:val="0"/>
          <w:numId w:val="0"/>
        </w:numPr>
        <w:ind w:left="1418"/>
        <w:rPr>
          <w:sz w:val="22"/>
          <w:szCs w:val="22"/>
        </w:rPr>
      </w:pPr>
      <w:r w:rsidRPr="00D808C6">
        <w:rPr>
          <w:sz w:val="22"/>
          <w:szCs w:val="22"/>
        </w:rPr>
        <w:tab/>
      </w:r>
    </w:p>
    <w:p w14:paraId="1DE2A199" w14:textId="11E93DA0" w:rsidR="004B4A01" w:rsidRDefault="004B4A01" w:rsidP="00763693">
      <w:pPr>
        <w:pStyle w:val="Textodst3psmena"/>
        <w:numPr>
          <w:ilvl w:val="0"/>
          <w:numId w:val="0"/>
        </w:numPr>
        <w:tabs>
          <w:tab w:val="clear" w:pos="284"/>
          <w:tab w:val="left" w:pos="1135"/>
        </w:tabs>
        <w:spacing w:line="360" w:lineRule="auto"/>
        <w:ind w:left="1418" w:hanging="283"/>
        <w:rPr>
          <w:sz w:val="22"/>
          <w:szCs w:val="22"/>
        </w:rPr>
      </w:pPr>
      <w:r>
        <w:rPr>
          <w:sz w:val="22"/>
          <w:szCs w:val="22"/>
        </w:rPr>
        <w:tab/>
        <w:t xml:space="preserve">statutární zástupce ředitele </w:t>
      </w:r>
    </w:p>
    <w:p w14:paraId="1A5E35E3" w14:textId="77777777" w:rsidR="004B4A01" w:rsidRPr="00FA764D" w:rsidRDefault="004B4A01" w:rsidP="00763693">
      <w:pPr>
        <w:pStyle w:val="Textodst3psmena"/>
        <w:numPr>
          <w:ilvl w:val="0"/>
          <w:numId w:val="0"/>
        </w:numPr>
        <w:tabs>
          <w:tab w:val="clear" w:pos="284"/>
          <w:tab w:val="left" w:pos="1135"/>
        </w:tabs>
        <w:spacing w:line="360" w:lineRule="auto"/>
        <w:ind w:left="1418" w:hanging="335"/>
        <w:rPr>
          <w:sz w:val="22"/>
          <w:szCs w:val="22"/>
        </w:rPr>
      </w:pPr>
      <w:r>
        <w:rPr>
          <w:sz w:val="22"/>
          <w:szCs w:val="22"/>
        </w:rPr>
        <w:tab/>
      </w:r>
      <w:r>
        <w:rPr>
          <w:sz w:val="22"/>
          <w:szCs w:val="22"/>
        </w:rPr>
        <w:tab/>
        <w:t>Ing. Jan Fidler, DiS</w:t>
      </w:r>
    </w:p>
    <w:p w14:paraId="2B460DFF" w14:textId="735C7F29" w:rsidR="004B4A01" w:rsidRDefault="004B4A01" w:rsidP="00763693">
      <w:pPr>
        <w:pStyle w:val="Textodst3psmena"/>
        <w:numPr>
          <w:ilvl w:val="0"/>
          <w:numId w:val="0"/>
        </w:numPr>
        <w:spacing w:line="360" w:lineRule="auto"/>
        <w:ind w:left="1418" w:hanging="283"/>
        <w:rPr>
          <w:rStyle w:val="Hypertextovodkaz"/>
          <w:sz w:val="22"/>
          <w:szCs w:val="22"/>
        </w:rPr>
      </w:pPr>
      <w:r>
        <w:rPr>
          <w:sz w:val="22"/>
          <w:szCs w:val="22"/>
        </w:rPr>
        <w:tab/>
      </w:r>
      <w:hyperlink r:id="rId19" w:history="1">
        <w:r w:rsidR="00763693" w:rsidRPr="00AF7274">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5D45218C" w14:textId="72AEEDA1" w:rsidR="00681392" w:rsidRPr="005B0D77" w:rsidRDefault="00681392" w:rsidP="00681392">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 xml:space="preserve">Ing. Alena </w:t>
      </w:r>
      <w:proofErr w:type="spellStart"/>
      <w:r>
        <w:rPr>
          <w:sz w:val="22"/>
          <w:szCs w:val="22"/>
        </w:rPr>
        <w:t>Švideková</w:t>
      </w:r>
      <w:proofErr w:type="spellEnd"/>
    </w:p>
    <w:p w14:paraId="4024CF4D" w14:textId="5A376348" w:rsidR="00681392" w:rsidRDefault="00681392" w:rsidP="00681392">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20" w:history="1">
        <w:r w:rsidRPr="00A751CE">
          <w:rPr>
            <w:rStyle w:val="Hypertextovodkaz"/>
            <w:sz w:val="22"/>
            <w:szCs w:val="22"/>
          </w:rPr>
          <w:t>alena.svidekova</w:t>
        </w:r>
        <w:r w:rsidRPr="00A751CE">
          <w:rPr>
            <w:rStyle w:val="Hypertextovodkaz"/>
            <w:sz w:val="22"/>
            <w:szCs w:val="22"/>
            <w:lang w:val="en-US"/>
          </w:rPr>
          <w:t>@</w:t>
        </w:r>
        <w:r w:rsidRPr="00A751CE">
          <w:rPr>
            <w:rStyle w:val="Hypertextovodkaz"/>
            <w:sz w:val="22"/>
            <w:szCs w:val="22"/>
          </w:rPr>
          <w:t>ksus.cz</w:t>
        </w:r>
      </w:hyperlink>
    </w:p>
    <w:p w14:paraId="5F3195D6" w14:textId="0077F37E" w:rsidR="00681392" w:rsidRPr="0095487A" w:rsidRDefault="00681392" w:rsidP="00681392">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r>
      <w:r>
        <w:rPr>
          <w:sz w:val="22"/>
          <w:szCs w:val="22"/>
        </w:rPr>
        <w:t>601 092 960</w:t>
      </w:r>
    </w:p>
    <w:p w14:paraId="7822773C" w14:textId="77777777" w:rsidR="00681392" w:rsidRDefault="00681392" w:rsidP="00763693">
      <w:pPr>
        <w:pStyle w:val="Textodst1sl"/>
        <w:numPr>
          <w:ilvl w:val="0"/>
          <w:numId w:val="0"/>
        </w:numPr>
        <w:ind w:left="2127" w:hanging="720"/>
        <w:rPr>
          <w:sz w:val="22"/>
          <w:szCs w:val="22"/>
        </w:rPr>
      </w:pPr>
    </w:p>
    <w:p w14:paraId="1759DA0A" w14:textId="21CAB22F" w:rsidR="005B0D77" w:rsidRPr="005B0D77" w:rsidRDefault="005B0D77" w:rsidP="00763693">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t>Martin Voříšek</w:t>
      </w:r>
    </w:p>
    <w:p w14:paraId="6D0E7D4F" w14:textId="577D87B3" w:rsidR="005B0D77" w:rsidRDefault="005B0D77" w:rsidP="00763693">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21" w:history="1">
        <w:r w:rsidR="00AF496A" w:rsidRPr="002001B2">
          <w:rPr>
            <w:rStyle w:val="Hypertextovodkaz"/>
            <w:sz w:val="22"/>
            <w:szCs w:val="22"/>
          </w:rPr>
          <w:t>martin.vorisek</w:t>
        </w:r>
        <w:r w:rsidR="00AF496A" w:rsidRPr="002001B2">
          <w:rPr>
            <w:rStyle w:val="Hypertextovodkaz"/>
            <w:sz w:val="22"/>
            <w:szCs w:val="22"/>
            <w:lang w:val="en-US"/>
          </w:rPr>
          <w:t>@</w:t>
        </w:r>
        <w:r w:rsidR="00AF496A" w:rsidRPr="002001B2">
          <w:rPr>
            <w:rStyle w:val="Hypertextovodkaz"/>
            <w:sz w:val="22"/>
            <w:szCs w:val="22"/>
          </w:rPr>
          <w:t>ksus.cz</w:t>
        </w:r>
      </w:hyperlink>
    </w:p>
    <w:p w14:paraId="5FEA2B12" w14:textId="2DE56A6D" w:rsidR="005B0D77" w:rsidRPr="0095487A" w:rsidRDefault="005B0D77" w:rsidP="00763693">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702 266 228</w:t>
      </w:r>
    </w:p>
    <w:p w14:paraId="726E6948" w14:textId="2794ED21" w:rsidR="004B4A01" w:rsidRDefault="004B4A01" w:rsidP="004B4A01">
      <w:pPr>
        <w:pStyle w:val="Textodst1sl"/>
        <w:numPr>
          <w:ilvl w:val="0"/>
          <w:numId w:val="0"/>
        </w:numPr>
        <w:ind w:left="709"/>
        <w:rPr>
          <w:sz w:val="22"/>
          <w:szCs w:val="22"/>
        </w:rPr>
      </w:pPr>
    </w:p>
    <w:p w14:paraId="48E56B0B" w14:textId="44BE5C63" w:rsidR="005B0D77" w:rsidRPr="005B0D77" w:rsidRDefault="005B0D77" w:rsidP="00763693">
      <w:pPr>
        <w:pStyle w:val="Textodst1sl"/>
        <w:numPr>
          <w:ilvl w:val="0"/>
          <w:numId w:val="0"/>
        </w:numPr>
        <w:ind w:left="2127" w:hanging="720"/>
        <w:rPr>
          <w:sz w:val="22"/>
          <w:szCs w:val="22"/>
        </w:rPr>
      </w:pPr>
      <w:r w:rsidRPr="005B0D77">
        <w:rPr>
          <w:sz w:val="22"/>
          <w:szCs w:val="22"/>
        </w:rPr>
        <w:t>jméno:</w:t>
      </w:r>
      <w:r w:rsidRPr="005B0D77">
        <w:rPr>
          <w:sz w:val="22"/>
          <w:szCs w:val="22"/>
        </w:rPr>
        <w:tab/>
      </w:r>
      <w:r w:rsidRPr="005B0D77">
        <w:rPr>
          <w:sz w:val="22"/>
          <w:szCs w:val="22"/>
        </w:rPr>
        <w:tab/>
      </w:r>
      <w:r>
        <w:rPr>
          <w:sz w:val="22"/>
          <w:szCs w:val="22"/>
        </w:rPr>
        <w:t>Ing. Marek Hanuš, MPA</w:t>
      </w:r>
    </w:p>
    <w:p w14:paraId="24485027" w14:textId="12458BE4" w:rsidR="005B0D77" w:rsidRDefault="005B0D77" w:rsidP="00763693">
      <w:pPr>
        <w:pStyle w:val="Textodst1sl"/>
        <w:numPr>
          <w:ilvl w:val="0"/>
          <w:numId w:val="0"/>
        </w:numPr>
        <w:ind w:left="2127" w:hanging="720"/>
        <w:rPr>
          <w:sz w:val="22"/>
          <w:szCs w:val="22"/>
        </w:rPr>
      </w:pPr>
      <w:r w:rsidRPr="005B0D77">
        <w:rPr>
          <w:sz w:val="22"/>
          <w:szCs w:val="22"/>
        </w:rPr>
        <w:t xml:space="preserve">email: </w:t>
      </w:r>
      <w:r w:rsidRPr="005B0D77">
        <w:rPr>
          <w:sz w:val="22"/>
          <w:szCs w:val="22"/>
        </w:rPr>
        <w:tab/>
      </w:r>
      <w:r w:rsidRPr="005B0D77">
        <w:rPr>
          <w:sz w:val="22"/>
          <w:szCs w:val="22"/>
        </w:rPr>
        <w:tab/>
      </w:r>
      <w:hyperlink r:id="rId22" w:history="1">
        <w:r w:rsidR="00AF496A" w:rsidRPr="002001B2">
          <w:rPr>
            <w:rStyle w:val="Hypertextovodkaz"/>
            <w:sz w:val="22"/>
            <w:szCs w:val="22"/>
          </w:rPr>
          <w:t>marek.hanus</w:t>
        </w:r>
        <w:r w:rsidR="00AF496A" w:rsidRPr="002001B2">
          <w:rPr>
            <w:rStyle w:val="Hypertextovodkaz"/>
            <w:sz w:val="22"/>
            <w:szCs w:val="22"/>
            <w:lang w:val="en-US"/>
          </w:rPr>
          <w:t>@</w:t>
        </w:r>
        <w:r w:rsidR="00AF496A" w:rsidRPr="002001B2">
          <w:rPr>
            <w:rStyle w:val="Hypertextovodkaz"/>
            <w:sz w:val="22"/>
            <w:szCs w:val="22"/>
          </w:rPr>
          <w:t>ksus.cz</w:t>
        </w:r>
      </w:hyperlink>
    </w:p>
    <w:p w14:paraId="0537A2C4" w14:textId="7729AF75" w:rsidR="005B0D77" w:rsidRPr="0095487A" w:rsidRDefault="005B0D77" w:rsidP="00763693">
      <w:pPr>
        <w:pStyle w:val="Textodst1sl"/>
        <w:numPr>
          <w:ilvl w:val="0"/>
          <w:numId w:val="0"/>
        </w:numPr>
        <w:ind w:left="2127" w:hanging="720"/>
        <w:rPr>
          <w:sz w:val="22"/>
          <w:szCs w:val="22"/>
        </w:rPr>
      </w:pP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1158C062" w14:textId="75B33433" w:rsidR="003C524D" w:rsidRDefault="004B4A01" w:rsidP="009E5C65">
      <w:pPr>
        <w:pStyle w:val="Textodst1sl"/>
        <w:numPr>
          <w:ilvl w:val="0"/>
          <w:numId w:val="0"/>
        </w:numPr>
        <w:ind w:left="709"/>
        <w:rPr>
          <w:sz w:val="22"/>
          <w:szCs w:val="22"/>
        </w:rPr>
      </w:pP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763693">
      <w:pPr>
        <w:pStyle w:val="Textodst1sl"/>
        <w:numPr>
          <w:ilvl w:val="0"/>
          <w:numId w:val="0"/>
        </w:numPr>
        <w:ind w:left="993"/>
        <w:rPr>
          <w:sz w:val="22"/>
          <w:szCs w:val="22"/>
        </w:rPr>
      </w:pPr>
      <w:r>
        <w:rPr>
          <w:sz w:val="22"/>
          <w:szCs w:val="22"/>
        </w:rPr>
        <w:tab/>
      </w:r>
      <w:r w:rsidRPr="00D808C6">
        <w:rPr>
          <w:sz w:val="22"/>
          <w:szCs w:val="22"/>
        </w:rPr>
        <w:t>ekonomický náměstek</w:t>
      </w:r>
    </w:p>
    <w:p w14:paraId="167D8638" w14:textId="77777777" w:rsidR="004B4A01" w:rsidRPr="00D808C6" w:rsidRDefault="004B4A01" w:rsidP="00763693">
      <w:pPr>
        <w:pStyle w:val="Textodst1sl"/>
        <w:numPr>
          <w:ilvl w:val="0"/>
          <w:numId w:val="0"/>
        </w:numPr>
        <w:ind w:left="993"/>
        <w:rPr>
          <w:sz w:val="22"/>
          <w:szCs w:val="22"/>
        </w:rPr>
      </w:pPr>
      <w:r>
        <w:rPr>
          <w:sz w:val="22"/>
          <w:szCs w:val="22"/>
        </w:rPr>
        <w:tab/>
        <w:t>Ing. Jaroslava Jurková</w:t>
      </w:r>
      <w:r w:rsidRPr="00D808C6">
        <w:rPr>
          <w:sz w:val="22"/>
          <w:szCs w:val="22"/>
        </w:rPr>
        <w:t xml:space="preserve">, </w:t>
      </w:r>
    </w:p>
    <w:p w14:paraId="6892DE78" w14:textId="0BFC984A" w:rsidR="004B4A01" w:rsidRDefault="004B4A01" w:rsidP="00763693">
      <w:pPr>
        <w:pStyle w:val="Textodst1sl"/>
        <w:numPr>
          <w:ilvl w:val="0"/>
          <w:numId w:val="0"/>
        </w:numPr>
        <w:ind w:left="993"/>
        <w:rPr>
          <w:rStyle w:val="Hypertextovodkaz"/>
          <w:sz w:val="22"/>
          <w:szCs w:val="22"/>
        </w:rPr>
      </w:pPr>
      <w:r>
        <w:tab/>
      </w:r>
      <w:hyperlink r:id="rId23" w:history="1">
        <w:r>
          <w:rPr>
            <w:rStyle w:val="Hypertextovodkaz"/>
            <w:sz w:val="22"/>
            <w:szCs w:val="22"/>
          </w:rPr>
          <w:t>jaroslava.jurkova</w:t>
        </w:r>
        <w:r w:rsidRPr="00D808C6">
          <w:rPr>
            <w:rStyle w:val="Hypertextovodkaz"/>
            <w:sz w:val="22"/>
            <w:szCs w:val="22"/>
          </w:rPr>
          <w:t>@ksus.cz</w:t>
        </w:r>
      </w:hyperlink>
    </w:p>
    <w:p w14:paraId="03071EEE" w14:textId="77777777" w:rsidR="00763693" w:rsidRDefault="00763693" w:rsidP="00763693">
      <w:pPr>
        <w:pStyle w:val="Textodst1sl"/>
        <w:numPr>
          <w:ilvl w:val="0"/>
          <w:numId w:val="0"/>
        </w:numPr>
        <w:ind w:left="1430"/>
        <w:rPr>
          <w:sz w:val="22"/>
          <w:szCs w:val="22"/>
        </w:rPr>
      </w:pPr>
    </w:p>
    <w:p w14:paraId="5987B35F" w14:textId="5AA816F0" w:rsidR="00763693" w:rsidRPr="00763693" w:rsidRDefault="00763693" w:rsidP="00763693">
      <w:pPr>
        <w:pStyle w:val="Textodst1sl"/>
        <w:numPr>
          <w:ilvl w:val="0"/>
          <w:numId w:val="0"/>
        </w:numPr>
        <w:ind w:left="1430"/>
        <w:rPr>
          <w:b/>
          <w:sz w:val="22"/>
          <w:szCs w:val="22"/>
        </w:rPr>
      </w:pPr>
      <w:r w:rsidRPr="00763693">
        <w:rPr>
          <w:b/>
          <w:sz w:val="22"/>
          <w:szCs w:val="22"/>
        </w:rPr>
        <w:t>za Objednatele č. 2:</w:t>
      </w:r>
    </w:p>
    <w:p w14:paraId="278832B7" w14:textId="77777777" w:rsidR="00763693" w:rsidRDefault="00763693" w:rsidP="00763693">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2F0E702C" w14:textId="48DBAAFB" w:rsidR="00763693" w:rsidRPr="0095487A" w:rsidRDefault="00763693" w:rsidP="00763693">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80146B">
        <w:rPr>
          <w:sz w:val="22"/>
          <w:szCs w:val="22"/>
        </w:rPr>
        <w:t>Ing. Pavel Čermák</w:t>
      </w:r>
    </w:p>
    <w:p w14:paraId="57F20BB8" w14:textId="4963F48B" w:rsidR="00763693" w:rsidRPr="0095487A" w:rsidRDefault="00763693" w:rsidP="00763693">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08127A" w:rsidRPr="0008127A">
        <w:rPr>
          <w:rStyle w:val="Hypertextovodkaz"/>
        </w:rPr>
        <w:t>cermak@kamenice.cz</w:t>
      </w:r>
    </w:p>
    <w:p w14:paraId="7BB87379" w14:textId="4FA9449D" w:rsidR="00763693" w:rsidRDefault="00763693" w:rsidP="00763693">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00C87FBE" w:rsidRPr="00C87FBE">
        <w:rPr>
          <w:sz w:val="22"/>
          <w:szCs w:val="22"/>
        </w:rPr>
        <w:t>737 258</w:t>
      </w:r>
      <w:r w:rsidR="008B7C4D">
        <w:rPr>
          <w:sz w:val="22"/>
          <w:szCs w:val="22"/>
        </w:rPr>
        <w:t> </w:t>
      </w:r>
      <w:r w:rsidR="00C87FBE" w:rsidRPr="00C87FBE">
        <w:rPr>
          <w:sz w:val="22"/>
          <w:szCs w:val="22"/>
        </w:rPr>
        <w:t>287</w:t>
      </w:r>
    </w:p>
    <w:p w14:paraId="18BB6B80" w14:textId="77777777" w:rsidR="008B7C4D" w:rsidRPr="0095487A" w:rsidRDefault="008B7C4D" w:rsidP="00763693">
      <w:pPr>
        <w:pStyle w:val="Textodst1sl"/>
        <w:numPr>
          <w:ilvl w:val="0"/>
          <w:numId w:val="0"/>
        </w:numPr>
        <w:ind w:left="1430"/>
        <w:rPr>
          <w:sz w:val="22"/>
          <w:szCs w:val="22"/>
        </w:rPr>
      </w:pPr>
    </w:p>
    <w:p w14:paraId="6E32DCCB" w14:textId="77777777" w:rsidR="00763693" w:rsidRDefault="00763693" w:rsidP="00763693">
      <w:pPr>
        <w:pStyle w:val="Textodst1sl"/>
        <w:numPr>
          <w:ilvl w:val="0"/>
          <w:numId w:val="0"/>
        </w:numPr>
        <w:ind w:left="1430"/>
        <w:rPr>
          <w:sz w:val="22"/>
          <w:szCs w:val="22"/>
        </w:rPr>
      </w:pPr>
      <w:r w:rsidRPr="0095487A">
        <w:rPr>
          <w:sz w:val="22"/>
          <w:szCs w:val="22"/>
        </w:rPr>
        <w:lastRenderedPageBreak/>
        <w:t xml:space="preserve">ve věcech technických: </w:t>
      </w:r>
    </w:p>
    <w:p w14:paraId="304D510E" w14:textId="50820798" w:rsidR="00763693" w:rsidRPr="0095487A" w:rsidRDefault="00763693" w:rsidP="00763693">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08127A">
        <w:rPr>
          <w:sz w:val="22"/>
          <w:szCs w:val="22"/>
        </w:rPr>
        <w:t>Ing. Šárka Medřická</w:t>
      </w:r>
    </w:p>
    <w:p w14:paraId="212B62ED" w14:textId="3EC58D6F" w:rsidR="00763693" w:rsidRPr="0095487A" w:rsidRDefault="00763693" w:rsidP="00763693">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08127A" w:rsidRPr="0008127A">
        <w:rPr>
          <w:rStyle w:val="Hypertextovodkaz"/>
        </w:rPr>
        <w:t>medricka@kamenice.cz</w:t>
      </w:r>
    </w:p>
    <w:p w14:paraId="187ED399" w14:textId="7788F5B4" w:rsidR="00763693" w:rsidRPr="0095487A" w:rsidRDefault="00763693" w:rsidP="00763693">
      <w:pPr>
        <w:pStyle w:val="Textodst1sl"/>
        <w:numPr>
          <w:ilvl w:val="0"/>
          <w:numId w:val="0"/>
        </w:numPr>
        <w:ind w:left="1430"/>
        <w:rPr>
          <w:sz w:val="22"/>
          <w:szCs w:val="22"/>
        </w:rPr>
      </w:pPr>
      <w:r w:rsidRPr="0095487A">
        <w:rPr>
          <w:sz w:val="22"/>
          <w:szCs w:val="22"/>
        </w:rPr>
        <w:t>tel.:</w:t>
      </w:r>
      <w:r>
        <w:rPr>
          <w:sz w:val="22"/>
          <w:szCs w:val="22"/>
        </w:rPr>
        <w:tab/>
      </w:r>
      <w:r>
        <w:rPr>
          <w:sz w:val="22"/>
          <w:szCs w:val="22"/>
        </w:rPr>
        <w:tab/>
      </w:r>
      <w:r w:rsidR="0008127A">
        <w:rPr>
          <w:sz w:val="22"/>
          <w:szCs w:val="22"/>
        </w:rPr>
        <w:t>602 519 269</w:t>
      </w:r>
    </w:p>
    <w:p w14:paraId="2194EC81" w14:textId="77777777" w:rsidR="00795051" w:rsidRPr="00D808C6" w:rsidRDefault="00795051" w:rsidP="00F15C14">
      <w:pPr>
        <w:pStyle w:val="Textodst1sl"/>
        <w:numPr>
          <w:ilvl w:val="0"/>
          <w:numId w:val="0"/>
        </w:numPr>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4"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5"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1" w:name="_Ref124495693"/>
      <w:r w:rsidRPr="0095487A">
        <w:rPr>
          <w:sz w:val="22"/>
          <w:szCs w:val="22"/>
        </w:rPr>
        <w:t>Oprávněni k jednáním ve věcech realizace této Smlouvy jsou za Zhotovitele:</w:t>
      </w:r>
      <w:bookmarkEnd w:id="11"/>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77777777" w:rsidR="009963C5" w:rsidRDefault="009963C5" w:rsidP="009963C5">
      <w:pPr>
        <w:pStyle w:val="Textodst1sl"/>
        <w:numPr>
          <w:ilvl w:val="0"/>
          <w:numId w:val="0"/>
        </w:numPr>
        <w:ind w:left="1430"/>
        <w:rPr>
          <w:sz w:val="22"/>
          <w:szCs w:val="22"/>
          <w:highlight w:val="cyan"/>
        </w:rPr>
      </w:pPr>
      <w:r w:rsidRPr="00AF496A">
        <w:rPr>
          <w:sz w:val="22"/>
        </w:rPr>
        <w:t>Zástupce stavbyvedoucího:</w:t>
      </w:r>
      <w:r>
        <w:rPr>
          <w:sz w:val="22"/>
        </w:rPr>
        <w:tab/>
      </w:r>
      <w:r>
        <w:rPr>
          <w:sz w:val="22"/>
        </w:rPr>
        <w:tab/>
      </w:r>
      <w:r>
        <w:rPr>
          <w:sz w:val="22"/>
        </w:rPr>
        <w:tab/>
      </w:r>
      <w:r w:rsidRPr="0095487A">
        <w:rPr>
          <w:sz w:val="22"/>
          <w:szCs w:val="22"/>
          <w:highlight w:val="cyan"/>
        </w:rPr>
        <w:t>[BUDE DOPLNĚNO]</w:t>
      </w:r>
    </w:p>
    <w:p w14:paraId="397569ED" w14:textId="4656282B" w:rsidR="009963C5" w:rsidRDefault="00AF496A" w:rsidP="009963C5">
      <w:pPr>
        <w:pStyle w:val="Textodst1sl"/>
        <w:numPr>
          <w:ilvl w:val="0"/>
          <w:numId w:val="0"/>
        </w:numPr>
        <w:ind w:left="1430"/>
        <w:rPr>
          <w:sz w:val="22"/>
          <w:szCs w:val="22"/>
          <w:highlight w:val="cyan"/>
        </w:rPr>
      </w:pPr>
      <w:r w:rsidRPr="00AF496A">
        <w:rPr>
          <w:sz w:val="22"/>
          <w:szCs w:val="22"/>
        </w:rPr>
        <w:t>Geotechnik</w:t>
      </w:r>
      <w:r w:rsidR="009963C5" w:rsidRPr="00AF496A">
        <w:rPr>
          <w:sz w:val="22"/>
          <w:szCs w:val="22"/>
        </w:rPr>
        <w:t>:</w:t>
      </w:r>
      <w:r w:rsidR="009963C5" w:rsidRPr="00676938">
        <w:rPr>
          <w:sz w:val="22"/>
          <w:szCs w:val="22"/>
        </w:rPr>
        <w:tab/>
      </w:r>
      <w:r w:rsidR="00034B92">
        <w:rPr>
          <w:sz w:val="22"/>
          <w:szCs w:val="22"/>
        </w:rPr>
        <w:tab/>
      </w:r>
      <w:r>
        <w:rPr>
          <w:sz w:val="22"/>
          <w:szCs w:val="22"/>
        </w:rPr>
        <w:tab/>
      </w:r>
      <w:r>
        <w:rPr>
          <w:sz w:val="22"/>
          <w:szCs w:val="22"/>
        </w:rPr>
        <w:tab/>
      </w:r>
      <w:r>
        <w:rPr>
          <w:sz w:val="22"/>
          <w:szCs w:val="22"/>
        </w:rPr>
        <w:tab/>
      </w:r>
      <w:r w:rsidR="009963C5" w:rsidRPr="0095487A">
        <w:rPr>
          <w:sz w:val="22"/>
          <w:szCs w:val="22"/>
          <w:highlight w:val="cyan"/>
        </w:rPr>
        <w:t>[BUDE DOPLNĚNO]</w:t>
      </w:r>
      <w:bookmarkStart w:id="12" w:name="_GoBack"/>
      <w:bookmarkEnd w:id="12"/>
    </w:p>
    <w:p w14:paraId="686D79A5" w14:textId="26AFFB5F"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w:t>
      </w:r>
      <w:r w:rsidR="005952AA">
        <w:rPr>
          <w:sz w:val="22"/>
        </w:rPr>
        <w:t xml:space="preserve"> </w:t>
      </w:r>
      <w:r w:rsidR="005952AA">
        <w:rPr>
          <w:sz w:val="22"/>
        </w:rPr>
        <w:fldChar w:fldCharType="begin"/>
      </w:r>
      <w:r w:rsidR="005952AA">
        <w:rPr>
          <w:sz w:val="22"/>
        </w:rPr>
        <w:instrText xml:space="preserve"> REF _Ref185421381 \r \h </w:instrText>
      </w:r>
      <w:r w:rsidR="005952AA">
        <w:rPr>
          <w:sz w:val="22"/>
        </w:rPr>
      </w:r>
      <w:r w:rsidR="005952AA">
        <w:rPr>
          <w:sz w:val="22"/>
        </w:rPr>
        <w:fldChar w:fldCharType="separate"/>
      </w:r>
      <w:r w:rsidR="005952AA">
        <w:rPr>
          <w:sz w:val="22"/>
        </w:rPr>
        <w:t>16.6</w:t>
      </w:r>
      <w:r w:rsidR="005952AA">
        <w:rPr>
          <w:sz w:val="22"/>
        </w:rPr>
        <w:fldChar w:fldCharType="end"/>
      </w:r>
      <w:r>
        <w:rPr>
          <w:sz w:val="22"/>
        </w:rPr>
        <w:t xml:space="preserve">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lastRenderedPageBreak/>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3"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3"/>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AF496A" w:rsidRDefault="00263BB4" w:rsidP="00263BB4">
      <w:pPr>
        <w:pStyle w:val="Textodst1sl"/>
        <w:numPr>
          <w:ilvl w:val="0"/>
          <w:numId w:val="0"/>
        </w:numPr>
        <w:ind w:left="1430"/>
        <w:rPr>
          <w:sz w:val="22"/>
          <w:szCs w:val="22"/>
        </w:rPr>
      </w:pPr>
      <w:r w:rsidRPr="00AF496A">
        <w:rPr>
          <w:sz w:val="22"/>
          <w:szCs w:val="22"/>
        </w:rPr>
        <w:t xml:space="preserve">Příloha č. </w:t>
      </w:r>
      <w:r w:rsidR="0044634C" w:rsidRPr="00AF496A">
        <w:rPr>
          <w:sz w:val="22"/>
          <w:szCs w:val="22"/>
        </w:rPr>
        <w:t>3</w:t>
      </w:r>
      <w:r w:rsidRPr="00AF496A">
        <w:rPr>
          <w:sz w:val="22"/>
          <w:szCs w:val="22"/>
        </w:rPr>
        <w:t xml:space="preserve"> – </w:t>
      </w:r>
      <w:r w:rsidR="00295D00" w:rsidRPr="00AF496A">
        <w:rPr>
          <w:sz w:val="22"/>
          <w:szCs w:val="22"/>
        </w:rPr>
        <w:tab/>
      </w:r>
      <w:r w:rsidRPr="00AF496A">
        <w:rPr>
          <w:sz w:val="22"/>
          <w:szCs w:val="22"/>
        </w:rPr>
        <w:t>Časový plán výstavby – časový harmonogram</w:t>
      </w:r>
    </w:p>
    <w:p w14:paraId="5C52F53B" w14:textId="667D3670" w:rsidR="00263BB4" w:rsidRPr="00AF496A" w:rsidRDefault="00263BB4" w:rsidP="00263BB4">
      <w:pPr>
        <w:pStyle w:val="Textodst1sl"/>
        <w:numPr>
          <w:ilvl w:val="0"/>
          <w:numId w:val="0"/>
        </w:numPr>
        <w:ind w:left="1430"/>
        <w:rPr>
          <w:sz w:val="22"/>
          <w:szCs w:val="22"/>
        </w:rPr>
      </w:pPr>
      <w:r w:rsidRPr="00AF496A">
        <w:rPr>
          <w:sz w:val="22"/>
          <w:szCs w:val="22"/>
        </w:rPr>
        <w:t xml:space="preserve">Příloha č. </w:t>
      </w:r>
      <w:r w:rsidR="0044634C" w:rsidRPr="00AF496A">
        <w:rPr>
          <w:sz w:val="22"/>
          <w:szCs w:val="22"/>
        </w:rPr>
        <w:t>4</w:t>
      </w:r>
      <w:r w:rsidRPr="00AF496A">
        <w:rPr>
          <w:sz w:val="22"/>
          <w:szCs w:val="22"/>
        </w:rPr>
        <w:t xml:space="preserve"> – </w:t>
      </w:r>
      <w:r w:rsidR="00295D00" w:rsidRPr="00AF496A">
        <w:rPr>
          <w:sz w:val="22"/>
          <w:szCs w:val="22"/>
        </w:rPr>
        <w:tab/>
      </w:r>
      <w:r w:rsidR="00C1084A" w:rsidRPr="00AF496A">
        <w:rPr>
          <w:sz w:val="22"/>
          <w:szCs w:val="22"/>
        </w:rPr>
        <w:t>Seznam poddodavatelů a popis jejich plnění</w:t>
      </w:r>
    </w:p>
    <w:p w14:paraId="7596CB4C" w14:textId="0AD95515" w:rsidR="004A6EB2" w:rsidRPr="00AF496A" w:rsidRDefault="004A6EB2" w:rsidP="00295D00">
      <w:pPr>
        <w:pStyle w:val="Textodst1sl"/>
        <w:numPr>
          <w:ilvl w:val="0"/>
          <w:numId w:val="0"/>
        </w:numPr>
        <w:ind w:left="1430" w:hanging="720"/>
        <w:jc w:val="left"/>
        <w:rPr>
          <w:sz w:val="22"/>
          <w:szCs w:val="22"/>
        </w:rPr>
      </w:pPr>
      <w:r w:rsidRPr="00AF496A">
        <w:rPr>
          <w:sz w:val="22"/>
          <w:szCs w:val="22"/>
        </w:rPr>
        <w:tab/>
        <w:t>Příloha</w:t>
      </w:r>
      <w:r w:rsidR="00295D00" w:rsidRPr="00AF496A">
        <w:rPr>
          <w:sz w:val="22"/>
          <w:szCs w:val="22"/>
        </w:rPr>
        <w:t xml:space="preserve"> </w:t>
      </w:r>
      <w:r w:rsidRPr="00AF496A">
        <w:rPr>
          <w:sz w:val="22"/>
          <w:szCs w:val="22"/>
        </w:rPr>
        <w:t>č.</w:t>
      </w:r>
      <w:r w:rsidR="00295D00" w:rsidRPr="00AF496A">
        <w:rPr>
          <w:sz w:val="22"/>
          <w:szCs w:val="22"/>
        </w:rPr>
        <w:t xml:space="preserve"> </w:t>
      </w:r>
      <w:r w:rsidR="0044634C" w:rsidRPr="00AF496A">
        <w:rPr>
          <w:sz w:val="22"/>
          <w:szCs w:val="22"/>
        </w:rPr>
        <w:t>5</w:t>
      </w:r>
      <w:r w:rsidRPr="00AF496A">
        <w:rPr>
          <w:sz w:val="22"/>
          <w:szCs w:val="22"/>
        </w:rPr>
        <w:t xml:space="preserve"> – </w:t>
      </w:r>
      <w:r w:rsidR="00295D00" w:rsidRPr="00AF496A">
        <w:rPr>
          <w:sz w:val="22"/>
          <w:szCs w:val="22"/>
        </w:rPr>
        <w:tab/>
      </w:r>
      <w:r w:rsidR="00B816DB" w:rsidRPr="00AF496A">
        <w:rPr>
          <w:sz w:val="22"/>
          <w:szCs w:val="22"/>
        </w:rPr>
        <w:fldChar w:fldCharType="begin">
          <w:ffData>
            <w:name w:val=""/>
            <w:enabled/>
            <w:calcOnExit w:val="0"/>
            <w:textInput>
              <w:default w:val="Podpisový rámec realizační dokumentace stavby "/>
            </w:textInput>
          </w:ffData>
        </w:fldChar>
      </w:r>
      <w:r w:rsidR="00B816DB" w:rsidRPr="00AF496A">
        <w:rPr>
          <w:sz w:val="22"/>
          <w:szCs w:val="22"/>
        </w:rPr>
        <w:instrText xml:space="preserve"> FORMTEXT </w:instrText>
      </w:r>
      <w:r w:rsidR="00B816DB" w:rsidRPr="00AF496A">
        <w:rPr>
          <w:sz w:val="22"/>
          <w:szCs w:val="22"/>
        </w:rPr>
      </w:r>
      <w:r w:rsidR="00B816DB" w:rsidRPr="00AF496A">
        <w:rPr>
          <w:sz w:val="22"/>
          <w:szCs w:val="22"/>
        </w:rPr>
        <w:fldChar w:fldCharType="separate"/>
      </w:r>
      <w:r w:rsidR="00B816DB" w:rsidRPr="00AF496A">
        <w:rPr>
          <w:noProof/>
          <w:sz w:val="22"/>
          <w:szCs w:val="22"/>
        </w:rPr>
        <w:t xml:space="preserve">Podpisový rámec realizační dokumentace stavby </w:t>
      </w:r>
      <w:r w:rsidR="00B816DB" w:rsidRPr="00AF496A">
        <w:rPr>
          <w:sz w:val="22"/>
          <w:szCs w:val="22"/>
        </w:rPr>
        <w:fldChar w:fldCharType="end"/>
      </w:r>
    </w:p>
    <w:p w14:paraId="4EA1BA2E" w14:textId="3C67A1E7" w:rsidR="00AF496A" w:rsidRPr="00AF496A" w:rsidRDefault="00AF496A" w:rsidP="00295D00">
      <w:pPr>
        <w:pStyle w:val="Textodst1sl"/>
        <w:numPr>
          <w:ilvl w:val="0"/>
          <w:numId w:val="0"/>
        </w:numPr>
        <w:ind w:left="1430" w:hanging="720"/>
        <w:jc w:val="left"/>
        <w:rPr>
          <w:sz w:val="22"/>
          <w:szCs w:val="22"/>
        </w:rPr>
      </w:pPr>
      <w:r w:rsidRPr="00AF496A">
        <w:rPr>
          <w:sz w:val="22"/>
          <w:szCs w:val="22"/>
        </w:rPr>
        <w:tab/>
        <w:t xml:space="preserve">Příloha č. 6 - </w:t>
      </w:r>
      <w:r w:rsidRPr="00AF496A">
        <w:rPr>
          <w:sz w:val="22"/>
          <w:szCs w:val="22"/>
        </w:rPr>
        <w:tab/>
      </w:r>
      <w:proofErr w:type="gramStart"/>
      <w:r w:rsidRPr="00AF496A">
        <w:rPr>
          <w:sz w:val="22"/>
          <w:szCs w:val="22"/>
        </w:rPr>
        <w:t>Vzor - Jednotný</w:t>
      </w:r>
      <w:proofErr w:type="gramEnd"/>
      <w:r w:rsidRPr="00AF496A">
        <w:rPr>
          <w:sz w:val="22"/>
          <w:szCs w:val="22"/>
        </w:rPr>
        <w:t xml:space="preserve"> vizuální styl Středočeského kraje a Grafický manuál povinné publicity pro IROP</w:t>
      </w:r>
    </w:p>
    <w:p w14:paraId="12A346CD" w14:textId="77777777" w:rsidR="00AF496A" w:rsidRDefault="00AF496A" w:rsidP="00295D00">
      <w:pPr>
        <w:pStyle w:val="Textodst1sl"/>
        <w:numPr>
          <w:ilvl w:val="0"/>
          <w:numId w:val="0"/>
        </w:numPr>
        <w:ind w:left="1430" w:hanging="720"/>
        <w:jc w:val="left"/>
        <w:rPr>
          <w:sz w:val="22"/>
          <w:szCs w:val="22"/>
        </w:rPr>
        <w:sectPr w:rsidR="00AF496A" w:rsidSect="00405BC4">
          <w:headerReference w:type="first" r:id="rId26"/>
          <w:pgSz w:w="11910" w:h="16840"/>
          <w:pgMar w:top="2127" w:right="1000" w:bottom="1060" w:left="1240" w:header="713" w:footer="862" w:gutter="0"/>
          <w:pgNumType w:start="1"/>
          <w:cols w:space="708"/>
          <w:titlePg/>
          <w:docGrid w:linePitch="326"/>
        </w:sect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D35DD3" w:rsidRPr="00F04838" w14:paraId="0C16D280" w14:textId="77777777" w:rsidTr="001A4378">
        <w:trPr>
          <w:trHeight w:val="68"/>
        </w:trPr>
        <w:tc>
          <w:tcPr>
            <w:tcW w:w="5032" w:type="dxa"/>
          </w:tcPr>
          <w:p w14:paraId="78365EC3" w14:textId="77777777" w:rsidR="00D35DD3" w:rsidRDefault="00D35DD3" w:rsidP="001A4378">
            <w:pPr>
              <w:keepNext/>
              <w:spacing w:before="80"/>
              <w:ind w:right="1348"/>
              <w:rPr>
                <w:rStyle w:val="tsubjname"/>
                <w:sz w:val="22"/>
                <w:szCs w:val="22"/>
              </w:rPr>
            </w:pPr>
          </w:p>
          <w:p w14:paraId="58DE49C3" w14:textId="77777777" w:rsidR="00D35DD3" w:rsidRDefault="00D35DD3" w:rsidP="001A4378">
            <w:pPr>
              <w:keepNext/>
              <w:spacing w:before="80"/>
              <w:ind w:right="1348"/>
              <w:rPr>
                <w:rStyle w:val="tsubjname"/>
                <w:sz w:val="22"/>
                <w:szCs w:val="22"/>
              </w:rPr>
            </w:pPr>
          </w:p>
          <w:p w14:paraId="62C09F78" w14:textId="77777777" w:rsidR="00D35DD3" w:rsidRDefault="00D35DD3" w:rsidP="001A4378">
            <w:pPr>
              <w:keepNext/>
              <w:spacing w:before="80"/>
              <w:ind w:right="1348"/>
              <w:rPr>
                <w:rStyle w:val="tsubjname"/>
                <w:sz w:val="22"/>
                <w:szCs w:val="22"/>
              </w:rPr>
            </w:pPr>
            <w:r w:rsidRPr="0038024A">
              <w:rPr>
                <w:sz w:val="22"/>
                <w:szCs w:val="22"/>
              </w:rPr>
              <w:t>______________________________</w:t>
            </w:r>
          </w:p>
          <w:p w14:paraId="12B2B270" w14:textId="77777777" w:rsidR="00D35DD3" w:rsidRDefault="00D35DD3" w:rsidP="001A4378">
            <w:pPr>
              <w:keepNext/>
              <w:spacing w:before="80"/>
              <w:ind w:right="1348"/>
              <w:rPr>
                <w:rStyle w:val="tsubjname"/>
                <w:sz w:val="22"/>
                <w:szCs w:val="22"/>
              </w:rPr>
            </w:pPr>
            <w:r w:rsidRPr="00F04838">
              <w:rPr>
                <w:rStyle w:val="tsubjname"/>
                <w:sz w:val="22"/>
                <w:szCs w:val="22"/>
              </w:rPr>
              <w:t>Krajská správa a údržba silnic Středočeského kraje, příspěvková organizace</w:t>
            </w:r>
          </w:p>
          <w:p w14:paraId="6C741F1E" w14:textId="77777777" w:rsidR="00D35DD3" w:rsidRPr="00F04838" w:rsidRDefault="00D35DD3" w:rsidP="001A4378">
            <w:pPr>
              <w:pStyle w:val="zkltextcentr12"/>
              <w:spacing w:before="80"/>
              <w:jc w:val="both"/>
              <w:rPr>
                <w:sz w:val="22"/>
                <w:szCs w:val="22"/>
              </w:rPr>
            </w:pPr>
          </w:p>
          <w:p w14:paraId="3DDAB716" w14:textId="77777777" w:rsidR="00D35DD3" w:rsidRPr="00F04838" w:rsidRDefault="00D35DD3" w:rsidP="001A4378">
            <w:pPr>
              <w:pStyle w:val="zkltextcentr12"/>
              <w:spacing w:before="80"/>
              <w:rPr>
                <w:sz w:val="22"/>
                <w:szCs w:val="22"/>
              </w:rPr>
            </w:pPr>
          </w:p>
          <w:p w14:paraId="0AAEA422" w14:textId="77777777" w:rsidR="00D35DD3" w:rsidRDefault="00D35DD3" w:rsidP="001A4378">
            <w:pPr>
              <w:pStyle w:val="zkltextcentr12"/>
              <w:spacing w:before="80"/>
              <w:rPr>
                <w:sz w:val="22"/>
                <w:szCs w:val="22"/>
              </w:rPr>
            </w:pPr>
          </w:p>
          <w:p w14:paraId="68DB575C" w14:textId="77777777" w:rsidR="00D35DD3" w:rsidRDefault="00D35DD3" w:rsidP="001A4378">
            <w:pPr>
              <w:pStyle w:val="zkltextcentr12"/>
              <w:spacing w:before="80"/>
              <w:rPr>
                <w:sz w:val="22"/>
                <w:szCs w:val="22"/>
              </w:rPr>
            </w:pPr>
          </w:p>
          <w:p w14:paraId="41B3484D" w14:textId="77777777" w:rsidR="00D35DD3" w:rsidRPr="00F04838" w:rsidRDefault="00D35DD3" w:rsidP="001A4378">
            <w:pPr>
              <w:keepNext/>
              <w:spacing w:before="80"/>
              <w:rPr>
                <w:sz w:val="22"/>
                <w:szCs w:val="22"/>
              </w:rPr>
            </w:pPr>
            <w:r w:rsidRPr="0038024A">
              <w:rPr>
                <w:sz w:val="22"/>
                <w:szCs w:val="22"/>
              </w:rPr>
              <w:t>______________________________</w:t>
            </w:r>
          </w:p>
        </w:tc>
        <w:tc>
          <w:tcPr>
            <w:tcW w:w="4961" w:type="dxa"/>
          </w:tcPr>
          <w:p w14:paraId="15E990AF" w14:textId="77777777" w:rsidR="00D35DD3" w:rsidRDefault="00D35DD3" w:rsidP="001A4378">
            <w:pPr>
              <w:keepNext/>
              <w:spacing w:before="80"/>
              <w:rPr>
                <w:sz w:val="22"/>
                <w:szCs w:val="22"/>
              </w:rPr>
            </w:pPr>
          </w:p>
          <w:p w14:paraId="3C6053D4" w14:textId="77777777" w:rsidR="00D35DD3" w:rsidRDefault="00D35DD3" w:rsidP="001A4378">
            <w:pPr>
              <w:keepNext/>
              <w:spacing w:before="80"/>
              <w:rPr>
                <w:sz w:val="22"/>
                <w:szCs w:val="22"/>
              </w:rPr>
            </w:pPr>
          </w:p>
          <w:p w14:paraId="567CC614" w14:textId="77777777" w:rsidR="00D35DD3" w:rsidRDefault="00D35DD3" w:rsidP="001A4378">
            <w:r>
              <w:rPr>
                <w:sz w:val="22"/>
                <w:szCs w:val="22"/>
              </w:rPr>
              <w:t>_____________________________</w:t>
            </w:r>
          </w:p>
          <w:p w14:paraId="0BC7D3D9" w14:textId="77777777" w:rsidR="00D35DD3" w:rsidRPr="00F04838" w:rsidRDefault="00D35DD3" w:rsidP="001A4378">
            <w:pPr>
              <w:keepNext/>
              <w:spacing w:before="80"/>
              <w:rPr>
                <w:sz w:val="22"/>
                <w:szCs w:val="22"/>
              </w:rPr>
            </w:pPr>
            <w:r>
              <w:rPr>
                <w:sz w:val="22"/>
                <w:szCs w:val="22"/>
                <w:highlight w:val="cyan"/>
                <w:lang w:val="en-US"/>
              </w:rPr>
              <w:t>[BUDE DOPLN</w:t>
            </w:r>
            <w:r>
              <w:rPr>
                <w:sz w:val="22"/>
                <w:szCs w:val="22"/>
                <w:highlight w:val="cyan"/>
              </w:rPr>
              <w:t>ĚNO</w:t>
            </w:r>
            <w:r>
              <w:rPr>
                <w:sz w:val="22"/>
                <w:szCs w:val="22"/>
                <w:highlight w:val="cyan"/>
                <w:lang w:val="en-US"/>
              </w:rPr>
              <w:t>]</w:t>
            </w:r>
          </w:p>
        </w:tc>
      </w:tr>
      <w:tr w:rsidR="00D35DD3" w:rsidRPr="007C0B3D" w14:paraId="54EA0424" w14:textId="77777777" w:rsidTr="001A4378">
        <w:trPr>
          <w:trHeight w:val="68"/>
        </w:trPr>
        <w:tc>
          <w:tcPr>
            <w:tcW w:w="5032" w:type="dxa"/>
          </w:tcPr>
          <w:p w14:paraId="6296217C" w14:textId="153BA8C1" w:rsidR="00D35DD3" w:rsidRPr="00016B6D" w:rsidRDefault="00D35DD3" w:rsidP="001A4378">
            <w:pPr>
              <w:tabs>
                <w:tab w:val="left" w:pos="2835"/>
              </w:tabs>
              <w:spacing w:before="80"/>
              <w:rPr>
                <w:sz w:val="22"/>
                <w:szCs w:val="22"/>
              </w:rPr>
            </w:pPr>
            <w:r>
              <w:rPr>
                <w:sz w:val="22"/>
                <w:szCs w:val="22"/>
              </w:rPr>
              <w:t>Obec Kamenice</w:t>
            </w:r>
          </w:p>
          <w:p w14:paraId="348F7999" w14:textId="40A613E3" w:rsidR="00D35DD3" w:rsidRPr="00F04838" w:rsidRDefault="00D35DD3" w:rsidP="001A4378">
            <w:pPr>
              <w:keepNext/>
              <w:spacing w:before="80"/>
              <w:ind w:right="1348"/>
              <w:rPr>
                <w:sz w:val="22"/>
                <w:szCs w:val="22"/>
              </w:rPr>
            </w:pPr>
            <w:r>
              <w:rPr>
                <w:sz w:val="22"/>
                <w:szCs w:val="22"/>
              </w:rPr>
              <w:t>Ing. Pavel Čermák</w:t>
            </w:r>
            <w:r w:rsidRPr="00016B6D">
              <w:rPr>
                <w:sz w:val="22"/>
                <w:szCs w:val="22"/>
              </w:rPr>
              <w:t>, starosta</w:t>
            </w:r>
          </w:p>
          <w:p w14:paraId="7F38BD77" w14:textId="77777777" w:rsidR="00D35DD3" w:rsidRPr="00F04838" w:rsidRDefault="00D35DD3" w:rsidP="001A4378">
            <w:pPr>
              <w:pStyle w:val="zkltextcentr12"/>
              <w:spacing w:before="80"/>
              <w:rPr>
                <w:sz w:val="22"/>
                <w:szCs w:val="22"/>
              </w:rPr>
            </w:pPr>
          </w:p>
        </w:tc>
        <w:tc>
          <w:tcPr>
            <w:tcW w:w="4961" w:type="dxa"/>
          </w:tcPr>
          <w:p w14:paraId="3EC98B19" w14:textId="77777777" w:rsidR="00D35DD3" w:rsidRPr="007C0B3D" w:rsidRDefault="00D35DD3" w:rsidP="001A4378">
            <w:pPr>
              <w:keepNext/>
              <w:spacing w:before="80"/>
              <w:rPr>
                <w:sz w:val="22"/>
                <w:szCs w:val="22"/>
                <w:highlight w:val="cyan"/>
                <w:lang w:val="en-US"/>
              </w:rPr>
            </w:pPr>
          </w:p>
        </w:tc>
      </w:tr>
    </w:tbl>
    <w:p w14:paraId="35020DE8" w14:textId="77777777" w:rsidR="003C6092" w:rsidRPr="00F04838" w:rsidRDefault="003C6092" w:rsidP="00AF496A">
      <w:pPr>
        <w:pStyle w:val="Textodst1sl"/>
        <w:numPr>
          <w:ilvl w:val="0"/>
          <w:numId w:val="0"/>
        </w:numPr>
        <w:rPr>
          <w:sz w:val="22"/>
          <w:szCs w:val="22"/>
          <w:highlight w:val="yellow"/>
        </w:rPr>
      </w:pPr>
    </w:p>
    <w:p w14:paraId="4883E073" w14:textId="77777777" w:rsidR="00B34123" w:rsidRDefault="00B34123" w:rsidP="00694123">
      <w:pPr>
        <w:pStyle w:val="Textodst1sl"/>
        <w:numPr>
          <w:ilvl w:val="0"/>
          <w:numId w:val="0"/>
        </w:numPr>
        <w:rPr>
          <w:sz w:val="22"/>
          <w:szCs w:val="22"/>
        </w:rPr>
        <w:sectPr w:rsidR="00B34123" w:rsidSect="00405BC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7"/>
          <w:headerReference w:type="first" r:id="rId28"/>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4"/>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31C2BF99" w14:textId="77777777" w:rsidR="00B34123" w:rsidRPr="0000615A" w:rsidRDefault="00B34123" w:rsidP="00B34123">
      <w:pPr>
        <w:tabs>
          <w:tab w:val="clear" w:pos="0"/>
          <w:tab w:val="clear" w:pos="284"/>
          <w:tab w:val="clear" w:pos="1701"/>
        </w:tabs>
        <w:jc w:val="left"/>
        <w:rPr>
          <w:sz w:val="20"/>
        </w:rPr>
      </w:pP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84B9526" w14:textId="77777777" w:rsidR="0057328E" w:rsidRDefault="0057328E" w:rsidP="00365FD7">
      <w:pPr>
        <w:pStyle w:val="Textodst1sl"/>
        <w:numPr>
          <w:ilvl w:val="0"/>
          <w:numId w:val="0"/>
        </w:numPr>
        <w:rPr>
          <w:sz w:val="22"/>
          <w:szCs w:val="22"/>
        </w:rPr>
        <w:sectPr w:rsidR="0057328E" w:rsidSect="00E912E3">
          <w:pgSz w:w="11906" w:h="16838"/>
          <w:pgMar w:top="1417" w:right="1417" w:bottom="1417" w:left="1417" w:header="708" w:footer="708" w:gutter="0"/>
          <w:cols w:space="708"/>
          <w:titlePg/>
          <w:docGrid w:linePitch="360"/>
        </w:sectPr>
      </w:pPr>
    </w:p>
    <w:p w14:paraId="36A5C021" w14:textId="77777777" w:rsidR="0057328E" w:rsidRPr="00B56F04" w:rsidRDefault="0057328E" w:rsidP="0057328E">
      <w:pPr>
        <w:pStyle w:val="Textodst1sl"/>
        <w:numPr>
          <w:ilvl w:val="0"/>
          <w:numId w:val="0"/>
        </w:numPr>
        <w:rPr>
          <w:sz w:val="22"/>
          <w:szCs w:val="22"/>
        </w:rPr>
      </w:pPr>
    </w:p>
    <w:p w14:paraId="0FC87175" w14:textId="220ED135" w:rsidR="0057328E" w:rsidRPr="00781CB4" w:rsidRDefault="0057328E" w:rsidP="0057328E">
      <w:pPr>
        <w:rPr>
          <w:sz w:val="22"/>
          <w:szCs w:val="22"/>
        </w:rPr>
      </w:pPr>
      <w:r w:rsidRPr="00781CB4">
        <w:rPr>
          <w:sz w:val="22"/>
          <w:szCs w:val="22"/>
        </w:rPr>
        <w:t xml:space="preserve">Příloha č. </w:t>
      </w:r>
      <w:r>
        <w:rPr>
          <w:sz w:val="22"/>
          <w:szCs w:val="22"/>
        </w:rPr>
        <w:t xml:space="preserve">5 - </w:t>
      </w:r>
      <w:proofErr w:type="gramStart"/>
      <w:r w:rsidRPr="00781CB4">
        <w:rPr>
          <w:sz w:val="22"/>
          <w:szCs w:val="22"/>
        </w:rPr>
        <w:t>Vzor - Jednotný</w:t>
      </w:r>
      <w:proofErr w:type="gramEnd"/>
      <w:r w:rsidRPr="00781CB4">
        <w:rPr>
          <w:sz w:val="22"/>
          <w:szCs w:val="22"/>
        </w:rPr>
        <w:t xml:space="preserve"> vizuální styl Středočeského kraje a Grafický manuál povinné publicity pro IROP</w:t>
      </w:r>
    </w:p>
    <w:p w14:paraId="17B54337" w14:textId="77777777" w:rsidR="0057328E" w:rsidRPr="00016DCE" w:rsidRDefault="0057328E" w:rsidP="0057328E">
      <w:pPr>
        <w:rPr>
          <w:rFonts w:ascii="Arial" w:hAnsi="Arial" w:cs="Arial"/>
          <w:sz w:val="22"/>
          <w:szCs w:val="22"/>
        </w:rPr>
      </w:pPr>
    </w:p>
    <w:p w14:paraId="1FE040D1" w14:textId="77777777" w:rsidR="0057328E" w:rsidRPr="00016DCE" w:rsidRDefault="0057328E" w:rsidP="0057328E">
      <w:pPr>
        <w:rPr>
          <w:rFonts w:ascii="Arial" w:hAnsi="Arial" w:cs="Arial"/>
          <w:sz w:val="22"/>
          <w:szCs w:val="22"/>
        </w:rPr>
      </w:pPr>
      <w:r w:rsidRPr="00016DCE">
        <w:rPr>
          <w:rFonts w:ascii="Arial" w:hAnsi="Arial" w:cs="Arial"/>
          <w:bCs/>
          <w:sz w:val="22"/>
          <w:szCs w:val="22"/>
          <w:u w:val="single"/>
        </w:rPr>
        <w:t>VZOR – Jednotný vizuální styl Středočeského kraje</w:t>
      </w:r>
    </w:p>
    <w:p w14:paraId="79234F5D" w14:textId="77777777" w:rsidR="0057328E" w:rsidRPr="00016DCE" w:rsidRDefault="0057328E" w:rsidP="0057328E">
      <w:pPr>
        <w:rPr>
          <w:rFonts w:ascii="Arial" w:hAnsi="Arial" w:cs="Arial"/>
        </w:rPr>
      </w:pPr>
    </w:p>
    <w:p w14:paraId="5AA8A0E3" w14:textId="77777777" w:rsidR="0057328E" w:rsidRPr="00016DCE" w:rsidRDefault="0057328E" w:rsidP="0057328E">
      <w:pPr>
        <w:rPr>
          <w:rFonts w:ascii="Arial" w:hAnsi="Arial" w:cs="Arial"/>
        </w:rPr>
      </w:pPr>
      <w:r w:rsidRPr="00016DCE">
        <w:rPr>
          <w:rFonts w:ascii="Arial" w:hAnsi="Arial" w:cs="Arial"/>
          <w:bCs/>
          <w:noProof/>
        </w:rPr>
        <w:drawing>
          <wp:inline distT="0" distB="0" distL="0" distR="0" wp14:anchorId="271A5A5B" wp14:editId="390915A6">
            <wp:extent cx="5136515" cy="3029585"/>
            <wp:effectExtent l="0" t="0" r="6985" b="0"/>
            <wp:docPr id="10" name="obrázek 4" descr="příloha 4 k SoD-styl c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říloha 4 k SoD-styl cedul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36515" cy="3029585"/>
                    </a:xfrm>
                    <a:prstGeom prst="rect">
                      <a:avLst/>
                    </a:prstGeom>
                    <a:noFill/>
                    <a:ln>
                      <a:noFill/>
                    </a:ln>
                  </pic:spPr>
                </pic:pic>
              </a:graphicData>
            </a:graphic>
          </wp:inline>
        </w:drawing>
      </w:r>
      <w:r w:rsidRPr="00016DCE">
        <w:rPr>
          <w:rFonts w:ascii="Arial" w:hAnsi="Arial" w:cs="Arial"/>
        </w:rPr>
        <w:tab/>
      </w:r>
    </w:p>
    <w:p w14:paraId="12311948" w14:textId="77777777" w:rsidR="0057328E" w:rsidRPr="00016DCE" w:rsidRDefault="0057328E" w:rsidP="0057328E">
      <w:pPr>
        <w:autoSpaceDE w:val="0"/>
        <w:rPr>
          <w:rFonts w:ascii="Arial" w:hAnsi="Arial" w:cs="Arial"/>
          <w:bCs/>
          <w:sz w:val="20"/>
        </w:rPr>
      </w:pPr>
    </w:p>
    <w:p w14:paraId="00A39974"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VZOR – Publicita IROP</w:t>
      </w:r>
    </w:p>
    <w:p w14:paraId="1F42B6C2" w14:textId="77777777" w:rsidR="0057328E" w:rsidRPr="00016DCE" w:rsidRDefault="0057328E" w:rsidP="0057328E">
      <w:pPr>
        <w:autoSpaceDE w:val="0"/>
        <w:rPr>
          <w:rFonts w:ascii="Arial" w:hAnsi="Arial" w:cs="Arial"/>
          <w:bCs/>
          <w:sz w:val="22"/>
          <w:szCs w:val="22"/>
          <w:u w:val="single"/>
        </w:rPr>
      </w:pPr>
    </w:p>
    <w:p w14:paraId="5D69EC1F"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Grafický manuál povinné publicity pro IROP</w:t>
      </w:r>
    </w:p>
    <w:p w14:paraId="439436B8" w14:textId="77777777" w:rsidR="0057328E" w:rsidRPr="00016DCE" w:rsidRDefault="0057328E" w:rsidP="0057328E">
      <w:pPr>
        <w:autoSpaceDE w:val="0"/>
        <w:rPr>
          <w:rFonts w:ascii="Arial" w:hAnsi="Arial" w:cs="Arial"/>
          <w:bCs/>
          <w:sz w:val="22"/>
          <w:szCs w:val="22"/>
          <w:u w:val="single"/>
        </w:rPr>
      </w:pPr>
    </w:p>
    <w:p w14:paraId="2803FDB9" w14:textId="77777777" w:rsidR="0057328E" w:rsidRPr="00016DCE" w:rsidRDefault="0057328E" w:rsidP="0057328E">
      <w:pPr>
        <w:autoSpaceDE w:val="0"/>
        <w:rPr>
          <w:rFonts w:ascii="Arial" w:hAnsi="Arial" w:cs="Arial"/>
          <w:bCs/>
          <w:sz w:val="20"/>
        </w:rPr>
      </w:pPr>
      <w:r w:rsidRPr="00016DCE">
        <w:rPr>
          <w:rFonts w:ascii="Arial" w:hAnsi="Arial" w:cs="Arial"/>
          <w:bCs/>
          <w:sz w:val="20"/>
        </w:rPr>
        <w:t xml:space="preserve">Po dobu realizace projektu musí být vystaven v místě realizace projektu na viditelném místě dočasný billboard o doporučených rozměrech 5,1 x 2,4 m (standardní </w:t>
      </w:r>
      <w:proofErr w:type="spellStart"/>
      <w:r w:rsidRPr="00016DCE">
        <w:rPr>
          <w:rFonts w:ascii="Arial" w:hAnsi="Arial" w:cs="Arial"/>
          <w:bCs/>
          <w:sz w:val="20"/>
        </w:rPr>
        <w:t>euroformát</w:t>
      </w:r>
      <w:proofErr w:type="spellEnd"/>
      <w:r w:rsidRPr="00016DCE">
        <w:rPr>
          <w:rFonts w:ascii="Arial" w:hAnsi="Arial" w:cs="Arial"/>
          <w:bCs/>
          <w:sz w:val="20"/>
        </w:rPr>
        <w:t>). Povinný minimální rozměr dočasného billboardu je 2,1 x 2,2 m. U obou uvedených rozměrů první číslo udává šířku dočasného billboardu. Na dočasném billboardu musí být uveden název projektu a hlavní cíl projektu.</w:t>
      </w:r>
    </w:p>
    <w:p w14:paraId="3C29639F" w14:textId="77777777" w:rsidR="0057328E" w:rsidRPr="00016DCE" w:rsidRDefault="0057328E" w:rsidP="0057328E">
      <w:pPr>
        <w:autoSpaceDE w:val="0"/>
        <w:rPr>
          <w:rFonts w:ascii="Arial" w:hAnsi="Arial" w:cs="Arial"/>
          <w:bCs/>
          <w:sz w:val="20"/>
        </w:rPr>
      </w:pPr>
    </w:p>
    <w:p w14:paraId="1ADF9432" w14:textId="77777777" w:rsidR="0057328E" w:rsidRPr="00016DCE" w:rsidRDefault="0057328E" w:rsidP="0057328E">
      <w:pPr>
        <w:autoSpaceDE w:val="0"/>
        <w:rPr>
          <w:rFonts w:ascii="Arial" w:hAnsi="Arial" w:cs="Arial"/>
          <w:bCs/>
          <w:sz w:val="20"/>
        </w:rPr>
      </w:pPr>
      <w:r w:rsidRPr="00016DCE">
        <w:rPr>
          <w:rFonts w:ascii="Arial" w:hAnsi="Arial" w:cs="Arial"/>
          <w:bCs/>
          <w:sz w:val="20"/>
        </w:rPr>
        <w:t xml:space="preserve">Před dokončením realizace projektu zhotoví a umístí </w:t>
      </w:r>
      <w:r w:rsidRPr="00016DCE">
        <w:rPr>
          <w:rFonts w:ascii="Arial" w:hAnsi="Arial" w:cs="Arial"/>
          <w:sz w:val="20"/>
        </w:rPr>
        <w:t>dodavatel</w:t>
      </w:r>
      <w:r w:rsidRPr="00016DCE">
        <w:rPr>
          <w:rFonts w:ascii="Arial" w:hAnsi="Arial" w:cs="Arial"/>
          <w:bCs/>
          <w:sz w:val="20"/>
        </w:rPr>
        <w:t xml:space="preserve"> v místě jeho realizace stálou pamětní desku. Stálá pamětní deska musí být v místě snadno viditelném pro veřejnost. Stálá pamětní deska by měla být vyrobena z odolného a trvalého materiálu a její minimální velikost by měla být 0,3 x 0,4 m (lze použít na výšku i na šířku). Musí na ní být uveden název projektu a hlavní cíl projektu.</w:t>
      </w:r>
    </w:p>
    <w:p w14:paraId="0E44F5F1" w14:textId="77777777" w:rsidR="0057328E" w:rsidRPr="00016DCE" w:rsidRDefault="0057328E" w:rsidP="0057328E">
      <w:pPr>
        <w:autoSpaceDE w:val="0"/>
        <w:rPr>
          <w:rFonts w:ascii="Arial" w:hAnsi="Arial" w:cs="Arial"/>
          <w:bCs/>
          <w:sz w:val="22"/>
          <w:szCs w:val="22"/>
          <w:u w:val="single"/>
        </w:rPr>
      </w:pPr>
    </w:p>
    <w:p w14:paraId="069BE5BD" w14:textId="77777777" w:rsidR="0057328E" w:rsidRPr="00016DCE" w:rsidRDefault="0057328E" w:rsidP="0057328E">
      <w:pPr>
        <w:autoSpaceDE w:val="0"/>
        <w:rPr>
          <w:rFonts w:ascii="Arial" w:hAnsi="Arial" w:cs="Arial"/>
          <w:bCs/>
          <w:sz w:val="22"/>
          <w:szCs w:val="22"/>
          <w:u w:val="single"/>
        </w:rPr>
      </w:pPr>
    </w:p>
    <w:p w14:paraId="25C92634"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Logo IROP</w:t>
      </w:r>
    </w:p>
    <w:p w14:paraId="30CB689E" w14:textId="77777777" w:rsidR="0057328E" w:rsidRPr="00016DCE" w:rsidRDefault="0057328E" w:rsidP="0057328E">
      <w:pPr>
        <w:autoSpaceDE w:val="0"/>
        <w:rPr>
          <w:rFonts w:ascii="Arial" w:hAnsi="Arial" w:cs="Arial"/>
          <w:bCs/>
          <w:sz w:val="22"/>
          <w:szCs w:val="22"/>
          <w:u w:val="single"/>
        </w:rPr>
      </w:pPr>
    </w:p>
    <w:p w14:paraId="06793311"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noProof/>
          <w:sz w:val="22"/>
          <w:szCs w:val="22"/>
          <w:u w:val="single"/>
        </w:rPr>
        <w:drawing>
          <wp:inline distT="0" distB="0" distL="0" distR="0" wp14:anchorId="2C904AD0" wp14:editId="3692C84F">
            <wp:extent cx="4293870" cy="12007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93870" cy="1200785"/>
                    </a:xfrm>
                    <a:prstGeom prst="rect">
                      <a:avLst/>
                    </a:prstGeom>
                    <a:noFill/>
                    <a:ln>
                      <a:noFill/>
                    </a:ln>
                  </pic:spPr>
                </pic:pic>
              </a:graphicData>
            </a:graphic>
          </wp:inline>
        </w:drawing>
      </w:r>
    </w:p>
    <w:p w14:paraId="72A8D975" w14:textId="77777777" w:rsidR="0057328E" w:rsidRPr="00016DCE" w:rsidRDefault="0057328E" w:rsidP="0057328E">
      <w:pPr>
        <w:autoSpaceDE w:val="0"/>
        <w:rPr>
          <w:rFonts w:ascii="Arial" w:hAnsi="Arial" w:cs="Arial"/>
          <w:bCs/>
          <w:sz w:val="22"/>
          <w:szCs w:val="22"/>
          <w:u w:val="single"/>
        </w:rPr>
      </w:pPr>
    </w:p>
    <w:p w14:paraId="52AB45E1" w14:textId="77777777" w:rsidR="0057328E" w:rsidRPr="00016DCE" w:rsidRDefault="0057328E" w:rsidP="0057328E">
      <w:pPr>
        <w:autoSpaceDE w:val="0"/>
        <w:rPr>
          <w:rFonts w:ascii="Arial" w:hAnsi="Arial" w:cs="Arial"/>
          <w:bCs/>
          <w:sz w:val="22"/>
          <w:szCs w:val="22"/>
          <w:u w:val="single"/>
        </w:rPr>
      </w:pPr>
    </w:p>
    <w:p w14:paraId="0FA4A3A1" w14:textId="77777777" w:rsidR="0057328E" w:rsidRPr="00016DCE" w:rsidRDefault="0057328E" w:rsidP="0057328E">
      <w:pPr>
        <w:autoSpaceDE w:val="0"/>
        <w:rPr>
          <w:rFonts w:ascii="Arial" w:hAnsi="Arial" w:cs="Arial"/>
          <w:bCs/>
          <w:sz w:val="22"/>
          <w:szCs w:val="22"/>
          <w:u w:val="single"/>
        </w:rPr>
      </w:pPr>
    </w:p>
    <w:p w14:paraId="3A2617A1" w14:textId="77777777" w:rsidR="0057328E" w:rsidRDefault="0057328E" w:rsidP="0057328E">
      <w:pPr>
        <w:autoSpaceDE w:val="0"/>
        <w:rPr>
          <w:rFonts w:ascii="Arial" w:hAnsi="Arial" w:cs="Arial"/>
          <w:bCs/>
          <w:sz w:val="22"/>
          <w:szCs w:val="22"/>
          <w:u w:val="single"/>
        </w:rPr>
      </w:pPr>
    </w:p>
    <w:p w14:paraId="6265418B" w14:textId="77777777" w:rsidR="0057328E" w:rsidRDefault="0057328E" w:rsidP="0057328E">
      <w:pPr>
        <w:autoSpaceDE w:val="0"/>
        <w:rPr>
          <w:rFonts w:ascii="Arial" w:hAnsi="Arial" w:cs="Arial"/>
          <w:bCs/>
          <w:sz w:val="22"/>
          <w:szCs w:val="22"/>
          <w:u w:val="single"/>
        </w:rPr>
      </w:pPr>
    </w:p>
    <w:p w14:paraId="61906B54"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lastRenderedPageBreak/>
        <w:t>Logo MMR ČR</w:t>
      </w:r>
    </w:p>
    <w:p w14:paraId="7C725CB0" w14:textId="77777777" w:rsidR="0057328E" w:rsidRPr="00016DCE" w:rsidRDefault="0057328E" w:rsidP="0057328E">
      <w:pPr>
        <w:autoSpaceDE w:val="0"/>
        <w:rPr>
          <w:rFonts w:ascii="Arial" w:hAnsi="Arial" w:cs="Arial"/>
          <w:sz w:val="23"/>
          <w:szCs w:val="23"/>
        </w:rPr>
      </w:pPr>
    </w:p>
    <w:p w14:paraId="4A5AD0B6" w14:textId="77777777" w:rsidR="0057328E" w:rsidRPr="00016DCE" w:rsidRDefault="0057328E" w:rsidP="0057328E">
      <w:pPr>
        <w:autoSpaceDE w:val="0"/>
        <w:rPr>
          <w:rFonts w:ascii="Arial" w:hAnsi="Arial" w:cs="Arial"/>
          <w:bCs/>
          <w:sz w:val="22"/>
          <w:szCs w:val="22"/>
          <w:u w:val="single"/>
        </w:rPr>
      </w:pPr>
    </w:p>
    <w:p w14:paraId="1905AADD"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noProof/>
          <w:sz w:val="22"/>
          <w:szCs w:val="22"/>
          <w:u w:val="single"/>
        </w:rPr>
        <w:drawing>
          <wp:inline distT="0" distB="0" distL="0" distR="0" wp14:anchorId="381B41C3" wp14:editId="08B69F20">
            <wp:extent cx="4102735" cy="104965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02735" cy="1049655"/>
                    </a:xfrm>
                    <a:prstGeom prst="rect">
                      <a:avLst/>
                    </a:prstGeom>
                    <a:noFill/>
                    <a:ln>
                      <a:noFill/>
                    </a:ln>
                  </pic:spPr>
                </pic:pic>
              </a:graphicData>
            </a:graphic>
          </wp:inline>
        </w:drawing>
      </w:r>
    </w:p>
    <w:p w14:paraId="0978A479" w14:textId="77777777" w:rsidR="0057328E" w:rsidRPr="00016DCE" w:rsidRDefault="0057328E" w:rsidP="0057328E">
      <w:pPr>
        <w:autoSpaceDE w:val="0"/>
        <w:rPr>
          <w:rFonts w:ascii="Arial" w:hAnsi="Arial" w:cs="Arial"/>
          <w:bCs/>
          <w:sz w:val="22"/>
          <w:szCs w:val="22"/>
          <w:u w:val="single"/>
        </w:rPr>
      </w:pPr>
    </w:p>
    <w:p w14:paraId="744A74AB" w14:textId="77777777" w:rsidR="0057328E" w:rsidRPr="00016DCE" w:rsidRDefault="0057328E" w:rsidP="0057328E">
      <w:pPr>
        <w:autoSpaceDE w:val="0"/>
        <w:rPr>
          <w:rFonts w:ascii="Arial" w:hAnsi="Arial" w:cs="Arial"/>
          <w:bCs/>
          <w:sz w:val="20"/>
        </w:rPr>
      </w:pPr>
      <w:r w:rsidRPr="00016DCE">
        <w:rPr>
          <w:rFonts w:ascii="Arial" w:hAnsi="Arial" w:cs="Arial"/>
          <w:bCs/>
          <w:sz w:val="20"/>
        </w:rPr>
        <w:t>Logo IROP, logo MMR ČR, název projektu a hlavní cíl projektu musí zabírat nejméně 1/3 plochy plakátu, dočasného billboardu nebo stálé pamětní desky. Zbylé 2/3 plochy je možné využít pro grafickou prezentaci projektu. Na plakátu, dočasném billboardu a stálé pamětní desce není možné použít žádná další loga.</w:t>
      </w:r>
    </w:p>
    <w:p w14:paraId="676AC598" w14:textId="77777777" w:rsidR="0057328E" w:rsidRPr="00016DCE" w:rsidRDefault="0057328E" w:rsidP="0057328E">
      <w:pPr>
        <w:autoSpaceDE w:val="0"/>
        <w:rPr>
          <w:rFonts w:ascii="Arial" w:hAnsi="Arial" w:cs="Arial"/>
          <w:bCs/>
          <w:sz w:val="22"/>
          <w:szCs w:val="22"/>
          <w:u w:val="single"/>
        </w:rPr>
      </w:pPr>
    </w:p>
    <w:p w14:paraId="062B53A1" w14:textId="77777777" w:rsidR="0057328E" w:rsidRPr="00016DCE" w:rsidRDefault="0057328E" w:rsidP="0057328E">
      <w:pPr>
        <w:autoSpaceDE w:val="0"/>
        <w:rPr>
          <w:rFonts w:ascii="Arial" w:hAnsi="Arial" w:cs="Arial"/>
          <w:bCs/>
          <w:sz w:val="22"/>
          <w:szCs w:val="22"/>
          <w:u w:val="single"/>
        </w:rPr>
      </w:pPr>
    </w:p>
    <w:p w14:paraId="4734012F"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sz w:val="22"/>
          <w:szCs w:val="22"/>
          <w:u w:val="single"/>
        </w:rPr>
        <w:t xml:space="preserve">Ideální </w:t>
      </w:r>
      <w:proofErr w:type="spellStart"/>
      <w:r w:rsidRPr="00016DCE">
        <w:rPr>
          <w:rFonts w:ascii="Arial" w:hAnsi="Arial" w:cs="Arial"/>
          <w:bCs/>
          <w:sz w:val="22"/>
          <w:szCs w:val="22"/>
          <w:u w:val="single"/>
        </w:rPr>
        <w:t>logolink</w:t>
      </w:r>
      <w:proofErr w:type="spellEnd"/>
    </w:p>
    <w:p w14:paraId="311E3CAB" w14:textId="77777777" w:rsidR="0057328E" w:rsidRPr="00016DCE" w:rsidRDefault="0057328E" w:rsidP="0057328E">
      <w:pPr>
        <w:autoSpaceDE w:val="0"/>
        <w:rPr>
          <w:rFonts w:ascii="Arial" w:hAnsi="Arial" w:cs="Arial"/>
          <w:sz w:val="23"/>
          <w:szCs w:val="23"/>
        </w:rPr>
      </w:pPr>
    </w:p>
    <w:p w14:paraId="700A48BB" w14:textId="77777777" w:rsidR="0057328E" w:rsidRPr="00016DCE" w:rsidRDefault="0057328E" w:rsidP="0057328E">
      <w:pPr>
        <w:autoSpaceDE w:val="0"/>
        <w:rPr>
          <w:rFonts w:ascii="Arial" w:hAnsi="Arial" w:cs="Arial"/>
          <w:bCs/>
          <w:sz w:val="22"/>
          <w:szCs w:val="22"/>
          <w:u w:val="single"/>
        </w:rPr>
      </w:pPr>
      <w:r w:rsidRPr="00016DCE">
        <w:rPr>
          <w:rFonts w:ascii="Arial" w:hAnsi="Arial" w:cs="Arial"/>
          <w:bCs/>
          <w:noProof/>
          <w:sz w:val="22"/>
          <w:szCs w:val="22"/>
          <w:u w:val="single"/>
        </w:rPr>
        <w:drawing>
          <wp:inline distT="0" distB="0" distL="0" distR="0" wp14:anchorId="61033476" wp14:editId="530088A7">
            <wp:extent cx="5843905" cy="604520"/>
            <wp:effectExtent l="0" t="0" r="4445"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3905" cy="604520"/>
                    </a:xfrm>
                    <a:prstGeom prst="rect">
                      <a:avLst/>
                    </a:prstGeom>
                    <a:noFill/>
                    <a:ln>
                      <a:noFill/>
                    </a:ln>
                  </pic:spPr>
                </pic:pic>
              </a:graphicData>
            </a:graphic>
          </wp:inline>
        </w:drawing>
      </w:r>
    </w:p>
    <w:p w14:paraId="55951B41" w14:textId="77777777" w:rsidR="0057328E" w:rsidRPr="00016DCE" w:rsidRDefault="0057328E" w:rsidP="0057328E">
      <w:pPr>
        <w:pStyle w:val="Zkladntext21"/>
        <w:spacing w:after="0" w:line="240" w:lineRule="auto"/>
        <w:ind w:right="-828"/>
        <w:rPr>
          <w:rFonts w:ascii="Arial" w:hAnsi="Arial" w:cs="Arial"/>
          <w:bCs/>
          <w:sz w:val="22"/>
          <w:szCs w:val="22"/>
          <w:u w:val="single"/>
        </w:rPr>
      </w:pPr>
    </w:p>
    <w:p w14:paraId="5443670D" w14:textId="77777777" w:rsidR="0057328E" w:rsidRPr="00016DCE" w:rsidRDefault="0057328E" w:rsidP="0057328E">
      <w:pPr>
        <w:pStyle w:val="Zkladntext21"/>
        <w:spacing w:line="240" w:lineRule="auto"/>
        <w:ind w:right="-2"/>
        <w:jc w:val="left"/>
        <w:rPr>
          <w:rFonts w:ascii="Arial" w:hAnsi="Arial" w:cs="Arial"/>
          <w:bCs/>
          <w:sz w:val="20"/>
          <w:szCs w:val="20"/>
        </w:rPr>
      </w:pPr>
      <w:r w:rsidRPr="00016DCE">
        <w:rPr>
          <w:rFonts w:ascii="Arial" w:hAnsi="Arial" w:cs="Arial"/>
          <w:bCs/>
          <w:sz w:val="20"/>
          <w:szCs w:val="20"/>
        </w:rPr>
        <w:t xml:space="preserve">Povolené alternativy </w:t>
      </w:r>
      <w:proofErr w:type="spellStart"/>
      <w:r w:rsidRPr="00016DCE">
        <w:rPr>
          <w:rFonts w:ascii="Arial" w:hAnsi="Arial" w:cs="Arial"/>
          <w:bCs/>
          <w:sz w:val="20"/>
          <w:szCs w:val="20"/>
        </w:rPr>
        <w:t>logolinku</w:t>
      </w:r>
      <w:proofErr w:type="spellEnd"/>
      <w:r w:rsidRPr="00016DCE">
        <w:rPr>
          <w:rFonts w:ascii="Arial" w:hAnsi="Arial" w:cs="Arial"/>
          <w:bCs/>
          <w:sz w:val="20"/>
          <w:szCs w:val="20"/>
        </w:rPr>
        <w:t xml:space="preserve"> jsou v dostatečně kvalitním rozlišení, případně i v křivkách, k dispozici na webových stránkách IROP </w:t>
      </w:r>
      <w:hyperlink r:id="rId33" w:history="1">
        <w:r w:rsidRPr="00016DCE">
          <w:rPr>
            <w:rStyle w:val="Hypertextovodkaz"/>
            <w:rFonts w:ascii="Arial" w:hAnsi="Arial" w:cs="Arial"/>
            <w:bCs/>
            <w:sz w:val="20"/>
            <w:szCs w:val="20"/>
          </w:rPr>
          <w:t>http://www.strukturalni-fondy.cz/cs/Microsites/IROP/Dokumenty?refnodeid=760249</w:t>
        </w:r>
      </w:hyperlink>
      <w:r w:rsidRPr="00016DCE">
        <w:rPr>
          <w:rFonts w:ascii="Arial" w:hAnsi="Arial" w:cs="Arial"/>
          <w:bCs/>
          <w:sz w:val="20"/>
          <w:szCs w:val="20"/>
        </w:rPr>
        <w:t>.</w:t>
      </w:r>
    </w:p>
    <w:p w14:paraId="38D540C7" w14:textId="77777777" w:rsidR="0057328E" w:rsidRPr="00016DCE" w:rsidRDefault="0057328E" w:rsidP="0057328E">
      <w:pPr>
        <w:pStyle w:val="Zkladntext21"/>
        <w:spacing w:line="240" w:lineRule="auto"/>
        <w:ind w:right="-2"/>
        <w:jc w:val="left"/>
        <w:rPr>
          <w:rFonts w:ascii="Arial" w:hAnsi="Arial" w:cs="Arial"/>
          <w:bCs/>
          <w:sz w:val="20"/>
          <w:szCs w:val="20"/>
        </w:rPr>
      </w:pPr>
      <w:r w:rsidRPr="00016DCE">
        <w:rPr>
          <w:rFonts w:ascii="Arial" w:hAnsi="Arial" w:cs="Arial"/>
          <w:bCs/>
          <w:sz w:val="20"/>
          <w:szCs w:val="20"/>
        </w:rPr>
        <w:t xml:space="preserve">Další podmínky publicity lze nalézt na </w:t>
      </w:r>
      <w:hyperlink r:id="rId34" w:history="1">
        <w:r w:rsidRPr="00016DCE">
          <w:rPr>
            <w:rStyle w:val="Hypertextovodkaz"/>
            <w:rFonts w:ascii="Arial" w:hAnsi="Arial" w:cs="Arial"/>
            <w:bCs/>
            <w:sz w:val="20"/>
            <w:szCs w:val="20"/>
          </w:rPr>
          <w:t>http://strukturalni-fondy.cz/getmedia/da5fb6d2-cad7-415b-ac00-9ac1a7eb50da/Obecna-pravidla-IROP_vydani-1-7_cstopis.pdf?ext=.pdf</w:t>
        </w:r>
      </w:hyperlink>
    </w:p>
    <w:p w14:paraId="6822F113" w14:textId="77777777" w:rsidR="0057328E" w:rsidRPr="00016DCE" w:rsidRDefault="0057328E" w:rsidP="0057328E">
      <w:pPr>
        <w:pStyle w:val="Zkladntext21"/>
        <w:spacing w:line="240" w:lineRule="auto"/>
        <w:ind w:right="-2"/>
        <w:jc w:val="left"/>
        <w:rPr>
          <w:rFonts w:ascii="Arial" w:hAnsi="Arial" w:cs="Arial"/>
          <w:bCs/>
          <w:sz w:val="20"/>
          <w:szCs w:val="20"/>
        </w:rPr>
      </w:pPr>
      <w:r w:rsidRPr="00016DCE">
        <w:rPr>
          <w:rFonts w:ascii="Arial" w:hAnsi="Arial" w:cs="Arial"/>
          <w:bCs/>
          <w:sz w:val="20"/>
          <w:szCs w:val="20"/>
        </w:rPr>
        <w:t xml:space="preserve">Další podmínky publicity lze nalézt na </w:t>
      </w:r>
      <w:hyperlink r:id="rId35" w:history="1">
        <w:r w:rsidRPr="00016DCE">
          <w:rPr>
            <w:rStyle w:val="Hypertextovodkaz"/>
            <w:rFonts w:ascii="Arial" w:hAnsi="Arial" w:cs="Arial"/>
            <w:bCs/>
            <w:sz w:val="20"/>
            <w:szCs w:val="20"/>
          </w:rPr>
          <w:t>http://strukturalni-fondy.cz/getmedia/da5fb6d2-cad7-415b-ac00-9ac1a7eb50da/Obecna-pravidla-IROP_vydani-1-7_cstopis.pdf?ext=.pdf</w:t>
        </w:r>
      </w:hyperlink>
    </w:p>
    <w:p w14:paraId="1F875D7D" w14:textId="77777777" w:rsidR="0057328E" w:rsidRPr="00F04838" w:rsidRDefault="0057328E" w:rsidP="0057328E">
      <w:pPr>
        <w:pStyle w:val="Textodst1sl"/>
        <w:numPr>
          <w:ilvl w:val="0"/>
          <w:numId w:val="0"/>
        </w:numPr>
        <w:rPr>
          <w:sz w:val="22"/>
          <w:szCs w:val="22"/>
        </w:rPr>
      </w:pPr>
    </w:p>
    <w:p w14:paraId="61C3E283" w14:textId="019FBE13"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D1EE" w14:textId="77777777" w:rsidR="00B93DE6" w:rsidRDefault="00B93DE6" w:rsidP="003C6092">
      <w:r>
        <w:separator/>
      </w:r>
    </w:p>
  </w:endnote>
  <w:endnote w:type="continuationSeparator" w:id="0">
    <w:p w14:paraId="0CB2DCC0" w14:textId="77777777" w:rsidR="00B93DE6" w:rsidRDefault="00B93DE6"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0153" w14:textId="77777777" w:rsidR="00B93DE6" w:rsidRDefault="00B9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14B8" w14:textId="77777777" w:rsidR="00B93DE6" w:rsidRDefault="00B93DE6" w:rsidP="003C6092">
      <w:r>
        <w:separator/>
      </w:r>
    </w:p>
  </w:footnote>
  <w:footnote w:type="continuationSeparator" w:id="0">
    <w:p w14:paraId="2B2808B3" w14:textId="77777777" w:rsidR="00B93DE6" w:rsidRDefault="00B93DE6" w:rsidP="003C6092">
      <w:r>
        <w:continuationSeparator/>
      </w:r>
    </w:p>
  </w:footnote>
  <w:footnote w:id="1">
    <w:p w14:paraId="4BE9049B" w14:textId="77777777" w:rsidR="00B93DE6" w:rsidRDefault="00B93DE6"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B93DE6" w:rsidRDefault="00B93DE6"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B93DE6" w:rsidRDefault="00B93DE6" w:rsidP="0044634C">
      <w:pPr>
        <w:pStyle w:val="Textpoznpodarou"/>
      </w:pPr>
      <w:r w:rsidRPr="00325BDD">
        <w:t xml:space="preserve"> </w:t>
      </w:r>
      <w:r>
        <w:t>včetně příloh:</w:t>
      </w:r>
    </w:p>
    <w:p w14:paraId="6CB7134E" w14:textId="77777777" w:rsidR="00B93DE6" w:rsidRDefault="00B93DE6"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B93DE6" w:rsidRDefault="00B93DE6" w:rsidP="0044634C">
      <w:pPr>
        <w:pStyle w:val="Textpoznpodarou"/>
      </w:pPr>
    </w:p>
  </w:footnote>
  <w:footnote w:id="2">
    <w:p w14:paraId="4C57F966" w14:textId="77777777" w:rsidR="00B93DE6" w:rsidRDefault="00B93DE6"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B93DE6" w:rsidRDefault="00B93DE6"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B93DE6" w:rsidRDefault="00B93DE6" w:rsidP="0044634C">
      <w:pPr>
        <w:pStyle w:val="Textpoznpodarou"/>
      </w:pPr>
      <w:r w:rsidRPr="00325BDD">
        <w:t xml:space="preserve"> </w:t>
      </w:r>
      <w:r>
        <w:t>včetně příloh:</w:t>
      </w:r>
    </w:p>
    <w:p w14:paraId="5D3A517B" w14:textId="77777777" w:rsidR="00B93DE6" w:rsidRDefault="00B93DE6"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B93DE6" w:rsidRDefault="00B93DE6" w:rsidP="0044634C">
      <w:pPr>
        <w:pStyle w:val="Textpoznpodarou"/>
      </w:pPr>
    </w:p>
  </w:footnote>
  <w:footnote w:id="3">
    <w:p w14:paraId="1BFAEB5C" w14:textId="3DBF5126" w:rsidR="00B93DE6" w:rsidRDefault="00B93DE6">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4">
    <w:p w14:paraId="2E63F3C5" w14:textId="77777777" w:rsidR="00B93DE6" w:rsidRPr="00C41596" w:rsidRDefault="00B93DE6"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B93DE6" w:rsidRPr="00C41596" w:rsidRDefault="00B93DE6"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963" w14:textId="49CC81D4" w:rsidR="00B93DE6" w:rsidRDefault="00B93DE6" w:rsidP="000E613E">
    <w:pPr>
      <w:pStyle w:val="Zhlav"/>
      <w:jc w:val="center"/>
    </w:pPr>
    <w:r w:rsidRPr="001A72A9">
      <w:rPr>
        <w:noProof/>
        <w:highlight w:val="yellow"/>
      </w:rPr>
      <w:drawing>
        <wp:anchor distT="0" distB="0" distL="114300" distR="114300" simplePos="0" relativeHeight="251659264" behindDoc="0" locked="0" layoutInCell="1" allowOverlap="1" wp14:anchorId="459D7350" wp14:editId="4853FFDF">
          <wp:simplePos x="0" y="0"/>
          <wp:positionH relativeFrom="margin">
            <wp:posOffset>2540</wp:posOffset>
          </wp:positionH>
          <wp:positionV relativeFrom="margin">
            <wp:posOffset>-1203960</wp:posOffset>
          </wp:positionV>
          <wp:extent cx="6048375" cy="1019175"/>
          <wp:effectExtent l="0" t="0" r="9525" b="9525"/>
          <wp:wrapSquare wrapText="bothSides"/>
          <wp:docPr id="3" name="Obrázek 3"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0483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C872" w14:textId="77777777" w:rsidR="00B93DE6" w:rsidRDefault="00B93DE6"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19092B25"/>
    <w:multiLevelType w:val="multilevel"/>
    <w:tmpl w:val="9104F1FC"/>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6" w15:restartNumberingAfterBreak="0">
    <w:nsid w:val="40E96ACB"/>
    <w:multiLevelType w:val="multilevel"/>
    <w:tmpl w:val="F796C344"/>
    <w:lvl w:ilvl="0">
      <w:start w:val="14"/>
      <w:numFmt w:val="decimal"/>
      <w:lvlText w:val="%1"/>
      <w:lvlJc w:val="left"/>
      <w:pPr>
        <w:ind w:left="420" w:hanging="420"/>
      </w:pPr>
      <w:rPr>
        <w:rFonts w:hint="default"/>
      </w:rPr>
    </w:lvl>
    <w:lvl w:ilvl="1">
      <w:start w:val="1"/>
      <w:numFmt w:val="decimal"/>
      <w:lvlText w:val="14.%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15:restartNumberingAfterBreak="0">
    <w:nsid w:val="490C0EC0"/>
    <w:multiLevelType w:val="hybridMultilevel"/>
    <w:tmpl w:val="272879F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1" w15:restartNumberingAfterBreak="0">
    <w:nsid w:val="7BDE49A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10"/>
  </w:num>
  <w:num w:numId="4">
    <w:abstractNumId w:val="8"/>
  </w:num>
  <w:num w:numId="5">
    <w:abstractNumId w:val="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6"/>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127A"/>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4378"/>
    <w:rsid w:val="001A7044"/>
    <w:rsid w:val="001B04F4"/>
    <w:rsid w:val="001C005D"/>
    <w:rsid w:val="001C3440"/>
    <w:rsid w:val="001C45BA"/>
    <w:rsid w:val="001C79E5"/>
    <w:rsid w:val="001D0619"/>
    <w:rsid w:val="001D0EE1"/>
    <w:rsid w:val="001D0F28"/>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2D51"/>
    <w:rsid w:val="004D191D"/>
    <w:rsid w:val="004E3574"/>
    <w:rsid w:val="004E38E0"/>
    <w:rsid w:val="004E434B"/>
    <w:rsid w:val="004E7E5D"/>
    <w:rsid w:val="004F0800"/>
    <w:rsid w:val="004F0ACC"/>
    <w:rsid w:val="004F2688"/>
    <w:rsid w:val="004F7B1B"/>
    <w:rsid w:val="00505FC6"/>
    <w:rsid w:val="00522EF8"/>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7328E"/>
    <w:rsid w:val="00585073"/>
    <w:rsid w:val="005852F8"/>
    <w:rsid w:val="0058713A"/>
    <w:rsid w:val="00590A15"/>
    <w:rsid w:val="0059107D"/>
    <w:rsid w:val="0059139B"/>
    <w:rsid w:val="005915C1"/>
    <w:rsid w:val="005952AA"/>
    <w:rsid w:val="00595C89"/>
    <w:rsid w:val="00597535"/>
    <w:rsid w:val="00597C17"/>
    <w:rsid w:val="005A1752"/>
    <w:rsid w:val="005A2561"/>
    <w:rsid w:val="005A2747"/>
    <w:rsid w:val="005A4993"/>
    <w:rsid w:val="005B0D77"/>
    <w:rsid w:val="005B0DC8"/>
    <w:rsid w:val="005B5363"/>
    <w:rsid w:val="005B60C6"/>
    <w:rsid w:val="005B7681"/>
    <w:rsid w:val="005C4F7E"/>
    <w:rsid w:val="005C668E"/>
    <w:rsid w:val="005C720D"/>
    <w:rsid w:val="005D741D"/>
    <w:rsid w:val="005E02C5"/>
    <w:rsid w:val="005E1494"/>
    <w:rsid w:val="005E2F69"/>
    <w:rsid w:val="005E3AF9"/>
    <w:rsid w:val="005E5831"/>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1392"/>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693"/>
    <w:rsid w:val="007638AC"/>
    <w:rsid w:val="00764D5A"/>
    <w:rsid w:val="00767209"/>
    <w:rsid w:val="00767A6A"/>
    <w:rsid w:val="00770C43"/>
    <w:rsid w:val="007743A4"/>
    <w:rsid w:val="007769AD"/>
    <w:rsid w:val="00777C99"/>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709C"/>
    <w:rsid w:val="007F1596"/>
    <w:rsid w:val="007F1F39"/>
    <w:rsid w:val="0080146B"/>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B7C4D"/>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96A"/>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3DE6"/>
    <w:rsid w:val="00B947E5"/>
    <w:rsid w:val="00BA0DDD"/>
    <w:rsid w:val="00BA2ECF"/>
    <w:rsid w:val="00BA49CE"/>
    <w:rsid w:val="00BB082C"/>
    <w:rsid w:val="00BB3E01"/>
    <w:rsid w:val="00BB63B6"/>
    <w:rsid w:val="00BC07C9"/>
    <w:rsid w:val="00BC3397"/>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0F8E"/>
    <w:rsid w:val="00C81FCE"/>
    <w:rsid w:val="00C87A2B"/>
    <w:rsid w:val="00C87FBE"/>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C4579"/>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5DD3"/>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5C14"/>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1"/>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jpk.cz" TargetMode="External"/><Relationship Id="rId18" Type="http://schemas.openxmlformats.org/officeDocument/2006/relationships/hyperlink" Target="mailto:ales.cermak@ksus.cz" TargetMode="External"/><Relationship Id="rId26" Type="http://schemas.openxmlformats.org/officeDocument/2006/relationships/header" Target="header1.xml"/><Relationship Id="rId21" Type="http://schemas.openxmlformats.org/officeDocument/2006/relationships/hyperlink" Target="mailto:martin.vorisek@ksus.cz" TargetMode="External"/><Relationship Id="rId34" Type="http://schemas.openxmlformats.org/officeDocument/2006/relationships/hyperlink" Target="http://strukturalni-fondy.cz/getmedia/da5fb6d2-cad7-415b-ac00-9ac1a7eb50da/Obecna-pravidla-IROP_vydani-1-7_cstopis.pdf?ext=.pdf"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podatelna@ksus.cz" TargetMode="External"/><Relationship Id="rId25" Type="http://schemas.openxmlformats.org/officeDocument/2006/relationships/hyperlink" Target="mailto:jan.fidler@ksus.cz" TargetMode="External"/><Relationship Id="rId33" Type="http://schemas.openxmlformats.org/officeDocument/2006/relationships/hyperlink" Target="http://www.strukturalni-fondy.cz/cs/Microsites/IROP/Dokumenty?refnodeid=760249" TargetMode="Externa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alena.svidekova@ksus.cz"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les.cermak@ksus.cz" TargetMode="External"/><Relationship Id="rId32" Type="http://schemas.openxmlformats.org/officeDocument/2006/relationships/image" Target="media/image6.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petr.heinrich@ksus.cz"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n.fidler@ksus.cz"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marek.hanus@ksus.cz" TargetMode="External"/><Relationship Id="rId27" Type="http://schemas.openxmlformats.org/officeDocument/2006/relationships/footer" Target="footer1.xml"/><Relationship Id="rId30" Type="http://schemas.openxmlformats.org/officeDocument/2006/relationships/image" Target="media/image4.emf"/><Relationship Id="rId35" Type="http://schemas.openxmlformats.org/officeDocument/2006/relationships/hyperlink" Target="http://strukturalni-fondy.cz/getmedia/da5fb6d2-cad7-415b-ac00-9ac1a7eb50da/Obecna-pravidla-IROP_vydani-1-7_cstopis.pdf?ext=.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microsoft.com/office/infopath/2007/PartnerControls"/>
    <ds:schemaRef ds:uri="http://purl.org/dc/dcmitype/"/>
    <ds:schemaRef ds:uri="http://schemas.microsoft.com/office/2006/documentManagement/types"/>
    <ds:schemaRef ds:uri="http://purl.org/dc/elements/1.1/"/>
    <ds:schemaRef ds:uri="46dd5a07-00d3-4332-bc11-aec261a6a385"/>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25639-91F7-4177-A37D-473D1051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12171</Words>
  <Characters>71813</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2024-05-20T08:39:00Z</dcterms:created>
  <dcterms:modified xsi:type="dcterms:W3CDTF">2025-07-03T13:11:00Z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