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C34EE" w14:textId="77777777" w:rsidR="007121F9" w:rsidRPr="00A7448A" w:rsidRDefault="007121F9" w:rsidP="000236A9">
      <w:pPr>
        <w:spacing w:after="0" w:line="240" w:lineRule="auto"/>
        <w:jc w:val="center"/>
        <w:rPr>
          <w:rFonts w:eastAsia="Times New Roman" w:cstheme="minorHAnsi"/>
          <w:b/>
          <w:sz w:val="28"/>
          <w:szCs w:val="28"/>
          <w:lang w:eastAsia="cs-CZ"/>
        </w:rPr>
      </w:pPr>
      <w:r w:rsidRPr="00A7448A">
        <w:rPr>
          <w:rFonts w:eastAsia="Times New Roman" w:cstheme="minorHAnsi"/>
          <w:b/>
          <w:sz w:val="28"/>
          <w:szCs w:val="28"/>
          <w:lang w:eastAsia="cs-CZ"/>
        </w:rPr>
        <w:t>SMLOUV</w:t>
      </w:r>
      <w:r w:rsidR="001966C5" w:rsidRPr="00A7448A">
        <w:rPr>
          <w:rFonts w:eastAsia="Times New Roman" w:cstheme="minorHAnsi"/>
          <w:b/>
          <w:sz w:val="28"/>
          <w:szCs w:val="28"/>
          <w:lang w:eastAsia="cs-CZ"/>
        </w:rPr>
        <w:t>A</w:t>
      </w:r>
      <w:r w:rsidRPr="00A7448A">
        <w:rPr>
          <w:rFonts w:eastAsia="Times New Roman" w:cstheme="minorHAnsi"/>
          <w:b/>
          <w:sz w:val="28"/>
          <w:szCs w:val="28"/>
          <w:lang w:eastAsia="cs-CZ"/>
        </w:rPr>
        <w:t xml:space="preserve"> O PROVEDENÍ VÝUKY A VÝCVIKU</w:t>
      </w:r>
    </w:p>
    <w:p w14:paraId="62F23524" w14:textId="77777777" w:rsidR="0009662D" w:rsidRPr="00A7448A" w:rsidRDefault="0009662D" w:rsidP="000236A9">
      <w:pPr>
        <w:spacing w:after="0" w:line="240" w:lineRule="auto"/>
        <w:jc w:val="center"/>
        <w:rPr>
          <w:rFonts w:eastAsia="Times New Roman" w:cstheme="minorHAnsi"/>
          <w:bCs/>
          <w:lang w:eastAsia="cs-CZ"/>
        </w:rPr>
      </w:pPr>
      <w:r w:rsidRPr="00A7448A">
        <w:rPr>
          <w:rFonts w:eastAsia="Times New Roman" w:cstheme="minorHAnsi"/>
          <w:bCs/>
          <w:lang w:eastAsia="cs-CZ"/>
        </w:rPr>
        <w:t xml:space="preserve">uzavřená níže uvedeného dne, měsíce a roku </w:t>
      </w:r>
    </w:p>
    <w:p w14:paraId="00ED962D" w14:textId="453BA747" w:rsidR="0009662D" w:rsidRPr="00A7448A" w:rsidRDefault="0009662D" w:rsidP="000236A9">
      <w:pPr>
        <w:spacing w:after="0" w:line="240" w:lineRule="auto"/>
        <w:jc w:val="center"/>
        <w:rPr>
          <w:rFonts w:eastAsia="Times New Roman" w:cstheme="minorHAnsi"/>
          <w:lang w:eastAsia="cs-CZ"/>
        </w:rPr>
      </w:pPr>
      <w:r w:rsidRPr="00A7448A">
        <w:rPr>
          <w:rFonts w:eastAsia="Times New Roman" w:cstheme="minorHAnsi"/>
          <w:lang w:eastAsia="cs-CZ"/>
        </w:rPr>
        <w:t xml:space="preserve">dle </w:t>
      </w:r>
      <w:proofErr w:type="spellStart"/>
      <w:r w:rsidRPr="00A7448A">
        <w:rPr>
          <w:rFonts w:eastAsia="Times New Roman" w:cstheme="minorHAnsi"/>
          <w:lang w:eastAsia="cs-CZ"/>
        </w:rPr>
        <w:t>ust</w:t>
      </w:r>
      <w:proofErr w:type="spellEnd"/>
      <w:r w:rsidRPr="00A7448A">
        <w:rPr>
          <w:rFonts w:eastAsia="Times New Roman" w:cstheme="minorHAnsi"/>
          <w:lang w:eastAsia="cs-CZ"/>
        </w:rPr>
        <w:t xml:space="preserve">. </w:t>
      </w:r>
      <w:bookmarkStart w:id="0" w:name="_Hlk152855799"/>
      <w:r w:rsidRPr="00A7448A">
        <w:rPr>
          <w:rFonts w:eastAsia="Times New Roman" w:cstheme="minorHAnsi"/>
          <w:lang w:eastAsia="cs-CZ"/>
        </w:rPr>
        <w:t xml:space="preserve">§ </w:t>
      </w:r>
      <w:bookmarkEnd w:id="0"/>
      <w:r w:rsidRPr="00A7448A">
        <w:rPr>
          <w:rFonts w:eastAsia="Times New Roman" w:cstheme="minorHAnsi"/>
          <w:lang w:eastAsia="cs-CZ"/>
        </w:rPr>
        <w:t xml:space="preserve">1746 odst. 2 zákona č. 89/2012 Sb., </w:t>
      </w:r>
    </w:p>
    <w:p w14:paraId="35A6E5A2" w14:textId="77777777" w:rsidR="0009662D" w:rsidRPr="00A7448A" w:rsidRDefault="0009662D" w:rsidP="000236A9">
      <w:pPr>
        <w:spacing w:after="0" w:line="240" w:lineRule="auto"/>
        <w:jc w:val="center"/>
        <w:rPr>
          <w:rFonts w:eastAsia="Times New Roman" w:cstheme="minorHAnsi"/>
          <w:lang w:eastAsia="cs-CZ"/>
        </w:rPr>
      </w:pPr>
      <w:r w:rsidRPr="00A7448A">
        <w:rPr>
          <w:rFonts w:eastAsia="Times New Roman" w:cstheme="minorHAnsi"/>
          <w:lang w:eastAsia="cs-CZ"/>
        </w:rPr>
        <w:t>občanský zákoník, ve znění pozdějších předpisů (dále jen „OZ“)</w:t>
      </w:r>
    </w:p>
    <w:p w14:paraId="5EC454EA" w14:textId="77777777" w:rsidR="0009662D" w:rsidRPr="00A7448A" w:rsidRDefault="0009662D" w:rsidP="000236A9">
      <w:pPr>
        <w:spacing w:after="0" w:line="240" w:lineRule="auto"/>
        <w:jc w:val="center"/>
        <w:rPr>
          <w:rFonts w:eastAsia="Times New Roman" w:cstheme="minorHAnsi"/>
          <w:b/>
          <w:lang w:eastAsia="cs-CZ"/>
        </w:rPr>
      </w:pPr>
      <w:r w:rsidRPr="00A7448A">
        <w:rPr>
          <w:rFonts w:eastAsia="Times New Roman" w:cstheme="minorHAnsi"/>
          <w:lang w:eastAsia="cs-CZ"/>
        </w:rPr>
        <w:t>(dále jen „smlouva“)</w:t>
      </w:r>
    </w:p>
    <w:p w14:paraId="4F41FDE8" w14:textId="77777777" w:rsidR="0009662D" w:rsidRPr="00A7448A" w:rsidRDefault="0009662D" w:rsidP="000236A9">
      <w:pPr>
        <w:spacing w:after="0" w:line="240" w:lineRule="auto"/>
        <w:jc w:val="center"/>
        <w:rPr>
          <w:rFonts w:eastAsia="Times New Roman" w:cstheme="minorHAnsi"/>
          <w:b/>
          <w:lang w:eastAsia="cs-CZ"/>
        </w:rPr>
      </w:pPr>
    </w:p>
    <w:p w14:paraId="3BA9B30D" w14:textId="77777777" w:rsidR="007121F9" w:rsidRPr="00A7448A" w:rsidRDefault="007121F9" w:rsidP="000236A9">
      <w:pPr>
        <w:spacing w:after="0" w:line="240" w:lineRule="auto"/>
        <w:rPr>
          <w:rFonts w:eastAsia="Times New Roman" w:cstheme="minorHAnsi"/>
          <w:b/>
          <w:lang w:eastAsia="cs-CZ"/>
        </w:rPr>
      </w:pPr>
      <w:r w:rsidRPr="00A7448A">
        <w:rPr>
          <w:rFonts w:eastAsia="Times New Roman" w:cstheme="minorHAnsi"/>
          <w:b/>
          <w:lang w:eastAsia="cs-CZ"/>
        </w:rPr>
        <w:t>uzavřená mezi</w:t>
      </w:r>
      <w:r w:rsidR="003A3292" w:rsidRPr="00A7448A">
        <w:rPr>
          <w:rFonts w:eastAsia="Times New Roman" w:cstheme="minorHAnsi"/>
          <w:b/>
          <w:lang w:eastAsia="cs-CZ"/>
        </w:rPr>
        <w:t>:</w:t>
      </w:r>
    </w:p>
    <w:p w14:paraId="7846D32F" w14:textId="77777777" w:rsidR="007121F9" w:rsidRPr="00A7448A" w:rsidRDefault="007121F9" w:rsidP="000236A9">
      <w:pPr>
        <w:spacing w:after="0" w:line="240" w:lineRule="auto"/>
        <w:rPr>
          <w:rFonts w:eastAsia="Times New Roman" w:cstheme="minorHAnsi"/>
          <w:b/>
          <w:lang w:eastAsia="cs-CZ"/>
        </w:rPr>
      </w:pPr>
    </w:p>
    <w:p w14:paraId="5020ADA1" w14:textId="77777777" w:rsidR="003A3292" w:rsidRPr="00A7448A" w:rsidRDefault="003A3292" w:rsidP="000236A9">
      <w:pPr>
        <w:spacing w:after="0" w:line="240" w:lineRule="auto"/>
        <w:rPr>
          <w:rFonts w:cstheme="minorHAnsi"/>
          <w:b/>
        </w:rPr>
      </w:pPr>
      <w:r w:rsidRPr="00A7448A">
        <w:rPr>
          <w:rFonts w:cstheme="minorHAnsi"/>
        </w:rPr>
        <w:t>Objednatel:</w:t>
      </w:r>
      <w:r w:rsidRPr="00A7448A">
        <w:rPr>
          <w:rFonts w:cstheme="minorHAnsi"/>
        </w:rPr>
        <w:tab/>
      </w:r>
      <w:r w:rsidRPr="00A7448A">
        <w:rPr>
          <w:rFonts w:cstheme="minorHAnsi"/>
        </w:rPr>
        <w:tab/>
      </w:r>
      <w:r w:rsidRPr="00A7448A">
        <w:rPr>
          <w:rFonts w:cstheme="minorHAnsi"/>
          <w:b/>
        </w:rPr>
        <w:t>Střední odborná škola a Střední odborné učiliště, Dubno</w:t>
      </w:r>
    </w:p>
    <w:p w14:paraId="10B1E790" w14:textId="38DCA83A" w:rsidR="003A3292" w:rsidRPr="00A7448A" w:rsidRDefault="00EC4BFA" w:rsidP="000236A9">
      <w:pPr>
        <w:spacing w:after="0" w:line="240" w:lineRule="auto"/>
        <w:rPr>
          <w:rFonts w:cstheme="minorHAnsi"/>
        </w:rPr>
      </w:pPr>
      <w:r w:rsidRPr="00A7448A">
        <w:rPr>
          <w:rFonts w:cstheme="minorHAnsi"/>
        </w:rPr>
        <w:t>S</w:t>
      </w:r>
      <w:r w:rsidR="003A3292" w:rsidRPr="00A7448A">
        <w:rPr>
          <w:rFonts w:cstheme="minorHAnsi"/>
        </w:rPr>
        <w:t>e sídlem:</w:t>
      </w:r>
      <w:r w:rsidR="003A3292" w:rsidRPr="00A7448A">
        <w:rPr>
          <w:rFonts w:cstheme="minorHAnsi"/>
        </w:rPr>
        <w:tab/>
      </w:r>
      <w:r w:rsidR="003A3292" w:rsidRPr="00A7448A">
        <w:rPr>
          <w:rFonts w:cstheme="minorHAnsi"/>
        </w:rPr>
        <w:tab/>
        <w:t>Dubno 100, 261 01 Příbram 1</w:t>
      </w:r>
      <w:r w:rsidR="003A3292" w:rsidRPr="00A7448A">
        <w:rPr>
          <w:rFonts w:cstheme="minorHAnsi"/>
        </w:rPr>
        <w:tab/>
      </w:r>
    </w:p>
    <w:p w14:paraId="140D2C46" w14:textId="2DA780B3" w:rsidR="003A3292" w:rsidRPr="00A7448A" w:rsidRDefault="00EC4BFA" w:rsidP="000236A9">
      <w:pPr>
        <w:spacing w:after="0" w:line="240" w:lineRule="auto"/>
        <w:rPr>
          <w:rFonts w:cstheme="minorHAnsi"/>
        </w:rPr>
      </w:pPr>
      <w:r w:rsidRPr="00A7448A">
        <w:rPr>
          <w:rFonts w:cstheme="minorHAnsi"/>
        </w:rPr>
        <w:t>Z</w:t>
      </w:r>
      <w:r w:rsidR="003A3292" w:rsidRPr="00A7448A">
        <w:rPr>
          <w:rFonts w:cstheme="minorHAnsi"/>
        </w:rPr>
        <w:t>astoupený:</w:t>
      </w:r>
      <w:r w:rsidR="003A3292" w:rsidRPr="00A7448A">
        <w:rPr>
          <w:rFonts w:cstheme="minorHAnsi"/>
        </w:rPr>
        <w:tab/>
      </w:r>
      <w:r w:rsidR="003A3292" w:rsidRPr="00A7448A">
        <w:rPr>
          <w:rFonts w:cstheme="minorHAnsi"/>
        </w:rPr>
        <w:tab/>
        <w:t xml:space="preserve">Mgr. </w:t>
      </w:r>
      <w:r w:rsidR="00E96D9A">
        <w:rPr>
          <w:rFonts w:cstheme="minorHAnsi"/>
        </w:rPr>
        <w:t>Petrou Neubergovou, ředitelkou</w:t>
      </w:r>
    </w:p>
    <w:p w14:paraId="58682C4E" w14:textId="1A3D9018" w:rsidR="003A3292" w:rsidRPr="00A7448A" w:rsidRDefault="003A3292" w:rsidP="000236A9">
      <w:pPr>
        <w:spacing w:after="0" w:line="240" w:lineRule="auto"/>
        <w:rPr>
          <w:rFonts w:cstheme="minorHAnsi"/>
        </w:rPr>
      </w:pPr>
      <w:r w:rsidRPr="00A7448A">
        <w:rPr>
          <w:rFonts w:cstheme="minorHAnsi"/>
        </w:rPr>
        <w:t>IČ:</w:t>
      </w:r>
      <w:r w:rsidRPr="00A7448A">
        <w:rPr>
          <w:rFonts w:cstheme="minorHAnsi"/>
        </w:rPr>
        <w:tab/>
      </w:r>
      <w:r w:rsidRPr="00A7448A">
        <w:rPr>
          <w:rFonts w:cstheme="minorHAnsi"/>
        </w:rPr>
        <w:tab/>
      </w:r>
      <w:r w:rsidRPr="00A7448A">
        <w:rPr>
          <w:rFonts w:cstheme="minorHAnsi"/>
        </w:rPr>
        <w:tab/>
        <w:t>00659771</w:t>
      </w:r>
    </w:p>
    <w:p w14:paraId="2F7892FD" w14:textId="59D1119E" w:rsidR="003A3292" w:rsidRPr="00A7448A" w:rsidRDefault="00EC4BFA" w:rsidP="000236A9">
      <w:pPr>
        <w:spacing w:after="0" w:line="240" w:lineRule="auto"/>
        <w:rPr>
          <w:rFonts w:cstheme="minorHAnsi"/>
        </w:rPr>
      </w:pPr>
      <w:r w:rsidRPr="00A7448A">
        <w:rPr>
          <w:rFonts w:cstheme="minorHAnsi"/>
        </w:rPr>
        <w:t>B</w:t>
      </w:r>
      <w:r w:rsidR="003A3292" w:rsidRPr="00A7448A">
        <w:rPr>
          <w:rFonts w:cstheme="minorHAnsi"/>
        </w:rPr>
        <w:t>ankovní spojení:</w:t>
      </w:r>
      <w:r w:rsidR="003A3292" w:rsidRPr="00A7448A">
        <w:rPr>
          <w:rFonts w:cstheme="minorHAnsi"/>
        </w:rPr>
        <w:tab/>
        <w:t>Komerční banka, a.s.</w:t>
      </w:r>
    </w:p>
    <w:p w14:paraId="3FABC7E8" w14:textId="73FB1898" w:rsidR="003A3292" w:rsidRDefault="00EC4BFA" w:rsidP="000236A9">
      <w:pPr>
        <w:spacing w:after="0" w:line="240" w:lineRule="auto"/>
        <w:rPr>
          <w:rFonts w:cstheme="minorHAnsi"/>
        </w:rPr>
      </w:pPr>
      <w:r w:rsidRPr="00A7448A">
        <w:rPr>
          <w:rFonts w:cstheme="minorHAnsi"/>
        </w:rPr>
        <w:t>Č</w:t>
      </w:r>
      <w:r w:rsidR="003A3292" w:rsidRPr="00A7448A">
        <w:rPr>
          <w:rFonts w:cstheme="minorHAnsi"/>
        </w:rPr>
        <w:t>íslo účtu:</w:t>
      </w:r>
      <w:r w:rsidR="003A3292" w:rsidRPr="00A7448A">
        <w:rPr>
          <w:rFonts w:cstheme="minorHAnsi"/>
        </w:rPr>
        <w:tab/>
      </w:r>
      <w:r w:rsidR="003A3292" w:rsidRPr="00A7448A">
        <w:rPr>
          <w:rFonts w:cstheme="minorHAnsi"/>
        </w:rPr>
        <w:tab/>
        <w:t>11439211/0100</w:t>
      </w:r>
    </w:p>
    <w:p w14:paraId="0D89B808" w14:textId="7A3FFC6C" w:rsidR="009D1F5E" w:rsidRPr="00A7448A" w:rsidRDefault="009D1F5E" w:rsidP="000236A9">
      <w:pPr>
        <w:spacing w:after="0" w:line="240" w:lineRule="auto"/>
        <w:rPr>
          <w:rFonts w:cstheme="minorHAnsi"/>
          <w:b/>
          <w:color w:val="0000FF"/>
        </w:rPr>
      </w:pPr>
      <w:r>
        <w:rPr>
          <w:rFonts w:cstheme="minorHAnsi"/>
        </w:rPr>
        <w:t>Datová schránka:</w:t>
      </w:r>
      <w:r>
        <w:rPr>
          <w:rFonts w:cstheme="minorHAnsi"/>
        </w:rPr>
        <w:tab/>
      </w:r>
    </w:p>
    <w:p w14:paraId="3C20DA83" w14:textId="1E36F514" w:rsidR="003A3292" w:rsidRPr="00A7448A" w:rsidRDefault="003A3292" w:rsidP="000236A9">
      <w:pPr>
        <w:tabs>
          <w:tab w:val="left" w:pos="708"/>
          <w:tab w:val="left" w:pos="1416"/>
          <w:tab w:val="left" w:pos="2124"/>
          <w:tab w:val="left" w:pos="2832"/>
          <w:tab w:val="left" w:pos="3540"/>
          <w:tab w:val="left" w:pos="4248"/>
          <w:tab w:val="left" w:pos="4956"/>
          <w:tab w:val="left" w:pos="7605"/>
        </w:tabs>
        <w:spacing w:before="120" w:after="0" w:line="240" w:lineRule="auto"/>
        <w:rPr>
          <w:rFonts w:cstheme="minorHAnsi"/>
        </w:rPr>
      </w:pPr>
      <w:r w:rsidRPr="00A7448A">
        <w:rPr>
          <w:rFonts w:cstheme="minorHAnsi"/>
        </w:rPr>
        <w:t xml:space="preserve">(dále </w:t>
      </w:r>
      <w:r w:rsidR="00F46BEF">
        <w:rPr>
          <w:rFonts w:cstheme="minorHAnsi"/>
        </w:rPr>
        <w:t>jako</w:t>
      </w:r>
      <w:r w:rsidRPr="00A7448A">
        <w:rPr>
          <w:rFonts w:cstheme="minorHAnsi"/>
        </w:rPr>
        <w:t xml:space="preserve"> „objednatel“)</w:t>
      </w:r>
      <w:r w:rsidR="00F46BEF">
        <w:rPr>
          <w:rFonts w:cstheme="minorHAnsi"/>
        </w:rPr>
        <w:t xml:space="preserve"> na straně jedné</w:t>
      </w:r>
      <w:r w:rsidR="007F797D" w:rsidRPr="00A7448A">
        <w:rPr>
          <w:rFonts w:cstheme="minorHAnsi"/>
        </w:rPr>
        <w:tab/>
      </w:r>
    </w:p>
    <w:p w14:paraId="536B9527" w14:textId="77777777" w:rsidR="003A3292" w:rsidRPr="00A7448A" w:rsidRDefault="003A3292" w:rsidP="000236A9">
      <w:pPr>
        <w:spacing w:line="240" w:lineRule="auto"/>
        <w:jc w:val="center"/>
        <w:rPr>
          <w:rFonts w:cstheme="minorHAnsi"/>
        </w:rPr>
      </w:pPr>
      <w:r w:rsidRPr="00A7448A">
        <w:rPr>
          <w:rFonts w:cstheme="minorHAnsi"/>
        </w:rPr>
        <w:t>a</w:t>
      </w:r>
    </w:p>
    <w:p w14:paraId="6145D088" w14:textId="3D64B338" w:rsidR="003A3292" w:rsidRPr="00A7448A" w:rsidRDefault="00EC4BFA" w:rsidP="000236A9">
      <w:pPr>
        <w:spacing w:after="0" w:line="240" w:lineRule="auto"/>
        <w:rPr>
          <w:rFonts w:cstheme="minorHAnsi"/>
        </w:rPr>
      </w:pPr>
      <w:r w:rsidRPr="00A7448A">
        <w:rPr>
          <w:rFonts w:cstheme="minorHAnsi"/>
        </w:rPr>
        <w:t xml:space="preserve"> </w:t>
      </w:r>
      <w:r w:rsidR="003A3292" w:rsidRPr="00A7448A">
        <w:rPr>
          <w:rFonts w:cstheme="minorHAnsi"/>
        </w:rPr>
        <w:t>Dodavatel:</w:t>
      </w:r>
      <w:r w:rsidR="003A3292" w:rsidRPr="00A7448A">
        <w:rPr>
          <w:rFonts w:cstheme="minorHAnsi"/>
        </w:rPr>
        <w:tab/>
      </w:r>
      <w:r w:rsidR="003A3292" w:rsidRPr="00A7448A">
        <w:rPr>
          <w:rFonts w:cstheme="minorHAnsi"/>
        </w:rPr>
        <w:tab/>
      </w:r>
      <w:r w:rsidR="003A3292" w:rsidRPr="00A7448A">
        <w:rPr>
          <w:rFonts w:cstheme="minorHAnsi"/>
          <w:highlight w:val="yellow"/>
        </w:rPr>
        <w:t xml:space="preserve">[DOPLNÍ </w:t>
      </w:r>
      <w:r w:rsidR="004874F6" w:rsidRPr="00A7448A">
        <w:rPr>
          <w:rFonts w:cstheme="minorHAnsi"/>
          <w:highlight w:val="yellow"/>
        </w:rPr>
        <w:t>ÚČASTNÍK</w:t>
      </w:r>
      <w:r w:rsidR="003A3292" w:rsidRPr="00A7448A">
        <w:rPr>
          <w:rFonts w:cstheme="minorHAnsi"/>
          <w:highlight w:val="yellow"/>
        </w:rPr>
        <w:t>]</w:t>
      </w:r>
    </w:p>
    <w:p w14:paraId="4E5DE9AA" w14:textId="2F6E0DD2" w:rsidR="003A3292" w:rsidRPr="00A7448A" w:rsidRDefault="00EC4BFA" w:rsidP="000236A9">
      <w:pPr>
        <w:spacing w:after="0" w:line="240" w:lineRule="auto"/>
        <w:rPr>
          <w:rFonts w:cstheme="minorHAnsi"/>
        </w:rPr>
      </w:pPr>
      <w:r w:rsidRPr="00A7448A">
        <w:rPr>
          <w:rFonts w:cstheme="minorHAnsi"/>
        </w:rPr>
        <w:t xml:space="preserve"> S</w:t>
      </w:r>
      <w:r w:rsidR="003A3292" w:rsidRPr="00A7448A">
        <w:rPr>
          <w:rFonts w:cstheme="minorHAnsi"/>
        </w:rPr>
        <w:t>e sídlem:</w:t>
      </w:r>
      <w:r w:rsidR="003A3292" w:rsidRPr="00A7448A">
        <w:rPr>
          <w:rFonts w:cstheme="minorHAnsi"/>
        </w:rPr>
        <w:tab/>
      </w:r>
      <w:r w:rsidR="003A3292" w:rsidRPr="00A7448A">
        <w:rPr>
          <w:rFonts w:cstheme="minorHAnsi"/>
        </w:rPr>
        <w:tab/>
      </w:r>
      <w:r w:rsidR="003A3292" w:rsidRPr="00A7448A">
        <w:rPr>
          <w:rFonts w:cstheme="minorHAnsi"/>
          <w:highlight w:val="yellow"/>
        </w:rPr>
        <w:t xml:space="preserve">[DOPLNÍ </w:t>
      </w:r>
      <w:r w:rsidR="004874F6" w:rsidRPr="00A7448A">
        <w:rPr>
          <w:rFonts w:cstheme="minorHAnsi"/>
          <w:highlight w:val="yellow"/>
        </w:rPr>
        <w:t>ÚČASTNÍK</w:t>
      </w:r>
      <w:r w:rsidR="003A3292" w:rsidRPr="00A7448A">
        <w:rPr>
          <w:rFonts w:cstheme="minorHAnsi"/>
          <w:highlight w:val="yellow"/>
        </w:rPr>
        <w:t>]</w:t>
      </w:r>
    </w:p>
    <w:p w14:paraId="03DA0D0E" w14:textId="2C14FCE5" w:rsidR="003A3292" w:rsidRPr="00A7448A" w:rsidRDefault="00EC4BFA" w:rsidP="000236A9">
      <w:pPr>
        <w:spacing w:after="0" w:line="240" w:lineRule="auto"/>
        <w:rPr>
          <w:rFonts w:cstheme="minorHAnsi"/>
        </w:rPr>
      </w:pPr>
      <w:r w:rsidRPr="00A7448A">
        <w:rPr>
          <w:rFonts w:cstheme="minorHAnsi"/>
        </w:rPr>
        <w:t xml:space="preserve"> </w:t>
      </w:r>
      <w:r w:rsidR="003A3292" w:rsidRPr="00A7448A">
        <w:rPr>
          <w:rFonts w:cstheme="minorHAnsi"/>
        </w:rPr>
        <w:t>IČ:</w:t>
      </w:r>
      <w:r w:rsidR="003A3292" w:rsidRPr="00A7448A">
        <w:rPr>
          <w:rFonts w:cstheme="minorHAnsi"/>
        </w:rPr>
        <w:tab/>
      </w:r>
      <w:r w:rsidR="003A3292" w:rsidRPr="00A7448A">
        <w:rPr>
          <w:rFonts w:cstheme="minorHAnsi"/>
        </w:rPr>
        <w:tab/>
      </w:r>
      <w:r w:rsidR="003A3292" w:rsidRPr="00A7448A">
        <w:rPr>
          <w:rFonts w:cstheme="minorHAnsi"/>
        </w:rPr>
        <w:tab/>
      </w:r>
      <w:r w:rsidR="003A3292" w:rsidRPr="00A7448A">
        <w:rPr>
          <w:rFonts w:cstheme="minorHAnsi"/>
          <w:highlight w:val="yellow"/>
        </w:rPr>
        <w:t xml:space="preserve">[DOPLNÍ </w:t>
      </w:r>
      <w:r w:rsidR="004874F6" w:rsidRPr="00A7448A">
        <w:rPr>
          <w:rFonts w:cstheme="minorHAnsi"/>
          <w:highlight w:val="yellow"/>
        </w:rPr>
        <w:t>ÚČASTNÍK</w:t>
      </w:r>
      <w:r w:rsidR="003A3292" w:rsidRPr="00A7448A">
        <w:rPr>
          <w:rFonts w:cstheme="minorHAnsi"/>
          <w:highlight w:val="yellow"/>
        </w:rPr>
        <w:t>]</w:t>
      </w:r>
    </w:p>
    <w:p w14:paraId="5F3393F2" w14:textId="3C369B3C" w:rsidR="003A3292" w:rsidRPr="00A7448A" w:rsidRDefault="00EC4BFA" w:rsidP="000236A9">
      <w:pPr>
        <w:spacing w:after="0" w:line="240" w:lineRule="auto"/>
        <w:rPr>
          <w:rFonts w:cstheme="minorHAnsi"/>
        </w:rPr>
      </w:pPr>
      <w:r w:rsidRPr="00A7448A">
        <w:rPr>
          <w:rFonts w:cstheme="minorHAnsi"/>
        </w:rPr>
        <w:t xml:space="preserve"> </w:t>
      </w:r>
      <w:r w:rsidR="003A3292" w:rsidRPr="00A7448A">
        <w:rPr>
          <w:rFonts w:cstheme="minorHAnsi"/>
        </w:rPr>
        <w:t>DIČ:</w:t>
      </w:r>
      <w:r w:rsidR="003A3292" w:rsidRPr="00A7448A">
        <w:rPr>
          <w:rFonts w:cstheme="minorHAnsi"/>
        </w:rPr>
        <w:tab/>
      </w:r>
      <w:r w:rsidR="003A3292" w:rsidRPr="00A7448A">
        <w:rPr>
          <w:rFonts w:cstheme="minorHAnsi"/>
        </w:rPr>
        <w:tab/>
      </w:r>
      <w:r w:rsidR="003A3292" w:rsidRPr="00A7448A">
        <w:rPr>
          <w:rFonts w:cstheme="minorHAnsi"/>
        </w:rPr>
        <w:tab/>
      </w:r>
      <w:r w:rsidR="003A3292" w:rsidRPr="00A7448A">
        <w:rPr>
          <w:rFonts w:cstheme="minorHAnsi"/>
          <w:highlight w:val="yellow"/>
        </w:rPr>
        <w:t xml:space="preserve">[DOPLNÍ </w:t>
      </w:r>
      <w:r w:rsidR="004874F6" w:rsidRPr="00A7448A">
        <w:rPr>
          <w:rFonts w:cstheme="minorHAnsi"/>
          <w:highlight w:val="yellow"/>
        </w:rPr>
        <w:t>ÚČASTNÍK</w:t>
      </w:r>
      <w:r w:rsidR="003A3292" w:rsidRPr="00A7448A">
        <w:rPr>
          <w:rFonts w:cstheme="minorHAnsi"/>
          <w:highlight w:val="yellow"/>
        </w:rPr>
        <w:t>]</w:t>
      </w:r>
    </w:p>
    <w:p w14:paraId="58BF9E27" w14:textId="68D7B4B8" w:rsidR="003A3292" w:rsidRPr="00A7448A" w:rsidRDefault="00EC4BFA" w:rsidP="000236A9">
      <w:pPr>
        <w:spacing w:after="0" w:line="240" w:lineRule="auto"/>
        <w:rPr>
          <w:rFonts w:cstheme="minorHAnsi"/>
        </w:rPr>
      </w:pPr>
      <w:r w:rsidRPr="00A7448A">
        <w:rPr>
          <w:rFonts w:cstheme="minorHAnsi"/>
        </w:rPr>
        <w:t xml:space="preserve"> B</w:t>
      </w:r>
      <w:r w:rsidR="003A3292" w:rsidRPr="00A7448A">
        <w:rPr>
          <w:rFonts w:cstheme="minorHAnsi"/>
        </w:rPr>
        <w:t>ankovní spojení:</w:t>
      </w:r>
      <w:r w:rsidR="003A3292" w:rsidRPr="00A7448A">
        <w:rPr>
          <w:rFonts w:cstheme="minorHAnsi"/>
        </w:rPr>
        <w:tab/>
      </w:r>
      <w:r w:rsidR="003A3292" w:rsidRPr="00A7448A">
        <w:rPr>
          <w:rFonts w:cstheme="minorHAnsi"/>
          <w:highlight w:val="yellow"/>
        </w:rPr>
        <w:t xml:space="preserve">[DOPLNÍ </w:t>
      </w:r>
      <w:r w:rsidR="004874F6" w:rsidRPr="00A7448A">
        <w:rPr>
          <w:rFonts w:cstheme="minorHAnsi"/>
          <w:highlight w:val="yellow"/>
        </w:rPr>
        <w:t>ÚČASTNÍK</w:t>
      </w:r>
      <w:r w:rsidR="003A3292" w:rsidRPr="00A7448A">
        <w:rPr>
          <w:rFonts w:cstheme="minorHAnsi"/>
          <w:highlight w:val="yellow"/>
        </w:rPr>
        <w:t>]</w:t>
      </w:r>
    </w:p>
    <w:p w14:paraId="4A2325F1" w14:textId="568BD655" w:rsidR="003A3292" w:rsidRDefault="00EC4BFA" w:rsidP="000236A9">
      <w:pPr>
        <w:spacing w:after="0" w:line="240" w:lineRule="auto"/>
        <w:rPr>
          <w:rFonts w:cstheme="minorHAnsi"/>
        </w:rPr>
      </w:pPr>
      <w:r w:rsidRPr="00A7448A">
        <w:rPr>
          <w:rFonts w:cstheme="minorHAnsi"/>
        </w:rPr>
        <w:t xml:space="preserve"> Č</w:t>
      </w:r>
      <w:r w:rsidR="003A3292" w:rsidRPr="00A7448A">
        <w:rPr>
          <w:rFonts w:cstheme="minorHAnsi"/>
        </w:rPr>
        <w:t>íslo účtu:</w:t>
      </w:r>
      <w:r w:rsidR="003A3292" w:rsidRPr="00A7448A">
        <w:rPr>
          <w:rFonts w:cstheme="minorHAnsi"/>
        </w:rPr>
        <w:tab/>
      </w:r>
      <w:r w:rsidR="003A3292" w:rsidRPr="00A7448A">
        <w:rPr>
          <w:rFonts w:cstheme="minorHAnsi"/>
        </w:rPr>
        <w:tab/>
      </w:r>
      <w:r w:rsidR="003A3292" w:rsidRPr="00A7448A">
        <w:rPr>
          <w:rFonts w:cstheme="minorHAnsi"/>
          <w:highlight w:val="yellow"/>
        </w:rPr>
        <w:t xml:space="preserve">[DOPLNÍ </w:t>
      </w:r>
      <w:r w:rsidR="004874F6" w:rsidRPr="00A7448A">
        <w:rPr>
          <w:rFonts w:cstheme="minorHAnsi"/>
          <w:highlight w:val="yellow"/>
        </w:rPr>
        <w:t>ÚČASTNÍK</w:t>
      </w:r>
      <w:r w:rsidR="003A3292" w:rsidRPr="00A7448A">
        <w:rPr>
          <w:rFonts w:cstheme="minorHAnsi"/>
          <w:highlight w:val="yellow"/>
        </w:rPr>
        <w:t>]</w:t>
      </w:r>
    </w:p>
    <w:p w14:paraId="1D4569E8" w14:textId="17F0CB0A" w:rsidR="009D1F5E" w:rsidRPr="00A7448A" w:rsidRDefault="009D1F5E" w:rsidP="000236A9">
      <w:pPr>
        <w:spacing w:after="0" w:line="240" w:lineRule="auto"/>
        <w:rPr>
          <w:rFonts w:cstheme="minorHAnsi"/>
        </w:rPr>
      </w:pPr>
      <w:r>
        <w:rPr>
          <w:rFonts w:cstheme="minorHAnsi"/>
        </w:rPr>
        <w:t>Datová schránka:</w:t>
      </w:r>
      <w:r>
        <w:rPr>
          <w:rFonts w:cstheme="minorHAnsi"/>
        </w:rPr>
        <w:tab/>
      </w:r>
      <w:r w:rsidRPr="009D1F5E">
        <w:rPr>
          <w:rFonts w:cstheme="minorHAnsi"/>
          <w:highlight w:val="yellow"/>
        </w:rPr>
        <w:t xml:space="preserve"> </w:t>
      </w:r>
      <w:r w:rsidRPr="00803BD6">
        <w:rPr>
          <w:rFonts w:cstheme="minorHAnsi"/>
          <w:highlight w:val="yellow"/>
        </w:rPr>
        <w:t>[DOPLNÍ ÚČASTNÍK]</w:t>
      </w:r>
    </w:p>
    <w:p w14:paraId="41737E58" w14:textId="19F6EEBA" w:rsidR="003A3292" w:rsidRPr="00A7448A" w:rsidRDefault="003A3292" w:rsidP="000236A9">
      <w:pPr>
        <w:spacing w:before="120" w:after="240" w:line="240" w:lineRule="auto"/>
        <w:rPr>
          <w:rFonts w:cstheme="minorHAnsi"/>
        </w:rPr>
      </w:pPr>
      <w:r w:rsidRPr="00A7448A">
        <w:rPr>
          <w:rFonts w:cstheme="minorHAnsi"/>
        </w:rPr>
        <w:t>(dále j</w:t>
      </w:r>
      <w:r w:rsidR="00F46BEF">
        <w:rPr>
          <w:rFonts w:cstheme="minorHAnsi"/>
        </w:rPr>
        <w:t>ako</w:t>
      </w:r>
      <w:r w:rsidRPr="00A7448A">
        <w:rPr>
          <w:rFonts w:cstheme="minorHAnsi"/>
        </w:rPr>
        <w:t xml:space="preserve"> „</w:t>
      </w:r>
      <w:r w:rsidR="00C36738" w:rsidRPr="00A7448A">
        <w:rPr>
          <w:rFonts w:cstheme="minorHAnsi"/>
        </w:rPr>
        <w:t>poskytovatel</w:t>
      </w:r>
      <w:r w:rsidRPr="00A7448A">
        <w:rPr>
          <w:rFonts w:cstheme="minorHAnsi"/>
        </w:rPr>
        <w:t>“)</w:t>
      </w:r>
      <w:r w:rsidR="00F46BEF">
        <w:rPr>
          <w:rFonts w:cstheme="minorHAnsi"/>
        </w:rPr>
        <w:t xml:space="preserve"> na straně druhé</w:t>
      </w:r>
    </w:p>
    <w:p w14:paraId="7AB6895A" w14:textId="77777777" w:rsidR="00406D01" w:rsidRDefault="00406D01" w:rsidP="000236A9">
      <w:pPr>
        <w:spacing w:after="0" w:line="240" w:lineRule="auto"/>
        <w:jc w:val="center"/>
        <w:rPr>
          <w:rFonts w:eastAsia="Times New Roman" w:cstheme="minorHAnsi"/>
          <w:b/>
          <w:sz w:val="20"/>
          <w:szCs w:val="20"/>
          <w:lang w:eastAsia="cs-CZ"/>
        </w:rPr>
      </w:pPr>
    </w:p>
    <w:p w14:paraId="49830D32" w14:textId="3BD74AAB" w:rsidR="00F46BEF" w:rsidRPr="00A7448A" w:rsidRDefault="00F46BEF" w:rsidP="00891A7D">
      <w:pPr>
        <w:tabs>
          <w:tab w:val="left" w:pos="1701"/>
        </w:tabs>
        <w:suppressAutoHyphens/>
        <w:spacing w:before="120" w:after="120" w:line="360" w:lineRule="auto"/>
        <w:ind w:right="-709"/>
        <w:jc w:val="both"/>
        <w:rPr>
          <w:rFonts w:ascii="Calibri" w:eastAsia="Times New Roman" w:hAnsi="Calibri" w:cs="Calibri"/>
          <w:lang w:eastAsia="zh-CN"/>
        </w:rPr>
      </w:pPr>
      <w:r w:rsidRPr="00A7448A">
        <w:rPr>
          <w:rFonts w:ascii="Calibri" w:eastAsia="Times New Roman" w:hAnsi="Calibri" w:cs="Calibri"/>
          <w:lang w:eastAsia="zh-CN"/>
        </w:rPr>
        <w:t xml:space="preserve">(objednatel a poskytovatel dále také jako </w:t>
      </w:r>
      <w:r w:rsidRPr="00A7448A">
        <w:rPr>
          <w:rFonts w:ascii="Calibri" w:eastAsia="Times New Roman" w:hAnsi="Calibri" w:cs="Calibri"/>
          <w:b/>
          <w:i/>
          <w:lang w:eastAsia="zh-CN"/>
        </w:rPr>
        <w:t>„</w:t>
      </w:r>
      <w:r w:rsidRPr="00A7448A">
        <w:rPr>
          <w:rFonts w:ascii="Calibri" w:eastAsia="Times New Roman" w:hAnsi="Calibri" w:cs="Calibri"/>
          <w:b/>
          <w:lang w:eastAsia="zh-CN"/>
        </w:rPr>
        <w:t>smluvní strany“</w:t>
      </w:r>
      <w:r w:rsidRPr="00A7448A">
        <w:rPr>
          <w:rFonts w:ascii="Calibri" w:eastAsia="Times New Roman" w:hAnsi="Calibri" w:cs="Calibri"/>
          <w:lang w:eastAsia="zh-CN"/>
        </w:rPr>
        <w:t xml:space="preserve"> nebo každý jednotlivě jako </w:t>
      </w:r>
      <w:r w:rsidRPr="00A7448A">
        <w:rPr>
          <w:rFonts w:ascii="Calibri" w:eastAsia="Times New Roman" w:hAnsi="Calibri" w:cs="Calibri"/>
          <w:b/>
          <w:lang w:eastAsia="zh-CN"/>
        </w:rPr>
        <w:t>„smluvní strana“</w:t>
      </w:r>
      <w:r w:rsidRPr="00A7448A">
        <w:rPr>
          <w:rFonts w:ascii="Calibri" w:eastAsia="Times New Roman" w:hAnsi="Calibri" w:cs="Calibri"/>
          <w:lang w:eastAsia="zh-CN"/>
        </w:rPr>
        <w:t xml:space="preserve">) </w:t>
      </w:r>
    </w:p>
    <w:p w14:paraId="439E1486" w14:textId="7D40F504" w:rsidR="00F46BEF" w:rsidRPr="00A7448A" w:rsidRDefault="00F46BEF" w:rsidP="00891A7D">
      <w:pPr>
        <w:suppressAutoHyphens/>
        <w:spacing w:before="120" w:after="120" w:line="360" w:lineRule="auto"/>
        <w:ind w:right="-709"/>
        <w:rPr>
          <w:rFonts w:ascii="Calibri" w:eastAsia="Times New Roman" w:hAnsi="Calibri" w:cs="Calibri"/>
          <w:lang w:eastAsia="zh-CN"/>
        </w:rPr>
      </w:pPr>
      <w:r w:rsidRPr="00A7448A">
        <w:rPr>
          <w:rFonts w:ascii="Calibri" w:eastAsia="Times New Roman" w:hAnsi="Calibri" w:cs="Calibri"/>
          <w:lang w:eastAsia="zh-CN"/>
        </w:rPr>
        <w:t xml:space="preserve">uzavřely níže uvedeného dne, měsíce a roku tuto smlouvu o provedení výuky a výcviku (dále jen </w:t>
      </w:r>
      <w:r w:rsidRPr="00A7448A">
        <w:rPr>
          <w:rFonts w:ascii="Calibri" w:eastAsia="Times New Roman" w:hAnsi="Calibri" w:cs="Calibri"/>
          <w:b/>
          <w:lang w:eastAsia="zh-CN"/>
        </w:rPr>
        <w:t>„smlouva“</w:t>
      </w:r>
      <w:r w:rsidRPr="00A7448A">
        <w:rPr>
          <w:rFonts w:ascii="Calibri" w:eastAsia="Times New Roman" w:hAnsi="Calibri" w:cs="Calibri"/>
          <w:lang w:eastAsia="zh-CN"/>
        </w:rPr>
        <w:t>)</w:t>
      </w:r>
    </w:p>
    <w:p w14:paraId="1C090C80" w14:textId="77777777" w:rsidR="00F46BEF" w:rsidRPr="00A7448A" w:rsidRDefault="00F46BEF" w:rsidP="00891A7D">
      <w:pPr>
        <w:spacing w:before="120" w:after="120" w:line="360" w:lineRule="auto"/>
        <w:jc w:val="center"/>
        <w:rPr>
          <w:rFonts w:eastAsia="Times New Roman" w:cstheme="minorHAnsi"/>
          <w:b/>
          <w:sz w:val="20"/>
          <w:szCs w:val="20"/>
          <w:lang w:eastAsia="cs-CZ"/>
        </w:rPr>
      </w:pPr>
    </w:p>
    <w:p w14:paraId="47C030F7" w14:textId="43773C6C" w:rsidR="007121F9" w:rsidRPr="00A7448A" w:rsidRDefault="007121F9" w:rsidP="003E2443">
      <w:pPr>
        <w:spacing w:after="0" w:line="240" w:lineRule="auto"/>
        <w:jc w:val="center"/>
        <w:rPr>
          <w:rFonts w:eastAsia="Times New Roman" w:cstheme="minorHAnsi"/>
          <w:b/>
          <w:lang w:eastAsia="cs-CZ"/>
        </w:rPr>
      </w:pPr>
      <w:r w:rsidRPr="00A7448A">
        <w:rPr>
          <w:rFonts w:eastAsia="Times New Roman" w:cstheme="minorHAnsi"/>
          <w:b/>
          <w:lang w:eastAsia="cs-CZ"/>
        </w:rPr>
        <w:t xml:space="preserve">Článek </w:t>
      </w:r>
      <w:r w:rsidR="007218C6">
        <w:rPr>
          <w:rFonts w:eastAsia="Times New Roman" w:cstheme="minorHAnsi"/>
          <w:b/>
          <w:lang w:eastAsia="cs-CZ"/>
        </w:rPr>
        <w:t>I.</w:t>
      </w:r>
    </w:p>
    <w:p w14:paraId="33234388" w14:textId="77777777" w:rsidR="007121F9" w:rsidRPr="00A7448A" w:rsidRDefault="007121F9" w:rsidP="003E2443">
      <w:pPr>
        <w:keepNext/>
        <w:spacing w:after="240" w:line="240" w:lineRule="auto"/>
        <w:jc w:val="center"/>
        <w:outlineLvl w:val="0"/>
        <w:rPr>
          <w:rFonts w:eastAsia="Times New Roman" w:cstheme="minorHAnsi"/>
          <w:b/>
          <w:lang w:eastAsia="cs-CZ"/>
        </w:rPr>
      </w:pPr>
      <w:r w:rsidRPr="00A7448A">
        <w:rPr>
          <w:rFonts w:eastAsia="Times New Roman" w:cstheme="minorHAnsi"/>
          <w:b/>
          <w:lang w:eastAsia="cs-CZ"/>
        </w:rPr>
        <w:t>Předmět smlouvy</w:t>
      </w:r>
    </w:p>
    <w:p w14:paraId="6AC8ED0A" w14:textId="47AB61BE" w:rsidR="007247AC" w:rsidRDefault="007247AC" w:rsidP="00AC13EB">
      <w:pPr>
        <w:pStyle w:val="Odstavecseseznamem"/>
        <w:numPr>
          <w:ilvl w:val="0"/>
          <w:numId w:val="6"/>
        </w:numPr>
        <w:spacing w:line="360" w:lineRule="auto"/>
        <w:ind w:left="142" w:hanging="426"/>
        <w:contextualSpacing w:val="0"/>
        <w:jc w:val="both"/>
        <w:rPr>
          <w:rFonts w:eastAsia="Times New Roman" w:cstheme="minorHAnsi"/>
          <w:lang w:eastAsia="cs-CZ"/>
        </w:rPr>
      </w:pPr>
      <w:r w:rsidRPr="007247AC">
        <w:rPr>
          <w:rFonts w:eastAsia="Times New Roman" w:cstheme="minorHAnsi"/>
          <w:lang w:eastAsia="cs-CZ"/>
        </w:rPr>
        <w:t>Tato smlouva se uzavírá pro realizaci veřejné zakázky názvem „Výběr dodavatelské autoškoly pro rok 202</w:t>
      </w:r>
      <w:r w:rsidR="00E96D9A">
        <w:rPr>
          <w:rFonts w:eastAsia="Times New Roman" w:cstheme="minorHAnsi"/>
          <w:lang w:eastAsia="cs-CZ"/>
        </w:rPr>
        <w:t>5</w:t>
      </w:r>
      <w:r w:rsidRPr="007247AC">
        <w:rPr>
          <w:rFonts w:eastAsia="Times New Roman" w:cstheme="minorHAnsi"/>
          <w:lang w:eastAsia="cs-CZ"/>
        </w:rPr>
        <w:t xml:space="preserve">“ (dále také jen „VZ“), která byla zadávaná v zadávacím řízení v souladu s ustanoveními </w:t>
      </w:r>
      <w:r w:rsidRPr="004F36E0">
        <w:rPr>
          <w:rFonts w:eastAsia="Times New Roman" w:cstheme="minorHAnsi"/>
          <w:lang w:eastAsia="cs-CZ"/>
        </w:rPr>
        <w:t xml:space="preserve">§ </w:t>
      </w:r>
      <w:r w:rsidR="00E96D9A">
        <w:rPr>
          <w:rFonts w:eastAsia="Times New Roman" w:cstheme="minorHAnsi"/>
          <w:lang w:eastAsia="cs-CZ"/>
        </w:rPr>
        <w:t>27</w:t>
      </w:r>
      <w:r w:rsidRPr="004F36E0">
        <w:rPr>
          <w:rFonts w:eastAsia="Times New Roman" w:cstheme="minorHAnsi"/>
          <w:lang w:eastAsia="cs-CZ"/>
        </w:rPr>
        <w:t xml:space="preserve"> a násl.</w:t>
      </w:r>
      <w:r w:rsidRPr="007247AC">
        <w:rPr>
          <w:rFonts w:eastAsia="Times New Roman" w:cstheme="minorHAnsi"/>
          <w:lang w:eastAsia="cs-CZ"/>
        </w:rPr>
        <w:t xml:space="preserve"> zákona č. 134/2016 Sb., o zadávání veřejných zakázek, ve znění pozdějších předpisů (dále jen „ZZVZ“). Zhotovitel byl pro účely realizace této smlouvy vybrán v souladu s ustanovením § 122 a násl. ZZVZ.</w:t>
      </w:r>
    </w:p>
    <w:p w14:paraId="6A5A1B69" w14:textId="5FDE35F5" w:rsidR="007247AC" w:rsidRDefault="007247AC" w:rsidP="00AC13EB">
      <w:pPr>
        <w:pStyle w:val="Odstavecseseznamem"/>
        <w:numPr>
          <w:ilvl w:val="0"/>
          <w:numId w:val="6"/>
        </w:numPr>
        <w:spacing w:line="360" w:lineRule="auto"/>
        <w:ind w:left="142" w:hanging="426"/>
        <w:contextualSpacing w:val="0"/>
        <w:jc w:val="both"/>
        <w:rPr>
          <w:rFonts w:eastAsia="Times New Roman" w:cstheme="minorHAnsi"/>
          <w:lang w:eastAsia="cs-CZ"/>
        </w:rPr>
      </w:pPr>
      <w:r w:rsidRPr="007247AC">
        <w:rPr>
          <w:rFonts w:eastAsia="Times New Roman" w:cstheme="minorHAnsi"/>
          <w:lang w:eastAsia="cs-CZ"/>
        </w:rPr>
        <w:t>Ustanovení této smlouvy je třeba vykládat v souladu se zadávacími podmínkami VZ, jakož i v souladu s nabídkou zhotovitele na plnění VZ.</w:t>
      </w:r>
    </w:p>
    <w:p w14:paraId="0F677E72" w14:textId="1CCD383D" w:rsidR="007247AC" w:rsidRPr="007247AC" w:rsidRDefault="007121F9" w:rsidP="00AC13EB">
      <w:pPr>
        <w:pStyle w:val="Odstavecseseznamem"/>
        <w:numPr>
          <w:ilvl w:val="0"/>
          <w:numId w:val="6"/>
        </w:numPr>
        <w:spacing w:line="360" w:lineRule="auto"/>
        <w:ind w:left="142" w:hanging="426"/>
        <w:contextualSpacing w:val="0"/>
        <w:jc w:val="both"/>
        <w:rPr>
          <w:rFonts w:eastAsia="Times New Roman" w:cstheme="minorHAnsi"/>
          <w:lang w:eastAsia="cs-CZ"/>
        </w:rPr>
      </w:pPr>
      <w:r w:rsidRPr="00A7448A">
        <w:rPr>
          <w:rFonts w:eastAsia="Times New Roman" w:cstheme="minorHAnsi"/>
          <w:lang w:eastAsia="cs-CZ"/>
        </w:rPr>
        <w:lastRenderedPageBreak/>
        <w:t xml:space="preserve">Předmětem smlouvy </w:t>
      </w:r>
      <w:r w:rsidR="00651667" w:rsidRPr="00A7448A">
        <w:rPr>
          <w:rFonts w:eastAsia="Times New Roman" w:cstheme="minorHAnsi"/>
          <w:lang w:eastAsia="cs-CZ"/>
        </w:rPr>
        <w:t>v souladu s ustanovením zákona č. 247/200 Sb., o získávání a zdokonalování způsobilosti k řízení motorových vozidel, ve znění pozdějších předpisů (dále jen zákon č. 247/2000 Sb.</w:t>
      </w:r>
      <w:r w:rsidR="00DA48D4" w:rsidRPr="00A7448A">
        <w:rPr>
          <w:rFonts w:eastAsia="Times New Roman" w:cstheme="minorHAnsi"/>
          <w:lang w:eastAsia="cs-CZ"/>
        </w:rPr>
        <w:t>,</w:t>
      </w:r>
      <w:r w:rsidR="00651667" w:rsidRPr="00A7448A">
        <w:rPr>
          <w:rFonts w:eastAsia="Times New Roman" w:cstheme="minorHAnsi"/>
          <w:lang w:eastAsia="cs-CZ"/>
        </w:rPr>
        <w:t>“)</w:t>
      </w:r>
      <w:r w:rsidR="00DA48D4" w:rsidRPr="00A7448A">
        <w:rPr>
          <w:rFonts w:eastAsia="Times New Roman" w:cstheme="minorHAnsi"/>
          <w:lang w:eastAsia="cs-CZ"/>
        </w:rPr>
        <w:t xml:space="preserve"> </w:t>
      </w:r>
      <w:r w:rsidRPr="00A7448A">
        <w:rPr>
          <w:rFonts w:eastAsia="Times New Roman" w:cstheme="minorHAnsi"/>
          <w:lang w:eastAsia="cs-CZ"/>
        </w:rPr>
        <w:t xml:space="preserve">je </w:t>
      </w:r>
      <w:r w:rsidR="00B4610E" w:rsidRPr="00A7448A">
        <w:rPr>
          <w:rFonts w:eastAsia="Times New Roman" w:cstheme="minorHAnsi"/>
          <w:lang w:eastAsia="cs-CZ"/>
        </w:rPr>
        <w:t xml:space="preserve">zajištění </w:t>
      </w:r>
      <w:r w:rsidRPr="00A7448A">
        <w:rPr>
          <w:rFonts w:eastAsia="Times New Roman" w:cstheme="minorHAnsi"/>
          <w:lang w:eastAsia="cs-CZ"/>
        </w:rPr>
        <w:t xml:space="preserve">výuky a výcviku žáků objednatele v rámci předmětu </w:t>
      </w:r>
      <w:r w:rsidRPr="00A7448A">
        <w:rPr>
          <w:rFonts w:eastAsia="Times New Roman" w:cstheme="minorHAnsi"/>
          <w:b/>
          <w:lang w:eastAsia="cs-CZ"/>
        </w:rPr>
        <w:t xml:space="preserve">„Řízení motorových vozidel“ </w:t>
      </w:r>
      <w:r w:rsidRPr="00A7448A">
        <w:rPr>
          <w:rFonts w:eastAsia="Times New Roman" w:cstheme="minorHAnsi"/>
          <w:lang w:eastAsia="cs-CZ"/>
        </w:rPr>
        <w:t xml:space="preserve">k získání řidičského oprávnění </w:t>
      </w:r>
      <w:r w:rsidRPr="00A7448A">
        <w:rPr>
          <w:rFonts w:eastAsia="Times New Roman" w:cstheme="minorHAnsi"/>
          <w:b/>
          <w:lang w:eastAsia="cs-CZ"/>
        </w:rPr>
        <w:t>v souladu s platnými učebními dokumenty (B, C) pro žáky objednatele.</w:t>
      </w:r>
      <w:r w:rsidRPr="00A7448A">
        <w:rPr>
          <w:rFonts w:eastAsia="Times New Roman" w:cstheme="minorHAnsi"/>
          <w:lang w:eastAsia="cs-CZ"/>
        </w:rPr>
        <w:t xml:space="preserve"> </w:t>
      </w:r>
      <w:r w:rsidR="009A4169" w:rsidRPr="00A7448A">
        <w:rPr>
          <w:rFonts w:eastAsia="Times New Roman" w:cstheme="minorHAnsi"/>
          <w:lang w:eastAsia="cs-CZ"/>
        </w:rPr>
        <w:t>Objednatel se zavazuje za poskytnutou službu zaplatit cenu uvedenou v čl. III. této smlouvy.</w:t>
      </w:r>
    </w:p>
    <w:p w14:paraId="7CA752B9" w14:textId="77777777" w:rsidR="00922C5E" w:rsidRDefault="007121F9" w:rsidP="00AC13EB">
      <w:pPr>
        <w:pStyle w:val="Odstavecseseznamem"/>
        <w:numPr>
          <w:ilvl w:val="0"/>
          <w:numId w:val="6"/>
        </w:numPr>
        <w:spacing w:line="360" w:lineRule="auto"/>
        <w:ind w:left="142" w:hanging="426"/>
        <w:contextualSpacing w:val="0"/>
        <w:jc w:val="both"/>
        <w:rPr>
          <w:lang w:eastAsia="cs-CZ"/>
        </w:rPr>
      </w:pPr>
      <w:r w:rsidRPr="00A7448A">
        <w:rPr>
          <w:lang w:eastAsia="cs-CZ"/>
        </w:rPr>
        <w:t xml:space="preserve">Výuka a výcvik jsou </w:t>
      </w:r>
      <w:r w:rsidR="009A4169" w:rsidRPr="00A7448A">
        <w:rPr>
          <w:lang w:eastAsia="cs-CZ"/>
        </w:rPr>
        <w:t xml:space="preserve">poskytovány </w:t>
      </w:r>
      <w:r w:rsidRPr="00A7448A">
        <w:rPr>
          <w:lang w:eastAsia="cs-CZ"/>
        </w:rPr>
        <w:t>na základě registrace k provozování autoškoly objednatele,</w:t>
      </w:r>
      <w:r w:rsidR="008F2A1C">
        <w:rPr>
          <w:lang w:eastAsia="cs-CZ"/>
        </w:rPr>
        <w:t xml:space="preserve"> </w:t>
      </w:r>
      <w:r w:rsidRPr="00A7448A">
        <w:rPr>
          <w:lang w:eastAsia="cs-CZ"/>
        </w:rPr>
        <w:t>vydané MÚ Příbram, pod č.j.:</w:t>
      </w:r>
      <w:r w:rsidR="008F2A1C">
        <w:rPr>
          <w:lang w:eastAsia="cs-CZ"/>
        </w:rPr>
        <w:t xml:space="preserve"> </w:t>
      </w:r>
      <w:r w:rsidRPr="00A7448A">
        <w:rPr>
          <w:lang w:eastAsia="cs-CZ"/>
        </w:rPr>
        <w:t>DÚ/69382/2014/</w:t>
      </w:r>
      <w:proofErr w:type="spellStart"/>
      <w:r w:rsidR="002643A2" w:rsidRPr="00A7448A">
        <w:rPr>
          <w:lang w:eastAsia="cs-CZ"/>
        </w:rPr>
        <w:t>OddSŘúVel</w:t>
      </w:r>
      <w:proofErr w:type="spellEnd"/>
      <w:r w:rsidR="002643A2" w:rsidRPr="00A7448A">
        <w:rPr>
          <w:lang w:eastAsia="cs-CZ"/>
        </w:rPr>
        <w:t xml:space="preserve"> ze</w:t>
      </w:r>
      <w:r w:rsidR="008F2A1C" w:rsidRPr="008F2A1C">
        <w:rPr>
          <w:lang w:eastAsia="cs-CZ"/>
        </w:rPr>
        <w:t xml:space="preserve"> dne</w:t>
      </w:r>
      <w:r w:rsidRPr="00A7448A">
        <w:rPr>
          <w:lang w:eastAsia="cs-CZ"/>
        </w:rPr>
        <w:t xml:space="preserve"> 18.</w:t>
      </w:r>
      <w:r w:rsidR="008F2A1C">
        <w:rPr>
          <w:lang w:eastAsia="cs-CZ"/>
        </w:rPr>
        <w:t xml:space="preserve"> </w:t>
      </w:r>
      <w:r w:rsidRPr="00A7448A">
        <w:rPr>
          <w:lang w:eastAsia="cs-CZ"/>
        </w:rPr>
        <w:t>8.</w:t>
      </w:r>
      <w:r w:rsidR="008F2A1C">
        <w:rPr>
          <w:lang w:eastAsia="cs-CZ"/>
        </w:rPr>
        <w:t xml:space="preserve"> </w:t>
      </w:r>
      <w:r w:rsidRPr="00A7448A">
        <w:rPr>
          <w:lang w:eastAsia="cs-CZ"/>
        </w:rPr>
        <w:t>2014.</w:t>
      </w:r>
    </w:p>
    <w:p w14:paraId="2A400865" w14:textId="758EA6F1" w:rsidR="00C30D7F" w:rsidRPr="00922C5E" w:rsidRDefault="00C36738" w:rsidP="00AC13EB">
      <w:pPr>
        <w:pStyle w:val="Odstavecseseznamem"/>
        <w:numPr>
          <w:ilvl w:val="0"/>
          <w:numId w:val="6"/>
        </w:numPr>
        <w:spacing w:line="360" w:lineRule="auto"/>
        <w:ind w:left="142" w:hanging="426"/>
        <w:contextualSpacing w:val="0"/>
        <w:jc w:val="both"/>
        <w:rPr>
          <w:lang w:eastAsia="cs-CZ"/>
        </w:rPr>
      </w:pPr>
      <w:r w:rsidRPr="00A7448A">
        <w:rPr>
          <w:lang w:eastAsia="cs-CZ"/>
        </w:rPr>
        <w:t xml:space="preserve">Poskytovatel </w:t>
      </w:r>
      <w:r w:rsidR="007121F9" w:rsidRPr="00A7448A">
        <w:rPr>
          <w:lang w:eastAsia="cs-CZ"/>
        </w:rPr>
        <w:t>provádí výuku a výcvik jako subdodávku pro autoškolu objednatele.</w:t>
      </w:r>
      <w:r w:rsidR="008F2A1C">
        <w:rPr>
          <w:lang w:eastAsia="cs-CZ"/>
        </w:rPr>
        <w:t xml:space="preserve"> </w:t>
      </w:r>
      <w:r w:rsidRPr="00922C5E">
        <w:rPr>
          <w:rFonts w:eastAsia="Times New Roman" w:cstheme="minorHAnsi"/>
          <w:lang w:eastAsia="cs-CZ"/>
        </w:rPr>
        <w:t xml:space="preserve">Poskytovatel </w:t>
      </w:r>
      <w:r w:rsidR="007121F9" w:rsidRPr="00922C5E">
        <w:rPr>
          <w:rFonts w:eastAsia="Times New Roman" w:cstheme="minorHAnsi"/>
          <w:lang w:eastAsia="cs-CZ"/>
        </w:rPr>
        <w:t>provede výuku teorie v učebnách sídla objednatele v rozsahu daném učební osnovou objednatele a v souladu s platnou učební osnovou podle zákona č. 247/2000 Sb.</w:t>
      </w:r>
      <w:r w:rsidR="009A4169" w:rsidRPr="00922C5E">
        <w:rPr>
          <w:rFonts w:eastAsia="Times New Roman" w:cstheme="minorHAnsi"/>
          <w:lang w:eastAsia="cs-CZ"/>
        </w:rPr>
        <w:t>,</w:t>
      </w:r>
      <w:r w:rsidR="007121F9" w:rsidRPr="00922C5E">
        <w:rPr>
          <w:rFonts w:eastAsia="Times New Roman" w:cstheme="minorHAnsi"/>
          <w:lang w:eastAsia="cs-CZ"/>
        </w:rPr>
        <w:t xml:space="preserve"> Výcvik provede autoškola na </w:t>
      </w:r>
      <w:r w:rsidR="000236A9" w:rsidRPr="00922C5E">
        <w:rPr>
          <w:rFonts w:eastAsia="Times New Roman" w:cstheme="minorHAnsi"/>
          <w:lang w:eastAsia="cs-CZ"/>
        </w:rPr>
        <w:t xml:space="preserve">vlastních vozidlech nebo </w:t>
      </w:r>
      <w:r w:rsidR="007121F9" w:rsidRPr="00922C5E">
        <w:rPr>
          <w:rFonts w:eastAsia="Times New Roman" w:cstheme="minorHAnsi"/>
          <w:lang w:eastAsia="cs-CZ"/>
        </w:rPr>
        <w:t>vozidlech, ke kterým má dispoziční právo na základě nájemní smlouvy</w:t>
      </w:r>
      <w:r w:rsidR="002521D1" w:rsidRPr="00922C5E">
        <w:rPr>
          <w:rFonts w:eastAsia="Times New Roman" w:cstheme="minorHAnsi"/>
          <w:lang w:eastAsia="cs-CZ"/>
        </w:rPr>
        <w:t xml:space="preserve"> nebo jiného smluvního vztahu</w:t>
      </w:r>
      <w:r w:rsidR="007121F9" w:rsidRPr="00922C5E">
        <w:rPr>
          <w:rFonts w:eastAsia="Times New Roman" w:cstheme="minorHAnsi"/>
          <w:lang w:eastAsia="cs-CZ"/>
        </w:rPr>
        <w:t xml:space="preserve">. </w:t>
      </w:r>
      <w:r w:rsidR="002521D1" w:rsidRPr="00922C5E">
        <w:rPr>
          <w:rFonts w:eastAsia="Times New Roman" w:cstheme="minorHAnsi"/>
          <w:lang w:eastAsia="cs-CZ"/>
        </w:rPr>
        <w:t>Za technický stav vozidel je ve všech případech odpovědný poskytovatel.</w:t>
      </w:r>
    </w:p>
    <w:p w14:paraId="75FD61BE" w14:textId="4395DB98" w:rsidR="00500E31" w:rsidRPr="00891A7D" w:rsidRDefault="00406D01" w:rsidP="00AC13EB">
      <w:pPr>
        <w:pStyle w:val="Odstavecseseznamem"/>
        <w:numPr>
          <w:ilvl w:val="0"/>
          <w:numId w:val="6"/>
        </w:numPr>
        <w:spacing w:after="240" w:line="360" w:lineRule="auto"/>
        <w:ind w:left="142" w:hanging="426"/>
        <w:contextualSpacing w:val="0"/>
        <w:rPr>
          <w:rFonts w:eastAsia="Times New Roman" w:cstheme="minorHAnsi"/>
          <w:bCs/>
          <w:lang w:eastAsia="cs-CZ"/>
        </w:rPr>
      </w:pPr>
      <w:r w:rsidRPr="00C30D7F">
        <w:rPr>
          <w:rFonts w:cstheme="minorHAnsi"/>
          <w:bCs/>
        </w:rPr>
        <w:t>Autoškola je zodpovědná za řádné proškolování žáků i svých zaměstnanců v oblasti BOZP.</w:t>
      </w:r>
    </w:p>
    <w:p w14:paraId="2303EE0A" w14:textId="63247B5E" w:rsidR="007121F9" w:rsidRPr="00A7448A" w:rsidRDefault="007121F9" w:rsidP="003E2443">
      <w:pPr>
        <w:tabs>
          <w:tab w:val="left" w:pos="3225"/>
        </w:tabs>
        <w:spacing w:after="0" w:line="240" w:lineRule="auto"/>
        <w:jc w:val="center"/>
        <w:rPr>
          <w:rFonts w:eastAsia="Times New Roman" w:cstheme="minorHAnsi"/>
          <w:b/>
          <w:lang w:eastAsia="cs-CZ"/>
        </w:rPr>
      </w:pPr>
      <w:r w:rsidRPr="00A7448A">
        <w:rPr>
          <w:rFonts w:eastAsia="Times New Roman" w:cstheme="minorHAnsi"/>
          <w:b/>
          <w:lang w:eastAsia="cs-CZ"/>
        </w:rPr>
        <w:t xml:space="preserve">Článek </w:t>
      </w:r>
      <w:r w:rsidR="007218C6">
        <w:rPr>
          <w:rFonts w:eastAsia="Times New Roman" w:cstheme="minorHAnsi"/>
          <w:b/>
          <w:lang w:eastAsia="cs-CZ"/>
        </w:rPr>
        <w:t>II.</w:t>
      </w:r>
    </w:p>
    <w:p w14:paraId="3FF81D18" w14:textId="023D38D6" w:rsidR="007F797D" w:rsidRPr="00A7448A" w:rsidRDefault="007F797D" w:rsidP="003E2443">
      <w:pPr>
        <w:spacing w:after="240" w:line="240" w:lineRule="auto"/>
        <w:jc w:val="center"/>
        <w:rPr>
          <w:rFonts w:eastAsia="Times New Roman" w:cstheme="minorHAnsi"/>
          <w:b/>
          <w:lang w:eastAsia="cs-CZ"/>
        </w:rPr>
      </w:pPr>
      <w:r w:rsidRPr="00A7448A">
        <w:rPr>
          <w:rFonts w:eastAsia="Times New Roman" w:cstheme="minorHAnsi"/>
          <w:b/>
          <w:lang w:eastAsia="cs-CZ"/>
        </w:rPr>
        <w:t>Práva a povinnosti smluvních stran</w:t>
      </w:r>
    </w:p>
    <w:p w14:paraId="617C1577" w14:textId="74C5AF79" w:rsidR="00E47C91" w:rsidRPr="00A7448A" w:rsidRDefault="007121F9" w:rsidP="00AC13EB">
      <w:pPr>
        <w:pStyle w:val="Odstavecseseznamem"/>
        <w:numPr>
          <w:ilvl w:val="0"/>
          <w:numId w:val="7"/>
        </w:numPr>
        <w:spacing w:line="360" w:lineRule="auto"/>
        <w:ind w:left="142" w:hanging="426"/>
        <w:contextualSpacing w:val="0"/>
        <w:jc w:val="both"/>
        <w:rPr>
          <w:rFonts w:eastAsia="Times New Roman" w:cstheme="minorHAnsi"/>
          <w:lang w:eastAsia="cs-CZ"/>
        </w:rPr>
      </w:pPr>
      <w:r w:rsidRPr="00A7448A">
        <w:rPr>
          <w:rFonts w:eastAsia="Times New Roman" w:cstheme="minorHAnsi"/>
          <w:b/>
          <w:lang w:eastAsia="cs-CZ"/>
        </w:rPr>
        <w:t xml:space="preserve">Výuka bude zahájena měsícem září </w:t>
      </w:r>
      <w:r w:rsidR="00C776FA" w:rsidRPr="00A7448A">
        <w:rPr>
          <w:rFonts w:eastAsia="Times New Roman" w:cstheme="minorHAnsi"/>
          <w:b/>
          <w:lang w:eastAsia="cs-CZ"/>
        </w:rPr>
        <w:t>202</w:t>
      </w:r>
      <w:r w:rsidR="00C33DBB">
        <w:rPr>
          <w:rFonts w:eastAsia="Times New Roman" w:cstheme="minorHAnsi"/>
          <w:b/>
          <w:lang w:eastAsia="cs-CZ"/>
        </w:rPr>
        <w:t>5</w:t>
      </w:r>
      <w:r w:rsidR="007667A7" w:rsidRPr="00A7448A">
        <w:rPr>
          <w:rFonts w:eastAsia="Times New Roman" w:cstheme="minorHAnsi"/>
          <w:b/>
          <w:lang w:eastAsia="cs-CZ"/>
        </w:rPr>
        <w:t xml:space="preserve"> </w:t>
      </w:r>
      <w:r w:rsidRPr="00A7448A">
        <w:rPr>
          <w:rFonts w:eastAsia="Times New Roman" w:cstheme="minorHAnsi"/>
          <w:lang w:eastAsia="cs-CZ"/>
        </w:rPr>
        <w:t>vždy v souladu s organizací předmětného školního roku</w:t>
      </w:r>
      <w:r w:rsidR="00C36738" w:rsidRPr="00A7448A">
        <w:rPr>
          <w:rFonts w:eastAsia="Times New Roman" w:cstheme="minorHAnsi"/>
          <w:lang w:eastAsia="cs-CZ"/>
        </w:rPr>
        <w:t xml:space="preserve"> a rozvrhu výuky daného předmětu</w:t>
      </w:r>
      <w:r w:rsidRPr="00A7448A">
        <w:rPr>
          <w:rFonts w:eastAsia="Times New Roman" w:cstheme="minorHAnsi"/>
          <w:lang w:eastAsia="cs-CZ"/>
        </w:rPr>
        <w:t>.</w:t>
      </w:r>
      <w:r w:rsidR="00C36738" w:rsidRPr="00A7448A">
        <w:rPr>
          <w:rFonts w:eastAsia="Times New Roman" w:cstheme="minorHAnsi"/>
          <w:lang w:eastAsia="cs-CZ"/>
        </w:rPr>
        <w:t xml:space="preserve"> </w:t>
      </w:r>
    </w:p>
    <w:p w14:paraId="37B7F18B" w14:textId="2BB65A94" w:rsidR="00E47C91" w:rsidRPr="00A7448A" w:rsidRDefault="00DA4F4C" w:rsidP="00AC13EB">
      <w:pPr>
        <w:pStyle w:val="Odstavecseseznamem"/>
        <w:numPr>
          <w:ilvl w:val="0"/>
          <w:numId w:val="7"/>
        </w:numPr>
        <w:spacing w:line="360" w:lineRule="auto"/>
        <w:ind w:left="142" w:hanging="426"/>
        <w:contextualSpacing w:val="0"/>
        <w:jc w:val="both"/>
        <w:rPr>
          <w:rFonts w:eastAsia="Times New Roman" w:cstheme="minorHAnsi"/>
          <w:lang w:eastAsia="cs-CZ"/>
        </w:rPr>
      </w:pPr>
      <w:r w:rsidRPr="00A7448A">
        <w:rPr>
          <w:rFonts w:eastAsia="Times New Roman" w:cstheme="minorHAnsi"/>
          <w:lang w:eastAsia="cs-CZ"/>
        </w:rPr>
        <w:t>Poskytovatel</w:t>
      </w:r>
      <w:r w:rsidR="007121F9" w:rsidRPr="00A7448A">
        <w:rPr>
          <w:rFonts w:eastAsia="Times New Roman" w:cstheme="minorHAnsi"/>
          <w:lang w:eastAsia="cs-CZ"/>
        </w:rPr>
        <w:t xml:space="preserve"> zajistí po předchozí dohodě s objednatelem termíny závěrečných zkoušek</w:t>
      </w:r>
      <w:r w:rsidR="000236A9">
        <w:rPr>
          <w:rFonts w:eastAsia="Times New Roman" w:cstheme="minorHAnsi"/>
          <w:lang w:eastAsia="cs-CZ"/>
        </w:rPr>
        <w:t>,</w:t>
      </w:r>
      <w:r w:rsidR="00C36738" w:rsidRPr="00A7448A">
        <w:rPr>
          <w:rFonts w:eastAsia="Times New Roman" w:cstheme="minorHAnsi"/>
          <w:lang w:eastAsia="cs-CZ"/>
        </w:rPr>
        <w:t xml:space="preserve"> za</w:t>
      </w:r>
      <w:r w:rsidR="007121F9" w:rsidRPr="00A7448A">
        <w:rPr>
          <w:rFonts w:eastAsia="Times New Roman" w:cstheme="minorHAnsi"/>
          <w:lang w:eastAsia="cs-CZ"/>
        </w:rPr>
        <w:t xml:space="preserve">jistí také předvedení žáků u zkoušek. Termíny závěrečných zkoušek budou stanoveny písemně a předány objednateli. </w:t>
      </w:r>
    </w:p>
    <w:p w14:paraId="7E36415B" w14:textId="20963D33" w:rsidR="00E47C91" w:rsidRPr="00A7448A" w:rsidRDefault="00DA4F4C" w:rsidP="00AC13EB">
      <w:pPr>
        <w:pStyle w:val="Odstavecseseznamem"/>
        <w:numPr>
          <w:ilvl w:val="0"/>
          <w:numId w:val="7"/>
        </w:numPr>
        <w:spacing w:line="360" w:lineRule="auto"/>
        <w:ind w:left="142" w:hanging="426"/>
        <w:contextualSpacing w:val="0"/>
        <w:jc w:val="both"/>
        <w:rPr>
          <w:rFonts w:eastAsia="Times New Roman" w:cstheme="minorHAnsi"/>
          <w:lang w:eastAsia="cs-CZ"/>
        </w:rPr>
      </w:pPr>
      <w:r w:rsidRPr="00A7448A">
        <w:rPr>
          <w:rFonts w:eastAsia="Times New Roman" w:cstheme="minorHAnsi"/>
          <w:lang w:eastAsia="cs-CZ"/>
        </w:rPr>
        <w:t>Poskytovatel</w:t>
      </w:r>
      <w:r w:rsidR="007121F9" w:rsidRPr="00A7448A">
        <w:rPr>
          <w:rFonts w:eastAsia="Times New Roman" w:cstheme="minorHAnsi"/>
          <w:lang w:eastAsia="cs-CZ"/>
        </w:rPr>
        <w:t xml:space="preserve"> bude zajišťovat také veškeré administrativní činnosti vyplývající z této výuky a výcviku, tj. seznamy žadatelů o řidičská oprávnění včetně oznámení o ukončení výuky a výcviku, vedení třídních knih a průkazů žadatelů, vypracování zkouškových seznamů a další administrativní činnosti vyplývající z příslušných právních předpisů pro zajišťování výuky a výcviku žadatelů o řidičská oprávnění.  </w:t>
      </w:r>
    </w:p>
    <w:p w14:paraId="028940F0" w14:textId="0F13037C" w:rsidR="007121F9" w:rsidRPr="00A7448A" w:rsidRDefault="00DA4F4C" w:rsidP="00AC13EB">
      <w:pPr>
        <w:pStyle w:val="Odstavecseseznamem"/>
        <w:numPr>
          <w:ilvl w:val="0"/>
          <w:numId w:val="7"/>
        </w:numPr>
        <w:spacing w:line="360" w:lineRule="auto"/>
        <w:ind w:left="142" w:hanging="426"/>
        <w:contextualSpacing w:val="0"/>
        <w:jc w:val="both"/>
        <w:rPr>
          <w:rFonts w:eastAsia="Times New Roman" w:cstheme="minorHAnsi"/>
          <w:lang w:eastAsia="cs-CZ"/>
        </w:rPr>
      </w:pPr>
      <w:r w:rsidRPr="00A7448A">
        <w:rPr>
          <w:rFonts w:eastAsia="Times New Roman" w:cstheme="minorHAnsi"/>
          <w:lang w:eastAsia="cs-CZ"/>
        </w:rPr>
        <w:t xml:space="preserve">Poskytovatel </w:t>
      </w:r>
      <w:r w:rsidR="007121F9" w:rsidRPr="00A7448A">
        <w:rPr>
          <w:rFonts w:eastAsia="Times New Roman" w:cstheme="minorHAnsi"/>
          <w:lang w:eastAsia="cs-CZ"/>
        </w:rPr>
        <w:t xml:space="preserve">bude provádět výuku a výcvik plně v souladu s obecně platnými právními předpisy vztahující se k předmětu činnosti. </w:t>
      </w:r>
    </w:p>
    <w:p w14:paraId="28603FDD" w14:textId="7DEC8D96" w:rsidR="00E47C91" w:rsidRPr="00A7448A" w:rsidRDefault="00E47C91" w:rsidP="00AC13EB">
      <w:pPr>
        <w:pStyle w:val="Odstavecseseznamem"/>
        <w:numPr>
          <w:ilvl w:val="0"/>
          <w:numId w:val="7"/>
        </w:numPr>
        <w:spacing w:line="360" w:lineRule="auto"/>
        <w:ind w:left="142" w:hanging="426"/>
        <w:contextualSpacing w:val="0"/>
        <w:jc w:val="both"/>
        <w:rPr>
          <w:rFonts w:eastAsia="Times New Roman" w:cstheme="minorHAnsi"/>
          <w:lang w:eastAsia="cs-CZ"/>
        </w:rPr>
      </w:pPr>
      <w:r w:rsidRPr="00A7448A">
        <w:rPr>
          <w:rFonts w:eastAsia="Times New Roman" w:cstheme="minorHAnsi"/>
          <w:lang w:eastAsia="cs-CZ"/>
        </w:rPr>
        <w:t xml:space="preserve">Poskytovatel se zavazuje dodávat služby řádně, včas a ve stanovené kvalitě. Poskytovatel zabezpečí na svůj náklad a na své </w:t>
      </w:r>
      <w:r w:rsidR="002C4D5D" w:rsidRPr="00A7448A">
        <w:rPr>
          <w:rFonts w:eastAsia="Times New Roman" w:cstheme="minorHAnsi"/>
          <w:lang w:eastAsia="cs-CZ"/>
        </w:rPr>
        <w:t>nebezpečí všechny</w:t>
      </w:r>
      <w:r w:rsidRPr="00A7448A">
        <w:rPr>
          <w:rFonts w:eastAsia="Times New Roman" w:cstheme="minorHAnsi"/>
          <w:lang w:eastAsia="cs-CZ"/>
        </w:rPr>
        <w:t xml:space="preserve"> záležitosti související s předmětem plnění dle této smlouvy, pokud není v této smlouvě stanoveno jinak.</w:t>
      </w:r>
    </w:p>
    <w:p w14:paraId="34F7CB89" w14:textId="67795B53" w:rsidR="00227732" w:rsidRPr="00A7448A" w:rsidRDefault="002C4D5D" w:rsidP="00AC13EB">
      <w:pPr>
        <w:pStyle w:val="Odstavecseseznamem"/>
        <w:numPr>
          <w:ilvl w:val="0"/>
          <w:numId w:val="7"/>
        </w:numPr>
        <w:spacing w:line="360" w:lineRule="auto"/>
        <w:ind w:left="142" w:hanging="426"/>
        <w:contextualSpacing w:val="0"/>
        <w:jc w:val="both"/>
        <w:rPr>
          <w:rFonts w:eastAsia="Times New Roman" w:cstheme="minorHAnsi"/>
          <w:lang w:eastAsia="cs-CZ"/>
        </w:rPr>
      </w:pPr>
      <w:r w:rsidRPr="00A7448A">
        <w:rPr>
          <w:rFonts w:eastAsia="Times New Roman" w:cstheme="minorHAnsi"/>
          <w:lang w:eastAsia="cs-CZ"/>
        </w:rPr>
        <w:lastRenderedPageBreak/>
        <w:t xml:space="preserve">Poskytovatel se zavazuje </w:t>
      </w:r>
      <w:r w:rsidR="000236A9">
        <w:rPr>
          <w:rFonts w:eastAsia="Times New Roman" w:cstheme="minorHAnsi"/>
          <w:lang w:eastAsia="cs-CZ"/>
        </w:rPr>
        <w:t>uchovávat a zpracovávat</w:t>
      </w:r>
      <w:r w:rsidR="000236A9" w:rsidRPr="00A7448A">
        <w:rPr>
          <w:rFonts w:eastAsia="Times New Roman" w:cstheme="minorHAnsi"/>
          <w:lang w:eastAsia="cs-CZ"/>
        </w:rPr>
        <w:t xml:space="preserve"> </w:t>
      </w:r>
      <w:r w:rsidRPr="00A7448A">
        <w:rPr>
          <w:rFonts w:eastAsia="Times New Roman" w:cstheme="minorHAnsi"/>
          <w:lang w:eastAsia="cs-CZ"/>
        </w:rPr>
        <w:t xml:space="preserve">osobní údaje o účastnících výcviku poskytnuté objednatelem v souladu se zákonem č. 110/2019 Sb., o zpracování osobních údajů, ve znění pozdějších předpisů. </w:t>
      </w:r>
    </w:p>
    <w:p w14:paraId="0D73F9C2" w14:textId="5F815EDF" w:rsidR="007F797D" w:rsidRPr="00A7448A" w:rsidRDefault="007121F9" w:rsidP="00AC13EB">
      <w:pPr>
        <w:pStyle w:val="Odstavecseseznamem"/>
        <w:numPr>
          <w:ilvl w:val="0"/>
          <w:numId w:val="7"/>
        </w:numPr>
        <w:spacing w:line="360" w:lineRule="auto"/>
        <w:ind w:left="142" w:hanging="426"/>
        <w:contextualSpacing w:val="0"/>
        <w:jc w:val="both"/>
        <w:rPr>
          <w:rFonts w:eastAsia="Times New Roman" w:cstheme="minorHAnsi"/>
          <w:bCs/>
          <w:lang w:eastAsia="cs-CZ"/>
        </w:rPr>
      </w:pPr>
      <w:r w:rsidRPr="00A7448A">
        <w:rPr>
          <w:rFonts w:eastAsia="Times New Roman" w:cstheme="minorHAnsi"/>
          <w:bCs/>
          <w:lang w:eastAsia="cs-CZ"/>
        </w:rPr>
        <w:t xml:space="preserve">Objednatel se zavazuje poskytovat zhotoviteli součinnost potřebnou k řádnému plnění této smlouvy. </w:t>
      </w:r>
    </w:p>
    <w:p w14:paraId="72DF61D7" w14:textId="7E964A9E" w:rsidR="007F797D" w:rsidRPr="00A7448A" w:rsidRDefault="007F797D" w:rsidP="00AC13EB">
      <w:pPr>
        <w:pStyle w:val="Odstavecseseznamem"/>
        <w:numPr>
          <w:ilvl w:val="0"/>
          <w:numId w:val="7"/>
        </w:numPr>
        <w:spacing w:line="360" w:lineRule="auto"/>
        <w:ind w:left="142" w:hanging="426"/>
        <w:contextualSpacing w:val="0"/>
        <w:jc w:val="both"/>
        <w:rPr>
          <w:rFonts w:eastAsia="Times New Roman" w:cstheme="minorHAnsi"/>
          <w:bCs/>
          <w:lang w:eastAsia="cs-CZ"/>
        </w:rPr>
      </w:pPr>
      <w:r w:rsidRPr="00A7448A">
        <w:rPr>
          <w:rFonts w:eastAsia="Times New Roman" w:cstheme="minorHAnsi"/>
          <w:bCs/>
          <w:lang w:eastAsia="cs-CZ"/>
        </w:rPr>
        <w:t xml:space="preserve">Objednavatel je povinen informovat poskytovatele o všech skutečnostech, které jsou nezbytné pro provádění předmětu plnění smlouvy. </w:t>
      </w:r>
    </w:p>
    <w:p w14:paraId="254445C2" w14:textId="756B3F63" w:rsidR="007F797D" w:rsidRPr="00A7448A" w:rsidRDefault="007F797D" w:rsidP="00AC13EB">
      <w:pPr>
        <w:pStyle w:val="Odstavecseseznamem"/>
        <w:numPr>
          <w:ilvl w:val="0"/>
          <w:numId w:val="7"/>
        </w:numPr>
        <w:spacing w:line="360" w:lineRule="auto"/>
        <w:ind w:left="142" w:hanging="426"/>
        <w:contextualSpacing w:val="0"/>
        <w:jc w:val="both"/>
        <w:rPr>
          <w:rFonts w:eastAsia="Times New Roman" w:cstheme="minorHAnsi"/>
          <w:bCs/>
          <w:lang w:eastAsia="cs-CZ"/>
        </w:rPr>
      </w:pPr>
      <w:r w:rsidRPr="00A7448A">
        <w:rPr>
          <w:rFonts w:eastAsia="Times New Roman" w:cstheme="minorHAnsi"/>
          <w:bCs/>
          <w:lang w:eastAsia="cs-CZ"/>
        </w:rPr>
        <w:t xml:space="preserve">Objednavatel je oprávněn kontrolovat provádění činnosti dle této smlouvy </w:t>
      </w:r>
      <w:r w:rsidR="00E47C91" w:rsidRPr="00A7448A">
        <w:rPr>
          <w:rFonts w:eastAsia="Times New Roman" w:cstheme="minorHAnsi"/>
          <w:bCs/>
          <w:lang w:eastAsia="cs-CZ"/>
        </w:rPr>
        <w:t xml:space="preserve">osobně nebo prostřednictvím osoby, kterou k těmto úkonům zmocní. </w:t>
      </w:r>
    </w:p>
    <w:p w14:paraId="0AB4C79B" w14:textId="2E6BADB4" w:rsidR="00B74768" w:rsidRPr="00A7448A" w:rsidRDefault="00B74768" w:rsidP="00AC13EB">
      <w:pPr>
        <w:pStyle w:val="Odstavecseseznamem"/>
        <w:numPr>
          <w:ilvl w:val="0"/>
          <w:numId w:val="7"/>
        </w:numPr>
        <w:spacing w:line="360" w:lineRule="auto"/>
        <w:ind w:left="142" w:hanging="426"/>
        <w:contextualSpacing w:val="0"/>
        <w:jc w:val="both"/>
        <w:rPr>
          <w:rFonts w:eastAsia="Times New Roman" w:cstheme="minorHAnsi"/>
          <w:bCs/>
          <w:lang w:eastAsia="cs-CZ"/>
        </w:rPr>
      </w:pPr>
      <w:r w:rsidRPr="00A7448A">
        <w:rPr>
          <w:rFonts w:eastAsia="Times New Roman" w:cstheme="minorHAnsi"/>
          <w:bCs/>
          <w:lang w:eastAsia="cs-CZ"/>
        </w:rPr>
        <w:t>Poskytovatel se zavazuje, že bude k předmětu plnění používat taková vozidla, která jsou schválená pro výcvik v autoškole, a to podle přílohy č. 2 k zákonu č. 247/200 Sb.</w:t>
      </w:r>
    </w:p>
    <w:p w14:paraId="5F770AA1" w14:textId="78ED3DDC" w:rsidR="000236A9" w:rsidRDefault="007121F9" w:rsidP="00AC13EB">
      <w:pPr>
        <w:pStyle w:val="Odstavecseseznamem"/>
        <w:numPr>
          <w:ilvl w:val="0"/>
          <w:numId w:val="7"/>
        </w:numPr>
        <w:spacing w:line="360" w:lineRule="auto"/>
        <w:ind w:left="142" w:hanging="426"/>
        <w:contextualSpacing w:val="0"/>
        <w:jc w:val="both"/>
        <w:rPr>
          <w:rFonts w:eastAsia="Times New Roman" w:cstheme="minorHAnsi"/>
          <w:bCs/>
          <w:lang w:eastAsia="cs-CZ"/>
        </w:rPr>
      </w:pPr>
      <w:r w:rsidRPr="00A7448A">
        <w:rPr>
          <w:rFonts w:eastAsia="Times New Roman" w:cstheme="minorHAnsi"/>
          <w:bCs/>
          <w:lang w:eastAsia="cs-CZ"/>
        </w:rPr>
        <w:t xml:space="preserve">Objednatel předá </w:t>
      </w:r>
      <w:r w:rsidR="00546E4C" w:rsidRPr="00A7448A">
        <w:rPr>
          <w:rFonts w:eastAsia="Times New Roman" w:cstheme="minorHAnsi"/>
          <w:bCs/>
          <w:lang w:eastAsia="cs-CZ"/>
        </w:rPr>
        <w:t xml:space="preserve">poskytovateli </w:t>
      </w:r>
      <w:r w:rsidRPr="00A7448A">
        <w:rPr>
          <w:rFonts w:eastAsia="Times New Roman" w:cstheme="minorHAnsi"/>
          <w:bCs/>
          <w:lang w:eastAsia="cs-CZ"/>
        </w:rPr>
        <w:t xml:space="preserve">informaci o počtu žáků, kteří budou od září zařazeni do výuky a výcviku k získání požadovaného řidičského oprávnění včetně jmenného seznamu žáků zařazených do výuky a výcviku, doložení jejich adres, dat narození, požadované skupiny řidičského oprávnění s uvedením skupiny řidičského oprávnění u jejich vlastníků k témuž datu. </w:t>
      </w:r>
    </w:p>
    <w:p w14:paraId="2AC6B0F3" w14:textId="05EC057C" w:rsidR="00406D01" w:rsidRPr="003E2443" w:rsidRDefault="007121F9" w:rsidP="00AC13EB">
      <w:pPr>
        <w:pStyle w:val="Odstavecseseznamem"/>
        <w:numPr>
          <w:ilvl w:val="0"/>
          <w:numId w:val="7"/>
        </w:numPr>
        <w:spacing w:after="240" w:line="360" w:lineRule="auto"/>
        <w:ind w:left="142" w:hanging="426"/>
        <w:contextualSpacing w:val="0"/>
        <w:jc w:val="both"/>
        <w:rPr>
          <w:rFonts w:eastAsia="Times New Roman" w:cstheme="minorHAnsi"/>
          <w:bCs/>
          <w:lang w:eastAsia="cs-CZ"/>
        </w:rPr>
      </w:pPr>
      <w:r w:rsidRPr="00A7448A">
        <w:rPr>
          <w:rFonts w:eastAsia="Times New Roman" w:cstheme="minorHAnsi"/>
          <w:bCs/>
          <w:lang w:eastAsia="cs-CZ"/>
        </w:rPr>
        <w:t>Objednatel poskytne učebnu k</w:t>
      </w:r>
      <w:r w:rsidR="00E630A9">
        <w:rPr>
          <w:rFonts w:eastAsia="Times New Roman" w:cstheme="minorHAnsi"/>
          <w:bCs/>
          <w:lang w:eastAsia="cs-CZ"/>
        </w:rPr>
        <w:t> </w:t>
      </w:r>
      <w:r w:rsidRPr="00A7448A">
        <w:rPr>
          <w:rFonts w:eastAsia="Times New Roman" w:cstheme="minorHAnsi"/>
          <w:bCs/>
          <w:lang w:eastAsia="cs-CZ"/>
        </w:rPr>
        <w:t>výuc</w:t>
      </w:r>
      <w:r w:rsidR="00E630A9">
        <w:rPr>
          <w:rFonts w:eastAsia="Times New Roman" w:cstheme="minorHAnsi"/>
          <w:bCs/>
          <w:lang w:eastAsia="cs-CZ"/>
        </w:rPr>
        <w:t>e,</w:t>
      </w:r>
      <w:r w:rsidRPr="00E630A9">
        <w:rPr>
          <w:rFonts w:eastAsia="Times New Roman" w:cstheme="minorHAnsi"/>
          <w:bCs/>
          <w:lang w:eastAsia="cs-CZ"/>
        </w:rPr>
        <w:t xml:space="preserve"> </w:t>
      </w:r>
      <w:r w:rsidRPr="000269D5">
        <w:rPr>
          <w:rFonts w:eastAsia="Times New Roman" w:cstheme="minorHAnsi"/>
          <w:bCs/>
          <w:lang w:eastAsia="cs-CZ"/>
        </w:rPr>
        <w:t xml:space="preserve">ve spolupráci </w:t>
      </w:r>
      <w:r w:rsidR="00546E4C" w:rsidRPr="000269D5">
        <w:rPr>
          <w:rFonts w:eastAsia="Times New Roman" w:cstheme="minorHAnsi"/>
          <w:bCs/>
          <w:lang w:eastAsia="cs-CZ"/>
        </w:rPr>
        <w:t>poskytovatelem</w:t>
      </w:r>
      <w:r w:rsidRPr="000269D5">
        <w:rPr>
          <w:rFonts w:eastAsia="Times New Roman" w:cstheme="minorHAnsi"/>
          <w:bCs/>
          <w:lang w:eastAsia="cs-CZ"/>
        </w:rPr>
        <w:t xml:space="preserve"> zajistí termín zkoušek včetně zajištění zástupce zmocněného k administrativním úkonům</w:t>
      </w:r>
      <w:r w:rsidR="001656A1">
        <w:rPr>
          <w:rFonts w:eastAsia="Times New Roman" w:cstheme="minorHAnsi"/>
          <w:bCs/>
          <w:lang w:eastAsia="cs-CZ"/>
        </w:rPr>
        <w:t xml:space="preserve"> </w:t>
      </w:r>
      <w:r w:rsidRPr="000269D5">
        <w:rPr>
          <w:rFonts w:eastAsia="Times New Roman" w:cstheme="minorHAnsi"/>
          <w:bCs/>
          <w:lang w:eastAsia="cs-CZ"/>
        </w:rPr>
        <w:t>(poskytnutí razítka do formulářů).</w:t>
      </w:r>
    </w:p>
    <w:p w14:paraId="237F3744" w14:textId="3CD98E8C" w:rsidR="007121F9" w:rsidRPr="000269D5" w:rsidRDefault="007121F9" w:rsidP="000236A9">
      <w:pPr>
        <w:keepNext/>
        <w:spacing w:after="0" w:line="240" w:lineRule="auto"/>
        <w:jc w:val="center"/>
        <w:outlineLvl w:val="0"/>
        <w:rPr>
          <w:rFonts w:eastAsia="Times New Roman" w:cstheme="minorHAnsi"/>
          <w:b/>
          <w:lang w:eastAsia="cs-CZ"/>
        </w:rPr>
      </w:pPr>
      <w:r w:rsidRPr="000269D5">
        <w:rPr>
          <w:rFonts w:eastAsia="Times New Roman" w:cstheme="minorHAnsi"/>
          <w:b/>
          <w:lang w:eastAsia="cs-CZ"/>
        </w:rPr>
        <w:t>Článek</w:t>
      </w:r>
      <w:r w:rsidR="00BF5E78" w:rsidRPr="000269D5">
        <w:rPr>
          <w:rFonts w:eastAsia="Times New Roman" w:cstheme="minorHAnsi"/>
          <w:b/>
          <w:lang w:eastAsia="cs-CZ"/>
        </w:rPr>
        <w:t xml:space="preserve"> III.</w:t>
      </w:r>
    </w:p>
    <w:p w14:paraId="2E1DFDD6" w14:textId="120F962A" w:rsidR="007121F9" w:rsidRPr="000269D5" w:rsidRDefault="00EF4926" w:rsidP="003E2443">
      <w:pPr>
        <w:spacing w:after="240" w:line="240" w:lineRule="auto"/>
        <w:jc w:val="center"/>
        <w:rPr>
          <w:rFonts w:eastAsia="Times New Roman" w:cstheme="minorHAnsi"/>
          <w:b/>
          <w:lang w:eastAsia="cs-CZ"/>
        </w:rPr>
      </w:pPr>
      <w:r w:rsidRPr="000269D5">
        <w:rPr>
          <w:rFonts w:eastAsia="Times New Roman" w:cstheme="minorHAnsi"/>
          <w:b/>
          <w:lang w:eastAsia="cs-CZ"/>
        </w:rPr>
        <w:t xml:space="preserve">Cena a platební podmínky </w:t>
      </w:r>
    </w:p>
    <w:p w14:paraId="44E38E25" w14:textId="77777777" w:rsidR="00C33DBB" w:rsidRDefault="00C33DBB" w:rsidP="00E630A9">
      <w:pPr>
        <w:spacing w:after="120" w:line="240" w:lineRule="auto"/>
        <w:ind w:left="142" w:hanging="426"/>
        <w:rPr>
          <w:rFonts w:eastAsia="Times New Roman" w:cstheme="minorHAnsi"/>
          <w:bCs/>
          <w:lang w:eastAsia="cs-CZ"/>
        </w:rPr>
      </w:pPr>
    </w:p>
    <w:p w14:paraId="6D7088EB" w14:textId="5EE9A81F" w:rsidR="00BF5E78" w:rsidRPr="000269D5" w:rsidRDefault="00BF5E78" w:rsidP="00E630A9">
      <w:pPr>
        <w:spacing w:after="120" w:line="240" w:lineRule="auto"/>
        <w:ind w:left="142" w:hanging="426"/>
        <w:rPr>
          <w:rFonts w:eastAsia="Times New Roman" w:cstheme="minorHAnsi"/>
          <w:bCs/>
          <w:lang w:eastAsia="cs-CZ"/>
        </w:rPr>
      </w:pPr>
      <w:r w:rsidRPr="000269D5">
        <w:rPr>
          <w:rFonts w:eastAsia="Times New Roman" w:cstheme="minorHAnsi"/>
          <w:bCs/>
          <w:lang w:eastAsia="cs-CZ"/>
        </w:rPr>
        <w:t xml:space="preserve">1. </w:t>
      </w:r>
      <w:r w:rsidR="003956C6">
        <w:rPr>
          <w:rFonts w:eastAsia="Times New Roman" w:cstheme="minorHAnsi"/>
          <w:bCs/>
          <w:lang w:eastAsia="cs-CZ"/>
        </w:rPr>
        <w:tab/>
      </w:r>
      <w:r w:rsidRPr="000269D5">
        <w:rPr>
          <w:rFonts w:eastAsia="Times New Roman" w:cstheme="minorHAnsi"/>
          <w:bCs/>
          <w:lang w:eastAsia="cs-CZ"/>
        </w:rPr>
        <w:t xml:space="preserve">Cena za předmět plnění podle čl. III. této smlouvy je stanovena: </w:t>
      </w:r>
    </w:p>
    <w:tbl>
      <w:tblPr>
        <w:tblW w:w="6905" w:type="dxa"/>
        <w:tblInd w:w="-157" w:type="dxa"/>
        <w:tblCellMar>
          <w:left w:w="70" w:type="dxa"/>
          <w:right w:w="70" w:type="dxa"/>
        </w:tblCellMar>
        <w:tblLook w:val="04A0" w:firstRow="1" w:lastRow="0" w:firstColumn="1" w:lastColumn="0" w:noHBand="0" w:noVBand="1"/>
      </w:tblPr>
      <w:tblGrid>
        <w:gridCol w:w="2977"/>
        <w:gridCol w:w="1518"/>
        <w:gridCol w:w="1417"/>
        <w:gridCol w:w="1418"/>
      </w:tblGrid>
      <w:tr w:rsidR="00DB09B0" w:rsidRPr="00F46BEF" w14:paraId="7C84BF65" w14:textId="77777777" w:rsidTr="00C33DBB">
        <w:trPr>
          <w:trHeight w:val="1210"/>
        </w:trPr>
        <w:tc>
          <w:tcPr>
            <w:tcW w:w="3261" w:type="dxa"/>
            <w:tcBorders>
              <w:top w:val="single" w:sz="4" w:space="0" w:color="auto"/>
              <w:left w:val="single" w:sz="4" w:space="0" w:color="auto"/>
              <w:right w:val="single" w:sz="12" w:space="0" w:color="000000"/>
            </w:tcBorders>
            <w:shd w:val="clear" w:color="auto" w:fill="auto"/>
            <w:vAlign w:val="center"/>
            <w:hideMark/>
          </w:tcPr>
          <w:p w14:paraId="4F9FD8B4" w14:textId="7C8A0C93" w:rsidR="00DB09B0" w:rsidRPr="000269D5" w:rsidRDefault="00DB09B0" w:rsidP="000236A9">
            <w:pPr>
              <w:spacing w:after="0" w:line="240" w:lineRule="auto"/>
              <w:jc w:val="center"/>
              <w:rPr>
                <w:rFonts w:eastAsia="Times New Roman" w:cstheme="minorHAnsi"/>
                <w:b/>
                <w:bCs/>
                <w:color w:val="000000"/>
                <w:lang w:eastAsia="cs-CZ"/>
              </w:rPr>
            </w:pPr>
            <w:r>
              <w:rPr>
                <w:rFonts w:eastAsia="Times New Roman" w:cstheme="minorHAnsi"/>
                <w:b/>
                <w:bCs/>
                <w:color w:val="000000"/>
                <w:lang w:eastAsia="cs-CZ"/>
              </w:rPr>
              <w:t>S</w:t>
            </w:r>
            <w:r w:rsidRPr="000269D5">
              <w:rPr>
                <w:rFonts w:eastAsia="Times New Roman" w:cstheme="minorHAnsi"/>
                <w:b/>
                <w:bCs/>
                <w:color w:val="000000"/>
                <w:lang w:eastAsia="cs-CZ"/>
              </w:rPr>
              <w:t>kupina ŘO</w:t>
            </w:r>
          </w:p>
        </w:tc>
        <w:tc>
          <w:tcPr>
            <w:tcW w:w="809" w:type="dxa"/>
            <w:tcBorders>
              <w:top w:val="single" w:sz="4" w:space="0" w:color="auto"/>
              <w:left w:val="nil"/>
              <w:bottom w:val="single" w:sz="12" w:space="0" w:color="auto"/>
              <w:right w:val="single" w:sz="12" w:space="0" w:color="auto"/>
            </w:tcBorders>
            <w:shd w:val="clear" w:color="auto" w:fill="auto"/>
            <w:vAlign w:val="center"/>
            <w:hideMark/>
          </w:tcPr>
          <w:p w14:paraId="424942B0" w14:textId="77777777" w:rsidR="00DB09B0" w:rsidRPr="000269D5" w:rsidRDefault="00DB09B0" w:rsidP="000236A9">
            <w:pPr>
              <w:spacing w:after="0" w:line="240" w:lineRule="auto"/>
              <w:jc w:val="center"/>
              <w:rPr>
                <w:rFonts w:eastAsia="Times New Roman" w:cstheme="minorHAnsi"/>
                <w:b/>
                <w:bCs/>
                <w:color w:val="000000"/>
                <w:lang w:eastAsia="cs-CZ"/>
              </w:rPr>
            </w:pPr>
            <w:r w:rsidRPr="000269D5">
              <w:rPr>
                <w:rFonts w:eastAsia="Times New Roman" w:cstheme="minorHAnsi"/>
                <w:b/>
                <w:bCs/>
                <w:color w:val="000000"/>
                <w:lang w:eastAsia="cs-CZ"/>
              </w:rPr>
              <w:t>Předpokládaný počet žáků</w:t>
            </w:r>
          </w:p>
          <w:p w14:paraId="0F9036DA" w14:textId="77777777" w:rsidR="00DB09B0" w:rsidRPr="000269D5" w:rsidRDefault="00DB09B0" w:rsidP="000236A9">
            <w:pPr>
              <w:spacing w:after="0" w:line="240" w:lineRule="auto"/>
              <w:jc w:val="center"/>
              <w:rPr>
                <w:rFonts w:eastAsia="Times New Roman" w:cstheme="minorHAnsi"/>
                <w:b/>
                <w:bCs/>
                <w:color w:val="000000"/>
                <w:lang w:eastAsia="cs-CZ"/>
              </w:rPr>
            </w:pPr>
            <w:r w:rsidRPr="000269D5">
              <w:rPr>
                <w:rFonts w:eastAsia="Times New Roman" w:cstheme="minorHAnsi"/>
                <w:b/>
                <w:bCs/>
                <w:color w:val="000000"/>
                <w:lang w:eastAsia="cs-CZ"/>
              </w:rPr>
              <w:t>(orientační)</w:t>
            </w:r>
          </w:p>
        </w:tc>
        <w:tc>
          <w:tcPr>
            <w:tcW w:w="1417" w:type="dxa"/>
            <w:tcBorders>
              <w:top w:val="single" w:sz="4" w:space="0" w:color="auto"/>
              <w:left w:val="nil"/>
              <w:bottom w:val="single" w:sz="12" w:space="0" w:color="auto"/>
              <w:right w:val="single" w:sz="12" w:space="0" w:color="auto"/>
            </w:tcBorders>
            <w:shd w:val="clear" w:color="auto" w:fill="auto"/>
            <w:vAlign w:val="center"/>
            <w:hideMark/>
          </w:tcPr>
          <w:p w14:paraId="2A9505AA" w14:textId="44180F89" w:rsidR="00DB09B0" w:rsidRPr="000269D5" w:rsidRDefault="00DB09B0" w:rsidP="000236A9">
            <w:pPr>
              <w:spacing w:after="0" w:line="240" w:lineRule="auto"/>
              <w:jc w:val="center"/>
              <w:rPr>
                <w:rFonts w:eastAsia="Times New Roman" w:cstheme="minorHAnsi"/>
                <w:b/>
                <w:bCs/>
                <w:color w:val="000000"/>
                <w:lang w:eastAsia="cs-CZ"/>
              </w:rPr>
            </w:pPr>
            <w:r>
              <w:rPr>
                <w:rFonts w:eastAsia="Times New Roman" w:cstheme="minorHAnsi"/>
                <w:b/>
                <w:bCs/>
                <w:color w:val="000000"/>
                <w:lang w:eastAsia="cs-CZ"/>
              </w:rPr>
              <w:t xml:space="preserve">Cena </w:t>
            </w:r>
            <w:r w:rsidRPr="000269D5">
              <w:rPr>
                <w:rFonts w:eastAsia="Times New Roman" w:cstheme="minorHAnsi"/>
                <w:b/>
                <w:bCs/>
                <w:color w:val="000000"/>
                <w:lang w:eastAsia="cs-CZ"/>
              </w:rPr>
              <w:t>Kč bez DPH za 1 žáka</w:t>
            </w:r>
          </w:p>
        </w:tc>
        <w:tc>
          <w:tcPr>
            <w:tcW w:w="1418" w:type="dxa"/>
            <w:tcBorders>
              <w:top w:val="single" w:sz="4" w:space="0" w:color="auto"/>
              <w:left w:val="nil"/>
              <w:bottom w:val="single" w:sz="12" w:space="0" w:color="auto"/>
              <w:right w:val="single" w:sz="4" w:space="0" w:color="auto"/>
            </w:tcBorders>
            <w:shd w:val="clear" w:color="auto" w:fill="auto"/>
            <w:vAlign w:val="center"/>
          </w:tcPr>
          <w:p w14:paraId="320714A3" w14:textId="655F7CFF" w:rsidR="00DB09B0" w:rsidRPr="000269D5" w:rsidRDefault="00DB09B0" w:rsidP="000236A9">
            <w:pPr>
              <w:spacing w:after="0" w:line="240" w:lineRule="auto"/>
              <w:jc w:val="center"/>
              <w:rPr>
                <w:rFonts w:eastAsia="Times New Roman" w:cstheme="minorHAnsi"/>
                <w:b/>
                <w:bCs/>
                <w:color w:val="000000"/>
                <w:lang w:eastAsia="cs-CZ"/>
              </w:rPr>
            </w:pPr>
            <w:r>
              <w:rPr>
                <w:rFonts w:eastAsia="Times New Roman" w:cstheme="minorHAnsi"/>
                <w:b/>
                <w:bCs/>
                <w:color w:val="000000"/>
                <w:lang w:eastAsia="cs-CZ"/>
              </w:rPr>
              <w:t>Cena</w:t>
            </w:r>
            <w:r w:rsidRPr="000269D5">
              <w:rPr>
                <w:rFonts w:eastAsia="Times New Roman" w:cstheme="minorHAnsi"/>
                <w:b/>
                <w:bCs/>
                <w:color w:val="000000"/>
                <w:lang w:eastAsia="cs-CZ"/>
              </w:rPr>
              <w:t xml:space="preserve"> Kč s DPH za 1 žáka</w:t>
            </w:r>
          </w:p>
        </w:tc>
      </w:tr>
      <w:tr w:rsidR="00DB09B0" w:rsidRPr="00F46BEF" w14:paraId="68E87D6A" w14:textId="77777777" w:rsidTr="00C33DBB">
        <w:trPr>
          <w:trHeight w:val="690"/>
        </w:trPr>
        <w:tc>
          <w:tcPr>
            <w:tcW w:w="3261" w:type="dxa"/>
            <w:tcBorders>
              <w:left w:val="single" w:sz="4" w:space="0" w:color="auto"/>
              <w:right w:val="single" w:sz="4" w:space="0" w:color="auto"/>
            </w:tcBorders>
            <w:shd w:val="clear" w:color="auto" w:fill="auto"/>
            <w:vAlign w:val="center"/>
            <w:hideMark/>
          </w:tcPr>
          <w:p w14:paraId="3BE63A96" w14:textId="4232641C" w:rsidR="00DB09B0" w:rsidRDefault="00DB09B0" w:rsidP="000236A9">
            <w:pPr>
              <w:spacing w:after="0" w:line="240" w:lineRule="auto"/>
              <w:jc w:val="center"/>
              <w:rPr>
                <w:rFonts w:eastAsia="Times New Roman" w:cstheme="minorHAnsi"/>
                <w:b/>
                <w:bCs/>
                <w:color w:val="000000"/>
                <w:lang w:eastAsia="cs-CZ"/>
              </w:rPr>
            </w:pPr>
            <w:r>
              <w:rPr>
                <w:rFonts w:eastAsia="Times New Roman" w:cstheme="minorHAnsi"/>
                <w:b/>
                <w:bCs/>
                <w:color w:val="000000"/>
                <w:lang w:eastAsia="cs-CZ"/>
              </w:rPr>
              <w:t>S</w:t>
            </w:r>
            <w:r w:rsidRPr="00A7448A">
              <w:rPr>
                <w:rFonts w:eastAsia="Times New Roman" w:cstheme="minorHAnsi"/>
                <w:b/>
                <w:bCs/>
                <w:color w:val="000000"/>
                <w:lang w:eastAsia="cs-CZ"/>
              </w:rPr>
              <w:t xml:space="preserve">kupina ŘO B+C </w:t>
            </w:r>
          </w:p>
          <w:p w14:paraId="0BAF8D17" w14:textId="33C23133" w:rsidR="00DB09B0" w:rsidRPr="00A7448A" w:rsidRDefault="00DB09B0" w:rsidP="000236A9">
            <w:pPr>
              <w:spacing w:after="0" w:line="240" w:lineRule="auto"/>
              <w:jc w:val="center"/>
              <w:rPr>
                <w:rFonts w:eastAsia="Times New Roman" w:cstheme="minorHAnsi"/>
                <w:b/>
                <w:bCs/>
                <w:color w:val="000000"/>
                <w:lang w:eastAsia="cs-CZ"/>
              </w:rPr>
            </w:pPr>
            <w:r w:rsidRPr="00A7448A">
              <w:rPr>
                <w:rFonts w:eastAsia="Times New Roman" w:cstheme="minorHAnsi"/>
                <w:b/>
                <w:bCs/>
                <w:color w:val="000000"/>
                <w:lang w:eastAsia="cs-CZ"/>
              </w:rPr>
              <w:t>(sdružená výuka)</w:t>
            </w:r>
          </w:p>
        </w:tc>
        <w:tc>
          <w:tcPr>
            <w:tcW w:w="809"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68C46785" w14:textId="36641CFA" w:rsidR="00DB09B0" w:rsidRPr="00A7448A" w:rsidRDefault="00E96D9A" w:rsidP="000236A9">
            <w:pPr>
              <w:spacing w:after="0" w:line="240" w:lineRule="auto"/>
              <w:jc w:val="center"/>
              <w:rPr>
                <w:rFonts w:eastAsia="Times New Roman" w:cstheme="minorHAnsi"/>
                <w:color w:val="000000"/>
                <w:lang w:eastAsia="cs-CZ"/>
              </w:rPr>
            </w:pPr>
            <w:r>
              <w:rPr>
                <w:rFonts w:eastAsia="Times New Roman" w:cstheme="minorHAnsi"/>
                <w:color w:val="000000"/>
                <w:lang w:eastAsia="cs-CZ"/>
              </w:rPr>
              <w:t>42</w:t>
            </w:r>
          </w:p>
        </w:tc>
        <w:tc>
          <w:tcPr>
            <w:tcW w:w="1417" w:type="dxa"/>
            <w:tcBorders>
              <w:top w:val="single" w:sz="12" w:space="0" w:color="auto"/>
              <w:left w:val="single" w:sz="4" w:space="0" w:color="auto"/>
              <w:bottom w:val="single" w:sz="4" w:space="0" w:color="auto"/>
              <w:right w:val="single" w:sz="4" w:space="0" w:color="auto"/>
            </w:tcBorders>
            <w:shd w:val="clear" w:color="auto" w:fill="FFFF00"/>
            <w:noWrap/>
            <w:vAlign w:val="center"/>
          </w:tcPr>
          <w:p w14:paraId="51C4540C" w14:textId="77777777" w:rsidR="00DB09B0" w:rsidRPr="00A7448A" w:rsidRDefault="00DB09B0" w:rsidP="000236A9">
            <w:pPr>
              <w:spacing w:after="0" w:line="240" w:lineRule="auto"/>
              <w:jc w:val="center"/>
              <w:rPr>
                <w:rFonts w:eastAsia="Times New Roman" w:cstheme="minorHAnsi"/>
                <w:color w:val="000000"/>
                <w:lang w:eastAsia="cs-CZ"/>
              </w:rPr>
            </w:pPr>
            <w:r w:rsidRPr="00A7448A">
              <w:rPr>
                <w:rFonts w:cstheme="minorHAnsi"/>
                <w:highlight w:val="yellow"/>
              </w:rPr>
              <w:t>[DOPLNÍ ÚČASTNÍK]</w:t>
            </w:r>
          </w:p>
        </w:tc>
        <w:tc>
          <w:tcPr>
            <w:tcW w:w="1418" w:type="dxa"/>
            <w:tcBorders>
              <w:top w:val="single" w:sz="12" w:space="0" w:color="auto"/>
              <w:left w:val="single" w:sz="4" w:space="0" w:color="auto"/>
              <w:bottom w:val="single" w:sz="4" w:space="0" w:color="auto"/>
              <w:right w:val="single" w:sz="4" w:space="0" w:color="auto"/>
            </w:tcBorders>
            <w:shd w:val="clear" w:color="auto" w:fill="FFFF00"/>
            <w:noWrap/>
            <w:vAlign w:val="center"/>
          </w:tcPr>
          <w:p w14:paraId="73D93E6D" w14:textId="77777777" w:rsidR="00DB09B0" w:rsidRPr="00A7448A" w:rsidRDefault="00DB09B0" w:rsidP="000236A9">
            <w:pPr>
              <w:spacing w:after="0" w:line="240" w:lineRule="auto"/>
              <w:jc w:val="center"/>
              <w:rPr>
                <w:rFonts w:eastAsia="Times New Roman" w:cstheme="minorHAnsi"/>
                <w:color w:val="000000"/>
                <w:lang w:eastAsia="cs-CZ"/>
              </w:rPr>
            </w:pPr>
            <w:r w:rsidRPr="00A7448A">
              <w:rPr>
                <w:rFonts w:cstheme="minorHAnsi"/>
                <w:highlight w:val="yellow"/>
              </w:rPr>
              <w:t>[DOPLNÍ ÚČASTNÍK]</w:t>
            </w:r>
          </w:p>
        </w:tc>
      </w:tr>
      <w:tr w:rsidR="00DB09B0" w:rsidRPr="00F46BEF" w14:paraId="2A438F56" w14:textId="77777777" w:rsidTr="00C33DBB">
        <w:trPr>
          <w:trHeight w:val="615"/>
        </w:trPr>
        <w:tc>
          <w:tcPr>
            <w:tcW w:w="3261" w:type="dxa"/>
            <w:tcBorders>
              <w:left w:val="single" w:sz="4" w:space="0" w:color="auto"/>
              <w:bottom w:val="single" w:sz="4" w:space="0" w:color="auto"/>
              <w:right w:val="single" w:sz="4" w:space="0" w:color="auto"/>
            </w:tcBorders>
            <w:shd w:val="clear" w:color="auto" w:fill="auto"/>
            <w:vAlign w:val="center"/>
            <w:hideMark/>
          </w:tcPr>
          <w:p w14:paraId="3A204CD6" w14:textId="5AB04418" w:rsidR="00DB09B0" w:rsidRPr="00A7448A" w:rsidRDefault="00DB09B0" w:rsidP="000236A9">
            <w:pPr>
              <w:spacing w:after="0" w:line="240" w:lineRule="auto"/>
              <w:jc w:val="center"/>
              <w:rPr>
                <w:rFonts w:eastAsia="Times New Roman" w:cstheme="minorHAnsi"/>
                <w:b/>
                <w:bCs/>
                <w:color w:val="000000"/>
                <w:lang w:eastAsia="cs-CZ"/>
              </w:rPr>
            </w:pPr>
            <w:r>
              <w:rPr>
                <w:rFonts w:eastAsia="Times New Roman" w:cstheme="minorHAnsi"/>
                <w:b/>
                <w:bCs/>
                <w:color w:val="000000"/>
                <w:lang w:eastAsia="cs-CZ"/>
              </w:rPr>
              <w:t>S</w:t>
            </w:r>
            <w:r w:rsidRPr="00A7448A">
              <w:rPr>
                <w:rFonts w:eastAsia="Times New Roman" w:cstheme="minorHAnsi"/>
                <w:b/>
                <w:bCs/>
                <w:color w:val="000000"/>
                <w:lang w:eastAsia="cs-CZ"/>
              </w:rPr>
              <w:t>kupina ŘO</w:t>
            </w:r>
            <w:r>
              <w:rPr>
                <w:rFonts w:eastAsia="Times New Roman" w:cstheme="minorHAnsi"/>
                <w:b/>
                <w:bCs/>
                <w:color w:val="000000"/>
                <w:lang w:eastAsia="cs-CZ"/>
              </w:rPr>
              <w:t xml:space="preserve"> </w:t>
            </w:r>
            <w:r w:rsidRPr="00A7448A">
              <w:rPr>
                <w:rFonts w:eastAsia="Times New Roman" w:cstheme="minorHAnsi"/>
                <w:b/>
                <w:bCs/>
                <w:color w:val="000000"/>
                <w:lang w:eastAsia="cs-CZ"/>
              </w:rPr>
              <w:t>C</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2AB9C" w14:textId="77777777" w:rsidR="00DB09B0" w:rsidRDefault="00E96D9A" w:rsidP="00E96D9A">
            <w:pPr>
              <w:spacing w:after="0" w:line="240" w:lineRule="auto"/>
              <w:rPr>
                <w:rFonts w:eastAsia="Times New Roman" w:cstheme="minorHAnsi"/>
                <w:color w:val="000000"/>
                <w:lang w:eastAsia="cs-CZ"/>
              </w:rPr>
            </w:pPr>
            <w:r>
              <w:rPr>
                <w:rFonts w:eastAsia="Times New Roman" w:cstheme="minorHAnsi"/>
                <w:color w:val="000000"/>
                <w:lang w:eastAsia="cs-CZ"/>
              </w:rPr>
              <w:t xml:space="preserve">            11</w:t>
            </w:r>
          </w:p>
          <w:p w14:paraId="043074DA" w14:textId="0FBBE090" w:rsidR="00E96D9A" w:rsidRPr="00A7448A" w:rsidRDefault="00E96D9A" w:rsidP="00E96D9A">
            <w:pPr>
              <w:spacing w:after="0" w:line="240" w:lineRule="auto"/>
              <w:rPr>
                <w:rFonts w:eastAsia="Times New Roman" w:cstheme="minorHAnsi"/>
                <w:color w:val="000000"/>
                <w:lang w:eastAsia="cs-CZ"/>
              </w:rPr>
            </w:pPr>
          </w:p>
        </w:tc>
        <w:tc>
          <w:tcPr>
            <w:tcW w:w="1417"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51FF9122" w14:textId="77777777" w:rsidR="00DB09B0" w:rsidRPr="00A7448A" w:rsidRDefault="00DB09B0" w:rsidP="000236A9">
            <w:pPr>
              <w:spacing w:after="0" w:line="240" w:lineRule="auto"/>
              <w:jc w:val="center"/>
              <w:rPr>
                <w:rFonts w:eastAsia="Times New Roman" w:cstheme="minorHAnsi"/>
                <w:color w:val="000000"/>
                <w:lang w:eastAsia="cs-CZ"/>
              </w:rPr>
            </w:pPr>
            <w:r w:rsidRPr="00A7448A">
              <w:rPr>
                <w:rFonts w:cstheme="minorHAnsi"/>
                <w:highlight w:val="yellow"/>
              </w:rPr>
              <w:t>[DOPLNÍ ÚČASTNÍK]</w:t>
            </w:r>
          </w:p>
        </w:tc>
        <w:tc>
          <w:tcPr>
            <w:tcW w:w="1418"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546F9932" w14:textId="77777777" w:rsidR="00DB09B0" w:rsidRPr="00A7448A" w:rsidRDefault="00DB09B0" w:rsidP="000236A9">
            <w:pPr>
              <w:spacing w:after="0" w:line="240" w:lineRule="auto"/>
              <w:jc w:val="center"/>
              <w:rPr>
                <w:rFonts w:eastAsia="Times New Roman" w:cstheme="minorHAnsi"/>
                <w:color w:val="000000"/>
                <w:lang w:eastAsia="cs-CZ"/>
              </w:rPr>
            </w:pPr>
            <w:r w:rsidRPr="00A7448A">
              <w:rPr>
                <w:rFonts w:cstheme="minorHAnsi"/>
                <w:highlight w:val="yellow"/>
              </w:rPr>
              <w:t>[DOPLNÍ ÚČASTNÍK]</w:t>
            </w:r>
          </w:p>
        </w:tc>
      </w:tr>
      <w:tr w:rsidR="00DB09B0" w:rsidRPr="00F46BEF" w14:paraId="25E7E1FA" w14:textId="77777777" w:rsidTr="00C32B78">
        <w:trPr>
          <w:trHeight w:val="450"/>
        </w:trPr>
        <w:tc>
          <w:tcPr>
            <w:tcW w:w="2977" w:type="dxa"/>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7CDEAF2E" w14:textId="509431E5" w:rsidR="00DB09B0" w:rsidRPr="00A7448A" w:rsidRDefault="00DB09B0" w:rsidP="000236A9">
            <w:pPr>
              <w:spacing w:after="0" w:line="240" w:lineRule="auto"/>
              <w:rPr>
                <w:rFonts w:eastAsia="Times New Roman" w:cstheme="minorHAnsi"/>
                <w:b/>
                <w:bCs/>
                <w:color w:val="000000"/>
                <w:lang w:eastAsia="cs-CZ"/>
              </w:rPr>
            </w:pPr>
            <w:r w:rsidRPr="00A7448A">
              <w:rPr>
                <w:rFonts w:eastAsia="Times New Roman" w:cstheme="minorHAnsi"/>
                <w:b/>
                <w:bCs/>
                <w:color w:val="000000"/>
                <w:lang w:eastAsia="cs-CZ"/>
              </w:rPr>
              <w:t>CENA CELKEM</w:t>
            </w:r>
            <w:r>
              <w:rPr>
                <w:rFonts w:eastAsia="Times New Roman" w:cstheme="minorHAnsi"/>
                <w:b/>
                <w:bCs/>
                <w:color w:val="000000"/>
                <w:lang w:eastAsia="cs-CZ"/>
              </w:rPr>
              <w:t xml:space="preserve"> V KČ BEZ DPH ZA ŘO B+C A C</w:t>
            </w:r>
            <w:r w:rsidRPr="00A7448A">
              <w:rPr>
                <w:rFonts w:eastAsia="Times New Roman" w:cstheme="minorHAnsi"/>
                <w:b/>
                <w:bCs/>
                <w:color w:val="000000"/>
                <w:lang w:eastAsia="cs-CZ"/>
              </w:rPr>
              <w:t xml:space="preserve"> </w:t>
            </w:r>
          </w:p>
        </w:tc>
        <w:tc>
          <w:tcPr>
            <w:tcW w:w="809" w:type="dxa"/>
            <w:tcBorders>
              <w:top w:val="single" w:sz="4" w:space="0" w:color="auto"/>
              <w:left w:val="nil"/>
              <w:bottom w:val="single" w:sz="8" w:space="0" w:color="auto"/>
              <w:right w:val="single" w:sz="4" w:space="0" w:color="auto"/>
            </w:tcBorders>
            <w:shd w:val="clear" w:color="auto" w:fill="auto"/>
            <w:noWrap/>
            <w:vAlign w:val="bottom"/>
          </w:tcPr>
          <w:p w14:paraId="05F368DB" w14:textId="3A1DD2ED" w:rsidR="00DB09B0" w:rsidRPr="00A7448A" w:rsidRDefault="00E96D9A" w:rsidP="000236A9">
            <w:pPr>
              <w:spacing w:after="0" w:line="240" w:lineRule="auto"/>
              <w:jc w:val="center"/>
              <w:rPr>
                <w:rFonts w:eastAsia="Times New Roman" w:cstheme="minorHAnsi"/>
                <w:color w:val="000000"/>
                <w:lang w:eastAsia="cs-CZ"/>
              </w:rPr>
            </w:pPr>
            <w:r>
              <w:rPr>
                <w:rFonts w:eastAsia="Times New Roman" w:cstheme="minorHAnsi"/>
                <w:color w:val="000000"/>
                <w:lang w:eastAsia="cs-CZ"/>
              </w:rPr>
              <w:t>42+11</w:t>
            </w:r>
          </w:p>
        </w:tc>
        <w:tc>
          <w:tcPr>
            <w:tcW w:w="2835" w:type="dxa"/>
            <w:gridSpan w:val="2"/>
            <w:tcBorders>
              <w:top w:val="single" w:sz="4" w:space="0" w:color="auto"/>
              <w:left w:val="nil"/>
              <w:bottom w:val="single" w:sz="8" w:space="0" w:color="auto"/>
              <w:right w:val="single" w:sz="8" w:space="0" w:color="000000"/>
            </w:tcBorders>
            <w:shd w:val="clear" w:color="auto" w:fill="FFFF00"/>
            <w:noWrap/>
            <w:vAlign w:val="center"/>
          </w:tcPr>
          <w:p w14:paraId="660A57D2" w14:textId="77777777" w:rsidR="00DB09B0" w:rsidRPr="00A7448A" w:rsidRDefault="00DB09B0" w:rsidP="000236A9">
            <w:pPr>
              <w:spacing w:after="0" w:line="240" w:lineRule="auto"/>
              <w:jc w:val="center"/>
              <w:rPr>
                <w:rFonts w:eastAsia="Times New Roman" w:cstheme="minorHAnsi"/>
                <w:color w:val="000000"/>
                <w:lang w:eastAsia="cs-CZ"/>
              </w:rPr>
            </w:pPr>
            <w:r w:rsidRPr="00A7448A">
              <w:rPr>
                <w:rFonts w:cstheme="minorHAnsi"/>
                <w:highlight w:val="yellow"/>
              </w:rPr>
              <w:t>[DOPLNÍ ÚČASTNÍK]</w:t>
            </w:r>
          </w:p>
        </w:tc>
      </w:tr>
      <w:tr w:rsidR="00DB09B0" w:rsidRPr="00F46BEF" w14:paraId="61A94E87" w14:textId="77777777" w:rsidTr="00C32B78">
        <w:trPr>
          <w:trHeight w:val="450"/>
        </w:trPr>
        <w:tc>
          <w:tcPr>
            <w:tcW w:w="2977" w:type="dxa"/>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4BD4F72E" w14:textId="23287076" w:rsidR="00DB09B0" w:rsidRPr="00A7448A" w:rsidRDefault="00DB09B0" w:rsidP="000236A9">
            <w:pPr>
              <w:spacing w:after="0" w:line="240" w:lineRule="auto"/>
              <w:rPr>
                <w:rFonts w:eastAsia="Times New Roman" w:cstheme="minorHAnsi"/>
                <w:b/>
                <w:bCs/>
                <w:color w:val="000000"/>
                <w:lang w:eastAsia="cs-CZ"/>
              </w:rPr>
            </w:pPr>
            <w:r w:rsidRPr="00A7448A">
              <w:rPr>
                <w:rFonts w:eastAsia="Times New Roman" w:cstheme="minorHAnsi"/>
                <w:b/>
                <w:bCs/>
                <w:color w:val="000000"/>
                <w:lang w:eastAsia="cs-CZ"/>
              </w:rPr>
              <w:t xml:space="preserve">CENA CELKEM </w:t>
            </w:r>
            <w:r>
              <w:rPr>
                <w:rFonts w:eastAsia="Times New Roman" w:cstheme="minorHAnsi"/>
                <w:b/>
                <w:bCs/>
                <w:color w:val="000000"/>
                <w:lang w:eastAsia="cs-CZ"/>
              </w:rPr>
              <w:t xml:space="preserve">V </w:t>
            </w:r>
            <w:r w:rsidRPr="00A7448A">
              <w:rPr>
                <w:rFonts w:eastAsia="Times New Roman" w:cstheme="minorHAnsi"/>
                <w:b/>
                <w:bCs/>
                <w:color w:val="000000"/>
                <w:lang w:eastAsia="cs-CZ"/>
              </w:rPr>
              <w:t>K</w:t>
            </w:r>
            <w:r>
              <w:rPr>
                <w:rFonts w:eastAsia="Times New Roman" w:cstheme="minorHAnsi"/>
                <w:b/>
                <w:bCs/>
                <w:color w:val="000000"/>
                <w:lang w:eastAsia="cs-CZ"/>
              </w:rPr>
              <w:t>Č</w:t>
            </w:r>
            <w:r w:rsidRPr="00A7448A">
              <w:rPr>
                <w:rFonts w:eastAsia="Times New Roman" w:cstheme="minorHAnsi"/>
                <w:b/>
                <w:bCs/>
                <w:color w:val="000000"/>
                <w:lang w:eastAsia="cs-CZ"/>
              </w:rPr>
              <w:t xml:space="preserve"> s DPH</w:t>
            </w:r>
            <w:r>
              <w:rPr>
                <w:rFonts w:eastAsia="Times New Roman" w:cstheme="minorHAnsi"/>
                <w:b/>
                <w:bCs/>
                <w:color w:val="000000"/>
                <w:lang w:eastAsia="cs-CZ"/>
              </w:rPr>
              <w:t xml:space="preserve"> ZA ŘO B+C A C</w:t>
            </w:r>
          </w:p>
        </w:tc>
        <w:tc>
          <w:tcPr>
            <w:tcW w:w="809" w:type="dxa"/>
            <w:tcBorders>
              <w:top w:val="single" w:sz="8" w:space="0" w:color="auto"/>
              <w:left w:val="nil"/>
              <w:bottom w:val="single" w:sz="8" w:space="0" w:color="auto"/>
              <w:right w:val="single" w:sz="4" w:space="0" w:color="auto"/>
            </w:tcBorders>
            <w:shd w:val="clear" w:color="auto" w:fill="auto"/>
            <w:noWrap/>
            <w:vAlign w:val="bottom"/>
          </w:tcPr>
          <w:p w14:paraId="441B84DD" w14:textId="52A2A278" w:rsidR="00DB09B0" w:rsidRPr="00A7448A" w:rsidRDefault="00E96D9A" w:rsidP="000236A9">
            <w:pPr>
              <w:spacing w:after="0" w:line="240" w:lineRule="auto"/>
              <w:jc w:val="center"/>
              <w:rPr>
                <w:rFonts w:eastAsia="Times New Roman" w:cstheme="minorHAnsi"/>
                <w:color w:val="000000"/>
                <w:lang w:eastAsia="cs-CZ"/>
              </w:rPr>
            </w:pPr>
            <w:r>
              <w:rPr>
                <w:rFonts w:eastAsia="Times New Roman" w:cstheme="minorHAnsi"/>
                <w:color w:val="000000"/>
                <w:lang w:eastAsia="cs-CZ"/>
              </w:rPr>
              <w:t>42+11</w:t>
            </w:r>
          </w:p>
        </w:tc>
        <w:tc>
          <w:tcPr>
            <w:tcW w:w="2835" w:type="dxa"/>
            <w:gridSpan w:val="2"/>
            <w:tcBorders>
              <w:top w:val="single" w:sz="8" w:space="0" w:color="auto"/>
              <w:left w:val="nil"/>
              <w:bottom w:val="single" w:sz="8" w:space="0" w:color="auto"/>
              <w:right w:val="single" w:sz="8" w:space="0" w:color="000000"/>
            </w:tcBorders>
            <w:shd w:val="clear" w:color="auto" w:fill="FFFF00"/>
            <w:noWrap/>
            <w:vAlign w:val="center"/>
          </w:tcPr>
          <w:p w14:paraId="6EC4F45D" w14:textId="77777777" w:rsidR="00DB09B0" w:rsidRPr="00A7448A" w:rsidRDefault="00DB09B0" w:rsidP="000236A9">
            <w:pPr>
              <w:spacing w:after="0" w:line="240" w:lineRule="auto"/>
              <w:jc w:val="center"/>
              <w:rPr>
                <w:rFonts w:eastAsia="Times New Roman" w:cstheme="minorHAnsi"/>
                <w:color w:val="000000"/>
                <w:lang w:eastAsia="cs-CZ"/>
              </w:rPr>
            </w:pPr>
            <w:r w:rsidRPr="00A7448A">
              <w:rPr>
                <w:rFonts w:cstheme="minorHAnsi"/>
                <w:highlight w:val="yellow"/>
              </w:rPr>
              <w:t>[DOPLNÍ ÚČASTNÍK]</w:t>
            </w:r>
          </w:p>
        </w:tc>
      </w:tr>
    </w:tbl>
    <w:p w14:paraId="40C2CE57" w14:textId="7862A174" w:rsidR="007121F9" w:rsidRPr="00A7448A" w:rsidRDefault="007121F9" w:rsidP="000236A9">
      <w:pPr>
        <w:spacing w:after="0" w:line="240" w:lineRule="auto"/>
        <w:jc w:val="both"/>
        <w:rPr>
          <w:rFonts w:eastAsia="Times New Roman" w:cstheme="minorHAnsi"/>
          <w:b/>
          <w:bCs/>
          <w:lang w:eastAsia="cs-CZ"/>
        </w:rPr>
      </w:pPr>
    </w:p>
    <w:p w14:paraId="727C6DFF" w14:textId="4EFC3C17" w:rsidR="00EF4926" w:rsidRPr="00F46BEF" w:rsidRDefault="00AD2F24" w:rsidP="00E630A9">
      <w:pPr>
        <w:spacing w:before="120" w:after="120" w:line="360" w:lineRule="auto"/>
        <w:ind w:left="142" w:hanging="426"/>
        <w:jc w:val="both"/>
        <w:rPr>
          <w:rFonts w:cstheme="minorHAnsi"/>
        </w:rPr>
      </w:pPr>
      <w:r>
        <w:rPr>
          <w:rFonts w:cstheme="minorHAnsi"/>
        </w:rPr>
        <w:t>2</w:t>
      </w:r>
      <w:r w:rsidR="00BF5E78" w:rsidRPr="00F46BEF">
        <w:rPr>
          <w:rFonts w:cstheme="minorHAnsi"/>
        </w:rPr>
        <w:t xml:space="preserve">. </w:t>
      </w:r>
      <w:r w:rsidR="003956C6">
        <w:rPr>
          <w:rFonts w:cstheme="minorHAnsi"/>
        </w:rPr>
        <w:tab/>
      </w:r>
      <w:r w:rsidR="00EF4926" w:rsidRPr="00F46BEF">
        <w:rPr>
          <w:rFonts w:cstheme="minorHAnsi"/>
        </w:rPr>
        <w:t>Celková cena, včetně jednotlivých položek</w:t>
      </w:r>
      <w:r w:rsidR="00CF24B3" w:rsidRPr="00F46BEF">
        <w:rPr>
          <w:rFonts w:cstheme="minorHAnsi"/>
        </w:rPr>
        <w:t xml:space="preserve"> (smluvní cena za jednoho žáka)</w:t>
      </w:r>
      <w:r w:rsidR="00EF4926" w:rsidRPr="00F46BEF">
        <w:rPr>
          <w:rFonts w:cstheme="minorHAnsi"/>
        </w:rPr>
        <w:t xml:space="preserve">, dle odst. 1 čl. III. této smlouvy se sjednávají jako maximální a nejvýše přípustná. V ceně jsou zahrnuty veškeré náklady poskytovatele spojené s plněním smlouvy (včetně dokumentů požadovaných touto smlouvou), včetně nákladů spojených s plněním, které poskytovatel mohl nebo měl předvídat. </w:t>
      </w:r>
      <w:r w:rsidR="00CF24B3" w:rsidRPr="00F46BEF">
        <w:rPr>
          <w:rFonts w:cstheme="minorHAnsi"/>
        </w:rPr>
        <w:t xml:space="preserve">Součástí sjednané ceny jsou veškeré práce a dodávky, poplatky a jiné náklady nezbytné pro řádné a úplné provedení předmětu smlouvy. Cena obsahuje i případné zvýšené náklady spojené s vývojem cen vstupních nákladů, a to po celo dobu trvání této smlouvy. </w:t>
      </w:r>
    </w:p>
    <w:p w14:paraId="16A0F929" w14:textId="2BB3DD51" w:rsidR="00BF5E78" w:rsidRPr="00F46BEF" w:rsidRDefault="00BF5E78" w:rsidP="00E630A9">
      <w:pPr>
        <w:spacing w:before="120" w:after="120" w:line="360" w:lineRule="auto"/>
        <w:ind w:left="142" w:hanging="426"/>
        <w:jc w:val="both"/>
        <w:rPr>
          <w:rFonts w:cstheme="minorHAnsi"/>
        </w:rPr>
      </w:pPr>
      <w:r w:rsidRPr="00F46BEF">
        <w:rPr>
          <w:rFonts w:cstheme="minorHAnsi"/>
        </w:rPr>
        <w:t>3. Fakturovaná bude vždy příslušná dílčí část ceny podle skutečně odučených hodin v daném období. Fakturovaný rozsah činností musí být v souladu s třídní knihou autoškoly, kterou vede poskytovatel a musí být odsouhlasen</w:t>
      </w:r>
      <w:r w:rsidR="000236A9">
        <w:rPr>
          <w:rFonts w:cstheme="minorHAnsi"/>
        </w:rPr>
        <w:t>a</w:t>
      </w:r>
      <w:r w:rsidRPr="00F46BEF">
        <w:rPr>
          <w:rFonts w:cstheme="minorHAnsi"/>
        </w:rPr>
        <w:t xml:space="preserve"> odpovědným pracovníkem objednatele. </w:t>
      </w:r>
    </w:p>
    <w:p w14:paraId="4A448567" w14:textId="69B98A97" w:rsidR="00BF5E78" w:rsidRPr="00A7448A" w:rsidRDefault="00BF5E78" w:rsidP="00E630A9">
      <w:pPr>
        <w:spacing w:before="120" w:after="120" w:line="360" w:lineRule="auto"/>
        <w:ind w:left="142" w:hanging="426"/>
        <w:jc w:val="both"/>
        <w:rPr>
          <w:rFonts w:eastAsia="Times New Roman" w:cstheme="minorHAnsi"/>
          <w:b/>
          <w:lang w:eastAsia="cs-CZ"/>
        </w:rPr>
      </w:pPr>
      <w:r w:rsidRPr="00F46BEF">
        <w:rPr>
          <w:rStyle w:val="Zkladntext1"/>
          <w:rFonts w:asciiTheme="minorHAnsi" w:hAnsiTheme="minorHAnsi" w:cstheme="minorHAnsi"/>
          <w:sz w:val="22"/>
          <w:szCs w:val="22"/>
        </w:rPr>
        <w:t xml:space="preserve">4. </w:t>
      </w:r>
      <w:r w:rsidR="00B63838" w:rsidRPr="00F46BEF">
        <w:rPr>
          <w:rStyle w:val="Zkladntext1"/>
          <w:rFonts w:asciiTheme="minorHAnsi" w:hAnsiTheme="minorHAnsi" w:cstheme="minorHAnsi"/>
          <w:sz w:val="22"/>
          <w:szCs w:val="22"/>
        </w:rPr>
        <w:t>Cena za poskytovanou službu bude uhrazena na základě faktury – daňového dokladu vystaveného poskytovatelem. Faktura předložená Kupujícímu bude mít splatnost 14 dní od data řádného vystavení faktury a jejího doručení objednateli.</w:t>
      </w:r>
      <w:r w:rsidR="003D597B">
        <w:rPr>
          <w:rStyle w:val="Zkladntext1"/>
          <w:rFonts w:asciiTheme="minorHAnsi" w:hAnsiTheme="minorHAnsi" w:cstheme="minorHAnsi"/>
          <w:sz w:val="22"/>
          <w:szCs w:val="22"/>
        </w:rPr>
        <w:t xml:space="preserve"> Poskytovatel vystaví v průběhu účinnosti smlouvy </w:t>
      </w:r>
      <w:r w:rsidR="00E96D9A">
        <w:rPr>
          <w:rStyle w:val="Zkladntext1"/>
          <w:rFonts w:asciiTheme="minorHAnsi" w:hAnsiTheme="minorHAnsi" w:cstheme="minorHAnsi"/>
          <w:sz w:val="22"/>
          <w:szCs w:val="22"/>
        </w:rPr>
        <w:t>4</w:t>
      </w:r>
      <w:r w:rsidR="003D597B">
        <w:rPr>
          <w:rStyle w:val="Zkladntext1"/>
          <w:rFonts w:asciiTheme="minorHAnsi" w:hAnsiTheme="minorHAnsi" w:cstheme="minorHAnsi"/>
          <w:sz w:val="22"/>
          <w:szCs w:val="22"/>
        </w:rPr>
        <w:t xml:space="preserve"> faktury. Poskytovatel </w:t>
      </w:r>
      <w:r w:rsidR="00EA64E1">
        <w:rPr>
          <w:rStyle w:val="Zkladntext1"/>
          <w:rFonts w:asciiTheme="minorHAnsi" w:hAnsiTheme="minorHAnsi" w:cstheme="minorHAnsi"/>
          <w:sz w:val="22"/>
          <w:szCs w:val="22"/>
        </w:rPr>
        <w:t xml:space="preserve">pro potřeby fakturace </w:t>
      </w:r>
      <w:r w:rsidR="003D597B">
        <w:rPr>
          <w:rStyle w:val="Zkladntext1"/>
          <w:rFonts w:asciiTheme="minorHAnsi" w:hAnsiTheme="minorHAnsi" w:cstheme="minorHAnsi"/>
          <w:sz w:val="22"/>
          <w:szCs w:val="22"/>
        </w:rPr>
        <w:t xml:space="preserve">rozdělí nabídkovou cenu </w:t>
      </w:r>
      <w:r w:rsidR="00E96D9A">
        <w:rPr>
          <w:rStyle w:val="Zkladntext1"/>
          <w:rFonts w:asciiTheme="minorHAnsi" w:hAnsiTheme="minorHAnsi" w:cstheme="minorHAnsi"/>
          <w:sz w:val="22"/>
          <w:szCs w:val="22"/>
        </w:rPr>
        <w:t>dle skutečně odučených hodin.</w:t>
      </w:r>
    </w:p>
    <w:p w14:paraId="4B3D4BD8" w14:textId="5925718A" w:rsidR="00EF4926" w:rsidRPr="00F46BEF" w:rsidRDefault="00BF5E78" w:rsidP="00E630A9">
      <w:pPr>
        <w:spacing w:before="120" w:after="120" w:line="360" w:lineRule="auto"/>
        <w:ind w:left="142" w:hanging="426"/>
        <w:jc w:val="both"/>
        <w:rPr>
          <w:rFonts w:cstheme="minorHAnsi"/>
        </w:rPr>
      </w:pPr>
      <w:r w:rsidRPr="00F46BEF">
        <w:rPr>
          <w:rFonts w:cstheme="minorHAnsi"/>
        </w:rPr>
        <w:t xml:space="preserve">5. </w:t>
      </w:r>
      <w:r w:rsidR="003956C6">
        <w:rPr>
          <w:rFonts w:cstheme="minorHAnsi"/>
        </w:rPr>
        <w:tab/>
      </w:r>
      <w:r w:rsidRPr="00F46BEF">
        <w:rPr>
          <w:rFonts w:cstheme="minorHAnsi"/>
        </w:rPr>
        <w:t>Obě smluvní strany se vzájemně dohodly, že dílčím zdanitelným plnění</w:t>
      </w:r>
      <w:r w:rsidR="008D10A0">
        <w:rPr>
          <w:rFonts w:cstheme="minorHAnsi"/>
        </w:rPr>
        <w:t>m</w:t>
      </w:r>
      <w:r w:rsidRPr="00F46BEF">
        <w:rPr>
          <w:rFonts w:cstheme="minorHAnsi"/>
        </w:rPr>
        <w:t xml:space="preserve"> jsou služby skutečně poskytnuté v příslušném fakturovaném období, do kterého se vztahuje vystavená faktura. </w:t>
      </w:r>
    </w:p>
    <w:p w14:paraId="38F1685A" w14:textId="21687ED2" w:rsidR="00FB2BD5" w:rsidRPr="00A7448A" w:rsidRDefault="00BF5E78" w:rsidP="00E630A9">
      <w:pPr>
        <w:suppressAutoHyphens/>
        <w:spacing w:before="120" w:after="120" w:line="360" w:lineRule="auto"/>
        <w:ind w:left="142" w:hanging="426"/>
        <w:jc w:val="both"/>
        <w:rPr>
          <w:rFonts w:eastAsia="Times New Roman" w:cstheme="minorHAnsi"/>
          <w:b/>
          <w:color w:val="FF0000"/>
          <w:u w:val="single"/>
          <w:lang w:eastAsia="zh-CN"/>
        </w:rPr>
      </w:pPr>
      <w:r w:rsidRPr="00A7448A">
        <w:rPr>
          <w:rFonts w:eastAsia="Times New Roman" w:cstheme="minorHAnsi"/>
          <w:lang w:eastAsia="zh-CN"/>
        </w:rPr>
        <w:t xml:space="preserve">6. </w:t>
      </w:r>
      <w:r w:rsidR="003956C6">
        <w:rPr>
          <w:rFonts w:eastAsia="Times New Roman" w:cstheme="minorHAnsi"/>
          <w:lang w:eastAsia="zh-CN"/>
        </w:rPr>
        <w:tab/>
      </w:r>
      <w:r w:rsidR="00677E90" w:rsidRPr="00A7448A">
        <w:rPr>
          <w:rFonts w:eastAsia="Times New Roman" w:cstheme="minorHAnsi"/>
          <w:lang w:eastAsia="zh-CN"/>
        </w:rPr>
        <w:t xml:space="preserve">Faktura musí splňovat náležitosti daňového dokladu, stanovené právními předpisy, zejména zákonem </w:t>
      </w:r>
      <w:r w:rsidR="00677E90" w:rsidRPr="00A7448A">
        <w:rPr>
          <w:rFonts w:eastAsia="Times New Roman" w:cstheme="minorHAnsi"/>
          <w:lang w:eastAsia="zh-CN"/>
        </w:rPr>
        <w:br/>
        <w:t xml:space="preserve">č. 235/2004 Sb., o dani z přidané hodnoty, ve znění pozdějších předpisů, zákonem č. 563/1991 Sb. o účetnictví, ve znění pozdějších předpisů a § 435 </w:t>
      </w:r>
      <w:r w:rsidR="00BD1F0D">
        <w:rPr>
          <w:rFonts w:eastAsia="Times New Roman" w:cstheme="minorHAnsi"/>
          <w:lang w:eastAsia="zh-CN"/>
        </w:rPr>
        <w:t>OZ</w:t>
      </w:r>
      <w:r w:rsidR="00677E90" w:rsidRPr="00A7448A">
        <w:rPr>
          <w:rFonts w:eastAsia="Times New Roman" w:cstheme="minorHAnsi"/>
          <w:lang w:eastAsia="zh-CN"/>
        </w:rPr>
        <w:t xml:space="preserve">. Faktura bude obsahovat číslo a identifikaci této smlouvy. </w:t>
      </w:r>
      <w:r w:rsidR="00677E90" w:rsidRPr="00A7448A">
        <w:rPr>
          <w:rFonts w:eastAsia="Times New Roman" w:cstheme="minorHAnsi"/>
          <w:b/>
          <w:lang w:eastAsia="zh-CN"/>
        </w:rPr>
        <w:t>Přílohou faktury</w:t>
      </w:r>
      <w:r w:rsidR="00EF4926" w:rsidRPr="00A7448A">
        <w:rPr>
          <w:rFonts w:eastAsia="Times New Roman" w:cstheme="minorHAnsi"/>
          <w:b/>
          <w:lang w:eastAsia="zh-CN"/>
        </w:rPr>
        <w:t xml:space="preserve"> bude </w:t>
      </w:r>
      <w:r w:rsidR="00D33560" w:rsidRPr="00A7448A">
        <w:rPr>
          <w:rFonts w:eastAsia="Times New Roman" w:cstheme="minorHAnsi"/>
          <w:b/>
          <w:lang w:eastAsia="zh-CN"/>
        </w:rPr>
        <w:t xml:space="preserve">obsahovat soupis </w:t>
      </w:r>
      <w:r w:rsidR="003956C6">
        <w:rPr>
          <w:rFonts w:eastAsia="Times New Roman" w:cstheme="minorHAnsi"/>
          <w:b/>
          <w:lang w:eastAsia="zh-CN"/>
        </w:rPr>
        <w:t>jmenný seznam žáků, kteří byli výuky autoškoly zařazeny.</w:t>
      </w:r>
    </w:p>
    <w:p w14:paraId="5DE6682C" w14:textId="441E3D4C" w:rsidR="0027709E" w:rsidRPr="00A7448A" w:rsidRDefault="00FB2BD5" w:rsidP="00E630A9">
      <w:pPr>
        <w:suppressAutoHyphens/>
        <w:spacing w:before="120" w:after="120" w:line="360" w:lineRule="auto"/>
        <w:ind w:left="142" w:hanging="426"/>
        <w:jc w:val="both"/>
        <w:rPr>
          <w:rFonts w:eastAsia="Times New Roman" w:cstheme="minorHAnsi"/>
          <w:lang w:eastAsia="zh-CN"/>
        </w:rPr>
      </w:pPr>
      <w:r w:rsidRPr="00A7448A">
        <w:rPr>
          <w:rFonts w:eastAsia="Times New Roman" w:cstheme="minorHAnsi"/>
          <w:lang w:eastAsia="zh-CN"/>
        </w:rPr>
        <w:t>7.</w:t>
      </w:r>
      <w:r w:rsidRPr="00A7448A">
        <w:rPr>
          <w:rFonts w:eastAsia="Calibri" w:cstheme="minorHAnsi"/>
        </w:rPr>
        <w:t xml:space="preserve"> </w:t>
      </w:r>
      <w:r w:rsidR="003956C6">
        <w:rPr>
          <w:rFonts w:eastAsia="Calibri" w:cstheme="minorHAnsi"/>
        </w:rPr>
        <w:tab/>
      </w:r>
      <w:r w:rsidRPr="00A7448A">
        <w:rPr>
          <w:rFonts w:eastAsia="Calibri" w:cstheme="minorHAnsi"/>
        </w:rPr>
        <w:t>Objednatel se na základě této smlouvy nezavazuje odebrat žádné minimální množství předmětu smlouvy. Počet žáků, uvedený ve smlouvě, je pouze předpokladem objednatele, který však odpovídají jeho reálným potřebám. V této souvislosti vybranému poskytovateli nevzniká za žádných okolností právo k účtování jakýchkoliv odměn, smluvních pokut či náhrad škod, pokud objednatel služby v předpokládaném množství neodebere. Skutečně množství poskytnutých služeb se budou vždy odvíjet od aktuálních potřeb objednatele.</w:t>
      </w:r>
    </w:p>
    <w:p w14:paraId="389B8BE9" w14:textId="526BAF73" w:rsidR="00677E90" w:rsidRPr="00A7448A" w:rsidRDefault="0027709E" w:rsidP="00E630A9">
      <w:pPr>
        <w:suppressAutoHyphens/>
        <w:spacing w:before="120" w:after="120" w:line="360" w:lineRule="auto"/>
        <w:ind w:left="142" w:hanging="426"/>
        <w:jc w:val="both"/>
        <w:rPr>
          <w:rFonts w:eastAsia="Times New Roman" w:cstheme="minorHAnsi"/>
          <w:lang w:eastAsia="zh-CN"/>
        </w:rPr>
      </w:pPr>
      <w:r w:rsidRPr="00A7448A">
        <w:rPr>
          <w:rFonts w:eastAsia="Times New Roman" w:cstheme="minorHAnsi"/>
          <w:lang w:eastAsia="zh-CN"/>
        </w:rPr>
        <w:t>8</w:t>
      </w:r>
      <w:r w:rsidR="00BF5E78" w:rsidRPr="00A7448A">
        <w:rPr>
          <w:rFonts w:eastAsia="Times New Roman" w:cstheme="minorHAnsi"/>
          <w:lang w:eastAsia="zh-CN"/>
        </w:rPr>
        <w:t xml:space="preserve">. </w:t>
      </w:r>
      <w:r w:rsidR="003956C6">
        <w:rPr>
          <w:rFonts w:eastAsia="Times New Roman" w:cstheme="minorHAnsi"/>
          <w:lang w:eastAsia="zh-CN"/>
        </w:rPr>
        <w:tab/>
      </w:r>
      <w:r w:rsidR="00677E90" w:rsidRPr="00A7448A">
        <w:rPr>
          <w:rFonts w:eastAsia="Times New Roman" w:cstheme="minorHAnsi"/>
          <w:lang w:eastAsia="zh-CN"/>
        </w:rPr>
        <w:t xml:space="preserve">Cena se považuje za zaplacenou okamžikem odepsání příslušné částky z účtu objednatele ve prospěch účtu poskytovatele uvedeného v záhlaví této smlouvy, který je správcem daně (finančním úřadem) </w:t>
      </w:r>
      <w:r w:rsidR="00677E90" w:rsidRPr="00A7448A">
        <w:rPr>
          <w:rFonts w:eastAsia="Times New Roman" w:cstheme="minorHAnsi"/>
          <w:lang w:eastAsia="zh-CN"/>
        </w:rPr>
        <w:lastRenderedPageBreak/>
        <w:t xml:space="preserve">zveřejněn způsobem umožňujícím dálkový přístup ve smyslu ustanovení § 98 zákona č. 235 /2004 Sb., o dani z přidané hodnoty, ve znění pozdějších předpisů (dále jen </w:t>
      </w:r>
      <w:r w:rsidR="00677E90" w:rsidRPr="00A7448A">
        <w:rPr>
          <w:rFonts w:eastAsia="Times New Roman" w:cstheme="minorHAnsi"/>
          <w:b/>
          <w:lang w:eastAsia="zh-CN"/>
        </w:rPr>
        <w:t>„zákon o DPH“</w:t>
      </w:r>
      <w:r w:rsidR="00677E90" w:rsidRPr="00A7448A">
        <w:rPr>
          <w:rFonts w:eastAsia="Times New Roman" w:cstheme="minorHAnsi"/>
          <w:lang w:eastAsia="zh-CN"/>
        </w:rPr>
        <w:t>).</w:t>
      </w:r>
    </w:p>
    <w:p w14:paraId="42533E04" w14:textId="09519BF5" w:rsidR="00677E90" w:rsidRPr="00A7448A" w:rsidRDefault="0027709E" w:rsidP="00E630A9">
      <w:pPr>
        <w:suppressAutoHyphens/>
        <w:spacing w:before="120" w:after="120" w:line="360" w:lineRule="auto"/>
        <w:ind w:left="142" w:hanging="426"/>
        <w:jc w:val="both"/>
        <w:rPr>
          <w:rFonts w:eastAsia="Times New Roman" w:cstheme="minorHAnsi"/>
          <w:lang w:eastAsia="zh-CN"/>
        </w:rPr>
      </w:pPr>
      <w:r w:rsidRPr="00A7448A">
        <w:rPr>
          <w:rFonts w:eastAsia="Times New Roman" w:cstheme="minorHAnsi"/>
          <w:lang w:eastAsia="zh-CN"/>
        </w:rPr>
        <w:t>9</w:t>
      </w:r>
      <w:r w:rsidR="00BF5E78" w:rsidRPr="00A7448A">
        <w:rPr>
          <w:rFonts w:eastAsia="Times New Roman" w:cstheme="minorHAnsi"/>
          <w:lang w:eastAsia="zh-CN"/>
        </w:rPr>
        <w:t xml:space="preserve">. </w:t>
      </w:r>
      <w:r w:rsidR="003956C6">
        <w:rPr>
          <w:rFonts w:eastAsia="Times New Roman" w:cstheme="minorHAnsi"/>
          <w:lang w:eastAsia="zh-CN"/>
        </w:rPr>
        <w:tab/>
      </w:r>
      <w:r w:rsidR="00677E90" w:rsidRPr="00A7448A">
        <w:rPr>
          <w:rFonts w:eastAsia="Times New Roman" w:cstheme="minorHAnsi"/>
          <w:lang w:eastAsia="zh-CN"/>
        </w:rPr>
        <w:t xml:space="preserve">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Nová 14denní lhůta splatnosti opravené či nově vyhotovené faktury začíná běžet znovu od začátku ode dne, kdy </w:t>
      </w:r>
      <w:r w:rsidR="00CF24B3" w:rsidRPr="00A7448A">
        <w:rPr>
          <w:rFonts w:eastAsia="Times New Roman" w:cstheme="minorHAnsi"/>
          <w:lang w:eastAsia="zh-CN"/>
        </w:rPr>
        <w:t>poskytovatel</w:t>
      </w:r>
      <w:r w:rsidR="00677E90" w:rsidRPr="00A7448A">
        <w:rPr>
          <w:rFonts w:eastAsia="Times New Roman" w:cstheme="minorHAnsi"/>
          <w:lang w:eastAsia="zh-CN"/>
        </w:rPr>
        <w:t xml:space="preserve"> doručí doplněnou nebo opravenou příslušnou fakturu objednateli. </w:t>
      </w:r>
    </w:p>
    <w:p w14:paraId="0E7EE72A" w14:textId="57225A62" w:rsidR="00677E90" w:rsidRPr="00A7448A" w:rsidRDefault="0027709E" w:rsidP="00E630A9">
      <w:pPr>
        <w:suppressAutoHyphens/>
        <w:spacing w:before="120" w:after="120" w:line="360" w:lineRule="auto"/>
        <w:ind w:left="142" w:hanging="426"/>
        <w:jc w:val="both"/>
        <w:rPr>
          <w:rFonts w:eastAsia="Times New Roman" w:cstheme="minorHAnsi"/>
          <w:lang w:eastAsia="zh-CN"/>
        </w:rPr>
      </w:pPr>
      <w:r w:rsidRPr="00A7448A">
        <w:rPr>
          <w:rFonts w:eastAsia="Times New Roman" w:cstheme="minorHAnsi"/>
          <w:lang w:eastAsia="zh-CN"/>
        </w:rPr>
        <w:t>10</w:t>
      </w:r>
      <w:r w:rsidR="00BF5E78" w:rsidRPr="00A7448A">
        <w:rPr>
          <w:rFonts w:eastAsia="Times New Roman" w:cstheme="minorHAnsi"/>
          <w:lang w:eastAsia="zh-CN"/>
        </w:rPr>
        <w:t>.</w:t>
      </w:r>
      <w:r w:rsidR="003956C6">
        <w:rPr>
          <w:rFonts w:eastAsia="Times New Roman" w:cstheme="minorHAnsi"/>
          <w:lang w:eastAsia="zh-CN"/>
        </w:rPr>
        <w:tab/>
      </w:r>
      <w:r w:rsidR="00677E90" w:rsidRPr="00A7448A">
        <w:rPr>
          <w:rFonts w:eastAsia="Times New Roman" w:cstheme="minorHAnsi"/>
          <w:lang w:eastAsia="zh-CN"/>
        </w:rPr>
        <w:t xml:space="preserve">Poskytovatel prohlašuje, že správce daně před uzavřením této smlouvy nerozhodl, že poskytovatel je nespolehlivým plátcem ve smyslu § </w:t>
      </w:r>
      <w:proofErr w:type="gramStart"/>
      <w:r w:rsidR="00677E90" w:rsidRPr="00A7448A">
        <w:rPr>
          <w:rFonts w:eastAsia="Times New Roman" w:cstheme="minorHAnsi"/>
          <w:lang w:eastAsia="zh-CN"/>
        </w:rPr>
        <w:t>106a</w:t>
      </w:r>
      <w:proofErr w:type="gramEnd"/>
      <w:r w:rsidR="00677E90" w:rsidRPr="00A7448A">
        <w:rPr>
          <w:rFonts w:eastAsia="Times New Roman" w:cstheme="minorHAnsi"/>
          <w:lang w:eastAsia="zh-CN"/>
        </w:rPr>
        <w:t xml:space="preserve"> zákona o DPH (dále jen „</w:t>
      </w:r>
      <w:r w:rsidR="00677E90" w:rsidRPr="00A7448A">
        <w:rPr>
          <w:rFonts w:eastAsia="Times New Roman" w:cstheme="minorHAnsi"/>
          <w:b/>
          <w:bCs/>
          <w:lang w:eastAsia="zh-CN"/>
        </w:rPr>
        <w:t>nespolehlivý plátce“</w:t>
      </w:r>
      <w:r w:rsidR="00677E90" w:rsidRPr="00A7448A">
        <w:rPr>
          <w:rFonts w:eastAsia="Times New Roman" w:cstheme="minorHAnsi"/>
          <w:lang w:eastAsia="zh-CN"/>
        </w:rPr>
        <w:t>). V případě, že správce daně rozhodne o tom, že poskytovatel je nespolehlivým plátcem, zavazuje se poskytovatel informovat o tom bezodkladně objednatele, a to nejpozději do 2 pracovních dnů. Stane-li se poskytovatel nespolehlivým plátcem, uhradí objednatel poskytovateli pouze základ daně, přičemž DPH uhradí objednatel teprve poté, co jí bude spolehlivým způsobem (písemným potvrzením správce daně atp.) doloženo, že poskytovatel DPH příslušnému správci daně uhradil.</w:t>
      </w:r>
    </w:p>
    <w:p w14:paraId="279A00AE" w14:textId="18E4C1D2" w:rsidR="005B61C0" w:rsidRPr="003E2443" w:rsidRDefault="00BF5E78" w:rsidP="00E630A9">
      <w:pPr>
        <w:suppressAutoHyphens/>
        <w:spacing w:before="120" w:after="240" w:line="360" w:lineRule="auto"/>
        <w:ind w:left="142" w:hanging="426"/>
        <w:jc w:val="both"/>
        <w:rPr>
          <w:rFonts w:eastAsia="Times New Roman" w:cstheme="minorHAnsi"/>
          <w:lang w:eastAsia="zh-CN"/>
        </w:rPr>
      </w:pPr>
      <w:r w:rsidRPr="00A7448A">
        <w:rPr>
          <w:rFonts w:eastAsia="Times New Roman" w:cstheme="minorHAnsi"/>
          <w:lang w:eastAsia="zh-CN"/>
        </w:rPr>
        <w:t>1</w:t>
      </w:r>
      <w:r w:rsidR="0027709E" w:rsidRPr="00A7448A">
        <w:rPr>
          <w:rFonts w:eastAsia="Times New Roman" w:cstheme="minorHAnsi"/>
          <w:lang w:eastAsia="zh-CN"/>
        </w:rPr>
        <w:t>1</w:t>
      </w:r>
      <w:r w:rsidRPr="00A7448A">
        <w:rPr>
          <w:rFonts w:eastAsia="Times New Roman" w:cstheme="minorHAnsi"/>
          <w:lang w:eastAsia="zh-CN"/>
        </w:rPr>
        <w:t>.</w:t>
      </w:r>
      <w:r w:rsidR="00677E90" w:rsidRPr="00A7448A">
        <w:rPr>
          <w:rFonts w:eastAsia="Times New Roman" w:cstheme="minorHAnsi"/>
          <w:lang w:eastAsia="zh-CN"/>
        </w:rPr>
        <w:tab/>
        <w:t xml:space="preserve">Objednatel neposkytuje poskytovateli zálohu na cenu služby. </w:t>
      </w:r>
    </w:p>
    <w:p w14:paraId="5F85D377" w14:textId="57ACD7BC" w:rsidR="005B61C0" w:rsidRPr="00A7448A" w:rsidRDefault="005B61C0" w:rsidP="000236A9">
      <w:pPr>
        <w:spacing w:after="0" w:line="240" w:lineRule="auto"/>
        <w:jc w:val="center"/>
        <w:rPr>
          <w:rFonts w:eastAsia="Times New Roman" w:cstheme="minorHAnsi"/>
          <w:b/>
          <w:lang w:eastAsia="cs-CZ"/>
        </w:rPr>
      </w:pPr>
      <w:r w:rsidRPr="00A7448A">
        <w:rPr>
          <w:rFonts w:eastAsia="Times New Roman" w:cstheme="minorHAnsi"/>
          <w:b/>
          <w:lang w:eastAsia="cs-CZ"/>
        </w:rPr>
        <w:t xml:space="preserve">Článek </w:t>
      </w:r>
      <w:r w:rsidR="008E51BF">
        <w:rPr>
          <w:rFonts w:eastAsia="Times New Roman" w:cstheme="minorHAnsi"/>
          <w:b/>
          <w:lang w:eastAsia="cs-CZ"/>
        </w:rPr>
        <w:t>IV.</w:t>
      </w:r>
    </w:p>
    <w:p w14:paraId="19D54C56" w14:textId="7A353B64" w:rsidR="005B61C0" w:rsidRPr="00A7448A" w:rsidRDefault="005B61C0" w:rsidP="003E2443">
      <w:pPr>
        <w:spacing w:after="240" w:line="360" w:lineRule="auto"/>
        <w:jc w:val="center"/>
        <w:rPr>
          <w:rFonts w:eastAsia="Times New Roman" w:cstheme="minorHAnsi"/>
          <w:b/>
          <w:lang w:eastAsia="cs-CZ"/>
        </w:rPr>
      </w:pPr>
      <w:r w:rsidRPr="00A7448A">
        <w:rPr>
          <w:rFonts w:eastAsia="Times New Roman" w:cstheme="minorHAnsi"/>
          <w:b/>
          <w:lang w:eastAsia="cs-CZ"/>
        </w:rPr>
        <w:t>Místo a čas plnění</w:t>
      </w:r>
    </w:p>
    <w:p w14:paraId="4BB2742C" w14:textId="25E51B4D" w:rsidR="005B61C0" w:rsidRPr="00A7448A" w:rsidRDefault="005B61C0" w:rsidP="00E630A9">
      <w:pPr>
        <w:spacing w:before="120" w:after="120" w:line="360" w:lineRule="auto"/>
        <w:ind w:left="283" w:hanging="567"/>
        <w:jc w:val="both"/>
        <w:rPr>
          <w:rFonts w:eastAsia="Times New Roman" w:cstheme="minorHAnsi"/>
          <w:bCs/>
          <w:lang w:eastAsia="cs-CZ"/>
        </w:rPr>
      </w:pPr>
      <w:r w:rsidRPr="00A7448A">
        <w:rPr>
          <w:rFonts w:eastAsia="Times New Roman" w:cstheme="minorHAnsi"/>
          <w:bCs/>
          <w:lang w:eastAsia="cs-CZ"/>
        </w:rPr>
        <w:t xml:space="preserve">1. </w:t>
      </w:r>
      <w:r w:rsidR="0083668E">
        <w:rPr>
          <w:rFonts w:eastAsia="Times New Roman" w:cstheme="minorHAnsi"/>
          <w:bCs/>
          <w:lang w:eastAsia="cs-CZ"/>
        </w:rPr>
        <w:tab/>
      </w:r>
      <w:r w:rsidRPr="00A7448A">
        <w:rPr>
          <w:rFonts w:eastAsia="Times New Roman" w:cstheme="minorHAnsi"/>
          <w:bCs/>
          <w:lang w:eastAsia="cs-CZ"/>
        </w:rPr>
        <w:t>Služby dle této smlouvy budou poskytovatele</w:t>
      </w:r>
      <w:r w:rsidR="00EC722E" w:rsidRPr="00497B54">
        <w:rPr>
          <w:rFonts w:eastAsia="Times New Roman" w:cstheme="minorHAnsi"/>
          <w:bCs/>
          <w:lang w:eastAsia="cs-CZ"/>
        </w:rPr>
        <w:t>m</w:t>
      </w:r>
      <w:r w:rsidRPr="00A7448A">
        <w:rPr>
          <w:rFonts w:eastAsia="Times New Roman" w:cstheme="minorHAnsi"/>
          <w:bCs/>
          <w:lang w:eastAsia="cs-CZ"/>
        </w:rPr>
        <w:t xml:space="preserve"> poskytovány v odpoledních a večerních hodinách včetně víkendů. Poskytování služby nebude narušovat řádnou výuku ve škole. </w:t>
      </w:r>
    </w:p>
    <w:p w14:paraId="15F2BF2D" w14:textId="1EF5BB26" w:rsidR="005B61C0" w:rsidRPr="00A7448A" w:rsidRDefault="005B61C0" w:rsidP="00E630A9">
      <w:pPr>
        <w:spacing w:before="120" w:after="120" w:line="360" w:lineRule="auto"/>
        <w:ind w:left="283" w:hanging="567"/>
        <w:jc w:val="both"/>
        <w:rPr>
          <w:rFonts w:eastAsia="Times New Roman" w:cstheme="minorHAnsi"/>
          <w:bCs/>
          <w:lang w:eastAsia="cs-CZ"/>
        </w:rPr>
      </w:pPr>
      <w:r w:rsidRPr="00A7448A">
        <w:rPr>
          <w:rFonts w:eastAsia="Times New Roman" w:cstheme="minorHAnsi"/>
          <w:bCs/>
          <w:lang w:eastAsia="cs-CZ"/>
        </w:rPr>
        <w:t xml:space="preserve">2. </w:t>
      </w:r>
      <w:r w:rsidR="0083668E">
        <w:rPr>
          <w:rFonts w:eastAsia="Times New Roman" w:cstheme="minorHAnsi"/>
          <w:bCs/>
          <w:lang w:eastAsia="cs-CZ"/>
        </w:rPr>
        <w:tab/>
      </w:r>
      <w:r w:rsidRPr="00A7448A">
        <w:rPr>
          <w:rFonts w:eastAsia="Times New Roman" w:cstheme="minorHAnsi"/>
          <w:bCs/>
          <w:lang w:eastAsia="cs-CZ"/>
        </w:rPr>
        <w:t xml:space="preserve">Teoretická výuka bude probíhat podle stanoveného harmonogramu objednatelem a poskytovatel služby ho bude akceptovat a dodržovat, pokud se smluvní strany nedohodnou jinak. </w:t>
      </w:r>
    </w:p>
    <w:p w14:paraId="247D47BD" w14:textId="5EB93B4B" w:rsidR="005B61C0" w:rsidRPr="00A7448A" w:rsidRDefault="005B61C0" w:rsidP="00E630A9">
      <w:pPr>
        <w:spacing w:before="120" w:after="120" w:line="360" w:lineRule="auto"/>
        <w:ind w:left="283" w:hanging="567"/>
        <w:jc w:val="both"/>
        <w:rPr>
          <w:rFonts w:eastAsia="Times New Roman" w:cstheme="minorHAnsi"/>
          <w:bCs/>
          <w:lang w:eastAsia="cs-CZ"/>
        </w:rPr>
      </w:pPr>
      <w:r w:rsidRPr="00A7448A">
        <w:rPr>
          <w:rFonts w:eastAsia="Times New Roman" w:cstheme="minorHAnsi"/>
          <w:bCs/>
          <w:lang w:eastAsia="cs-CZ"/>
        </w:rPr>
        <w:t xml:space="preserve">3-. </w:t>
      </w:r>
      <w:r w:rsidR="0083668E">
        <w:rPr>
          <w:rFonts w:eastAsia="Times New Roman" w:cstheme="minorHAnsi"/>
          <w:bCs/>
          <w:lang w:eastAsia="cs-CZ"/>
        </w:rPr>
        <w:tab/>
      </w:r>
      <w:r w:rsidRPr="00A7448A">
        <w:rPr>
          <w:rFonts w:eastAsia="Times New Roman" w:cstheme="minorHAnsi"/>
          <w:bCs/>
          <w:lang w:eastAsia="cs-CZ"/>
        </w:rPr>
        <w:t xml:space="preserve">Služby dle této smlouvy </w:t>
      </w:r>
      <w:proofErr w:type="gramStart"/>
      <w:r w:rsidRPr="00A7448A">
        <w:rPr>
          <w:rFonts w:eastAsia="Times New Roman" w:cstheme="minorHAnsi"/>
          <w:bCs/>
          <w:lang w:eastAsia="cs-CZ"/>
        </w:rPr>
        <w:t>budou  poskytovány</w:t>
      </w:r>
      <w:proofErr w:type="gramEnd"/>
      <w:r w:rsidRPr="00A7448A">
        <w:rPr>
          <w:rFonts w:eastAsia="Times New Roman" w:cstheme="minorHAnsi"/>
          <w:bCs/>
          <w:lang w:eastAsia="cs-CZ"/>
        </w:rPr>
        <w:t xml:space="preserve"> v areálu škol</w:t>
      </w:r>
      <w:r w:rsidR="003E4A56">
        <w:rPr>
          <w:rFonts w:eastAsia="Times New Roman" w:cstheme="minorHAnsi"/>
          <w:bCs/>
          <w:lang w:eastAsia="cs-CZ"/>
        </w:rPr>
        <w:t>y</w:t>
      </w:r>
      <w:r w:rsidRPr="00A7448A">
        <w:rPr>
          <w:rFonts w:eastAsia="Times New Roman" w:cstheme="minorHAnsi"/>
          <w:bCs/>
          <w:lang w:eastAsia="cs-CZ"/>
        </w:rPr>
        <w:t xml:space="preserve"> a na pozemních komunikací</w:t>
      </w:r>
      <w:r w:rsidR="007247AC">
        <w:rPr>
          <w:rFonts w:eastAsia="Times New Roman" w:cstheme="minorHAnsi"/>
          <w:bCs/>
          <w:lang w:eastAsia="cs-CZ"/>
        </w:rPr>
        <w:t>ch</w:t>
      </w:r>
      <w:r w:rsidRPr="00A7448A">
        <w:rPr>
          <w:rFonts w:eastAsia="Times New Roman" w:cstheme="minorHAnsi"/>
          <w:bCs/>
          <w:lang w:eastAsia="cs-CZ"/>
        </w:rPr>
        <w:t xml:space="preserve"> </w:t>
      </w:r>
      <w:r w:rsidR="007247AC">
        <w:rPr>
          <w:rFonts w:eastAsia="Times New Roman" w:cstheme="minorHAnsi"/>
          <w:bCs/>
          <w:lang w:eastAsia="cs-CZ"/>
        </w:rPr>
        <w:t>dle výběru poskytovatele v přiměřené vzdálenosti od areálu školy.</w:t>
      </w:r>
    </w:p>
    <w:p w14:paraId="58055419" w14:textId="11830FA7" w:rsidR="006620AA" w:rsidRPr="00A7448A" w:rsidRDefault="006620AA" w:rsidP="00E630A9">
      <w:pPr>
        <w:spacing w:before="120" w:after="120" w:line="360" w:lineRule="auto"/>
        <w:ind w:left="283" w:hanging="567"/>
        <w:jc w:val="both"/>
        <w:rPr>
          <w:rFonts w:eastAsia="Times New Roman" w:cstheme="minorHAnsi"/>
          <w:bCs/>
          <w:lang w:eastAsia="cs-CZ"/>
        </w:rPr>
      </w:pPr>
      <w:r w:rsidRPr="00A7448A">
        <w:rPr>
          <w:rFonts w:eastAsia="Times New Roman" w:cstheme="minorHAnsi"/>
          <w:bCs/>
          <w:lang w:eastAsia="cs-CZ"/>
        </w:rPr>
        <w:t xml:space="preserve">4. </w:t>
      </w:r>
      <w:r w:rsidR="0083668E">
        <w:rPr>
          <w:rFonts w:eastAsia="Times New Roman" w:cstheme="minorHAnsi"/>
          <w:bCs/>
          <w:lang w:eastAsia="cs-CZ"/>
        </w:rPr>
        <w:tab/>
      </w:r>
      <w:r w:rsidRPr="00A7448A">
        <w:rPr>
          <w:rFonts w:eastAsia="Times New Roman" w:cstheme="minorHAnsi"/>
          <w:bCs/>
          <w:lang w:eastAsia="cs-CZ"/>
        </w:rPr>
        <w:t xml:space="preserve">Poskytovatel se zavazuje, že bude </w:t>
      </w:r>
      <w:r w:rsidRPr="004F36E0">
        <w:rPr>
          <w:rFonts w:eastAsia="Times New Roman" w:cstheme="minorHAnsi"/>
          <w:bCs/>
          <w:lang w:eastAsia="cs-CZ"/>
        </w:rPr>
        <w:t xml:space="preserve">schopen do </w:t>
      </w:r>
      <w:r w:rsidR="00497B54" w:rsidRPr="004F36E0">
        <w:rPr>
          <w:rFonts w:eastAsia="Times New Roman" w:cstheme="minorHAnsi"/>
          <w:bCs/>
          <w:lang w:eastAsia="cs-CZ"/>
        </w:rPr>
        <w:t>31. 8. 202</w:t>
      </w:r>
      <w:r w:rsidR="003E4A56">
        <w:rPr>
          <w:rFonts w:eastAsia="Times New Roman" w:cstheme="minorHAnsi"/>
          <w:bCs/>
          <w:lang w:eastAsia="cs-CZ"/>
        </w:rPr>
        <w:t>6</w:t>
      </w:r>
      <w:r w:rsidRPr="00497B54">
        <w:rPr>
          <w:rFonts w:eastAsia="Times New Roman" w:cstheme="minorHAnsi"/>
          <w:bCs/>
          <w:lang w:eastAsia="cs-CZ"/>
        </w:rPr>
        <w:t xml:space="preserve"> </w:t>
      </w:r>
      <w:r w:rsidRPr="00A7448A">
        <w:rPr>
          <w:rFonts w:eastAsia="Times New Roman" w:cstheme="minorHAnsi"/>
          <w:bCs/>
          <w:lang w:eastAsia="cs-CZ"/>
        </w:rPr>
        <w:t xml:space="preserve">vycvičit minimálně </w:t>
      </w:r>
      <w:r w:rsidR="003E4A56">
        <w:rPr>
          <w:rFonts w:eastAsia="Times New Roman" w:cstheme="minorHAnsi"/>
          <w:bCs/>
          <w:lang w:eastAsia="cs-CZ"/>
        </w:rPr>
        <w:t>42</w:t>
      </w:r>
      <w:r w:rsidRPr="00A7448A">
        <w:rPr>
          <w:rFonts w:eastAsia="Times New Roman" w:cstheme="minorHAnsi"/>
          <w:bCs/>
          <w:lang w:eastAsia="cs-CZ"/>
        </w:rPr>
        <w:t xml:space="preserve"> žáku pro řidičské oprávnění skupiny B+C a </w:t>
      </w:r>
      <w:r w:rsidR="003E4A56">
        <w:rPr>
          <w:rFonts w:eastAsia="Times New Roman" w:cstheme="minorHAnsi"/>
          <w:bCs/>
          <w:lang w:eastAsia="cs-CZ"/>
        </w:rPr>
        <w:t xml:space="preserve">11 </w:t>
      </w:r>
      <w:r w:rsidRPr="00A7448A">
        <w:rPr>
          <w:rFonts w:eastAsia="Times New Roman" w:cstheme="minorHAnsi"/>
          <w:bCs/>
          <w:lang w:eastAsia="cs-CZ"/>
        </w:rPr>
        <w:t xml:space="preserve">žáku pro řidičské oprávnění skupiny C v rozsahu výcvikových hodin dle zákona č. 247/2000 Sb., včetně závěrečné zkoušky. </w:t>
      </w:r>
    </w:p>
    <w:p w14:paraId="5A3E5F8B" w14:textId="11B5F844" w:rsidR="00EB2524" w:rsidRPr="00A7448A" w:rsidRDefault="00D40A17" w:rsidP="00E630A9">
      <w:pPr>
        <w:spacing w:before="120" w:after="120" w:line="360" w:lineRule="auto"/>
        <w:ind w:left="283" w:hanging="567"/>
        <w:jc w:val="both"/>
        <w:rPr>
          <w:rFonts w:cstheme="minorHAnsi"/>
        </w:rPr>
      </w:pPr>
      <w:r w:rsidRPr="00A7448A">
        <w:rPr>
          <w:rFonts w:eastAsia="Times New Roman" w:cstheme="minorHAnsi"/>
          <w:bCs/>
          <w:lang w:eastAsia="cs-CZ"/>
        </w:rPr>
        <w:t>5.</w:t>
      </w:r>
      <w:r w:rsidR="0083668E">
        <w:rPr>
          <w:rFonts w:eastAsia="Times New Roman" w:cstheme="minorHAnsi"/>
          <w:bCs/>
          <w:lang w:eastAsia="cs-CZ"/>
        </w:rPr>
        <w:tab/>
      </w:r>
      <w:r w:rsidRPr="00A7448A">
        <w:rPr>
          <w:rFonts w:eastAsia="Times New Roman" w:cstheme="minorHAnsi"/>
          <w:bCs/>
          <w:lang w:eastAsia="cs-CZ"/>
        </w:rPr>
        <w:t xml:space="preserve">Místem předání a převzetí služeb, nástupu a ukončení jednotlivých částí praktického výcviku je sídlo objednatele: </w:t>
      </w:r>
      <w:r w:rsidRPr="00A7448A">
        <w:rPr>
          <w:rFonts w:cstheme="minorHAnsi"/>
        </w:rPr>
        <w:t>Dubno 100, 261 01 Příbram 1</w:t>
      </w:r>
      <w:r w:rsidR="00497B54">
        <w:rPr>
          <w:rFonts w:cstheme="minorHAnsi"/>
        </w:rPr>
        <w:t xml:space="preserve">, pokud se smluvní strany nedohodnou jinak. </w:t>
      </w:r>
    </w:p>
    <w:p w14:paraId="09EE8DE6" w14:textId="0F1376B1" w:rsidR="00EB2524" w:rsidRDefault="00EB2524" w:rsidP="00E630A9">
      <w:pPr>
        <w:spacing w:before="120" w:after="120" w:line="360" w:lineRule="auto"/>
        <w:ind w:left="283" w:hanging="567"/>
        <w:jc w:val="both"/>
        <w:rPr>
          <w:rFonts w:cstheme="minorHAnsi"/>
        </w:rPr>
      </w:pPr>
      <w:r w:rsidRPr="00A7448A">
        <w:rPr>
          <w:rFonts w:cstheme="minorHAnsi"/>
        </w:rPr>
        <w:lastRenderedPageBreak/>
        <w:t xml:space="preserve">6. </w:t>
      </w:r>
      <w:r w:rsidR="0083668E">
        <w:rPr>
          <w:rFonts w:cstheme="minorHAnsi"/>
        </w:rPr>
        <w:tab/>
      </w:r>
      <w:r w:rsidR="00991EBB" w:rsidRPr="004F36E0">
        <w:rPr>
          <w:rFonts w:cstheme="minorHAnsi"/>
        </w:rPr>
        <w:t xml:space="preserve">Služby budou poskytovány od </w:t>
      </w:r>
      <w:r w:rsidR="00991EBB" w:rsidRPr="004F36E0">
        <w:rPr>
          <w:rFonts w:cstheme="minorHAnsi"/>
          <w:b/>
          <w:bCs/>
        </w:rPr>
        <w:t>1.</w:t>
      </w:r>
      <w:r w:rsidR="00497B54" w:rsidRPr="004F36E0">
        <w:rPr>
          <w:rFonts w:cstheme="minorHAnsi"/>
          <w:b/>
          <w:bCs/>
        </w:rPr>
        <w:t xml:space="preserve"> </w:t>
      </w:r>
      <w:r w:rsidR="00991EBB" w:rsidRPr="004F36E0">
        <w:rPr>
          <w:rFonts w:cstheme="minorHAnsi"/>
          <w:b/>
          <w:bCs/>
        </w:rPr>
        <w:t>9.</w:t>
      </w:r>
      <w:r w:rsidR="00497B54" w:rsidRPr="004F36E0">
        <w:rPr>
          <w:rFonts w:cstheme="minorHAnsi"/>
          <w:b/>
          <w:bCs/>
        </w:rPr>
        <w:t xml:space="preserve"> </w:t>
      </w:r>
      <w:r w:rsidR="00991EBB" w:rsidRPr="004F36E0">
        <w:rPr>
          <w:rFonts w:cstheme="minorHAnsi"/>
          <w:b/>
          <w:bCs/>
        </w:rPr>
        <w:t>202</w:t>
      </w:r>
      <w:r w:rsidR="00E96D9A">
        <w:rPr>
          <w:rFonts w:cstheme="minorHAnsi"/>
          <w:b/>
          <w:bCs/>
        </w:rPr>
        <w:t>5</w:t>
      </w:r>
      <w:r w:rsidR="00991EBB" w:rsidRPr="004F36E0">
        <w:rPr>
          <w:rFonts w:cstheme="minorHAnsi"/>
          <w:b/>
          <w:bCs/>
        </w:rPr>
        <w:t xml:space="preserve"> do 31.</w:t>
      </w:r>
      <w:r w:rsidR="00497B54" w:rsidRPr="004F36E0">
        <w:rPr>
          <w:rFonts w:cstheme="minorHAnsi"/>
          <w:b/>
          <w:bCs/>
        </w:rPr>
        <w:t xml:space="preserve"> </w:t>
      </w:r>
      <w:r w:rsidR="00991EBB" w:rsidRPr="004F36E0">
        <w:rPr>
          <w:rFonts w:cstheme="minorHAnsi"/>
          <w:b/>
          <w:bCs/>
        </w:rPr>
        <w:t>8.</w:t>
      </w:r>
      <w:r w:rsidR="00497B54" w:rsidRPr="004F36E0">
        <w:rPr>
          <w:rFonts w:cstheme="minorHAnsi"/>
          <w:b/>
          <w:bCs/>
        </w:rPr>
        <w:t xml:space="preserve"> </w:t>
      </w:r>
      <w:r w:rsidR="00991EBB" w:rsidRPr="004F36E0">
        <w:rPr>
          <w:rFonts w:cstheme="minorHAnsi"/>
          <w:b/>
          <w:bCs/>
        </w:rPr>
        <w:t>202</w:t>
      </w:r>
      <w:r w:rsidR="00E96D9A">
        <w:rPr>
          <w:rFonts w:cstheme="minorHAnsi"/>
          <w:b/>
          <w:bCs/>
        </w:rPr>
        <w:t>6</w:t>
      </w:r>
      <w:r w:rsidR="00991EBB" w:rsidRPr="004F36E0">
        <w:rPr>
          <w:rFonts w:cstheme="minorHAnsi"/>
        </w:rPr>
        <w:t>.</w:t>
      </w:r>
    </w:p>
    <w:p w14:paraId="0C9372B0" w14:textId="77777777" w:rsidR="000236A9" w:rsidRDefault="000236A9" w:rsidP="000236A9">
      <w:pPr>
        <w:spacing w:after="0" w:line="240" w:lineRule="auto"/>
        <w:jc w:val="center"/>
        <w:rPr>
          <w:rFonts w:cstheme="minorHAnsi"/>
          <w:b/>
          <w:bCs/>
        </w:rPr>
      </w:pPr>
    </w:p>
    <w:p w14:paraId="49671BAB" w14:textId="5CBE536D" w:rsidR="00F3387B" w:rsidRPr="00A7448A" w:rsidRDefault="00F3387B" w:rsidP="000236A9">
      <w:pPr>
        <w:spacing w:after="0" w:line="240" w:lineRule="auto"/>
        <w:jc w:val="center"/>
        <w:rPr>
          <w:rFonts w:cstheme="minorHAnsi"/>
          <w:b/>
          <w:bCs/>
        </w:rPr>
      </w:pPr>
      <w:r w:rsidRPr="00A7448A">
        <w:rPr>
          <w:rFonts w:cstheme="minorHAnsi"/>
          <w:b/>
          <w:bCs/>
        </w:rPr>
        <w:t xml:space="preserve">Článek </w:t>
      </w:r>
      <w:r w:rsidR="00A7448A" w:rsidRPr="00A7448A">
        <w:rPr>
          <w:rFonts w:cstheme="minorHAnsi"/>
          <w:b/>
          <w:bCs/>
        </w:rPr>
        <w:t>V.</w:t>
      </w:r>
    </w:p>
    <w:p w14:paraId="160095BA" w14:textId="5058820A" w:rsidR="00F3387B" w:rsidRPr="00A7448A" w:rsidRDefault="00F3387B" w:rsidP="00035F2B">
      <w:pPr>
        <w:spacing w:after="240" w:line="360" w:lineRule="auto"/>
        <w:jc w:val="center"/>
        <w:rPr>
          <w:rFonts w:cstheme="minorHAnsi"/>
          <w:b/>
          <w:bCs/>
        </w:rPr>
      </w:pPr>
      <w:r w:rsidRPr="00A7448A">
        <w:rPr>
          <w:rFonts w:cstheme="minorHAnsi"/>
          <w:b/>
          <w:bCs/>
        </w:rPr>
        <w:t>Odpovědnost za vady a škody</w:t>
      </w:r>
    </w:p>
    <w:p w14:paraId="7FEC6512" w14:textId="72167595" w:rsidR="00F3387B" w:rsidRPr="00A7448A" w:rsidRDefault="00F3387B" w:rsidP="00E630A9">
      <w:pPr>
        <w:pStyle w:val="Odstavecseseznamem"/>
        <w:numPr>
          <w:ilvl w:val="0"/>
          <w:numId w:val="9"/>
        </w:numPr>
        <w:spacing w:line="360" w:lineRule="auto"/>
        <w:ind w:left="283" w:hanging="567"/>
        <w:contextualSpacing w:val="0"/>
        <w:jc w:val="both"/>
        <w:rPr>
          <w:rFonts w:eastAsia="Times New Roman" w:cstheme="minorHAnsi"/>
          <w:bCs/>
          <w:lang w:eastAsia="cs-CZ"/>
        </w:rPr>
      </w:pPr>
      <w:r w:rsidRPr="00A7448A">
        <w:rPr>
          <w:rFonts w:eastAsia="Times New Roman" w:cstheme="minorHAnsi"/>
          <w:bCs/>
          <w:lang w:eastAsia="cs-CZ"/>
        </w:rPr>
        <w:t>Odpovědnost za škodu se řídí příslušnými ustanoveními občanského zákoníku, nestanoví-li tato dohoda jinak.</w:t>
      </w:r>
    </w:p>
    <w:p w14:paraId="2B758109" w14:textId="1CF48B37" w:rsidR="007121F9" w:rsidRPr="00A7448A" w:rsidRDefault="00F3387B" w:rsidP="00E630A9">
      <w:pPr>
        <w:pStyle w:val="Odstavecseseznamem"/>
        <w:numPr>
          <w:ilvl w:val="0"/>
          <w:numId w:val="9"/>
        </w:numPr>
        <w:spacing w:line="360" w:lineRule="auto"/>
        <w:ind w:left="283" w:hanging="567"/>
        <w:contextualSpacing w:val="0"/>
        <w:jc w:val="both"/>
        <w:rPr>
          <w:rFonts w:eastAsia="Times New Roman" w:cstheme="minorHAnsi"/>
          <w:bCs/>
          <w:lang w:eastAsia="cs-CZ"/>
        </w:rPr>
      </w:pPr>
      <w:r w:rsidRPr="00A7448A">
        <w:rPr>
          <w:rFonts w:eastAsia="Times New Roman" w:cstheme="minorHAnsi"/>
          <w:bCs/>
          <w:lang w:eastAsia="cs-CZ"/>
        </w:rPr>
        <w:t xml:space="preserve">Poskytovatel odpovídá za škodu, která objednateli vznikne v důsledku vadného plnění, a to v plném rozsahu. Za škodu se považuje i újma, která objednavateli vznikla tím, že musel vynaložit náklady v důsledku porušení povinností poskytovatele. </w:t>
      </w:r>
    </w:p>
    <w:p w14:paraId="55E3F92E" w14:textId="4E8D54AC" w:rsidR="007121F9" w:rsidRPr="00A7448A" w:rsidRDefault="007121F9" w:rsidP="000236A9">
      <w:pPr>
        <w:spacing w:after="0" w:line="240" w:lineRule="auto"/>
        <w:jc w:val="center"/>
        <w:rPr>
          <w:rFonts w:eastAsia="Times New Roman" w:cstheme="minorHAnsi"/>
          <w:b/>
          <w:lang w:eastAsia="cs-CZ"/>
        </w:rPr>
      </w:pPr>
      <w:r w:rsidRPr="00A7448A">
        <w:rPr>
          <w:rFonts w:eastAsia="Times New Roman" w:cstheme="minorHAnsi"/>
          <w:b/>
          <w:lang w:eastAsia="cs-CZ"/>
        </w:rPr>
        <w:t xml:space="preserve">Článek </w:t>
      </w:r>
      <w:r w:rsidR="008E51BF">
        <w:rPr>
          <w:rFonts w:eastAsia="Times New Roman" w:cstheme="minorHAnsi"/>
          <w:b/>
          <w:lang w:eastAsia="cs-CZ"/>
        </w:rPr>
        <w:t>V</w:t>
      </w:r>
      <w:r w:rsidR="00A7448A">
        <w:rPr>
          <w:rFonts w:eastAsia="Times New Roman" w:cstheme="minorHAnsi"/>
          <w:b/>
          <w:lang w:eastAsia="cs-CZ"/>
        </w:rPr>
        <w:t>I</w:t>
      </w:r>
      <w:r w:rsidR="008E51BF">
        <w:rPr>
          <w:rFonts w:eastAsia="Times New Roman" w:cstheme="minorHAnsi"/>
          <w:b/>
          <w:lang w:eastAsia="cs-CZ"/>
        </w:rPr>
        <w:t>.</w:t>
      </w:r>
    </w:p>
    <w:p w14:paraId="66834C50" w14:textId="3399295E" w:rsidR="007121F9" w:rsidRPr="00A7448A" w:rsidRDefault="007121F9" w:rsidP="00035F2B">
      <w:pPr>
        <w:spacing w:after="240" w:line="360" w:lineRule="auto"/>
        <w:jc w:val="center"/>
        <w:rPr>
          <w:rFonts w:eastAsia="Times New Roman" w:cstheme="minorHAnsi"/>
          <w:b/>
          <w:lang w:eastAsia="cs-CZ"/>
        </w:rPr>
      </w:pPr>
      <w:r w:rsidRPr="00A7448A">
        <w:rPr>
          <w:rFonts w:eastAsia="Times New Roman" w:cstheme="minorHAnsi"/>
          <w:b/>
          <w:lang w:eastAsia="cs-CZ"/>
        </w:rPr>
        <w:t>Smluvní pokuta a náhrada škody za porušení smlouvy</w:t>
      </w:r>
    </w:p>
    <w:p w14:paraId="473F4AA5" w14:textId="324A2112" w:rsidR="007121F9" w:rsidRPr="00A7448A" w:rsidRDefault="007121F9" w:rsidP="00E630A9">
      <w:pPr>
        <w:pStyle w:val="Odstavecseseznamem"/>
        <w:numPr>
          <w:ilvl w:val="0"/>
          <w:numId w:val="11"/>
        </w:numPr>
        <w:spacing w:line="360" w:lineRule="auto"/>
        <w:ind w:left="283" w:hanging="567"/>
        <w:contextualSpacing w:val="0"/>
        <w:jc w:val="both"/>
        <w:rPr>
          <w:rFonts w:eastAsia="Times New Roman" w:cstheme="minorHAnsi"/>
          <w:lang w:eastAsia="cs-CZ"/>
        </w:rPr>
      </w:pPr>
      <w:r w:rsidRPr="00A7448A">
        <w:rPr>
          <w:rFonts w:eastAsia="Times New Roman" w:cstheme="minorHAnsi"/>
          <w:lang w:eastAsia="cs-CZ"/>
        </w:rPr>
        <w:t xml:space="preserve">Smluvní strany se dohodly, že při nedodržení smluveného termínu ukončení výuky a výcviku způsobeném objektivně ze strany </w:t>
      </w:r>
      <w:r w:rsidR="00C51CF6" w:rsidRPr="00A7448A">
        <w:rPr>
          <w:rFonts w:eastAsia="Times New Roman" w:cstheme="minorHAnsi"/>
          <w:lang w:eastAsia="cs-CZ"/>
        </w:rPr>
        <w:t>poskytovatele,</w:t>
      </w:r>
      <w:r w:rsidRPr="00A7448A">
        <w:rPr>
          <w:rFonts w:eastAsia="Times New Roman" w:cstheme="minorHAnsi"/>
          <w:lang w:eastAsia="cs-CZ"/>
        </w:rPr>
        <w:t xml:space="preserve"> zaplatí </w:t>
      </w:r>
      <w:r w:rsidR="00C51CF6" w:rsidRPr="00A7448A">
        <w:rPr>
          <w:rFonts w:eastAsia="Times New Roman" w:cstheme="minorHAnsi"/>
          <w:lang w:eastAsia="cs-CZ"/>
        </w:rPr>
        <w:t>poskytovatel</w:t>
      </w:r>
      <w:r w:rsidRPr="00A7448A">
        <w:rPr>
          <w:rFonts w:eastAsia="Times New Roman" w:cstheme="minorHAnsi"/>
          <w:lang w:eastAsia="cs-CZ"/>
        </w:rPr>
        <w:t xml:space="preserve"> smluvní pokutu ve výši 0,05 % z celkové ceny za každý den prodlení.</w:t>
      </w:r>
    </w:p>
    <w:p w14:paraId="2A7871B4" w14:textId="0421B62B" w:rsidR="007946C7" w:rsidRPr="004F36E0" w:rsidRDefault="007121F9" w:rsidP="00E630A9">
      <w:pPr>
        <w:pStyle w:val="Odstavecseseznamem"/>
        <w:numPr>
          <w:ilvl w:val="0"/>
          <w:numId w:val="11"/>
        </w:numPr>
        <w:spacing w:line="360" w:lineRule="auto"/>
        <w:ind w:left="284" w:hanging="567"/>
        <w:contextualSpacing w:val="0"/>
        <w:jc w:val="both"/>
        <w:rPr>
          <w:rFonts w:eastAsia="Times New Roman" w:cstheme="minorHAnsi"/>
          <w:lang w:eastAsia="cs-CZ"/>
        </w:rPr>
      </w:pPr>
      <w:r w:rsidRPr="00A7448A">
        <w:rPr>
          <w:rFonts w:eastAsia="Times New Roman" w:cstheme="minorHAnsi"/>
          <w:lang w:eastAsia="cs-CZ"/>
        </w:rPr>
        <w:t xml:space="preserve">Smluvní strany se dohodly, že při prodlení s placením faktury zaplatí objednatel </w:t>
      </w:r>
      <w:r w:rsidR="00C51CF6" w:rsidRPr="00A7448A">
        <w:rPr>
          <w:rFonts w:eastAsia="Times New Roman" w:cstheme="minorHAnsi"/>
          <w:lang w:eastAsia="cs-CZ"/>
        </w:rPr>
        <w:t xml:space="preserve">poskytovateli </w:t>
      </w:r>
      <w:r w:rsidRPr="00A7448A">
        <w:rPr>
          <w:rFonts w:eastAsia="Times New Roman" w:cstheme="minorHAnsi"/>
          <w:lang w:eastAsia="cs-CZ"/>
        </w:rPr>
        <w:t>smluvní pokutu ve výši 0,05 % z celkové ceny za každý den prodlení.</w:t>
      </w:r>
      <w:r w:rsidR="004F36E0" w:rsidRPr="004F36E0">
        <w:rPr>
          <w:rFonts w:eastAsia="Times New Roman" w:cstheme="minorHAnsi"/>
          <w:lang w:eastAsia="cs-CZ"/>
        </w:rPr>
        <w:t xml:space="preserve"> </w:t>
      </w:r>
    </w:p>
    <w:p w14:paraId="22526B42" w14:textId="77777777" w:rsidR="0023359F" w:rsidRDefault="007946C7" w:rsidP="00E630A9">
      <w:pPr>
        <w:pStyle w:val="Odstavecseseznamem"/>
        <w:widowControl w:val="0"/>
        <w:numPr>
          <w:ilvl w:val="0"/>
          <w:numId w:val="11"/>
        </w:numPr>
        <w:tabs>
          <w:tab w:val="left" w:pos="380"/>
        </w:tabs>
        <w:spacing w:line="360" w:lineRule="auto"/>
        <w:ind w:left="284" w:right="60" w:hanging="567"/>
        <w:contextualSpacing w:val="0"/>
        <w:jc w:val="both"/>
        <w:rPr>
          <w:rFonts w:eastAsia="Arial" w:cstheme="minorHAnsi"/>
          <w:color w:val="000000"/>
          <w:shd w:val="clear" w:color="auto" w:fill="FFFFFF"/>
        </w:rPr>
      </w:pPr>
      <w:r w:rsidRPr="00A7448A">
        <w:rPr>
          <w:rFonts w:eastAsia="Arial" w:cstheme="minorHAnsi"/>
          <w:color w:val="000000"/>
          <w:shd w:val="clear" w:color="auto" w:fill="FFFFFF"/>
        </w:rPr>
        <w:t>Smluvní strany se zavazují vyvinout maximální úsilí k předcházení škodám a k minimalizaci vzniklých škod.</w:t>
      </w:r>
    </w:p>
    <w:p w14:paraId="2BBCB7D8" w14:textId="501720CE" w:rsidR="00380C7B" w:rsidRPr="0023359F" w:rsidRDefault="00173DAB" w:rsidP="00E630A9">
      <w:pPr>
        <w:pStyle w:val="Odstavecseseznamem"/>
        <w:widowControl w:val="0"/>
        <w:numPr>
          <w:ilvl w:val="0"/>
          <w:numId w:val="11"/>
        </w:numPr>
        <w:tabs>
          <w:tab w:val="left" w:pos="380"/>
        </w:tabs>
        <w:spacing w:after="240" w:line="360" w:lineRule="auto"/>
        <w:ind w:left="283" w:right="62" w:hanging="567"/>
        <w:contextualSpacing w:val="0"/>
        <w:jc w:val="both"/>
        <w:rPr>
          <w:rFonts w:eastAsia="Arial" w:cstheme="minorHAnsi"/>
          <w:color w:val="000000"/>
          <w:shd w:val="clear" w:color="auto" w:fill="FFFFFF"/>
        </w:rPr>
      </w:pPr>
      <w:r w:rsidRPr="0023359F">
        <w:rPr>
          <w:rFonts w:eastAsia="Arial" w:cstheme="minorHAnsi"/>
          <w:color w:val="000000"/>
          <w:shd w:val="clear" w:color="auto" w:fill="FFFFFF"/>
        </w:rPr>
        <w:t xml:space="preserve">Zaplacením úroku z prodlení ani smluvní pokuty není omezena výše nároku na náhradu škody. </w:t>
      </w:r>
    </w:p>
    <w:p w14:paraId="3EC1D80C" w14:textId="4740BC57" w:rsidR="007121F9" w:rsidRPr="00A7448A" w:rsidRDefault="007121F9" w:rsidP="000236A9">
      <w:pPr>
        <w:spacing w:after="0" w:line="240" w:lineRule="auto"/>
        <w:jc w:val="center"/>
        <w:rPr>
          <w:rFonts w:eastAsia="Times New Roman" w:cstheme="minorHAnsi"/>
          <w:b/>
          <w:lang w:eastAsia="cs-CZ"/>
        </w:rPr>
      </w:pPr>
      <w:r w:rsidRPr="00A7448A">
        <w:rPr>
          <w:rFonts w:eastAsia="Times New Roman" w:cstheme="minorHAnsi"/>
          <w:b/>
          <w:lang w:eastAsia="cs-CZ"/>
        </w:rPr>
        <w:t xml:space="preserve">Článek </w:t>
      </w:r>
      <w:r w:rsidR="008E51BF">
        <w:rPr>
          <w:rFonts w:eastAsia="Times New Roman" w:cstheme="minorHAnsi"/>
          <w:b/>
          <w:lang w:eastAsia="cs-CZ"/>
        </w:rPr>
        <w:t>VI</w:t>
      </w:r>
      <w:r w:rsidR="0023359F">
        <w:rPr>
          <w:rFonts w:eastAsia="Times New Roman" w:cstheme="minorHAnsi"/>
          <w:b/>
          <w:lang w:eastAsia="cs-CZ"/>
        </w:rPr>
        <w:t>I</w:t>
      </w:r>
      <w:r w:rsidRPr="00A7448A">
        <w:rPr>
          <w:rFonts w:eastAsia="Times New Roman" w:cstheme="minorHAnsi"/>
          <w:b/>
          <w:lang w:eastAsia="cs-CZ"/>
        </w:rPr>
        <w:t>.</w:t>
      </w:r>
    </w:p>
    <w:p w14:paraId="2844EA3A" w14:textId="51A43AF2" w:rsidR="007121F9" w:rsidRPr="00A7448A" w:rsidRDefault="007121F9" w:rsidP="00035F2B">
      <w:pPr>
        <w:spacing w:after="240" w:line="240" w:lineRule="auto"/>
        <w:jc w:val="center"/>
        <w:rPr>
          <w:rFonts w:eastAsia="Times New Roman" w:cstheme="minorHAnsi"/>
          <w:b/>
          <w:lang w:eastAsia="cs-CZ"/>
        </w:rPr>
      </w:pPr>
      <w:r w:rsidRPr="00A7448A">
        <w:rPr>
          <w:rFonts w:eastAsia="Times New Roman" w:cstheme="minorHAnsi"/>
          <w:b/>
          <w:lang w:eastAsia="cs-CZ"/>
        </w:rPr>
        <w:t>Okamžité odstoupení od smlouvy</w:t>
      </w:r>
    </w:p>
    <w:p w14:paraId="0FE043AA" w14:textId="3B23D35D" w:rsidR="00183B7D" w:rsidRDefault="007121F9" w:rsidP="00E630A9">
      <w:pPr>
        <w:pStyle w:val="Odstavecseseznamem"/>
        <w:numPr>
          <w:ilvl w:val="0"/>
          <w:numId w:val="15"/>
        </w:numPr>
        <w:spacing w:line="360" w:lineRule="auto"/>
        <w:ind w:left="283" w:hanging="567"/>
        <w:contextualSpacing w:val="0"/>
        <w:jc w:val="both"/>
        <w:rPr>
          <w:rFonts w:eastAsia="Times New Roman" w:cstheme="minorHAnsi"/>
          <w:lang w:eastAsia="cs-CZ"/>
        </w:rPr>
      </w:pPr>
      <w:r w:rsidRPr="00386464">
        <w:rPr>
          <w:rFonts w:eastAsia="Times New Roman" w:cstheme="minorHAnsi"/>
          <w:lang w:eastAsia="cs-CZ"/>
        </w:rPr>
        <w:t xml:space="preserve">Objednatel má právo od smlouvy </w:t>
      </w:r>
      <w:r w:rsidRPr="00386464">
        <w:rPr>
          <w:rFonts w:eastAsia="Times New Roman" w:cstheme="minorHAnsi"/>
          <w:b/>
          <w:lang w:eastAsia="cs-CZ"/>
        </w:rPr>
        <w:t>okamžitě odstoupit</w:t>
      </w:r>
      <w:r w:rsidRPr="00386464">
        <w:rPr>
          <w:rFonts w:eastAsia="Times New Roman" w:cstheme="minorHAnsi"/>
          <w:lang w:eastAsia="cs-CZ"/>
        </w:rPr>
        <w:t xml:space="preserve"> v případě porušení povinností vyplývajících z této smlouvy ze strany </w:t>
      </w:r>
      <w:r w:rsidR="00380C7B" w:rsidRPr="00386464">
        <w:rPr>
          <w:rFonts w:eastAsia="Times New Roman" w:cstheme="minorHAnsi"/>
          <w:lang w:eastAsia="cs-CZ"/>
        </w:rPr>
        <w:t>poskytovatele</w:t>
      </w:r>
      <w:r w:rsidR="00183B7D">
        <w:rPr>
          <w:rFonts w:eastAsia="Times New Roman" w:cstheme="minorHAnsi"/>
          <w:lang w:eastAsia="cs-CZ"/>
        </w:rPr>
        <w:t xml:space="preserve"> podstatným způsobem</w:t>
      </w:r>
      <w:r w:rsidRPr="00386464">
        <w:rPr>
          <w:rFonts w:eastAsia="Times New Roman" w:cstheme="minorHAnsi"/>
          <w:lang w:eastAsia="cs-CZ"/>
        </w:rPr>
        <w:t xml:space="preserve">. </w:t>
      </w:r>
      <w:r w:rsidR="00183B7D">
        <w:rPr>
          <w:rFonts w:eastAsia="Times New Roman" w:cstheme="minorHAnsi"/>
          <w:lang w:eastAsia="cs-CZ"/>
        </w:rPr>
        <w:t xml:space="preserve">Za porušení smlouvy podstatným způsobem se považuje zejména závažné porušení zákonných povinností poskytovatele při výuce a výcviku dle </w:t>
      </w:r>
      <w:r w:rsidR="00183B7D" w:rsidRPr="00A7448A">
        <w:rPr>
          <w:rFonts w:eastAsia="Times New Roman" w:cstheme="minorHAnsi"/>
          <w:lang w:eastAsia="cs-CZ"/>
        </w:rPr>
        <w:t>zákona č. 247/2000 Sb.,</w:t>
      </w:r>
      <w:r w:rsidR="00183B7D">
        <w:rPr>
          <w:rFonts w:eastAsia="Times New Roman" w:cstheme="minorHAnsi"/>
          <w:lang w:eastAsia="cs-CZ"/>
        </w:rPr>
        <w:t xml:space="preserve"> poskytování služby jinou než kvalifikovanou osobou nebo závažné porušení pravidel BOZP.</w:t>
      </w:r>
      <w:r w:rsidR="002521D1">
        <w:rPr>
          <w:rFonts w:eastAsia="Times New Roman" w:cstheme="minorHAnsi"/>
          <w:lang w:eastAsia="cs-CZ"/>
        </w:rPr>
        <w:t xml:space="preserve"> Objednatel má právo odstoupit od smlouvy také v případě </w:t>
      </w:r>
      <w:r w:rsidR="007247AC">
        <w:rPr>
          <w:rFonts w:eastAsia="Times New Roman" w:cstheme="minorHAnsi"/>
          <w:lang w:eastAsia="cs-CZ"/>
        </w:rPr>
        <w:t>přerušení výuky bez vážného důvodu po dobu delší než 60 dní.</w:t>
      </w:r>
    </w:p>
    <w:p w14:paraId="5B80723A" w14:textId="0F0B414D" w:rsidR="00386464" w:rsidRDefault="001E7C72" w:rsidP="00E630A9">
      <w:pPr>
        <w:pStyle w:val="Odstavecseseznamem"/>
        <w:numPr>
          <w:ilvl w:val="0"/>
          <w:numId w:val="15"/>
        </w:numPr>
        <w:spacing w:line="360" w:lineRule="auto"/>
        <w:ind w:left="283" w:hanging="567"/>
        <w:contextualSpacing w:val="0"/>
        <w:jc w:val="both"/>
        <w:rPr>
          <w:rFonts w:eastAsia="Times New Roman" w:cstheme="minorHAnsi"/>
          <w:lang w:eastAsia="cs-CZ"/>
        </w:rPr>
      </w:pPr>
      <w:r w:rsidRPr="00386464">
        <w:rPr>
          <w:rFonts w:eastAsia="Times New Roman" w:cstheme="minorHAnsi"/>
          <w:lang w:eastAsia="cs-CZ"/>
        </w:rPr>
        <w:lastRenderedPageBreak/>
        <w:t>P</w:t>
      </w:r>
      <w:r w:rsidR="00380C7B" w:rsidRPr="00386464">
        <w:rPr>
          <w:rFonts w:eastAsia="Times New Roman" w:cstheme="minorHAnsi"/>
          <w:lang w:eastAsia="cs-CZ"/>
        </w:rPr>
        <w:t>oskytovatel</w:t>
      </w:r>
      <w:r w:rsidR="007121F9" w:rsidRPr="00386464">
        <w:rPr>
          <w:rFonts w:eastAsia="Times New Roman" w:cstheme="minorHAnsi"/>
          <w:lang w:eastAsia="cs-CZ"/>
        </w:rPr>
        <w:t xml:space="preserve"> má právo od smlouvy </w:t>
      </w:r>
      <w:r w:rsidR="007121F9" w:rsidRPr="00386464">
        <w:rPr>
          <w:rFonts w:eastAsia="Times New Roman" w:cstheme="minorHAnsi"/>
          <w:b/>
          <w:lang w:eastAsia="cs-CZ"/>
        </w:rPr>
        <w:t>okamžitě odstoupit</w:t>
      </w:r>
      <w:r w:rsidR="007121F9" w:rsidRPr="00386464">
        <w:rPr>
          <w:rFonts w:eastAsia="Times New Roman" w:cstheme="minorHAnsi"/>
          <w:lang w:eastAsia="cs-CZ"/>
        </w:rPr>
        <w:t xml:space="preserve"> v případě porušení povinností vyplývajících z této smlouvy ze strany objednatele</w:t>
      </w:r>
      <w:r w:rsidR="00183B7D">
        <w:rPr>
          <w:rFonts w:eastAsia="Times New Roman" w:cstheme="minorHAnsi"/>
          <w:lang w:eastAsia="cs-CZ"/>
        </w:rPr>
        <w:t xml:space="preserve"> podstatným způsobem, především v případě prodlení objednatele s uhrazením celkové ceny nebo dílčích plateb dle této smlouvy delším než 30 dní po splatnosti dané faktury. </w:t>
      </w:r>
      <w:r w:rsidR="007121F9" w:rsidRPr="00386464">
        <w:rPr>
          <w:rFonts w:eastAsia="Times New Roman" w:cstheme="minorHAnsi"/>
          <w:lang w:eastAsia="cs-CZ"/>
        </w:rPr>
        <w:t xml:space="preserve"> </w:t>
      </w:r>
    </w:p>
    <w:p w14:paraId="303FAFF0" w14:textId="77777777" w:rsidR="00386464" w:rsidRDefault="007121F9" w:rsidP="00E630A9">
      <w:pPr>
        <w:pStyle w:val="Odstavecseseznamem"/>
        <w:numPr>
          <w:ilvl w:val="0"/>
          <w:numId w:val="15"/>
        </w:numPr>
        <w:spacing w:line="360" w:lineRule="auto"/>
        <w:ind w:left="283" w:hanging="567"/>
        <w:contextualSpacing w:val="0"/>
        <w:jc w:val="both"/>
        <w:rPr>
          <w:rFonts w:eastAsia="Times New Roman" w:cstheme="minorHAnsi"/>
          <w:lang w:eastAsia="cs-CZ"/>
        </w:rPr>
      </w:pPr>
      <w:r w:rsidRPr="00386464">
        <w:rPr>
          <w:rFonts w:eastAsia="Times New Roman" w:cstheme="minorHAnsi"/>
          <w:lang w:eastAsia="cs-CZ"/>
        </w:rPr>
        <w:t xml:space="preserve">Ustanoveními o smluvních pokutách není dotčeno právo na náhradu škody. Odstoupení od smlouvy nemá vliv na zaplacení smluvní pokuty. </w:t>
      </w:r>
    </w:p>
    <w:p w14:paraId="7711E068" w14:textId="1C3EE335" w:rsidR="00386464" w:rsidRDefault="007121F9" w:rsidP="00E630A9">
      <w:pPr>
        <w:pStyle w:val="Odstavecseseznamem"/>
        <w:numPr>
          <w:ilvl w:val="0"/>
          <w:numId w:val="15"/>
        </w:numPr>
        <w:spacing w:line="360" w:lineRule="auto"/>
        <w:ind w:left="283" w:hanging="567"/>
        <w:contextualSpacing w:val="0"/>
        <w:jc w:val="both"/>
        <w:rPr>
          <w:rFonts w:eastAsia="Times New Roman" w:cstheme="minorHAnsi"/>
          <w:lang w:eastAsia="cs-CZ"/>
        </w:rPr>
      </w:pPr>
      <w:r w:rsidRPr="00386464">
        <w:rPr>
          <w:rFonts w:eastAsia="Times New Roman" w:cstheme="minorHAnsi"/>
          <w:lang w:eastAsia="cs-CZ"/>
        </w:rPr>
        <w:t>Odstoupení musí být provedeno písemně</w:t>
      </w:r>
      <w:r w:rsidR="00183B7D">
        <w:rPr>
          <w:rFonts w:eastAsia="Times New Roman" w:cstheme="minorHAnsi"/>
          <w:lang w:eastAsia="cs-CZ"/>
        </w:rPr>
        <w:t xml:space="preserve"> s uvedením důvodů pro odstoupení od smlouvy</w:t>
      </w:r>
      <w:r w:rsidRPr="00386464">
        <w:rPr>
          <w:rFonts w:eastAsia="Times New Roman" w:cstheme="minorHAnsi"/>
          <w:lang w:eastAsia="cs-CZ"/>
        </w:rPr>
        <w:t xml:space="preserve">. </w:t>
      </w:r>
    </w:p>
    <w:p w14:paraId="33F036C8" w14:textId="00D1435C" w:rsidR="007121F9" w:rsidRPr="00386464" w:rsidRDefault="007121F9" w:rsidP="00E630A9">
      <w:pPr>
        <w:pStyle w:val="Odstavecseseznamem"/>
        <w:numPr>
          <w:ilvl w:val="0"/>
          <w:numId w:val="15"/>
        </w:numPr>
        <w:spacing w:line="360" w:lineRule="auto"/>
        <w:ind w:left="283" w:hanging="567"/>
        <w:contextualSpacing w:val="0"/>
        <w:jc w:val="both"/>
        <w:rPr>
          <w:rFonts w:eastAsia="Times New Roman" w:cstheme="minorHAnsi"/>
          <w:lang w:eastAsia="cs-CZ"/>
        </w:rPr>
      </w:pPr>
      <w:r w:rsidRPr="00386464">
        <w:rPr>
          <w:rFonts w:eastAsia="Times New Roman" w:cstheme="minorHAnsi"/>
          <w:lang w:eastAsia="cs-CZ"/>
        </w:rPr>
        <w:t>Smluvní strany se dohodly, že odstoupením od této smlouvy se smlouva neruší od samého počátku, ale ode dne doručení odstoupení druhé straně.</w:t>
      </w:r>
    </w:p>
    <w:p w14:paraId="21726BB4" w14:textId="77777777" w:rsidR="003A3292" w:rsidRPr="00A7448A" w:rsidRDefault="003A3292" w:rsidP="000236A9">
      <w:pPr>
        <w:spacing w:after="0" w:line="240" w:lineRule="auto"/>
        <w:jc w:val="center"/>
        <w:rPr>
          <w:rFonts w:eastAsia="Times New Roman" w:cstheme="minorHAnsi"/>
          <w:b/>
          <w:lang w:eastAsia="cs-CZ"/>
        </w:rPr>
      </w:pPr>
    </w:p>
    <w:p w14:paraId="3D9A9216" w14:textId="24763EF7" w:rsidR="007121F9" w:rsidRPr="00A7448A" w:rsidRDefault="007121F9" w:rsidP="000236A9">
      <w:pPr>
        <w:spacing w:after="0" w:line="240" w:lineRule="auto"/>
        <w:jc w:val="center"/>
        <w:rPr>
          <w:rFonts w:eastAsia="Times New Roman" w:cstheme="minorHAnsi"/>
          <w:b/>
          <w:lang w:eastAsia="cs-CZ"/>
        </w:rPr>
      </w:pPr>
      <w:r w:rsidRPr="00A7448A">
        <w:rPr>
          <w:rFonts w:eastAsia="Times New Roman" w:cstheme="minorHAnsi"/>
          <w:b/>
          <w:lang w:eastAsia="cs-CZ"/>
        </w:rPr>
        <w:t xml:space="preserve">Článek </w:t>
      </w:r>
      <w:r w:rsidR="008E51BF">
        <w:rPr>
          <w:rFonts w:eastAsia="Times New Roman" w:cstheme="minorHAnsi"/>
          <w:b/>
          <w:lang w:eastAsia="cs-CZ"/>
        </w:rPr>
        <w:t>VI</w:t>
      </w:r>
      <w:r w:rsidR="0023359F">
        <w:rPr>
          <w:rFonts w:eastAsia="Times New Roman" w:cstheme="minorHAnsi"/>
          <w:b/>
          <w:lang w:eastAsia="cs-CZ"/>
        </w:rPr>
        <w:t>I</w:t>
      </w:r>
      <w:r w:rsidR="008E51BF">
        <w:rPr>
          <w:rFonts w:eastAsia="Times New Roman" w:cstheme="minorHAnsi"/>
          <w:b/>
          <w:lang w:eastAsia="cs-CZ"/>
        </w:rPr>
        <w:t>I</w:t>
      </w:r>
      <w:r w:rsidRPr="00A7448A">
        <w:rPr>
          <w:rFonts w:eastAsia="Times New Roman" w:cstheme="minorHAnsi"/>
          <w:b/>
          <w:lang w:eastAsia="cs-CZ"/>
        </w:rPr>
        <w:t>.</w:t>
      </w:r>
    </w:p>
    <w:p w14:paraId="3EE5991B" w14:textId="282F8E96" w:rsidR="007121F9" w:rsidRPr="00A7448A" w:rsidRDefault="007121F9" w:rsidP="000236A9">
      <w:pPr>
        <w:spacing w:after="240" w:line="240" w:lineRule="auto"/>
        <w:jc w:val="center"/>
        <w:rPr>
          <w:rFonts w:eastAsia="Times New Roman" w:cstheme="minorHAnsi"/>
          <w:b/>
          <w:lang w:eastAsia="cs-CZ"/>
        </w:rPr>
      </w:pPr>
      <w:r w:rsidRPr="00A7448A">
        <w:rPr>
          <w:rFonts w:eastAsia="Times New Roman" w:cstheme="minorHAnsi"/>
          <w:b/>
          <w:lang w:eastAsia="cs-CZ"/>
        </w:rPr>
        <w:t>Oblast BOZP a případné škody na majetku</w:t>
      </w:r>
    </w:p>
    <w:p w14:paraId="5BC9183C" w14:textId="5706BBF2" w:rsidR="002521D1" w:rsidRDefault="002521D1" w:rsidP="00E630A9">
      <w:pPr>
        <w:pStyle w:val="Odstavecseseznamem"/>
        <w:numPr>
          <w:ilvl w:val="0"/>
          <w:numId w:val="12"/>
        </w:numPr>
        <w:spacing w:line="360" w:lineRule="auto"/>
        <w:ind w:left="284" w:hanging="568"/>
        <w:contextualSpacing w:val="0"/>
        <w:rPr>
          <w:rFonts w:eastAsia="Times New Roman" w:cstheme="minorHAnsi"/>
          <w:bCs/>
          <w:lang w:eastAsia="cs-CZ"/>
        </w:rPr>
      </w:pPr>
      <w:r w:rsidRPr="002521D1">
        <w:rPr>
          <w:rFonts w:eastAsia="Times New Roman" w:cstheme="minorHAnsi"/>
          <w:bCs/>
          <w:lang w:eastAsia="cs-CZ"/>
        </w:rPr>
        <w:t>Dodavatel nese od doby zahájení výcviku odpovědnost za škody způsobené na věcech a zdraví žáků. Zavazuje se dodržovat veškeré bezpečnostní předpisy vyplývající z jeho činnosti při výcviku.</w:t>
      </w:r>
    </w:p>
    <w:p w14:paraId="7AACA490" w14:textId="0B83D683" w:rsidR="007121F9" w:rsidRPr="0023359F" w:rsidRDefault="007121F9" w:rsidP="00E630A9">
      <w:pPr>
        <w:pStyle w:val="Odstavecseseznamem"/>
        <w:numPr>
          <w:ilvl w:val="0"/>
          <w:numId w:val="12"/>
        </w:numPr>
        <w:spacing w:line="360" w:lineRule="auto"/>
        <w:ind w:left="284" w:hanging="568"/>
        <w:contextualSpacing w:val="0"/>
        <w:rPr>
          <w:rFonts w:eastAsia="Times New Roman" w:cstheme="minorHAnsi"/>
          <w:bCs/>
          <w:lang w:eastAsia="cs-CZ"/>
        </w:rPr>
      </w:pPr>
      <w:r w:rsidRPr="0023359F">
        <w:rPr>
          <w:rFonts w:eastAsia="Times New Roman" w:cstheme="minorHAnsi"/>
          <w:bCs/>
          <w:lang w:eastAsia="cs-CZ"/>
        </w:rPr>
        <w:t xml:space="preserve">Za proškolení žáků i svých zaměstnanců v oblasti BOZP v rámci plnění předmětu této smlouvy zodpovídá </w:t>
      </w:r>
      <w:r w:rsidR="00380C7B" w:rsidRPr="0023359F">
        <w:rPr>
          <w:rFonts w:eastAsia="Times New Roman" w:cstheme="minorHAnsi"/>
          <w:bCs/>
          <w:lang w:eastAsia="cs-CZ"/>
        </w:rPr>
        <w:t>poskytovatel</w:t>
      </w:r>
      <w:r w:rsidRPr="0023359F">
        <w:rPr>
          <w:rFonts w:eastAsia="Times New Roman" w:cstheme="minorHAnsi"/>
          <w:bCs/>
          <w:lang w:eastAsia="cs-CZ"/>
        </w:rPr>
        <w:t>.</w:t>
      </w:r>
      <w:r w:rsidR="0023359F">
        <w:rPr>
          <w:rFonts w:eastAsia="Times New Roman" w:cstheme="minorHAnsi"/>
          <w:bCs/>
          <w:lang w:eastAsia="cs-CZ"/>
        </w:rPr>
        <w:t xml:space="preserve"> </w:t>
      </w:r>
      <w:r w:rsidRPr="001D71EA">
        <w:rPr>
          <w:rFonts w:eastAsia="Times New Roman" w:cstheme="minorHAnsi"/>
          <w:b/>
          <w:bCs/>
          <w:lang w:eastAsia="cs-CZ"/>
        </w:rPr>
        <w:t>Oblast školních úrazů:</w:t>
      </w:r>
    </w:p>
    <w:p w14:paraId="4C322AC3" w14:textId="77777777" w:rsidR="007121F9" w:rsidRPr="0023359F" w:rsidRDefault="007121F9" w:rsidP="00E630A9">
      <w:pPr>
        <w:pStyle w:val="Odstavecseseznamem"/>
        <w:numPr>
          <w:ilvl w:val="0"/>
          <w:numId w:val="13"/>
        </w:numPr>
        <w:spacing w:line="360" w:lineRule="auto"/>
        <w:ind w:left="993" w:hanging="568"/>
        <w:contextualSpacing w:val="0"/>
        <w:rPr>
          <w:rFonts w:eastAsia="Times New Roman" w:cstheme="minorHAnsi"/>
          <w:lang w:eastAsia="cs-CZ"/>
        </w:rPr>
      </w:pPr>
      <w:r w:rsidRPr="0023359F">
        <w:rPr>
          <w:rFonts w:eastAsia="Times New Roman" w:cstheme="minorHAnsi"/>
          <w:lang w:eastAsia="cs-CZ"/>
        </w:rPr>
        <w:t>Pokud dojde k úrazu žáka během teoretické přípravy v budovách SOŠ a SOU Dubno, zodpovídá za úraz žáka objednatel.</w:t>
      </w:r>
    </w:p>
    <w:p w14:paraId="3B9F5DD2" w14:textId="3D1F3C50" w:rsidR="007121F9" w:rsidRPr="0023359F" w:rsidRDefault="007121F9" w:rsidP="00E630A9">
      <w:pPr>
        <w:pStyle w:val="Odstavecseseznamem"/>
        <w:numPr>
          <w:ilvl w:val="0"/>
          <w:numId w:val="13"/>
        </w:numPr>
        <w:spacing w:line="360" w:lineRule="auto"/>
        <w:ind w:left="993" w:hanging="568"/>
        <w:contextualSpacing w:val="0"/>
        <w:rPr>
          <w:rFonts w:eastAsia="Times New Roman" w:cstheme="minorHAnsi"/>
          <w:lang w:eastAsia="cs-CZ"/>
        </w:rPr>
      </w:pPr>
      <w:r w:rsidRPr="0023359F">
        <w:rPr>
          <w:rFonts w:eastAsia="Times New Roman" w:cstheme="minorHAnsi"/>
          <w:lang w:eastAsia="cs-CZ"/>
        </w:rPr>
        <w:t xml:space="preserve">Pokud dojde k úrazu žáka při výkonu praktického výcviku jízd nebo údržby vozidla, odpovídá za úraz žáka </w:t>
      </w:r>
      <w:r w:rsidR="00380C7B" w:rsidRPr="0023359F">
        <w:rPr>
          <w:rFonts w:eastAsia="Times New Roman" w:cstheme="minorHAnsi"/>
          <w:lang w:eastAsia="cs-CZ"/>
        </w:rPr>
        <w:t>poskytovatel</w:t>
      </w:r>
      <w:r w:rsidRPr="0023359F">
        <w:rPr>
          <w:rFonts w:eastAsia="Times New Roman" w:cstheme="minorHAnsi"/>
          <w:lang w:eastAsia="cs-CZ"/>
        </w:rPr>
        <w:t>.</w:t>
      </w:r>
    </w:p>
    <w:p w14:paraId="6BDF191A" w14:textId="3294C236" w:rsidR="007121F9" w:rsidRPr="00A7448A" w:rsidRDefault="00BA3143" w:rsidP="00E630A9">
      <w:pPr>
        <w:spacing w:before="120" w:after="120" w:line="360" w:lineRule="auto"/>
        <w:ind w:left="284" w:hanging="568"/>
        <w:rPr>
          <w:rFonts w:eastAsia="Times New Roman" w:cstheme="minorHAnsi"/>
          <w:lang w:eastAsia="cs-CZ"/>
        </w:rPr>
      </w:pPr>
      <w:r>
        <w:rPr>
          <w:rFonts w:eastAsia="Times New Roman" w:cstheme="minorHAnsi"/>
          <w:lang w:eastAsia="cs-CZ"/>
        </w:rPr>
        <w:t>3</w:t>
      </w:r>
      <w:r w:rsidR="0023359F">
        <w:rPr>
          <w:rFonts w:eastAsia="Times New Roman" w:cstheme="minorHAnsi"/>
          <w:lang w:eastAsia="cs-CZ"/>
        </w:rPr>
        <w:t xml:space="preserve">. </w:t>
      </w:r>
      <w:r w:rsidR="0023359F">
        <w:rPr>
          <w:rFonts w:eastAsia="Times New Roman" w:cstheme="minorHAnsi"/>
          <w:lang w:eastAsia="cs-CZ"/>
        </w:rPr>
        <w:tab/>
      </w:r>
      <w:r w:rsidR="00380C7B" w:rsidRPr="00A7448A">
        <w:rPr>
          <w:rFonts w:eastAsia="Times New Roman" w:cstheme="minorHAnsi"/>
          <w:lang w:eastAsia="cs-CZ"/>
        </w:rPr>
        <w:t xml:space="preserve">Poskytovatel </w:t>
      </w:r>
      <w:r w:rsidR="007121F9" w:rsidRPr="00A7448A">
        <w:rPr>
          <w:rFonts w:eastAsia="Times New Roman" w:cstheme="minorHAnsi"/>
          <w:lang w:eastAsia="cs-CZ"/>
        </w:rPr>
        <w:t xml:space="preserve">se v této smlouvě zaručuje, že je </w:t>
      </w:r>
      <w:r w:rsidR="00EC722E" w:rsidRPr="00A7448A">
        <w:rPr>
          <w:rFonts w:eastAsia="Times New Roman" w:cstheme="minorHAnsi"/>
          <w:lang w:eastAsia="cs-CZ"/>
        </w:rPr>
        <w:t xml:space="preserve">pojištěn </w:t>
      </w:r>
      <w:r w:rsidR="007121F9" w:rsidRPr="00A7448A">
        <w:rPr>
          <w:rFonts w:eastAsia="Times New Roman" w:cstheme="minorHAnsi"/>
          <w:lang w:eastAsia="cs-CZ"/>
        </w:rPr>
        <w:t>pro případný úraz nebo škodu způsobenou</w:t>
      </w:r>
      <w:r w:rsidR="000817FB" w:rsidRPr="00A7448A">
        <w:rPr>
          <w:rFonts w:eastAsia="Times New Roman" w:cstheme="minorHAnsi"/>
          <w:lang w:eastAsia="cs-CZ"/>
        </w:rPr>
        <w:t xml:space="preserve"> </w:t>
      </w:r>
      <w:r w:rsidR="00BD1F0D" w:rsidRPr="00A7448A">
        <w:rPr>
          <w:rFonts w:eastAsia="Times New Roman" w:cstheme="minorHAnsi"/>
          <w:lang w:eastAsia="cs-CZ"/>
        </w:rPr>
        <w:t>v rámci</w:t>
      </w:r>
      <w:r w:rsidR="007121F9" w:rsidRPr="00A7448A">
        <w:rPr>
          <w:rFonts w:eastAsia="Times New Roman" w:cstheme="minorHAnsi"/>
          <w:lang w:eastAsia="cs-CZ"/>
        </w:rPr>
        <w:t xml:space="preserve"> výuky.</w:t>
      </w:r>
    </w:p>
    <w:p w14:paraId="027300CA" w14:textId="45230D31" w:rsidR="00BF6ED8" w:rsidRPr="002643A2" w:rsidRDefault="00BA3143" w:rsidP="00E630A9">
      <w:pPr>
        <w:spacing w:before="120" w:after="120" w:line="360" w:lineRule="auto"/>
        <w:ind w:left="284" w:hanging="568"/>
        <w:jc w:val="both"/>
        <w:rPr>
          <w:rFonts w:eastAsia="Times New Roman" w:cstheme="minorHAnsi"/>
          <w:lang w:eastAsia="cs-CZ"/>
        </w:rPr>
      </w:pPr>
      <w:r>
        <w:rPr>
          <w:rFonts w:eastAsia="Times New Roman" w:cstheme="minorHAnsi"/>
          <w:lang w:eastAsia="cs-CZ"/>
        </w:rPr>
        <w:t>4</w:t>
      </w:r>
      <w:r w:rsidR="0023359F">
        <w:rPr>
          <w:rFonts w:eastAsia="Times New Roman" w:cstheme="minorHAnsi"/>
          <w:lang w:eastAsia="cs-CZ"/>
        </w:rPr>
        <w:t xml:space="preserve">. </w:t>
      </w:r>
      <w:r w:rsidR="0023359F">
        <w:rPr>
          <w:rFonts w:eastAsia="Times New Roman" w:cstheme="minorHAnsi"/>
          <w:lang w:eastAsia="cs-CZ"/>
        </w:rPr>
        <w:tab/>
      </w:r>
      <w:r w:rsidR="004E4B6D" w:rsidRPr="00A7448A">
        <w:rPr>
          <w:rFonts w:eastAsia="Times New Roman" w:cstheme="minorHAnsi"/>
          <w:lang w:eastAsia="cs-CZ"/>
        </w:rPr>
        <w:t>Poskytovatel na svůj náklad bude mít uzavřen</w:t>
      </w:r>
      <w:r w:rsidR="00086507" w:rsidRPr="00A7448A">
        <w:rPr>
          <w:rFonts w:eastAsia="Times New Roman" w:cstheme="minorHAnsi"/>
          <w:lang w:eastAsia="cs-CZ"/>
        </w:rPr>
        <w:t>é</w:t>
      </w:r>
      <w:r w:rsidR="004E4B6D" w:rsidRPr="00A7448A">
        <w:rPr>
          <w:rFonts w:eastAsia="Times New Roman" w:cstheme="minorHAnsi"/>
          <w:lang w:eastAsia="cs-CZ"/>
        </w:rPr>
        <w:t xml:space="preserve"> pojištění odpovědnosti za škod</w:t>
      </w:r>
      <w:r w:rsidR="003E4A56">
        <w:rPr>
          <w:rFonts w:eastAsia="Times New Roman" w:cstheme="minorHAnsi"/>
          <w:lang w:eastAsia="cs-CZ"/>
        </w:rPr>
        <w:t>y</w:t>
      </w:r>
      <w:r w:rsidR="004E4B6D" w:rsidRPr="00A7448A">
        <w:rPr>
          <w:rFonts w:eastAsia="Times New Roman" w:cstheme="minorHAnsi"/>
          <w:lang w:eastAsia="cs-CZ"/>
        </w:rPr>
        <w:t xml:space="preserve"> vzniklé </w:t>
      </w:r>
      <w:r w:rsidR="00086507" w:rsidRPr="00A7448A">
        <w:rPr>
          <w:rFonts w:eastAsia="Times New Roman" w:cstheme="minorHAnsi"/>
          <w:lang w:eastAsia="cs-CZ"/>
        </w:rPr>
        <w:t>třetím</w:t>
      </w:r>
      <w:r w:rsidR="004E4B6D" w:rsidRPr="00A7448A">
        <w:rPr>
          <w:rFonts w:eastAsia="Times New Roman" w:cstheme="minorHAnsi"/>
          <w:lang w:eastAsia="cs-CZ"/>
        </w:rPr>
        <w:t xml:space="preserve"> osobám úrazem nebo jiným poškozením zdraví a poškozením či zničením věci. Poskytovatel prohlašuje, že takto sjednané pojištění poskytovatele se bude vztahovat i na žáky objednatele v době poskytování služby, která je předmětem této smlouvy. Poskytovatel se zavazuje tuto pojistnou smlouvu udržovat po celou dobu plnění předmětu dohody a na vyžádání je předloží objednavateli, a to kdykoliv v průběhu plnění této smlouvy. </w:t>
      </w:r>
    </w:p>
    <w:p w14:paraId="652807FC" w14:textId="01092965" w:rsidR="007121F9" w:rsidRPr="00A7448A" w:rsidRDefault="007121F9" w:rsidP="000236A9">
      <w:pPr>
        <w:spacing w:after="0" w:line="240" w:lineRule="auto"/>
        <w:jc w:val="center"/>
        <w:rPr>
          <w:rFonts w:eastAsia="Times New Roman" w:cstheme="minorHAnsi"/>
          <w:b/>
          <w:lang w:eastAsia="cs-CZ"/>
        </w:rPr>
      </w:pPr>
      <w:r w:rsidRPr="00A7448A">
        <w:rPr>
          <w:rFonts w:eastAsia="Times New Roman" w:cstheme="minorHAnsi"/>
          <w:b/>
          <w:lang w:eastAsia="cs-CZ"/>
        </w:rPr>
        <w:t xml:space="preserve">Článek </w:t>
      </w:r>
      <w:r w:rsidR="002643A2">
        <w:rPr>
          <w:rFonts w:eastAsia="Times New Roman" w:cstheme="minorHAnsi"/>
          <w:b/>
          <w:lang w:eastAsia="cs-CZ"/>
        </w:rPr>
        <w:t>IX</w:t>
      </w:r>
      <w:r w:rsidRPr="00A7448A">
        <w:rPr>
          <w:rFonts w:eastAsia="Times New Roman" w:cstheme="minorHAnsi"/>
          <w:b/>
          <w:lang w:eastAsia="cs-CZ"/>
        </w:rPr>
        <w:t>.</w:t>
      </w:r>
    </w:p>
    <w:p w14:paraId="4BC74349" w14:textId="77777777" w:rsidR="007121F9" w:rsidRPr="00A7448A" w:rsidRDefault="007121F9" w:rsidP="000236A9">
      <w:pPr>
        <w:spacing w:after="0" w:line="240" w:lineRule="auto"/>
        <w:jc w:val="center"/>
        <w:rPr>
          <w:rFonts w:eastAsia="Times New Roman" w:cstheme="minorHAnsi"/>
          <w:b/>
          <w:lang w:eastAsia="cs-CZ"/>
        </w:rPr>
      </w:pPr>
      <w:r w:rsidRPr="00A7448A">
        <w:rPr>
          <w:rFonts w:eastAsia="Times New Roman" w:cstheme="minorHAnsi"/>
          <w:b/>
          <w:lang w:eastAsia="cs-CZ"/>
        </w:rPr>
        <w:lastRenderedPageBreak/>
        <w:t>Závěrečná ustanovení</w:t>
      </w:r>
    </w:p>
    <w:p w14:paraId="5CA4A12E" w14:textId="150E2A05" w:rsidR="007121F9" w:rsidRPr="00A7448A" w:rsidRDefault="007121F9" w:rsidP="000236A9">
      <w:pPr>
        <w:widowControl w:val="0"/>
        <w:autoSpaceDE w:val="0"/>
        <w:autoSpaceDN w:val="0"/>
        <w:adjustRightInd w:val="0"/>
        <w:spacing w:after="0" w:line="240" w:lineRule="auto"/>
        <w:jc w:val="both"/>
        <w:rPr>
          <w:rFonts w:cstheme="minorHAnsi"/>
          <w:b/>
        </w:rPr>
      </w:pPr>
    </w:p>
    <w:p w14:paraId="71D4E560" w14:textId="28777B7E" w:rsidR="001C2033" w:rsidRPr="00F46BEF" w:rsidRDefault="001C2033" w:rsidP="00E630A9">
      <w:pPr>
        <w:widowControl w:val="0"/>
        <w:numPr>
          <w:ilvl w:val="0"/>
          <w:numId w:val="14"/>
        </w:numPr>
        <w:tabs>
          <w:tab w:val="left" w:pos="355"/>
        </w:tabs>
        <w:spacing w:before="120" w:after="120" w:line="360" w:lineRule="auto"/>
        <w:ind w:left="283" w:right="20" w:hanging="567"/>
        <w:jc w:val="both"/>
        <w:rPr>
          <w:rFonts w:eastAsia="Arial" w:cstheme="minorHAnsi"/>
          <w:color w:val="000000"/>
          <w:shd w:val="clear" w:color="auto" w:fill="FFFFFF"/>
        </w:rPr>
      </w:pPr>
      <w:r w:rsidRPr="00F46BEF">
        <w:rPr>
          <w:rFonts w:eastAsia="Arial" w:cstheme="minorHAnsi"/>
          <w:color w:val="000000"/>
          <w:shd w:val="clear" w:color="auto" w:fill="FFFFFF"/>
        </w:rPr>
        <w:t>Vztahy mezi smluvními stranami se řídí českým právním řádem. Ve věcech touto smlouvou výslovně neupravených se právní vztahy z ní vznikající a vyplývající řídí příslušnými ustanoveními O</w:t>
      </w:r>
      <w:r w:rsidR="00BD1F0D">
        <w:rPr>
          <w:rFonts w:eastAsia="Arial" w:cstheme="minorHAnsi"/>
          <w:color w:val="000000"/>
          <w:shd w:val="clear" w:color="auto" w:fill="FFFFFF"/>
        </w:rPr>
        <w:t>Z</w:t>
      </w:r>
      <w:r w:rsidRPr="00F46BEF">
        <w:rPr>
          <w:rFonts w:eastAsia="Arial" w:cstheme="minorHAnsi"/>
          <w:color w:val="000000"/>
          <w:shd w:val="clear" w:color="auto" w:fill="FFFFFF"/>
        </w:rPr>
        <w:t xml:space="preserve"> a ostatními obecně závaznými právními předpisy.</w:t>
      </w:r>
    </w:p>
    <w:p w14:paraId="0F70852B" w14:textId="0C643782" w:rsidR="001C2033" w:rsidRPr="00F46BEF" w:rsidRDefault="001C2033" w:rsidP="00E630A9">
      <w:pPr>
        <w:widowControl w:val="0"/>
        <w:numPr>
          <w:ilvl w:val="0"/>
          <w:numId w:val="14"/>
        </w:numPr>
        <w:tabs>
          <w:tab w:val="left" w:pos="355"/>
        </w:tabs>
        <w:spacing w:before="120" w:after="120" w:line="360" w:lineRule="auto"/>
        <w:ind w:left="283" w:right="20" w:hanging="567"/>
        <w:jc w:val="both"/>
        <w:rPr>
          <w:rFonts w:eastAsia="Arial" w:cstheme="minorHAnsi"/>
          <w:color w:val="000000"/>
          <w:shd w:val="clear" w:color="auto" w:fill="FFFFFF"/>
        </w:rPr>
      </w:pPr>
      <w:r w:rsidRPr="00F46BEF">
        <w:rPr>
          <w:rFonts w:eastAsia="Arial" w:cstheme="minorHAnsi"/>
          <w:color w:val="000000"/>
          <w:shd w:val="clear" w:color="auto" w:fill="FFFFFF"/>
        </w:rPr>
        <w:t xml:space="preserve">Veškeré spory budou přednostně řešeny dohodou smluvních stran. Spory vzniklé mezi smluvními stranami z této </w:t>
      </w:r>
      <w:r w:rsidR="003E4A56">
        <w:rPr>
          <w:rFonts w:eastAsia="Arial" w:cstheme="minorHAnsi"/>
          <w:color w:val="000000"/>
          <w:shd w:val="clear" w:color="auto" w:fill="FFFFFF"/>
        </w:rPr>
        <w:t>s</w:t>
      </w:r>
      <w:r w:rsidRPr="00F46BEF">
        <w:rPr>
          <w:rFonts w:eastAsia="Arial" w:cstheme="minorHAnsi"/>
          <w:color w:val="000000"/>
          <w:shd w:val="clear" w:color="auto" w:fill="FFFFFF"/>
        </w:rPr>
        <w:t xml:space="preserve">mlouvy a v souvislosti s touto smlouvou budou řešeny přednostně vzájemnou dohodou stran a nedojde-li k dohodě, budou spory vzniklé na základě této </w:t>
      </w:r>
      <w:r w:rsidR="003E4A56">
        <w:rPr>
          <w:rFonts w:eastAsia="Arial" w:cstheme="minorHAnsi"/>
          <w:color w:val="000000"/>
          <w:shd w:val="clear" w:color="auto" w:fill="FFFFFF"/>
        </w:rPr>
        <w:t>s</w:t>
      </w:r>
      <w:r w:rsidRPr="00F46BEF">
        <w:rPr>
          <w:rFonts w:eastAsia="Arial" w:cstheme="minorHAnsi"/>
          <w:color w:val="000000"/>
          <w:shd w:val="clear" w:color="auto" w:fill="FFFFFF"/>
        </w:rPr>
        <w:t>mlouvy nebo v souvislosti se smlouvou řešeny výlučně obecnými soudy České republiky a podle českého práva. Smluvní strany dále ve smyslu §</w:t>
      </w:r>
      <w:r w:rsidR="003E4A56">
        <w:rPr>
          <w:rFonts w:eastAsia="Arial" w:cstheme="minorHAnsi"/>
          <w:color w:val="000000"/>
          <w:shd w:val="clear" w:color="auto" w:fill="FFFFFF"/>
        </w:rPr>
        <w:t xml:space="preserve"> </w:t>
      </w:r>
      <w:proofErr w:type="gramStart"/>
      <w:r w:rsidRPr="00F46BEF">
        <w:rPr>
          <w:rFonts w:eastAsia="Arial" w:cstheme="minorHAnsi"/>
          <w:color w:val="000000"/>
          <w:shd w:val="clear" w:color="auto" w:fill="FFFFFF"/>
        </w:rPr>
        <w:t>89a</w:t>
      </w:r>
      <w:proofErr w:type="gramEnd"/>
      <w:r w:rsidRPr="00F46BEF">
        <w:rPr>
          <w:rFonts w:eastAsia="Arial" w:cstheme="minorHAnsi"/>
          <w:color w:val="000000"/>
          <w:shd w:val="clear" w:color="auto" w:fill="FFFFFF"/>
        </w:rPr>
        <w:t xml:space="preserve"> zákona č. 99/1963 Sb., občanský soudní řád, ve znění pozdějších předpisů, sjednávají, že spory podle předchozí věty budou řešeny u soudu příslušného dle sídla Kupujícího. Rozhodčí řízení je vyloučeno.</w:t>
      </w:r>
    </w:p>
    <w:p w14:paraId="6AB18EAC" w14:textId="2A9A91CC" w:rsidR="001C2033" w:rsidRPr="00F46BEF" w:rsidRDefault="001C2033" w:rsidP="00E630A9">
      <w:pPr>
        <w:widowControl w:val="0"/>
        <w:numPr>
          <w:ilvl w:val="0"/>
          <w:numId w:val="14"/>
        </w:numPr>
        <w:tabs>
          <w:tab w:val="left" w:pos="365"/>
        </w:tabs>
        <w:spacing w:before="120" w:after="120" w:line="360" w:lineRule="auto"/>
        <w:ind w:left="283" w:right="20" w:hanging="567"/>
        <w:jc w:val="both"/>
        <w:rPr>
          <w:rFonts w:eastAsia="Arial" w:cstheme="minorHAnsi"/>
          <w:color w:val="000000"/>
          <w:shd w:val="clear" w:color="auto" w:fill="FFFFFF"/>
        </w:rPr>
      </w:pPr>
      <w:r w:rsidRPr="00F46BEF">
        <w:rPr>
          <w:rFonts w:eastAsia="Arial" w:cstheme="minorHAnsi"/>
          <w:color w:val="000000"/>
          <w:shd w:val="clear" w:color="auto" w:fill="FFFFFF"/>
        </w:rPr>
        <w:t xml:space="preserve">Nastanou-li u některé ze smluvních stran skutečnosti bránící řádnému plnění této </w:t>
      </w:r>
      <w:r w:rsidR="003E4A56">
        <w:rPr>
          <w:rFonts w:eastAsia="Arial" w:cstheme="minorHAnsi"/>
          <w:color w:val="000000"/>
          <w:shd w:val="clear" w:color="auto" w:fill="FFFFFF"/>
        </w:rPr>
        <w:t>s</w:t>
      </w:r>
      <w:r w:rsidRPr="00F46BEF">
        <w:rPr>
          <w:rFonts w:eastAsia="Arial" w:cstheme="minorHAnsi"/>
          <w:color w:val="000000"/>
          <w:shd w:val="clear" w:color="auto" w:fill="FFFFFF"/>
        </w:rPr>
        <w:t xml:space="preserve">mlouvy, je taková </w:t>
      </w:r>
      <w:r w:rsidR="003E4A56">
        <w:rPr>
          <w:rFonts w:eastAsia="Arial" w:cstheme="minorHAnsi"/>
          <w:color w:val="000000"/>
          <w:shd w:val="clear" w:color="auto" w:fill="FFFFFF"/>
        </w:rPr>
        <w:t>s</w:t>
      </w:r>
      <w:r w:rsidRPr="00F46BEF">
        <w:rPr>
          <w:rFonts w:eastAsia="Arial" w:cstheme="minorHAnsi"/>
          <w:color w:val="000000"/>
          <w:shd w:val="clear" w:color="auto" w:fill="FFFFFF"/>
        </w:rPr>
        <w:t>mluvní strana povinna to ihned bez zbytečného odkladu písemně oznámit druhé smluvní straně a vyvolat jednání Kupujícího a Prodávajícího.</w:t>
      </w:r>
    </w:p>
    <w:p w14:paraId="38BB4456" w14:textId="75857D39" w:rsidR="001C2033" w:rsidRPr="00F46BEF" w:rsidRDefault="001C2033" w:rsidP="00E630A9">
      <w:pPr>
        <w:widowControl w:val="0"/>
        <w:numPr>
          <w:ilvl w:val="0"/>
          <w:numId w:val="14"/>
        </w:numPr>
        <w:tabs>
          <w:tab w:val="left" w:pos="365"/>
        </w:tabs>
        <w:spacing w:before="120" w:after="120" w:line="360" w:lineRule="auto"/>
        <w:ind w:left="283" w:right="20" w:hanging="567"/>
        <w:jc w:val="both"/>
        <w:rPr>
          <w:rFonts w:eastAsia="Arial" w:cstheme="minorHAnsi"/>
          <w:color w:val="000000"/>
          <w:shd w:val="clear" w:color="auto" w:fill="FFFFFF"/>
        </w:rPr>
      </w:pPr>
      <w:r w:rsidRPr="00F46BEF">
        <w:rPr>
          <w:rFonts w:eastAsia="Arial" w:cstheme="minorHAnsi"/>
          <w:color w:val="000000"/>
          <w:shd w:val="clear" w:color="auto" w:fill="FFFFFF"/>
        </w:rPr>
        <w:t xml:space="preserve">Pokud jakýkoliv závazek vyplývající z této </w:t>
      </w:r>
      <w:r w:rsidR="007427CC">
        <w:rPr>
          <w:rFonts w:eastAsia="Arial" w:cstheme="minorHAnsi"/>
          <w:color w:val="000000"/>
          <w:shd w:val="clear" w:color="auto" w:fill="FFFFFF"/>
        </w:rPr>
        <w:t>s</w:t>
      </w:r>
      <w:r w:rsidRPr="00F46BEF">
        <w:rPr>
          <w:rFonts w:eastAsia="Arial" w:cstheme="minorHAnsi"/>
          <w:color w:val="000000"/>
          <w:shd w:val="clear" w:color="auto" w:fill="FFFFFF"/>
        </w:rPr>
        <w:t>mlouvy avšak netvořící její podstatnou náležitost je</w:t>
      </w:r>
      <w:r w:rsidR="003E4A56">
        <w:rPr>
          <w:rFonts w:eastAsia="Arial" w:cstheme="minorHAnsi"/>
          <w:color w:val="000000"/>
          <w:shd w:val="clear" w:color="auto" w:fill="FFFFFF"/>
        </w:rPr>
        <w:t>,</w:t>
      </w:r>
      <w:r w:rsidRPr="00F46BEF">
        <w:rPr>
          <w:rFonts w:eastAsia="Arial" w:cstheme="minorHAnsi"/>
          <w:color w:val="000000"/>
          <w:shd w:val="clear" w:color="auto" w:fill="FFFFFF"/>
        </w:rPr>
        <w:t xml:space="preserve"> nebo se stane neplatným</w:t>
      </w:r>
      <w:r w:rsidR="003E4A56">
        <w:rPr>
          <w:rFonts w:eastAsia="Arial" w:cstheme="minorHAnsi"/>
          <w:color w:val="000000"/>
          <w:shd w:val="clear" w:color="auto" w:fill="FFFFFF"/>
        </w:rPr>
        <w:t>,</w:t>
      </w:r>
      <w:r w:rsidRPr="00F46BEF">
        <w:rPr>
          <w:rFonts w:eastAsia="Arial" w:cstheme="minorHAnsi"/>
          <w:color w:val="000000"/>
          <w:shd w:val="clear" w:color="auto" w:fill="FFFFFF"/>
        </w:rPr>
        <w:t xml:space="preserve"> nebo nevymahatelným jako celek nebo jeho část, je plně oddělitelný od ostatních ustanovení této </w:t>
      </w:r>
      <w:r w:rsidR="007427CC">
        <w:rPr>
          <w:rFonts w:eastAsia="Arial" w:cstheme="minorHAnsi"/>
          <w:color w:val="000000"/>
          <w:shd w:val="clear" w:color="auto" w:fill="FFFFFF"/>
        </w:rPr>
        <w:t>s</w:t>
      </w:r>
      <w:r w:rsidRPr="00F46BEF">
        <w:rPr>
          <w:rFonts w:eastAsia="Arial" w:cstheme="minorHAnsi"/>
          <w:color w:val="000000"/>
          <w:shd w:val="clear" w:color="auto" w:fill="FFFFFF"/>
        </w:rPr>
        <w:t xml:space="preserve">mlouvy a taková neplatnost nebo nevymahatelnost nebude mít žádný vliv na platnost a vymahatelnost jakýchkoliv ostatních závazků z této </w:t>
      </w:r>
      <w:r w:rsidR="007427CC">
        <w:rPr>
          <w:rFonts w:eastAsia="Arial" w:cstheme="minorHAnsi"/>
          <w:color w:val="000000"/>
          <w:shd w:val="clear" w:color="auto" w:fill="FFFFFF"/>
        </w:rPr>
        <w:t>s</w:t>
      </w:r>
      <w:r w:rsidRPr="00F46BEF">
        <w:rPr>
          <w:rFonts w:eastAsia="Arial" w:cstheme="minorHAnsi"/>
          <w:color w:val="000000"/>
          <w:shd w:val="clear" w:color="auto" w:fill="FFFFFF"/>
        </w:rPr>
        <w:t xml:space="preserve">mlouvy, smluvní strany se zavazují v rámci této </w:t>
      </w:r>
      <w:r w:rsidR="007427CC">
        <w:rPr>
          <w:rFonts w:eastAsia="Arial" w:cstheme="minorHAnsi"/>
          <w:color w:val="000000"/>
          <w:shd w:val="clear" w:color="auto" w:fill="FFFFFF"/>
        </w:rPr>
        <w:t>s</w:t>
      </w:r>
      <w:r w:rsidRPr="00F46BEF">
        <w:rPr>
          <w:rFonts w:eastAsia="Arial" w:cstheme="minorHAnsi"/>
          <w:color w:val="000000"/>
          <w:shd w:val="clear" w:color="auto" w:fill="FFFFFF"/>
        </w:rPr>
        <w:t xml:space="preserve">mlouvy nahradit formou dodatku k této smlouvě tento neplatný nebo nevymahatelný oddělený závazek takovým novým platným a vymahatelným závazkem,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 smluvní strany nahradí neplatný nebo nevymahatelný závazek v rámci nové </w:t>
      </w:r>
      <w:r w:rsidR="007427CC">
        <w:rPr>
          <w:rFonts w:eastAsia="Arial" w:cstheme="minorHAnsi"/>
          <w:color w:val="000000"/>
          <w:shd w:val="clear" w:color="auto" w:fill="FFFFFF"/>
        </w:rPr>
        <w:t>s</w:t>
      </w:r>
      <w:r w:rsidRPr="00F46BEF">
        <w:rPr>
          <w:rFonts w:eastAsia="Arial" w:cstheme="minorHAnsi"/>
          <w:color w:val="000000"/>
          <w:shd w:val="clear" w:color="auto" w:fill="FFFFFF"/>
        </w:rPr>
        <w:t>mlouvy takovým novým platným a vymahatelným závazkem, jehož předmět bude v nejvyšší možné míře odpovídat předmětu původního závazku obsaženému v této smlouvě.</w:t>
      </w:r>
    </w:p>
    <w:p w14:paraId="033967A5" w14:textId="78366466" w:rsidR="001C2033" w:rsidRPr="00F46BEF" w:rsidRDefault="001C2033" w:rsidP="00E630A9">
      <w:pPr>
        <w:widowControl w:val="0"/>
        <w:numPr>
          <w:ilvl w:val="0"/>
          <w:numId w:val="14"/>
        </w:numPr>
        <w:tabs>
          <w:tab w:val="left" w:pos="365"/>
        </w:tabs>
        <w:spacing w:before="120" w:after="120" w:line="360" w:lineRule="auto"/>
        <w:ind w:left="283" w:right="23" w:hanging="567"/>
        <w:jc w:val="both"/>
        <w:rPr>
          <w:rFonts w:eastAsia="Arial" w:cstheme="minorHAnsi"/>
          <w:color w:val="000000"/>
          <w:shd w:val="clear" w:color="auto" w:fill="FFFFFF"/>
        </w:rPr>
      </w:pPr>
      <w:r w:rsidRPr="00F46BEF">
        <w:rPr>
          <w:rFonts w:eastAsia="Arial" w:cstheme="minorHAnsi"/>
          <w:color w:val="000000"/>
          <w:shd w:val="clear" w:color="auto" w:fill="FFFFFF"/>
        </w:rPr>
        <w:t xml:space="preserve">Smluvní strany berou na vědomí, že v souvislosti s touto smlouvou dochází ke zpracovávání osobních údajů především na základě právního titulu plnění </w:t>
      </w:r>
      <w:r w:rsidR="007427CC">
        <w:rPr>
          <w:rFonts w:eastAsia="Arial" w:cstheme="minorHAnsi"/>
          <w:color w:val="000000"/>
          <w:shd w:val="clear" w:color="auto" w:fill="FFFFFF"/>
        </w:rPr>
        <w:t>s</w:t>
      </w:r>
      <w:r w:rsidRPr="00F46BEF">
        <w:rPr>
          <w:rFonts w:eastAsia="Arial" w:cstheme="minorHAnsi"/>
          <w:color w:val="000000"/>
          <w:shd w:val="clear" w:color="auto" w:fill="FFFFFF"/>
        </w:rPr>
        <w:t xml:space="preserve">mlouvy ve smyslu čl. 6 odst. 1 písm. b) nařízení Evropského parlamentu a Rady (EU) č. 2016/679 ze dne 27. dubna 2016 o ochraně fyzických osob v souvislosti se zpracováním osobních údajů a o volném pohybu těchto údajů a o zrušení směrnice </w:t>
      </w:r>
      <w:r w:rsidRPr="00F46BEF">
        <w:rPr>
          <w:rFonts w:eastAsia="Arial" w:cstheme="minorHAnsi"/>
          <w:color w:val="000000"/>
          <w:shd w:val="clear" w:color="auto" w:fill="FFFFFF"/>
        </w:rPr>
        <w:lastRenderedPageBreak/>
        <w:t>95/46/ES (dále jen „GDPR“). V souvislosti s touto smlouvou je třeba plnit celou řadu zákonných povinností. Jedná se zejména o daňové, účetní a archivační povinnosti dle příslušných zákonů. Protože je smluvní stranou veřejný subjekt, osobní údaje mohou být zároveň předmětem žádosti o informace podle zákona o svobodném přístupu k</w:t>
      </w:r>
      <w:r w:rsidR="007427CC">
        <w:rPr>
          <w:rFonts w:eastAsia="Arial" w:cstheme="minorHAnsi"/>
          <w:color w:val="000000"/>
          <w:shd w:val="clear" w:color="auto" w:fill="FFFFFF"/>
        </w:rPr>
        <w:t> </w:t>
      </w:r>
      <w:r w:rsidRPr="00F46BEF">
        <w:rPr>
          <w:rFonts w:eastAsia="Arial" w:cstheme="minorHAnsi"/>
          <w:color w:val="000000"/>
          <w:shd w:val="clear" w:color="auto" w:fill="FFFFFF"/>
        </w:rPr>
        <w:t>informacím</w:t>
      </w:r>
      <w:r w:rsidR="007427CC">
        <w:rPr>
          <w:rFonts w:eastAsia="Arial" w:cstheme="minorHAnsi"/>
          <w:color w:val="000000"/>
          <w:shd w:val="clear" w:color="auto" w:fill="FFFFFF"/>
        </w:rPr>
        <w:t>,</w:t>
      </w:r>
      <w:r w:rsidRPr="00F46BEF">
        <w:rPr>
          <w:rFonts w:eastAsia="Arial" w:cstheme="minorHAnsi"/>
          <w:color w:val="000000"/>
          <w:shd w:val="clear" w:color="auto" w:fill="FFFFFF"/>
        </w:rPr>
        <w:t xml:space="preserve"> nebo mohou být zveřejněny v registru smluv. Při plnění těchto povinností dochází ke zpracování osobních údajů na základě titulu plnění právních povinností v souladu s čl. 6 odst. 1 písm. c) GDPR.</w:t>
      </w:r>
    </w:p>
    <w:p w14:paraId="4C49D498" w14:textId="4DD2BDB0" w:rsidR="001C2033" w:rsidRPr="00F46BEF" w:rsidRDefault="001C2033" w:rsidP="00E630A9">
      <w:pPr>
        <w:widowControl w:val="0"/>
        <w:numPr>
          <w:ilvl w:val="0"/>
          <w:numId w:val="14"/>
        </w:numPr>
        <w:tabs>
          <w:tab w:val="left" w:pos="365"/>
        </w:tabs>
        <w:spacing w:before="120" w:after="120" w:line="360" w:lineRule="auto"/>
        <w:ind w:left="283" w:right="20" w:hanging="567"/>
        <w:jc w:val="both"/>
        <w:rPr>
          <w:rFonts w:eastAsia="Arial" w:cstheme="minorHAnsi"/>
          <w:color w:val="000000"/>
          <w:shd w:val="clear" w:color="auto" w:fill="FFFFFF"/>
        </w:rPr>
      </w:pPr>
      <w:r w:rsidRPr="00F46BEF">
        <w:rPr>
          <w:rFonts w:eastAsia="Arial" w:cstheme="minorHAnsi"/>
          <w:color w:val="000000"/>
          <w:shd w:val="clear" w:color="auto" w:fill="FFFFFF"/>
        </w:rPr>
        <w:t xml:space="preserve">Tato </w:t>
      </w:r>
      <w:r w:rsidR="007427CC">
        <w:rPr>
          <w:rFonts w:eastAsia="Arial" w:cstheme="minorHAnsi"/>
          <w:color w:val="000000"/>
          <w:shd w:val="clear" w:color="auto" w:fill="FFFFFF"/>
        </w:rPr>
        <w:t>s</w:t>
      </w:r>
      <w:r w:rsidRPr="00F46BEF">
        <w:rPr>
          <w:rFonts w:eastAsia="Arial" w:cstheme="minorHAnsi"/>
          <w:color w:val="000000"/>
          <w:shd w:val="clear" w:color="auto" w:fill="FFFFFF"/>
        </w:rPr>
        <w:t>mlouva je závazná i pro případné právní nástupce smluvních stran.</w:t>
      </w:r>
    </w:p>
    <w:p w14:paraId="476DB924" w14:textId="7596F1B9" w:rsidR="001C2033" w:rsidRPr="00F46BEF" w:rsidRDefault="001C2033" w:rsidP="00E630A9">
      <w:pPr>
        <w:widowControl w:val="0"/>
        <w:numPr>
          <w:ilvl w:val="0"/>
          <w:numId w:val="14"/>
        </w:numPr>
        <w:tabs>
          <w:tab w:val="left" w:pos="365"/>
        </w:tabs>
        <w:spacing w:before="120" w:after="120" w:line="360" w:lineRule="auto"/>
        <w:ind w:left="283" w:right="20" w:hanging="567"/>
        <w:jc w:val="both"/>
        <w:rPr>
          <w:rFonts w:eastAsia="Arial" w:cstheme="minorHAnsi"/>
          <w:color w:val="000000"/>
          <w:shd w:val="clear" w:color="auto" w:fill="FFFFFF"/>
        </w:rPr>
      </w:pPr>
      <w:r w:rsidRPr="00F46BEF">
        <w:rPr>
          <w:rFonts w:eastAsia="Arial" w:cstheme="minorHAnsi"/>
          <w:color w:val="000000"/>
          <w:shd w:val="clear" w:color="auto" w:fill="FFFFFF"/>
        </w:rPr>
        <w:t xml:space="preserve">Tato </w:t>
      </w:r>
      <w:r w:rsidR="007427CC">
        <w:rPr>
          <w:rFonts w:eastAsia="Arial" w:cstheme="minorHAnsi"/>
          <w:color w:val="000000"/>
          <w:shd w:val="clear" w:color="auto" w:fill="FFFFFF"/>
        </w:rPr>
        <w:t>s</w:t>
      </w:r>
      <w:r w:rsidRPr="00F46BEF">
        <w:rPr>
          <w:rFonts w:eastAsia="Arial" w:cstheme="minorHAnsi"/>
          <w:color w:val="000000"/>
          <w:shd w:val="clear" w:color="auto" w:fill="FFFFFF"/>
        </w:rPr>
        <w:t xml:space="preserve">mlouva se vyhotovuje a uzavírá elektronicky, přičemž každá smluvní strana obdrží originální vyhotovení </w:t>
      </w:r>
      <w:r w:rsidR="007427CC">
        <w:rPr>
          <w:rFonts w:eastAsia="Arial" w:cstheme="minorHAnsi"/>
          <w:color w:val="000000"/>
          <w:shd w:val="clear" w:color="auto" w:fill="FFFFFF"/>
        </w:rPr>
        <w:t>s</w:t>
      </w:r>
      <w:r w:rsidRPr="00F46BEF">
        <w:rPr>
          <w:rFonts w:eastAsia="Arial" w:cstheme="minorHAnsi"/>
          <w:color w:val="000000"/>
          <w:shd w:val="clear" w:color="auto" w:fill="FFFFFF"/>
        </w:rPr>
        <w:t>mlouvy podepsané kvalifikovanými či zaručenými elektronickými podpisy osob oprávněných za ně jednat, založenými na kvalifikovaném certifikátu pro elektronický podpis dle zák. č. 297/2016 Sb., o službách vytvářejících důvěru pro elektronické transakce, ve znění pozdějších předpisů (dále jen „elektronické podpisy“).</w:t>
      </w:r>
    </w:p>
    <w:p w14:paraId="11ABB7C7" w14:textId="17049983" w:rsidR="00E274B9" w:rsidRDefault="001C2033" w:rsidP="00E630A9">
      <w:pPr>
        <w:widowControl w:val="0"/>
        <w:numPr>
          <w:ilvl w:val="0"/>
          <w:numId w:val="14"/>
        </w:numPr>
        <w:tabs>
          <w:tab w:val="left" w:pos="365"/>
        </w:tabs>
        <w:spacing w:before="120" w:after="120" w:line="360" w:lineRule="auto"/>
        <w:ind w:left="283" w:right="20" w:hanging="567"/>
        <w:jc w:val="both"/>
        <w:rPr>
          <w:rFonts w:eastAsia="Arial" w:cstheme="minorHAnsi"/>
        </w:rPr>
      </w:pPr>
      <w:r w:rsidRPr="00F46BEF">
        <w:rPr>
          <w:rFonts w:eastAsia="Arial" w:cstheme="minorHAnsi"/>
        </w:rPr>
        <w:t xml:space="preserve">Prodávající prohlašuje, že se před uzavřením </w:t>
      </w:r>
      <w:r w:rsidR="007427CC">
        <w:rPr>
          <w:rFonts w:eastAsia="Arial" w:cstheme="minorHAnsi"/>
        </w:rPr>
        <w:t>s</w:t>
      </w:r>
      <w:r w:rsidRPr="00F46BEF">
        <w:rPr>
          <w:rFonts w:eastAsia="Arial" w:cstheme="minorHAnsi"/>
        </w:rPr>
        <w:t xml:space="preserve">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w:t>
      </w:r>
      <w:r w:rsidRPr="00F46BEF">
        <w:rPr>
          <w:rFonts w:eastAsia="Arial" w:cstheme="minorHAnsi"/>
          <w:color w:val="000000"/>
          <w:shd w:val="clear" w:color="auto" w:fill="FFFFFF"/>
        </w:rPr>
        <w:t>Kupující</w:t>
      </w:r>
      <w:r w:rsidRPr="00F46BEF">
        <w:rPr>
          <w:rFonts w:eastAsia="Arial" w:cstheme="minorHAnsi"/>
        </w:rPr>
        <w:t xml:space="preserve"> uzavřel smlouvu, a že se zejména ve vztahu k ostatním účastníkům zadávacího řízení nedopustil žádného jednání narušujícího hospodářskou soutěž.</w:t>
      </w:r>
    </w:p>
    <w:p w14:paraId="0233B2D4" w14:textId="65BA7C23" w:rsidR="00E274B9" w:rsidRPr="00E274B9" w:rsidRDefault="00E274B9" w:rsidP="00E630A9">
      <w:pPr>
        <w:widowControl w:val="0"/>
        <w:numPr>
          <w:ilvl w:val="0"/>
          <w:numId w:val="14"/>
        </w:numPr>
        <w:tabs>
          <w:tab w:val="left" w:pos="365"/>
        </w:tabs>
        <w:spacing w:before="120" w:after="120" w:line="360" w:lineRule="auto"/>
        <w:ind w:left="283" w:right="20" w:hanging="567"/>
        <w:jc w:val="both"/>
        <w:rPr>
          <w:rFonts w:eastAsia="Arial" w:cstheme="minorHAnsi"/>
        </w:rPr>
      </w:pPr>
      <w:r w:rsidRPr="00E274B9">
        <w:rPr>
          <w:color w:val="000000" w:themeColor="text1"/>
        </w:rPr>
        <w:t>Za objednatele je pověřen k jednání ve věci plnění této smlouvy:</w:t>
      </w:r>
    </w:p>
    <w:p w14:paraId="14603321" w14:textId="1D2BFA9A" w:rsidR="00E274B9" w:rsidRPr="00214189" w:rsidRDefault="00E274B9" w:rsidP="00035F2B">
      <w:pPr>
        <w:pStyle w:val="Normlnweb"/>
        <w:suppressAutoHyphens/>
        <w:spacing w:before="120" w:after="120" w:line="360" w:lineRule="auto"/>
        <w:ind w:firstLine="283"/>
        <w:jc w:val="both"/>
        <w:rPr>
          <w:rFonts w:ascii="Calibri" w:hAnsi="Calibri" w:cs="Calibri"/>
          <w:color w:val="000000" w:themeColor="text1"/>
          <w:sz w:val="22"/>
          <w:szCs w:val="22"/>
        </w:rPr>
      </w:pPr>
      <w:r w:rsidRPr="00214189">
        <w:rPr>
          <w:rFonts w:ascii="Calibri" w:hAnsi="Calibri" w:cs="Calibri"/>
          <w:color w:val="000000" w:themeColor="text1"/>
          <w:sz w:val="22"/>
          <w:szCs w:val="22"/>
        </w:rPr>
        <w:t>Jméno:</w:t>
      </w:r>
      <w:r w:rsidRPr="00214189">
        <w:rPr>
          <w:rFonts w:ascii="Calibri" w:hAnsi="Calibri" w:cs="Calibri"/>
          <w:color w:val="000000" w:themeColor="text1"/>
          <w:sz w:val="22"/>
          <w:szCs w:val="22"/>
        </w:rPr>
        <w:tab/>
        <w:t xml:space="preserve">        tel.: </w:t>
      </w:r>
      <w:r w:rsidRPr="00214189">
        <w:rPr>
          <w:rFonts w:ascii="Calibri" w:hAnsi="Calibri" w:cs="Calibri"/>
          <w:color w:val="000000" w:themeColor="text1"/>
          <w:sz w:val="22"/>
          <w:szCs w:val="22"/>
        </w:rPr>
        <w:tab/>
      </w:r>
      <w:r w:rsidRPr="00214189">
        <w:rPr>
          <w:rFonts w:ascii="Calibri" w:hAnsi="Calibri" w:cs="Calibri"/>
          <w:color w:val="000000" w:themeColor="text1"/>
          <w:sz w:val="22"/>
          <w:szCs w:val="22"/>
        </w:rPr>
        <w:tab/>
      </w:r>
      <w:r w:rsidRPr="00214189">
        <w:rPr>
          <w:rFonts w:ascii="Calibri" w:hAnsi="Calibri" w:cs="Calibri"/>
          <w:color w:val="000000" w:themeColor="text1"/>
          <w:sz w:val="22"/>
          <w:szCs w:val="22"/>
        </w:rPr>
        <w:tab/>
        <w:t xml:space="preserve">                  e-mail: </w:t>
      </w:r>
    </w:p>
    <w:p w14:paraId="6930144B" w14:textId="725122DA" w:rsidR="00E274B9" w:rsidRPr="00214189" w:rsidRDefault="00E274B9" w:rsidP="00035F2B">
      <w:pPr>
        <w:pStyle w:val="Normlnweb"/>
        <w:shd w:val="clear" w:color="auto" w:fill="E7E6E6" w:themeFill="background2"/>
        <w:suppressAutoHyphens/>
        <w:spacing w:before="120" w:after="120" w:line="360" w:lineRule="auto"/>
        <w:ind w:firstLine="283"/>
        <w:jc w:val="both"/>
        <w:rPr>
          <w:rFonts w:ascii="Calibri" w:hAnsi="Calibri" w:cs="Calibri"/>
          <w:i/>
          <w:iCs/>
          <w:color w:val="000000" w:themeColor="text1"/>
          <w:sz w:val="22"/>
          <w:szCs w:val="22"/>
        </w:rPr>
      </w:pPr>
      <w:r w:rsidRPr="00214189">
        <w:rPr>
          <w:rFonts w:ascii="Calibri" w:hAnsi="Calibri" w:cs="Calibri"/>
          <w:i/>
          <w:iCs/>
          <w:color w:val="000000" w:themeColor="text1"/>
          <w:sz w:val="22"/>
          <w:szCs w:val="22"/>
        </w:rPr>
        <w:t xml:space="preserve">Bude doplněno před podpisem smlouvy </w:t>
      </w:r>
    </w:p>
    <w:p w14:paraId="21D89289" w14:textId="043583EA" w:rsidR="00E274B9" w:rsidRPr="00214189" w:rsidRDefault="00E274B9" w:rsidP="00035F2B">
      <w:pPr>
        <w:pStyle w:val="Normlnweb"/>
        <w:suppressAutoHyphens/>
        <w:spacing w:before="120" w:after="120" w:line="360" w:lineRule="auto"/>
        <w:jc w:val="both"/>
        <w:rPr>
          <w:rFonts w:ascii="Calibri" w:hAnsi="Calibri" w:cs="Calibri"/>
          <w:color w:val="000000" w:themeColor="text1"/>
          <w:sz w:val="22"/>
          <w:szCs w:val="22"/>
        </w:rPr>
      </w:pPr>
      <w:r w:rsidRPr="00214189">
        <w:rPr>
          <w:rFonts w:ascii="Calibri" w:hAnsi="Calibri" w:cs="Calibri"/>
          <w:color w:val="000000" w:themeColor="text1"/>
          <w:sz w:val="22"/>
          <w:szCs w:val="22"/>
        </w:rPr>
        <w:t xml:space="preserve">      Za poskytovatele je pověřen k jednání ve věci plnění této smlouvy:</w:t>
      </w:r>
    </w:p>
    <w:p w14:paraId="7C99FBA4" w14:textId="2B86A99C" w:rsidR="00E274B9" w:rsidRPr="00214189" w:rsidRDefault="00E274B9" w:rsidP="00035F2B">
      <w:pPr>
        <w:pStyle w:val="Normlnweb"/>
        <w:shd w:val="clear" w:color="auto" w:fill="FFFF00"/>
        <w:suppressAutoHyphens/>
        <w:spacing w:before="120" w:after="120" w:line="360" w:lineRule="auto"/>
        <w:jc w:val="both"/>
        <w:rPr>
          <w:rFonts w:ascii="Calibri" w:hAnsi="Calibri" w:cs="Calibri"/>
          <w:color w:val="000000" w:themeColor="text1"/>
          <w:sz w:val="22"/>
          <w:szCs w:val="22"/>
        </w:rPr>
      </w:pPr>
      <w:r w:rsidRPr="00214189">
        <w:rPr>
          <w:rFonts w:ascii="Calibri" w:hAnsi="Calibri" w:cs="Calibri"/>
          <w:color w:val="000000" w:themeColor="text1"/>
          <w:sz w:val="22"/>
          <w:szCs w:val="22"/>
        </w:rPr>
        <w:t xml:space="preserve">     </w:t>
      </w:r>
      <w:proofErr w:type="gramStart"/>
      <w:r w:rsidRPr="00214189">
        <w:rPr>
          <w:rFonts w:ascii="Calibri" w:hAnsi="Calibri" w:cs="Calibri"/>
          <w:color w:val="000000" w:themeColor="text1"/>
          <w:sz w:val="22"/>
          <w:szCs w:val="22"/>
        </w:rPr>
        <w:t xml:space="preserve">Jméno:   </w:t>
      </w:r>
      <w:proofErr w:type="gramEnd"/>
      <w:r w:rsidRPr="00214189">
        <w:rPr>
          <w:rFonts w:ascii="Calibri" w:hAnsi="Calibri" w:cs="Calibri"/>
          <w:color w:val="000000" w:themeColor="text1"/>
          <w:sz w:val="22"/>
          <w:szCs w:val="22"/>
        </w:rPr>
        <w:t xml:space="preserve">                             tel.:                                                        e-mail:</w:t>
      </w:r>
    </w:p>
    <w:p w14:paraId="44218BA5" w14:textId="59FCE62C" w:rsidR="001C2033" w:rsidRPr="00F46BEF" w:rsidRDefault="001C2033" w:rsidP="00E630A9">
      <w:pPr>
        <w:widowControl w:val="0"/>
        <w:numPr>
          <w:ilvl w:val="0"/>
          <w:numId w:val="14"/>
        </w:numPr>
        <w:tabs>
          <w:tab w:val="left" w:pos="365"/>
        </w:tabs>
        <w:spacing w:before="120" w:after="120" w:line="360" w:lineRule="auto"/>
        <w:ind w:left="283" w:right="20" w:hanging="567"/>
        <w:jc w:val="both"/>
        <w:rPr>
          <w:rFonts w:eastAsia="Arial" w:cstheme="minorHAnsi"/>
        </w:rPr>
      </w:pPr>
      <w:r w:rsidRPr="00F46BEF">
        <w:rPr>
          <w:rFonts w:eastAsia="Arial" w:cstheme="minorHAnsi"/>
        </w:rPr>
        <w:t xml:space="preserve">Tato </w:t>
      </w:r>
      <w:r w:rsidR="007427CC">
        <w:rPr>
          <w:rFonts w:eastAsia="Arial" w:cstheme="minorHAnsi"/>
        </w:rPr>
        <w:t>s</w:t>
      </w:r>
      <w:r w:rsidRPr="00F46BEF">
        <w:rPr>
          <w:rFonts w:eastAsia="Arial" w:cstheme="minorHAnsi"/>
        </w:rPr>
        <w:t xml:space="preserve">mlouva nabývá platnosti dnem jejího podpisu v pořadí druhou podepisující se smluvní stranou a účinnosti zveřejněním v registru smluv. Smluvní strany se dohodly, že uveřejnění této </w:t>
      </w:r>
      <w:r w:rsidR="007427CC">
        <w:rPr>
          <w:rFonts w:eastAsia="Arial" w:cstheme="minorHAnsi"/>
        </w:rPr>
        <w:t>s</w:t>
      </w:r>
      <w:r w:rsidRPr="00F46BEF">
        <w:rPr>
          <w:rFonts w:eastAsia="Arial" w:cstheme="minorHAnsi"/>
        </w:rPr>
        <w:t>mlouvy v registru smluv postupem podle zákona o registru smluv zajistí objednatel.</w:t>
      </w:r>
    </w:p>
    <w:p w14:paraId="15882C12" w14:textId="5A79E257" w:rsidR="001C2033" w:rsidRPr="00214189" w:rsidRDefault="001C2033" w:rsidP="00E630A9">
      <w:pPr>
        <w:widowControl w:val="0"/>
        <w:numPr>
          <w:ilvl w:val="0"/>
          <w:numId w:val="14"/>
        </w:numPr>
        <w:tabs>
          <w:tab w:val="left" w:pos="365"/>
        </w:tabs>
        <w:spacing w:before="120" w:after="120" w:line="360" w:lineRule="auto"/>
        <w:ind w:left="283" w:right="20" w:hanging="567"/>
        <w:jc w:val="both"/>
        <w:rPr>
          <w:rFonts w:eastAsia="Arial" w:cstheme="minorHAnsi"/>
        </w:rPr>
      </w:pPr>
      <w:r w:rsidRPr="00214189">
        <w:rPr>
          <w:rFonts w:eastAsia="Arial" w:cstheme="minorHAnsi"/>
        </w:rPr>
        <w:t xml:space="preserve">Zástupci </w:t>
      </w:r>
      <w:r w:rsidR="007427CC">
        <w:rPr>
          <w:rFonts w:eastAsia="Arial" w:cstheme="minorHAnsi"/>
        </w:rPr>
        <w:t>s</w:t>
      </w:r>
      <w:r w:rsidRPr="00214189">
        <w:rPr>
          <w:rFonts w:eastAsia="Arial" w:cstheme="minorHAnsi"/>
        </w:rPr>
        <w:t xml:space="preserve">mluvních stran prohlašují, že se s obsahem </w:t>
      </w:r>
      <w:r w:rsidR="007427CC">
        <w:rPr>
          <w:rFonts w:eastAsia="Arial" w:cstheme="minorHAnsi"/>
        </w:rPr>
        <w:t>s</w:t>
      </w:r>
      <w:r w:rsidRPr="00214189">
        <w:rPr>
          <w:rFonts w:eastAsia="Arial" w:cstheme="minorHAnsi"/>
        </w:rPr>
        <w:t>mlouvy před jejím podpisem seznámili, a že s ní bezvýhradně souhlasí, na důkaz</w:t>
      </w:r>
      <w:bookmarkStart w:id="1" w:name="_GoBack"/>
      <w:bookmarkEnd w:id="1"/>
      <w:r w:rsidRPr="00214189">
        <w:rPr>
          <w:rFonts w:eastAsia="Arial" w:cstheme="minorHAnsi"/>
        </w:rPr>
        <w:t xml:space="preserve"> čeho připojují své podpisy. </w:t>
      </w:r>
    </w:p>
    <w:p w14:paraId="32C83D93" w14:textId="77777777" w:rsidR="007121F9" w:rsidRPr="00214189" w:rsidRDefault="007121F9" w:rsidP="00035F2B">
      <w:pPr>
        <w:widowControl w:val="0"/>
        <w:autoSpaceDE w:val="0"/>
        <w:autoSpaceDN w:val="0"/>
        <w:adjustRightInd w:val="0"/>
        <w:spacing w:before="120" w:after="120" w:line="360" w:lineRule="auto"/>
        <w:rPr>
          <w:rFonts w:cstheme="minorHAnsi"/>
          <w:lang w:val="x-none"/>
        </w:rPr>
      </w:pPr>
    </w:p>
    <w:p w14:paraId="46EEFE67" w14:textId="77777777" w:rsidR="007121F9" w:rsidRPr="00214189" w:rsidRDefault="007121F9" w:rsidP="000236A9">
      <w:pPr>
        <w:spacing w:after="0" w:line="240" w:lineRule="auto"/>
        <w:ind w:firstLine="708"/>
        <w:jc w:val="both"/>
        <w:rPr>
          <w:rFonts w:eastAsia="Times New Roman" w:cstheme="minorHAnsi"/>
          <w:b/>
          <w:lang w:eastAsia="cs-CZ"/>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21"/>
      </w:tblGrid>
      <w:tr w:rsidR="004A1EE9" w:rsidRPr="00214189" w14:paraId="0F3442FC" w14:textId="77777777" w:rsidTr="00803BD6">
        <w:trPr>
          <w:trHeight w:val="567"/>
          <w:jc w:val="center"/>
        </w:trPr>
        <w:tc>
          <w:tcPr>
            <w:tcW w:w="4605" w:type="dxa"/>
            <w:vAlign w:val="center"/>
          </w:tcPr>
          <w:p w14:paraId="4605B67A" w14:textId="77777777" w:rsidR="004A1EE9" w:rsidRPr="00214189" w:rsidRDefault="004A1EE9" w:rsidP="000236A9">
            <w:pPr>
              <w:suppressAutoHyphens/>
              <w:rPr>
                <w:rFonts w:asciiTheme="minorHAnsi" w:hAnsiTheme="minorHAnsi" w:cstheme="minorHAnsi"/>
                <w:sz w:val="22"/>
                <w:szCs w:val="22"/>
                <w:lang w:eastAsia="zh-CN"/>
              </w:rPr>
            </w:pPr>
            <w:r w:rsidRPr="00214189">
              <w:rPr>
                <w:rFonts w:asciiTheme="minorHAnsi" w:hAnsiTheme="minorHAnsi" w:cstheme="minorHAnsi"/>
                <w:sz w:val="22"/>
                <w:szCs w:val="22"/>
                <w:lang w:eastAsia="zh-CN"/>
              </w:rPr>
              <w:t>za objednatele:</w:t>
            </w:r>
          </w:p>
        </w:tc>
        <w:tc>
          <w:tcPr>
            <w:tcW w:w="4621" w:type="dxa"/>
            <w:vAlign w:val="center"/>
          </w:tcPr>
          <w:p w14:paraId="643638F7" w14:textId="6329BC79" w:rsidR="004A1EE9" w:rsidRPr="00214189" w:rsidRDefault="004A1EE9" w:rsidP="000236A9">
            <w:pPr>
              <w:suppressAutoHyphens/>
              <w:rPr>
                <w:rFonts w:asciiTheme="minorHAnsi" w:hAnsiTheme="minorHAnsi" w:cstheme="minorHAnsi"/>
                <w:sz w:val="22"/>
                <w:szCs w:val="22"/>
                <w:lang w:eastAsia="zh-CN"/>
              </w:rPr>
            </w:pPr>
            <w:r w:rsidRPr="00214189">
              <w:rPr>
                <w:rFonts w:asciiTheme="minorHAnsi" w:hAnsiTheme="minorHAnsi" w:cstheme="minorHAnsi"/>
                <w:sz w:val="22"/>
                <w:szCs w:val="22"/>
                <w:lang w:eastAsia="zh-CN"/>
              </w:rPr>
              <w:t>za poskytovatele:</w:t>
            </w:r>
          </w:p>
        </w:tc>
      </w:tr>
      <w:tr w:rsidR="004A1EE9" w:rsidRPr="00214189" w14:paraId="39BE6BBF" w14:textId="77777777" w:rsidTr="00803BD6">
        <w:trPr>
          <w:trHeight w:val="567"/>
          <w:jc w:val="center"/>
        </w:trPr>
        <w:tc>
          <w:tcPr>
            <w:tcW w:w="4605" w:type="dxa"/>
            <w:vAlign w:val="center"/>
          </w:tcPr>
          <w:p w14:paraId="62FA7C8F" w14:textId="1CE8A140" w:rsidR="004A1EE9" w:rsidRPr="00214189" w:rsidRDefault="004A1EE9" w:rsidP="000236A9">
            <w:pPr>
              <w:suppressAutoHyphens/>
              <w:rPr>
                <w:rFonts w:asciiTheme="minorHAnsi" w:hAnsiTheme="minorHAnsi" w:cstheme="minorHAnsi"/>
                <w:sz w:val="22"/>
                <w:szCs w:val="22"/>
                <w:lang w:eastAsia="zh-CN"/>
              </w:rPr>
            </w:pPr>
            <w:r w:rsidRPr="00214189">
              <w:rPr>
                <w:rFonts w:asciiTheme="minorHAnsi" w:hAnsiTheme="minorHAnsi" w:cstheme="minorHAnsi"/>
                <w:sz w:val="22"/>
                <w:szCs w:val="22"/>
                <w:lang w:eastAsia="zh-CN"/>
              </w:rPr>
              <w:t>V _________dne: __________________</w:t>
            </w:r>
          </w:p>
        </w:tc>
        <w:tc>
          <w:tcPr>
            <w:tcW w:w="4621" w:type="dxa"/>
            <w:vAlign w:val="center"/>
          </w:tcPr>
          <w:p w14:paraId="3E8970F0" w14:textId="77777777" w:rsidR="004A1EE9" w:rsidRPr="00214189" w:rsidRDefault="004A1EE9" w:rsidP="000236A9">
            <w:pPr>
              <w:suppressAutoHyphens/>
              <w:rPr>
                <w:rFonts w:asciiTheme="minorHAnsi" w:hAnsiTheme="minorHAnsi" w:cstheme="minorHAnsi"/>
                <w:sz w:val="22"/>
                <w:szCs w:val="22"/>
                <w:lang w:eastAsia="zh-CN"/>
              </w:rPr>
            </w:pPr>
            <w:r w:rsidRPr="00214189">
              <w:rPr>
                <w:rFonts w:asciiTheme="minorHAnsi" w:hAnsiTheme="minorHAnsi" w:cstheme="minorHAnsi"/>
                <w:sz w:val="22"/>
                <w:szCs w:val="22"/>
                <w:lang w:eastAsia="zh-CN"/>
              </w:rPr>
              <w:t>V _________ dne: __________________</w:t>
            </w:r>
          </w:p>
        </w:tc>
      </w:tr>
      <w:tr w:rsidR="004A1EE9" w:rsidRPr="00214189" w14:paraId="4FCF3F27" w14:textId="77777777" w:rsidTr="00803BD6">
        <w:trPr>
          <w:trHeight w:val="567"/>
          <w:jc w:val="center"/>
        </w:trPr>
        <w:tc>
          <w:tcPr>
            <w:tcW w:w="4605" w:type="dxa"/>
            <w:vAlign w:val="center"/>
          </w:tcPr>
          <w:p w14:paraId="59385FF1" w14:textId="77777777" w:rsidR="004A1EE9" w:rsidRPr="00214189" w:rsidRDefault="004A1EE9" w:rsidP="000236A9">
            <w:pPr>
              <w:suppressAutoHyphens/>
              <w:rPr>
                <w:rFonts w:asciiTheme="minorHAnsi" w:hAnsiTheme="minorHAnsi" w:cstheme="minorHAnsi"/>
                <w:sz w:val="22"/>
                <w:szCs w:val="22"/>
                <w:lang w:eastAsia="zh-CN"/>
              </w:rPr>
            </w:pPr>
          </w:p>
        </w:tc>
        <w:tc>
          <w:tcPr>
            <w:tcW w:w="4621" w:type="dxa"/>
            <w:vAlign w:val="center"/>
          </w:tcPr>
          <w:p w14:paraId="62C58D6B" w14:textId="77777777" w:rsidR="004A1EE9" w:rsidRPr="00214189" w:rsidRDefault="004A1EE9" w:rsidP="000236A9">
            <w:pPr>
              <w:suppressAutoHyphens/>
              <w:rPr>
                <w:rFonts w:asciiTheme="minorHAnsi" w:hAnsiTheme="minorHAnsi" w:cstheme="minorHAnsi"/>
                <w:sz w:val="22"/>
                <w:szCs w:val="22"/>
                <w:lang w:eastAsia="zh-CN"/>
              </w:rPr>
            </w:pPr>
          </w:p>
        </w:tc>
      </w:tr>
      <w:tr w:rsidR="004A1EE9" w:rsidRPr="00214189" w14:paraId="29E12611" w14:textId="77777777" w:rsidTr="00803BD6">
        <w:trPr>
          <w:trHeight w:val="567"/>
          <w:jc w:val="center"/>
        </w:trPr>
        <w:tc>
          <w:tcPr>
            <w:tcW w:w="4605" w:type="dxa"/>
            <w:vAlign w:val="bottom"/>
          </w:tcPr>
          <w:p w14:paraId="5CB6899E" w14:textId="77777777" w:rsidR="004A1EE9" w:rsidRPr="00214189" w:rsidRDefault="004A1EE9" w:rsidP="000236A9">
            <w:pPr>
              <w:suppressAutoHyphens/>
              <w:rPr>
                <w:rFonts w:asciiTheme="minorHAnsi" w:hAnsiTheme="minorHAnsi" w:cstheme="minorHAnsi"/>
                <w:sz w:val="22"/>
                <w:szCs w:val="22"/>
                <w:lang w:eastAsia="zh-CN"/>
              </w:rPr>
            </w:pPr>
            <w:r w:rsidRPr="00214189">
              <w:rPr>
                <w:rFonts w:asciiTheme="minorHAnsi" w:hAnsiTheme="minorHAnsi" w:cstheme="minorHAnsi"/>
                <w:sz w:val="22"/>
                <w:szCs w:val="22"/>
                <w:lang w:eastAsia="zh-CN"/>
              </w:rPr>
              <w:t>___________________________________</w:t>
            </w:r>
          </w:p>
        </w:tc>
        <w:tc>
          <w:tcPr>
            <w:tcW w:w="4621" w:type="dxa"/>
            <w:vAlign w:val="bottom"/>
          </w:tcPr>
          <w:p w14:paraId="61CA530E" w14:textId="77777777" w:rsidR="004A1EE9" w:rsidRPr="00214189" w:rsidRDefault="004A1EE9" w:rsidP="000236A9">
            <w:pPr>
              <w:suppressAutoHyphens/>
              <w:rPr>
                <w:rFonts w:asciiTheme="minorHAnsi" w:hAnsiTheme="minorHAnsi" w:cstheme="minorHAnsi"/>
                <w:sz w:val="22"/>
                <w:szCs w:val="22"/>
                <w:lang w:eastAsia="zh-CN"/>
              </w:rPr>
            </w:pPr>
            <w:r w:rsidRPr="00214189">
              <w:rPr>
                <w:rFonts w:asciiTheme="minorHAnsi" w:hAnsiTheme="minorHAnsi" w:cstheme="minorHAnsi"/>
                <w:sz w:val="22"/>
                <w:szCs w:val="22"/>
                <w:lang w:eastAsia="zh-CN"/>
              </w:rPr>
              <w:t>____________________________________</w:t>
            </w:r>
          </w:p>
        </w:tc>
      </w:tr>
    </w:tbl>
    <w:p w14:paraId="14E4CFE6" w14:textId="77777777" w:rsidR="007121F9" w:rsidRPr="00214189" w:rsidRDefault="007121F9" w:rsidP="000236A9">
      <w:pPr>
        <w:spacing w:after="0" w:line="240" w:lineRule="auto"/>
        <w:rPr>
          <w:rFonts w:eastAsia="Times New Roman" w:cstheme="minorHAnsi"/>
          <w:b/>
          <w:lang w:eastAsia="cs-CZ"/>
        </w:rPr>
      </w:pPr>
    </w:p>
    <w:p w14:paraId="56A99043" w14:textId="1E870661" w:rsidR="004A1EE9" w:rsidRPr="00214189" w:rsidRDefault="004A1EE9" w:rsidP="000236A9">
      <w:pPr>
        <w:spacing w:after="0" w:line="240" w:lineRule="auto"/>
        <w:rPr>
          <w:rFonts w:cstheme="minorHAnsi"/>
        </w:rPr>
      </w:pPr>
      <w:r w:rsidRPr="00214189">
        <w:rPr>
          <w:rFonts w:cstheme="minorHAnsi"/>
        </w:rPr>
        <w:t xml:space="preserve">         Mgr. </w:t>
      </w:r>
      <w:r w:rsidR="00E96D9A">
        <w:rPr>
          <w:rFonts w:cstheme="minorHAnsi"/>
        </w:rPr>
        <w:t>Petra Neubergová</w:t>
      </w:r>
    </w:p>
    <w:p w14:paraId="29086CA5" w14:textId="20278300" w:rsidR="007121F9" w:rsidRPr="00214189" w:rsidRDefault="004A1EE9" w:rsidP="000236A9">
      <w:pPr>
        <w:spacing w:after="0" w:line="240" w:lineRule="auto"/>
        <w:rPr>
          <w:rFonts w:cstheme="minorHAnsi"/>
        </w:rPr>
      </w:pPr>
      <w:r w:rsidRPr="00214189">
        <w:rPr>
          <w:rFonts w:cstheme="minorHAnsi"/>
        </w:rPr>
        <w:t xml:space="preserve">                      ředitel</w:t>
      </w:r>
      <w:r w:rsidR="00E96D9A">
        <w:rPr>
          <w:rFonts w:cstheme="minorHAnsi"/>
        </w:rPr>
        <w:t>ka</w:t>
      </w:r>
    </w:p>
    <w:p w14:paraId="433CB15C" w14:textId="77777777" w:rsidR="007121F9" w:rsidRPr="00214189" w:rsidRDefault="007121F9" w:rsidP="000236A9">
      <w:pPr>
        <w:spacing w:after="0" w:line="240" w:lineRule="auto"/>
        <w:rPr>
          <w:rFonts w:eastAsia="Times New Roman" w:cstheme="minorHAnsi"/>
          <w:lang w:eastAsia="cs-CZ"/>
        </w:rPr>
      </w:pPr>
    </w:p>
    <w:p w14:paraId="0A6CF1D7" w14:textId="77777777" w:rsidR="007121F9" w:rsidRPr="00A7448A" w:rsidRDefault="007121F9" w:rsidP="000236A9">
      <w:pPr>
        <w:spacing w:after="0" w:line="240" w:lineRule="auto"/>
        <w:rPr>
          <w:rFonts w:eastAsia="Times New Roman" w:cstheme="minorHAnsi"/>
          <w:lang w:eastAsia="cs-CZ"/>
        </w:rPr>
      </w:pPr>
    </w:p>
    <w:p w14:paraId="1086694D" w14:textId="77777777" w:rsidR="007121F9" w:rsidRPr="00A7448A" w:rsidRDefault="007121F9" w:rsidP="000236A9">
      <w:pPr>
        <w:spacing w:after="0" w:line="240" w:lineRule="auto"/>
        <w:rPr>
          <w:rFonts w:eastAsia="Times New Roman" w:cstheme="minorHAnsi"/>
          <w:lang w:eastAsia="cs-CZ"/>
        </w:rPr>
      </w:pPr>
    </w:p>
    <w:p w14:paraId="0F825830" w14:textId="77777777" w:rsidR="007121F9" w:rsidRPr="00A7448A" w:rsidRDefault="007121F9" w:rsidP="000236A9">
      <w:pPr>
        <w:spacing w:after="0" w:line="240" w:lineRule="auto"/>
        <w:rPr>
          <w:rFonts w:eastAsia="Times New Roman" w:cstheme="minorHAnsi"/>
          <w:lang w:eastAsia="cs-CZ"/>
        </w:rPr>
      </w:pPr>
    </w:p>
    <w:p w14:paraId="167DD92B" w14:textId="77777777" w:rsidR="007121F9" w:rsidRPr="00A7448A" w:rsidRDefault="007121F9" w:rsidP="000236A9">
      <w:pPr>
        <w:spacing w:after="0" w:line="240" w:lineRule="auto"/>
        <w:rPr>
          <w:rFonts w:eastAsia="Times New Roman" w:cstheme="minorHAnsi"/>
          <w:lang w:eastAsia="cs-CZ"/>
        </w:rPr>
      </w:pPr>
    </w:p>
    <w:p w14:paraId="57D624C4" w14:textId="77777777" w:rsidR="00FA5418" w:rsidRPr="00F46BEF" w:rsidRDefault="00FA5418" w:rsidP="000236A9">
      <w:pPr>
        <w:spacing w:line="240" w:lineRule="auto"/>
        <w:rPr>
          <w:rFonts w:cstheme="minorHAnsi"/>
        </w:rPr>
      </w:pPr>
    </w:p>
    <w:sectPr w:rsidR="00FA5418" w:rsidRPr="00F46BEF" w:rsidSect="009B2ADD">
      <w:headerReference w:type="default" r:id="rId8"/>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D6143" w14:textId="77777777" w:rsidR="004B7888" w:rsidRDefault="004B7888" w:rsidP="001966C5">
      <w:pPr>
        <w:spacing w:after="0" w:line="240" w:lineRule="auto"/>
      </w:pPr>
      <w:r>
        <w:separator/>
      </w:r>
    </w:p>
  </w:endnote>
  <w:endnote w:type="continuationSeparator" w:id="0">
    <w:p w14:paraId="43BF9FBA" w14:textId="77777777" w:rsidR="004B7888" w:rsidRDefault="004B7888" w:rsidP="00196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6CC80" w14:textId="77777777" w:rsidR="004B7888" w:rsidRDefault="004B7888" w:rsidP="001966C5">
      <w:pPr>
        <w:spacing w:after="0" w:line="240" w:lineRule="auto"/>
      </w:pPr>
      <w:r>
        <w:separator/>
      </w:r>
    </w:p>
  </w:footnote>
  <w:footnote w:type="continuationSeparator" w:id="0">
    <w:p w14:paraId="5FC84B95" w14:textId="77777777" w:rsidR="004B7888" w:rsidRDefault="004B7888" w:rsidP="00196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FC2E9" w14:textId="66AD6442" w:rsidR="001966C5" w:rsidRPr="0030628C" w:rsidRDefault="00EC4BFA" w:rsidP="001966C5">
    <w:pPr>
      <w:pStyle w:val="Nzev"/>
      <w:jc w:val="left"/>
      <w:outlineLvl w:val="0"/>
      <w:rPr>
        <w:sz w:val="24"/>
        <w:szCs w:val="24"/>
      </w:rPr>
    </w:pPr>
    <w:r>
      <w:rPr>
        <w:b w:val="0"/>
        <w:noProof/>
        <w:sz w:val="24"/>
        <w:szCs w:val="24"/>
      </w:rPr>
      <w:drawing>
        <wp:anchor distT="0" distB="0" distL="114300" distR="114300" simplePos="0" relativeHeight="251661312" behindDoc="1" locked="0" layoutInCell="1" allowOverlap="1" wp14:anchorId="3DCF9988" wp14:editId="5C1DCF00">
          <wp:simplePos x="0" y="0"/>
          <wp:positionH relativeFrom="column">
            <wp:posOffset>4367530</wp:posOffset>
          </wp:positionH>
          <wp:positionV relativeFrom="paragraph">
            <wp:posOffset>31750</wp:posOffset>
          </wp:positionV>
          <wp:extent cx="2000250" cy="495300"/>
          <wp:effectExtent l="0" t="0" r="0" b="0"/>
          <wp:wrapTight wrapText="bothSides">
            <wp:wrapPolygon edited="0">
              <wp:start x="0" y="0"/>
              <wp:lineTo x="0" y="20769"/>
              <wp:lineTo x="21394" y="20769"/>
              <wp:lineTo x="21394" y="0"/>
              <wp:lineTo x="0" y="0"/>
            </wp:wrapPolygon>
          </wp:wrapTight>
          <wp:docPr id="269910731" name="Obrázek 269910731" descr="logo kra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4" descr="logo kraj"/>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0025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4"/>
      </w:rPr>
      <w:drawing>
        <wp:anchor distT="0" distB="0" distL="114300" distR="114300" simplePos="0" relativeHeight="251660288" behindDoc="0" locked="0" layoutInCell="1" allowOverlap="1" wp14:anchorId="57B6945E" wp14:editId="49C56189">
          <wp:simplePos x="0" y="0"/>
          <wp:positionH relativeFrom="column">
            <wp:posOffset>-476250</wp:posOffset>
          </wp:positionH>
          <wp:positionV relativeFrom="paragraph">
            <wp:posOffset>-14605</wp:posOffset>
          </wp:positionV>
          <wp:extent cx="2188845" cy="609600"/>
          <wp:effectExtent l="0" t="0" r="0" b="0"/>
          <wp:wrapSquare wrapText="bothSides"/>
          <wp:docPr id="1398941678" name="Obrázek 1398941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88845" cy="609600"/>
                  </a:xfrm>
                  <a:prstGeom prst="rect">
                    <a:avLst/>
                  </a:prstGeom>
                  <a:noFill/>
                </pic:spPr>
              </pic:pic>
            </a:graphicData>
          </a:graphic>
          <wp14:sizeRelH relativeFrom="page">
            <wp14:pctWidth>0</wp14:pctWidth>
          </wp14:sizeRelH>
          <wp14:sizeRelV relativeFrom="page">
            <wp14:pctHeight>0</wp14:pctHeight>
          </wp14:sizeRelV>
        </wp:anchor>
      </w:drawing>
    </w:r>
    <w:r w:rsidR="001966C5" w:rsidRPr="0030628C">
      <w:rPr>
        <w:sz w:val="24"/>
        <w:szCs w:val="24"/>
      </w:rPr>
      <w:t xml:space="preserve">STŘEDNÍ ODBORNÁ ŠKOLA A </w:t>
    </w:r>
  </w:p>
  <w:p w14:paraId="65655183" w14:textId="77777777" w:rsidR="001966C5" w:rsidRPr="0030628C" w:rsidRDefault="001966C5" w:rsidP="001966C5">
    <w:pPr>
      <w:pStyle w:val="Nzev"/>
      <w:jc w:val="left"/>
      <w:outlineLvl w:val="0"/>
      <w:rPr>
        <w:sz w:val="24"/>
        <w:szCs w:val="24"/>
      </w:rPr>
    </w:pPr>
    <w:r w:rsidRPr="0030628C">
      <w:rPr>
        <w:sz w:val="24"/>
        <w:szCs w:val="24"/>
      </w:rPr>
      <w:t>STŘEDNÍ ODBORNÉ UČILIŠTĚ</w:t>
    </w:r>
    <w:r>
      <w:rPr>
        <w:sz w:val="24"/>
        <w:szCs w:val="24"/>
      </w:rPr>
      <w:t>,</w:t>
    </w:r>
    <w:r w:rsidRPr="0030628C">
      <w:rPr>
        <w:sz w:val="24"/>
        <w:szCs w:val="24"/>
      </w:rPr>
      <w:t xml:space="preserve"> DUBNO</w:t>
    </w:r>
  </w:p>
  <w:p w14:paraId="7AF50BDE" w14:textId="77777777" w:rsidR="001966C5" w:rsidRPr="0030628C" w:rsidRDefault="001966C5" w:rsidP="001966C5">
    <w:pPr>
      <w:outlineLvl w:val="0"/>
      <w:rPr>
        <w:sz w:val="24"/>
        <w:szCs w:val="24"/>
      </w:rPr>
    </w:pPr>
    <w:r>
      <w:rPr>
        <w:sz w:val="24"/>
        <w:szCs w:val="24"/>
      </w:rPr>
      <w:t>Dubno 100, 261 01 Příbram 1</w:t>
    </w:r>
  </w:p>
  <w:p w14:paraId="25D53877" w14:textId="77777777" w:rsidR="001966C5" w:rsidRPr="0030628C" w:rsidRDefault="001966C5" w:rsidP="001966C5">
    <w:pPr>
      <w:ind w:firstLine="708"/>
      <w:outlineLvl w:val="0"/>
      <w:rPr>
        <w:sz w:val="24"/>
        <w:szCs w:val="24"/>
      </w:rPr>
    </w:pPr>
    <w:r>
      <w:rPr>
        <w:noProof/>
        <w:sz w:val="24"/>
        <w:szCs w:val="24"/>
      </w:rPr>
      <mc:AlternateContent>
        <mc:Choice Requires="wps">
          <w:drawing>
            <wp:anchor distT="4294967295" distB="4294967295" distL="114300" distR="114300" simplePos="0" relativeHeight="251659264" behindDoc="0" locked="0" layoutInCell="0" allowOverlap="1" wp14:anchorId="0BE821FF" wp14:editId="636CE3F7">
              <wp:simplePos x="0" y="0"/>
              <wp:positionH relativeFrom="column">
                <wp:posOffset>-352425</wp:posOffset>
              </wp:positionH>
              <wp:positionV relativeFrom="paragraph">
                <wp:posOffset>120014</wp:posOffset>
              </wp:positionV>
              <wp:extent cx="6762750" cy="0"/>
              <wp:effectExtent l="0" t="19050" r="19050" b="1905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62750" cy="0"/>
                      </a:xfrm>
                      <a:prstGeom prst="line">
                        <a:avLst/>
                      </a:prstGeom>
                      <a:noFill/>
                      <a:ln w="28575">
                        <a:solidFill>
                          <a:srgbClr val="2238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line w14:anchorId="68A49B6F" id="Přímá spojnice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75pt,9.45pt" to="504.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" o:allowincell="f" strokecolor="#22386f" strokeweight="2.25pt"/>
          </w:pict>
        </mc:Fallback>
      </mc:AlternateContent>
    </w:r>
  </w:p>
  <w:p w14:paraId="7FE3E799" w14:textId="77777777" w:rsidR="001966C5" w:rsidRPr="001966C5" w:rsidRDefault="001966C5" w:rsidP="001966C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5051"/>
    <w:multiLevelType w:val="hybridMultilevel"/>
    <w:tmpl w:val="7E9A44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EA0E9A"/>
    <w:multiLevelType w:val="multilevel"/>
    <w:tmpl w:val="C7524A7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7700B7"/>
    <w:multiLevelType w:val="hybridMultilevel"/>
    <w:tmpl w:val="426EC3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DB7C90"/>
    <w:multiLevelType w:val="hybridMultilevel"/>
    <w:tmpl w:val="01A0A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1951C3"/>
    <w:multiLevelType w:val="multilevel"/>
    <w:tmpl w:val="F912BF7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D76B29"/>
    <w:multiLevelType w:val="multilevel"/>
    <w:tmpl w:val="8D34A59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AE6794"/>
    <w:multiLevelType w:val="hybridMultilevel"/>
    <w:tmpl w:val="CDFCDF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3D746C4"/>
    <w:multiLevelType w:val="multilevel"/>
    <w:tmpl w:val="B5CCF72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F17999"/>
    <w:multiLevelType w:val="hybridMultilevel"/>
    <w:tmpl w:val="0862F0A6"/>
    <w:lvl w:ilvl="0" w:tplc="117658C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C46420B"/>
    <w:multiLevelType w:val="hybridMultilevel"/>
    <w:tmpl w:val="BF0811E2"/>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10" w15:restartNumberingAfterBreak="0">
    <w:nsid w:val="6264751E"/>
    <w:multiLevelType w:val="hybridMultilevel"/>
    <w:tmpl w:val="7F64BC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87F205B"/>
    <w:multiLevelType w:val="multilevel"/>
    <w:tmpl w:val="D64CA1F0"/>
    <w:lvl w:ilvl="0">
      <w:start w:val="1"/>
      <w:numFmt w:val="decimal"/>
      <w:lvlText w:val="%1."/>
      <w:lvlJc w:val="left"/>
      <w:rPr>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A23356"/>
    <w:multiLevelType w:val="hybridMultilevel"/>
    <w:tmpl w:val="6F7C88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DFF24E9"/>
    <w:multiLevelType w:val="hybridMultilevel"/>
    <w:tmpl w:val="537C43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83C5DF8"/>
    <w:multiLevelType w:val="hybridMultilevel"/>
    <w:tmpl w:val="AB4C13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9"/>
  </w:num>
  <w:num w:numId="5">
    <w:abstractNumId w:val="7"/>
  </w:num>
  <w:num w:numId="6">
    <w:abstractNumId w:val="6"/>
  </w:num>
  <w:num w:numId="7">
    <w:abstractNumId w:val="12"/>
  </w:num>
  <w:num w:numId="8">
    <w:abstractNumId w:val="8"/>
  </w:num>
  <w:num w:numId="9">
    <w:abstractNumId w:val="2"/>
  </w:num>
  <w:num w:numId="10">
    <w:abstractNumId w:val="0"/>
  </w:num>
  <w:num w:numId="11">
    <w:abstractNumId w:val="10"/>
  </w:num>
  <w:num w:numId="12">
    <w:abstractNumId w:val="3"/>
  </w:num>
  <w:num w:numId="13">
    <w:abstractNumId w:val="13"/>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1F9"/>
    <w:rsid w:val="000236A9"/>
    <w:rsid w:val="000269D5"/>
    <w:rsid w:val="00034A40"/>
    <w:rsid w:val="00035F2B"/>
    <w:rsid w:val="000602ED"/>
    <w:rsid w:val="000711EB"/>
    <w:rsid w:val="000817FB"/>
    <w:rsid w:val="00086507"/>
    <w:rsid w:val="0009662D"/>
    <w:rsid w:val="000A018C"/>
    <w:rsid w:val="000A4F52"/>
    <w:rsid w:val="000B76FA"/>
    <w:rsid w:val="0012493C"/>
    <w:rsid w:val="001275E2"/>
    <w:rsid w:val="001504F1"/>
    <w:rsid w:val="001656A1"/>
    <w:rsid w:val="00173DAB"/>
    <w:rsid w:val="00183B7D"/>
    <w:rsid w:val="001966C5"/>
    <w:rsid w:val="001A27C1"/>
    <w:rsid w:val="001C2033"/>
    <w:rsid w:val="001D2105"/>
    <w:rsid w:val="001D71EA"/>
    <w:rsid w:val="001E7C72"/>
    <w:rsid w:val="00214189"/>
    <w:rsid w:val="00227732"/>
    <w:rsid w:val="0023359F"/>
    <w:rsid w:val="002447A1"/>
    <w:rsid w:val="002521D1"/>
    <w:rsid w:val="002643A2"/>
    <w:rsid w:val="0027709E"/>
    <w:rsid w:val="002B441A"/>
    <w:rsid w:val="002C4D5D"/>
    <w:rsid w:val="003579F3"/>
    <w:rsid w:val="00380C7B"/>
    <w:rsid w:val="00386464"/>
    <w:rsid w:val="003956C6"/>
    <w:rsid w:val="003A3292"/>
    <w:rsid w:val="003A6E6E"/>
    <w:rsid w:val="003C1953"/>
    <w:rsid w:val="003D597B"/>
    <w:rsid w:val="003E2443"/>
    <w:rsid w:val="003E4A56"/>
    <w:rsid w:val="00403151"/>
    <w:rsid w:val="00406D01"/>
    <w:rsid w:val="00421845"/>
    <w:rsid w:val="00433BB1"/>
    <w:rsid w:val="0045349C"/>
    <w:rsid w:val="00481FC5"/>
    <w:rsid w:val="004874F6"/>
    <w:rsid w:val="00492C92"/>
    <w:rsid w:val="004978B1"/>
    <w:rsid w:val="00497B54"/>
    <w:rsid w:val="004A1EE9"/>
    <w:rsid w:val="004A2A15"/>
    <w:rsid w:val="004B7888"/>
    <w:rsid w:val="004E4B6D"/>
    <w:rsid w:val="004F36E0"/>
    <w:rsid w:val="00500E31"/>
    <w:rsid w:val="00531573"/>
    <w:rsid w:val="00546E4C"/>
    <w:rsid w:val="00552292"/>
    <w:rsid w:val="00557BF6"/>
    <w:rsid w:val="00573BBA"/>
    <w:rsid w:val="005B095F"/>
    <w:rsid w:val="005B457A"/>
    <w:rsid w:val="005B61C0"/>
    <w:rsid w:val="005F06FE"/>
    <w:rsid w:val="00651667"/>
    <w:rsid w:val="006620AA"/>
    <w:rsid w:val="006711A2"/>
    <w:rsid w:val="00677E90"/>
    <w:rsid w:val="006D7661"/>
    <w:rsid w:val="006F0287"/>
    <w:rsid w:val="007121F9"/>
    <w:rsid w:val="007218C6"/>
    <w:rsid w:val="007247AC"/>
    <w:rsid w:val="007427CC"/>
    <w:rsid w:val="007667A7"/>
    <w:rsid w:val="007946C7"/>
    <w:rsid w:val="007D2542"/>
    <w:rsid w:val="007F797D"/>
    <w:rsid w:val="0083668E"/>
    <w:rsid w:val="00854A9E"/>
    <w:rsid w:val="00891A7D"/>
    <w:rsid w:val="008D10A0"/>
    <w:rsid w:val="008E51BF"/>
    <w:rsid w:val="008F2A1C"/>
    <w:rsid w:val="00922C5E"/>
    <w:rsid w:val="009517B0"/>
    <w:rsid w:val="00991EBB"/>
    <w:rsid w:val="009A4169"/>
    <w:rsid w:val="009B2ADD"/>
    <w:rsid w:val="009C2112"/>
    <w:rsid w:val="009C6071"/>
    <w:rsid w:val="009D1F5E"/>
    <w:rsid w:val="00A7448A"/>
    <w:rsid w:val="00A81A57"/>
    <w:rsid w:val="00A872E8"/>
    <w:rsid w:val="00AA3241"/>
    <w:rsid w:val="00AC13EB"/>
    <w:rsid w:val="00AD1B67"/>
    <w:rsid w:val="00AD2F24"/>
    <w:rsid w:val="00B4610E"/>
    <w:rsid w:val="00B530D7"/>
    <w:rsid w:val="00B53DA8"/>
    <w:rsid w:val="00B63838"/>
    <w:rsid w:val="00B74768"/>
    <w:rsid w:val="00BA3143"/>
    <w:rsid w:val="00BD1F0D"/>
    <w:rsid w:val="00BD6F73"/>
    <w:rsid w:val="00BF4576"/>
    <w:rsid w:val="00BF5E78"/>
    <w:rsid w:val="00BF6ED8"/>
    <w:rsid w:val="00C240ED"/>
    <w:rsid w:val="00C30D7F"/>
    <w:rsid w:val="00C32B78"/>
    <w:rsid w:val="00C33DBB"/>
    <w:rsid w:val="00C36738"/>
    <w:rsid w:val="00C51CF6"/>
    <w:rsid w:val="00C63A96"/>
    <w:rsid w:val="00C736D4"/>
    <w:rsid w:val="00C776FA"/>
    <w:rsid w:val="00C95395"/>
    <w:rsid w:val="00C95BF4"/>
    <w:rsid w:val="00CC0A45"/>
    <w:rsid w:val="00CD23C7"/>
    <w:rsid w:val="00CE1CEC"/>
    <w:rsid w:val="00CF24B3"/>
    <w:rsid w:val="00D17F51"/>
    <w:rsid w:val="00D33560"/>
    <w:rsid w:val="00D371E2"/>
    <w:rsid w:val="00D40A17"/>
    <w:rsid w:val="00DA0DE9"/>
    <w:rsid w:val="00DA48D4"/>
    <w:rsid w:val="00DA4F4C"/>
    <w:rsid w:val="00DB09B0"/>
    <w:rsid w:val="00DC2167"/>
    <w:rsid w:val="00DD6E1C"/>
    <w:rsid w:val="00E274B9"/>
    <w:rsid w:val="00E30886"/>
    <w:rsid w:val="00E47C91"/>
    <w:rsid w:val="00E630A9"/>
    <w:rsid w:val="00E65497"/>
    <w:rsid w:val="00E96D9A"/>
    <w:rsid w:val="00EA64E1"/>
    <w:rsid w:val="00EB2524"/>
    <w:rsid w:val="00EC4BFA"/>
    <w:rsid w:val="00EC722E"/>
    <w:rsid w:val="00ED336B"/>
    <w:rsid w:val="00EF4926"/>
    <w:rsid w:val="00F3387B"/>
    <w:rsid w:val="00F449AB"/>
    <w:rsid w:val="00F46BEF"/>
    <w:rsid w:val="00FA5418"/>
    <w:rsid w:val="00FB2BD5"/>
    <w:rsid w:val="00FE31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EB718"/>
  <w15:chartTrackingRefBased/>
  <w15:docId w15:val="{960A0B41-3EBC-44F4-8885-007A1AA56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121F9"/>
  </w:style>
  <w:style w:type="paragraph" w:styleId="Nadpis2">
    <w:name w:val="heading 2"/>
    <w:basedOn w:val="Normln"/>
    <w:next w:val="Normln"/>
    <w:link w:val="Nadpis2Char"/>
    <w:qFormat/>
    <w:rsid w:val="006D7661"/>
    <w:pPr>
      <w:keepNext/>
      <w:spacing w:before="120" w:after="120" w:line="240" w:lineRule="auto"/>
      <w:outlineLvl w:val="1"/>
    </w:pPr>
    <w:rPr>
      <w:rFonts w:ascii="Times New Roman" w:eastAsia="Times New Roman" w:hAnsi="Times New Roman" w:cs="Arial"/>
      <w:bCs/>
      <w:iCs/>
      <w:sz w:val="28"/>
      <w:szCs w:val="28"/>
      <w:lang w:eastAsia="cs-CZ"/>
    </w:rPr>
  </w:style>
  <w:style w:type="paragraph" w:styleId="Nadpis3">
    <w:name w:val="heading 3"/>
    <w:basedOn w:val="Normln"/>
    <w:next w:val="Normln"/>
    <w:link w:val="Nadpis3Char"/>
    <w:qFormat/>
    <w:rsid w:val="006D7661"/>
    <w:pPr>
      <w:keepNext/>
      <w:spacing w:before="120" w:after="120" w:line="240" w:lineRule="auto"/>
      <w:outlineLvl w:val="2"/>
    </w:pPr>
    <w:rPr>
      <w:rFonts w:ascii="Times New Roman" w:eastAsia="Times New Roman" w:hAnsi="Times New Roman" w:cs="Arial"/>
      <w:b/>
      <w:bCs/>
      <w:sz w:val="20"/>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6D7661"/>
    <w:rPr>
      <w:rFonts w:ascii="Times New Roman" w:eastAsia="Times New Roman" w:hAnsi="Times New Roman" w:cs="Arial"/>
      <w:bCs/>
      <w:iCs/>
      <w:sz w:val="28"/>
      <w:szCs w:val="28"/>
      <w:lang w:eastAsia="cs-CZ"/>
    </w:rPr>
  </w:style>
  <w:style w:type="character" w:customStyle="1" w:styleId="Nadpis3Char">
    <w:name w:val="Nadpis 3 Char"/>
    <w:basedOn w:val="Standardnpsmoodstavce"/>
    <w:link w:val="Nadpis3"/>
    <w:rsid w:val="006D7661"/>
    <w:rPr>
      <w:rFonts w:ascii="Times New Roman" w:eastAsia="Times New Roman" w:hAnsi="Times New Roman" w:cs="Arial"/>
      <w:b/>
      <w:bCs/>
      <w:sz w:val="20"/>
      <w:szCs w:val="26"/>
      <w:lang w:eastAsia="cs-CZ"/>
    </w:rPr>
  </w:style>
  <w:style w:type="paragraph" w:styleId="Zhlav">
    <w:name w:val="header"/>
    <w:basedOn w:val="Normln"/>
    <w:link w:val="ZhlavChar"/>
    <w:uiPriority w:val="99"/>
    <w:unhideWhenUsed/>
    <w:rsid w:val="001966C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966C5"/>
  </w:style>
  <w:style w:type="paragraph" w:styleId="Zpat">
    <w:name w:val="footer"/>
    <w:basedOn w:val="Normln"/>
    <w:link w:val="ZpatChar"/>
    <w:uiPriority w:val="99"/>
    <w:unhideWhenUsed/>
    <w:rsid w:val="001966C5"/>
    <w:pPr>
      <w:tabs>
        <w:tab w:val="center" w:pos="4536"/>
        <w:tab w:val="right" w:pos="9072"/>
      </w:tabs>
      <w:spacing w:after="0" w:line="240" w:lineRule="auto"/>
    </w:pPr>
  </w:style>
  <w:style w:type="character" w:customStyle="1" w:styleId="ZpatChar">
    <w:name w:val="Zápatí Char"/>
    <w:basedOn w:val="Standardnpsmoodstavce"/>
    <w:link w:val="Zpat"/>
    <w:uiPriority w:val="99"/>
    <w:rsid w:val="001966C5"/>
  </w:style>
  <w:style w:type="paragraph" w:styleId="Nzev">
    <w:name w:val="Title"/>
    <w:basedOn w:val="Normln"/>
    <w:link w:val="NzevChar"/>
    <w:qFormat/>
    <w:rsid w:val="001966C5"/>
    <w:pPr>
      <w:spacing w:after="0" w:line="240" w:lineRule="auto"/>
      <w:jc w:val="center"/>
    </w:pPr>
    <w:rPr>
      <w:rFonts w:ascii="Times New Roman" w:eastAsia="Times New Roman" w:hAnsi="Times New Roman" w:cs="Times New Roman"/>
      <w:b/>
      <w:sz w:val="32"/>
      <w:szCs w:val="20"/>
      <w:lang w:eastAsia="cs-CZ"/>
    </w:rPr>
  </w:style>
  <w:style w:type="character" w:customStyle="1" w:styleId="NzevChar">
    <w:name w:val="Název Char"/>
    <w:basedOn w:val="Standardnpsmoodstavce"/>
    <w:link w:val="Nzev"/>
    <w:rsid w:val="001966C5"/>
    <w:rPr>
      <w:rFonts w:ascii="Times New Roman" w:eastAsia="Times New Roman" w:hAnsi="Times New Roman" w:cs="Times New Roman"/>
      <w:b/>
      <w:sz w:val="32"/>
      <w:szCs w:val="20"/>
      <w:lang w:eastAsia="cs-CZ"/>
    </w:rPr>
  </w:style>
  <w:style w:type="paragraph" w:styleId="Textkomente">
    <w:name w:val="annotation text"/>
    <w:basedOn w:val="Normln"/>
    <w:link w:val="TextkomenteChar"/>
    <w:unhideWhenUsed/>
    <w:rsid w:val="00406D01"/>
    <w:pPr>
      <w:pBdr>
        <w:top w:val="nil"/>
        <w:left w:val="nil"/>
        <w:bottom w:val="nil"/>
        <w:right w:val="nil"/>
        <w:between w:val="nil"/>
        <w:bar w:val="nil"/>
      </w:pBdr>
      <w:suppressAutoHyphens/>
      <w:spacing w:before="60" w:after="60" w:line="240" w:lineRule="auto"/>
      <w:jc w:val="both"/>
    </w:pPr>
    <w:rPr>
      <w:rFonts w:ascii="Calibri" w:eastAsia="Calibri" w:hAnsi="Calibri" w:cs="Calibri"/>
      <w:color w:val="000000"/>
      <w:sz w:val="20"/>
      <w:szCs w:val="20"/>
      <w:u w:color="000000"/>
      <w:bdr w:val="nil"/>
      <w:lang w:eastAsia="cs-CZ"/>
    </w:rPr>
  </w:style>
  <w:style w:type="character" w:customStyle="1" w:styleId="TextkomenteChar">
    <w:name w:val="Text komentáře Char"/>
    <w:basedOn w:val="Standardnpsmoodstavce"/>
    <w:link w:val="Textkomente"/>
    <w:rsid w:val="00406D01"/>
    <w:rPr>
      <w:rFonts w:ascii="Calibri" w:eastAsia="Calibri" w:hAnsi="Calibri" w:cs="Calibri"/>
      <w:color w:val="000000"/>
      <w:sz w:val="20"/>
      <w:szCs w:val="20"/>
      <w:u w:color="000000"/>
      <w:bdr w:val="nil"/>
      <w:lang w:eastAsia="cs-CZ"/>
    </w:rPr>
  </w:style>
  <w:style w:type="character" w:styleId="Odkaznakoment">
    <w:name w:val="annotation reference"/>
    <w:basedOn w:val="Standardnpsmoodstavce"/>
    <w:uiPriority w:val="99"/>
    <w:unhideWhenUsed/>
    <w:rsid w:val="00406D01"/>
    <w:rPr>
      <w:sz w:val="16"/>
      <w:szCs w:val="16"/>
    </w:rPr>
  </w:style>
  <w:style w:type="paragraph" w:styleId="Textbubliny">
    <w:name w:val="Balloon Text"/>
    <w:basedOn w:val="Normln"/>
    <w:link w:val="TextbublinyChar"/>
    <w:uiPriority w:val="99"/>
    <w:semiHidden/>
    <w:unhideWhenUsed/>
    <w:rsid w:val="00406D0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06D01"/>
    <w:rPr>
      <w:rFonts w:ascii="Segoe UI" w:hAnsi="Segoe UI" w:cs="Segoe UI"/>
      <w:sz w:val="18"/>
      <w:szCs w:val="18"/>
    </w:rPr>
  </w:style>
  <w:style w:type="paragraph" w:styleId="Revize">
    <w:name w:val="Revision"/>
    <w:hidden/>
    <w:uiPriority w:val="99"/>
    <w:semiHidden/>
    <w:rsid w:val="007F797D"/>
    <w:pPr>
      <w:spacing w:after="0" w:line="240" w:lineRule="auto"/>
    </w:pPr>
  </w:style>
  <w:style w:type="character" w:customStyle="1" w:styleId="Zkladntext">
    <w:name w:val="Základní text_"/>
    <w:basedOn w:val="Standardnpsmoodstavce"/>
    <w:link w:val="Zkladntext8"/>
    <w:rsid w:val="00B63838"/>
    <w:rPr>
      <w:rFonts w:ascii="Arial" w:eastAsia="Arial" w:hAnsi="Arial" w:cs="Arial"/>
      <w:sz w:val="18"/>
      <w:szCs w:val="18"/>
      <w:shd w:val="clear" w:color="auto" w:fill="FFFFFF"/>
    </w:rPr>
  </w:style>
  <w:style w:type="character" w:customStyle="1" w:styleId="Zkladntext1">
    <w:name w:val="Základní text1"/>
    <w:basedOn w:val="Zkladntext"/>
    <w:rsid w:val="00B63838"/>
    <w:rPr>
      <w:rFonts w:ascii="Arial" w:eastAsia="Arial" w:hAnsi="Arial" w:cs="Arial"/>
      <w:color w:val="000000"/>
      <w:spacing w:val="0"/>
      <w:w w:val="100"/>
      <w:position w:val="0"/>
      <w:sz w:val="18"/>
      <w:szCs w:val="18"/>
      <w:shd w:val="clear" w:color="auto" w:fill="FFFFFF"/>
      <w:lang w:val="cs-CZ"/>
    </w:rPr>
  </w:style>
  <w:style w:type="paragraph" w:customStyle="1" w:styleId="Zkladntext8">
    <w:name w:val="Základní text8"/>
    <w:basedOn w:val="Normln"/>
    <w:link w:val="Zkladntext"/>
    <w:rsid w:val="00B63838"/>
    <w:pPr>
      <w:widowControl w:val="0"/>
      <w:shd w:val="clear" w:color="auto" w:fill="FFFFFF"/>
      <w:spacing w:before="180" w:after="180" w:line="0" w:lineRule="atLeast"/>
      <w:ind w:hanging="360"/>
      <w:jc w:val="center"/>
    </w:pPr>
    <w:rPr>
      <w:rFonts w:ascii="Arial" w:eastAsia="Arial" w:hAnsi="Arial" w:cs="Arial"/>
      <w:sz w:val="18"/>
      <w:szCs w:val="18"/>
    </w:rPr>
  </w:style>
  <w:style w:type="paragraph" w:styleId="Pedmtkomente">
    <w:name w:val="annotation subject"/>
    <w:basedOn w:val="Textkomente"/>
    <w:next w:val="Textkomente"/>
    <w:link w:val="PedmtkomenteChar"/>
    <w:uiPriority w:val="99"/>
    <w:semiHidden/>
    <w:unhideWhenUsed/>
    <w:rsid w:val="005B61C0"/>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0" w:after="160"/>
      <w:jc w:val="left"/>
    </w:pPr>
    <w:rPr>
      <w:rFonts w:asciiTheme="minorHAnsi" w:eastAsiaTheme="minorHAnsi" w:hAnsiTheme="minorHAnsi" w:cstheme="minorBidi"/>
      <w:b/>
      <w:bCs/>
      <w:color w:val="auto"/>
      <w:bdr w:val="none" w:sz="0" w:space="0" w:color="auto"/>
      <w:lang w:eastAsia="en-US"/>
    </w:rPr>
  </w:style>
  <w:style w:type="character" w:customStyle="1" w:styleId="PedmtkomenteChar">
    <w:name w:val="Předmět komentáře Char"/>
    <w:basedOn w:val="TextkomenteChar"/>
    <w:link w:val="Pedmtkomente"/>
    <w:uiPriority w:val="99"/>
    <w:semiHidden/>
    <w:rsid w:val="005B61C0"/>
    <w:rPr>
      <w:rFonts w:ascii="Calibri" w:eastAsia="Calibri" w:hAnsi="Calibri" w:cs="Calibri"/>
      <w:b/>
      <w:bCs/>
      <w:color w:val="000000"/>
      <w:sz w:val="20"/>
      <w:szCs w:val="20"/>
      <w:u w:color="000000"/>
      <w:bdr w:val="nil"/>
      <w:lang w:eastAsia="cs-CZ"/>
    </w:rPr>
  </w:style>
  <w:style w:type="paragraph" w:styleId="Odstavecseseznamem">
    <w:name w:val="List Paragraph"/>
    <w:aliases w:val="A-Odrážky1,Odstavec_muj,Nad,List Paragraph"/>
    <w:basedOn w:val="Normln"/>
    <w:link w:val="OdstavecseseznamemChar"/>
    <w:qFormat/>
    <w:rsid w:val="00FB2BD5"/>
    <w:pPr>
      <w:spacing w:before="120" w:after="120" w:line="240" w:lineRule="auto"/>
      <w:ind w:left="720"/>
      <w:contextualSpacing/>
    </w:pPr>
  </w:style>
  <w:style w:type="character" w:customStyle="1" w:styleId="OdstavecseseznamemChar">
    <w:name w:val="Odstavec se seznamem Char"/>
    <w:aliases w:val="A-Odrážky1 Char,Odstavec_muj Char,Nad Char,List Paragraph Char"/>
    <w:basedOn w:val="Standardnpsmoodstavce"/>
    <w:link w:val="Odstavecseseznamem"/>
    <w:qFormat/>
    <w:rsid w:val="00FB2BD5"/>
  </w:style>
  <w:style w:type="table" w:styleId="Mkatabulky">
    <w:name w:val="Table Grid"/>
    <w:basedOn w:val="Normlntabulka"/>
    <w:uiPriority w:val="59"/>
    <w:rsid w:val="004A1EE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qFormat/>
    <w:rsid w:val="00E274B9"/>
    <w:pPr>
      <w:spacing w:before="100" w:after="119" w:line="240" w:lineRule="auto"/>
    </w:pPr>
    <w:rPr>
      <w:rFonts w:ascii="Segoe UI" w:eastAsia="Times New Roman" w:hAnsi="Segoe UI" w:cs="Segoe UI"/>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63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http://dubno.cz/images/stories/web/logo_kraj.png"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003AA-71ED-4656-9BAF-2FECE71FF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2794</Words>
  <Characters>16485</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dc:creator>
  <cp:keywords/>
  <dc:description/>
  <cp:lastModifiedBy>Andrea Procházková</cp:lastModifiedBy>
  <cp:revision>3</cp:revision>
  <cp:lastPrinted>2025-07-08T11:30:00Z</cp:lastPrinted>
  <dcterms:created xsi:type="dcterms:W3CDTF">2025-07-07T12:39:00Z</dcterms:created>
  <dcterms:modified xsi:type="dcterms:W3CDTF">2025-07-08T12:08:00Z</dcterms:modified>
</cp:coreProperties>
</file>