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3736F157" w:rsidR="000E102E" w:rsidRPr="009A66A7" w:rsidRDefault="000E102E" w:rsidP="00141595">
      <w:pPr>
        <w:autoSpaceDE w:val="0"/>
        <w:spacing w:before="120" w:after="120" w:line="360" w:lineRule="auto"/>
        <w:jc w:val="center"/>
        <w:rPr>
          <w:rFonts w:ascii="Arial" w:hAnsi="Arial" w:cs="Arial"/>
          <w:b/>
          <w:bCs/>
          <w:sz w:val="56"/>
          <w:szCs w:val="56"/>
        </w:rPr>
      </w:pPr>
      <w:r w:rsidRPr="009A66A7">
        <w:rPr>
          <w:rFonts w:ascii="Arial" w:hAnsi="Arial" w:cs="Arial"/>
          <w:b/>
          <w:bCs/>
          <w:sz w:val="56"/>
          <w:szCs w:val="56"/>
        </w:rPr>
        <w:t>SMLOUVA O DÍLO</w:t>
      </w:r>
    </w:p>
    <w:p w14:paraId="192176B7" w14:textId="742565CC" w:rsidR="006715B3" w:rsidRPr="00141595" w:rsidRDefault="00032493" w:rsidP="00141595">
      <w:pPr>
        <w:autoSpaceDE w:val="0"/>
        <w:spacing w:line="360" w:lineRule="auto"/>
        <w:jc w:val="center"/>
        <w:rPr>
          <w:rFonts w:ascii="Arial" w:hAnsi="Arial" w:cs="Arial"/>
          <w:sz w:val="22"/>
          <w:szCs w:val="22"/>
          <w:shd w:val="clear" w:color="auto" w:fill="FFFF00"/>
        </w:rPr>
      </w:pPr>
      <w:r w:rsidRPr="00141595">
        <w:rPr>
          <w:rFonts w:ascii="Arial" w:hAnsi="Arial" w:cs="Arial"/>
          <w:sz w:val="22"/>
          <w:szCs w:val="22"/>
        </w:rPr>
        <w:t>číslo objednatele</w:t>
      </w:r>
      <w:r w:rsidR="00FD2C09" w:rsidRPr="00141595">
        <w:rPr>
          <w:rFonts w:ascii="Arial" w:hAnsi="Arial" w:cs="Arial"/>
          <w:sz w:val="22"/>
          <w:szCs w:val="22"/>
        </w:rPr>
        <w:t xml:space="preserve">: </w:t>
      </w:r>
      <w:r w:rsidR="00AD3BC4">
        <w:rPr>
          <w:rFonts w:ascii="Arial" w:hAnsi="Arial" w:cs="Arial"/>
          <w:b/>
          <w:bCs/>
          <w:sz w:val="22"/>
          <w:szCs w:val="22"/>
        </w:rPr>
        <w:t>20/61664537/2025</w:t>
      </w:r>
    </w:p>
    <w:p w14:paraId="6697539D" w14:textId="115B1F6F" w:rsidR="000E102E" w:rsidRPr="00141595" w:rsidRDefault="006715B3" w:rsidP="00141595">
      <w:pPr>
        <w:autoSpaceDE w:val="0"/>
        <w:spacing w:line="360" w:lineRule="auto"/>
        <w:ind w:firstLine="360"/>
        <w:jc w:val="center"/>
        <w:rPr>
          <w:rFonts w:ascii="Arial" w:hAnsi="Arial" w:cs="Arial"/>
          <w:b/>
          <w:bCs/>
          <w:sz w:val="22"/>
          <w:szCs w:val="22"/>
        </w:rPr>
      </w:pPr>
      <w:r w:rsidRPr="00141595">
        <w:rPr>
          <w:rFonts w:ascii="Arial" w:hAnsi="Arial" w:cs="Arial"/>
          <w:sz w:val="22"/>
          <w:szCs w:val="22"/>
        </w:rPr>
        <w:t xml:space="preserve">číslo dodavatele: </w:t>
      </w:r>
      <w:r w:rsidR="00B27754" w:rsidRPr="00B27754">
        <w:rPr>
          <w:rFonts w:ascii="Arial" w:hAnsi="Arial" w:cs="Arial"/>
          <w:b/>
          <w:sz w:val="22"/>
          <w:szCs w:val="22"/>
        </w:rPr>
        <w:t>53</w:t>
      </w:r>
    </w:p>
    <w:p w14:paraId="566F9EE0" w14:textId="4C63EDAD" w:rsidR="00FD2C09" w:rsidRPr="00141595" w:rsidRDefault="002E459E" w:rsidP="00AB2173">
      <w:pPr>
        <w:autoSpaceDE w:val="0"/>
        <w:spacing w:before="360" w:line="360" w:lineRule="auto"/>
        <w:ind w:left="360"/>
        <w:jc w:val="center"/>
        <w:rPr>
          <w:rFonts w:ascii="Arial" w:hAnsi="Arial" w:cs="Arial"/>
          <w:b/>
          <w:bCs/>
          <w:sz w:val="32"/>
        </w:rPr>
      </w:pPr>
      <w:r w:rsidRPr="00141595">
        <w:rPr>
          <w:rFonts w:ascii="Arial" w:hAnsi="Arial" w:cs="Arial"/>
          <w:b/>
          <w:bCs/>
          <w:sz w:val="32"/>
        </w:rPr>
        <w:t>„</w:t>
      </w:r>
      <w:r w:rsidR="00AD3BC4">
        <w:rPr>
          <w:rFonts w:ascii="Arial" w:hAnsi="Arial" w:cs="Arial"/>
          <w:b/>
          <w:bCs/>
          <w:sz w:val="32"/>
        </w:rPr>
        <w:t>Havarijní oprava podlahy v tělocvičně</w:t>
      </w:r>
      <w:r w:rsidR="0086600E" w:rsidRPr="00141595">
        <w:rPr>
          <w:rFonts w:ascii="Arial" w:hAnsi="Arial" w:cs="Arial"/>
          <w:b/>
          <w:bCs/>
          <w:sz w:val="32"/>
        </w:rPr>
        <w:t>“</w:t>
      </w:r>
    </w:p>
    <w:p w14:paraId="1AA6113A" w14:textId="3512B34C" w:rsidR="000E102E" w:rsidRPr="009A66A7" w:rsidRDefault="000E102E" w:rsidP="00B1259E">
      <w:pPr>
        <w:autoSpaceDE w:val="0"/>
        <w:spacing w:before="120" w:line="360" w:lineRule="auto"/>
        <w:ind w:left="360"/>
        <w:jc w:val="center"/>
        <w:rPr>
          <w:rFonts w:ascii="Arial" w:hAnsi="Arial" w:cs="Arial"/>
          <w:b/>
          <w:sz w:val="22"/>
          <w:szCs w:val="22"/>
        </w:rPr>
      </w:pPr>
      <w:r w:rsidRPr="00CE0C2B">
        <w:rPr>
          <w:rFonts w:ascii="Arial" w:hAnsi="Arial" w:cs="Arial"/>
          <w:b/>
          <w:bCs/>
          <w:sz w:val="22"/>
          <w:szCs w:val="22"/>
        </w:rPr>
        <w:t>Smluvní strany</w:t>
      </w:r>
    </w:p>
    <w:p w14:paraId="6FEFA2DA" w14:textId="4F201CD0" w:rsidR="00F82EFD" w:rsidRDefault="00032493" w:rsidP="009A66A7">
      <w:pPr>
        <w:autoSpaceDE w:val="0"/>
        <w:spacing w:before="240" w:after="120" w:line="360" w:lineRule="auto"/>
        <w:rPr>
          <w:rFonts w:ascii="Arial" w:hAnsi="Arial" w:cs="Arial"/>
          <w:b/>
          <w:bCs/>
          <w:sz w:val="22"/>
          <w:szCs w:val="22"/>
        </w:rPr>
      </w:pPr>
      <w:r w:rsidRPr="00B30108">
        <w:rPr>
          <w:rFonts w:ascii="Arial" w:hAnsi="Arial" w:cs="Arial"/>
          <w:b/>
          <w:bCs/>
          <w:sz w:val="22"/>
          <w:szCs w:val="22"/>
        </w:rPr>
        <w:t>Objednatel</w:t>
      </w:r>
      <w:r w:rsidR="00AD3BC4">
        <w:rPr>
          <w:rFonts w:ascii="Arial" w:hAnsi="Arial" w:cs="Arial"/>
          <w:b/>
          <w:bCs/>
          <w:sz w:val="22"/>
          <w:szCs w:val="22"/>
        </w:rPr>
        <w:t xml:space="preserve"> </w:t>
      </w:r>
    </w:p>
    <w:p w14:paraId="30A1ED7A" w14:textId="5DCFF5C8" w:rsidR="00AD3BC4" w:rsidRPr="00B30108" w:rsidRDefault="00AD3BC4" w:rsidP="009A66A7">
      <w:pPr>
        <w:autoSpaceDE w:val="0"/>
        <w:spacing w:before="240" w:after="120" w:line="360" w:lineRule="auto"/>
        <w:rPr>
          <w:rFonts w:ascii="Arial" w:hAnsi="Arial" w:cs="Arial"/>
          <w:b/>
          <w:bCs/>
          <w:sz w:val="22"/>
          <w:szCs w:val="22"/>
        </w:rPr>
      </w:pPr>
      <w:r>
        <w:rPr>
          <w:rFonts w:ascii="Arial" w:hAnsi="Arial" w:cs="Arial"/>
          <w:b/>
          <w:bCs/>
          <w:sz w:val="22"/>
          <w:szCs w:val="22"/>
        </w:rPr>
        <w:t>Obchodní akademie, Vlašim, V Sadě 1565</w:t>
      </w:r>
    </w:p>
    <w:p w14:paraId="2D61509C" w14:textId="5E992385" w:rsidR="00B30108" w:rsidRPr="00B30108" w:rsidRDefault="00B1259E" w:rsidP="009A66A7">
      <w:pPr>
        <w:widowControl/>
        <w:autoSpaceDN w:val="0"/>
        <w:spacing w:line="360" w:lineRule="auto"/>
        <w:jc w:val="left"/>
        <w:rPr>
          <w:rFonts w:ascii="Arial" w:hAnsi="Arial" w:cs="Arial"/>
          <w:kern w:val="3"/>
          <w:sz w:val="22"/>
          <w:szCs w:val="22"/>
        </w:rPr>
      </w:pPr>
      <w:r>
        <w:rPr>
          <w:rFonts w:ascii="Arial" w:hAnsi="Arial" w:cs="Arial"/>
          <w:kern w:val="3"/>
          <w:sz w:val="22"/>
          <w:szCs w:val="22"/>
        </w:rPr>
        <w:t>z</w:t>
      </w:r>
      <w:r w:rsidR="00B30108" w:rsidRPr="00B30108">
        <w:rPr>
          <w:rFonts w:ascii="Arial" w:hAnsi="Arial" w:cs="Arial"/>
          <w:kern w:val="3"/>
          <w:sz w:val="22"/>
          <w:szCs w:val="22"/>
        </w:rPr>
        <w:t xml:space="preserve">astoupený: </w:t>
      </w:r>
      <w:r w:rsidR="00AD3BC4">
        <w:rPr>
          <w:rFonts w:ascii="Arial" w:hAnsi="Arial" w:cs="Arial"/>
          <w:kern w:val="3"/>
          <w:sz w:val="22"/>
          <w:szCs w:val="22"/>
        </w:rPr>
        <w:t>PaedDr. Jiří Tůma</w:t>
      </w:r>
      <w:r>
        <w:rPr>
          <w:rFonts w:ascii="Arial" w:hAnsi="Arial" w:cs="Arial"/>
          <w:kern w:val="3"/>
          <w:sz w:val="22"/>
          <w:szCs w:val="22"/>
        </w:rPr>
        <w:tab/>
      </w:r>
      <w:r>
        <w:rPr>
          <w:rFonts w:ascii="Arial" w:hAnsi="Arial" w:cs="Arial"/>
          <w:kern w:val="3"/>
          <w:sz w:val="22"/>
          <w:szCs w:val="22"/>
        </w:rPr>
        <w:tab/>
      </w:r>
    </w:p>
    <w:p w14:paraId="095E462B" w14:textId="33F49110" w:rsidR="00B30108" w:rsidRPr="00B30108" w:rsidRDefault="00B30108" w:rsidP="009A66A7">
      <w:pPr>
        <w:widowControl/>
        <w:autoSpaceDN w:val="0"/>
        <w:spacing w:line="360" w:lineRule="auto"/>
        <w:jc w:val="left"/>
        <w:rPr>
          <w:rFonts w:ascii="Arial" w:hAnsi="Arial" w:cs="Arial"/>
          <w:bCs/>
          <w:kern w:val="3"/>
          <w:sz w:val="22"/>
          <w:szCs w:val="22"/>
          <w:lang w:bidi="cs-CZ"/>
        </w:rPr>
      </w:pPr>
      <w:r w:rsidRPr="00B30108">
        <w:rPr>
          <w:rFonts w:ascii="Arial" w:hAnsi="Arial" w:cs="Arial"/>
          <w:bCs/>
          <w:kern w:val="3"/>
          <w:sz w:val="22"/>
          <w:szCs w:val="22"/>
          <w:lang w:bidi="cs-CZ"/>
        </w:rPr>
        <w:t xml:space="preserve">IČO: </w:t>
      </w:r>
      <w:r w:rsidR="00AD3BC4">
        <w:rPr>
          <w:rFonts w:ascii="Arial" w:hAnsi="Arial" w:cs="Arial"/>
          <w:bCs/>
          <w:kern w:val="3"/>
          <w:sz w:val="22"/>
          <w:szCs w:val="22"/>
          <w:lang w:bidi="cs-CZ"/>
        </w:rPr>
        <w:t>61664537</w:t>
      </w:r>
      <w:r w:rsidR="00B1259E">
        <w:rPr>
          <w:rFonts w:ascii="Arial" w:hAnsi="Arial" w:cs="Arial"/>
          <w:bCs/>
          <w:kern w:val="3"/>
          <w:sz w:val="22"/>
          <w:szCs w:val="22"/>
          <w:lang w:bidi="cs-CZ"/>
        </w:rPr>
        <w:tab/>
      </w:r>
      <w:r w:rsidR="00B1259E">
        <w:rPr>
          <w:rFonts w:ascii="Arial" w:hAnsi="Arial" w:cs="Arial"/>
          <w:bCs/>
          <w:kern w:val="3"/>
          <w:sz w:val="22"/>
          <w:szCs w:val="22"/>
          <w:lang w:bidi="cs-CZ"/>
        </w:rPr>
        <w:tab/>
      </w:r>
      <w:r w:rsidR="00B1259E">
        <w:rPr>
          <w:rFonts w:ascii="Arial" w:hAnsi="Arial" w:cs="Arial"/>
          <w:bCs/>
          <w:kern w:val="3"/>
          <w:sz w:val="22"/>
          <w:szCs w:val="22"/>
          <w:lang w:bidi="cs-CZ"/>
        </w:rPr>
        <w:tab/>
      </w:r>
    </w:p>
    <w:p w14:paraId="00B69CC4" w14:textId="6EEC10D4" w:rsidR="00B30108" w:rsidRPr="00B30108" w:rsidRDefault="00B1259E" w:rsidP="009A66A7">
      <w:pPr>
        <w:widowControl/>
        <w:autoSpaceDN w:val="0"/>
        <w:spacing w:line="360" w:lineRule="auto"/>
        <w:jc w:val="left"/>
        <w:rPr>
          <w:rFonts w:ascii="Arial" w:hAnsi="Arial" w:cs="Arial"/>
          <w:bCs/>
          <w:kern w:val="3"/>
          <w:sz w:val="22"/>
          <w:szCs w:val="22"/>
          <w:lang w:bidi="cs-CZ"/>
        </w:rPr>
      </w:pPr>
      <w:r>
        <w:rPr>
          <w:rFonts w:ascii="Arial" w:hAnsi="Arial" w:cs="Arial"/>
          <w:bCs/>
          <w:kern w:val="3"/>
          <w:sz w:val="22"/>
          <w:szCs w:val="22"/>
          <w:lang w:bidi="cs-CZ"/>
        </w:rPr>
        <w:t>s</w:t>
      </w:r>
      <w:r w:rsidR="00B30108" w:rsidRPr="00B30108">
        <w:rPr>
          <w:rFonts w:ascii="Arial" w:hAnsi="Arial" w:cs="Arial"/>
          <w:bCs/>
          <w:kern w:val="3"/>
          <w:sz w:val="22"/>
          <w:szCs w:val="22"/>
          <w:lang w:bidi="cs-CZ"/>
        </w:rPr>
        <w:t xml:space="preserve">e sídlem: </w:t>
      </w:r>
      <w:r w:rsidR="00AD3BC4">
        <w:rPr>
          <w:rFonts w:ascii="Arial" w:hAnsi="Arial" w:cs="Arial"/>
          <w:bCs/>
          <w:kern w:val="3"/>
          <w:sz w:val="22"/>
          <w:szCs w:val="22"/>
          <w:lang w:bidi="cs-CZ"/>
        </w:rPr>
        <w:t>V Sadě 1565, 258 01 Vlašim</w:t>
      </w:r>
      <w:r>
        <w:rPr>
          <w:rFonts w:ascii="Arial" w:hAnsi="Arial" w:cs="Arial"/>
          <w:bCs/>
          <w:kern w:val="3"/>
          <w:sz w:val="22"/>
          <w:szCs w:val="22"/>
          <w:lang w:bidi="cs-CZ"/>
        </w:rPr>
        <w:tab/>
      </w:r>
      <w:r>
        <w:rPr>
          <w:rFonts w:ascii="Arial" w:hAnsi="Arial" w:cs="Arial"/>
          <w:bCs/>
          <w:kern w:val="3"/>
          <w:sz w:val="22"/>
          <w:szCs w:val="22"/>
          <w:lang w:bidi="cs-CZ"/>
        </w:rPr>
        <w:tab/>
      </w:r>
    </w:p>
    <w:p w14:paraId="78A8C711" w14:textId="4B9F2709" w:rsidR="00B30108" w:rsidRPr="00B30108" w:rsidRDefault="00B1259E" w:rsidP="009A66A7">
      <w:pPr>
        <w:autoSpaceDE w:val="0"/>
        <w:spacing w:line="360" w:lineRule="auto"/>
        <w:rPr>
          <w:rFonts w:ascii="Arial" w:hAnsi="Arial" w:cs="Arial"/>
          <w:sz w:val="22"/>
          <w:szCs w:val="22"/>
        </w:rPr>
      </w:pPr>
      <w:r>
        <w:rPr>
          <w:rFonts w:ascii="Arial" w:hAnsi="Arial" w:cs="Arial"/>
          <w:sz w:val="22"/>
          <w:szCs w:val="22"/>
        </w:rPr>
        <w:t>b</w:t>
      </w:r>
      <w:r w:rsidR="00B30108" w:rsidRPr="00B30108">
        <w:rPr>
          <w:rFonts w:ascii="Arial" w:hAnsi="Arial" w:cs="Arial"/>
          <w:sz w:val="22"/>
          <w:szCs w:val="22"/>
        </w:rPr>
        <w:t>ankovní spojení:</w:t>
      </w:r>
      <w:r w:rsidR="00A811B0">
        <w:rPr>
          <w:rFonts w:ascii="Arial" w:hAnsi="Arial" w:cs="Arial"/>
          <w:sz w:val="22"/>
          <w:szCs w:val="22"/>
        </w:rPr>
        <w:t xml:space="preserve"> </w:t>
      </w:r>
      <w:r w:rsidR="00AD3BC4">
        <w:rPr>
          <w:rFonts w:ascii="Arial" w:hAnsi="Arial" w:cs="Arial"/>
          <w:sz w:val="22"/>
          <w:szCs w:val="22"/>
        </w:rPr>
        <w:t>Komerční banka, a.s.</w:t>
      </w:r>
      <w:r>
        <w:rPr>
          <w:rFonts w:ascii="Arial" w:hAnsi="Arial" w:cs="Arial"/>
          <w:sz w:val="22"/>
          <w:szCs w:val="22"/>
        </w:rPr>
        <w:tab/>
      </w:r>
    </w:p>
    <w:p w14:paraId="79270808" w14:textId="6BF956F5" w:rsidR="00B30108" w:rsidRDefault="00B1259E" w:rsidP="009A66A7">
      <w:pPr>
        <w:autoSpaceDE w:val="0"/>
        <w:spacing w:line="360" w:lineRule="auto"/>
        <w:rPr>
          <w:rFonts w:ascii="Arial" w:hAnsi="Arial" w:cs="Arial"/>
          <w:sz w:val="22"/>
          <w:szCs w:val="22"/>
        </w:rPr>
      </w:pPr>
      <w:r>
        <w:rPr>
          <w:rFonts w:ascii="Arial" w:hAnsi="Arial" w:cs="Arial"/>
          <w:sz w:val="22"/>
          <w:szCs w:val="22"/>
        </w:rPr>
        <w:t>č</w:t>
      </w:r>
      <w:r w:rsidR="00B30108" w:rsidRPr="00B30108">
        <w:rPr>
          <w:rFonts w:ascii="Arial" w:hAnsi="Arial" w:cs="Arial"/>
          <w:sz w:val="22"/>
          <w:szCs w:val="22"/>
        </w:rPr>
        <w:t xml:space="preserve">íslo účtu: </w:t>
      </w:r>
      <w:r w:rsidR="00AD3BC4" w:rsidRPr="00C2267A">
        <w:rPr>
          <w:rFonts w:ascii="Arial" w:hAnsi="Arial" w:cs="Arial"/>
          <w:sz w:val="22"/>
          <w:szCs w:val="22"/>
          <w:highlight w:val="black"/>
        </w:rPr>
        <w:t>542510267/0100</w:t>
      </w:r>
      <w:r>
        <w:rPr>
          <w:rFonts w:ascii="Arial" w:hAnsi="Arial" w:cs="Arial"/>
          <w:sz w:val="22"/>
          <w:szCs w:val="22"/>
        </w:rPr>
        <w:tab/>
      </w:r>
      <w:r>
        <w:rPr>
          <w:rFonts w:ascii="Arial" w:hAnsi="Arial" w:cs="Arial"/>
          <w:sz w:val="22"/>
          <w:szCs w:val="22"/>
        </w:rPr>
        <w:tab/>
      </w:r>
    </w:p>
    <w:p w14:paraId="7B1788EC" w14:textId="07CFF131" w:rsidR="000E102E" w:rsidRPr="009A66A7" w:rsidRDefault="0071555E" w:rsidP="009A66A7">
      <w:pPr>
        <w:autoSpaceDE w:val="0"/>
        <w:spacing w:before="120" w:after="120" w:line="360" w:lineRule="auto"/>
        <w:ind w:left="360" w:hanging="360"/>
        <w:rPr>
          <w:rFonts w:ascii="Arial" w:hAnsi="Arial" w:cs="Arial"/>
          <w:bCs/>
          <w:sz w:val="20"/>
          <w:szCs w:val="20"/>
        </w:rPr>
      </w:pPr>
      <w:r>
        <w:rPr>
          <w:rFonts w:ascii="Arial" w:hAnsi="Arial" w:cs="Arial"/>
          <w:sz w:val="22"/>
          <w:szCs w:val="22"/>
        </w:rPr>
        <w:t>(</w:t>
      </w:r>
      <w:r w:rsidR="000E102E" w:rsidRPr="00746FCA">
        <w:rPr>
          <w:rFonts w:ascii="Arial" w:hAnsi="Arial" w:cs="Arial"/>
          <w:sz w:val="22"/>
          <w:szCs w:val="22"/>
        </w:rPr>
        <w:t xml:space="preserve">dále </w:t>
      </w:r>
      <w:r w:rsidR="0036683C">
        <w:rPr>
          <w:rFonts w:ascii="Arial" w:hAnsi="Arial" w:cs="Arial"/>
          <w:sz w:val="22"/>
          <w:szCs w:val="22"/>
        </w:rPr>
        <w:t>také</w:t>
      </w:r>
      <w:r w:rsidR="000E102E" w:rsidRPr="00746FCA">
        <w:rPr>
          <w:rFonts w:ascii="Arial" w:hAnsi="Arial" w:cs="Arial"/>
          <w:sz w:val="22"/>
          <w:szCs w:val="22"/>
        </w:rPr>
        <w:t xml:space="preserve"> „</w:t>
      </w:r>
      <w:r w:rsidR="000E102E" w:rsidRPr="00294C2D">
        <w:rPr>
          <w:rFonts w:ascii="Arial" w:hAnsi="Arial" w:cs="Arial"/>
          <w:b/>
          <w:sz w:val="22"/>
          <w:szCs w:val="22"/>
        </w:rPr>
        <w:t>objednatel</w:t>
      </w:r>
      <w:r w:rsidR="000E102E" w:rsidRPr="00746FCA">
        <w:rPr>
          <w:rFonts w:ascii="Arial" w:hAnsi="Arial" w:cs="Arial"/>
          <w:sz w:val="22"/>
          <w:szCs w:val="22"/>
        </w:rPr>
        <w:t>“</w:t>
      </w:r>
      <w:r>
        <w:rPr>
          <w:rFonts w:ascii="Arial" w:hAnsi="Arial" w:cs="Arial"/>
          <w:sz w:val="22"/>
          <w:szCs w:val="22"/>
        </w:rPr>
        <w:t>)</w:t>
      </w:r>
    </w:p>
    <w:p w14:paraId="23E017A0" w14:textId="6408664E" w:rsidR="002B76B5" w:rsidRPr="009A66A7" w:rsidRDefault="002B76B5" w:rsidP="009A66A7">
      <w:pPr>
        <w:spacing w:before="240" w:after="240" w:line="360" w:lineRule="auto"/>
        <w:rPr>
          <w:rFonts w:ascii="Arial" w:hAnsi="Arial" w:cs="Arial"/>
          <w:bCs/>
          <w:sz w:val="22"/>
          <w:szCs w:val="22"/>
        </w:rPr>
      </w:pPr>
      <w:r w:rsidRPr="009C6160">
        <w:rPr>
          <w:rFonts w:ascii="Arial" w:hAnsi="Arial" w:cs="Arial"/>
          <w:bCs/>
          <w:sz w:val="22"/>
          <w:szCs w:val="22"/>
        </w:rPr>
        <w:t>a</w:t>
      </w:r>
    </w:p>
    <w:p w14:paraId="66F72D17" w14:textId="77777777" w:rsidR="000E102E" w:rsidRDefault="00037C00" w:rsidP="009A66A7">
      <w:pPr>
        <w:autoSpaceDE w:val="0"/>
        <w:spacing w:after="120" w:line="360" w:lineRule="auto"/>
        <w:rPr>
          <w:rFonts w:ascii="Arial" w:hAnsi="Arial" w:cs="Arial"/>
          <w:b/>
          <w:sz w:val="22"/>
          <w:szCs w:val="22"/>
        </w:rPr>
      </w:pPr>
      <w:r w:rsidRPr="00F63F1D">
        <w:rPr>
          <w:rFonts w:ascii="Arial" w:hAnsi="Arial" w:cs="Arial"/>
          <w:b/>
          <w:sz w:val="22"/>
          <w:szCs w:val="22"/>
        </w:rPr>
        <w:t>Dodavatel</w:t>
      </w:r>
    </w:p>
    <w:p w14:paraId="078057B2" w14:textId="5C23F6D2" w:rsidR="00B27754" w:rsidRPr="00F63F1D" w:rsidRDefault="00B27754" w:rsidP="009A66A7">
      <w:pPr>
        <w:autoSpaceDE w:val="0"/>
        <w:spacing w:after="120" w:line="360" w:lineRule="auto"/>
        <w:rPr>
          <w:rFonts w:ascii="Arial" w:hAnsi="Arial" w:cs="Arial"/>
          <w:b/>
          <w:sz w:val="22"/>
          <w:szCs w:val="22"/>
          <w:shd w:val="clear" w:color="auto" w:fill="FFFF00"/>
        </w:rPr>
      </w:pPr>
      <w:proofErr w:type="spellStart"/>
      <w:r>
        <w:rPr>
          <w:rFonts w:ascii="Arial" w:hAnsi="Arial" w:cs="Arial"/>
          <w:b/>
          <w:sz w:val="22"/>
          <w:szCs w:val="22"/>
        </w:rPr>
        <w:t>Pikhartsportservis</w:t>
      </w:r>
      <w:proofErr w:type="spellEnd"/>
      <w:r>
        <w:rPr>
          <w:rFonts w:ascii="Arial" w:hAnsi="Arial" w:cs="Arial"/>
          <w:b/>
          <w:sz w:val="22"/>
          <w:szCs w:val="22"/>
        </w:rPr>
        <w:t xml:space="preserve"> s.r.o.</w:t>
      </w:r>
    </w:p>
    <w:p w14:paraId="43FD708A" w14:textId="72EB0344" w:rsidR="000E102E" w:rsidRPr="00B1259E" w:rsidRDefault="00B1259E" w:rsidP="00B1259E">
      <w:pPr>
        <w:autoSpaceDE w:val="0"/>
        <w:spacing w:line="360" w:lineRule="auto"/>
        <w:ind w:left="360" w:hanging="360"/>
        <w:rPr>
          <w:rFonts w:ascii="Arial" w:hAnsi="Arial" w:cs="Arial"/>
          <w:b/>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r>
      <w:r w:rsidR="00DA011E">
        <w:rPr>
          <w:rFonts w:ascii="Arial" w:hAnsi="Arial" w:cs="Arial"/>
          <w:sz w:val="22"/>
          <w:szCs w:val="22"/>
        </w:rPr>
        <w:t>Jiří</w:t>
      </w:r>
      <w:r w:rsidR="00B27754">
        <w:rPr>
          <w:rFonts w:ascii="Arial" w:hAnsi="Arial" w:cs="Arial"/>
          <w:sz w:val="22"/>
          <w:szCs w:val="22"/>
        </w:rPr>
        <w:t xml:space="preserve"> Pikhart – jednatel firmy</w:t>
      </w:r>
      <w:r w:rsidRPr="00B1259E">
        <w:rPr>
          <w:rFonts w:ascii="Arial" w:hAnsi="Arial" w:cs="Arial"/>
          <w:bCs/>
          <w:sz w:val="22"/>
          <w:szCs w:val="22"/>
        </w:rPr>
        <w:t xml:space="preserve"> </w:t>
      </w:r>
    </w:p>
    <w:p w14:paraId="1BAFAF94" w14:textId="1E735655"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00B27754">
        <w:rPr>
          <w:rFonts w:ascii="Arial" w:hAnsi="Arial" w:cs="Arial"/>
          <w:sz w:val="22"/>
          <w:szCs w:val="22"/>
        </w:rPr>
        <w:t>29202060</w:t>
      </w:r>
    </w:p>
    <w:p w14:paraId="156DA66F" w14:textId="36459228"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00B27754">
        <w:rPr>
          <w:rFonts w:ascii="Arial" w:hAnsi="Arial" w:cs="Arial"/>
          <w:sz w:val="22"/>
          <w:szCs w:val="22"/>
        </w:rPr>
        <w:t>CZ29202060</w:t>
      </w:r>
    </w:p>
    <w:p w14:paraId="79EF7716" w14:textId="202A4B8A"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bCs/>
          <w:kern w:val="3"/>
          <w:sz w:val="22"/>
          <w:szCs w:val="22"/>
          <w:lang w:bidi="cs-CZ"/>
        </w:rPr>
        <w:t>s</w:t>
      </w:r>
      <w:r w:rsidRPr="00B30108">
        <w:rPr>
          <w:rFonts w:ascii="Arial" w:hAnsi="Arial" w:cs="Arial"/>
          <w:bCs/>
          <w:kern w:val="3"/>
          <w:sz w:val="22"/>
          <w:szCs w:val="22"/>
          <w:lang w:bidi="cs-CZ"/>
        </w:rPr>
        <w:t xml:space="preserve">e sídlem: </w:t>
      </w:r>
      <w:r>
        <w:rPr>
          <w:rFonts w:ascii="Arial" w:hAnsi="Arial" w:cs="Arial"/>
          <w:bCs/>
          <w:kern w:val="3"/>
          <w:sz w:val="22"/>
          <w:szCs w:val="22"/>
          <w:lang w:bidi="cs-CZ"/>
        </w:rPr>
        <w:tab/>
      </w:r>
      <w:r>
        <w:rPr>
          <w:rFonts w:ascii="Arial" w:hAnsi="Arial" w:cs="Arial"/>
          <w:bCs/>
          <w:kern w:val="3"/>
          <w:sz w:val="22"/>
          <w:szCs w:val="22"/>
          <w:lang w:bidi="cs-CZ"/>
        </w:rPr>
        <w:tab/>
      </w:r>
      <w:r w:rsidR="00B27754">
        <w:rPr>
          <w:rFonts w:ascii="Arial" w:hAnsi="Arial" w:cs="Arial"/>
          <w:bCs/>
          <w:kern w:val="3"/>
          <w:sz w:val="22"/>
          <w:szCs w:val="22"/>
          <w:lang w:bidi="cs-CZ"/>
        </w:rPr>
        <w:t>Mečířova 45, 612 00 Brno</w:t>
      </w:r>
    </w:p>
    <w:p w14:paraId="4EF4822E" w14:textId="517BF1A5" w:rsidR="00B1259E" w:rsidRDefault="00B1259E" w:rsidP="00B1259E">
      <w:pPr>
        <w:autoSpaceDE w:val="0"/>
        <w:spacing w:line="360" w:lineRule="auto"/>
        <w:rPr>
          <w:rFonts w:ascii="Arial" w:hAnsi="Arial" w:cs="Arial"/>
          <w:sz w:val="22"/>
          <w:szCs w:val="22"/>
        </w:rPr>
      </w:pPr>
      <w:r>
        <w:rPr>
          <w:rFonts w:ascii="Arial" w:hAnsi="Arial" w:cs="Arial"/>
          <w:sz w:val="22"/>
          <w:szCs w:val="22"/>
        </w:rPr>
        <w:t>zápis v OR:</w:t>
      </w:r>
      <w:r>
        <w:rPr>
          <w:rFonts w:ascii="Arial" w:hAnsi="Arial" w:cs="Arial"/>
          <w:sz w:val="22"/>
          <w:szCs w:val="22"/>
        </w:rPr>
        <w:tab/>
      </w:r>
      <w:r>
        <w:rPr>
          <w:rFonts w:ascii="Arial" w:hAnsi="Arial" w:cs="Arial"/>
          <w:sz w:val="22"/>
          <w:szCs w:val="22"/>
        </w:rPr>
        <w:tab/>
      </w:r>
      <w:r w:rsidR="00B27754">
        <w:rPr>
          <w:rFonts w:ascii="Arial" w:hAnsi="Arial" w:cs="Arial"/>
          <w:sz w:val="22"/>
          <w:szCs w:val="22"/>
        </w:rPr>
        <w:t xml:space="preserve">vedeném Krajským soudem v Brně, </w:t>
      </w:r>
      <w:proofErr w:type="spellStart"/>
      <w:r>
        <w:rPr>
          <w:rFonts w:ascii="Arial" w:hAnsi="Arial" w:cs="Arial"/>
          <w:sz w:val="22"/>
          <w:szCs w:val="22"/>
        </w:rPr>
        <w:t>sp</w:t>
      </w:r>
      <w:proofErr w:type="spellEnd"/>
      <w:r>
        <w:rPr>
          <w:rFonts w:ascii="Arial" w:hAnsi="Arial" w:cs="Arial"/>
          <w:sz w:val="22"/>
          <w:szCs w:val="22"/>
        </w:rPr>
        <w:t xml:space="preserve">. zn. </w:t>
      </w:r>
      <w:r w:rsidR="00B27754">
        <w:rPr>
          <w:rFonts w:ascii="Arial" w:hAnsi="Arial" w:cs="Arial"/>
          <w:sz w:val="22"/>
          <w:szCs w:val="22"/>
        </w:rPr>
        <w:t>C 65301</w:t>
      </w:r>
    </w:p>
    <w:p w14:paraId="60A57D34" w14:textId="764A972D" w:rsidR="00B1259E" w:rsidRPr="00B30108" w:rsidRDefault="00B1259E" w:rsidP="00B1259E">
      <w:pPr>
        <w:autoSpaceDE w:val="0"/>
        <w:spacing w:line="360" w:lineRule="auto"/>
        <w:rPr>
          <w:rFonts w:ascii="Arial" w:hAnsi="Arial" w:cs="Arial"/>
          <w:sz w:val="22"/>
          <w:szCs w:val="22"/>
        </w:rPr>
      </w:pPr>
      <w:r>
        <w:rPr>
          <w:rFonts w:ascii="Arial" w:hAnsi="Arial" w:cs="Arial"/>
          <w:sz w:val="22"/>
          <w:szCs w:val="22"/>
        </w:rPr>
        <w:t>b</w:t>
      </w:r>
      <w:r w:rsidRPr="00B30108">
        <w:rPr>
          <w:rFonts w:ascii="Arial" w:hAnsi="Arial" w:cs="Arial"/>
          <w:sz w:val="22"/>
          <w:szCs w:val="22"/>
        </w:rPr>
        <w:t>ankovní spojení:</w:t>
      </w:r>
      <w:r>
        <w:rPr>
          <w:rFonts w:ascii="Arial" w:hAnsi="Arial" w:cs="Arial"/>
          <w:sz w:val="22"/>
          <w:szCs w:val="22"/>
        </w:rPr>
        <w:t xml:space="preserve"> </w:t>
      </w:r>
      <w:r>
        <w:rPr>
          <w:rFonts w:ascii="Arial" w:hAnsi="Arial" w:cs="Arial"/>
          <w:sz w:val="22"/>
          <w:szCs w:val="22"/>
        </w:rPr>
        <w:tab/>
      </w:r>
      <w:proofErr w:type="spellStart"/>
      <w:r w:rsidR="00B27754">
        <w:rPr>
          <w:rFonts w:ascii="Arial" w:hAnsi="Arial" w:cs="Arial"/>
          <w:sz w:val="22"/>
          <w:szCs w:val="22"/>
        </w:rPr>
        <w:t>Reiffeisen</w:t>
      </w:r>
      <w:proofErr w:type="spellEnd"/>
      <w:r w:rsidR="00B27754">
        <w:rPr>
          <w:rFonts w:ascii="Arial" w:hAnsi="Arial" w:cs="Arial"/>
          <w:sz w:val="22"/>
          <w:szCs w:val="22"/>
        </w:rPr>
        <w:t xml:space="preserve"> bank</w:t>
      </w:r>
    </w:p>
    <w:p w14:paraId="615C801F" w14:textId="7AEC63A0" w:rsidR="00B1259E" w:rsidRPr="00B1259E" w:rsidRDefault="00B1259E" w:rsidP="009A66A7">
      <w:pPr>
        <w:autoSpaceDE w:val="0"/>
        <w:spacing w:line="360" w:lineRule="auto"/>
        <w:rPr>
          <w:rFonts w:ascii="Arial" w:hAnsi="Arial" w:cs="Arial"/>
          <w:sz w:val="22"/>
          <w:szCs w:val="22"/>
        </w:rPr>
      </w:pPr>
      <w:r>
        <w:rPr>
          <w:rFonts w:ascii="Arial" w:hAnsi="Arial" w:cs="Arial"/>
          <w:sz w:val="22"/>
          <w:szCs w:val="22"/>
        </w:rPr>
        <w:t>č</w:t>
      </w:r>
      <w:r w:rsidRPr="00B30108">
        <w:rPr>
          <w:rFonts w:ascii="Arial" w:hAnsi="Arial" w:cs="Arial"/>
          <w:sz w:val="22"/>
          <w:szCs w:val="22"/>
        </w:rPr>
        <w:t xml:space="preserve">íslo účtu: </w:t>
      </w:r>
      <w:r>
        <w:rPr>
          <w:rFonts w:ascii="Arial" w:hAnsi="Arial" w:cs="Arial"/>
          <w:sz w:val="22"/>
          <w:szCs w:val="22"/>
        </w:rPr>
        <w:tab/>
      </w:r>
      <w:r>
        <w:rPr>
          <w:rFonts w:ascii="Arial" w:hAnsi="Arial" w:cs="Arial"/>
          <w:sz w:val="22"/>
          <w:szCs w:val="22"/>
        </w:rPr>
        <w:tab/>
      </w:r>
      <w:r w:rsidR="00B27754" w:rsidRPr="00C2267A">
        <w:rPr>
          <w:rFonts w:ascii="Arial" w:hAnsi="Arial" w:cs="Arial"/>
          <w:sz w:val="22"/>
          <w:szCs w:val="22"/>
          <w:highlight w:val="black"/>
        </w:rPr>
        <w:t>290726000277/5500</w:t>
      </w:r>
    </w:p>
    <w:p w14:paraId="233CB170" w14:textId="78DC69AC" w:rsidR="007D5756" w:rsidRPr="00141595" w:rsidRDefault="0071555E" w:rsidP="00141595">
      <w:pPr>
        <w:autoSpaceDE w:val="0"/>
        <w:spacing w:before="120" w:after="120" w:line="360" w:lineRule="auto"/>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6A6FEB67" w14:textId="77777777" w:rsidR="000E102E" w:rsidRPr="00746FCA" w:rsidRDefault="000E102E" w:rsidP="00141595">
      <w:pPr>
        <w:autoSpaceDE w:val="0"/>
        <w:spacing w:before="240" w:line="360" w:lineRule="auto"/>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1D5F4989" w14:textId="2A44F329" w:rsidR="00BA2F9A" w:rsidRDefault="000E102E" w:rsidP="00B1259E">
      <w:pPr>
        <w:autoSpaceDE w:val="0"/>
        <w:spacing w:line="360" w:lineRule="auto"/>
        <w:jc w:val="center"/>
        <w:rPr>
          <w:rFonts w:ascii="Arial" w:hAnsi="Arial" w:cs="Arial"/>
          <w:b/>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r w:rsidR="00BA2F9A">
        <w:rPr>
          <w:rFonts w:ascii="Arial" w:hAnsi="Arial" w:cs="Arial"/>
          <w:b/>
          <w:sz w:val="22"/>
          <w:szCs w:val="22"/>
        </w:rPr>
        <w:br w:type="page"/>
      </w:r>
    </w:p>
    <w:p w14:paraId="75A58A9D" w14:textId="6089E99E" w:rsidR="005A5E91" w:rsidRPr="00BA2F9A" w:rsidRDefault="009A66A7" w:rsidP="00BA2F9A">
      <w:pPr>
        <w:tabs>
          <w:tab w:val="left" w:pos="5070"/>
        </w:tabs>
        <w:autoSpaceDE w:val="0"/>
        <w:spacing w:before="360" w:after="240"/>
        <w:jc w:val="center"/>
        <w:rPr>
          <w:rFonts w:ascii="Arial" w:hAnsi="Arial" w:cs="Arial"/>
          <w:b/>
          <w:sz w:val="22"/>
          <w:szCs w:val="22"/>
        </w:rPr>
      </w:pPr>
      <w:r w:rsidRPr="00274C71">
        <w:rPr>
          <w:rFonts w:ascii="Arial" w:hAnsi="Arial" w:cs="Arial"/>
          <w:b/>
          <w:sz w:val="22"/>
          <w:szCs w:val="22"/>
        </w:rPr>
        <w:lastRenderedPageBreak/>
        <w:t>PREAMBULE</w:t>
      </w:r>
    </w:p>
    <w:p w14:paraId="6D661051" w14:textId="16C32EF0"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BA2F9A">
        <w:rPr>
          <w:rFonts w:ascii="Arial" w:hAnsi="Arial" w:cs="Arial"/>
          <w:sz w:val="22"/>
          <w:szCs w:val="22"/>
        </w:rPr>
        <w:t>Dodavatel prohlašuje, že není osobou nebo subjektem</w:t>
      </w:r>
      <w:r w:rsidRPr="00BA2F9A">
        <w:rPr>
          <w:rFonts w:ascii="Arial" w:hAnsi="Arial" w:cs="Arial"/>
          <w:sz w:val="22"/>
          <w:szCs w:val="22"/>
          <w:vertAlign w:val="superscript"/>
        </w:rPr>
        <w:footnoteReference w:customMarkFollows="1" w:id="2"/>
        <w:t>[1]</w:t>
      </w:r>
      <w:r w:rsidRPr="00BA2F9A">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BA2F9A">
        <w:rPr>
          <w:rFonts w:ascii="Arial" w:hAnsi="Arial" w:cs="Arial"/>
          <w:b/>
          <w:i/>
          <w:sz w:val="22"/>
          <w:szCs w:val="22"/>
        </w:rPr>
        <w:t>Sankcionovaná osoba</w:t>
      </w:r>
      <w:r w:rsidRPr="00BA2F9A">
        <w:rPr>
          <w:rFonts w:ascii="Arial" w:hAnsi="Arial" w:cs="Arial"/>
          <w:sz w:val="22"/>
          <w:szCs w:val="22"/>
        </w:rPr>
        <w:t>“).</w:t>
      </w:r>
    </w:p>
    <w:p w14:paraId="7F8CF68C" w14:textId="77777777" w:rsidR="005A5E91" w:rsidRPr="005A5E91"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48375EC9"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BA2F9A">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4C6CD5D3" w14:textId="4406B791"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5CC5462C" w14:textId="7F4D1B27"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BA2F9A">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w:t>
      </w:r>
      <w:r w:rsidR="00587407">
        <w:rPr>
          <w:rFonts w:ascii="Arial" w:hAnsi="Arial" w:cs="Arial"/>
          <w:sz w:val="22"/>
          <w:szCs w:val="22"/>
        </w:rPr>
        <w:t>ona</w:t>
      </w:r>
      <w:r w:rsidRPr="005A5E91">
        <w:rPr>
          <w:rFonts w:ascii="Arial" w:hAnsi="Arial" w:cs="Arial"/>
          <w:sz w:val="22"/>
          <w:szCs w:val="22"/>
        </w:rPr>
        <w:t xml:space="preserve">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w:t>
      </w:r>
      <w:r w:rsidR="002B6831">
        <w:rPr>
          <w:rFonts w:ascii="Arial" w:hAnsi="Arial" w:cs="Arial"/>
          <w:sz w:val="22"/>
          <w:szCs w:val="22"/>
        </w:rPr>
        <w:t>v</w:t>
      </w:r>
      <w:r w:rsidRPr="005A5E91">
        <w:rPr>
          <w:rFonts w:ascii="Arial" w:hAnsi="Arial" w:cs="Arial"/>
          <w:sz w:val="22"/>
          <w:szCs w:val="22"/>
        </w:rPr>
        <w:t>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21AD7922" w14:textId="1130EFB7" w:rsidR="000E102E" w:rsidRPr="00BA2F9A" w:rsidRDefault="000E102E">
      <w:pPr>
        <w:pStyle w:val="Nadpis1"/>
        <w:numPr>
          <w:ilvl w:val="0"/>
          <w:numId w:val="12"/>
        </w:numPr>
        <w:ind w:left="709" w:hanging="709"/>
      </w:pPr>
      <w:bookmarkStart w:id="0" w:name="_Hlk76029747"/>
      <w:r w:rsidRPr="00BA2F9A">
        <w:lastRenderedPageBreak/>
        <w:t>Předmět smlouvy</w:t>
      </w:r>
      <w:bookmarkEnd w:id="0"/>
    </w:p>
    <w:p w14:paraId="00942824" w14:textId="4EF621DE" w:rsidR="00422BDA" w:rsidRDefault="0087231C" w:rsidP="00BA2F9A">
      <w:pPr>
        <w:pStyle w:val="Nadpis2"/>
      </w:pPr>
      <w:bookmarkStart w:id="1" w:name="_Hlk76029435"/>
      <w:r w:rsidRPr="00B722D1">
        <w:rPr>
          <w:rFonts w:cs="Arial"/>
        </w:rPr>
        <w:t>Dodavatel</w:t>
      </w:r>
      <w:r w:rsidR="006574A5" w:rsidRPr="00B722D1">
        <w:rPr>
          <w:rFonts w:cs="Arial"/>
        </w:rPr>
        <w:t xml:space="preserve"> se </w:t>
      </w:r>
      <w:r w:rsidR="008E72C0" w:rsidRPr="00B722D1">
        <w:t xml:space="preserve">zavazuje k provedení díla </w:t>
      </w:r>
      <w:r w:rsidR="0086600E" w:rsidRPr="00B722D1">
        <w:rPr>
          <w:b/>
        </w:rPr>
        <w:t>„</w:t>
      </w:r>
      <w:r w:rsidR="00AD3BC4">
        <w:rPr>
          <w:b/>
        </w:rPr>
        <w:t>Havarijní oprava podlahy v tělocvičně</w:t>
      </w:r>
      <w:r w:rsidR="0086600E" w:rsidRPr="00B722D1">
        <w:rPr>
          <w:b/>
        </w:rPr>
        <w:t>“</w:t>
      </w:r>
      <w:r w:rsidR="00422BDA">
        <w:rPr>
          <w:b/>
        </w:rPr>
        <w:t xml:space="preserve"> </w:t>
      </w:r>
      <w:r w:rsidR="00422BDA">
        <w:t>(dále jen „Dílo“</w:t>
      </w:r>
      <w:proofErr w:type="gramStart"/>
      <w:r w:rsidR="00422BDA">
        <w:t>)</w:t>
      </w:r>
      <w:r w:rsidR="002B6831">
        <w:t xml:space="preserve"> </w:t>
      </w:r>
      <w:r w:rsidR="00422BDA">
        <w:t>,</w:t>
      </w:r>
      <w:proofErr w:type="gramEnd"/>
      <w:r w:rsidR="00422BDA">
        <w:t xml:space="preserve"> a to v rozsahu a za podmínek stanovených touto Smlouvou a podle přiloženého Soupisu prací</w:t>
      </w:r>
      <w:r w:rsidR="00C70058">
        <w:t>, výměr a cen</w:t>
      </w:r>
      <w:r w:rsidR="00422BDA">
        <w:t xml:space="preserve"> uvedeného v Příloze </w:t>
      </w:r>
      <w:proofErr w:type="gramStart"/>
      <w:r w:rsidR="00422BDA">
        <w:t>č.</w:t>
      </w:r>
      <w:r w:rsidR="00E71E9E" w:rsidRPr="00E71E9E">
        <w:t>1</w:t>
      </w:r>
      <w:r w:rsidR="00422BDA" w:rsidRPr="00E71E9E">
        <w:t xml:space="preserve"> .</w:t>
      </w:r>
      <w:proofErr w:type="gramEnd"/>
    </w:p>
    <w:p w14:paraId="00DFEFBC" w14:textId="77777777" w:rsidR="004E43DC" w:rsidRDefault="00422BDA" w:rsidP="00422BDA">
      <w:pPr>
        <w:pStyle w:val="Nadpis2"/>
      </w:pPr>
      <w:r w:rsidRPr="00422BDA">
        <w:t xml:space="preserve">Součástí Díla jsou práce a činnosti v této Smlouvě výslovně nespecifikované, které </w:t>
      </w:r>
      <w:proofErr w:type="gramStart"/>
      <w:r w:rsidRPr="00422BDA">
        <w:t xml:space="preserve">však </w:t>
      </w:r>
      <w:r>
        <w:t xml:space="preserve"> k</w:t>
      </w:r>
      <w:proofErr w:type="gramEnd"/>
      <w:r>
        <w:t xml:space="preserve"> řádnému provedení Díla nezbytné a o kterých Dodavatel vzhledem ke své kvalifikaci a zkušenostem měl nebo mohl vědět. Provedení těchto nespecifikovaných prací a </w:t>
      </w:r>
      <w:proofErr w:type="gramStart"/>
      <w:r>
        <w:t>činností  však</w:t>
      </w:r>
      <w:proofErr w:type="gramEnd"/>
      <w:r>
        <w:t xml:space="preserve"> v žádném případě nezvyšuje touto Smlouvou sjednanou cenu za provedení Díla.</w:t>
      </w:r>
    </w:p>
    <w:p w14:paraId="798F51F4" w14:textId="77777777" w:rsidR="004E43DC" w:rsidRDefault="004E43DC" w:rsidP="00422BDA">
      <w:pPr>
        <w:pStyle w:val="Nadpis2"/>
      </w:pPr>
      <w:r>
        <w:t xml:space="preserve">Dodavatel bere na vědomí, že při provádění Díla je vázán jak ustanoveními této Smlouvy, tak nabídkou, včetně příloh, kterou podal do předmětné veřejné zakázky a na základě které </w:t>
      </w:r>
      <w:proofErr w:type="gramStart"/>
      <w:r>
        <w:t>byl  vybrán</w:t>
      </w:r>
      <w:proofErr w:type="gramEnd"/>
      <w:r>
        <w:t xml:space="preserve"> jako nejvhodnější uchazeč a Dodavatel Díla.</w:t>
      </w:r>
    </w:p>
    <w:p w14:paraId="235EC3C1" w14:textId="1A86C1CF" w:rsidR="004E43DC" w:rsidRDefault="004E43DC" w:rsidP="004E43DC">
      <w:pPr>
        <w:pStyle w:val="Nadpis1"/>
      </w:pPr>
      <w:r>
        <w:rPr>
          <w:lang w:val="cs-CZ"/>
        </w:rPr>
        <w:t xml:space="preserve">     </w:t>
      </w:r>
      <w:r>
        <w:t>MÍSTO A DOBA PLNĚNÍ</w:t>
      </w:r>
    </w:p>
    <w:p w14:paraId="4F598B29" w14:textId="1B6B0029" w:rsidR="00422BDA" w:rsidRDefault="004E43DC" w:rsidP="004E43DC">
      <w:pPr>
        <w:pStyle w:val="Nadpis2"/>
      </w:pPr>
      <w:r>
        <w:t>Místem plnění je budova tělocvičny Obchodní akademie Vlašim na adrese V Sadě 1565, 258 01 Vlašim.</w:t>
      </w:r>
    </w:p>
    <w:p w14:paraId="6B883A2C" w14:textId="5E7B68E1" w:rsidR="004E43DC" w:rsidRPr="00E71E9E" w:rsidRDefault="000836AE" w:rsidP="006949CD">
      <w:pPr>
        <w:pStyle w:val="Nadpis2"/>
      </w:pPr>
      <w:r w:rsidRPr="00E71E9E">
        <w:t>Dodavatel provede (tj. dokončí a předá) dílo specifikované v článku I. odst. 1.5. smlouvy v termínu do 3 (třech) kalendářních měsíců ode dne protokolárního předání staveniště a v souladu s Přílohou č. 2 – časový harmonogram stavby (dále jen „HMG“)</w:t>
      </w:r>
      <w:r w:rsidR="006949CD" w:rsidRPr="00E71E9E">
        <w:t>.</w:t>
      </w:r>
    </w:p>
    <w:p w14:paraId="418AEFD2" w14:textId="49096FDD" w:rsidR="006949CD" w:rsidRDefault="006949CD" w:rsidP="006949CD">
      <w:pPr>
        <w:pStyle w:val="Nadpis2"/>
        <w:rPr>
          <w:rFonts w:cs="Arial"/>
          <w:szCs w:val="22"/>
        </w:rPr>
      </w:pPr>
      <w:r>
        <w:t xml:space="preserve">Dílo je provedeno (dokončeno) jeho předáním dle bodu 5. Provedením Díla se rozumí </w:t>
      </w:r>
      <w:r w:rsidRPr="006949CD">
        <w:rPr>
          <w:rFonts w:cs="Arial"/>
          <w:szCs w:val="22"/>
        </w:rPr>
        <w:t>splnění předmětu Díla jako celku. O předání Díla Objednateli se pořídí závěrečný písemný předávací</w:t>
      </w:r>
      <w:r>
        <w:rPr>
          <w:rFonts w:cs="Arial"/>
          <w:szCs w:val="22"/>
        </w:rPr>
        <w:t xml:space="preserve"> protokol podepsaný </w:t>
      </w:r>
      <w:r w:rsidR="00C70058">
        <w:rPr>
          <w:rFonts w:cs="Arial"/>
          <w:szCs w:val="22"/>
        </w:rPr>
        <w:t>oprávněnými</w:t>
      </w:r>
      <w:r>
        <w:rPr>
          <w:rFonts w:cs="Arial"/>
          <w:szCs w:val="22"/>
        </w:rPr>
        <w:t xml:space="preserve"> osobami, uvedenými v bodě 11 této Smlouvy. Dílo může být </w:t>
      </w:r>
      <w:r w:rsidR="00C70058" w:rsidRPr="00E71E9E">
        <w:rPr>
          <w:rFonts w:cs="Arial"/>
          <w:szCs w:val="22"/>
        </w:rPr>
        <w:t>dokončeno</w:t>
      </w:r>
      <w:r>
        <w:rPr>
          <w:rFonts w:cs="Arial"/>
          <w:szCs w:val="22"/>
        </w:rPr>
        <w:t xml:space="preserve"> i před stanoveným termínem.</w:t>
      </w:r>
    </w:p>
    <w:p w14:paraId="1714FA55" w14:textId="4E5D0979" w:rsidR="006949CD" w:rsidRDefault="006949CD" w:rsidP="006949CD">
      <w:pPr>
        <w:pStyle w:val="Nadpis2"/>
      </w:pPr>
      <w:r>
        <w:t>Dodavatel není v prodlení se splněním Díla, ani jeho částí, ani v prodlení se splněním jiné své povinnosti dle této Smlouvy po dobu, po kterou trvá překážka pro splnění dané povinnosti způsobená vyšší mocí nebo prodlením Objednatele.</w:t>
      </w:r>
    </w:p>
    <w:p w14:paraId="44E53904" w14:textId="77777777" w:rsidR="000200DB" w:rsidRPr="000200DB" w:rsidRDefault="000200DB" w:rsidP="000200DB">
      <w:pPr>
        <w:pStyle w:val="Nadpis1"/>
        <w:rPr>
          <w:lang w:eastAsia="cs-CZ"/>
        </w:rPr>
      </w:pPr>
      <w:r>
        <w:rPr>
          <w:lang w:val="cs-CZ" w:eastAsia="cs-CZ"/>
        </w:rPr>
        <w:t xml:space="preserve">    </w:t>
      </w:r>
      <w:r>
        <w:rPr>
          <w:lang w:eastAsia="cs-CZ"/>
        </w:rPr>
        <w:t>CEna</w:t>
      </w:r>
      <w:r>
        <w:rPr>
          <w:lang w:val="cs-CZ" w:eastAsia="cs-CZ"/>
        </w:rPr>
        <w:t xml:space="preserve"> za dílo</w:t>
      </w:r>
      <w:bookmarkEnd w:id="1"/>
    </w:p>
    <w:p w14:paraId="28D3BDB2" w14:textId="7C650661" w:rsidR="00823A71" w:rsidRPr="000200DB" w:rsidRDefault="000E102E" w:rsidP="000200DB">
      <w:pPr>
        <w:pStyle w:val="Nadpis2"/>
        <w:rPr>
          <w:rFonts w:cs="Cambria"/>
          <w:szCs w:val="32"/>
        </w:rPr>
      </w:pPr>
      <w:r w:rsidRPr="00746FCA">
        <w:t>Cena za</w:t>
      </w:r>
      <w:r w:rsidR="00DB3FA2" w:rsidRPr="00746FCA">
        <w:t xml:space="preserve"> dílo dle </w:t>
      </w:r>
      <w:r w:rsidR="000200DB">
        <w:t>č</w:t>
      </w:r>
      <w:r w:rsidR="00DB3FA2" w:rsidRPr="00746FCA">
        <w:t xml:space="preserve">lánku </w:t>
      </w:r>
      <w:r w:rsidR="00755530">
        <w:t>1 této</w:t>
      </w:r>
      <w:r w:rsidR="00DB3FA2" w:rsidRPr="00746FCA">
        <w:t xml:space="preserve"> S</w:t>
      </w:r>
      <w:r w:rsidRPr="00746FCA">
        <w:t xml:space="preserve">mlouvy je sjednána na základě nabídkové ceny </w:t>
      </w:r>
      <w:r w:rsidR="00C70058">
        <w:t>D</w:t>
      </w:r>
      <w:r w:rsidR="0087231C" w:rsidRPr="00746FCA">
        <w:t xml:space="preserve">odavatele </w:t>
      </w:r>
      <w:r w:rsidRPr="00746FCA">
        <w:t xml:space="preserve">dohodou smluvních stran v souladu se zákonem </w:t>
      </w:r>
      <w:r w:rsidR="00C30026" w:rsidRPr="00746FCA">
        <w:t xml:space="preserve">č. 526/1990 Sb., o cenách, ve znění pozdějších předpisů, </w:t>
      </w:r>
      <w:r w:rsidRPr="00746FCA">
        <w:t xml:space="preserve">v celkové výši </w:t>
      </w:r>
      <w:r w:rsidR="00B27754" w:rsidRPr="00B27754">
        <w:rPr>
          <w:b/>
        </w:rPr>
        <w:t>2 087 470,-</w:t>
      </w:r>
      <w:r w:rsidR="00B27754">
        <w:t xml:space="preserve"> </w:t>
      </w:r>
      <w:r w:rsidRPr="000200DB">
        <w:rPr>
          <w:b/>
        </w:rPr>
        <w:t>Kč bez DPH</w:t>
      </w:r>
      <w:r w:rsidRPr="00746FCA">
        <w:t>, a</w:t>
      </w:r>
      <w:r w:rsidR="004932D7" w:rsidRPr="00746FCA">
        <w:t> </w:t>
      </w:r>
      <w:r w:rsidRPr="00746FCA">
        <w:t>to</w:t>
      </w:r>
      <w:r w:rsidR="004932D7" w:rsidRPr="00746FCA">
        <w:t> </w:t>
      </w:r>
      <w:r w:rsidR="00C3537C" w:rsidRPr="00746FCA">
        <w:t>jako cena nejvýše přípustná ve vztahu k </w:t>
      </w:r>
      <w:r w:rsidR="004C0CC5">
        <w:t>o</w:t>
      </w:r>
      <w:r w:rsidR="00C3537C" w:rsidRPr="00746FCA">
        <w:t xml:space="preserve">ceněnému </w:t>
      </w:r>
      <w:r w:rsidR="00C3104B">
        <w:t>soupisu prací</w:t>
      </w:r>
      <w:r w:rsidR="005D45BA">
        <w:t xml:space="preserve">, který tvoří </w:t>
      </w:r>
      <w:r w:rsidR="005D45BA">
        <w:lastRenderedPageBreak/>
        <w:t xml:space="preserve">přílohu </w:t>
      </w:r>
      <w:r w:rsidR="005D45BA" w:rsidRPr="00C70058">
        <w:t xml:space="preserve">č. </w:t>
      </w:r>
      <w:r w:rsidR="00C3104B" w:rsidRPr="00C70058">
        <w:t>1</w:t>
      </w:r>
      <w:r w:rsidR="00C3537C" w:rsidRPr="00746FCA">
        <w:t xml:space="preserve"> této </w:t>
      </w:r>
      <w:r w:rsidR="003F7E1D" w:rsidRPr="00746FCA">
        <w:t>S</w:t>
      </w:r>
      <w:r w:rsidR="00C3537C" w:rsidRPr="00746FCA">
        <w:t>mlouvy.</w:t>
      </w:r>
      <w:r w:rsidR="002C3367" w:rsidRPr="000200DB">
        <w:rPr>
          <w:rFonts w:cs="Arial"/>
          <w:szCs w:val="22"/>
        </w:rPr>
        <w:t xml:space="preserve"> </w:t>
      </w:r>
      <w:r w:rsidRPr="000200DB">
        <w:rPr>
          <w:rFonts w:cs="Arial"/>
          <w:szCs w:val="22"/>
        </w:rPr>
        <w:t xml:space="preserve">K této ceně za dílo bude </w:t>
      </w:r>
      <w:r w:rsidR="0087231C" w:rsidRPr="000200DB">
        <w:rPr>
          <w:rFonts w:cs="Arial"/>
          <w:szCs w:val="22"/>
        </w:rPr>
        <w:t xml:space="preserve">dodavatelem </w:t>
      </w:r>
      <w:r w:rsidRPr="000200DB">
        <w:rPr>
          <w:rFonts w:cs="Arial"/>
          <w:szCs w:val="22"/>
        </w:rPr>
        <w:t xml:space="preserve">účtována </w:t>
      </w:r>
      <w:r w:rsidR="007406DC" w:rsidRPr="000200DB">
        <w:rPr>
          <w:rFonts w:cs="Arial"/>
          <w:szCs w:val="22"/>
        </w:rPr>
        <w:t xml:space="preserve">daň z přidané hodnoty </w:t>
      </w:r>
      <w:r w:rsidRPr="000200DB">
        <w:rPr>
          <w:rFonts w:cs="Arial"/>
          <w:szCs w:val="22"/>
        </w:rPr>
        <w:t>v souladu se zákonem</w:t>
      </w:r>
      <w:r w:rsidR="007406DC" w:rsidRPr="000200DB">
        <w:rPr>
          <w:rFonts w:cs="Arial"/>
          <w:szCs w:val="22"/>
        </w:rPr>
        <w:t xml:space="preserve"> o DPH</w:t>
      </w:r>
      <w:r w:rsidRPr="000200DB">
        <w:rPr>
          <w:rFonts w:cs="Arial"/>
          <w:szCs w:val="22"/>
        </w:rPr>
        <w:t xml:space="preserve">, ve výši </w:t>
      </w:r>
      <w:r w:rsidR="00B27754">
        <w:rPr>
          <w:rFonts w:cs="Arial"/>
          <w:b/>
          <w:szCs w:val="22"/>
        </w:rPr>
        <w:t xml:space="preserve">438 369,- </w:t>
      </w:r>
      <w:r w:rsidRPr="000200DB">
        <w:rPr>
          <w:rFonts w:cs="Arial"/>
          <w:szCs w:val="22"/>
        </w:rPr>
        <w:t>Kč.</w:t>
      </w:r>
    </w:p>
    <w:p w14:paraId="3548C8AB" w14:textId="00CED79A" w:rsidR="00F66D4F" w:rsidRPr="00746FCA" w:rsidRDefault="000E102E" w:rsidP="000D1C7B">
      <w:pPr>
        <w:spacing w:before="120" w:after="120" w:line="360" w:lineRule="auto"/>
        <w:ind w:left="709"/>
        <w:rPr>
          <w:rFonts w:ascii="Arial" w:hAnsi="Arial" w:cs="Arial"/>
          <w:sz w:val="22"/>
          <w:szCs w:val="22"/>
        </w:rPr>
      </w:pPr>
      <w:r w:rsidRPr="00746FCA">
        <w:rPr>
          <w:rFonts w:ascii="Arial" w:hAnsi="Arial" w:cs="Arial"/>
          <w:sz w:val="22"/>
          <w:szCs w:val="22"/>
        </w:rPr>
        <w:t xml:space="preserve">Celková cena za dílo činí </w:t>
      </w:r>
      <w:r w:rsidR="00B27754">
        <w:rPr>
          <w:rFonts w:ascii="Arial" w:hAnsi="Arial" w:cs="Arial"/>
          <w:b/>
          <w:sz w:val="22"/>
          <w:szCs w:val="22"/>
        </w:rPr>
        <w:t xml:space="preserve">2 525 839,- </w:t>
      </w:r>
      <w:r w:rsidRPr="002C3367">
        <w:rPr>
          <w:rFonts w:ascii="Arial" w:hAnsi="Arial" w:cs="Arial"/>
          <w:b/>
          <w:bCs/>
          <w:sz w:val="22"/>
          <w:szCs w:val="22"/>
        </w:rPr>
        <w:t>Kč</w:t>
      </w:r>
      <w:r w:rsidR="002C3367" w:rsidRPr="002C3367">
        <w:rPr>
          <w:rFonts w:ascii="Arial" w:hAnsi="Arial" w:cs="Arial"/>
          <w:b/>
          <w:bCs/>
          <w:sz w:val="22"/>
          <w:szCs w:val="22"/>
        </w:rPr>
        <w:t xml:space="preserve"> včetně DPH</w:t>
      </w:r>
      <w:r w:rsidRPr="00746FCA">
        <w:rPr>
          <w:rFonts w:ascii="Arial" w:hAnsi="Arial" w:cs="Arial"/>
          <w:sz w:val="22"/>
          <w:szCs w:val="22"/>
        </w:rPr>
        <w:t xml:space="preserve">. </w:t>
      </w:r>
    </w:p>
    <w:p w14:paraId="7453F58D" w14:textId="0F7B5B1A" w:rsidR="00FA79CD" w:rsidRPr="000D1C7B" w:rsidRDefault="00DB3FA2" w:rsidP="000D1C7B">
      <w:pPr>
        <w:spacing w:before="120" w:after="120" w:line="360" w:lineRule="auto"/>
        <w:ind w:left="709"/>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 xml:space="preserve">mlouvy je oceněný </w:t>
      </w:r>
      <w:r w:rsidR="00C3104B">
        <w:rPr>
          <w:rFonts w:ascii="Arial" w:hAnsi="Arial" w:cs="Arial"/>
          <w:sz w:val="22"/>
          <w:szCs w:val="22"/>
        </w:rPr>
        <w:t>soupis prací</w:t>
      </w:r>
      <w:r w:rsidR="00177013">
        <w:rPr>
          <w:rFonts w:ascii="Arial" w:hAnsi="Arial" w:cs="Arial"/>
          <w:sz w:val="22"/>
          <w:szCs w:val="22"/>
        </w:rPr>
        <w:t xml:space="preserve"> uvedený v příloze </w:t>
      </w:r>
      <w:r w:rsidR="00177013" w:rsidRPr="00C70058">
        <w:rPr>
          <w:rFonts w:ascii="Arial" w:hAnsi="Arial" w:cs="Arial"/>
          <w:sz w:val="22"/>
          <w:szCs w:val="22"/>
        </w:rPr>
        <w:t xml:space="preserve">č. </w:t>
      </w:r>
      <w:r w:rsidR="00C3104B" w:rsidRPr="00C70058">
        <w:rPr>
          <w:rFonts w:ascii="Arial" w:hAnsi="Arial" w:cs="Arial"/>
          <w:sz w:val="22"/>
          <w:szCs w:val="22"/>
        </w:rPr>
        <w:t>1</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w:t>
      </w:r>
      <w:r w:rsidR="00C3104B">
        <w:rPr>
          <w:rFonts w:ascii="Arial" w:hAnsi="Arial" w:cs="Arial"/>
          <w:sz w:val="22"/>
          <w:szCs w:val="22"/>
        </w:rPr>
        <w:t>soupisu prací a výměr</w:t>
      </w:r>
      <w:r w:rsidR="00FA79CD" w:rsidRPr="008C4CBA">
        <w:rPr>
          <w:rFonts w:ascii="Arial" w:hAnsi="Arial" w:cs="Arial"/>
          <w:sz w:val="22"/>
          <w:szCs w:val="22"/>
        </w:rPr>
        <w:t xml:space="preserve"> jsou pevné a platné po celou dobu realizace díla. Jednotlivé položky oceněného </w:t>
      </w:r>
      <w:r w:rsidR="00C3104B">
        <w:rPr>
          <w:rFonts w:ascii="Arial" w:hAnsi="Arial" w:cs="Arial"/>
          <w:sz w:val="22"/>
          <w:szCs w:val="22"/>
        </w:rPr>
        <w:t>soupisu prací a v</w:t>
      </w:r>
      <w:r w:rsidR="00FA79CD" w:rsidRPr="008C4CBA">
        <w:rPr>
          <w:rFonts w:ascii="Arial" w:hAnsi="Arial" w:cs="Arial"/>
          <w:sz w:val="22"/>
          <w:szCs w:val="22"/>
        </w:rPr>
        <w:t xml:space="preserve">ýměr v sobě zahrnují i práce a dodávky tam výslovně nepojmenované, jejichž provedení či dodání je pro řádnou realizaci a dokončení dané položky oceněného </w:t>
      </w:r>
      <w:r w:rsidR="00C70058">
        <w:rPr>
          <w:rFonts w:ascii="Arial" w:hAnsi="Arial" w:cs="Arial"/>
          <w:sz w:val="22"/>
          <w:szCs w:val="22"/>
        </w:rPr>
        <w:t xml:space="preserve">soupisu prací </w:t>
      </w:r>
      <w:r w:rsidR="00FA79CD" w:rsidRPr="008C4CBA">
        <w:rPr>
          <w:rFonts w:ascii="Arial" w:hAnsi="Arial" w:cs="Arial"/>
          <w:sz w:val="22"/>
          <w:szCs w:val="22"/>
        </w:rPr>
        <w:t xml:space="preserve">při odborné péči </w:t>
      </w:r>
      <w:r w:rsidR="00C70058">
        <w:rPr>
          <w:rFonts w:ascii="Arial" w:hAnsi="Arial" w:cs="Arial"/>
          <w:sz w:val="22"/>
          <w:szCs w:val="22"/>
        </w:rPr>
        <w:t>D</w:t>
      </w:r>
      <w:r w:rsidR="0087231C" w:rsidRPr="008C4CBA">
        <w:rPr>
          <w:rFonts w:ascii="Arial" w:hAnsi="Arial" w:cs="Arial"/>
          <w:sz w:val="22"/>
          <w:szCs w:val="22"/>
        </w:rPr>
        <w:t xml:space="preserve">odavatele </w:t>
      </w:r>
      <w:r w:rsidR="00FA79CD" w:rsidRPr="008C4CBA">
        <w:rPr>
          <w:rFonts w:ascii="Arial" w:hAnsi="Arial" w:cs="Arial"/>
          <w:sz w:val="22"/>
          <w:szCs w:val="22"/>
        </w:rPr>
        <w:t xml:space="preserve">nutno předvídat a v odborných kruzích jsou považovány za její součást. </w:t>
      </w:r>
    </w:p>
    <w:p w14:paraId="212A8452" w14:textId="7B0BF46E" w:rsidR="00FA79CD" w:rsidRPr="008C4CBA" w:rsidRDefault="0087231C" w:rsidP="000D1C7B">
      <w:pPr>
        <w:pStyle w:val="Nadpis2"/>
      </w:pPr>
      <w:r w:rsidRPr="008C4CBA">
        <w:t>Dodavatel</w:t>
      </w:r>
      <w:r w:rsidR="00FA79CD" w:rsidRPr="008C4CBA">
        <w:t xml:space="preserve"> je </w:t>
      </w:r>
      <w:r w:rsidR="004C0CC5">
        <w:t>povinen</w:t>
      </w:r>
      <w:r w:rsidR="004C0CC5" w:rsidRPr="008C4CBA">
        <w:t xml:space="preserve"> </w:t>
      </w:r>
      <w:r w:rsidR="00FA79CD" w:rsidRPr="008C4CBA">
        <w:t xml:space="preserve">změnit účtovanou výši DPH v souladu </w:t>
      </w:r>
      <w:r w:rsidR="00EE0D41" w:rsidRPr="008C4CBA">
        <w:t xml:space="preserve">se zákonem </w:t>
      </w:r>
      <w:r w:rsidR="00D7386B">
        <w:t>o</w:t>
      </w:r>
      <w:r w:rsidR="00117CE5" w:rsidRPr="00117CE5">
        <w:t xml:space="preserve"> </w:t>
      </w:r>
      <w:r w:rsidR="00DE69A6" w:rsidRPr="008C4CBA">
        <w:t>DPH,</w:t>
      </w:r>
      <w:r w:rsidR="00DB3FA2" w:rsidRPr="008C4CBA">
        <w:t xml:space="preserve"> jestliže po uzavření této S</w:t>
      </w:r>
      <w:r w:rsidR="00FA79CD" w:rsidRPr="008C4CBA">
        <w:t xml:space="preserve">mlouvy nabude účinnosti zákon, kterým bude výše DPH </w:t>
      </w:r>
      <w:r w:rsidR="00117CE5">
        <w:t xml:space="preserve">v uvedeném zákoně </w:t>
      </w:r>
      <w:r w:rsidR="00FA79CD" w:rsidRPr="008C4CBA">
        <w:t>změněna.</w:t>
      </w:r>
    </w:p>
    <w:p w14:paraId="132128C8" w14:textId="5BE17C51" w:rsidR="00FA79CD" w:rsidRPr="008C4CBA" w:rsidRDefault="00FA79CD" w:rsidP="000D1C7B">
      <w:pPr>
        <w:pStyle w:val="Nadpis2"/>
      </w:pPr>
      <w:r w:rsidRPr="008C4CBA">
        <w:t xml:space="preserve">Cena za dílo je konečná, ani jedna strana není oprávněna požadovat změnu ceny díla proto, že si dílo vyžádalo jiné úsilí nebo jiné náklady, než bylo předpokládáno. </w:t>
      </w:r>
      <w:r w:rsidR="0087231C" w:rsidRPr="008C4CBA">
        <w:t xml:space="preserve">Dodavatel </w:t>
      </w:r>
      <w:r w:rsidRPr="008C4CBA">
        <w:t xml:space="preserve">je povinen </w:t>
      </w:r>
      <w:r w:rsidR="00DE69A6" w:rsidRPr="008C4CBA">
        <w:t>snížit</w:t>
      </w:r>
      <w:r w:rsidRPr="008C4CBA">
        <w:t xml:space="preserve"> cen</w:t>
      </w:r>
      <w:r w:rsidR="00DE69A6" w:rsidRPr="008C4CBA">
        <w:t>u</w:t>
      </w:r>
      <w:r w:rsidRPr="008C4CBA">
        <w:t xml:space="preserve"> díla </w:t>
      </w:r>
      <w:r w:rsidR="00DE69A6" w:rsidRPr="008C4CBA">
        <w:t xml:space="preserve">o </w:t>
      </w:r>
      <w:r w:rsidR="00C5756F" w:rsidRPr="008C4CBA">
        <w:t>neprovedené práce.</w:t>
      </w:r>
      <w:r w:rsidR="00117CE5" w:rsidRPr="00117CE5">
        <w:t xml:space="preserve"> Dodatečné stavební práce mohou být zadány pouze postupem v souladu se </w:t>
      </w:r>
      <w:r w:rsidR="00072529">
        <w:t>ZZVZ</w:t>
      </w:r>
      <w:r w:rsidR="00670302" w:rsidRPr="008C4CBA">
        <w:t>.</w:t>
      </w:r>
    </w:p>
    <w:p w14:paraId="67646945" w14:textId="37A1B59F" w:rsidR="004D10EE" w:rsidRPr="00BA2F9A" w:rsidRDefault="000E102E" w:rsidP="000D1C7B">
      <w:pPr>
        <w:pStyle w:val="Nadpis1"/>
        <w:ind w:left="709" w:hanging="709"/>
      </w:pPr>
      <w:r w:rsidRPr="00BA2F9A">
        <w:t xml:space="preserve">Platební </w:t>
      </w:r>
      <w:r w:rsidRPr="000D1C7B">
        <w:t>podmínky</w:t>
      </w:r>
    </w:p>
    <w:p w14:paraId="0D6A5C24" w14:textId="36C4BA76" w:rsidR="000E102E" w:rsidRPr="008C4CBA" w:rsidRDefault="000E102E" w:rsidP="000D1C7B">
      <w:pPr>
        <w:pStyle w:val="Nadpis2"/>
      </w:pPr>
      <w:r w:rsidRPr="008C4CBA">
        <w:t xml:space="preserve">Objednatel nebude poskytovat </w:t>
      </w:r>
      <w:r w:rsidR="0087231C" w:rsidRPr="008C4CBA">
        <w:t xml:space="preserve">dodavateli </w:t>
      </w:r>
      <w:r w:rsidRPr="008C4CBA">
        <w:t>díla zálohy.</w:t>
      </w:r>
    </w:p>
    <w:p w14:paraId="52992E6C" w14:textId="2B5E7805" w:rsidR="00AE39E6" w:rsidRPr="002D62C0" w:rsidRDefault="00C3104B" w:rsidP="000D1C7B">
      <w:pPr>
        <w:pStyle w:val="Nadpis2"/>
      </w:pPr>
      <w:r>
        <w:t xml:space="preserve">Dodavatel je oprávněn vystavit fakturu po předání Díla </w:t>
      </w:r>
      <w:r w:rsidR="002F609B">
        <w:t>O</w:t>
      </w:r>
      <w:r>
        <w:t xml:space="preserve">bjednateli na základě předávacího protokolu. Faktura (daňový doklad) vystavená </w:t>
      </w:r>
      <w:proofErr w:type="gramStart"/>
      <w:r>
        <w:t>Dodavatelem  musí</w:t>
      </w:r>
      <w:proofErr w:type="gramEnd"/>
      <w:r>
        <w:t xml:space="preserve"> obsahovat náležitosti stanovené podle zákona č. 235/2004 Sb., o dani z přidané hodnoty, ve znění pozdějších předpisů, evidenční číslo smlouvy a dále vyčíslení hodnoty části Díla bez DPH, samostatně DPH a cenu </w:t>
      </w:r>
      <w:r w:rsidR="00CB01DA">
        <w:t xml:space="preserve">za realizovanou část Díla včetně DPH. </w:t>
      </w:r>
    </w:p>
    <w:p w14:paraId="5D2B974B" w14:textId="0A6BA745" w:rsidR="00EE2C6B" w:rsidRDefault="00CB01DA" w:rsidP="000D1C7B">
      <w:pPr>
        <w:pStyle w:val="Nadpis2"/>
      </w:pPr>
      <w:r>
        <w:t xml:space="preserve">Smluvní strany se dohodly na lhůtě splatnosti faktur v délce třicet (30) kalendářních dnů ode dne </w:t>
      </w:r>
      <w:r w:rsidRPr="00E71E9E">
        <w:t xml:space="preserve">doručení faktury Objednateli na kontaktní adresu Objednatele nebo elektronickým způsobem do datové schránky </w:t>
      </w:r>
      <w:r w:rsidR="002F609B" w:rsidRPr="00E71E9E">
        <w:t>Objednavatele</w:t>
      </w:r>
      <w:r>
        <w:t>. Cena za realizaci Díla, či jeho části, se považuje za uhrazenou okamžikem odepsání fakturované ceny z bankovního účtu Objednatele.</w:t>
      </w:r>
      <w:r w:rsidR="007E4C79" w:rsidRPr="007E4C79">
        <w:t xml:space="preserve"> </w:t>
      </w:r>
    </w:p>
    <w:p w14:paraId="050326C3" w14:textId="6897D1E4" w:rsidR="00EE2C6B" w:rsidRPr="007E4C79" w:rsidRDefault="00CB01DA" w:rsidP="000D1C7B">
      <w:pPr>
        <w:pStyle w:val="Nadpis2"/>
      </w:pPr>
      <w:r>
        <w:t>Objednatel je oprávněn před uplynutím lhůty splatnosti faktury vrátit bez zaplacení fakturu, která neobsahuje</w:t>
      </w:r>
      <w:r w:rsidR="00D6108E">
        <w:t xml:space="preserve"> náležitosti stanovené touto smlouvou nebo </w:t>
      </w:r>
      <w:r w:rsidR="00B81B55">
        <w:t xml:space="preserve">budou-li tyto </w:t>
      </w:r>
      <w:r w:rsidR="00B81B55">
        <w:lastRenderedPageBreak/>
        <w:t xml:space="preserve">údaje uvedeny chybně. </w:t>
      </w:r>
      <w:r w:rsidR="002F609B">
        <w:t>Dodavatel</w:t>
      </w:r>
      <w:r w:rsidR="00B81B55">
        <w:t xml:space="preserve"> je povinen podle povahy nesprávnosti fakturu opravit nebo nově vyhotovit. V takovém případě není Objednatel v prodlení se zaplacením ceny za realizaci Díla, či jeho části. Lhůta splatnosti běží pro opravenou nebo nově vystavenou fakturu nově.</w:t>
      </w:r>
    </w:p>
    <w:p w14:paraId="4F33F05B" w14:textId="77777777" w:rsidR="00B81B55" w:rsidRPr="008C4CBA" w:rsidRDefault="00B81B55" w:rsidP="00B81B55">
      <w:pPr>
        <w:pStyle w:val="Nadpis2"/>
      </w:pPr>
      <w:r w:rsidRPr="008C4CBA">
        <w:t>Veškeré platby budou prováděny v českých korunách.</w:t>
      </w:r>
    </w:p>
    <w:p w14:paraId="3D9EF4E9" w14:textId="5550DBBD" w:rsidR="00F741F8" w:rsidRDefault="00B81B55" w:rsidP="000D1C7B">
      <w:pPr>
        <w:pStyle w:val="Nadpis2"/>
      </w:pPr>
      <w:r>
        <w:t xml:space="preserve">Objednatel prohlašuje, že na úhradu výše uvedené ceny Díla má v době podpisu této Smlouvy zajištěno finanční krytí. </w:t>
      </w:r>
    </w:p>
    <w:p w14:paraId="3A8082A8" w14:textId="0F7E2AA2" w:rsidR="000E102E" w:rsidRPr="00BA2F9A" w:rsidRDefault="000E102E" w:rsidP="008E00F1">
      <w:pPr>
        <w:pStyle w:val="Nadpis1"/>
        <w:ind w:left="709" w:hanging="709"/>
      </w:pPr>
      <w:r w:rsidRPr="00BA2F9A">
        <w:t>Vlastnické právo k dílu</w:t>
      </w:r>
    </w:p>
    <w:p w14:paraId="6A9FD2B9" w14:textId="0D4A303F" w:rsidR="006735EB" w:rsidRPr="008C4CBA" w:rsidRDefault="00030CB6" w:rsidP="000D1C7B">
      <w:pPr>
        <w:pStyle w:val="Nadpis2"/>
      </w:pPr>
      <w:r w:rsidRPr="00030CB6">
        <w:t xml:space="preserve">Objednatel je vlastníkem </w:t>
      </w:r>
      <w:r w:rsidR="00564B17">
        <w:t>D</w:t>
      </w:r>
      <w:r w:rsidR="007800DD">
        <w:t>íla</w:t>
      </w:r>
      <w:r w:rsidRPr="00030CB6">
        <w:t xml:space="preserve"> od počátku jeho zhotovování s tím, že </w:t>
      </w:r>
      <w:r w:rsidR="00564B17">
        <w:t>D</w:t>
      </w:r>
      <w:r w:rsidRPr="00030CB6">
        <w:t xml:space="preserve">odavatel je vlastníkem věcí, které si opatřil k provedení </w:t>
      </w:r>
      <w:r w:rsidR="007800DD">
        <w:t>díla, a to</w:t>
      </w:r>
      <w:r w:rsidRPr="00030CB6">
        <w:t xml:space="preserve"> až do doby, kdy se zpracováním stanou součástí vlastní stavby</w:t>
      </w:r>
      <w:r w:rsidR="006735EB" w:rsidRPr="008C4CBA">
        <w:t>.</w:t>
      </w:r>
    </w:p>
    <w:p w14:paraId="7E813148" w14:textId="54236CD3" w:rsidR="000E102E" w:rsidRPr="00BA2F9A" w:rsidRDefault="00030CB6" w:rsidP="000D1C7B">
      <w:pPr>
        <w:pStyle w:val="Nadpis2"/>
      </w:pPr>
      <w:r w:rsidRPr="00030CB6">
        <w:t xml:space="preserve">Dodavatel není bez předchozího písemného souhlasu </w:t>
      </w:r>
      <w:r w:rsidR="00C70058">
        <w:t>O</w:t>
      </w:r>
      <w:r w:rsidRPr="00030CB6">
        <w:t>bjednatele oprávněn postoupit práva a povinnosti z této smlouvy na třetí osobu.</w:t>
      </w:r>
    </w:p>
    <w:p w14:paraId="2E9E125B" w14:textId="718F2075" w:rsidR="00BE2E12" w:rsidRPr="00564B17" w:rsidRDefault="00564B17" w:rsidP="000D1C7B">
      <w:pPr>
        <w:pStyle w:val="Nadpis1"/>
        <w:ind w:left="709" w:hanging="709"/>
        <w:rPr>
          <w:rFonts w:cs="Arial"/>
          <w:bCs w:val="0"/>
          <w:szCs w:val="22"/>
        </w:rPr>
      </w:pPr>
      <w:r w:rsidRPr="00564B17">
        <w:rPr>
          <w:rFonts w:cs="Arial"/>
          <w:bCs w:val="0"/>
          <w:szCs w:val="22"/>
          <w:lang w:val="cs-CZ"/>
        </w:rPr>
        <w:t xml:space="preserve">PRÁVA </w:t>
      </w:r>
      <w:r>
        <w:rPr>
          <w:rFonts w:cs="Arial"/>
          <w:bCs w:val="0"/>
          <w:szCs w:val="22"/>
          <w:lang w:val="cs-CZ"/>
        </w:rPr>
        <w:t xml:space="preserve">A POVINNOSTI </w:t>
      </w:r>
      <w:r w:rsidR="003678CC">
        <w:rPr>
          <w:rFonts w:cs="Arial"/>
          <w:bCs w:val="0"/>
          <w:szCs w:val="22"/>
          <w:lang w:val="cs-CZ"/>
        </w:rPr>
        <w:t>dODAVATELE</w:t>
      </w:r>
    </w:p>
    <w:p w14:paraId="1A9CF9C2" w14:textId="06E578C4" w:rsidR="000E102E" w:rsidRPr="008C4CBA" w:rsidRDefault="003678CC" w:rsidP="000D1C7B">
      <w:pPr>
        <w:pStyle w:val="Nadpis2"/>
      </w:pPr>
      <w:r>
        <w:t xml:space="preserve">Dodavatel je povinen provést Dílo ve sjednané kvalitě a sjednané době. </w:t>
      </w:r>
    </w:p>
    <w:p w14:paraId="408A7375" w14:textId="6779FBD9" w:rsidR="000E102E" w:rsidRPr="008C4CBA" w:rsidRDefault="003678CC" w:rsidP="000D1C7B">
      <w:pPr>
        <w:pStyle w:val="Nadpis2"/>
      </w:pPr>
      <w:r>
        <w:t xml:space="preserve">Dodavatel provede Dílo podle této Smlouvy na svou </w:t>
      </w:r>
      <w:proofErr w:type="gramStart"/>
      <w:r>
        <w:t>vlastní  odpovědnost</w:t>
      </w:r>
      <w:proofErr w:type="gramEnd"/>
      <w:r>
        <w:t xml:space="preserve"> a bude poskytovat všechny ekonomické, materiální a lidské prvky tak, aby mohl naplnit účel </w:t>
      </w:r>
      <w:proofErr w:type="gramStart"/>
      <w:r>
        <w:t>této  Smlouvy</w:t>
      </w:r>
      <w:proofErr w:type="gramEnd"/>
      <w:r>
        <w:t xml:space="preserve"> řádně a včas. </w:t>
      </w:r>
    </w:p>
    <w:p w14:paraId="258EF619" w14:textId="4085B61C" w:rsidR="000E102E" w:rsidRPr="008C4CBA" w:rsidRDefault="003678CC" w:rsidP="000D1C7B">
      <w:pPr>
        <w:pStyle w:val="Nadpis2"/>
      </w:pPr>
      <w:r>
        <w:t xml:space="preserve">Dodavatel je povinen provést Dílo v souladu s příslušnými ČSN, bezpečnostními, hygienickými, protipožárními a jinými souvisejícími právními předpisy, zejména zajistit vlastní dozor nad bezpečností práce a provádět jeho soustavnou kontrolu. </w:t>
      </w:r>
    </w:p>
    <w:p w14:paraId="65C0B12A" w14:textId="2F52F174" w:rsidR="000E102E" w:rsidRPr="008C4CBA" w:rsidRDefault="00E33A4A" w:rsidP="00E33A4A">
      <w:pPr>
        <w:pStyle w:val="Nadpis2"/>
      </w:pPr>
      <w:r>
        <w:t xml:space="preserve"> </w:t>
      </w:r>
      <w:r w:rsidR="00126AE4" w:rsidRPr="008C4CBA">
        <w:t xml:space="preserve">Dodavatel </w:t>
      </w:r>
      <w:r w:rsidR="000E102E" w:rsidRPr="008C4CBA">
        <w:t xml:space="preserve">v plné míře zodpovídá za bezpečnost a ochranu zdraví všech pracovníků </w:t>
      </w:r>
      <w:r w:rsidR="00AB6609">
        <w:t>a</w:t>
      </w:r>
      <w:r w:rsidR="00F125FF">
        <w:t> </w:t>
      </w:r>
      <w:r w:rsidR="00AB6609">
        <w:t xml:space="preserve">povolaných osob </w:t>
      </w:r>
      <w:r w:rsidR="000E102E" w:rsidRPr="008C4CBA">
        <w:t xml:space="preserve">a zabezpečí jejich vybavení ochrannými pracovními pomůckami. Dále se zavazuje dodržovat hygienické předpisy a podmínky životního prostředí. </w:t>
      </w:r>
      <w:r w:rsidR="00126AE4" w:rsidRPr="008C4CBA">
        <w:t xml:space="preserve">Dodavatel </w:t>
      </w:r>
      <w:r w:rsidR="000E102E" w:rsidRPr="008C4CBA">
        <w:t>je dále povinen dodržovat veškeré platné technické a</w:t>
      </w:r>
      <w:r w:rsidR="00F125FF">
        <w:t> </w:t>
      </w:r>
      <w:r w:rsidR="000E102E" w:rsidRPr="008C4CBA">
        <w:t>právní předpisy, týkající se zajištění bezpečnosti a ochrany zdraví při práci a</w:t>
      </w:r>
      <w:r w:rsidR="00F125FF">
        <w:t> </w:t>
      </w:r>
      <w:r w:rsidR="000E102E" w:rsidRPr="008C4CBA">
        <w:t>bezpečnosti technických zařízení, požární ochrany apod.</w:t>
      </w:r>
      <w:r w:rsidR="00692AA6">
        <w:t xml:space="preserve"> </w:t>
      </w:r>
    </w:p>
    <w:p w14:paraId="2A8DE48F" w14:textId="56BA9843" w:rsidR="004B0290" w:rsidRPr="00BA2F9A" w:rsidRDefault="00E33A4A" w:rsidP="000D1C7B">
      <w:pPr>
        <w:pStyle w:val="Nadpis1"/>
        <w:ind w:left="709" w:hanging="709"/>
      </w:pPr>
      <w:r>
        <w:rPr>
          <w:lang w:val="cs-CZ"/>
        </w:rPr>
        <w:lastRenderedPageBreak/>
        <w:t>PRÁVA A POVINNOSTI OBJEDNATELE</w:t>
      </w:r>
    </w:p>
    <w:p w14:paraId="419AA0B3" w14:textId="2E502A8D" w:rsidR="007B44CD" w:rsidRPr="00E8159D" w:rsidRDefault="00E33A4A" w:rsidP="00393944">
      <w:pPr>
        <w:pStyle w:val="Nadpis2"/>
        <w:rPr>
          <w:rFonts w:cs="Arial"/>
          <w:szCs w:val="22"/>
        </w:rPr>
      </w:pPr>
      <w:r>
        <w:t xml:space="preserve">Objednatel se zavazuje poskytovat Dodavateli úplné, včasné a přehledné informace, jež jsou nezbytně nutné k činnosti podle této Smlouvy, pokud z jejich povahy nevyplývá, že je má zajistit Dodavatel v rámci plnění předmětu Smlouvy. </w:t>
      </w:r>
    </w:p>
    <w:p w14:paraId="4BDBC432" w14:textId="5EE18BA9" w:rsidR="000406CC" w:rsidRPr="000D1C7B" w:rsidRDefault="00393944" w:rsidP="00EE04DF">
      <w:pPr>
        <w:pStyle w:val="Nadpis2"/>
        <w:spacing w:before="240"/>
        <w:rPr>
          <w:rFonts w:cs="Arial"/>
          <w:iCs/>
          <w:szCs w:val="22"/>
        </w:rPr>
      </w:pPr>
      <w:r>
        <w:t xml:space="preserve">Objednatel se zavazuje poskytnout Dodavateli součinnost, která se v průběhu plnění závazků Dodavatele dle této Smlouvy projeví jako potřebná pro plnění dle této Smlouvy, zejména předat Dodavateli všechny dokumenty nezbytně nutné k poskytnutí řádného </w:t>
      </w:r>
      <w:proofErr w:type="gramStart"/>
      <w:r>
        <w:t>plnění  dle</w:t>
      </w:r>
      <w:proofErr w:type="gramEnd"/>
      <w:r>
        <w:t xml:space="preserve"> této Smlouvy, umožnit Dodavateli a jeho pracovníkům přístup do prostor Objednatele. Součinnost je povinen poskytnout jen na písemné vyžádání </w:t>
      </w:r>
      <w:r w:rsidR="002F609B">
        <w:t xml:space="preserve">oprávněné </w:t>
      </w:r>
      <w:r>
        <w:t xml:space="preserve">osoby Dodavatele adresované </w:t>
      </w:r>
      <w:r w:rsidR="002F609B">
        <w:t>oprávněné</w:t>
      </w:r>
      <w:r>
        <w:t xml:space="preserve"> osobě Objednatele. Toto písemné vyžádání musí obsahovat specifikaci požadované součinnosti.</w:t>
      </w:r>
      <w:r w:rsidR="00EE04DF">
        <w:t xml:space="preserve"> </w:t>
      </w:r>
    </w:p>
    <w:p w14:paraId="4E3EDC70" w14:textId="66D9BACC" w:rsidR="006D7586" w:rsidRDefault="00EE04DF" w:rsidP="00EE04DF">
      <w:pPr>
        <w:pStyle w:val="Nadpis2"/>
      </w:pPr>
      <w:r>
        <w:t xml:space="preserve">Objednatel souhlasí s případným převzetím dokončeného Díla před uplynutím dohodnutého termínu plnění. </w:t>
      </w:r>
    </w:p>
    <w:p w14:paraId="49E01387" w14:textId="018CFC2B" w:rsidR="00EE04DF" w:rsidRPr="00EE04DF" w:rsidRDefault="00EE04DF" w:rsidP="00EE04DF">
      <w:pPr>
        <w:pStyle w:val="Nadpis2"/>
      </w:pPr>
      <w:r w:rsidRPr="00EE04DF">
        <w:t>Objednatel je oprávněn kontrolovat provádění Díla</w:t>
      </w:r>
      <w:r>
        <w:t xml:space="preserve">. Zjistí-li, že Dodavatel provádí </w:t>
      </w:r>
      <w:proofErr w:type="gramStart"/>
      <w:r>
        <w:t xml:space="preserve">Dílo  </w:t>
      </w:r>
      <w:r w:rsidRPr="00EE04DF">
        <w:rPr>
          <w:rFonts w:cs="Arial"/>
          <w:szCs w:val="22"/>
        </w:rPr>
        <w:t>v</w:t>
      </w:r>
      <w:proofErr w:type="gramEnd"/>
      <w:r w:rsidRPr="00EE04DF">
        <w:rPr>
          <w:rFonts w:cs="Arial"/>
          <w:szCs w:val="22"/>
        </w:rPr>
        <w:t xml:space="preserve"> rozporu se svými povinnostmi, </w:t>
      </w:r>
      <w:r>
        <w:rPr>
          <w:rFonts w:cs="Arial"/>
          <w:szCs w:val="22"/>
        </w:rPr>
        <w:t>je oprávněn dožadovat se, aby Dodavatel prováděl Dílo řádným způsobem, popřípadě ihned odstranil vzniklé vady.</w:t>
      </w:r>
    </w:p>
    <w:p w14:paraId="4438CEC6" w14:textId="63C8E900" w:rsidR="0030457A" w:rsidRPr="00BA2F9A" w:rsidRDefault="00EE04DF" w:rsidP="00415244">
      <w:pPr>
        <w:pStyle w:val="Nadpis1"/>
        <w:ind w:left="709" w:hanging="709"/>
      </w:pPr>
      <w:r>
        <w:rPr>
          <w:lang w:val="cs-CZ"/>
        </w:rPr>
        <w:t xml:space="preserve">PROVEDENÍ A PŘEDÁNÍ DÍLA </w:t>
      </w:r>
    </w:p>
    <w:p w14:paraId="7997C26E" w14:textId="59C4B210" w:rsidR="000E102E" w:rsidRPr="00415244" w:rsidRDefault="00126AE4" w:rsidP="00415244">
      <w:pPr>
        <w:pStyle w:val="Nadpis2"/>
      </w:pPr>
      <w:r w:rsidRPr="008C4CBA">
        <w:t xml:space="preserve">Dodavatel </w:t>
      </w:r>
      <w:r w:rsidR="000E102E" w:rsidRPr="008C4CBA">
        <w:t xml:space="preserve">je povinen provést </w:t>
      </w:r>
      <w:r w:rsidR="002F609B">
        <w:t>D</w:t>
      </w:r>
      <w:r w:rsidR="000E102E" w:rsidRPr="008C4CBA">
        <w:t xml:space="preserve">ílo na svůj náklad a na své nebezpečí. </w:t>
      </w:r>
    </w:p>
    <w:p w14:paraId="1BA4E989" w14:textId="36927E6F" w:rsidR="005A636C" w:rsidRPr="00415244" w:rsidRDefault="005A636C" w:rsidP="00415244">
      <w:pPr>
        <w:pStyle w:val="Nadpis2"/>
      </w:pPr>
      <w:r w:rsidRPr="005A636C">
        <w:t xml:space="preserve">Při provádění </w:t>
      </w:r>
      <w:r w:rsidR="002F609B">
        <w:t>D</w:t>
      </w:r>
      <w:r w:rsidRPr="005A636C">
        <w:t xml:space="preserve">íla postupuje </w:t>
      </w:r>
      <w:r w:rsidR="00423EA4">
        <w:t xml:space="preserve">Dodavatel samostatně, postupuje s odbornou péčí podle svých nejlepších znalostí a </w:t>
      </w:r>
      <w:proofErr w:type="gramStart"/>
      <w:r w:rsidR="00423EA4">
        <w:t>schopností ,</w:t>
      </w:r>
      <w:proofErr w:type="gramEnd"/>
      <w:r w:rsidR="00423EA4">
        <w:t xml:space="preserve"> přičemž je při své činnosti povinen chránit zájmy a dobré jméno Objednatele a postupovat v souladu s jeho pokyny. V případě nevhodných pokynů Objednatele je Dodavatel povinen na nevhodnost těchto pokynů Objednatele písemně upozornit, v opačném případě nese Dodavatel zejména odpovědnost za vady a za škodu, které v důsledku nevhodných pokynů Objednatele Objednateli a/nebo Dodavatel</w:t>
      </w:r>
      <w:r w:rsidR="00E34A5A">
        <w:t xml:space="preserve">i  a/nebo třetím osobám vznikly. </w:t>
      </w:r>
    </w:p>
    <w:p w14:paraId="45A77969" w14:textId="4A4A6D12" w:rsidR="00E34A5A" w:rsidRPr="00E34A5A" w:rsidRDefault="00E34A5A" w:rsidP="00E34A5A">
      <w:pPr>
        <w:pStyle w:val="Nadpis2"/>
      </w:pPr>
      <w:r>
        <w:t>Dílo je provedeno řádně, pokud je v souladu s:</w:t>
      </w:r>
    </w:p>
    <w:p w14:paraId="3A195678" w14:textId="5F43E713" w:rsidR="00E34A5A" w:rsidRPr="00E34A5A" w:rsidRDefault="00E34A5A" w:rsidP="00E34A5A">
      <w:pPr>
        <w:pStyle w:val="Odstavecseseznamem"/>
        <w:numPr>
          <w:ilvl w:val="0"/>
          <w:numId w:val="17"/>
        </w:numPr>
        <w:rPr>
          <w:rFonts w:ascii="Arial" w:hAnsi="Arial" w:cs="Arial"/>
          <w:sz w:val="22"/>
          <w:szCs w:val="22"/>
          <w:lang w:eastAsia="cs-CZ"/>
        </w:rPr>
      </w:pPr>
      <w:r>
        <w:rPr>
          <w:rFonts w:ascii="Arial" w:hAnsi="Arial" w:cs="Arial"/>
          <w:sz w:val="22"/>
          <w:szCs w:val="22"/>
          <w:lang w:eastAsia="cs-CZ"/>
        </w:rPr>
        <w:t>p</w:t>
      </w:r>
      <w:r w:rsidRPr="00E34A5A">
        <w:rPr>
          <w:rFonts w:ascii="Arial" w:hAnsi="Arial" w:cs="Arial"/>
          <w:sz w:val="22"/>
          <w:szCs w:val="22"/>
          <w:lang w:eastAsia="cs-CZ"/>
        </w:rPr>
        <w:t>latnou legislativou,</w:t>
      </w:r>
    </w:p>
    <w:p w14:paraId="6B16BC43" w14:textId="366BEE7D" w:rsidR="00E34A5A" w:rsidRDefault="00E34A5A" w:rsidP="00E34A5A">
      <w:pPr>
        <w:pStyle w:val="Odstavecseseznamem"/>
        <w:numPr>
          <w:ilvl w:val="0"/>
          <w:numId w:val="17"/>
        </w:numPr>
        <w:rPr>
          <w:rFonts w:ascii="Arial" w:hAnsi="Arial" w:cs="Arial"/>
          <w:sz w:val="22"/>
          <w:szCs w:val="22"/>
          <w:lang w:eastAsia="cs-CZ"/>
        </w:rPr>
      </w:pPr>
      <w:r>
        <w:rPr>
          <w:rFonts w:ascii="Arial" w:hAnsi="Arial" w:cs="Arial"/>
          <w:sz w:val="22"/>
          <w:szCs w:val="22"/>
          <w:lang w:eastAsia="cs-CZ"/>
        </w:rPr>
        <w:t>podmínkami stanovenými touto Smlouvou,</w:t>
      </w:r>
    </w:p>
    <w:p w14:paraId="2B31F40A" w14:textId="1771ABB0" w:rsidR="00E34A5A" w:rsidRDefault="00E34A5A" w:rsidP="00E34A5A">
      <w:pPr>
        <w:pStyle w:val="Odstavecseseznamem"/>
        <w:numPr>
          <w:ilvl w:val="0"/>
          <w:numId w:val="17"/>
        </w:numPr>
        <w:rPr>
          <w:rFonts w:ascii="Arial" w:hAnsi="Arial" w:cs="Arial"/>
          <w:sz w:val="22"/>
          <w:szCs w:val="22"/>
          <w:lang w:eastAsia="cs-CZ"/>
        </w:rPr>
      </w:pPr>
      <w:r>
        <w:rPr>
          <w:rFonts w:ascii="Arial" w:hAnsi="Arial" w:cs="Arial"/>
          <w:sz w:val="22"/>
          <w:szCs w:val="22"/>
          <w:lang w:eastAsia="cs-CZ"/>
        </w:rPr>
        <w:t xml:space="preserve">všemi platnými </w:t>
      </w:r>
      <w:proofErr w:type="gramStart"/>
      <w:r>
        <w:rPr>
          <w:rFonts w:ascii="Arial" w:hAnsi="Arial" w:cs="Arial"/>
          <w:sz w:val="22"/>
          <w:szCs w:val="22"/>
          <w:lang w:eastAsia="cs-CZ"/>
        </w:rPr>
        <w:t>technickými  normami</w:t>
      </w:r>
      <w:proofErr w:type="gramEnd"/>
      <w:r>
        <w:rPr>
          <w:rFonts w:ascii="Arial" w:hAnsi="Arial" w:cs="Arial"/>
          <w:sz w:val="22"/>
          <w:szCs w:val="22"/>
          <w:lang w:eastAsia="cs-CZ"/>
        </w:rPr>
        <w:t xml:space="preserve"> upravujícími předmět Díla,</w:t>
      </w:r>
    </w:p>
    <w:p w14:paraId="476C0E69" w14:textId="03539DD5" w:rsidR="00E34A5A" w:rsidRDefault="00E34A5A" w:rsidP="00E34A5A">
      <w:pPr>
        <w:pStyle w:val="Odstavecseseznamem"/>
        <w:numPr>
          <w:ilvl w:val="0"/>
          <w:numId w:val="17"/>
        </w:numPr>
        <w:rPr>
          <w:rFonts w:ascii="Arial" w:hAnsi="Arial" w:cs="Arial"/>
          <w:sz w:val="22"/>
          <w:szCs w:val="22"/>
          <w:lang w:eastAsia="cs-CZ"/>
        </w:rPr>
      </w:pPr>
      <w:r>
        <w:rPr>
          <w:rFonts w:ascii="Arial" w:hAnsi="Arial" w:cs="Arial"/>
          <w:sz w:val="22"/>
          <w:szCs w:val="22"/>
          <w:lang w:eastAsia="cs-CZ"/>
        </w:rPr>
        <w:t xml:space="preserve">pokyny Objednatele a </w:t>
      </w:r>
    </w:p>
    <w:p w14:paraId="1D4536CA" w14:textId="4EA5B1EC" w:rsidR="00E34A5A" w:rsidRDefault="00E34A5A" w:rsidP="00E34A5A">
      <w:pPr>
        <w:pStyle w:val="Odstavecseseznamem"/>
        <w:numPr>
          <w:ilvl w:val="0"/>
          <w:numId w:val="17"/>
        </w:numPr>
        <w:rPr>
          <w:rFonts w:ascii="Arial" w:hAnsi="Arial" w:cs="Arial"/>
          <w:sz w:val="22"/>
          <w:szCs w:val="22"/>
          <w:lang w:eastAsia="cs-CZ"/>
        </w:rPr>
      </w:pPr>
      <w:r>
        <w:rPr>
          <w:rFonts w:ascii="Arial" w:hAnsi="Arial" w:cs="Arial"/>
          <w:sz w:val="22"/>
          <w:szCs w:val="22"/>
          <w:lang w:eastAsia="cs-CZ"/>
        </w:rPr>
        <w:t>dokumentací Veřejné zakázky.</w:t>
      </w:r>
    </w:p>
    <w:p w14:paraId="0EB847C3" w14:textId="77777777" w:rsidR="00E34A5A" w:rsidRPr="00E34A5A" w:rsidRDefault="00E34A5A" w:rsidP="00E34A5A">
      <w:pPr>
        <w:pStyle w:val="Odstavecseseznamem"/>
        <w:ind w:left="1069"/>
        <w:rPr>
          <w:rFonts w:ascii="Arial" w:hAnsi="Arial" w:cs="Arial"/>
          <w:sz w:val="22"/>
          <w:szCs w:val="22"/>
          <w:lang w:eastAsia="cs-CZ"/>
        </w:rPr>
      </w:pPr>
    </w:p>
    <w:p w14:paraId="39889DC1" w14:textId="0649BBBC" w:rsidR="005A636C" w:rsidRPr="00415244" w:rsidRDefault="00E34A5A" w:rsidP="00415244">
      <w:pPr>
        <w:pStyle w:val="Nadpis2"/>
      </w:pPr>
      <w:r>
        <w:lastRenderedPageBreak/>
        <w:t>Zástupce Objednatele je povinen umožnit Dodavateli</w:t>
      </w:r>
      <w:r w:rsidR="002D5C23">
        <w:t xml:space="preserve"> přístup k jednotlivým prostorám určených k realizaci Díla.</w:t>
      </w:r>
      <w:r w:rsidR="005A636C" w:rsidRPr="005A636C">
        <w:t xml:space="preserve"> </w:t>
      </w:r>
    </w:p>
    <w:p w14:paraId="55725336" w14:textId="44FD6FD1" w:rsidR="005A636C" w:rsidRPr="00415244" w:rsidRDefault="002D5C23" w:rsidP="00415244">
      <w:pPr>
        <w:pStyle w:val="Nadpis2"/>
      </w:pPr>
      <w:r>
        <w:t xml:space="preserve">Dodavatel je povinen po realizaci Díla, či jeho části, jednotlivé prostory uklidit a případný nábytek umístit na původní místa. </w:t>
      </w:r>
    </w:p>
    <w:p w14:paraId="7A72BC30" w14:textId="4C29EC32" w:rsidR="005A636C" w:rsidRPr="00E71E9E" w:rsidRDefault="002D5C23" w:rsidP="00415244">
      <w:pPr>
        <w:pStyle w:val="Nadpis2"/>
        <w:rPr>
          <w:strike/>
        </w:rPr>
      </w:pPr>
      <w:r>
        <w:t>Dodavatel zajistí odstranění odpadu vzniklého při realiza</w:t>
      </w:r>
      <w:r w:rsidR="00FA3082">
        <w:t xml:space="preserve">ci Díla v souladu se zákonem č. </w:t>
      </w:r>
      <w:r w:rsidR="00AC4A69">
        <w:t xml:space="preserve">541/2020 Sb., </w:t>
      </w:r>
      <w:r>
        <w:t>o odpadech</w:t>
      </w:r>
      <w:r w:rsidR="00AC4A69">
        <w:t>.</w:t>
      </w:r>
      <w:r>
        <w:t xml:space="preserve"> </w:t>
      </w:r>
    </w:p>
    <w:p w14:paraId="0E9A0C12" w14:textId="694D0609" w:rsidR="00F741F8" w:rsidRPr="00415244" w:rsidRDefault="002D5C23" w:rsidP="00415244">
      <w:pPr>
        <w:pStyle w:val="Nadpis2"/>
      </w:pPr>
      <w:r>
        <w:t>Zástupce Objednatele je oprávněn odmítnout převzetí realizovaného Díla, pokud některá část nebude zhotovena v souladu s jeho pokyny a ve sjednané kvalitě, přičemž v takovém případě zástupce Objednatele důvody odmítnutí převzetí části Díla Dodavateli sdělí, a to neprodleně. Dodavatel je povinen odstranit vady tak, aby bylo možné část Díla předat. Pokud bude odstraňování vad trvat déle, je Dodavatel v prodlení.</w:t>
      </w:r>
      <w:r w:rsidR="005A636C" w:rsidRPr="005A636C">
        <w:t xml:space="preserve"> </w:t>
      </w:r>
    </w:p>
    <w:p w14:paraId="00605D50" w14:textId="7A2D6503" w:rsidR="005A636C" w:rsidRPr="00415244" w:rsidRDefault="002D5C23" w:rsidP="00415244">
      <w:pPr>
        <w:pStyle w:val="Nadpis2"/>
      </w:pPr>
      <w:r>
        <w:t>Převezme-li Objednatel Dílo, či jeho část s vadami a nedodělky, dohodnou se Smluvní strany, jakým způsobem budou vady a</w:t>
      </w:r>
      <w:r w:rsidR="00564B17">
        <w:t xml:space="preserve"> nedodělky odstraněny a dohodu zaznamenají v předávacím protokolu, nebo dílčím předávacím protokolu včetně způsobu a termínu odstranění takových vad a nedodělků</w:t>
      </w:r>
      <w:r w:rsidR="00E32BAB">
        <w:t>.</w:t>
      </w:r>
      <w:r w:rsidR="00564B17">
        <w:t xml:space="preserve"> </w:t>
      </w:r>
    </w:p>
    <w:p w14:paraId="3F8D1D9C" w14:textId="0BC4625C" w:rsidR="000E102E" w:rsidRPr="00415244" w:rsidRDefault="00EE04DF" w:rsidP="00415244">
      <w:pPr>
        <w:pStyle w:val="Nadpis1"/>
        <w:ind w:left="709" w:hanging="709"/>
      </w:pPr>
      <w:r>
        <w:rPr>
          <w:lang w:val="cs-CZ"/>
        </w:rPr>
        <w:t>OCHRANA DŮVĚRNÝCH INFORMACÍ</w:t>
      </w:r>
    </w:p>
    <w:p w14:paraId="0D513ED4" w14:textId="3B767AC1" w:rsidR="000E102E" w:rsidRPr="00415244" w:rsidRDefault="008E380C" w:rsidP="00415244">
      <w:pPr>
        <w:pStyle w:val="Nadpis2"/>
      </w:pPr>
      <w:r w:rsidRPr="008E380C">
        <w:t xml:space="preserve">Dodavatel </w:t>
      </w:r>
      <w:r w:rsidR="008C6E3B">
        <w:t xml:space="preserve">je povinen zachovávat mlčenlivost o všech skutečnostech, o kterých se dozví při plnění této Smlouvy a které nejsou </w:t>
      </w:r>
      <w:proofErr w:type="gramStart"/>
      <w:r w:rsidR="008C6E3B">
        <w:t>právním  předpisem</w:t>
      </w:r>
      <w:proofErr w:type="gramEnd"/>
      <w:r w:rsidR="008C6E3B">
        <w:t xml:space="preserve"> nebo Objednatelem určeny ke zveřejnění nebo nejsou obecně známé. S informacemi poskytnutými Objednatelem za účelem splnění závazků Dodavateli plynoucích z této Smlouvy je povinen Dodavatel nakládat jako s důvěrnými informacemi. </w:t>
      </w:r>
    </w:p>
    <w:p w14:paraId="62496BC4" w14:textId="77777777" w:rsidR="008C6E3B" w:rsidRDefault="008C6E3B" w:rsidP="008C6E3B">
      <w:pPr>
        <w:pStyle w:val="Nadpis2"/>
      </w:pPr>
      <w:r>
        <w:t>Za důvěrné informace se pro účel této Smlouvy nepovažují:</w:t>
      </w:r>
    </w:p>
    <w:p w14:paraId="2C72339B" w14:textId="333B2D02" w:rsidR="008C6E3B" w:rsidRDefault="00B42643" w:rsidP="00B42643">
      <w:pPr>
        <w:pStyle w:val="Nadpis2"/>
        <w:numPr>
          <w:ilvl w:val="0"/>
          <w:numId w:val="18"/>
        </w:numPr>
      </w:pPr>
      <w:r>
        <w:t>i</w:t>
      </w:r>
      <w:r w:rsidR="008C6E3B">
        <w:t>nformace, které se staly obecně dostupnými veřejnosti jinak než následkem jejich zpřístupnění Dodavatelem,</w:t>
      </w:r>
    </w:p>
    <w:p w14:paraId="304F103E" w14:textId="414E1D0C" w:rsidR="009D29D5" w:rsidRDefault="00B42643" w:rsidP="00B42643">
      <w:pPr>
        <w:pStyle w:val="Nadpis2"/>
        <w:numPr>
          <w:ilvl w:val="0"/>
          <w:numId w:val="18"/>
        </w:numPr>
      </w:pPr>
      <w:r>
        <w:t>i</w:t>
      </w:r>
      <w:r w:rsidR="008C6E3B">
        <w:t>nformace, které Dodavatel získá jako informace nikoli důvěrného charakteru z jiného zdroje než od Objednatele.</w:t>
      </w:r>
    </w:p>
    <w:p w14:paraId="1A6045B1" w14:textId="73E6298E" w:rsidR="008C6E3B" w:rsidRDefault="008C6E3B" w:rsidP="008C6E3B">
      <w:pPr>
        <w:pStyle w:val="Nadpis2"/>
        <w:rPr>
          <w:rFonts w:cs="Arial"/>
          <w:szCs w:val="22"/>
        </w:rPr>
      </w:pPr>
      <w:r>
        <w:t>Dodavatel se zavazuje použít důvěrné informace výhradně za účelem splnění svých</w:t>
      </w:r>
      <w:r w:rsidR="00B42643">
        <w:t xml:space="preserve">   </w:t>
      </w:r>
      <w:r w:rsidR="00B42643" w:rsidRPr="00B42643">
        <w:rPr>
          <w:rFonts w:cs="Arial"/>
          <w:szCs w:val="22"/>
        </w:rPr>
        <w:t>závazků</w:t>
      </w:r>
      <w:r w:rsidR="00B42643">
        <w:rPr>
          <w:rFonts w:cs="Arial"/>
          <w:szCs w:val="22"/>
        </w:rPr>
        <w:t xml:space="preserve"> vyplývajících ze Smlouvy. Dodavatel se zejména zavazuje, že on ani jiná osoba, která bude Dodavatelem seznámena s důvěrnými informacemi v souladu s touto Smlouvou, je nezpřístupní žádné třetí osobě vyjma případů, kdy:</w:t>
      </w:r>
    </w:p>
    <w:p w14:paraId="003A6F16" w14:textId="7E248AFE" w:rsidR="00B42643" w:rsidRDefault="00B42643" w:rsidP="00B42643">
      <w:pPr>
        <w:pStyle w:val="Odstavecseseznamem"/>
        <w:numPr>
          <w:ilvl w:val="0"/>
          <w:numId w:val="18"/>
        </w:numPr>
        <w:rPr>
          <w:rFonts w:ascii="Arial" w:hAnsi="Arial" w:cs="Arial"/>
          <w:sz w:val="22"/>
          <w:szCs w:val="22"/>
          <w:lang w:eastAsia="cs-CZ"/>
        </w:rPr>
      </w:pPr>
      <w:r>
        <w:rPr>
          <w:rFonts w:ascii="Arial" w:hAnsi="Arial" w:cs="Arial"/>
          <w:sz w:val="22"/>
          <w:szCs w:val="22"/>
          <w:lang w:eastAsia="cs-CZ"/>
        </w:rPr>
        <w:t>D</w:t>
      </w:r>
      <w:r w:rsidRPr="00B42643">
        <w:rPr>
          <w:rFonts w:ascii="Arial" w:hAnsi="Arial" w:cs="Arial"/>
          <w:sz w:val="22"/>
          <w:szCs w:val="22"/>
          <w:lang w:eastAsia="cs-CZ"/>
        </w:rPr>
        <w:t>odavatel</w:t>
      </w:r>
      <w:r>
        <w:rPr>
          <w:rFonts w:ascii="Arial" w:hAnsi="Arial" w:cs="Arial"/>
          <w:sz w:val="22"/>
          <w:szCs w:val="22"/>
          <w:lang w:eastAsia="cs-CZ"/>
        </w:rPr>
        <w:t xml:space="preserve"> zpřístupní důvěrné informace osobám, které potřebují mít možnost přístupu </w:t>
      </w:r>
      <w:r>
        <w:rPr>
          <w:rFonts w:ascii="Arial" w:hAnsi="Arial" w:cs="Arial"/>
          <w:sz w:val="22"/>
          <w:szCs w:val="22"/>
          <w:lang w:eastAsia="cs-CZ"/>
        </w:rPr>
        <w:lastRenderedPageBreak/>
        <w:t>k těmto informacím za účelem splnění závazků Dodavateli vyplývajících z této Smlouvy,</w:t>
      </w:r>
    </w:p>
    <w:p w14:paraId="73256F1C" w14:textId="465712A3" w:rsidR="00B42643" w:rsidRDefault="00B42643" w:rsidP="00B42643">
      <w:pPr>
        <w:pStyle w:val="Odstavecseseznamem"/>
        <w:numPr>
          <w:ilvl w:val="0"/>
          <w:numId w:val="18"/>
        </w:numPr>
        <w:rPr>
          <w:rFonts w:ascii="Arial" w:hAnsi="Arial" w:cs="Arial"/>
          <w:sz w:val="22"/>
          <w:szCs w:val="22"/>
          <w:lang w:eastAsia="cs-CZ"/>
        </w:rPr>
      </w:pPr>
      <w:r>
        <w:rPr>
          <w:rFonts w:ascii="Arial" w:hAnsi="Arial" w:cs="Arial"/>
          <w:sz w:val="22"/>
          <w:szCs w:val="22"/>
          <w:lang w:eastAsia="cs-CZ"/>
        </w:rPr>
        <w:t>Dodavatel zpřístupní důvěrné informace s předchozím písemným souhlasem Objednatele,</w:t>
      </w:r>
    </w:p>
    <w:p w14:paraId="443F2ABB" w14:textId="67D16929" w:rsidR="00B42643" w:rsidRDefault="00B42643" w:rsidP="00B42643">
      <w:pPr>
        <w:pStyle w:val="Odstavecseseznamem"/>
        <w:numPr>
          <w:ilvl w:val="0"/>
          <w:numId w:val="18"/>
        </w:numPr>
        <w:rPr>
          <w:rFonts w:ascii="Arial" w:hAnsi="Arial" w:cs="Arial"/>
          <w:sz w:val="22"/>
          <w:szCs w:val="22"/>
          <w:lang w:eastAsia="cs-CZ"/>
        </w:rPr>
      </w:pPr>
      <w:r>
        <w:rPr>
          <w:rFonts w:ascii="Arial" w:hAnsi="Arial" w:cs="Arial"/>
          <w:sz w:val="22"/>
          <w:szCs w:val="22"/>
          <w:lang w:eastAsia="cs-CZ"/>
        </w:rPr>
        <w:t>tak stanoví obecně závazný právní předpis.</w:t>
      </w:r>
    </w:p>
    <w:p w14:paraId="67BC3A96" w14:textId="2438E503" w:rsidR="00B42643" w:rsidRDefault="00B42643" w:rsidP="00B42643">
      <w:pPr>
        <w:pStyle w:val="Nadpis2"/>
      </w:pPr>
      <w:r>
        <w:t>V případě, že Dodavatel bude mít důvodné podezření, že došlo ke zpřístupnění důvěrných informací neoprávněné osobě, je povinen neprodleně o této skutečnosti informovat Objednatele.</w:t>
      </w:r>
    </w:p>
    <w:p w14:paraId="5A26F95A" w14:textId="7A7DF56C" w:rsidR="00B42643" w:rsidRDefault="00B42643" w:rsidP="00B42643">
      <w:pPr>
        <w:pStyle w:val="Nadpis2"/>
      </w:pPr>
      <w:r>
        <w:t>Závazek ochrany důvěrných informací zůstává v platnosti i po splnění závazků dle této Smlouvy.</w:t>
      </w:r>
    </w:p>
    <w:p w14:paraId="0F8D5883" w14:textId="14DCB559" w:rsidR="00B42643" w:rsidRDefault="0048518E" w:rsidP="00B42643">
      <w:pPr>
        <w:pStyle w:val="Nadpis2"/>
        <w:rPr>
          <w:rFonts w:cs="Arial"/>
          <w:szCs w:val="22"/>
        </w:rPr>
      </w:pPr>
      <w:r>
        <w:t xml:space="preserve">Dodavatel se zavazuje přenést svou povinnost mlčenlivosti na všechny své </w:t>
      </w:r>
      <w:proofErr w:type="gramStart"/>
      <w:r>
        <w:t xml:space="preserve">zaměstnance  </w:t>
      </w:r>
      <w:r w:rsidRPr="0048518E">
        <w:rPr>
          <w:rFonts w:cs="Arial"/>
          <w:szCs w:val="22"/>
        </w:rPr>
        <w:t>a</w:t>
      </w:r>
      <w:proofErr w:type="gramEnd"/>
      <w:r w:rsidRPr="0048518E">
        <w:rPr>
          <w:rFonts w:cs="Arial"/>
          <w:szCs w:val="22"/>
        </w:rPr>
        <w:t xml:space="preserve"> poddodavatele podílející se se souhlasem Objednatele na poskytování plnění pro Objednatele.</w:t>
      </w:r>
    </w:p>
    <w:p w14:paraId="7225C902" w14:textId="381B393E" w:rsidR="0048518E" w:rsidRPr="00E32BAB" w:rsidRDefault="0048518E" w:rsidP="0048518E">
      <w:pPr>
        <w:pStyle w:val="Nadpis2"/>
      </w:pPr>
      <w:r w:rsidRPr="00E32BAB">
        <w:t>Objednatel je oprávněn kdykoliv po dobu účinnosti této Smlouvy i po skončení její účinnosti, uveřejnit tuto Smlouvu nebo její část.</w:t>
      </w:r>
    </w:p>
    <w:p w14:paraId="5FD51C27" w14:textId="06EB73DD" w:rsidR="00B42643" w:rsidRPr="00E32BAB" w:rsidRDefault="0048518E" w:rsidP="00B42643">
      <w:pPr>
        <w:pStyle w:val="Nadpis2"/>
      </w:pPr>
      <w:r w:rsidRPr="00E32BAB">
        <w:t xml:space="preserve">Za porušení povinnosti mlčenlivosti Dodavatele uvedené v tomto článku si sjednávají </w:t>
      </w:r>
      <w:r w:rsidRPr="00E32BAB">
        <w:rPr>
          <w:rFonts w:cs="Arial"/>
          <w:szCs w:val="22"/>
        </w:rPr>
        <w:t>smluvní strany smluvní pokutu ve výši 10 000,- Kč za každé jednotlivé porušení.</w:t>
      </w:r>
    </w:p>
    <w:p w14:paraId="43767B2D" w14:textId="77777777" w:rsidR="00513059" w:rsidRDefault="0048518E" w:rsidP="00513059">
      <w:pPr>
        <w:pStyle w:val="Nadpis1"/>
      </w:pPr>
      <w:r>
        <w:rPr>
          <w:lang w:val="cs-CZ"/>
        </w:rPr>
        <w:t xml:space="preserve">    </w:t>
      </w:r>
      <w:r>
        <w:t xml:space="preserve">Záruky </w:t>
      </w:r>
      <w:r>
        <w:rPr>
          <w:lang w:val="cs-CZ"/>
        </w:rPr>
        <w:t xml:space="preserve">A </w:t>
      </w:r>
      <w:r w:rsidR="000E102E" w:rsidRPr="00BA2F9A">
        <w:t xml:space="preserve">odpovědnost </w:t>
      </w:r>
    </w:p>
    <w:p w14:paraId="24C340F9" w14:textId="6642A1EC" w:rsidR="000E102E" w:rsidRPr="008C4CBA" w:rsidRDefault="00F63E39" w:rsidP="00513059">
      <w:pPr>
        <w:pStyle w:val="Nadpis2"/>
      </w:pPr>
      <w:r w:rsidRPr="00F63E39">
        <w:t xml:space="preserve">Délka záruční doby za jakost </w:t>
      </w:r>
      <w:r w:rsidR="00E32BAB">
        <w:t>D</w:t>
      </w:r>
      <w:r w:rsidRPr="00F63E39">
        <w:t xml:space="preserve">íla je sjednána na dobu </w:t>
      </w:r>
      <w:r w:rsidRPr="004C2DD4">
        <w:t>60 měsíců</w:t>
      </w:r>
      <w:r w:rsidRPr="00EE2C6B">
        <w:t>.</w:t>
      </w:r>
      <w:r w:rsidRPr="00F63E39">
        <w:t xml:space="preserve"> Záruční doba počíná běžet dnem protokolárního předání a převzetí </w:t>
      </w:r>
      <w:r w:rsidR="00513059">
        <w:t>D</w:t>
      </w:r>
      <w:r w:rsidRPr="00F63E39">
        <w:t xml:space="preserve">íla. Pokud bylo </w:t>
      </w:r>
      <w:r w:rsidR="00513059">
        <w:t>D</w:t>
      </w:r>
      <w:r w:rsidRPr="00F63E39">
        <w:t>ílo převzato s vadami a</w:t>
      </w:r>
      <w:r w:rsidR="000D07E0">
        <w:t> </w:t>
      </w:r>
      <w:r w:rsidRPr="00F63E39">
        <w:t xml:space="preserve">nedodělky, počíná záruční doba běžet, až ode dne jejich úplného odstranění.  </w:t>
      </w:r>
    </w:p>
    <w:p w14:paraId="2E5202DE" w14:textId="400685AB" w:rsidR="000E102E" w:rsidRPr="008C4CBA" w:rsidRDefault="000E102E" w:rsidP="0048518E">
      <w:pPr>
        <w:pStyle w:val="Nadpis2"/>
      </w:pPr>
      <w:r w:rsidRPr="008C4CBA">
        <w:t xml:space="preserve">V průběhu záruky za jakost </w:t>
      </w:r>
      <w:r w:rsidR="00E32BAB">
        <w:t>D</w:t>
      </w:r>
      <w:r w:rsidRPr="008C4CBA">
        <w:t xml:space="preserve">íla bude mít </w:t>
      </w:r>
      <w:r w:rsidR="00513059">
        <w:t>D</w:t>
      </w:r>
      <w:r w:rsidRPr="008C4CBA">
        <w:t>ílo</w:t>
      </w:r>
      <w:r w:rsidR="0092309E" w:rsidRPr="008C4CBA">
        <w:t xml:space="preserve"> vlastnosti vyplývající z této </w:t>
      </w:r>
      <w:proofErr w:type="gramStart"/>
      <w:r w:rsidR="0092309E" w:rsidRPr="008C4CBA">
        <w:t>S</w:t>
      </w:r>
      <w:r w:rsidR="00513059">
        <w:t xml:space="preserve">mlouvy </w:t>
      </w:r>
      <w:r w:rsidRPr="008C4CBA">
        <w:t xml:space="preserve"> a</w:t>
      </w:r>
      <w:proofErr w:type="gramEnd"/>
      <w:r w:rsidRPr="008C4CBA">
        <w:t xml:space="preserve"> dále bude mít obvyklé vlastnosti pro využití </w:t>
      </w:r>
      <w:r w:rsidR="00513059">
        <w:t>D</w:t>
      </w:r>
      <w:r w:rsidRPr="008C4CBA">
        <w:t>íla ke stanovenému účelu.</w:t>
      </w:r>
    </w:p>
    <w:p w14:paraId="368BFAA0" w14:textId="7BD34F2B" w:rsidR="000E102E" w:rsidRPr="008C4CBA" w:rsidRDefault="00F63E39" w:rsidP="0048518E">
      <w:pPr>
        <w:pStyle w:val="Nadpis2"/>
      </w:pPr>
      <w:r w:rsidRPr="00F63E39">
        <w:t xml:space="preserve">Pokud se v průběhu záruční lhůty vyskytly na </w:t>
      </w:r>
      <w:r w:rsidR="00513059">
        <w:t>Díle vady, má</w:t>
      </w:r>
      <w:r w:rsidRPr="00F63E39">
        <w:t xml:space="preserve"> </w:t>
      </w:r>
      <w:r w:rsidR="00513059">
        <w:t>O</w:t>
      </w:r>
      <w:r w:rsidRPr="00F63E39">
        <w:t xml:space="preserve">bjednatel právo na jejich bezplatné odstranění. Objednatel je povinen tyto vady u </w:t>
      </w:r>
      <w:r w:rsidR="00513059">
        <w:t>D</w:t>
      </w:r>
      <w:r w:rsidRPr="00F63E39">
        <w:t xml:space="preserve">odavatele neprodleně písemně reklamovat. Dodavatel je povinen nastoupit k odstranění běžných vad a nedodělků </w:t>
      </w:r>
      <w:r w:rsidR="00E32BAB">
        <w:t>D</w:t>
      </w:r>
      <w:r w:rsidRPr="00F63E39">
        <w:t xml:space="preserve">íla do </w:t>
      </w:r>
      <w:r w:rsidR="001C59D9">
        <w:t>5</w:t>
      </w:r>
      <w:r w:rsidRPr="00F63E39">
        <w:t xml:space="preserve"> kalendářních dnů od doručení písemné reklamace </w:t>
      </w:r>
      <w:r w:rsidR="00513059">
        <w:t>O</w:t>
      </w:r>
      <w:r w:rsidRPr="00F63E39">
        <w:t xml:space="preserve">bjednatele </w:t>
      </w:r>
      <w:r w:rsidR="00513059">
        <w:t>D</w:t>
      </w:r>
      <w:r w:rsidRPr="00F63E39">
        <w:t>odavateli a</w:t>
      </w:r>
      <w:r w:rsidR="00F125FF">
        <w:t> </w:t>
      </w:r>
      <w:r w:rsidRPr="00F63E39">
        <w:t xml:space="preserve">odstranit je nejpozději do </w:t>
      </w:r>
      <w:r w:rsidR="001C59D9">
        <w:t>10</w:t>
      </w:r>
      <w:r w:rsidRPr="00F63E39">
        <w:t xml:space="preserve"> dnů ode dne doručení písemné reklamace </w:t>
      </w:r>
      <w:r w:rsidR="00513059">
        <w:t>O</w:t>
      </w:r>
      <w:r w:rsidRPr="00F63E39">
        <w:t xml:space="preserve">bjednatele </w:t>
      </w:r>
      <w:r w:rsidR="00513059">
        <w:t>D</w:t>
      </w:r>
      <w:r w:rsidRPr="00F63E39">
        <w:t>odavateli</w:t>
      </w:r>
      <w:r w:rsidR="00E92F0F">
        <w:t>, nedohodnou-li se smluvní strany jinak</w:t>
      </w:r>
      <w:r w:rsidRPr="00F63E39">
        <w:t>. V</w:t>
      </w:r>
      <w:r w:rsidR="000D07E0">
        <w:t> </w:t>
      </w:r>
      <w:r w:rsidRPr="00F63E39">
        <w:t xml:space="preserve">případě, že se jedná o vadu, která brání užívání </w:t>
      </w:r>
      <w:r w:rsidR="00513059">
        <w:t>D</w:t>
      </w:r>
      <w:r w:rsidRPr="00F63E39">
        <w:t xml:space="preserve">íla (havárie), zavazuje se </w:t>
      </w:r>
      <w:r w:rsidR="00513059">
        <w:t>D</w:t>
      </w:r>
      <w:r w:rsidRPr="00F63E39">
        <w:t xml:space="preserve">odavatel nastoupit k jejímu odstranění nejpozději do </w:t>
      </w:r>
      <w:r w:rsidR="001C59D9">
        <w:t>24</w:t>
      </w:r>
      <w:r w:rsidRPr="00F63E39">
        <w:t xml:space="preserve"> hodin ode dne jejího ohlášení, do </w:t>
      </w:r>
      <w:r w:rsidR="001C59D9">
        <w:t>48</w:t>
      </w:r>
      <w:r w:rsidRPr="00F63E39">
        <w:t xml:space="preserve"> hodin provést alespoň taková opatření, aby </w:t>
      </w:r>
      <w:r w:rsidR="00513059">
        <w:t>D</w:t>
      </w:r>
      <w:r w:rsidRPr="00F63E39">
        <w:t xml:space="preserve">ílo bylo možné, byť s dočasným přiměřeným omezením, opětovně užívat a vadu se zavazuje odstranit nejpozději do 20 dnů ode dne doručení </w:t>
      </w:r>
      <w:r w:rsidRPr="00F63E39">
        <w:lastRenderedPageBreak/>
        <w:t xml:space="preserve">písemné reklamace </w:t>
      </w:r>
      <w:r w:rsidR="00513059">
        <w:t>O</w:t>
      </w:r>
      <w:r w:rsidRPr="00F63E39">
        <w:t xml:space="preserve">bjednatele </w:t>
      </w:r>
      <w:r w:rsidR="00513059">
        <w:t>D</w:t>
      </w:r>
      <w:r w:rsidRPr="00F63E39">
        <w:t>odavateli. Dodavatel je povinen bez zbytečného odkladu, nejpozději však v termínech výše popsaných, reklamované vady odstranit, i když neuznává, že za vady odpovídá; ve sporných případech nese náklady až do pravomocného rozhodnutí o</w:t>
      </w:r>
      <w:r w:rsidR="00F125FF">
        <w:t> </w:t>
      </w:r>
      <w:r w:rsidRPr="00F63E39">
        <w:t xml:space="preserve">reklamaci </w:t>
      </w:r>
      <w:r w:rsidR="00746193">
        <w:t>D</w:t>
      </w:r>
      <w:r w:rsidRPr="00F63E39">
        <w:t xml:space="preserve">odavatel. Zároveň je </w:t>
      </w:r>
      <w:r w:rsidR="00746193">
        <w:t>D</w:t>
      </w:r>
      <w:r w:rsidRPr="00F63E39">
        <w:t xml:space="preserve">odavatel nejpozději do </w:t>
      </w:r>
      <w:r w:rsidR="001C59D9">
        <w:t>5</w:t>
      </w:r>
      <w:r w:rsidRPr="00F63E39">
        <w:t xml:space="preserve"> kalendářních dnů po obdržení písemné reklamace </w:t>
      </w:r>
      <w:r w:rsidR="00746193">
        <w:t>O</w:t>
      </w:r>
      <w:r w:rsidRPr="00F63E39">
        <w:t>bjednateli oznámit, zda reklamaci uznává, jakou lhůtu k</w:t>
      </w:r>
      <w:r w:rsidR="00F125FF">
        <w:t> </w:t>
      </w:r>
      <w:r w:rsidRPr="00F63E39">
        <w:t>odstranění vad navrhuje nebo z jakých důvodů odmítá reklamaci uznat</w:t>
      </w:r>
      <w:r w:rsidR="0044215A" w:rsidRPr="008C4CBA">
        <w:t>.</w:t>
      </w:r>
    </w:p>
    <w:p w14:paraId="1D446A19" w14:textId="7D63C37B" w:rsidR="00235A0B" w:rsidRPr="008C4CBA" w:rsidRDefault="00F63E39" w:rsidP="0048518E">
      <w:pPr>
        <w:pStyle w:val="Nadpis2"/>
      </w:pPr>
      <w:r w:rsidRPr="00F63E39">
        <w:t xml:space="preserve">Jestliže v případě reklamace </w:t>
      </w:r>
      <w:r w:rsidR="00746193">
        <w:t>O</w:t>
      </w:r>
      <w:r w:rsidRPr="00F63E39">
        <w:t xml:space="preserve">bjednatele nenastoupí </w:t>
      </w:r>
      <w:r w:rsidR="00746193">
        <w:t>D</w:t>
      </w:r>
      <w:r w:rsidRPr="00F63E39">
        <w:t>odavatel k odstranění reklamovaných vad a nedodělků ve lhůtě stanovené v odst. 1</w:t>
      </w:r>
      <w:r w:rsidR="00746193">
        <w:t>0</w:t>
      </w:r>
      <w:r w:rsidRPr="00F63E39">
        <w:t>.3</w:t>
      </w:r>
      <w:r w:rsidR="00A26096">
        <w:t xml:space="preserve"> této</w:t>
      </w:r>
      <w:r w:rsidRPr="00F63E39">
        <w:t xml:space="preserve"> </w:t>
      </w:r>
      <w:r w:rsidR="000D07E0">
        <w:t>S</w:t>
      </w:r>
      <w:r w:rsidRPr="00F63E39">
        <w:t xml:space="preserve">mlouvy, popřípadě je neodstraní v tam popsané lhůtě nebo v tam popsané lhůtě neprovede opatření potřebná k tomu, aby mohlo být dílo dále užíváno (v případě havárie bránící užívání díla), je </w:t>
      </w:r>
      <w:r w:rsidR="00746193">
        <w:t>O</w:t>
      </w:r>
      <w:r w:rsidRPr="00F63E39">
        <w:t xml:space="preserve">bjednatel oprávněn nechat odstranit reklamované vady a nedodělky díla na náklady </w:t>
      </w:r>
      <w:r w:rsidR="00746193">
        <w:t>D</w:t>
      </w:r>
      <w:r w:rsidRPr="00F63E39">
        <w:t>odavatele jinou osobou</w:t>
      </w:r>
      <w:r w:rsidR="000E102E" w:rsidRPr="008C4CBA">
        <w:t>.</w:t>
      </w:r>
    </w:p>
    <w:p w14:paraId="4ED3FC82" w14:textId="7F586328" w:rsidR="00D762D2" w:rsidRPr="00F125FF" w:rsidRDefault="000E102E" w:rsidP="0048518E">
      <w:pPr>
        <w:pStyle w:val="Nadpis2"/>
      </w:pPr>
      <w:r w:rsidRPr="00F63E39">
        <w:t xml:space="preserve">Nároky z odpovědnosti ze záruky za jakost </w:t>
      </w:r>
      <w:r w:rsidR="00E32BAB">
        <w:t>D</w:t>
      </w:r>
      <w:r w:rsidRPr="00F63E39">
        <w:t xml:space="preserve">íla se nedotýkají nároků na náhradu škody nebo na smluvní </w:t>
      </w:r>
      <w:r w:rsidRPr="00F125FF">
        <w:t>pokutu.</w:t>
      </w:r>
    </w:p>
    <w:p w14:paraId="69446FF0" w14:textId="456F5184" w:rsidR="00746193" w:rsidRDefault="00746193" w:rsidP="00746193">
      <w:pPr>
        <w:pStyle w:val="Nadpis1"/>
        <w:ind w:left="709" w:hanging="709"/>
        <w:rPr>
          <w:lang w:val="cs-CZ"/>
        </w:rPr>
      </w:pPr>
      <w:r>
        <w:rPr>
          <w:lang w:val="cs-CZ"/>
        </w:rPr>
        <w:t>OPRÁVNĚNÍ ZÁSTUPCI SMLUVNÍCH STRAN</w:t>
      </w:r>
    </w:p>
    <w:p w14:paraId="09C97088" w14:textId="2E6CBC6B" w:rsidR="00661E8F" w:rsidRDefault="00746193" w:rsidP="00725836">
      <w:pPr>
        <w:pStyle w:val="Nadpis2"/>
      </w:pPr>
      <w:r w:rsidRPr="00746193">
        <w:t>Oprávněným zás</w:t>
      </w:r>
      <w:r w:rsidR="00661E8F">
        <w:t>tupcem Objednatele je:</w:t>
      </w:r>
    </w:p>
    <w:p w14:paraId="4EAAB069" w14:textId="5F3E10BC" w:rsidR="00661E8F" w:rsidRDefault="00746193" w:rsidP="00661E8F">
      <w:pPr>
        <w:pStyle w:val="Nadpis2"/>
        <w:numPr>
          <w:ilvl w:val="0"/>
          <w:numId w:val="18"/>
        </w:numPr>
        <w:rPr>
          <w:rFonts w:cs="Arial"/>
          <w:szCs w:val="22"/>
        </w:rPr>
      </w:pPr>
      <w:r>
        <w:t xml:space="preserve">při </w:t>
      </w:r>
      <w:r w:rsidR="00661E8F">
        <w:t>provádění a převzetí Díla a</w:t>
      </w:r>
      <w:r>
        <w:t xml:space="preserve"> </w:t>
      </w:r>
      <w:r w:rsidR="00E00FC7">
        <w:t xml:space="preserve">ve věcech </w:t>
      </w:r>
      <w:r w:rsidR="00E00FC7" w:rsidRPr="00725836">
        <w:rPr>
          <w:rFonts w:cs="Arial"/>
          <w:szCs w:val="22"/>
        </w:rPr>
        <w:t>technických</w:t>
      </w:r>
      <w:r w:rsidR="00661E8F">
        <w:rPr>
          <w:rFonts w:cs="Arial"/>
          <w:szCs w:val="22"/>
        </w:rPr>
        <w:t>:</w:t>
      </w:r>
    </w:p>
    <w:p w14:paraId="135F2BED" w14:textId="5DB013C1" w:rsidR="00661E8F" w:rsidRPr="00B87CC5" w:rsidRDefault="00B87CC5" w:rsidP="00B87CC5">
      <w:pPr>
        <w:pStyle w:val="Nadpis2"/>
        <w:numPr>
          <w:ilvl w:val="0"/>
          <w:numId w:val="0"/>
        </w:numPr>
        <w:ind w:left="709"/>
      </w:pPr>
      <w:r>
        <w:rPr>
          <w:rFonts w:cs="Arial"/>
          <w:szCs w:val="22"/>
        </w:rPr>
        <w:t>Technický dozor stavby a koordinátor BOZP</w:t>
      </w:r>
    </w:p>
    <w:p w14:paraId="6B14F8AD" w14:textId="6B814128" w:rsidR="00661E8F" w:rsidRPr="00661E8F" w:rsidRDefault="00661E8F" w:rsidP="00661E8F">
      <w:pPr>
        <w:pStyle w:val="Odstavecseseznamem"/>
        <w:numPr>
          <w:ilvl w:val="0"/>
          <w:numId w:val="18"/>
        </w:numPr>
        <w:rPr>
          <w:rFonts w:ascii="Arial" w:hAnsi="Arial" w:cs="Arial"/>
          <w:sz w:val="22"/>
          <w:szCs w:val="22"/>
        </w:rPr>
      </w:pPr>
      <w:r>
        <w:rPr>
          <w:rFonts w:ascii="Arial" w:hAnsi="Arial" w:cs="Arial"/>
          <w:sz w:val="22"/>
          <w:szCs w:val="22"/>
        </w:rPr>
        <w:t>ve věcech smluvních:</w:t>
      </w:r>
    </w:p>
    <w:p w14:paraId="51AE1AFA" w14:textId="77777777" w:rsidR="00661E8F" w:rsidRPr="00E71E9E" w:rsidRDefault="00661E8F" w:rsidP="00661E8F">
      <w:pPr>
        <w:pStyle w:val="Nadpis2"/>
        <w:numPr>
          <w:ilvl w:val="0"/>
          <w:numId w:val="0"/>
        </w:numPr>
        <w:ind w:left="709"/>
        <w:rPr>
          <w:rFonts w:cs="Arial"/>
          <w:szCs w:val="22"/>
        </w:rPr>
      </w:pPr>
      <w:r w:rsidRPr="00E71E9E">
        <w:rPr>
          <w:rFonts w:cs="Arial"/>
          <w:szCs w:val="22"/>
        </w:rPr>
        <w:t>PaedDr. Jiří Tůma, ředitel školy</w:t>
      </w:r>
    </w:p>
    <w:p w14:paraId="034BB3AC" w14:textId="7C3D4CA6" w:rsidR="00B87CC5" w:rsidRPr="004C2EC6" w:rsidRDefault="00661E8F" w:rsidP="00B87CC5">
      <w:pPr>
        <w:pStyle w:val="Nadpis2"/>
        <w:numPr>
          <w:ilvl w:val="0"/>
          <w:numId w:val="0"/>
        </w:numPr>
        <w:ind w:left="709"/>
        <w:rPr>
          <w:rStyle w:val="Hypertextovodkaz"/>
          <w:rFonts w:cs="Arial"/>
          <w:b/>
          <w:color w:val="E7E6E6" w:themeColor="background2"/>
          <w:spacing w:val="10"/>
          <w:szCs w:val="2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cs="Arial"/>
          <w:szCs w:val="22"/>
        </w:rPr>
        <w:t>e-mail</w:t>
      </w:r>
      <w:r w:rsidRPr="004C2EC6">
        <w:rPr>
          <w:rFonts w:cs="Arial"/>
          <w:szCs w:val="22"/>
          <w:highlight w:val="black"/>
        </w:rPr>
        <w:t>: jiri.tuma@vlasimoa.cz</w:t>
      </w:r>
    </w:p>
    <w:p w14:paraId="00B3878E" w14:textId="0A388516" w:rsidR="00661E8F" w:rsidRPr="00B87CC5" w:rsidRDefault="00661E8F" w:rsidP="00B87CC5">
      <w:pPr>
        <w:pStyle w:val="Nadpis2"/>
        <w:numPr>
          <w:ilvl w:val="0"/>
          <w:numId w:val="0"/>
        </w:numPr>
        <w:ind w:left="709"/>
      </w:pPr>
      <w:r>
        <w:rPr>
          <w:rFonts w:cs="Arial"/>
          <w:szCs w:val="22"/>
        </w:rPr>
        <w:t xml:space="preserve">tel.: </w:t>
      </w:r>
      <w:r w:rsidRPr="00C2267A">
        <w:rPr>
          <w:rFonts w:cs="Arial"/>
          <w:szCs w:val="22"/>
          <w:highlight w:val="black"/>
        </w:rPr>
        <w:t>602 200</w:t>
      </w:r>
      <w:r w:rsidR="00E32BAB" w:rsidRPr="00C2267A">
        <w:rPr>
          <w:rFonts w:cs="Arial"/>
          <w:szCs w:val="22"/>
          <w:highlight w:val="black"/>
        </w:rPr>
        <w:t> </w:t>
      </w:r>
      <w:r w:rsidRPr="00C2267A">
        <w:rPr>
          <w:rFonts w:cs="Arial"/>
          <w:szCs w:val="22"/>
          <w:highlight w:val="black"/>
        </w:rPr>
        <w:t>397</w:t>
      </w:r>
    </w:p>
    <w:p w14:paraId="67037283" w14:textId="77777777" w:rsidR="00E32BAB" w:rsidRDefault="00E32BAB" w:rsidP="00B87CC5">
      <w:pPr>
        <w:rPr>
          <w:rFonts w:ascii="Arial" w:hAnsi="Arial" w:cs="Arial"/>
          <w:sz w:val="22"/>
          <w:szCs w:val="22"/>
        </w:rPr>
      </w:pPr>
    </w:p>
    <w:p w14:paraId="40F33FBB" w14:textId="20993E92" w:rsidR="00725836" w:rsidRDefault="00661E8F" w:rsidP="00661E8F">
      <w:pPr>
        <w:pStyle w:val="Nadpis2"/>
      </w:pPr>
      <w:r>
        <w:t>Oprávněným zástupcem Dodavatele je:</w:t>
      </w:r>
    </w:p>
    <w:p w14:paraId="478B3DE6" w14:textId="77777777" w:rsidR="00661E8F" w:rsidRDefault="00661E8F" w:rsidP="00661E8F">
      <w:pPr>
        <w:pStyle w:val="Nadpis2"/>
        <w:numPr>
          <w:ilvl w:val="0"/>
          <w:numId w:val="18"/>
        </w:numPr>
        <w:rPr>
          <w:rFonts w:cs="Arial"/>
          <w:szCs w:val="22"/>
        </w:rPr>
      </w:pPr>
      <w:r>
        <w:t xml:space="preserve">při provádění a převzetí Díla a ve věcech </w:t>
      </w:r>
      <w:r w:rsidRPr="00725836">
        <w:rPr>
          <w:rFonts w:cs="Arial"/>
          <w:szCs w:val="22"/>
        </w:rPr>
        <w:t>technických</w:t>
      </w:r>
      <w:r>
        <w:rPr>
          <w:rFonts w:cs="Arial"/>
          <w:szCs w:val="22"/>
        </w:rPr>
        <w:t>:</w:t>
      </w:r>
    </w:p>
    <w:p w14:paraId="46F2CBE6" w14:textId="1469EA3F" w:rsidR="00B87CC5" w:rsidRPr="00B87CC5" w:rsidRDefault="00B87CC5" w:rsidP="00661E8F">
      <w:pPr>
        <w:ind w:left="709"/>
        <w:rPr>
          <w:rFonts w:ascii="Arial" w:hAnsi="Arial" w:cs="Arial"/>
          <w:sz w:val="22"/>
          <w:szCs w:val="22"/>
        </w:rPr>
      </w:pPr>
      <w:r>
        <w:rPr>
          <w:rFonts w:ascii="Arial" w:hAnsi="Arial" w:cs="Arial"/>
          <w:sz w:val="22"/>
          <w:szCs w:val="22"/>
        </w:rPr>
        <w:t>Martin Pikhart – jednatel firmy</w:t>
      </w:r>
    </w:p>
    <w:p w14:paraId="74EC5E75" w14:textId="4A58823F" w:rsidR="00661E8F" w:rsidRDefault="00661E8F" w:rsidP="00661E8F">
      <w:pPr>
        <w:ind w:left="709"/>
        <w:rPr>
          <w:rFonts w:ascii="Arial" w:hAnsi="Arial" w:cs="Arial"/>
          <w:sz w:val="22"/>
          <w:szCs w:val="22"/>
        </w:rPr>
      </w:pPr>
      <w:r w:rsidRPr="00B87CC5">
        <w:rPr>
          <w:rFonts w:ascii="Arial" w:hAnsi="Arial" w:cs="Arial"/>
          <w:sz w:val="22"/>
          <w:szCs w:val="22"/>
        </w:rPr>
        <w:t>e-mail:</w:t>
      </w:r>
      <w:r w:rsidR="00B87CC5">
        <w:rPr>
          <w:rFonts w:ascii="Arial" w:hAnsi="Arial" w:cs="Arial"/>
          <w:sz w:val="22"/>
          <w:szCs w:val="22"/>
        </w:rPr>
        <w:t xml:space="preserve"> </w:t>
      </w:r>
      <w:r w:rsidR="00B87CC5" w:rsidRPr="00C2267A">
        <w:rPr>
          <w:rFonts w:ascii="Arial" w:hAnsi="Arial" w:cs="Arial"/>
          <w:sz w:val="22"/>
          <w:szCs w:val="22"/>
          <w:highlight w:val="black"/>
        </w:rPr>
        <w:t>martin.pikhart@centrum.cz</w:t>
      </w:r>
    </w:p>
    <w:p w14:paraId="0178C0EA" w14:textId="2F7141FF" w:rsidR="00661E8F" w:rsidRDefault="00661E8F" w:rsidP="00661E8F">
      <w:pPr>
        <w:ind w:left="709"/>
        <w:rPr>
          <w:rFonts w:ascii="Arial" w:hAnsi="Arial" w:cs="Arial"/>
          <w:sz w:val="22"/>
          <w:szCs w:val="22"/>
        </w:rPr>
      </w:pPr>
      <w:r w:rsidRPr="00B87CC5">
        <w:rPr>
          <w:rFonts w:ascii="Arial" w:hAnsi="Arial" w:cs="Arial"/>
          <w:sz w:val="22"/>
          <w:szCs w:val="22"/>
        </w:rPr>
        <w:t>tel.:</w:t>
      </w:r>
      <w:r w:rsidR="00B87CC5">
        <w:rPr>
          <w:rFonts w:ascii="Arial" w:hAnsi="Arial" w:cs="Arial"/>
          <w:sz w:val="22"/>
          <w:szCs w:val="22"/>
        </w:rPr>
        <w:t xml:space="preserve"> </w:t>
      </w:r>
      <w:r w:rsidR="00B87CC5" w:rsidRPr="00C2267A">
        <w:rPr>
          <w:rFonts w:ascii="Arial" w:hAnsi="Arial" w:cs="Arial"/>
          <w:sz w:val="22"/>
          <w:szCs w:val="22"/>
          <w:highlight w:val="black"/>
        </w:rPr>
        <w:t>777 189 771</w:t>
      </w:r>
    </w:p>
    <w:p w14:paraId="355647EE" w14:textId="77777777" w:rsidR="00B87CC5" w:rsidRDefault="00B87CC5" w:rsidP="00661E8F">
      <w:pPr>
        <w:ind w:left="709"/>
        <w:rPr>
          <w:rFonts w:ascii="Arial" w:hAnsi="Arial" w:cs="Arial"/>
          <w:sz w:val="22"/>
          <w:szCs w:val="22"/>
        </w:rPr>
      </w:pPr>
    </w:p>
    <w:p w14:paraId="26FDB32C" w14:textId="77777777" w:rsidR="00B87CC5" w:rsidRDefault="00B87CC5" w:rsidP="00661E8F">
      <w:pPr>
        <w:ind w:left="709"/>
        <w:rPr>
          <w:rFonts w:ascii="Arial" w:hAnsi="Arial" w:cs="Arial"/>
          <w:sz w:val="22"/>
          <w:szCs w:val="22"/>
        </w:rPr>
      </w:pPr>
    </w:p>
    <w:p w14:paraId="7C2E52B2" w14:textId="6956D8FB" w:rsidR="00661E8F" w:rsidRDefault="00661E8F" w:rsidP="00661E8F">
      <w:pPr>
        <w:pStyle w:val="Nadpis2"/>
        <w:numPr>
          <w:ilvl w:val="0"/>
          <w:numId w:val="18"/>
        </w:numPr>
        <w:rPr>
          <w:rFonts w:cs="Arial"/>
          <w:szCs w:val="22"/>
        </w:rPr>
      </w:pPr>
      <w:r>
        <w:lastRenderedPageBreak/>
        <w:t>ve věcech smluvních</w:t>
      </w:r>
      <w:r>
        <w:rPr>
          <w:rFonts w:cs="Arial"/>
          <w:szCs w:val="22"/>
        </w:rPr>
        <w:t>:</w:t>
      </w:r>
    </w:p>
    <w:p w14:paraId="7D637519" w14:textId="77777777" w:rsidR="00B87CC5" w:rsidRPr="00B87CC5" w:rsidRDefault="00B87CC5" w:rsidP="00B87CC5">
      <w:pPr>
        <w:pStyle w:val="Odstavecseseznamem"/>
        <w:ind w:left="720"/>
        <w:rPr>
          <w:rFonts w:ascii="Arial" w:hAnsi="Arial" w:cs="Arial"/>
          <w:sz w:val="22"/>
          <w:szCs w:val="22"/>
        </w:rPr>
      </w:pPr>
      <w:r w:rsidRPr="00B87CC5">
        <w:rPr>
          <w:rFonts w:ascii="Arial" w:hAnsi="Arial" w:cs="Arial"/>
          <w:sz w:val="22"/>
          <w:szCs w:val="22"/>
        </w:rPr>
        <w:t>Martin Pikhart – jednatel firmy</w:t>
      </w:r>
    </w:p>
    <w:p w14:paraId="6B903BF0" w14:textId="77777777" w:rsidR="00B87CC5" w:rsidRPr="00B87CC5" w:rsidRDefault="00B87CC5" w:rsidP="00B87CC5">
      <w:pPr>
        <w:pStyle w:val="Odstavecseseznamem"/>
        <w:ind w:left="720"/>
        <w:rPr>
          <w:rFonts w:ascii="Arial" w:hAnsi="Arial" w:cs="Arial"/>
          <w:sz w:val="22"/>
          <w:szCs w:val="22"/>
        </w:rPr>
      </w:pPr>
      <w:r w:rsidRPr="00B87CC5">
        <w:rPr>
          <w:rFonts w:ascii="Arial" w:hAnsi="Arial" w:cs="Arial"/>
          <w:sz w:val="22"/>
          <w:szCs w:val="22"/>
        </w:rPr>
        <w:t xml:space="preserve">e-mail: </w:t>
      </w:r>
      <w:r w:rsidRPr="004C2EC6">
        <w:rPr>
          <w:rFonts w:ascii="Arial" w:hAnsi="Arial" w:cs="Arial"/>
          <w:sz w:val="22"/>
          <w:szCs w:val="22"/>
          <w:highlight w:val="black"/>
        </w:rPr>
        <w:t>martin.pikhart@centrum.cz</w:t>
      </w:r>
    </w:p>
    <w:p w14:paraId="175849C5" w14:textId="0DFBE984" w:rsidR="00B87CC5" w:rsidRPr="00B87CC5" w:rsidRDefault="00B87CC5" w:rsidP="00B87CC5">
      <w:pPr>
        <w:pStyle w:val="Odstavecseseznamem"/>
        <w:ind w:left="720"/>
        <w:rPr>
          <w:rFonts w:ascii="Arial" w:hAnsi="Arial" w:cs="Arial"/>
          <w:sz w:val="22"/>
          <w:szCs w:val="22"/>
        </w:rPr>
      </w:pPr>
      <w:r w:rsidRPr="00B87CC5">
        <w:rPr>
          <w:rFonts w:ascii="Arial" w:hAnsi="Arial" w:cs="Arial"/>
          <w:sz w:val="22"/>
          <w:szCs w:val="22"/>
        </w:rPr>
        <w:t xml:space="preserve">tel.: </w:t>
      </w:r>
      <w:r w:rsidRPr="004C2EC6">
        <w:rPr>
          <w:rFonts w:ascii="Arial" w:hAnsi="Arial" w:cs="Arial"/>
          <w:sz w:val="22"/>
          <w:szCs w:val="22"/>
          <w:highlight w:val="black"/>
        </w:rPr>
        <w:t>777 189 771</w:t>
      </w:r>
    </w:p>
    <w:p w14:paraId="0B342800" w14:textId="77777777" w:rsidR="00661E8F" w:rsidRPr="00746193" w:rsidRDefault="00661E8F" w:rsidP="00B87CC5">
      <w:pPr>
        <w:rPr>
          <w:rFonts w:ascii="Arial" w:hAnsi="Arial" w:cs="Arial"/>
          <w:sz w:val="22"/>
          <w:szCs w:val="22"/>
        </w:rPr>
      </w:pPr>
    </w:p>
    <w:p w14:paraId="2B3CA29C" w14:textId="77777777" w:rsidR="000E102E" w:rsidRPr="00BA2F9A" w:rsidRDefault="000E102E" w:rsidP="0048518E">
      <w:pPr>
        <w:pStyle w:val="Nadpis1"/>
        <w:ind w:left="709" w:hanging="709"/>
      </w:pPr>
      <w:r w:rsidRPr="00BA2F9A">
        <w:t xml:space="preserve">Výpověď, </w:t>
      </w:r>
      <w:r w:rsidRPr="00415244">
        <w:t>Odstoupení</w:t>
      </w:r>
      <w:r w:rsidRPr="00BA2F9A">
        <w:t xml:space="preserve"> od smlouvy</w:t>
      </w:r>
    </w:p>
    <w:p w14:paraId="62ADF113" w14:textId="79087C68" w:rsidR="000E102E" w:rsidRPr="00415244" w:rsidRDefault="000E102E" w:rsidP="0048518E">
      <w:pPr>
        <w:pStyle w:val="Nadpis2"/>
      </w:pPr>
      <w:r w:rsidRPr="008C4CBA">
        <w:t>Objednatel</w:t>
      </w:r>
      <w:r w:rsidR="00D168EF" w:rsidRPr="008C4CBA">
        <w:t xml:space="preserve"> je oprávněn odstoupit od S</w:t>
      </w:r>
      <w:r w:rsidRPr="008C4CBA">
        <w:t xml:space="preserve">mlouvy v případě, kdy není schopen uhradit sjednanou cenu </w:t>
      </w:r>
      <w:r w:rsidR="00706317">
        <w:t>D</w:t>
      </w:r>
      <w:r w:rsidRPr="008C4CBA">
        <w:t>íla z důvodů nepřidělení finančních prostředků nebo změny skladby rozpočtu a s tím související nemožnosti financování realizace díla. V takovém případě se</w:t>
      </w:r>
      <w:r w:rsidR="00F302CB" w:rsidRPr="008C4CBA">
        <w:t> </w:t>
      </w:r>
      <w:r w:rsidRPr="008C4CBA">
        <w:t xml:space="preserve">strany dohodly, že </w:t>
      </w:r>
      <w:r w:rsidR="00706317">
        <w:t>O</w:t>
      </w:r>
      <w:r w:rsidRPr="008C4CBA">
        <w:t>bjedn</w:t>
      </w:r>
      <w:r w:rsidR="00D168EF" w:rsidRPr="008C4CBA">
        <w:t>ateli ve splnění povinnosti ze S</w:t>
      </w:r>
      <w:r w:rsidRPr="008C4CBA">
        <w:t xml:space="preserve">mlouvy dočasně nebo trvale zabránila mimořádná nepředvídatelná a nepřekonatelná překážka vzniklá nezávisle na jeho vůli. </w:t>
      </w:r>
      <w:r w:rsidR="00DD221F" w:rsidRPr="008C4CBA">
        <w:t xml:space="preserve">Dodavatel </w:t>
      </w:r>
      <w:r w:rsidRPr="008C4CBA">
        <w:t xml:space="preserve">má pak pouze nárok na úhradu ceny do té doby dokončených částí </w:t>
      </w:r>
      <w:r w:rsidR="00706317">
        <w:t>D</w:t>
      </w:r>
      <w:r w:rsidRPr="008C4CBA">
        <w:t xml:space="preserve">íla a dále na náhradu nákladů účelně do té doby vynaložených na pořízení rozpracovaných částí </w:t>
      </w:r>
      <w:r w:rsidR="00706317">
        <w:t>D</w:t>
      </w:r>
      <w:r w:rsidRPr="008C4CBA">
        <w:t>íla.</w:t>
      </w:r>
    </w:p>
    <w:p w14:paraId="4606570B" w14:textId="7F1588C6" w:rsidR="000E102E" w:rsidRPr="008C4CBA" w:rsidRDefault="000E102E" w:rsidP="0048518E">
      <w:pPr>
        <w:pStyle w:val="Nadpis2"/>
      </w:pPr>
      <w:bookmarkStart w:id="2" w:name="_Ref374723827"/>
      <w:r w:rsidRPr="008C4CBA">
        <w:t>Objednatel je d</w:t>
      </w:r>
      <w:r w:rsidR="00D168EF" w:rsidRPr="008C4CBA">
        <w:t>ále oprávněn odstoupit od této S</w:t>
      </w:r>
      <w:r w:rsidRPr="008C4CBA">
        <w:t xml:space="preserve">mlouvy, jestliže zjistí, že </w:t>
      </w:r>
      <w:bookmarkEnd w:id="2"/>
      <w:r w:rsidR="00652A4E">
        <w:t>D</w:t>
      </w:r>
      <w:r w:rsidR="00DD221F" w:rsidRPr="008C4CBA">
        <w:t>odavatel</w:t>
      </w:r>
      <w:r w:rsidRPr="008C4CBA">
        <w:rPr>
          <w:color w:val="1F497D"/>
        </w:rPr>
        <w:t>:</w:t>
      </w:r>
    </w:p>
    <w:p w14:paraId="7C462579" w14:textId="77777777" w:rsidR="000E102E" w:rsidRPr="008C4CBA"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64366F7D" w14:textId="7E83F959" w:rsidR="00774DF3"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 xml:space="preserve">mlouvy ke škodě </w:t>
      </w:r>
      <w:r w:rsidR="00706317">
        <w:rPr>
          <w:rFonts w:ascii="Arial" w:hAnsi="Arial" w:cs="Arial"/>
          <w:sz w:val="22"/>
          <w:szCs w:val="22"/>
        </w:rPr>
        <w:t>O</w:t>
      </w:r>
      <w:r w:rsidRPr="008C4CBA">
        <w:rPr>
          <w:rFonts w:ascii="Arial" w:hAnsi="Arial" w:cs="Arial"/>
          <w:sz w:val="22"/>
          <w:szCs w:val="22"/>
        </w:rPr>
        <w:t>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r w:rsidR="005F2504">
        <w:rPr>
          <w:rFonts w:ascii="Arial" w:hAnsi="Arial" w:cs="Arial"/>
          <w:sz w:val="22"/>
          <w:szCs w:val="22"/>
        </w:rPr>
        <w:t>,</w:t>
      </w:r>
    </w:p>
    <w:p w14:paraId="4CE20CBB" w14:textId="47E4C104" w:rsidR="00774DF3" w:rsidRPr="005726FC" w:rsidRDefault="00774DF3">
      <w:pPr>
        <w:numPr>
          <w:ilvl w:val="0"/>
          <w:numId w:val="2"/>
        </w:numPr>
        <w:tabs>
          <w:tab w:val="clear" w:pos="0"/>
        </w:tabs>
        <w:autoSpaceDE w:val="0"/>
        <w:spacing w:before="120" w:after="120" w:line="360" w:lineRule="auto"/>
        <w:ind w:left="1276" w:hanging="567"/>
        <w:rPr>
          <w:rFonts w:ascii="Arial" w:hAnsi="Arial" w:cs="Arial"/>
          <w:sz w:val="22"/>
          <w:szCs w:val="22"/>
        </w:rPr>
      </w:pPr>
      <w:r w:rsidRPr="004624F1">
        <w:rPr>
          <w:rFonts w:ascii="Arial" w:hAnsi="Arial" w:cs="Arial"/>
          <w:sz w:val="22"/>
          <w:szCs w:val="22"/>
        </w:rPr>
        <w:t xml:space="preserve">je Sankcionovanou osobou, porušil či porušuje Sankce, je ve Střetu zájmů či jakýmkoliv jiným způsobem </w:t>
      </w:r>
      <w:r w:rsidR="008522E0">
        <w:rPr>
          <w:rFonts w:ascii="Arial" w:hAnsi="Arial" w:cs="Arial"/>
          <w:sz w:val="22"/>
          <w:szCs w:val="22"/>
        </w:rPr>
        <w:t>D</w:t>
      </w:r>
      <w:r w:rsidRPr="004624F1">
        <w:rPr>
          <w:rFonts w:ascii="Arial" w:hAnsi="Arial" w:cs="Arial"/>
          <w:sz w:val="22"/>
          <w:szCs w:val="22"/>
        </w:rPr>
        <w:t>odavatel porušil či porušuje prohlášení uvedená v</w:t>
      </w:r>
      <w:r w:rsidR="00B1259E">
        <w:rPr>
          <w:rFonts w:ascii="Arial" w:hAnsi="Arial" w:cs="Arial"/>
          <w:sz w:val="22"/>
          <w:szCs w:val="22"/>
        </w:rPr>
        <w:t xml:space="preserve"> písm. (A) až (C) Preambule </w:t>
      </w:r>
      <w:r w:rsidRPr="003B3847">
        <w:rPr>
          <w:rFonts w:ascii="Arial" w:hAnsi="Arial" w:cs="Arial"/>
          <w:sz w:val="22"/>
          <w:szCs w:val="22"/>
        </w:rPr>
        <w:t>této Smlouvy,</w:t>
      </w:r>
    </w:p>
    <w:p w14:paraId="1F462589" w14:textId="35DF4BF6"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 xml:space="preserve">bylo zahájeno insolvenční řízení dle insolvenčního zákona, jehož předmětem bude úpadek nebo hrozící úpadek </w:t>
      </w:r>
      <w:r w:rsidR="008522E0">
        <w:rPr>
          <w:rFonts w:ascii="Arial" w:hAnsi="Arial" w:cs="Arial"/>
          <w:sz w:val="22"/>
          <w:szCs w:val="22"/>
        </w:rPr>
        <w:t>D</w:t>
      </w:r>
      <w:r w:rsidRPr="005726FC">
        <w:rPr>
          <w:rFonts w:ascii="Arial" w:hAnsi="Arial" w:cs="Arial"/>
          <w:sz w:val="22"/>
          <w:szCs w:val="22"/>
        </w:rPr>
        <w:t>odavatele;</w:t>
      </w:r>
    </w:p>
    <w:p w14:paraId="611ACEDC" w14:textId="76308141" w:rsidR="005F2504" w:rsidRPr="005726FC" w:rsidRDefault="008522E0">
      <w:pPr>
        <w:numPr>
          <w:ilvl w:val="0"/>
          <w:numId w:val="2"/>
        </w:numPr>
        <w:tabs>
          <w:tab w:val="clear" w:pos="0"/>
        </w:tabs>
        <w:autoSpaceDE w:val="0"/>
        <w:spacing w:before="120" w:after="120" w:line="360" w:lineRule="auto"/>
        <w:ind w:left="1276" w:hanging="567"/>
        <w:rPr>
          <w:rFonts w:ascii="Arial" w:hAnsi="Arial" w:cs="Arial"/>
          <w:sz w:val="22"/>
          <w:szCs w:val="22"/>
        </w:rPr>
      </w:pPr>
      <w:r>
        <w:rPr>
          <w:rFonts w:ascii="Arial" w:hAnsi="Arial" w:cs="Arial"/>
          <w:sz w:val="22"/>
          <w:szCs w:val="22"/>
        </w:rPr>
        <w:t>D</w:t>
      </w:r>
      <w:r w:rsidR="005F2504" w:rsidRPr="005726FC">
        <w:rPr>
          <w:rFonts w:ascii="Arial" w:hAnsi="Arial" w:cs="Arial"/>
          <w:sz w:val="22"/>
          <w:szCs w:val="22"/>
        </w:rPr>
        <w:t>odavatel vstoupil do likvidace,</w:t>
      </w:r>
    </w:p>
    <w:p w14:paraId="1573BF4E" w14:textId="65AE122D" w:rsidR="005F2504" w:rsidRPr="00415244"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jestliže příslušný orgán veřejné moci (Státní úřad inspekce práce či oblastní inspektorát práce</w:t>
      </w:r>
      <w:r w:rsidRPr="00B05320">
        <w:rPr>
          <w:rFonts w:ascii="Arial" w:hAnsi="Arial" w:cs="Arial"/>
          <w:sz w:val="22"/>
          <w:szCs w:val="22"/>
        </w:rPr>
        <w:t xml:space="preserve">, příslušná hygienická stanice, atd.) zjistí svým pravomocným rozhodnutím v souvislosti s prováděním </w:t>
      </w:r>
      <w:r w:rsidR="00706317">
        <w:rPr>
          <w:rFonts w:ascii="Arial" w:hAnsi="Arial" w:cs="Arial"/>
          <w:sz w:val="22"/>
          <w:szCs w:val="22"/>
        </w:rPr>
        <w:t>D</w:t>
      </w:r>
      <w:r w:rsidRPr="00B05320">
        <w:rPr>
          <w:rFonts w:ascii="Arial" w:hAnsi="Arial" w:cs="Arial"/>
          <w:sz w:val="22"/>
          <w:szCs w:val="22"/>
        </w:rPr>
        <w:t>íla dle této Smlouvy porušení obecně závazných právních předpisů.</w:t>
      </w:r>
    </w:p>
    <w:p w14:paraId="7684BA28" w14:textId="2BE92005" w:rsidR="005F2504" w:rsidRPr="00B05320" w:rsidRDefault="005F2504" w:rsidP="0048518E">
      <w:pPr>
        <w:pStyle w:val="Nadpis2"/>
      </w:pPr>
      <w:r w:rsidRPr="00B05320">
        <w:lastRenderedPageBreak/>
        <w:t xml:space="preserve">Smluvní strany této Smlouvy se dohodly, že podstatným porušením Smlouvy, zakládajícím právo </w:t>
      </w:r>
      <w:r w:rsidR="008522E0">
        <w:t>O</w:t>
      </w:r>
      <w:r w:rsidRPr="00B05320">
        <w:t>bjednatele na odstoupení od Smlouvy, se rozumí zejména:</w:t>
      </w:r>
    </w:p>
    <w:p w14:paraId="0FE6752E" w14:textId="30C81A86" w:rsidR="005B5539" w:rsidRDefault="00706317">
      <w:pPr>
        <w:numPr>
          <w:ilvl w:val="0"/>
          <w:numId w:val="16"/>
        </w:numPr>
        <w:autoSpaceDE w:val="0"/>
        <w:spacing w:before="120" w:after="120" w:line="360" w:lineRule="auto"/>
        <w:ind w:left="1276" w:hanging="567"/>
        <w:rPr>
          <w:rFonts w:ascii="Arial" w:hAnsi="Arial" w:cs="Arial"/>
          <w:sz w:val="22"/>
          <w:szCs w:val="22"/>
        </w:rPr>
      </w:pPr>
      <w:r>
        <w:rPr>
          <w:rFonts w:ascii="Arial" w:hAnsi="Arial" w:cs="Arial"/>
          <w:sz w:val="22"/>
          <w:szCs w:val="22"/>
        </w:rPr>
        <w:t>n</w:t>
      </w:r>
      <w:r w:rsidR="005B5539">
        <w:rPr>
          <w:rFonts w:ascii="Arial" w:hAnsi="Arial" w:cs="Arial"/>
          <w:sz w:val="22"/>
          <w:szCs w:val="22"/>
        </w:rPr>
        <w:t>ezahájení prací v termínu stanoveném v odst. 2.2 této Smlouvy;</w:t>
      </w:r>
    </w:p>
    <w:p w14:paraId="1314DC04" w14:textId="46CDEA98"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nesplnění smluvní</w:t>
      </w:r>
      <w:r w:rsidR="00B05320">
        <w:rPr>
          <w:rFonts w:ascii="Arial" w:hAnsi="Arial" w:cs="Arial"/>
          <w:sz w:val="22"/>
          <w:szCs w:val="22"/>
        </w:rPr>
        <w:t>ho</w:t>
      </w:r>
      <w:r w:rsidR="00B05320" w:rsidRPr="00B05320">
        <w:rPr>
          <w:rFonts w:ascii="Arial" w:hAnsi="Arial" w:cs="Arial"/>
          <w:sz w:val="22"/>
          <w:szCs w:val="22"/>
        </w:rPr>
        <w:t xml:space="preserve"> termínu</w:t>
      </w:r>
      <w:r w:rsidRPr="00B05320">
        <w:rPr>
          <w:rFonts w:ascii="Arial" w:hAnsi="Arial" w:cs="Arial"/>
          <w:sz w:val="22"/>
          <w:szCs w:val="22"/>
        </w:rPr>
        <w:t xml:space="preserve"> podle </w:t>
      </w:r>
      <w:r w:rsidR="00B05320">
        <w:rPr>
          <w:rFonts w:ascii="Arial" w:hAnsi="Arial" w:cs="Arial"/>
          <w:sz w:val="22"/>
          <w:szCs w:val="22"/>
        </w:rPr>
        <w:t>odst</w:t>
      </w:r>
      <w:r w:rsidR="00B05320" w:rsidRPr="00706317">
        <w:rPr>
          <w:rFonts w:ascii="Arial" w:hAnsi="Arial" w:cs="Arial"/>
          <w:sz w:val="22"/>
          <w:szCs w:val="22"/>
        </w:rPr>
        <w:t>. 2.</w:t>
      </w:r>
      <w:r w:rsidR="00706317" w:rsidRPr="00706317">
        <w:rPr>
          <w:rFonts w:ascii="Arial" w:hAnsi="Arial" w:cs="Arial"/>
          <w:sz w:val="22"/>
          <w:szCs w:val="22"/>
        </w:rPr>
        <w:t>2</w:t>
      </w:r>
      <w:r w:rsidR="00B05320" w:rsidRPr="00706317">
        <w:rPr>
          <w:rFonts w:ascii="Arial" w:hAnsi="Arial" w:cs="Arial"/>
          <w:sz w:val="22"/>
          <w:szCs w:val="22"/>
        </w:rPr>
        <w:t xml:space="preserve"> </w:t>
      </w:r>
      <w:r w:rsidRPr="00706317">
        <w:rPr>
          <w:rFonts w:ascii="Arial" w:hAnsi="Arial" w:cs="Arial"/>
          <w:sz w:val="22"/>
          <w:szCs w:val="22"/>
        </w:rPr>
        <w:t xml:space="preserve">této </w:t>
      </w:r>
      <w:r w:rsidRPr="00B05320">
        <w:rPr>
          <w:rFonts w:ascii="Arial" w:hAnsi="Arial" w:cs="Arial"/>
          <w:sz w:val="22"/>
          <w:szCs w:val="22"/>
        </w:rPr>
        <w:t xml:space="preserve">Smlouvy, nebo provádění díla v rozporu </w:t>
      </w:r>
      <w:r w:rsidRPr="00706317">
        <w:rPr>
          <w:rFonts w:ascii="Arial" w:hAnsi="Arial" w:cs="Arial"/>
          <w:sz w:val="22"/>
          <w:szCs w:val="22"/>
        </w:rPr>
        <w:t>s odst.</w:t>
      </w:r>
      <w:r w:rsidR="00A26096" w:rsidRPr="00706317">
        <w:rPr>
          <w:rFonts w:ascii="Arial" w:hAnsi="Arial" w:cs="Arial"/>
          <w:sz w:val="22"/>
          <w:szCs w:val="22"/>
        </w:rPr>
        <w:t xml:space="preserve"> </w:t>
      </w:r>
      <w:r w:rsidRPr="00706317">
        <w:rPr>
          <w:rFonts w:ascii="Arial" w:hAnsi="Arial" w:cs="Arial"/>
          <w:sz w:val="22"/>
          <w:szCs w:val="22"/>
        </w:rPr>
        <w:t xml:space="preserve">8.2 </w:t>
      </w:r>
      <w:r w:rsidR="00F125FF" w:rsidRPr="00706317">
        <w:rPr>
          <w:rFonts w:ascii="Arial" w:hAnsi="Arial" w:cs="Arial"/>
          <w:sz w:val="22"/>
          <w:szCs w:val="22"/>
        </w:rPr>
        <w:t xml:space="preserve">této </w:t>
      </w:r>
      <w:r w:rsidRPr="00B05320">
        <w:rPr>
          <w:rFonts w:ascii="Arial" w:hAnsi="Arial" w:cs="Arial"/>
          <w:sz w:val="22"/>
          <w:szCs w:val="22"/>
        </w:rPr>
        <w:t>Smlouvy;</w:t>
      </w:r>
    </w:p>
    <w:p w14:paraId="485EA086" w14:textId="1A9A1A79" w:rsidR="005F2504" w:rsidRPr="00B05320" w:rsidRDefault="00706317">
      <w:pPr>
        <w:numPr>
          <w:ilvl w:val="0"/>
          <w:numId w:val="16"/>
        </w:numPr>
        <w:autoSpaceDE w:val="0"/>
        <w:spacing w:before="120" w:after="120" w:line="360" w:lineRule="auto"/>
        <w:ind w:left="1276" w:hanging="567"/>
        <w:rPr>
          <w:rFonts w:ascii="Arial" w:hAnsi="Arial" w:cs="Arial"/>
          <w:sz w:val="22"/>
          <w:szCs w:val="22"/>
        </w:rPr>
      </w:pPr>
      <w:r>
        <w:rPr>
          <w:rFonts w:ascii="Arial" w:hAnsi="Arial" w:cs="Arial"/>
          <w:sz w:val="22"/>
          <w:szCs w:val="22"/>
        </w:rPr>
        <w:t>D</w:t>
      </w:r>
      <w:r w:rsidR="005F2504" w:rsidRPr="00B05320">
        <w:rPr>
          <w:rFonts w:ascii="Arial" w:hAnsi="Arial" w:cs="Arial"/>
          <w:sz w:val="22"/>
          <w:szCs w:val="22"/>
        </w:rPr>
        <w:t>ílo dle této Smlouvy nebude prováděno za přímé účasti osob, kterými byla prokázána kvalifikace;</w:t>
      </w:r>
    </w:p>
    <w:p w14:paraId="3D4CBBFC" w14:textId="587351D6" w:rsidR="00706317" w:rsidRPr="00706317" w:rsidRDefault="008522E0" w:rsidP="00706317">
      <w:pPr>
        <w:numPr>
          <w:ilvl w:val="0"/>
          <w:numId w:val="16"/>
        </w:numPr>
        <w:autoSpaceDE w:val="0"/>
        <w:spacing w:before="120" w:after="120" w:line="360" w:lineRule="auto"/>
        <w:ind w:left="1276" w:hanging="567"/>
      </w:pPr>
      <w:r w:rsidRPr="00706317">
        <w:rPr>
          <w:rFonts w:ascii="Arial" w:hAnsi="Arial" w:cs="Arial"/>
          <w:sz w:val="22"/>
          <w:szCs w:val="22"/>
        </w:rPr>
        <w:t>D</w:t>
      </w:r>
      <w:r w:rsidR="005F2504" w:rsidRPr="00706317">
        <w:rPr>
          <w:rFonts w:ascii="Arial" w:hAnsi="Arial" w:cs="Arial"/>
          <w:sz w:val="22"/>
          <w:szCs w:val="22"/>
        </w:rPr>
        <w:t xml:space="preserve">odavatel provede v souvislosti s realizací </w:t>
      </w:r>
      <w:r w:rsidR="00706317" w:rsidRPr="00706317">
        <w:rPr>
          <w:rFonts w:ascii="Arial" w:hAnsi="Arial" w:cs="Arial"/>
          <w:sz w:val="22"/>
          <w:szCs w:val="22"/>
        </w:rPr>
        <w:t>D</w:t>
      </w:r>
      <w:r w:rsidR="005F2504" w:rsidRPr="00706317">
        <w:rPr>
          <w:rFonts w:ascii="Arial" w:hAnsi="Arial" w:cs="Arial"/>
          <w:sz w:val="22"/>
          <w:szCs w:val="22"/>
        </w:rPr>
        <w:t xml:space="preserve">íla změnu poddodavatele oproti obsahu nabídky podané </w:t>
      </w:r>
      <w:r w:rsidRPr="00706317">
        <w:rPr>
          <w:rFonts w:ascii="Arial" w:hAnsi="Arial" w:cs="Arial"/>
          <w:sz w:val="22"/>
          <w:szCs w:val="22"/>
        </w:rPr>
        <w:t>D</w:t>
      </w:r>
      <w:r w:rsidR="005F2504" w:rsidRPr="00706317">
        <w:rPr>
          <w:rFonts w:ascii="Arial" w:hAnsi="Arial" w:cs="Arial"/>
          <w:sz w:val="22"/>
          <w:szCs w:val="22"/>
        </w:rPr>
        <w:t xml:space="preserve">odavatelem v zadávacím řízení na Veřejnou zakázku, bez předchozího písemného souhlasu </w:t>
      </w:r>
      <w:r w:rsidRPr="00706317">
        <w:rPr>
          <w:rFonts w:ascii="Arial" w:hAnsi="Arial" w:cs="Arial"/>
          <w:sz w:val="22"/>
          <w:szCs w:val="22"/>
        </w:rPr>
        <w:t>O</w:t>
      </w:r>
      <w:r w:rsidR="005F2504" w:rsidRPr="00706317">
        <w:rPr>
          <w:rFonts w:ascii="Arial" w:hAnsi="Arial" w:cs="Arial"/>
          <w:sz w:val="22"/>
          <w:szCs w:val="22"/>
        </w:rPr>
        <w:t xml:space="preserve">bjednatele či nebude realizovat plnění části </w:t>
      </w:r>
      <w:r w:rsidRPr="00706317">
        <w:rPr>
          <w:rFonts w:ascii="Arial" w:hAnsi="Arial" w:cs="Arial"/>
          <w:sz w:val="22"/>
          <w:szCs w:val="22"/>
        </w:rPr>
        <w:t>D</w:t>
      </w:r>
      <w:r w:rsidR="005F2504" w:rsidRPr="00706317">
        <w:rPr>
          <w:rFonts w:ascii="Arial" w:hAnsi="Arial" w:cs="Arial"/>
          <w:sz w:val="22"/>
          <w:szCs w:val="22"/>
        </w:rPr>
        <w:t xml:space="preserve">íla prostřednictvím poddodavatele, který prokázal kvalifikaci za </w:t>
      </w:r>
      <w:r w:rsidRPr="00706317">
        <w:rPr>
          <w:rFonts w:ascii="Arial" w:hAnsi="Arial" w:cs="Arial"/>
          <w:sz w:val="22"/>
          <w:szCs w:val="22"/>
        </w:rPr>
        <w:t>D</w:t>
      </w:r>
      <w:r w:rsidR="00706317">
        <w:rPr>
          <w:rFonts w:ascii="Arial" w:hAnsi="Arial" w:cs="Arial"/>
          <w:sz w:val="22"/>
          <w:szCs w:val="22"/>
        </w:rPr>
        <w:t xml:space="preserve">odavatele. </w:t>
      </w:r>
      <w:r w:rsidR="00706317" w:rsidRPr="00706317">
        <w:rPr>
          <w:rFonts w:ascii="Arial" w:hAnsi="Arial" w:cs="Arial"/>
          <w:sz w:val="22"/>
          <w:szCs w:val="22"/>
        </w:rPr>
        <w:t xml:space="preserve"> </w:t>
      </w:r>
    </w:p>
    <w:p w14:paraId="085CD522" w14:textId="3B489A3D" w:rsidR="00774DF3" w:rsidRPr="00706317" w:rsidRDefault="005F2504" w:rsidP="00706317">
      <w:pPr>
        <w:pStyle w:val="Nadpis2"/>
        <w:rPr>
          <w:sz w:val="24"/>
        </w:rPr>
      </w:pPr>
      <w:r w:rsidRPr="007E3CD7">
        <w:rPr>
          <w:szCs w:val="22"/>
        </w:rPr>
        <w:t>Odstoupení od Smlouvy strana oprávněná oznámí straně povinné písemně</w:t>
      </w:r>
      <w:r w:rsidRPr="00706317">
        <w:rPr>
          <w:sz w:val="24"/>
        </w:rPr>
        <w:t xml:space="preserve">. </w:t>
      </w:r>
      <w:r w:rsidR="00706317" w:rsidRPr="00706317">
        <w:rPr>
          <w:sz w:val="24"/>
        </w:rPr>
        <w:t xml:space="preserve"> </w:t>
      </w:r>
      <w:r w:rsidRPr="00706317">
        <w:rPr>
          <w:rFonts w:cs="Arial"/>
        </w:rPr>
        <w:t xml:space="preserve">Účinky odstoupení nastanou doručením dle </w:t>
      </w:r>
      <w:r w:rsidRPr="00FB4E01">
        <w:rPr>
          <w:rFonts w:cs="Arial"/>
        </w:rPr>
        <w:t>odst</w:t>
      </w:r>
      <w:r w:rsidR="00A26096" w:rsidRPr="00FB4E01">
        <w:rPr>
          <w:rFonts w:cs="Arial"/>
        </w:rPr>
        <w:t>.</w:t>
      </w:r>
      <w:r w:rsidRPr="00FB4E01">
        <w:rPr>
          <w:rFonts w:cs="Arial"/>
        </w:rPr>
        <w:t xml:space="preserve"> 15.3</w:t>
      </w:r>
      <w:r w:rsidRPr="00706317">
        <w:rPr>
          <w:rFonts w:cs="Arial"/>
          <w:color w:val="FF0000"/>
        </w:rPr>
        <w:t xml:space="preserve"> </w:t>
      </w:r>
      <w:r w:rsidR="00A26096" w:rsidRPr="00706317">
        <w:rPr>
          <w:rFonts w:cs="Arial"/>
        </w:rPr>
        <w:t xml:space="preserve">této </w:t>
      </w:r>
      <w:r w:rsidRPr="00706317">
        <w:rPr>
          <w:rFonts w:cs="Arial"/>
        </w:rPr>
        <w:t>Smlouvy takového oznámení povinné straně uvedenou v záhlaví této Smlouvy. Nepodaří</w:t>
      </w:r>
      <w:r w:rsidR="00B1259E" w:rsidRPr="00706317">
        <w:rPr>
          <w:rFonts w:cs="Arial"/>
        </w:rPr>
        <w:t>-</w:t>
      </w:r>
      <w:r w:rsidRPr="00706317">
        <w:rPr>
          <w:rFonts w:cs="Arial"/>
        </w:rPr>
        <w:t>li se oznámení doručit, má se za to, že došlo k jeho doručení třetím dnem po odeslání na adresu druhé smluvní strany uvedenou v záhlaví této Smlouvy.</w:t>
      </w:r>
    </w:p>
    <w:p w14:paraId="36152F04" w14:textId="52EF3463" w:rsidR="00774DF3" w:rsidRPr="008E00F1" w:rsidRDefault="005F2504" w:rsidP="0048518E">
      <w:pPr>
        <w:pStyle w:val="Nadpis2"/>
      </w:pPr>
      <w:r>
        <w:t xml:space="preserve">V případě odstoupení </w:t>
      </w:r>
      <w:r w:rsidR="008522E0">
        <w:t>O</w:t>
      </w:r>
      <w:r>
        <w:t>bjednatele z</w:t>
      </w:r>
      <w:r w:rsidR="00774DF3">
        <w:t> některého z důvodů</w:t>
      </w:r>
      <w:r>
        <w:t xml:space="preserve"> </w:t>
      </w:r>
      <w:r w:rsidR="00774DF3">
        <w:t>uvedených</w:t>
      </w:r>
      <w:r>
        <w:t xml:space="preserve"> v odst. </w:t>
      </w:r>
      <w:r w:rsidR="00774DF3">
        <w:t>12.</w:t>
      </w:r>
      <w:r w:rsidR="007E3CD7">
        <w:t>3</w:t>
      </w:r>
      <w:r>
        <w:t xml:space="preserve"> Smlouvy budou </w:t>
      </w:r>
      <w:r w:rsidR="00774DF3">
        <w:t>Dodavateli</w:t>
      </w:r>
      <w:r w:rsidRPr="008C4CBA">
        <w:t xml:space="preserve"> uhrazeny účelně vynaložené náklady prokazatelně spojené s dosud provedenými pracemi, mimo nákladů spojených s odstoupením od </w:t>
      </w:r>
      <w:r>
        <w:t>S</w:t>
      </w:r>
      <w:r w:rsidRPr="008C4CBA">
        <w:t xml:space="preserve">mlouvy. Současně </w:t>
      </w:r>
      <w:r w:rsidR="008522E0">
        <w:t>O</w:t>
      </w:r>
      <w:r w:rsidRPr="008C4CBA">
        <w:t xml:space="preserve">bjednateli vzniká nárok na úhradu vícenákladů vynaložených na dokončení </w:t>
      </w:r>
      <w:r w:rsidR="00FB4E01">
        <w:t>D</w:t>
      </w:r>
      <w:r w:rsidRPr="008C4CBA">
        <w:t xml:space="preserve">íla uvedeného v článku </w:t>
      </w:r>
      <w:r w:rsidR="005B5FF7">
        <w:t>1</w:t>
      </w:r>
      <w:r w:rsidRPr="008C4CBA">
        <w:t>. této Smlouvy a na náhradu ztrát vzniklých prodloužením termínu jejího dokončení ve stejném rozsahu.</w:t>
      </w:r>
    </w:p>
    <w:p w14:paraId="64DA2C4B" w14:textId="436DEECD" w:rsidR="005F2504" w:rsidRPr="008E00F1" w:rsidRDefault="005F2504" w:rsidP="0048518E">
      <w:pPr>
        <w:pStyle w:val="Nadpis2"/>
      </w:pPr>
      <w:r w:rsidRPr="008C4CBA">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4D53C7CE" w14:textId="75E197AD" w:rsidR="00235A0B" w:rsidRPr="008E00F1" w:rsidRDefault="006D1D28" w:rsidP="0048518E">
      <w:pPr>
        <w:pStyle w:val="Nadpis2"/>
      </w:pPr>
      <w:r w:rsidRPr="008C4CBA">
        <w:t>Odstoupení (zánik práv a povinností) nastane až splněním povinností vyplývajících z vyrovnání smluvních stran.</w:t>
      </w:r>
    </w:p>
    <w:p w14:paraId="213F678E" w14:textId="392CA4DD" w:rsidR="00944ED4" w:rsidRDefault="00235A0B" w:rsidP="0048518E">
      <w:pPr>
        <w:pStyle w:val="Nadpis2"/>
      </w:pPr>
      <w:r w:rsidRPr="008C4CBA">
        <w:t xml:space="preserve">Smlouvu lze dále ukončit dohodou smluvních stran nebo písemnou výpovědí ze strany </w:t>
      </w:r>
      <w:r w:rsidR="008522E0">
        <w:t>O</w:t>
      </w:r>
      <w:r w:rsidRPr="008C4CBA">
        <w:t xml:space="preserve">bjednatele, a to i bez uvedení důvodu. Výpovědní lhůta činí v takovém případě 15 dnů ode dne doručení výpovědi </w:t>
      </w:r>
      <w:r w:rsidR="00DD681C" w:rsidRPr="008C4CBA">
        <w:t>smluvní straně</w:t>
      </w:r>
      <w:r w:rsidRPr="008C4CBA">
        <w:t>.</w:t>
      </w:r>
    </w:p>
    <w:p w14:paraId="3D24A8BD" w14:textId="14A8887C" w:rsidR="000E102E" w:rsidRPr="00BA2F9A" w:rsidRDefault="00C22A8C" w:rsidP="0048518E">
      <w:pPr>
        <w:pStyle w:val="Nadpis1"/>
        <w:ind w:left="709" w:hanging="709"/>
      </w:pPr>
      <w:r>
        <w:rPr>
          <w:lang w:val="cs-CZ"/>
        </w:rPr>
        <w:lastRenderedPageBreak/>
        <w:t xml:space="preserve">ODPOVĚDNOST ZA ŠKODU A </w:t>
      </w:r>
      <w:r w:rsidR="000E102E" w:rsidRPr="00BA2F9A">
        <w:t xml:space="preserve">Smluvní pokuty </w:t>
      </w:r>
    </w:p>
    <w:p w14:paraId="6202D0BA" w14:textId="77777777" w:rsidR="00C22A8C" w:rsidRDefault="00C22A8C" w:rsidP="0048518E">
      <w:pPr>
        <w:pStyle w:val="Nadpis2"/>
      </w:pPr>
      <w:r>
        <w:t>Odpovědnost za škodu a náhrada škody se řídí příslušnými ustanoveními zák. č. 89/2012 Sb., občanský zákoník.</w:t>
      </w:r>
    </w:p>
    <w:p w14:paraId="1B7A4ABD" w14:textId="77777777" w:rsidR="00C22A8C" w:rsidRDefault="00C22A8C" w:rsidP="0048518E">
      <w:pPr>
        <w:pStyle w:val="Nadpis2"/>
      </w:pPr>
      <w:r>
        <w:t>Dodavatel odpovídá za škody vzniklé při realizaci Díla nebo v souvislosti s ním Objednateli nebo třetím osobám, pokud byly způsobeny z jeho viny.</w:t>
      </w:r>
    </w:p>
    <w:p w14:paraId="4413C4AC" w14:textId="77777777" w:rsidR="00C22A8C" w:rsidRDefault="00C22A8C" w:rsidP="0048518E">
      <w:pPr>
        <w:pStyle w:val="Nadpis2"/>
      </w:pPr>
      <w:r>
        <w:t>Žádná ze smluvních stran není odpovědná za prodlení způsobené prodlením druhé smluvní strany s plněním jejích závazků.</w:t>
      </w:r>
    </w:p>
    <w:p w14:paraId="78A3D997" w14:textId="3DB98CE9" w:rsidR="00244B69" w:rsidRDefault="00C22A8C" w:rsidP="0048518E">
      <w:pPr>
        <w:pStyle w:val="Nadpis2"/>
      </w:pPr>
      <w:r>
        <w:t xml:space="preserve">Žádná ze smluvních stran není odpovědná za prodlení způsobené okolnostmi vylučujícími odpovědnost. Za okolnosti vylučující odpovědnost se považuje překážka, jež nastala nezávisle na vůli povinné smluvní strany a brání ji ve splnění povinnosti, jestliže nelze rozumně předpokládat, že by povinná smluvní strana tuto překážku nebo její následky odvrátila nebo překonala, a dále jestliže nelze rozumně předpokládat, že by překážku mohla předvídat při postupu s odbornou péčí. Odpovědnost nevylučuje překážka, která vznikla teprve v době, kdy povinná smluvní strana byla v prodlení s plněním své povinnosti </w:t>
      </w:r>
      <w:r w:rsidR="00244B69">
        <w:t>nebo vznikla z jejích hospodářských poměrů. Účinky vylučující odpovědnost jsou omezeny</w:t>
      </w:r>
      <w:r w:rsidR="007E3CD7">
        <w:t xml:space="preserve"> </w:t>
      </w:r>
      <w:r w:rsidR="00244B69">
        <w:t>pouze na dobu, po kterou trvá překážka podle předchozích vět tohoto odstavce.</w:t>
      </w:r>
    </w:p>
    <w:p w14:paraId="4B142CFF" w14:textId="77777777" w:rsidR="00244B69" w:rsidRDefault="00244B69" w:rsidP="0048518E">
      <w:pPr>
        <w:pStyle w:val="Nadpis2"/>
      </w:pPr>
      <w:r>
        <w:t xml:space="preserve">Smluvní strany se zavazují upozornit druhou smluvní stranu bez zbytečného odkladu na vzniklé okolnosti vylučující odpovědnost bránící řádnému plnění Smlouvy. Smluvní strany se zavazují k vyvinutí maximálního úsilí a veškeré odborné péče k odvrácení a překonání okolností vylučujících odpovědnost. </w:t>
      </w:r>
    </w:p>
    <w:p w14:paraId="3ABEA680" w14:textId="77777777" w:rsidR="00244B69" w:rsidRDefault="00F63E39" w:rsidP="0048518E">
      <w:pPr>
        <w:pStyle w:val="Nadpis2"/>
      </w:pPr>
      <w:r w:rsidRPr="00F63E39">
        <w:t xml:space="preserve">V případě, že </w:t>
      </w:r>
      <w:r w:rsidR="008522E0">
        <w:t>D</w:t>
      </w:r>
      <w:r w:rsidRPr="00F63E39">
        <w:t xml:space="preserve">odavatel </w:t>
      </w:r>
      <w:r w:rsidR="00244B69">
        <w:t xml:space="preserve">nedodrží lhůtu pro odstranění vad, resp. nedodělků, je povinen zaplatit Objednateli smluvní pokutu ve výši </w:t>
      </w:r>
      <w:r w:rsidR="00244B69" w:rsidRPr="007E3CD7">
        <w:t xml:space="preserve">5 000,- Kč </w:t>
      </w:r>
      <w:r w:rsidR="00244B69">
        <w:t xml:space="preserve">(slovy: </w:t>
      </w:r>
      <w:proofErr w:type="spellStart"/>
      <w:r w:rsidR="00244B69">
        <w:t>pěttisíckorunčeských</w:t>
      </w:r>
      <w:proofErr w:type="spellEnd"/>
      <w:r w:rsidR="00244B69">
        <w:t xml:space="preserve">) za každý započatý den prodlení. </w:t>
      </w:r>
    </w:p>
    <w:p w14:paraId="7A022960" w14:textId="77777777" w:rsidR="00244B69" w:rsidRDefault="00244B69" w:rsidP="0048518E">
      <w:pPr>
        <w:pStyle w:val="Nadpis2"/>
      </w:pPr>
      <w:r>
        <w:t xml:space="preserve">V případě, že Dodavatel bude v prodlení se svojí povinností Dílo řádně a </w:t>
      </w:r>
      <w:proofErr w:type="gramStart"/>
      <w:r>
        <w:t>včas  v</w:t>
      </w:r>
      <w:proofErr w:type="gramEnd"/>
      <w:r>
        <w:t xml:space="preserve"> souladu s touto Smlouvou a termínem dle akceptované objednávky, je povinen zaplatit Objednateli smluvní pokutu ve výši </w:t>
      </w:r>
      <w:proofErr w:type="gramStart"/>
      <w:r>
        <w:t>0,5%</w:t>
      </w:r>
      <w:proofErr w:type="gramEnd"/>
      <w:r>
        <w:t xml:space="preserve"> z ceny Díla bez DPH, které se prodlení týká, za každý započatý den prodlení. </w:t>
      </w:r>
    </w:p>
    <w:p w14:paraId="0B4452CC" w14:textId="72FF7052" w:rsidR="00D86A0D" w:rsidRPr="008E00F1" w:rsidRDefault="00AF4684" w:rsidP="0048518E">
      <w:pPr>
        <w:pStyle w:val="Nadpis1"/>
        <w:ind w:left="709" w:hanging="709"/>
      </w:pPr>
      <w:r>
        <w:rPr>
          <w:lang w:val="cs-CZ"/>
        </w:rPr>
        <w:t>salvatorní ustanovení</w:t>
      </w:r>
      <w:r w:rsidR="00D86A0D" w:rsidRPr="008E00F1">
        <w:t xml:space="preserve"> </w:t>
      </w:r>
    </w:p>
    <w:p w14:paraId="1F5A65EA" w14:textId="77777777" w:rsidR="00AF4684" w:rsidRDefault="00AF4684" w:rsidP="0048518E">
      <w:pPr>
        <w:pStyle w:val="Nadpis2"/>
      </w:pPr>
      <w:r>
        <w:t xml:space="preserve">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w:t>
      </w:r>
      <w:r>
        <w:lastRenderedPageBreak/>
        <w:t xml:space="preserve">přijetím jiného </w:t>
      </w:r>
      <w:proofErr w:type="spellStart"/>
      <w:proofErr w:type="gramStart"/>
      <w:r>
        <w:t>ustanovení,které</w:t>
      </w:r>
      <w:proofErr w:type="spellEnd"/>
      <w:proofErr w:type="gramEnd"/>
      <w:r>
        <w:t xml:space="preserve"> svým výsledkem nejlépe odpovídá záměru </w:t>
      </w:r>
      <w:proofErr w:type="gramStart"/>
      <w:r>
        <w:t>neplatného</w:t>
      </w:r>
      <w:proofErr w:type="gramEnd"/>
      <w:r>
        <w:t xml:space="preserve"> resp. neúčinného. </w:t>
      </w:r>
    </w:p>
    <w:p w14:paraId="72B486F9" w14:textId="7916E28C" w:rsidR="00AE6BF0" w:rsidRPr="00AF4684" w:rsidRDefault="00AF4684" w:rsidP="00AF4684">
      <w:pPr>
        <w:pStyle w:val="Nadpis1"/>
        <w:rPr>
          <w:lang w:val="cs-CZ"/>
        </w:rPr>
      </w:pPr>
      <w:r>
        <w:rPr>
          <w:lang w:val="cs-CZ"/>
        </w:rPr>
        <w:t xml:space="preserve">     </w:t>
      </w:r>
      <w:r w:rsidR="000E102E" w:rsidRPr="008E00F1">
        <w:t>Závěrečná ustanovení</w:t>
      </w:r>
    </w:p>
    <w:p w14:paraId="45ECC013" w14:textId="201B1D2B" w:rsidR="000E102E" w:rsidRPr="00F125FF" w:rsidRDefault="000E102E" w:rsidP="0048518E">
      <w:pPr>
        <w:pStyle w:val="Nadpis2"/>
      </w:pPr>
      <w:r w:rsidRPr="008C4CBA">
        <w:t>V případě z</w:t>
      </w:r>
      <w:r w:rsidR="00D168EF" w:rsidRPr="008C4CBA">
        <w:t>měny údajů uvedených v záhlaví S</w:t>
      </w:r>
      <w:r w:rsidRPr="008C4CBA">
        <w:t>mlouvy, týkající se smluvních stran, je</w:t>
      </w:r>
      <w:r w:rsidR="00F302CB" w:rsidRPr="008C4CBA">
        <w:t> </w:t>
      </w:r>
      <w:r w:rsidRPr="008C4CBA">
        <w:t>povinna ta smluvní strana, u které změna nastala, informovat o ní druhou smluvní stranu, a to průkazným způ</w:t>
      </w:r>
      <w:r w:rsidR="00114B01" w:rsidRPr="008C4CBA">
        <w:t>sobem a bez zbytečného odkladu.</w:t>
      </w:r>
      <w:r w:rsidRPr="008C4CBA">
        <w:t xml:space="preserve"> V případě, že z důvodu nedodržení nebo porušení této povinnosti dojde ke škodě, je strana, která škodu způsobila, tuto v plném rozsahu </w:t>
      </w:r>
      <w:r w:rsidRPr="00F125FF">
        <w:t>nahradit.</w:t>
      </w:r>
    </w:p>
    <w:p w14:paraId="3419DE23" w14:textId="168FF691" w:rsidR="000E102E" w:rsidRPr="008C4CBA" w:rsidRDefault="000E102E" w:rsidP="0048518E">
      <w:pPr>
        <w:pStyle w:val="Nadpis2"/>
      </w:pPr>
      <w:r w:rsidRPr="008C4CBA">
        <w:t xml:space="preserve">Veškerá textová </w:t>
      </w:r>
      <w:r w:rsidR="00D168EF" w:rsidRPr="008C4CBA">
        <w:t>dokumentace, kterou při plnění S</w:t>
      </w:r>
      <w:r w:rsidRPr="008C4CBA">
        <w:t xml:space="preserve">mlouvy předává či předkládá </w:t>
      </w:r>
      <w:r w:rsidR="002111A0">
        <w:t>D</w:t>
      </w:r>
      <w:r w:rsidR="00DD221F" w:rsidRPr="008C4CBA">
        <w:t xml:space="preserve">odavatel </w:t>
      </w:r>
      <w:r w:rsidR="002111A0">
        <w:t>O</w:t>
      </w:r>
      <w:r w:rsidRPr="008C4CBA">
        <w:t>bjednateli, musí být předána či předložena v českém jazyce.</w:t>
      </w:r>
    </w:p>
    <w:p w14:paraId="42800A82" w14:textId="669D6C2F" w:rsidR="002401AD" w:rsidRPr="008C4CBA" w:rsidRDefault="00D168EF" w:rsidP="0048518E">
      <w:pPr>
        <w:pStyle w:val="Nadpis2"/>
      </w:pPr>
      <w:r w:rsidRPr="008C4CBA">
        <w:t>Písemnosti mezi stranami této S</w:t>
      </w:r>
      <w:r w:rsidR="000E102E" w:rsidRPr="008C4CBA">
        <w:t>mlouvy, s jejichž obsahem je spojen vznik, změna nebo zánik práv</w:t>
      </w:r>
      <w:r w:rsidRPr="008C4CBA">
        <w:t xml:space="preserve"> a povinností upravených touto Smlouvou (zejména odstoupení od s</w:t>
      </w:r>
      <w:r w:rsidR="000E102E" w:rsidRPr="008C4CBA">
        <w:t>mlouvy či</w:t>
      </w:r>
      <w:r w:rsidR="00F302CB" w:rsidRPr="008C4CBA">
        <w:t> </w:t>
      </w:r>
      <w:r w:rsidR="000E102E" w:rsidRPr="008C4CBA">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20321BF1" w:rsidR="000E102E" w:rsidRPr="008C4CBA" w:rsidRDefault="000E102E" w:rsidP="0048518E">
      <w:pPr>
        <w:pStyle w:val="Nadpis2"/>
      </w:pPr>
      <w:r w:rsidRPr="008C4CBA">
        <w:t xml:space="preserve">Jakákoliv ústní ujednání při provádění </w:t>
      </w:r>
      <w:r w:rsidR="002111A0">
        <w:t>D</w:t>
      </w:r>
      <w:r w:rsidRPr="008C4CBA">
        <w:t>íla, která nejsou písemně potvrzena oprávněnými zástupci obou smluvních stran, jsou právně neúčinná.</w:t>
      </w:r>
    </w:p>
    <w:p w14:paraId="4BCEE99B" w14:textId="3C311511" w:rsidR="000E102E" w:rsidRPr="00A26096" w:rsidRDefault="00574CB9" w:rsidP="0048518E">
      <w:pPr>
        <w:pStyle w:val="Nadpis2"/>
        <w:rPr>
          <w:rFonts w:cs="Arial"/>
          <w:szCs w:val="22"/>
        </w:rPr>
      </w:pPr>
      <w:r w:rsidRPr="00574CB9">
        <w:t>Smlouvu o dílo lze měnit pouze písemnými dodatky</w:t>
      </w:r>
      <w:r w:rsidR="002111A0">
        <w:t>.</w:t>
      </w:r>
      <w:r w:rsidRPr="00574CB9">
        <w:t xml:space="preserve"> </w:t>
      </w:r>
    </w:p>
    <w:p w14:paraId="7040DCBE" w14:textId="54BCB00E" w:rsidR="000E102E" w:rsidRPr="008E00F1" w:rsidRDefault="000E102E" w:rsidP="0048518E">
      <w:pPr>
        <w:pStyle w:val="Nadpis2"/>
      </w:pPr>
      <w:r w:rsidRPr="008C4CBA">
        <w:t>Ostatní</w:t>
      </w:r>
      <w:r w:rsidR="00D168EF" w:rsidRPr="008C4CBA">
        <w:t xml:space="preserve"> vztahy smluvních stran v této S</w:t>
      </w:r>
      <w:r w:rsidRPr="008C4CBA">
        <w:t>mlouvě výslo</w:t>
      </w:r>
      <w:r w:rsidR="00E00F72" w:rsidRPr="008C4CBA">
        <w:t>vně neupravené se řídí z</w:t>
      </w:r>
      <w:r w:rsidR="0010602A" w:rsidRPr="008C4CBA">
        <w:t xml:space="preserve">ákonem </w:t>
      </w:r>
      <w:r w:rsidR="00E00F72" w:rsidRPr="008C4CBA">
        <w:t>č.</w:t>
      </w:r>
      <w:r w:rsidR="00F125FF">
        <w:t> </w:t>
      </w:r>
      <w:r w:rsidR="0010602A" w:rsidRPr="008C4CBA">
        <w:t>89/2012 Sb</w:t>
      </w:r>
      <w:r w:rsidR="00F125FF">
        <w:t>.,</w:t>
      </w:r>
      <w:r w:rsidR="0010602A" w:rsidRPr="008C4CBA">
        <w:t xml:space="preserve"> občanský zákoník</w:t>
      </w:r>
      <w:r w:rsidR="0036265A">
        <w:t>, v platném a účinném znění</w:t>
      </w:r>
      <w:r w:rsidRPr="008C4CBA">
        <w:t>.</w:t>
      </w:r>
    </w:p>
    <w:p w14:paraId="47C632A7" w14:textId="47F22F98" w:rsidR="000E102E" w:rsidRPr="008E00F1" w:rsidRDefault="004B6A5F" w:rsidP="0048518E">
      <w:pPr>
        <w:pStyle w:val="Nadpis2"/>
      </w:pPr>
      <w:r w:rsidRPr="008C4CBA">
        <w:t xml:space="preserve">Tato </w:t>
      </w:r>
      <w:r w:rsidR="000D07E0">
        <w:t>S</w:t>
      </w:r>
      <w:r w:rsidR="00A80463" w:rsidRPr="008C4CBA">
        <w:t xml:space="preserve">mlouva je vyhotovena </w:t>
      </w:r>
      <w:r w:rsidR="006D2399">
        <w:t>jako elektronický originál.</w:t>
      </w:r>
    </w:p>
    <w:p w14:paraId="74D0CD0F" w14:textId="629D5895" w:rsidR="00EE256A" w:rsidRPr="008C4CBA" w:rsidRDefault="006B1A51" w:rsidP="0048518E">
      <w:pPr>
        <w:pStyle w:val="Nadpis2"/>
      </w:pPr>
      <w:r w:rsidRPr="008C4CBA">
        <w:t xml:space="preserve">Tato </w:t>
      </w:r>
      <w:r w:rsidR="000D07E0">
        <w:t>S</w:t>
      </w:r>
      <w:r w:rsidRPr="008C4CBA">
        <w:t xml:space="preserve">mlouva nabývá platnosti dnem podpisu oběma smluvními stranami a účinnosti dnem jejího uveřejnění v registru smluv (dle zákona č. 340/2015 Sb. o registru smluv), které provede </w:t>
      </w:r>
      <w:r w:rsidR="002111A0">
        <w:t>O</w:t>
      </w:r>
      <w:r w:rsidRPr="008C4CBA">
        <w:t>bjednatel.</w:t>
      </w:r>
    </w:p>
    <w:p w14:paraId="0287F0B2" w14:textId="6F548AD3" w:rsidR="00E46223" w:rsidRDefault="000E102E" w:rsidP="0048518E">
      <w:pPr>
        <w:pStyle w:val="Nadpis2"/>
      </w:pPr>
      <w:r w:rsidRPr="008C4CBA">
        <w:t xml:space="preserve">Veškerá ujednání, technické podmínky a jiná ustanovení uvedená v nabídce </w:t>
      </w:r>
      <w:r w:rsidR="002111A0">
        <w:t>D</w:t>
      </w:r>
      <w:r w:rsidR="00DD221F" w:rsidRPr="008C4CBA">
        <w:t>odavatele</w:t>
      </w:r>
      <w:r w:rsidRPr="008C4CBA">
        <w:t xml:space="preserve">, podané v rámci zadávacího řízení </w:t>
      </w:r>
      <w:r w:rsidR="00F125FF">
        <w:t>v</w:t>
      </w:r>
      <w:r w:rsidR="00EE256A" w:rsidRPr="008C4CBA">
        <w:t>eřejné zakázky</w:t>
      </w:r>
      <w:r w:rsidR="00D168EF" w:rsidRPr="008C4CBA">
        <w:t>, jsou nedílnou součástí této S</w:t>
      </w:r>
      <w:r w:rsidRPr="008C4CBA">
        <w:t xml:space="preserve">mlouvy, pokud tato </w:t>
      </w:r>
      <w:r w:rsidR="000D07E0">
        <w:t>S</w:t>
      </w:r>
      <w:r w:rsidR="00C814C2" w:rsidRPr="008C4CBA">
        <w:t>mlouva nestanoví jinak (viz článek</w:t>
      </w:r>
      <w:r w:rsidRPr="008C4CBA">
        <w:t xml:space="preserve"> </w:t>
      </w:r>
      <w:r w:rsidR="00A26096">
        <w:t>1 této</w:t>
      </w:r>
      <w:r w:rsidRPr="008C4CBA">
        <w:t xml:space="preserve"> </w:t>
      </w:r>
      <w:r w:rsidR="00EA7410">
        <w:t>S</w:t>
      </w:r>
      <w:r w:rsidRPr="008C4CBA">
        <w:t>mlouvy).</w:t>
      </w:r>
    </w:p>
    <w:p w14:paraId="30C47C91" w14:textId="1BFA938B" w:rsidR="00BF5553" w:rsidRPr="008C4CBA" w:rsidRDefault="00E46223" w:rsidP="0048518E">
      <w:pPr>
        <w:pStyle w:val="Nadpis2"/>
      </w:pPr>
      <w:r w:rsidRPr="00E46223">
        <w:t>Dodavatel v souladu s § 219 ZZVZ a v souladu se zákonem č.106/1999 Sb., o</w:t>
      </w:r>
      <w:r w:rsidR="00F125FF">
        <w:t> </w:t>
      </w:r>
      <w:r w:rsidRPr="00E46223">
        <w:t xml:space="preserve">svobodném přístupu k informacím, v platném znění, souhlasí, aby veřejný zadavatel (objednatel) uveřejnil na profilu zadavatele </w:t>
      </w:r>
      <w:r w:rsidR="000D07E0">
        <w:t>S</w:t>
      </w:r>
      <w:r w:rsidRPr="00E46223">
        <w:t xml:space="preserve">mlouvu uzavřenou na veřejnou zakázku </w:t>
      </w:r>
      <w:r w:rsidRPr="00E46223">
        <w:lastRenderedPageBreak/>
        <w:t>včetně všech jejích změn, dodatků a příloh. Dále Dodavatel souhlasí se zveřejněním této Smlouvy Objednatelem v registru smluv podle zákona č. 340/2015 Sb.</w:t>
      </w:r>
    </w:p>
    <w:p w14:paraId="667708B7" w14:textId="2AAC2293" w:rsidR="004C5432" w:rsidRPr="008E00F1" w:rsidRDefault="00D168EF" w:rsidP="0048518E">
      <w:pPr>
        <w:pStyle w:val="Nadpis2"/>
      </w:pPr>
      <w:r w:rsidRPr="008C4CBA">
        <w:t>Nedílnou součást této S</w:t>
      </w:r>
      <w:r w:rsidR="000E102E" w:rsidRPr="008C4CBA">
        <w:t>mlouvy tvoří následující přílohy:</w:t>
      </w:r>
    </w:p>
    <w:p w14:paraId="2C8934B1" w14:textId="7A0CA1AC" w:rsidR="00355D1A" w:rsidRDefault="00786EAE" w:rsidP="007E3CD7">
      <w:pPr>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1: </w:t>
      </w:r>
      <w:r w:rsidR="008E00F1">
        <w:rPr>
          <w:rFonts w:ascii="Arial" w:hAnsi="Arial" w:cs="Arial"/>
          <w:sz w:val="22"/>
          <w:szCs w:val="22"/>
        </w:rPr>
        <w:tab/>
      </w:r>
      <w:r w:rsidR="002111A0">
        <w:rPr>
          <w:rFonts w:ascii="Arial" w:hAnsi="Arial" w:cs="Arial"/>
          <w:sz w:val="22"/>
          <w:szCs w:val="22"/>
        </w:rPr>
        <w:t>Soupis prací, výměr a cen</w:t>
      </w:r>
      <w:r w:rsidR="008E00F1">
        <w:rPr>
          <w:rFonts w:ascii="Arial" w:hAnsi="Arial" w:cs="Arial"/>
          <w:sz w:val="22"/>
          <w:szCs w:val="22"/>
        </w:rPr>
        <w:tab/>
      </w:r>
    </w:p>
    <w:p w14:paraId="59F14D46" w14:textId="3445F0B3" w:rsidR="000836AE" w:rsidRDefault="000836AE" w:rsidP="007E3CD7">
      <w:pPr>
        <w:autoSpaceDE w:val="0"/>
        <w:spacing w:before="120" w:after="120" w:line="360" w:lineRule="auto"/>
        <w:ind w:left="2127" w:hanging="1427"/>
        <w:rPr>
          <w:rFonts w:ascii="Arial" w:hAnsi="Arial" w:cs="Arial"/>
          <w:sz w:val="22"/>
          <w:szCs w:val="22"/>
        </w:rPr>
      </w:pPr>
      <w:r w:rsidRPr="00B9099D">
        <w:rPr>
          <w:rFonts w:ascii="Arial" w:hAnsi="Arial" w:cs="Arial"/>
          <w:sz w:val="22"/>
          <w:szCs w:val="22"/>
        </w:rPr>
        <w:t xml:space="preserve">Příloha č. 2:  </w:t>
      </w:r>
      <w:r w:rsidR="00E71E9E">
        <w:rPr>
          <w:rFonts w:ascii="Arial" w:hAnsi="Arial" w:cs="Arial"/>
          <w:sz w:val="22"/>
          <w:szCs w:val="22"/>
        </w:rPr>
        <w:t xml:space="preserve">  </w:t>
      </w:r>
      <w:r w:rsidRPr="00B9099D">
        <w:rPr>
          <w:rFonts w:ascii="Arial" w:hAnsi="Arial" w:cs="Arial"/>
          <w:sz w:val="22"/>
          <w:szCs w:val="22"/>
        </w:rPr>
        <w:t>Časový harmonogram stavby</w:t>
      </w:r>
    </w:p>
    <w:p w14:paraId="143A205B" w14:textId="78A2728E" w:rsidR="00B87CC5" w:rsidRPr="00B9099D" w:rsidRDefault="00B87CC5" w:rsidP="007E3CD7">
      <w:pPr>
        <w:autoSpaceDE w:val="0"/>
        <w:spacing w:before="120" w:after="120" w:line="360" w:lineRule="auto"/>
        <w:ind w:left="2127" w:hanging="1427"/>
        <w:rPr>
          <w:rFonts w:ascii="Arial" w:hAnsi="Arial" w:cs="Arial"/>
          <w:sz w:val="22"/>
          <w:szCs w:val="22"/>
        </w:rPr>
      </w:pPr>
      <w:r>
        <w:rPr>
          <w:rFonts w:ascii="Arial" w:hAnsi="Arial" w:cs="Arial"/>
          <w:sz w:val="22"/>
          <w:szCs w:val="22"/>
        </w:rPr>
        <w:t>Příloha č. 3:    Technický popis rekonstrukce podlahy v tělocvičně</w:t>
      </w:r>
    </w:p>
    <w:p w14:paraId="2B1C64F4" w14:textId="747DBD99" w:rsidR="00F125FF" w:rsidRPr="00F125FF" w:rsidRDefault="00F125FF" w:rsidP="0048518E">
      <w:pPr>
        <w:pStyle w:val="Nadpis2"/>
        <w:rPr>
          <w:sz w:val="20"/>
          <w:szCs w:val="20"/>
        </w:rPr>
      </w:pPr>
      <w:r w:rsidRPr="00F125FF">
        <w:t>Smluvní strany prohlašují, že si Smlouvu přečetly, s obsahem souhlasí a na důkaz jejich svobodné, pravé a vážné vůle připojují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698"/>
        <w:gridCol w:w="4323"/>
      </w:tblGrid>
      <w:tr w:rsidR="00F125FF" w14:paraId="2035E117" w14:textId="77777777" w:rsidTr="00E71E9E">
        <w:trPr>
          <w:trHeight w:val="1029"/>
        </w:trPr>
        <w:tc>
          <w:tcPr>
            <w:tcW w:w="4106" w:type="dxa"/>
          </w:tcPr>
          <w:p w14:paraId="651C7CF5" w14:textId="1A297A1F" w:rsidR="00F125FF" w:rsidRPr="00A863C2" w:rsidRDefault="00F125FF" w:rsidP="007E3CD7">
            <w:pPr>
              <w:autoSpaceDE w:val="0"/>
              <w:spacing w:before="240" w:after="240"/>
              <w:rPr>
                <w:rFonts w:ascii="Arial" w:hAnsi="Arial" w:cs="Arial"/>
                <w:b/>
                <w:bCs/>
                <w:sz w:val="22"/>
                <w:szCs w:val="22"/>
              </w:rPr>
            </w:pPr>
            <w:r w:rsidRPr="00A863C2">
              <w:rPr>
                <w:rFonts w:ascii="Arial" w:hAnsi="Arial" w:cs="Arial"/>
                <w:b/>
                <w:bCs/>
                <w:sz w:val="22"/>
                <w:szCs w:val="22"/>
              </w:rPr>
              <w:t xml:space="preserve">Za </w:t>
            </w:r>
            <w:r w:rsidR="007E3CD7">
              <w:rPr>
                <w:rFonts w:ascii="Arial" w:hAnsi="Arial" w:cs="Arial"/>
                <w:b/>
                <w:bCs/>
                <w:sz w:val="22"/>
                <w:szCs w:val="22"/>
              </w:rPr>
              <w:t>O</w:t>
            </w:r>
            <w:r w:rsidR="00A863C2" w:rsidRPr="00A863C2">
              <w:rPr>
                <w:rFonts w:ascii="Arial" w:hAnsi="Arial" w:cs="Arial"/>
                <w:b/>
                <w:bCs/>
                <w:sz w:val="22"/>
                <w:szCs w:val="22"/>
              </w:rPr>
              <w:t>bjednatele:</w:t>
            </w:r>
          </w:p>
        </w:tc>
        <w:tc>
          <w:tcPr>
            <w:tcW w:w="709" w:type="dxa"/>
          </w:tcPr>
          <w:p w14:paraId="10F2B25A" w14:textId="77777777" w:rsidR="00F125FF" w:rsidRPr="00A863C2" w:rsidRDefault="00F125FF" w:rsidP="00A863C2">
            <w:pPr>
              <w:autoSpaceDE w:val="0"/>
              <w:spacing w:before="240" w:after="240"/>
              <w:rPr>
                <w:rFonts w:ascii="Arial" w:hAnsi="Arial" w:cs="Arial"/>
                <w:b/>
                <w:bCs/>
                <w:sz w:val="22"/>
                <w:szCs w:val="22"/>
              </w:rPr>
            </w:pPr>
          </w:p>
        </w:tc>
        <w:tc>
          <w:tcPr>
            <w:tcW w:w="4387" w:type="dxa"/>
          </w:tcPr>
          <w:p w14:paraId="49B0D706" w14:textId="3772F4EE" w:rsidR="00F125FF" w:rsidRPr="00A863C2" w:rsidRDefault="00A863C2" w:rsidP="007E3CD7">
            <w:pPr>
              <w:autoSpaceDE w:val="0"/>
              <w:spacing w:before="240" w:after="240"/>
              <w:rPr>
                <w:rFonts w:ascii="Arial" w:hAnsi="Arial" w:cs="Arial"/>
                <w:b/>
                <w:bCs/>
                <w:sz w:val="22"/>
                <w:szCs w:val="22"/>
              </w:rPr>
            </w:pPr>
            <w:r w:rsidRPr="00A863C2">
              <w:rPr>
                <w:rFonts w:ascii="Arial" w:hAnsi="Arial" w:cs="Arial"/>
                <w:b/>
                <w:bCs/>
                <w:sz w:val="22"/>
                <w:szCs w:val="22"/>
              </w:rPr>
              <w:t xml:space="preserve">Za </w:t>
            </w:r>
            <w:r w:rsidR="007E3CD7">
              <w:rPr>
                <w:rFonts w:ascii="Arial" w:hAnsi="Arial" w:cs="Arial"/>
                <w:b/>
                <w:bCs/>
                <w:sz w:val="22"/>
                <w:szCs w:val="22"/>
              </w:rPr>
              <w:t>D</w:t>
            </w:r>
            <w:r w:rsidRPr="00A863C2">
              <w:rPr>
                <w:rFonts w:ascii="Arial" w:hAnsi="Arial" w:cs="Arial"/>
                <w:b/>
                <w:bCs/>
                <w:sz w:val="22"/>
                <w:szCs w:val="22"/>
              </w:rPr>
              <w:t>odavatele:</w:t>
            </w:r>
          </w:p>
        </w:tc>
      </w:tr>
      <w:tr w:rsidR="00F125FF" w14:paraId="0B6F45AC" w14:textId="77777777" w:rsidTr="00A863C2">
        <w:tc>
          <w:tcPr>
            <w:tcW w:w="4106" w:type="dxa"/>
            <w:tcBorders>
              <w:bottom w:val="single" w:sz="4" w:space="0" w:color="auto"/>
            </w:tcBorders>
          </w:tcPr>
          <w:p w14:paraId="4E08F603" w14:textId="502B2680" w:rsidR="00F125FF" w:rsidRDefault="00A863C2" w:rsidP="00A863C2">
            <w:pPr>
              <w:autoSpaceDE w:val="0"/>
              <w:spacing w:after="1440"/>
              <w:rPr>
                <w:rFonts w:ascii="Arial" w:hAnsi="Arial" w:cs="Arial"/>
                <w:sz w:val="22"/>
                <w:szCs w:val="22"/>
              </w:rPr>
            </w:pPr>
            <w:r>
              <w:rPr>
                <w:rFonts w:ascii="Arial" w:hAnsi="Arial" w:cs="Arial"/>
                <w:sz w:val="22"/>
                <w:szCs w:val="22"/>
              </w:rPr>
              <w:t>V</w:t>
            </w:r>
            <w:r w:rsidR="007E3CD7">
              <w:rPr>
                <w:rFonts w:ascii="Arial" w:hAnsi="Arial" w:cs="Arial"/>
                <w:sz w:val="22"/>
                <w:szCs w:val="22"/>
              </w:rPr>
              <w:t>e Vlašimi</w:t>
            </w:r>
            <w:r>
              <w:rPr>
                <w:rFonts w:ascii="Arial" w:hAnsi="Arial" w:cs="Arial"/>
                <w:sz w:val="22"/>
                <w:szCs w:val="22"/>
              </w:rPr>
              <w:t xml:space="preserve"> </w:t>
            </w:r>
            <w:r w:rsidR="007E3CD7">
              <w:rPr>
                <w:rFonts w:ascii="Arial" w:hAnsi="Arial" w:cs="Arial"/>
                <w:sz w:val="22"/>
                <w:szCs w:val="22"/>
              </w:rPr>
              <w:t>dne</w:t>
            </w:r>
          </w:p>
        </w:tc>
        <w:tc>
          <w:tcPr>
            <w:tcW w:w="709" w:type="dxa"/>
          </w:tcPr>
          <w:p w14:paraId="48D2B5F1" w14:textId="77777777" w:rsidR="00F125FF" w:rsidRDefault="00F125FF" w:rsidP="00A863C2">
            <w:pPr>
              <w:autoSpaceDE w:val="0"/>
              <w:spacing w:after="1440"/>
              <w:rPr>
                <w:rFonts w:ascii="Arial" w:hAnsi="Arial" w:cs="Arial"/>
                <w:sz w:val="22"/>
                <w:szCs w:val="22"/>
              </w:rPr>
            </w:pPr>
          </w:p>
        </w:tc>
        <w:tc>
          <w:tcPr>
            <w:tcW w:w="4387" w:type="dxa"/>
            <w:tcBorders>
              <w:bottom w:val="single" w:sz="4" w:space="0" w:color="auto"/>
            </w:tcBorders>
          </w:tcPr>
          <w:p w14:paraId="569ACB1F" w14:textId="7A5FB172" w:rsidR="00F125FF" w:rsidRDefault="00A863C2" w:rsidP="00B87CC5">
            <w:pPr>
              <w:autoSpaceDE w:val="0"/>
              <w:spacing w:after="1440"/>
              <w:rPr>
                <w:rFonts w:ascii="Arial" w:hAnsi="Arial" w:cs="Arial"/>
                <w:sz w:val="22"/>
                <w:szCs w:val="22"/>
              </w:rPr>
            </w:pPr>
            <w:r>
              <w:rPr>
                <w:rFonts w:ascii="Arial" w:hAnsi="Arial" w:cs="Arial"/>
                <w:sz w:val="22"/>
                <w:szCs w:val="22"/>
              </w:rPr>
              <w:t xml:space="preserve">V </w:t>
            </w:r>
            <w:r w:rsidR="00B87CC5">
              <w:rPr>
                <w:rFonts w:ascii="Arial" w:hAnsi="Arial" w:cs="Arial"/>
                <w:sz w:val="22"/>
                <w:szCs w:val="22"/>
              </w:rPr>
              <w:t>Brně</w:t>
            </w:r>
            <w:r>
              <w:rPr>
                <w:rFonts w:ascii="Arial" w:hAnsi="Arial" w:cs="Arial"/>
                <w:sz w:val="22"/>
                <w:szCs w:val="22"/>
              </w:rPr>
              <w:t xml:space="preserve"> dne dle el. podpisu</w:t>
            </w:r>
          </w:p>
        </w:tc>
      </w:tr>
      <w:tr w:rsidR="00A863C2" w14:paraId="62EF4151" w14:textId="77777777" w:rsidTr="00D60E7C">
        <w:trPr>
          <w:trHeight w:val="1173"/>
        </w:trPr>
        <w:tc>
          <w:tcPr>
            <w:tcW w:w="4106" w:type="dxa"/>
            <w:tcBorders>
              <w:top w:val="single" w:sz="4" w:space="0" w:color="auto"/>
            </w:tcBorders>
          </w:tcPr>
          <w:p w14:paraId="7C94369E" w14:textId="5D00557D" w:rsidR="00A863C2" w:rsidRPr="00E71E9E" w:rsidRDefault="00B9099D" w:rsidP="00A863C2">
            <w:pPr>
              <w:autoSpaceDE w:val="0"/>
              <w:jc w:val="center"/>
              <w:rPr>
                <w:rFonts w:ascii="Arial" w:hAnsi="Arial" w:cs="Arial"/>
                <w:bCs/>
                <w:sz w:val="22"/>
                <w:szCs w:val="22"/>
              </w:rPr>
            </w:pPr>
            <w:r w:rsidRPr="00E71E9E">
              <w:rPr>
                <w:rFonts w:ascii="Arial" w:hAnsi="Arial" w:cs="Arial"/>
                <w:bCs/>
                <w:sz w:val="22"/>
                <w:szCs w:val="22"/>
              </w:rPr>
              <w:t>PaedDr. Jiří Tůma</w:t>
            </w:r>
          </w:p>
          <w:p w14:paraId="271AAE3F" w14:textId="08C732AC" w:rsidR="00B9099D" w:rsidRPr="00A863C2" w:rsidRDefault="00B9099D" w:rsidP="00A863C2">
            <w:pPr>
              <w:autoSpaceDE w:val="0"/>
              <w:jc w:val="center"/>
              <w:rPr>
                <w:rFonts w:ascii="Arial" w:hAnsi="Arial" w:cs="Arial"/>
                <w:bCs/>
                <w:sz w:val="22"/>
                <w:szCs w:val="22"/>
              </w:rPr>
            </w:pPr>
            <w:r w:rsidRPr="00E71E9E">
              <w:rPr>
                <w:rFonts w:ascii="Arial" w:hAnsi="Arial" w:cs="Arial"/>
                <w:bCs/>
                <w:sz w:val="22"/>
                <w:szCs w:val="22"/>
              </w:rPr>
              <w:t>ředitel školy</w:t>
            </w:r>
            <w:r w:rsidR="00B87CC5">
              <w:rPr>
                <w:rFonts w:ascii="Arial" w:hAnsi="Arial" w:cs="Arial"/>
                <w:bCs/>
                <w:sz w:val="22"/>
                <w:szCs w:val="22"/>
              </w:rPr>
              <w:t xml:space="preserve">                                                                                 </w:t>
            </w:r>
          </w:p>
        </w:tc>
        <w:tc>
          <w:tcPr>
            <w:tcW w:w="709" w:type="dxa"/>
          </w:tcPr>
          <w:p w14:paraId="459B5E2F" w14:textId="77777777" w:rsidR="00A863C2" w:rsidRDefault="00A863C2" w:rsidP="00F2026F">
            <w:pPr>
              <w:autoSpaceDE w:val="0"/>
              <w:rPr>
                <w:rFonts w:ascii="Arial" w:hAnsi="Arial" w:cs="Arial"/>
                <w:sz w:val="22"/>
                <w:szCs w:val="22"/>
              </w:rPr>
            </w:pPr>
          </w:p>
        </w:tc>
        <w:tc>
          <w:tcPr>
            <w:tcW w:w="4387" w:type="dxa"/>
            <w:tcBorders>
              <w:top w:val="single" w:sz="4" w:space="0" w:color="auto"/>
            </w:tcBorders>
          </w:tcPr>
          <w:p w14:paraId="5CEFAB87" w14:textId="4DDA897F" w:rsidR="00A863C2" w:rsidRPr="00B87CC5" w:rsidRDefault="00DA011E" w:rsidP="00A863C2">
            <w:pPr>
              <w:autoSpaceDE w:val="0"/>
              <w:jc w:val="center"/>
              <w:rPr>
                <w:rFonts w:ascii="Arial" w:hAnsi="Arial" w:cs="Arial"/>
                <w:bCs/>
                <w:sz w:val="22"/>
                <w:szCs w:val="22"/>
              </w:rPr>
            </w:pPr>
            <w:r>
              <w:rPr>
                <w:rFonts w:ascii="Arial" w:hAnsi="Arial" w:cs="Arial"/>
                <w:bCs/>
                <w:sz w:val="22"/>
                <w:szCs w:val="22"/>
              </w:rPr>
              <w:t>Jiří</w:t>
            </w:r>
            <w:r w:rsidR="00B87CC5" w:rsidRPr="00B87CC5">
              <w:rPr>
                <w:rFonts w:ascii="Arial" w:hAnsi="Arial" w:cs="Arial"/>
                <w:bCs/>
                <w:sz w:val="22"/>
                <w:szCs w:val="22"/>
              </w:rPr>
              <w:t xml:space="preserve"> Pikhart</w:t>
            </w:r>
          </w:p>
          <w:p w14:paraId="74790CDC" w14:textId="41085B46" w:rsidR="00B87CC5" w:rsidRPr="00A863C2" w:rsidRDefault="00B87CC5" w:rsidP="00A863C2">
            <w:pPr>
              <w:autoSpaceDE w:val="0"/>
              <w:jc w:val="center"/>
              <w:rPr>
                <w:rFonts w:ascii="Arial" w:hAnsi="Arial" w:cs="Arial"/>
                <w:b/>
                <w:bCs/>
                <w:sz w:val="22"/>
                <w:szCs w:val="22"/>
              </w:rPr>
            </w:pPr>
            <w:r w:rsidRPr="00B87CC5">
              <w:rPr>
                <w:rFonts w:ascii="Arial" w:hAnsi="Arial" w:cs="Arial"/>
                <w:bCs/>
                <w:sz w:val="22"/>
                <w:szCs w:val="22"/>
              </w:rPr>
              <w:t>jednatel firmy</w:t>
            </w:r>
          </w:p>
        </w:tc>
      </w:tr>
    </w:tbl>
    <w:p w14:paraId="220396C9" w14:textId="77777777" w:rsidR="00A863C2" w:rsidRDefault="00A863C2" w:rsidP="00A863C2">
      <w:pPr>
        <w:spacing w:line="276" w:lineRule="auto"/>
        <w:rPr>
          <w:rFonts w:ascii="Arial" w:hAnsi="Arial" w:cs="Arial"/>
          <w:b/>
          <w:bCs/>
          <w:sz w:val="22"/>
          <w:szCs w:val="22"/>
        </w:rPr>
      </w:pPr>
    </w:p>
    <w:p w14:paraId="315E069E" w14:textId="1DF483BC" w:rsidR="003A7B4C" w:rsidRDefault="003A7B4C" w:rsidP="002111A0">
      <w:pPr>
        <w:tabs>
          <w:tab w:val="left" w:pos="426"/>
        </w:tabs>
        <w:autoSpaceDE w:val="0"/>
        <w:spacing w:line="360" w:lineRule="auto"/>
        <w:rPr>
          <w:rFonts w:ascii="Arial" w:hAnsi="Arial" w:cs="Arial"/>
          <w:sz w:val="22"/>
          <w:szCs w:val="22"/>
          <w:highlight w:val="yellow"/>
        </w:rPr>
      </w:pPr>
    </w:p>
    <w:p w14:paraId="5D8458E4" w14:textId="77777777" w:rsidR="00071E5A" w:rsidRDefault="00071E5A" w:rsidP="002111A0">
      <w:pPr>
        <w:tabs>
          <w:tab w:val="left" w:pos="426"/>
        </w:tabs>
        <w:autoSpaceDE w:val="0"/>
        <w:spacing w:line="360" w:lineRule="auto"/>
        <w:rPr>
          <w:rFonts w:ascii="Arial" w:hAnsi="Arial" w:cs="Arial"/>
          <w:sz w:val="22"/>
          <w:szCs w:val="22"/>
          <w:highlight w:val="yellow"/>
        </w:rPr>
      </w:pPr>
    </w:p>
    <w:p w14:paraId="4123ED3D" w14:textId="77777777" w:rsidR="00071E5A" w:rsidRDefault="00071E5A" w:rsidP="002111A0">
      <w:pPr>
        <w:tabs>
          <w:tab w:val="left" w:pos="426"/>
        </w:tabs>
        <w:autoSpaceDE w:val="0"/>
        <w:spacing w:line="360" w:lineRule="auto"/>
        <w:rPr>
          <w:rFonts w:ascii="Arial" w:hAnsi="Arial" w:cs="Arial"/>
          <w:sz w:val="22"/>
          <w:szCs w:val="22"/>
          <w:highlight w:val="yellow"/>
        </w:rPr>
      </w:pPr>
    </w:p>
    <w:p w14:paraId="354ADCE5" w14:textId="77777777" w:rsidR="00071E5A" w:rsidRDefault="00071E5A" w:rsidP="002111A0">
      <w:pPr>
        <w:tabs>
          <w:tab w:val="left" w:pos="426"/>
        </w:tabs>
        <w:autoSpaceDE w:val="0"/>
        <w:spacing w:line="360" w:lineRule="auto"/>
        <w:rPr>
          <w:rFonts w:ascii="Arial" w:hAnsi="Arial" w:cs="Arial"/>
          <w:sz w:val="22"/>
          <w:szCs w:val="22"/>
          <w:highlight w:val="yellow"/>
        </w:rPr>
      </w:pPr>
    </w:p>
    <w:p w14:paraId="3B18E757" w14:textId="77777777" w:rsidR="00071E5A" w:rsidRDefault="00071E5A" w:rsidP="002111A0">
      <w:pPr>
        <w:tabs>
          <w:tab w:val="left" w:pos="426"/>
        </w:tabs>
        <w:autoSpaceDE w:val="0"/>
        <w:spacing w:line="360" w:lineRule="auto"/>
        <w:rPr>
          <w:rFonts w:ascii="Arial" w:hAnsi="Arial" w:cs="Arial"/>
          <w:sz w:val="22"/>
          <w:szCs w:val="22"/>
          <w:highlight w:val="yellow"/>
        </w:rPr>
      </w:pPr>
    </w:p>
    <w:p w14:paraId="6A0E2297" w14:textId="77777777" w:rsidR="00071E5A" w:rsidRDefault="00071E5A" w:rsidP="002111A0">
      <w:pPr>
        <w:tabs>
          <w:tab w:val="left" w:pos="426"/>
        </w:tabs>
        <w:autoSpaceDE w:val="0"/>
        <w:spacing w:line="360" w:lineRule="auto"/>
        <w:rPr>
          <w:rFonts w:ascii="Arial" w:hAnsi="Arial" w:cs="Arial"/>
          <w:sz w:val="22"/>
          <w:szCs w:val="22"/>
          <w:highlight w:val="yellow"/>
        </w:rPr>
      </w:pPr>
    </w:p>
    <w:p w14:paraId="4E287906" w14:textId="77777777" w:rsidR="00071E5A" w:rsidRDefault="00071E5A" w:rsidP="002111A0">
      <w:pPr>
        <w:tabs>
          <w:tab w:val="left" w:pos="426"/>
        </w:tabs>
        <w:autoSpaceDE w:val="0"/>
        <w:spacing w:line="360" w:lineRule="auto"/>
        <w:rPr>
          <w:rFonts w:ascii="Arial" w:hAnsi="Arial" w:cs="Arial"/>
          <w:sz w:val="22"/>
          <w:szCs w:val="22"/>
          <w:highlight w:val="yellow"/>
        </w:rPr>
      </w:pPr>
    </w:p>
    <w:p w14:paraId="011E01AE" w14:textId="77777777" w:rsidR="00071E5A" w:rsidRDefault="00071E5A" w:rsidP="002111A0">
      <w:pPr>
        <w:tabs>
          <w:tab w:val="left" w:pos="426"/>
        </w:tabs>
        <w:autoSpaceDE w:val="0"/>
        <w:spacing w:line="360" w:lineRule="auto"/>
        <w:rPr>
          <w:rFonts w:ascii="Arial" w:hAnsi="Arial" w:cs="Arial"/>
          <w:sz w:val="22"/>
          <w:szCs w:val="22"/>
          <w:highlight w:val="yellow"/>
        </w:rPr>
      </w:pPr>
    </w:p>
    <w:p w14:paraId="000F7E0F" w14:textId="77777777" w:rsidR="00071E5A" w:rsidRDefault="00071E5A" w:rsidP="002111A0">
      <w:pPr>
        <w:tabs>
          <w:tab w:val="left" w:pos="426"/>
        </w:tabs>
        <w:autoSpaceDE w:val="0"/>
        <w:spacing w:line="360" w:lineRule="auto"/>
        <w:rPr>
          <w:rFonts w:ascii="Arial" w:hAnsi="Arial" w:cs="Arial"/>
          <w:sz w:val="22"/>
          <w:szCs w:val="22"/>
          <w:highlight w:val="yellow"/>
        </w:rPr>
      </w:pPr>
    </w:p>
    <w:p w14:paraId="2586701A" w14:textId="77777777" w:rsidR="00071E5A" w:rsidRDefault="00071E5A" w:rsidP="002111A0">
      <w:pPr>
        <w:tabs>
          <w:tab w:val="left" w:pos="426"/>
        </w:tabs>
        <w:autoSpaceDE w:val="0"/>
        <w:spacing w:line="360" w:lineRule="auto"/>
        <w:rPr>
          <w:rFonts w:ascii="Arial" w:hAnsi="Arial" w:cs="Arial"/>
          <w:sz w:val="22"/>
          <w:szCs w:val="22"/>
          <w:highlight w:val="yellow"/>
        </w:rPr>
      </w:pPr>
    </w:p>
    <w:p w14:paraId="2FA344C9" w14:textId="77777777" w:rsidR="00071E5A" w:rsidRDefault="00071E5A" w:rsidP="002111A0">
      <w:pPr>
        <w:tabs>
          <w:tab w:val="left" w:pos="426"/>
        </w:tabs>
        <w:autoSpaceDE w:val="0"/>
        <w:spacing w:line="360" w:lineRule="auto"/>
        <w:rPr>
          <w:rFonts w:ascii="Arial" w:hAnsi="Arial" w:cs="Arial"/>
          <w:sz w:val="22"/>
          <w:szCs w:val="22"/>
          <w:highlight w:val="yellow"/>
        </w:rPr>
      </w:pPr>
    </w:p>
    <w:p w14:paraId="043B2569" w14:textId="77777777" w:rsidR="00071E5A" w:rsidRDefault="00071E5A" w:rsidP="002111A0">
      <w:pPr>
        <w:tabs>
          <w:tab w:val="left" w:pos="426"/>
        </w:tabs>
        <w:autoSpaceDE w:val="0"/>
        <w:spacing w:line="360" w:lineRule="auto"/>
        <w:rPr>
          <w:rFonts w:ascii="Arial" w:hAnsi="Arial" w:cs="Arial"/>
          <w:sz w:val="22"/>
          <w:szCs w:val="22"/>
          <w:highlight w:val="yellow"/>
        </w:rPr>
      </w:pPr>
    </w:p>
    <w:p w14:paraId="47156A04" w14:textId="77777777" w:rsidR="00071E5A" w:rsidRDefault="00071E5A" w:rsidP="002111A0">
      <w:pPr>
        <w:tabs>
          <w:tab w:val="left" w:pos="426"/>
        </w:tabs>
        <w:autoSpaceDE w:val="0"/>
        <w:spacing w:line="360" w:lineRule="auto"/>
        <w:rPr>
          <w:rFonts w:ascii="Arial" w:hAnsi="Arial" w:cs="Arial"/>
          <w:sz w:val="22"/>
          <w:szCs w:val="22"/>
          <w:highlight w:val="yellow"/>
        </w:rPr>
      </w:pPr>
    </w:p>
    <w:p w14:paraId="2461016F" w14:textId="77777777" w:rsidR="00071E5A" w:rsidRDefault="00071E5A" w:rsidP="002111A0">
      <w:pPr>
        <w:tabs>
          <w:tab w:val="left" w:pos="426"/>
        </w:tabs>
        <w:autoSpaceDE w:val="0"/>
        <w:spacing w:line="360" w:lineRule="auto"/>
        <w:rPr>
          <w:rFonts w:ascii="Arial" w:hAnsi="Arial" w:cs="Arial"/>
          <w:sz w:val="22"/>
          <w:szCs w:val="22"/>
          <w:highlight w:val="yellow"/>
        </w:rPr>
      </w:pPr>
    </w:p>
    <w:p w14:paraId="41D8B4C6" w14:textId="77777777" w:rsidR="00071E5A" w:rsidRDefault="00071E5A" w:rsidP="002111A0">
      <w:pPr>
        <w:tabs>
          <w:tab w:val="left" w:pos="426"/>
        </w:tabs>
        <w:autoSpaceDE w:val="0"/>
        <w:spacing w:line="360" w:lineRule="auto"/>
        <w:rPr>
          <w:rFonts w:ascii="Arial" w:hAnsi="Arial" w:cs="Arial"/>
          <w:sz w:val="22"/>
          <w:szCs w:val="22"/>
          <w:highlight w:val="yellow"/>
        </w:rPr>
      </w:pPr>
    </w:p>
    <w:p w14:paraId="476964F6" w14:textId="77777777" w:rsidR="00071E5A" w:rsidRDefault="00071E5A" w:rsidP="002111A0">
      <w:pPr>
        <w:tabs>
          <w:tab w:val="left" w:pos="426"/>
        </w:tabs>
        <w:autoSpaceDE w:val="0"/>
        <w:spacing w:line="360" w:lineRule="auto"/>
        <w:rPr>
          <w:rFonts w:ascii="Arial" w:hAnsi="Arial" w:cs="Arial"/>
          <w:sz w:val="22"/>
          <w:szCs w:val="22"/>
          <w:highlight w:val="yellow"/>
        </w:rPr>
      </w:pPr>
    </w:p>
    <w:tbl>
      <w:tblPr>
        <w:tblW w:w="9072" w:type="dxa"/>
        <w:jc w:val="center"/>
        <w:tblCellMar>
          <w:left w:w="70" w:type="dxa"/>
          <w:right w:w="70" w:type="dxa"/>
        </w:tblCellMar>
        <w:tblLook w:val="04A0" w:firstRow="1" w:lastRow="0" w:firstColumn="1" w:lastColumn="0" w:noHBand="0" w:noVBand="1"/>
      </w:tblPr>
      <w:tblGrid>
        <w:gridCol w:w="5146"/>
        <w:gridCol w:w="1271"/>
        <w:gridCol w:w="979"/>
        <w:gridCol w:w="501"/>
        <w:gridCol w:w="1175"/>
      </w:tblGrid>
      <w:tr w:rsidR="00071E5A" w:rsidRPr="00071E5A" w14:paraId="71FB89BA" w14:textId="77777777" w:rsidTr="00071E5A">
        <w:trPr>
          <w:trHeight w:val="288"/>
          <w:jc w:val="center"/>
        </w:trPr>
        <w:tc>
          <w:tcPr>
            <w:tcW w:w="5146" w:type="dxa"/>
            <w:tcBorders>
              <w:top w:val="nil"/>
              <w:left w:val="nil"/>
              <w:bottom w:val="nil"/>
              <w:right w:val="nil"/>
            </w:tcBorders>
            <w:shd w:val="clear" w:color="auto" w:fill="auto"/>
            <w:noWrap/>
            <w:vAlign w:val="bottom"/>
            <w:hideMark/>
          </w:tcPr>
          <w:p w14:paraId="46897035"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lastRenderedPageBreak/>
              <w:t>Příloha č. 1 ke Smlouvě o dílo č. 20/61664537/2025 - Soupis prací, výměr a cen - podlaha v tělocvičně</w:t>
            </w:r>
          </w:p>
        </w:tc>
        <w:tc>
          <w:tcPr>
            <w:tcW w:w="1271" w:type="dxa"/>
            <w:tcBorders>
              <w:top w:val="nil"/>
              <w:left w:val="nil"/>
              <w:bottom w:val="nil"/>
              <w:right w:val="nil"/>
            </w:tcBorders>
            <w:shd w:val="clear" w:color="auto" w:fill="auto"/>
            <w:noWrap/>
            <w:vAlign w:val="bottom"/>
            <w:hideMark/>
          </w:tcPr>
          <w:p w14:paraId="21A27D6B"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p>
        </w:tc>
        <w:tc>
          <w:tcPr>
            <w:tcW w:w="979" w:type="dxa"/>
            <w:tcBorders>
              <w:top w:val="nil"/>
              <w:left w:val="nil"/>
              <w:bottom w:val="nil"/>
              <w:right w:val="nil"/>
            </w:tcBorders>
            <w:shd w:val="clear" w:color="auto" w:fill="auto"/>
            <w:noWrap/>
            <w:vAlign w:val="bottom"/>
            <w:hideMark/>
          </w:tcPr>
          <w:p w14:paraId="71B23561" w14:textId="77777777" w:rsidR="00071E5A" w:rsidRPr="00071E5A" w:rsidRDefault="00071E5A" w:rsidP="00071E5A">
            <w:pPr>
              <w:widowControl/>
              <w:suppressAutoHyphens w:val="0"/>
              <w:spacing w:line="240" w:lineRule="auto"/>
              <w:jc w:val="left"/>
              <w:textAlignment w:val="auto"/>
              <w:rPr>
                <w:sz w:val="20"/>
                <w:szCs w:val="20"/>
                <w:lang w:eastAsia="cs-CZ"/>
              </w:rPr>
            </w:pPr>
          </w:p>
        </w:tc>
        <w:tc>
          <w:tcPr>
            <w:tcW w:w="501" w:type="dxa"/>
            <w:tcBorders>
              <w:top w:val="nil"/>
              <w:left w:val="nil"/>
              <w:bottom w:val="nil"/>
              <w:right w:val="nil"/>
            </w:tcBorders>
            <w:shd w:val="clear" w:color="auto" w:fill="auto"/>
            <w:noWrap/>
            <w:vAlign w:val="bottom"/>
            <w:hideMark/>
          </w:tcPr>
          <w:p w14:paraId="5CB6BD54" w14:textId="77777777" w:rsidR="00071E5A" w:rsidRPr="00071E5A" w:rsidRDefault="00071E5A" w:rsidP="00071E5A">
            <w:pPr>
              <w:widowControl/>
              <w:suppressAutoHyphens w:val="0"/>
              <w:spacing w:line="240" w:lineRule="auto"/>
              <w:jc w:val="left"/>
              <w:textAlignment w:val="auto"/>
              <w:rPr>
                <w:sz w:val="20"/>
                <w:szCs w:val="20"/>
                <w:lang w:eastAsia="cs-CZ"/>
              </w:rPr>
            </w:pPr>
          </w:p>
        </w:tc>
        <w:tc>
          <w:tcPr>
            <w:tcW w:w="1175" w:type="dxa"/>
            <w:tcBorders>
              <w:top w:val="nil"/>
              <w:left w:val="nil"/>
              <w:bottom w:val="nil"/>
              <w:right w:val="nil"/>
            </w:tcBorders>
            <w:shd w:val="clear" w:color="auto" w:fill="auto"/>
            <w:noWrap/>
            <w:vAlign w:val="bottom"/>
            <w:hideMark/>
          </w:tcPr>
          <w:p w14:paraId="698A195A" w14:textId="77777777" w:rsidR="00071E5A" w:rsidRPr="00071E5A" w:rsidRDefault="00071E5A" w:rsidP="00071E5A">
            <w:pPr>
              <w:widowControl/>
              <w:suppressAutoHyphens w:val="0"/>
              <w:spacing w:line="240" w:lineRule="auto"/>
              <w:jc w:val="center"/>
              <w:textAlignment w:val="auto"/>
              <w:rPr>
                <w:sz w:val="20"/>
                <w:szCs w:val="20"/>
                <w:lang w:eastAsia="cs-CZ"/>
              </w:rPr>
            </w:pPr>
          </w:p>
        </w:tc>
      </w:tr>
      <w:tr w:rsidR="00071E5A" w:rsidRPr="00071E5A" w14:paraId="67382E3D" w14:textId="77777777" w:rsidTr="00071E5A">
        <w:trPr>
          <w:trHeight w:val="288"/>
          <w:jc w:val="center"/>
        </w:trPr>
        <w:tc>
          <w:tcPr>
            <w:tcW w:w="5146" w:type="dxa"/>
            <w:tcBorders>
              <w:top w:val="nil"/>
              <w:left w:val="nil"/>
              <w:bottom w:val="nil"/>
              <w:right w:val="nil"/>
            </w:tcBorders>
            <w:shd w:val="clear" w:color="auto" w:fill="auto"/>
            <w:noWrap/>
            <w:vAlign w:val="bottom"/>
            <w:hideMark/>
          </w:tcPr>
          <w:p w14:paraId="59DFA452" w14:textId="77777777" w:rsidR="00071E5A" w:rsidRPr="00071E5A" w:rsidRDefault="00071E5A" w:rsidP="00071E5A">
            <w:pPr>
              <w:widowControl/>
              <w:suppressAutoHyphens w:val="0"/>
              <w:spacing w:line="240" w:lineRule="auto"/>
              <w:jc w:val="left"/>
              <w:textAlignment w:val="auto"/>
              <w:rPr>
                <w:sz w:val="20"/>
                <w:szCs w:val="20"/>
                <w:lang w:eastAsia="cs-CZ"/>
              </w:rPr>
            </w:pPr>
          </w:p>
        </w:tc>
        <w:tc>
          <w:tcPr>
            <w:tcW w:w="1271" w:type="dxa"/>
            <w:tcBorders>
              <w:top w:val="nil"/>
              <w:left w:val="nil"/>
              <w:bottom w:val="nil"/>
              <w:right w:val="nil"/>
            </w:tcBorders>
            <w:shd w:val="clear" w:color="auto" w:fill="auto"/>
            <w:noWrap/>
            <w:vAlign w:val="bottom"/>
            <w:hideMark/>
          </w:tcPr>
          <w:p w14:paraId="73AFD273" w14:textId="77777777" w:rsidR="00071E5A" w:rsidRPr="00071E5A" w:rsidRDefault="00071E5A" w:rsidP="00071E5A">
            <w:pPr>
              <w:widowControl/>
              <w:suppressAutoHyphens w:val="0"/>
              <w:spacing w:line="240" w:lineRule="auto"/>
              <w:jc w:val="left"/>
              <w:textAlignment w:val="auto"/>
              <w:rPr>
                <w:sz w:val="20"/>
                <w:szCs w:val="20"/>
                <w:lang w:eastAsia="cs-CZ"/>
              </w:rPr>
            </w:pPr>
          </w:p>
        </w:tc>
        <w:tc>
          <w:tcPr>
            <w:tcW w:w="979" w:type="dxa"/>
            <w:tcBorders>
              <w:top w:val="nil"/>
              <w:left w:val="nil"/>
              <w:bottom w:val="nil"/>
              <w:right w:val="nil"/>
            </w:tcBorders>
            <w:shd w:val="clear" w:color="auto" w:fill="auto"/>
            <w:noWrap/>
            <w:vAlign w:val="bottom"/>
            <w:hideMark/>
          </w:tcPr>
          <w:p w14:paraId="3B297EDD" w14:textId="77777777" w:rsidR="00071E5A" w:rsidRPr="00071E5A" w:rsidRDefault="00071E5A" w:rsidP="00071E5A">
            <w:pPr>
              <w:widowControl/>
              <w:suppressAutoHyphens w:val="0"/>
              <w:spacing w:line="240" w:lineRule="auto"/>
              <w:jc w:val="left"/>
              <w:textAlignment w:val="auto"/>
              <w:rPr>
                <w:sz w:val="20"/>
                <w:szCs w:val="20"/>
                <w:lang w:eastAsia="cs-CZ"/>
              </w:rPr>
            </w:pPr>
          </w:p>
        </w:tc>
        <w:tc>
          <w:tcPr>
            <w:tcW w:w="501" w:type="dxa"/>
            <w:tcBorders>
              <w:top w:val="nil"/>
              <w:left w:val="nil"/>
              <w:bottom w:val="nil"/>
              <w:right w:val="nil"/>
            </w:tcBorders>
            <w:shd w:val="clear" w:color="auto" w:fill="auto"/>
            <w:noWrap/>
            <w:vAlign w:val="bottom"/>
            <w:hideMark/>
          </w:tcPr>
          <w:p w14:paraId="41F4AC24" w14:textId="77777777" w:rsidR="00071E5A" w:rsidRPr="00071E5A" w:rsidRDefault="00071E5A" w:rsidP="00071E5A">
            <w:pPr>
              <w:widowControl/>
              <w:suppressAutoHyphens w:val="0"/>
              <w:spacing w:line="240" w:lineRule="auto"/>
              <w:jc w:val="left"/>
              <w:textAlignment w:val="auto"/>
              <w:rPr>
                <w:sz w:val="20"/>
                <w:szCs w:val="20"/>
                <w:lang w:eastAsia="cs-CZ"/>
              </w:rPr>
            </w:pPr>
          </w:p>
        </w:tc>
        <w:tc>
          <w:tcPr>
            <w:tcW w:w="1175" w:type="dxa"/>
            <w:tcBorders>
              <w:top w:val="nil"/>
              <w:left w:val="nil"/>
              <w:bottom w:val="nil"/>
              <w:right w:val="nil"/>
            </w:tcBorders>
            <w:shd w:val="clear" w:color="auto" w:fill="auto"/>
            <w:noWrap/>
            <w:vAlign w:val="bottom"/>
            <w:hideMark/>
          </w:tcPr>
          <w:p w14:paraId="627CC255" w14:textId="77777777" w:rsidR="00071E5A" w:rsidRPr="00071E5A" w:rsidRDefault="00071E5A" w:rsidP="00071E5A">
            <w:pPr>
              <w:widowControl/>
              <w:suppressAutoHyphens w:val="0"/>
              <w:spacing w:line="240" w:lineRule="auto"/>
              <w:jc w:val="center"/>
              <w:textAlignment w:val="auto"/>
              <w:rPr>
                <w:sz w:val="20"/>
                <w:szCs w:val="20"/>
                <w:lang w:eastAsia="cs-CZ"/>
              </w:rPr>
            </w:pPr>
          </w:p>
        </w:tc>
      </w:tr>
      <w:tr w:rsidR="00071E5A" w:rsidRPr="00071E5A" w14:paraId="0EB63747" w14:textId="77777777" w:rsidTr="00071E5A">
        <w:trPr>
          <w:trHeight w:val="288"/>
          <w:jc w:val="center"/>
        </w:trPr>
        <w:tc>
          <w:tcPr>
            <w:tcW w:w="5146" w:type="dxa"/>
            <w:tcBorders>
              <w:top w:val="single" w:sz="4" w:space="0" w:color="auto"/>
              <w:left w:val="single" w:sz="4" w:space="0" w:color="auto"/>
              <w:bottom w:val="nil"/>
              <w:right w:val="single" w:sz="4" w:space="0" w:color="auto"/>
            </w:tcBorders>
            <w:shd w:val="clear" w:color="auto" w:fill="auto"/>
            <w:noWrap/>
            <w:vAlign w:val="bottom"/>
            <w:hideMark/>
          </w:tcPr>
          <w:p w14:paraId="7152C18F" w14:textId="77777777" w:rsidR="00071E5A" w:rsidRPr="00071E5A" w:rsidRDefault="00071E5A" w:rsidP="00071E5A">
            <w:pPr>
              <w:widowControl/>
              <w:suppressAutoHyphens w:val="0"/>
              <w:spacing w:line="240" w:lineRule="auto"/>
              <w:jc w:val="center"/>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Druh práce</w:t>
            </w:r>
          </w:p>
        </w:tc>
        <w:tc>
          <w:tcPr>
            <w:tcW w:w="1271" w:type="dxa"/>
            <w:tcBorders>
              <w:top w:val="single" w:sz="4" w:space="0" w:color="auto"/>
              <w:left w:val="nil"/>
              <w:bottom w:val="nil"/>
              <w:right w:val="single" w:sz="4" w:space="0" w:color="auto"/>
            </w:tcBorders>
            <w:shd w:val="clear" w:color="auto" w:fill="auto"/>
            <w:noWrap/>
            <w:vAlign w:val="bottom"/>
            <w:hideMark/>
          </w:tcPr>
          <w:p w14:paraId="0ED87E44" w14:textId="77777777" w:rsidR="00071E5A" w:rsidRPr="00071E5A" w:rsidRDefault="00071E5A" w:rsidP="00071E5A">
            <w:pPr>
              <w:widowControl/>
              <w:suppressAutoHyphens w:val="0"/>
              <w:spacing w:line="240" w:lineRule="auto"/>
              <w:jc w:val="center"/>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Cena za jednotku</w:t>
            </w:r>
          </w:p>
        </w:tc>
        <w:tc>
          <w:tcPr>
            <w:tcW w:w="979" w:type="dxa"/>
            <w:tcBorders>
              <w:top w:val="single" w:sz="4" w:space="0" w:color="auto"/>
              <w:left w:val="nil"/>
              <w:bottom w:val="nil"/>
              <w:right w:val="single" w:sz="4" w:space="0" w:color="auto"/>
            </w:tcBorders>
            <w:shd w:val="clear" w:color="auto" w:fill="auto"/>
            <w:noWrap/>
            <w:vAlign w:val="bottom"/>
            <w:hideMark/>
          </w:tcPr>
          <w:p w14:paraId="2270BF29" w14:textId="77777777" w:rsidR="00071E5A" w:rsidRPr="00071E5A" w:rsidRDefault="00071E5A" w:rsidP="00071E5A">
            <w:pPr>
              <w:widowControl/>
              <w:suppressAutoHyphens w:val="0"/>
              <w:spacing w:line="240" w:lineRule="auto"/>
              <w:jc w:val="center"/>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Množství</w:t>
            </w:r>
          </w:p>
        </w:tc>
        <w:tc>
          <w:tcPr>
            <w:tcW w:w="501" w:type="dxa"/>
            <w:tcBorders>
              <w:top w:val="single" w:sz="4" w:space="0" w:color="auto"/>
              <w:left w:val="nil"/>
              <w:bottom w:val="nil"/>
              <w:right w:val="single" w:sz="4" w:space="0" w:color="auto"/>
            </w:tcBorders>
            <w:shd w:val="clear" w:color="auto" w:fill="auto"/>
            <w:noWrap/>
            <w:vAlign w:val="bottom"/>
            <w:hideMark/>
          </w:tcPr>
          <w:p w14:paraId="5A62542C" w14:textId="77777777" w:rsidR="00071E5A" w:rsidRPr="00071E5A" w:rsidRDefault="00071E5A" w:rsidP="00071E5A">
            <w:pPr>
              <w:widowControl/>
              <w:suppressAutoHyphens w:val="0"/>
              <w:spacing w:line="240" w:lineRule="auto"/>
              <w:jc w:val="center"/>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Jed.</w:t>
            </w:r>
          </w:p>
        </w:tc>
        <w:tc>
          <w:tcPr>
            <w:tcW w:w="1175" w:type="dxa"/>
            <w:tcBorders>
              <w:top w:val="single" w:sz="4" w:space="0" w:color="auto"/>
              <w:left w:val="nil"/>
              <w:bottom w:val="nil"/>
              <w:right w:val="single" w:sz="4" w:space="0" w:color="auto"/>
            </w:tcBorders>
            <w:shd w:val="clear" w:color="auto" w:fill="auto"/>
            <w:noWrap/>
            <w:vAlign w:val="bottom"/>
            <w:hideMark/>
          </w:tcPr>
          <w:p w14:paraId="0943F261" w14:textId="77777777" w:rsidR="00071E5A" w:rsidRPr="00071E5A" w:rsidRDefault="00071E5A" w:rsidP="00071E5A">
            <w:pPr>
              <w:widowControl/>
              <w:suppressAutoHyphens w:val="0"/>
              <w:spacing w:line="240" w:lineRule="auto"/>
              <w:jc w:val="center"/>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Cena celkem</w:t>
            </w:r>
          </w:p>
        </w:tc>
      </w:tr>
      <w:tr w:rsidR="00071E5A" w:rsidRPr="00071E5A" w14:paraId="53A702BB"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7F734F91" w14:textId="77777777" w:rsidR="00071E5A" w:rsidRPr="00071E5A" w:rsidRDefault="00071E5A" w:rsidP="00071E5A">
            <w:pPr>
              <w:widowControl/>
              <w:suppressAutoHyphens w:val="0"/>
              <w:spacing w:line="240" w:lineRule="auto"/>
              <w:jc w:val="center"/>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 </w:t>
            </w:r>
          </w:p>
        </w:tc>
        <w:tc>
          <w:tcPr>
            <w:tcW w:w="1271" w:type="dxa"/>
            <w:tcBorders>
              <w:top w:val="nil"/>
              <w:left w:val="nil"/>
              <w:bottom w:val="single" w:sz="4" w:space="0" w:color="auto"/>
              <w:right w:val="single" w:sz="4" w:space="0" w:color="auto"/>
            </w:tcBorders>
            <w:shd w:val="clear" w:color="auto" w:fill="auto"/>
            <w:noWrap/>
            <w:vAlign w:val="bottom"/>
            <w:hideMark/>
          </w:tcPr>
          <w:p w14:paraId="05C07766" w14:textId="77777777" w:rsidR="00071E5A" w:rsidRPr="00071E5A" w:rsidRDefault="00071E5A" w:rsidP="00071E5A">
            <w:pPr>
              <w:widowControl/>
              <w:suppressAutoHyphens w:val="0"/>
              <w:spacing w:line="240" w:lineRule="auto"/>
              <w:jc w:val="center"/>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bez DPH v Kč</w:t>
            </w:r>
          </w:p>
        </w:tc>
        <w:tc>
          <w:tcPr>
            <w:tcW w:w="979" w:type="dxa"/>
            <w:tcBorders>
              <w:top w:val="nil"/>
              <w:left w:val="nil"/>
              <w:bottom w:val="single" w:sz="4" w:space="0" w:color="auto"/>
              <w:right w:val="single" w:sz="4" w:space="0" w:color="auto"/>
            </w:tcBorders>
            <w:shd w:val="clear" w:color="auto" w:fill="auto"/>
            <w:noWrap/>
            <w:vAlign w:val="bottom"/>
            <w:hideMark/>
          </w:tcPr>
          <w:p w14:paraId="43B13223" w14:textId="77777777" w:rsidR="00071E5A" w:rsidRPr="00071E5A" w:rsidRDefault="00071E5A" w:rsidP="00071E5A">
            <w:pPr>
              <w:widowControl/>
              <w:suppressAutoHyphens w:val="0"/>
              <w:spacing w:line="240" w:lineRule="auto"/>
              <w:jc w:val="center"/>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 </w:t>
            </w:r>
          </w:p>
        </w:tc>
        <w:tc>
          <w:tcPr>
            <w:tcW w:w="501" w:type="dxa"/>
            <w:tcBorders>
              <w:top w:val="nil"/>
              <w:left w:val="nil"/>
              <w:bottom w:val="single" w:sz="4" w:space="0" w:color="auto"/>
              <w:right w:val="single" w:sz="4" w:space="0" w:color="auto"/>
            </w:tcBorders>
            <w:shd w:val="clear" w:color="auto" w:fill="auto"/>
            <w:noWrap/>
            <w:vAlign w:val="bottom"/>
            <w:hideMark/>
          </w:tcPr>
          <w:p w14:paraId="7FDD3763" w14:textId="77777777" w:rsidR="00071E5A" w:rsidRPr="00071E5A" w:rsidRDefault="00071E5A" w:rsidP="00071E5A">
            <w:pPr>
              <w:widowControl/>
              <w:suppressAutoHyphens w:val="0"/>
              <w:spacing w:line="240" w:lineRule="auto"/>
              <w:jc w:val="center"/>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 </w:t>
            </w:r>
          </w:p>
        </w:tc>
        <w:tc>
          <w:tcPr>
            <w:tcW w:w="1175" w:type="dxa"/>
            <w:tcBorders>
              <w:top w:val="nil"/>
              <w:left w:val="nil"/>
              <w:bottom w:val="single" w:sz="4" w:space="0" w:color="auto"/>
              <w:right w:val="single" w:sz="4" w:space="0" w:color="auto"/>
            </w:tcBorders>
            <w:shd w:val="clear" w:color="auto" w:fill="auto"/>
            <w:noWrap/>
            <w:vAlign w:val="bottom"/>
            <w:hideMark/>
          </w:tcPr>
          <w:p w14:paraId="64A2C687" w14:textId="77777777" w:rsidR="00071E5A" w:rsidRPr="00071E5A" w:rsidRDefault="00071E5A" w:rsidP="00071E5A">
            <w:pPr>
              <w:widowControl/>
              <w:suppressAutoHyphens w:val="0"/>
              <w:spacing w:line="240" w:lineRule="auto"/>
              <w:jc w:val="center"/>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bez DPH v Kč</w:t>
            </w:r>
          </w:p>
        </w:tc>
      </w:tr>
      <w:tr w:rsidR="00071E5A" w:rsidRPr="00071E5A" w14:paraId="2ABA7002"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4920AA08"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Demontáž parket</w:t>
            </w:r>
          </w:p>
        </w:tc>
        <w:tc>
          <w:tcPr>
            <w:tcW w:w="1271" w:type="dxa"/>
            <w:tcBorders>
              <w:top w:val="nil"/>
              <w:left w:val="nil"/>
              <w:bottom w:val="single" w:sz="4" w:space="0" w:color="auto"/>
              <w:right w:val="single" w:sz="4" w:space="0" w:color="auto"/>
            </w:tcBorders>
            <w:shd w:val="clear" w:color="auto" w:fill="auto"/>
            <w:noWrap/>
            <w:vAlign w:val="bottom"/>
            <w:hideMark/>
          </w:tcPr>
          <w:p w14:paraId="0527D68B"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50,00</w:t>
            </w:r>
          </w:p>
        </w:tc>
        <w:tc>
          <w:tcPr>
            <w:tcW w:w="979" w:type="dxa"/>
            <w:tcBorders>
              <w:top w:val="nil"/>
              <w:left w:val="nil"/>
              <w:bottom w:val="single" w:sz="4" w:space="0" w:color="auto"/>
              <w:right w:val="single" w:sz="4" w:space="0" w:color="auto"/>
            </w:tcBorders>
            <w:shd w:val="clear" w:color="auto" w:fill="auto"/>
            <w:noWrap/>
            <w:vAlign w:val="bottom"/>
            <w:hideMark/>
          </w:tcPr>
          <w:p w14:paraId="645E399B"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468,00</w:t>
            </w:r>
          </w:p>
        </w:tc>
        <w:tc>
          <w:tcPr>
            <w:tcW w:w="501" w:type="dxa"/>
            <w:tcBorders>
              <w:top w:val="nil"/>
              <w:left w:val="nil"/>
              <w:bottom w:val="single" w:sz="4" w:space="0" w:color="auto"/>
              <w:right w:val="single" w:sz="4" w:space="0" w:color="auto"/>
            </w:tcBorders>
            <w:shd w:val="clear" w:color="auto" w:fill="auto"/>
            <w:noWrap/>
            <w:vAlign w:val="bottom"/>
            <w:hideMark/>
          </w:tcPr>
          <w:p w14:paraId="0DD4E879"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m2</w:t>
            </w:r>
          </w:p>
        </w:tc>
        <w:tc>
          <w:tcPr>
            <w:tcW w:w="1175" w:type="dxa"/>
            <w:tcBorders>
              <w:top w:val="nil"/>
              <w:left w:val="nil"/>
              <w:bottom w:val="single" w:sz="4" w:space="0" w:color="auto"/>
              <w:right w:val="single" w:sz="4" w:space="0" w:color="auto"/>
            </w:tcBorders>
            <w:shd w:val="clear" w:color="auto" w:fill="auto"/>
            <w:noWrap/>
            <w:vAlign w:val="bottom"/>
            <w:hideMark/>
          </w:tcPr>
          <w:p w14:paraId="3BE7126B"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23 400,00</w:t>
            </w:r>
          </w:p>
        </w:tc>
      </w:tr>
      <w:tr w:rsidR="00071E5A" w:rsidRPr="00071E5A" w14:paraId="7A7A8CD0"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4D67CE19"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Demontáž záklopu smrkové fošny</w:t>
            </w:r>
          </w:p>
        </w:tc>
        <w:tc>
          <w:tcPr>
            <w:tcW w:w="1271" w:type="dxa"/>
            <w:tcBorders>
              <w:top w:val="nil"/>
              <w:left w:val="nil"/>
              <w:bottom w:val="single" w:sz="4" w:space="0" w:color="auto"/>
              <w:right w:val="single" w:sz="4" w:space="0" w:color="auto"/>
            </w:tcBorders>
            <w:shd w:val="clear" w:color="auto" w:fill="auto"/>
            <w:noWrap/>
            <w:vAlign w:val="bottom"/>
            <w:hideMark/>
          </w:tcPr>
          <w:p w14:paraId="225A78F7"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50,00</w:t>
            </w:r>
          </w:p>
        </w:tc>
        <w:tc>
          <w:tcPr>
            <w:tcW w:w="979" w:type="dxa"/>
            <w:tcBorders>
              <w:top w:val="nil"/>
              <w:left w:val="nil"/>
              <w:bottom w:val="single" w:sz="4" w:space="0" w:color="auto"/>
              <w:right w:val="single" w:sz="4" w:space="0" w:color="auto"/>
            </w:tcBorders>
            <w:shd w:val="clear" w:color="auto" w:fill="auto"/>
            <w:noWrap/>
            <w:vAlign w:val="bottom"/>
            <w:hideMark/>
          </w:tcPr>
          <w:p w14:paraId="03DF5415"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468,00</w:t>
            </w:r>
          </w:p>
        </w:tc>
        <w:tc>
          <w:tcPr>
            <w:tcW w:w="501" w:type="dxa"/>
            <w:tcBorders>
              <w:top w:val="nil"/>
              <w:left w:val="nil"/>
              <w:bottom w:val="single" w:sz="4" w:space="0" w:color="auto"/>
              <w:right w:val="single" w:sz="4" w:space="0" w:color="auto"/>
            </w:tcBorders>
            <w:shd w:val="clear" w:color="auto" w:fill="auto"/>
            <w:noWrap/>
            <w:vAlign w:val="bottom"/>
            <w:hideMark/>
          </w:tcPr>
          <w:p w14:paraId="29A94D85"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m2</w:t>
            </w:r>
          </w:p>
        </w:tc>
        <w:tc>
          <w:tcPr>
            <w:tcW w:w="1175" w:type="dxa"/>
            <w:tcBorders>
              <w:top w:val="nil"/>
              <w:left w:val="nil"/>
              <w:bottom w:val="single" w:sz="4" w:space="0" w:color="auto"/>
              <w:right w:val="single" w:sz="4" w:space="0" w:color="auto"/>
            </w:tcBorders>
            <w:shd w:val="clear" w:color="auto" w:fill="auto"/>
            <w:noWrap/>
            <w:vAlign w:val="bottom"/>
            <w:hideMark/>
          </w:tcPr>
          <w:p w14:paraId="5F0FC161"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23 400,00</w:t>
            </w:r>
          </w:p>
        </w:tc>
      </w:tr>
      <w:tr w:rsidR="00071E5A" w:rsidRPr="00071E5A" w14:paraId="60056474"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4A78FAF4"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Demontáž dvojitého roštu</w:t>
            </w:r>
          </w:p>
        </w:tc>
        <w:tc>
          <w:tcPr>
            <w:tcW w:w="1271" w:type="dxa"/>
            <w:tcBorders>
              <w:top w:val="nil"/>
              <w:left w:val="nil"/>
              <w:bottom w:val="single" w:sz="4" w:space="0" w:color="auto"/>
              <w:right w:val="single" w:sz="4" w:space="0" w:color="auto"/>
            </w:tcBorders>
            <w:shd w:val="clear" w:color="auto" w:fill="auto"/>
            <w:noWrap/>
            <w:vAlign w:val="bottom"/>
            <w:hideMark/>
          </w:tcPr>
          <w:p w14:paraId="1E4031FE"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20,00</w:t>
            </w:r>
          </w:p>
        </w:tc>
        <w:tc>
          <w:tcPr>
            <w:tcW w:w="979" w:type="dxa"/>
            <w:tcBorders>
              <w:top w:val="nil"/>
              <w:left w:val="nil"/>
              <w:bottom w:val="single" w:sz="4" w:space="0" w:color="auto"/>
              <w:right w:val="single" w:sz="4" w:space="0" w:color="auto"/>
            </w:tcBorders>
            <w:shd w:val="clear" w:color="auto" w:fill="auto"/>
            <w:noWrap/>
            <w:vAlign w:val="bottom"/>
            <w:hideMark/>
          </w:tcPr>
          <w:p w14:paraId="1FCA9E77"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468,00</w:t>
            </w:r>
          </w:p>
        </w:tc>
        <w:tc>
          <w:tcPr>
            <w:tcW w:w="501" w:type="dxa"/>
            <w:tcBorders>
              <w:top w:val="nil"/>
              <w:left w:val="nil"/>
              <w:bottom w:val="single" w:sz="4" w:space="0" w:color="auto"/>
              <w:right w:val="single" w:sz="4" w:space="0" w:color="auto"/>
            </w:tcBorders>
            <w:shd w:val="clear" w:color="auto" w:fill="auto"/>
            <w:noWrap/>
            <w:vAlign w:val="bottom"/>
            <w:hideMark/>
          </w:tcPr>
          <w:p w14:paraId="3B2DEFC1"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m2</w:t>
            </w:r>
          </w:p>
        </w:tc>
        <w:tc>
          <w:tcPr>
            <w:tcW w:w="1175" w:type="dxa"/>
            <w:tcBorders>
              <w:top w:val="nil"/>
              <w:left w:val="nil"/>
              <w:bottom w:val="single" w:sz="4" w:space="0" w:color="auto"/>
              <w:right w:val="single" w:sz="4" w:space="0" w:color="auto"/>
            </w:tcBorders>
            <w:shd w:val="clear" w:color="auto" w:fill="auto"/>
            <w:noWrap/>
            <w:vAlign w:val="bottom"/>
            <w:hideMark/>
          </w:tcPr>
          <w:p w14:paraId="6C53A59D"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9 360,00</w:t>
            </w:r>
          </w:p>
        </w:tc>
      </w:tr>
      <w:tr w:rsidR="00071E5A" w:rsidRPr="00071E5A" w14:paraId="5B07BA18"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49EBB00C"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Kontejnerová likvidace, odvoz</w:t>
            </w:r>
          </w:p>
        </w:tc>
        <w:tc>
          <w:tcPr>
            <w:tcW w:w="1271" w:type="dxa"/>
            <w:tcBorders>
              <w:top w:val="nil"/>
              <w:left w:val="nil"/>
              <w:bottom w:val="single" w:sz="4" w:space="0" w:color="auto"/>
              <w:right w:val="single" w:sz="4" w:space="0" w:color="auto"/>
            </w:tcBorders>
            <w:shd w:val="clear" w:color="auto" w:fill="auto"/>
            <w:noWrap/>
            <w:vAlign w:val="bottom"/>
            <w:hideMark/>
          </w:tcPr>
          <w:p w14:paraId="71CDAA80"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957,00</w:t>
            </w:r>
          </w:p>
        </w:tc>
        <w:tc>
          <w:tcPr>
            <w:tcW w:w="979" w:type="dxa"/>
            <w:tcBorders>
              <w:top w:val="nil"/>
              <w:left w:val="nil"/>
              <w:bottom w:val="single" w:sz="4" w:space="0" w:color="auto"/>
              <w:right w:val="single" w:sz="4" w:space="0" w:color="auto"/>
            </w:tcBorders>
            <w:shd w:val="clear" w:color="auto" w:fill="auto"/>
            <w:noWrap/>
            <w:vAlign w:val="bottom"/>
            <w:hideMark/>
          </w:tcPr>
          <w:p w14:paraId="7A12F126"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36,00</w:t>
            </w:r>
          </w:p>
        </w:tc>
        <w:tc>
          <w:tcPr>
            <w:tcW w:w="501" w:type="dxa"/>
            <w:tcBorders>
              <w:top w:val="nil"/>
              <w:left w:val="nil"/>
              <w:bottom w:val="single" w:sz="4" w:space="0" w:color="auto"/>
              <w:right w:val="single" w:sz="4" w:space="0" w:color="auto"/>
            </w:tcBorders>
            <w:shd w:val="clear" w:color="auto" w:fill="auto"/>
            <w:noWrap/>
            <w:vAlign w:val="bottom"/>
            <w:hideMark/>
          </w:tcPr>
          <w:p w14:paraId="43BA3A5D"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t.</w:t>
            </w:r>
          </w:p>
        </w:tc>
        <w:tc>
          <w:tcPr>
            <w:tcW w:w="1175" w:type="dxa"/>
            <w:tcBorders>
              <w:top w:val="nil"/>
              <w:left w:val="nil"/>
              <w:bottom w:val="single" w:sz="4" w:space="0" w:color="auto"/>
              <w:right w:val="single" w:sz="4" w:space="0" w:color="auto"/>
            </w:tcBorders>
            <w:shd w:val="clear" w:color="auto" w:fill="auto"/>
            <w:noWrap/>
            <w:vAlign w:val="bottom"/>
            <w:hideMark/>
          </w:tcPr>
          <w:p w14:paraId="5A5DC97E"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34 452,00</w:t>
            </w:r>
          </w:p>
        </w:tc>
      </w:tr>
      <w:tr w:rsidR="00071E5A" w:rsidRPr="00071E5A" w14:paraId="35981A24"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527B03F5"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Vysávání, čištění plochy</w:t>
            </w:r>
          </w:p>
        </w:tc>
        <w:tc>
          <w:tcPr>
            <w:tcW w:w="1271" w:type="dxa"/>
            <w:tcBorders>
              <w:top w:val="nil"/>
              <w:left w:val="nil"/>
              <w:bottom w:val="single" w:sz="4" w:space="0" w:color="auto"/>
              <w:right w:val="single" w:sz="4" w:space="0" w:color="auto"/>
            </w:tcBorders>
            <w:shd w:val="clear" w:color="auto" w:fill="auto"/>
            <w:noWrap/>
            <w:vAlign w:val="bottom"/>
            <w:hideMark/>
          </w:tcPr>
          <w:p w14:paraId="5453B4A8"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10,00</w:t>
            </w:r>
          </w:p>
        </w:tc>
        <w:tc>
          <w:tcPr>
            <w:tcW w:w="979" w:type="dxa"/>
            <w:tcBorders>
              <w:top w:val="nil"/>
              <w:left w:val="nil"/>
              <w:bottom w:val="single" w:sz="4" w:space="0" w:color="auto"/>
              <w:right w:val="single" w:sz="4" w:space="0" w:color="auto"/>
            </w:tcBorders>
            <w:shd w:val="clear" w:color="auto" w:fill="auto"/>
            <w:noWrap/>
            <w:vAlign w:val="bottom"/>
            <w:hideMark/>
          </w:tcPr>
          <w:p w14:paraId="2A466507"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468,00</w:t>
            </w:r>
          </w:p>
        </w:tc>
        <w:tc>
          <w:tcPr>
            <w:tcW w:w="501" w:type="dxa"/>
            <w:tcBorders>
              <w:top w:val="nil"/>
              <w:left w:val="nil"/>
              <w:bottom w:val="single" w:sz="4" w:space="0" w:color="auto"/>
              <w:right w:val="single" w:sz="4" w:space="0" w:color="auto"/>
            </w:tcBorders>
            <w:shd w:val="clear" w:color="auto" w:fill="auto"/>
            <w:noWrap/>
            <w:vAlign w:val="bottom"/>
            <w:hideMark/>
          </w:tcPr>
          <w:p w14:paraId="699E88C5"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m2</w:t>
            </w:r>
          </w:p>
        </w:tc>
        <w:tc>
          <w:tcPr>
            <w:tcW w:w="1175" w:type="dxa"/>
            <w:tcBorders>
              <w:top w:val="nil"/>
              <w:left w:val="nil"/>
              <w:bottom w:val="single" w:sz="4" w:space="0" w:color="auto"/>
              <w:right w:val="single" w:sz="4" w:space="0" w:color="auto"/>
            </w:tcBorders>
            <w:shd w:val="clear" w:color="auto" w:fill="auto"/>
            <w:noWrap/>
            <w:vAlign w:val="bottom"/>
            <w:hideMark/>
          </w:tcPr>
          <w:p w14:paraId="01F1D57F"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4 680,00</w:t>
            </w:r>
          </w:p>
        </w:tc>
      </w:tr>
      <w:tr w:rsidR="00071E5A" w:rsidRPr="00071E5A" w14:paraId="0DB3E4C4"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272FA8FB"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proofErr w:type="gramStart"/>
            <w:r w:rsidRPr="00071E5A">
              <w:rPr>
                <w:rFonts w:ascii="Calibri" w:hAnsi="Calibri" w:cs="Calibri"/>
                <w:b/>
                <w:bCs/>
                <w:color w:val="000000"/>
                <w:sz w:val="22"/>
                <w:szCs w:val="22"/>
                <w:lang w:eastAsia="cs-CZ"/>
              </w:rPr>
              <w:t>Licí  pryskyřice</w:t>
            </w:r>
            <w:proofErr w:type="gramEnd"/>
            <w:r w:rsidRPr="00071E5A">
              <w:rPr>
                <w:rFonts w:ascii="Calibri" w:hAnsi="Calibri" w:cs="Calibri"/>
                <w:b/>
                <w:bCs/>
                <w:color w:val="000000"/>
                <w:sz w:val="22"/>
                <w:szCs w:val="22"/>
                <w:lang w:eastAsia="cs-CZ"/>
              </w:rPr>
              <w:t xml:space="preserve"> na šití trhlin </w:t>
            </w:r>
            <w:proofErr w:type="spellStart"/>
            <w:r w:rsidRPr="00071E5A">
              <w:rPr>
                <w:rFonts w:ascii="Calibri" w:hAnsi="Calibri" w:cs="Calibri"/>
                <w:b/>
                <w:bCs/>
                <w:color w:val="000000"/>
                <w:sz w:val="22"/>
                <w:szCs w:val="22"/>
                <w:lang w:eastAsia="cs-CZ"/>
              </w:rPr>
              <w:t>Uzin</w:t>
            </w:r>
            <w:proofErr w:type="spellEnd"/>
            <w:r w:rsidRPr="00071E5A">
              <w:rPr>
                <w:rFonts w:ascii="Calibri" w:hAnsi="Calibri" w:cs="Calibri"/>
                <w:b/>
                <w:bCs/>
                <w:color w:val="000000"/>
                <w:sz w:val="22"/>
                <w:szCs w:val="22"/>
                <w:lang w:eastAsia="cs-CZ"/>
              </w:rPr>
              <w:t xml:space="preserve"> KR 416 nebo obdobné max 20% plochy</w:t>
            </w:r>
          </w:p>
        </w:tc>
        <w:tc>
          <w:tcPr>
            <w:tcW w:w="1271" w:type="dxa"/>
            <w:tcBorders>
              <w:top w:val="nil"/>
              <w:left w:val="nil"/>
              <w:bottom w:val="single" w:sz="4" w:space="0" w:color="auto"/>
              <w:right w:val="single" w:sz="4" w:space="0" w:color="auto"/>
            </w:tcBorders>
            <w:shd w:val="clear" w:color="auto" w:fill="auto"/>
            <w:noWrap/>
            <w:vAlign w:val="bottom"/>
            <w:hideMark/>
          </w:tcPr>
          <w:p w14:paraId="6A725DC1"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25,00</w:t>
            </w:r>
          </w:p>
        </w:tc>
        <w:tc>
          <w:tcPr>
            <w:tcW w:w="979" w:type="dxa"/>
            <w:tcBorders>
              <w:top w:val="nil"/>
              <w:left w:val="nil"/>
              <w:bottom w:val="single" w:sz="4" w:space="0" w:color="auto"/>
              <w:right w:val="single" w:sz="4" w:space="0" w:color="auto"/>
            </w:tcBorders>
            <w:shd w:val="clear" w:color="auto" w:fill="auto"/>
            <w:noWrap/>
            <w:vAlign w:val="bottom"/>
            <w:hideMark/>
          </w:tcPr>
          <w:p w14:paraId="40839446"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159,00</w:t>
            </w:r>
          </w:p>
        </w:tc>
        <w:tc>
          <w:tcPr>
            <w:tcW w:w="501" w:type="dxa"/>
            <w:tcBorders>
              <w:top w:val="nil"/>
              <w:left w:val="nil"/>
              <w:bottom w:val="single" w:sz="4" w:space="0" w:color="auto"/>
              <w:right w:val="single" w:sz="4" w:space="0" w:color="auto"/>
            </w:tcBorders>
            <w:shd w:val="clear" w:color="auto" w:fill="auto"/>
            <w:noWrap/>
            <w:vAlign w:val="bottom"/>
            <w:hideMark/>
          </w:tcPr>
          <w:p w14:paraId="12DC0F22"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proofErr w:type="spellStart"/>
            <w:r w:rsidRPr="00071E5A">
              <w:rPr>
                <w:rFonts w:ascii="Calibri" w:hAnsi="Calibri" w:cs="Calibri"/>
                <w:color w:val="000000"/>
                <w:sz w:val="20"/>
                <w:szCs w:val="20"/>
                <w:lang w:eastAsia="cs-CZ"/>
              </w:rPr>
              <w:t>mb</w:t>
            </w:r>
            <w:proofErr w:type="spellEnd"/>
          </w:p>
        </w:tc>
        <w:tc>
          <w:tcPr>
            <w:tcW w:w="1175" w:type="dxa"/>
            <w:tcBorders>
              <w:top w:val="nil"/>
              <w:left w:val="nil"/>
              <w:bottom w:val="single" w:sz="4" w:space="0" w:color="auto"/>
              <w:right w:val="single" w:sz="4" w:space="0" w:color="auto"/>
            </w:tcBorders>
            <w:shd w:val="clear" w:color="auto" w:fill="auto"/>
            <w:noWrap/>
            <w:vAlign w:val="bottom"/>
            <w:hideMark/>
          </w:tcPr>
          <w:p w14:paraId="1F3D4CB1"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3 975,00</w:t>
            </w:r>
          </w:p>
        </w:tc>
      </w:tr>
      <w:tr w:rsidR="00071E5A" w:rsidRPr="00071E5A" w14:paraId="6CADB791"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495BEB19"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Ocelové spony do prasklin betonu</w:t>
            </w:r>
          </w:p>
        </w:tc>
        <w:tc>
          <w:tcPr>
            <w:tcW w:w="1271" w:type="dxa"/>
            <w:tcBorders>
              <w:top w:val="nil"/>
              <w:left w:val="nil"/>
              <w:bottom w:val="single" w:sz="4" w:space="0" w:color="auto"/>
              <w:right w:val="single" w:sz="4" w:space="0" w:color="auto"/>
            </w:tcBorders>
            <w:shd w:val="clear" w:color="auto" w:fill="auto"/>
            <w:noWrap/>
            <w:vAlign w:val="bottom"/>
            <w:hideMark/>
          </w:tcPr>
          <w:p w14:paraId="66570B40"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10,00</w:t>
            </w:r>
          </w:p>
        </w:tc>
        <w:tc>
          <w:tcPr>
            <w:tcW w:w="979" w:type="dxa"/>
            <w:tcBorders>
              <w:top w:val="nil"/>
              <w:left w:val="nil"/>
              <w:bottom w:val="single" w:sz="4" w:space="0" w:color="auto"/>
              <w:right w:val="single" w:sz="4" w:space="0" w:color="auto"/>
            </w:tcBorders>
            <w:shd w:val="clear" w:color="auto" w:fill="auto"/>
            <w:noWrap/>
            <w:vAlign w:val="bottom"/>
            <w:hideMark/>
          </w:tcPr>
          <w:p w14:paraId="3457890B"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450,00</w:t>
            </w:r>
          </w:p>
        </w:tc>
        <w:tc>
          <w:tcPr>
            <w:tcW w:w="501" w:type="dxa"/>
            <w:tcBorders>
              <w:top w:val="nil"/>
              <w:left w:val="nil"/>
              <w:bottom w:val="single" w:sz="4" w:space="0" w:color="auto"/>
              <w:right w:val="single" w:sz="4" w:space="0" w:color="auto"/>
            </w:tcBorders>
            <w:shd w:val="clear" w:color="auto" w:fill="auto"/>
            <w:noWrap/>
            <w:vAlign w:val="bottom"/>
            <w:hideMark/>
          </w:tcPr>
          <w:p w14:paraId="1D3128F7"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ks</w:t>
            </w:r>
          </w:p>
        </w:tc>
        <w:tc>
          <w:tcPr>
            <w:tcW w:w="1175" w:type="dxa"/>
            <w:tcBorders>
              <w:top w:val="nil"/>
              <w:left w:val="nil"/>
              <w:bottom w:val="single" w:sz="4" w:space="0" w:color="auto"/>
              <w:right w:val="single" w:sz="4" w:space="0" w:color="auto"/>
            </w:tcBorders>
            <w:shd w:val="clear" w:color="auto" w:fill="auto"/>
            <w:noWrap/>
            <w:vAlign w:val="bottom"/>
            <w:hideMark/>
          </w:tcPr>
          <w:p w14:paraId="01FD4787"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4 500,00</w:t>
            </w:r>
          </w:p>
        </w:tc>
      </w:tr>
      <w:tr w:rsidR="00071E5A" w:rsidRPr="00071E5A" w14:paraId="4706DB5F"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5F68385A"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Jemný křemičitý písek</w:t>
            </w:r>
          </w:p>
        </w:tc>
        <w:tc>
          <w:tcPr>
            <w:tcW w:w="1271" w:type="dxa"/>
            <w:tcBorders>
              <w:top w:val="nil"/>
              <w:left w:val="nil"/>
              <w:bottom w:val="single" w:sz="4" w:space="0" w:color="auto"/>
              <w:right w:val="single" w:sz="4" w:space="0" w:color="auto"/>
            </w:tcBorders>
            <w:shd w:val="clear" w:color="auto" w:fill="auto"/>
            <w:noWrap/>
            <w:vAlign w:val="bottom"/>
            <w:hideMark/>
          </w:tcPr>
          <w:p w14:paraId="3C46BD39"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10,00</w:t>
            </w:r>
          </w:p>
        </w:tc>
        <w:tc>
          <w:tcPr>
            <w:tcW w:w="979" w:type="dxa"/>
            <w:tcBorders>
              <w:top w:val="nil"/>
              <w:left w:val="nil"/>
              <w:bottom w:val="single" w:sz="4" w:space="0" w:color="auto"/>
              <w:right w:val="single" w:sz="4" w:space="0" w:color="auto"/>
            </w:tcBorders>
            <w:shd w:val="clear" w:color="auto" w:fill="auto"/>
            <w:noWrap/>
            <w:vAlign w:val="bottom"/>
            <w:hideMark/>
          </w:tcPr>
          <w:p w14:paraId="00D5F619"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40,00</w:t>
            </w:r>
          </w:p>
        </w:tc>
        <w:tc>
          <w:tcPr>
            <w:tcW w:w="501" w:type="dxa"/>
            <w:tcBorders>
              <w:top w:val="nil"/>
              <w:left w:val="nil"/>
              <w:bottom w:val="single" w:sz="4" w:space="0" w:color="auto"/>
              <w:right w:val="single" w:sz="4" w:space="0" w:color="auto"/>
            </w:tcBorders>
            <w:shd w:val="clear" w:color="auto" w:fill="auto"/>
            <w:noWrap/>
            <w:vAlign w:val="bottom"/>
            <w:hideMark/>
          </w:tcPr>
          <w:p w14:paraId="2B4ECE03"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kg</w:t>
            </w:r>
          </w:p>
        </w:tc>
        <w:tc>
          <w:tcPr>
            <w:tcW w:w="1175" w:type="dxa"/>
            <w:tcBorders>
              <w:top w:val="nil"/>
              <w:left w:val="nil"/>
              <w:bottom w:val="single" w:sz="4" w:space="0" w:color="auto"/>
              <w:right w:val="single" w:sz="4" w:space="0" w:color="auto"/>
            </w:tcBorders>
            <w:shd w:val="clear" w:color="auto" w:fill="auto"/>
            <w:noWrap/>
            <w:vAlign w:val="bottom"/>
            <w:hideMark/>
          </w:tcPr>
          <w:p w14:paraId="09421406"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400,00</w:t>
            </w:r>
          </w:p>
        </w:tc>
      </w:tr>
      <w:tr w:rsidR="00071E5A" w:rsidRPr="00071E5A" w14:paraId="112E7DAA"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6D1A9BA5"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Vyfrézování betonu max. 15mm</w:t>
            </w:r>
          </w:p>
        </w:tc>
        <w:tc>
          <w:tcPr>
            <w:tcW w:w="1271" w:type="dxa"/>
            <w:tcBorders>
              <w:top w:val="nil"/>
              <w:left w:val="nil"/>
              <w:bottom w:val="single" w:sz="4" w:space="0" w:color="auto"/>
              <w:right w:val="single" w:sz="4" w:space="0" w:color="auto"/>
            </w:tcBorders>
            <w:shd w:val="clear" w:color="auto" w:fill="auto"/>
            <w:noWrap/>
            <w:vAlign w:val="bottom"/>
            <w:hideMark/>
          </w:tcPr>
          <w:p w14:paraId="30D20014"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52,00</w:t>
            </w:r>
          </w:p>
        </w:tc>
        <w:tc>
          <w:tcPr>
            <w:tcW w:w="979" w:type="dxa"/>
            <w:tcBorders>
              <w:top w:val="nil"/>
              <w:left w:val="nil"/>
              <w:bottom w:val="single" w:sz="4" w:space="0" w:color="auto"/>
              <w:right w:val="single" w:sz="4" w:space="0" w:color="auto"/>
            </w:tcBorders>
            <w:shd w:val="clear" w:color="auto" w:fill="auto"/>
            <w:noWrap/>
            <w:vAlign w:val="bottom"/>
            <w:hideMark/>
          </w:tcPr>
          <w:p w14:paraId="0359D1EA"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160,00</w:t>
            </w:r>
          </w:p>
        </w:tc>
        <w:tc>
          <w:tcPr>
            <w:tcW w:w="501" w:type="dxa"/>
            <w:tcBorders>
              <w:top w:val="nil"/>
              <w:left w:val="nil"/>
              <w:bottom w:val="single" w:sz="4" w:space="0" w:color="auto"/>
              <w:right w:val="single" w:sz="4" w:space="0" w:color="auto"/>
            </w:tcBorders>
            <w:shd w:val="clear" w:color="auto" w:fill="auto"/>
            <w:noWrap/>
            <w:vAlign w:val="bottom"/>
            <w:hideMark/>
          </w:tcPr>
          <w:p w14:paraId="27D6BEE6"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m2</w:t>
            </w:r>
          </w:p>
        </w:tc>
        <w:tc>
          <w:tcPr>
            <w:tcW w:w="1175" w:type="dxa"/>
            <w:tcBorders>
              <w:top w:val="nil"/>
              <w:left w:val="nil"/>
              <w:bottom w:val="single" w:sz="4" w:space="0" w:color="auto"/>
              <w:right w:val="single" w:sz="4" w:space="0" w:color="auto"/>
            </w:tcBorders>
            <w:shd w:val="clear" w:color="auto" w:fill="auto"/>
            <w:noWrap/>
            <w:vAlign w:val="bottom"/>
            <w:hideMark/>
          </w:tcPr>
          <w:p w14:paraId="74663C91"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8 320,00</w:t>
            </w:r>
          </w:p>
        </w:tc>
      </w:tr>
      <w:tr w:rsidR="00071E5A" w:rsidRPr="00071E5A" w14:paraId="62E1B138"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3F97A751"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Likvidace suti</w:t>
            </w:r>
          </w:p>
        </w:tc>
        <w:tc>
          <w:tcPr>
            <w:tcW w:w="1271" w:type="dxa"/>
            <w:tcBorders>
              <w:top w:val="nil"/>
              <w:left w:val="nil"/>
              <w:bottom w:val="single" w:sz="4" w:space="0" w:color="auto"/>
              <w:right w:val="single" w:sz="4" w:space="0" w:color="auto"/>
            </w:tcBorders>
            <w:shd w:val="clear" w:color="auto" w:fill="auto"/>
            <w:noWrap/>
            <w:vAlign w:val="bottom"/>
            <w:hideMark/>
          </w:tcPr>
          <w:p w14:paraId="37FAAFFC"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3 200,00</w:t>
            </w:r>
          </w:p>
        </w:tc>
        <w:tc>
          <w:tcPr>
            <w:tcW w:w="979" w:type="dxa"/>
            <w:tcBorders>
              <w:top w:val="nil"/>
              <w:left w:val="nil"/>
              <w:bottom w:val="single" w:sz="4" w:space="0" w:color="auto"/>
              <w:right w:val="single" w:sz="4" w:space="0" w:color="auto"/>
            </w:tcBorders>
            <w:shd w:val="clear" w:color="auto" w:fill="auto"/>
            <w:noWrap/>
            <w:vAlign w:val="bottom"/>
            <w:hideMark/>
          </w:tcPr>
          <w:p w14:paraId="273E1D0E"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0,80</w:t>
            </w:r>
          </w:p>
        </w:tc>
        <w:tc>
          <w:tcPr>
            <w:tcW w:w="501" w:type="dxa"/>
            <w:tcBorders>
              <w:top w:val="nil"/>
              <w:left w:val="nil"/>
              <w:bottom w:val="single" w:sz="4" w:space="0" w:color="auto"/>
              <w:right w:val="single" w:sz="4" w:space="0" w:color="auto"/>
            </w:tcBorders>
            <w:shd w:val="clear" w:color="auto" w:fill="auto"/>
            <w:noWrap/>
            <w:vAlign w:val="bottom"/>
            <w:hideMark/>
          </w:tcPr>
          <w:p w14:paraId="14ED7901"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t.</w:t>
            </w:r>
          </w:p>
        </w:tc>
        <w:tc>
          <w:tcPr>
            <w:tcW w:w="1175" w:type="dxa"/>
            <w:tcBorders>
              <w:top w:val="nil"/>
              <w:left w:val="nil"/>
              <w:bottom w:val="single" w:sz="4" w:space="0" w:color="auto"/>
              <w:right w:val="single" w:sz="4" w:space="0" w:color="auto"/>
            </w:tcBorders>
            <w:shd w:val="clear" w:color="auto" w:fill="auto"/>
            <w:noWrap/>
            <w:vAlign w:val="bottom"/>
            <w:hideMark/>
          </w:tcPr>
          <w:p w14:paraId="7547E9CF"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2 560,00</w:t>
            </w:r>
          </w:p>
        </w:tc>
      </w:tr>
      <w:tr w:rsidR="00071E5A" w:rsidRPr="00071E5A" w14:paraId="09469A11"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0758977A"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 xml:space="preserve">Tekutá zálivka pro vysprávku betonu </w:t>
            </w:r>
            <w:proofErr w:type="spellStart"/>
            <w:r w:rsidRPr="00071E5A">
              <w:rPr>
                <w:rFonts w:ascii="Calibri" w:hAnsi="Calibri" w:cs="Calibri"/>
                <w:b/>
                <w:bCs/>
                <w:color w:val="000000"/>
                <w:sz w:val="22"/>
                <w:szCs w:val="22"/>
                <w:lang w:eastAsia="cs-CZ"/>
              </w:rPr>
              <w:t>Chemos</w:t>
            </w:r>
            <w:proofErr w:type="spellEnd"/>
            <w:r w:rsidRPr="00071E5A">
              <w:rPr>
                <w:rFonts w:ascii="Calibri" w:hAnsi="Calibri" w:cs="Calibri"/>
                <w:b/>
                <w:bCs/>
                <w:color w:val="000000"/>
                <w:sz w:val="22"/>
                <w:szCs w:val="22"/>
                <w:lang w:eastAsia="cs-CZ"/>
              </w:rPr>
              <w:t xml:space="preserve"> OT 101 nebo obdobné</w:t>
            </w:r>
          </w:p>
        </w:tc>
        <w:tc>
          <w:tcPr>
            <w:tcW w:w="1271" w:type="dxa"/>
            <w:tcBorders>
              <w:top w:val="nil"/>
              <w:left w:val="nil"/>
              <w:bottom w:val="single" w:sz="4" w:space="0" w:color="auto"/>
              <w:right w:val="single" w:sz="4" w:space="0" w:color="auto"/>
            </w:tcBorders>
            <w:shd w:val="clear" w:color="auto" w:fill="auto"/>
            <w:noWrap/>
            <w:vAlign w:val="bottom"/>
            <w:hideMark/>
          </w:tcPr>
          <w:p w14:paraId="6CB7C689"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32,00</w:t>
            </w:r>
          </w:p>
        </w:tc>
        <w:tc>
          <w:tcPr>
            <w:tcW w:w="979" w:type="dxa"/>
            <w:tcBorders>
              <w:top w:val="nil"/>
              <w:left w:val="nil"/>
              <w:bottom w:val="single" w:sz="4" w:space="0" w:color="auto"/>
              <w:right w:val="single" w:sz="4" w:space="0" w:color="auto"/>
            </w:tcBorders>
            <w:shd w:val="clear" w:color="auto" w:fill="auto"/>
            <w:noWrap/>
            <w:vAlign w:val="bottom"/>
            <w:hideMark/>
          </w:tcPr>
          <w:p w14:paraId="61485DD8"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525,00</w:t>
            </w:r>
          </w:p>
        </w:tc>
        <w:tc>
          <w:tcPr>
            <w:tcW w:w="501" w:type="dxa"/>
            <w:tcBorders>
              <w:top w:val="nil"/>
              <w:left w:val="nil"/>
              <w:bottom w:val="single" w:sz="4" w:space="0" w:color="auto"/>
              <w:right w:val="single" w:sz="4" w:space="0" w:color="auto"/>
            </w:tcBorders>
            <w:shd w:val="clear" w:color="auto" w:fill="auto"/>
            <w:noWrap/>
            <w:vAlign w:val="bottom"/>
            <w:hideMark/>
          </w:tcPr>
          <w:p w14:paraId="30450CD9"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kg</w:t>
            </w:r>
          </w:p>
        </w:tc>
        <w:tc>
          <w:tcPr>
            <w:tcW w:w="1175" w:type="dxa"/>
            <w:tcBorders>
              <w:top w:val="nil"/>
              <w:left w:val="nil"/>
              <w:bottom w:val="single" w:sz="4" w:space="0" w:color="auto"/>
              <w:right w:val="single" w:sz="4" w:space="0" w:color="auto"/>
            </w:tcBorders>
            <w:shd w:val="clear" w:color="auto" w:fill="auto"/>
            <w:noWrap/>
            <w:vAlign w:val="bottom"/>
            <w:hideMark/>
          </w:tcPr>
          <w:p w14:paraId="640AB174"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16 800,00</w:t>
            </w:r>
          </w:p>
        </w:tc>
      </w:tr>
      <w:tr w:rsidR="00071E5A" w:rsidRPr="00071E5A" w14:paraId="36A34479"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7491395E"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Asfaltová penetrace</w:t>
            </w:r>
          </w:p>
        </w:tc>
        <w:tc>
          <w:tcPr>
            <w:tcW w:w="1271" w:type="dxa"/>
            <w:tcBorders>
              <w:top w:val="nil"/>
              <w:left w:val="nil"/>
              <w:bottom w:val="single" w:sz="4" w:space="0" w:color="auto"/>
              <w:right w:val="single" w:sz="4" w:space="0" w:color="auto"/>
            </w:tcBorders>
            <w:shd w:val="clear" w:color="auto" w:fill="auto"/>
            <w:noWrap/>
            <w:vAlign w:val="bottom"/>
            <w:hideMark/>
          </w:tcPr>
          <w:p w14:paraId="0252B806"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19,00</w:t>
            </w:r>
          </w:p>
        </w:tc>
        <w:tc>
          <w:tcPr>
            <w:tcW w:w="979" w:type="dxa"/>
            <w:tcBorders>
              <w:top w:val="nil"/>
              <w:left w:val="nil"/>
              <w:bottom w:val="single" w:sz="4" w:space="0" w:color="auto"/>
              <w:right w:val="single" w:sz="4" w:space="0" w:color="auto"/>
            </w:tcBorders>
            <w:shd w:val="clear" w:color="auto" w:fill="auto"/>
            <w:noWrap/>
            <w:vAlign w:val="bottom"/>
            <w:hideMark/>
          </w:tcPr>
          <w:p w14:paraId="3A6A6ECF"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468,00</w:t>
            </w:r>
          </w:p>
        </w:tc>
        <w:tc>
          <w:tcPr>
            <w:tcW w:w="501" w:type="dxa"/>
            <w:tcBorders>
              <w:top w:val="nil"/>
              <w:left w:val="nil"/>
              <w:bottom w:val="single" w:sz="4" w:space="0" w:color="auto"/>
              <w:right w:val="single" w:sz="4" w:space="0" w:color="auto"/>
            </w:tcBorders>
            <w:shd w:val="clear" w:color="auto" w:fill="auto"/>
            <w:noWrap/>
            <w:vAlign w:val="bottom"/>
            <w:hideMark/>
          </w:tcPr>
          <w:p w14:paraId="2029D09F"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m2</w:t>
            </w:r>
          </w:p>
        </w:tc>
        <w:tc>
          <w:tcPr>
            <w:tcW w:w="1175" w:type="dxa"/>
            <w:tcBorders>
              <w:top w:val="nil"/>
              <w:left w:val="nil"/>
              <w:bottom w:val="single" w:sz="4" w:space="0" w:color="auto"/>
              <w:right w:val="single" w:sz="4" w:space="0" w:color="auto"/>
            </w:tcBorders>
            <w:shd w:val="clear" w:color="auto" w:fill="auto"/>
            <w:noWrap/>
            <w:vAlign w:val="bottom"/>
            <w:hideMark/>
          </w:tcPr>
          <w:p w14:paraId="7F3530EF"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8 892,00</w:t>
            </w:r>
          </w:p>
        </w:tc>
      </w:tr>
      <w:tr w:rsidR="00071E5A" w:rsidRPr="00071E5A" w14:paraId="695DDC03"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3086B558"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 xml:space="preserve">Nátěr </w:t>
            </w:r>
            <w:proofErr w:type="gramStart"/>
            <w:r w:rsidRPr="00071E5A">
              <w:rPr>
                <w:rFonts w:ascii="Calibri" w:hAnsi="Calibri" w:cs="Calibri"/>
                <w:b/>
                <w:bCs/>
                <w:color w:val="000000"/>
                <w:sz w:val="22"/>
                <w:szCs w:val="22"/>
                <w:lang w:eastAsia="cs-CZ"/>
              </w:rPr>
              <w:t>penetrace ,</w:t>
            </w:r>
            <w:proofErr w:type="gramEnd"/>
            <w:r w:rsidRPr="00071E5A">
              <w:rPr>
                <w:rFonts w:ascii="Calibri" w:hAnsi="Calibri" w:cs="Calibri"/>
                <w:b/>
                <w:bCs/>
                <w:color w:val="000000"/>
                <w:sz w:val="22"/>
                <w:szCs w:val="22"/>
                <w:lang w:eastAsia="cs-CZ"/>
              </w:rPr>
              <w:t xml:space="preserve"> práce</w:t>
            </w:r>
          </w:p>
        </w:tc>
        <w:tc>
          <w:tcPr>
            <w:tcW w:w="1271" w:type="dxa"/>
            <w:tcBorders>
              <w:top w:val="nil"/>
              <w:left w:val="nil"/>
              <w:bottom w:val="single" w:sz="4" w:space="0" w:color="auto"/>
              <w:right w:val="single" w:sz="4" w:space="0" w:color="auto"/>
            </w:tcBorders>
            <w:shd w:val="clear" w:color="auto" w:fill="auto"/>
            <w:noWrap/>
            <w:vAlign w:val="bottom"/>
            <w:hideMark/>
          </w:tcPr>
          <w:p w14:paraId="3AE7AD36"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10,00</w:t>
            </w:r>
          </w:p>
        </w:tc>
        <w:tc>
          <w:tcPr>
            <w:tcW w:w="979" w:type="dxa"/>
            <w:tcBorders>
              <w:top w:val="nil"/>
              <w:left w:val="nil"/>
              <w:bottom w:val="single" w:sz="4" w:space="0" w:color="auto"/>
              <w:right w:val="single" w:sz="4" w:space="0" w:color="auto"/>
            </w:tcBorders>
            <w:shd w:val="clear" w:color="auto" w:fill="auto"/>
            <w:noWrap/>
            <w:vAlign w:val="bottom"/>
            <w:hideMark/>
          </w:tcPr>
          <w:p w14:paraId="64ECCBF4"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468,00</w:t>
            </w:r>
          </w:p>
        </w:tc>
        <w:tc>
          <w:tcPr>
            <w:tcW w:w="501" w:type="dxa"/>
            <w:tcBorders>
              <w:top w:val="nil"/>
              <w:left w:val="nil"/>
              <w:bottom w:val="single" w:sz="4" w:space="0" w:color="auto"/>
              <w:right w:val="single" w:sz="4" w:space="0" w:color="auto"/>
            </w:tcBorders>
            <w:shd w:val="clear" w:color="auto" w:fill="auto"/>
            <w:noWrap/>
            <w:vAlign w:val="bottom"/>
            <w:hideMark/>
          </w:tcPr>
          <w:p w14:paraId="6B593996"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m2</w:t>
            </w:r>
          </w:p>
        </w:tc>
        <w:tc>
          <w:tcPr>
            <w:tcW w:w="1175" w:type="dxa"/>
            <w:tcBorders>
              <w:top w:val="nil"/>
              <w:left w:val="nil"/>
              <w:bottom w:val="single" w:sz="4" w:space="0" w:color="auto"/>
              <w:right w:val="single" w:sz="4" w:space="0" w:color="auto"/>
            </w:tcBorders>
            <w:shd w:val="clear" w:color="auto" w:fill="auto"/>
            <w:noWrap/>
            <w:vAlign w:val="bottom"/>
            <w:hideMark/>
          </w:tcPr>
          <w:p w14:paraId="5903298D"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4 680,00</w:t>
            </w:r>
          </w:p>
        </w:tc>
      </w:tr>
      <w:tr w:rsidR="00071E5A" w:rsidRPr="00071E5A" w14:paraId="6DFD4156"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50CE5E78"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 xml:space="preserve">Asfaltové pásy SBS </w:t>
            </w:r>
            <w:proofErr w:type="gramStart"/>
            <w:r w:rsidRPr="00071E5A">
              <w:rPr>
                <w:rFonts w:ascii="Calibri" w:hAnsi="Calibri" w:cs="Calibri"/>
                <w:b/>
                <w:bCs/>
                <w:color w:val="000000"/>
                <w:sz w:val="22"/>
                <w:szCs w:val="22"/>
                <w:lang w:eastAsia="cs-CZ"/>
              </w:rPr>
              <w:t xml:space="preserve">modifikovaný  </w:t>
            </w:r>
            <w:proofErr w:type="spellStart"/>
            <w:r w:rsidRPr="00071E5A">
              <w:rPr>
                <w:rFonts w:ascii="Calibri" w:hAnsi="Calibri" w:cs="Calibri"/>
                <w:b/>
                <w:bCs/>
                <w:color w:val="000000"/>
                <w:sz w:val="22"/>
                <w:szCs w:val="22"/>
                <w:lang w:eastAsia="cs-CZ"/>
              </w:rPr>
              <w:t>tl</w:t>
            </w:r>
            <w:proofErr w:type="spellEnd"/>
            <w:r w:rsidRPr="00071E5A">
              <w:rPr>
                <w:rFonts w:ascii="Calibri" w:hAnsi="Calibri" w:cs="Calibri"/>
                <w:b/>
                <w:bCs/>
                <w:color w:val="000000"/>
                <w:sz w:val="22"/>
                <w:szCs w:val="22"/>
                <w:lang w:eastAsia="cs-CZ"/>
              </w:rPr>
              <w:t>.</w:t>
            </w:r>
            <w:proofErr w:type="gramEnd"/>
            <w:r w:rsidRPr="00071E5A">
              <w:rPr>
                <w:rFonts w:ascii="Calibri" w:hAnsi="Calibri" w:cs="Calibri"/>
                <w:b/>
                <w:bCs/>
                <w:color w:val="000000"/>
                <w:sz w:val="22"/>
                <w:szCs w:val="22"/>
                <w:lang w:eastAsia="cs-CZ"/>
              </w:rPr>
              <w:t xml:space="preserve"> 4 </w:t>
            </w:r>
            <w:proofErr w:type="spellStart"/>
            <w:proofErr w:type="gramStart"/>
            <w:r w:rsidRPr="00071E5A">
              <w:rPr>
                <w:rFonts w:ascii="Calibri" w:hAnsi="Calibri" w:cs="Calibri"/>
                <w:b/>
                <w:bCs/>
                <w:color w:val="000000"/>
                <w:sz w:val="22"/>
                <w:szCs w:val="22"/>
                <w:lang w:eastAsia="cs-CZ"/>
              </w:rPr>
              <w:t>mm,hydroizolace</w:t>
            </w:r>
            <w:proofErr w:type="spellEnd"/>
            <w:proofErr w:type="gramEnd"/>
            <w:r w:rsidRPr="00071E5A">
              <w:rPr>
                <w:rFonts w:ascii="Calibri" w:hAnsi="Calibri" w:cs="Calibri"/>
                <w:b/>
                <w:bCs/>
                <w:color w:val="000000"/>
                <w:sz w:val="22"/>
                <w:szCs w:val="22"/>
                <w:lang w:eastAsia="cs-CZ"/>
              </w:rPr>
              <w:t xml:space="preserve"> proti zem. vlhkosti</w:t>
            </w:r>
          </w:p>
        </w:tc>
        <w:tc>
          <w:tcPr>
            <w:tcW w:w="1271" w:type="dxa"/>
            <w:tcBorders>
              <w:top w:val="nil"/>
              <w:left w:val="nil"/>
              <w:bottom w:val="single" w:sz="4" w:space="0" w:color="auto"/>
              <w:right w:val="single" w:sz="4" w:space="0" w:color="auto"/>
            </w:tcBorders>
            <w:shd w:val="clear" w:color="auto" w:fill="auto"/>
            <w:noWrap/>
            <w:vAlign w:val="bottom"/>
            <w:hideMark/>
          </w:tcPr>
          <w:p w14:paraId="180AF358"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240,00</w:t>
            </w:r>
          </w:p>
        </w:tc>
        <w:tc>
          <w:tcPr>
            <w:tcW w:w="979" w:type="dxa"/>
            <w:tcBorders>
              <w:top w:val="nil"/>
              <w:left w:val="nil"/>
              <w:bottom w:val="single" w:sz="4" w:space="0" w:color="auto"/>
              <w:right w:val="single" w:sz="4" w:space="0" w:color="auto"/>
            </w:tcBorders>
            <w:shd w:val="clear" w:color="auto" w:fill="auto"/>
            <w:noWrap/>
            <w:vAlign w:val="bottom"/>
            <w:hideMark/>
          </w:tcPr>
          <w:p w14:paraId="772630F6"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510,00</w:t>
            </w:r>
          </w:p>
        </w:tc>
        <w:tc>
          <w:tcPr>
            <w:tcW w:w="501" w:type="dxa"/>
            <w:tcBorders>
              <w:top w:val="nil"/>
              <w:left w:val="nil"/>
              <w:bottom w:val="single" w:sz="4" w:space="0" w:color="auto"/>
              <w:right w:val="single" w:sz="4" w:space="0" w:color="auto"/>
            </w:tcBorders>
            <w:shd w:val="clear" w:color="auto" w:fill="auto"/>
            <w:noWrap/>
            <w:vAlign w:val="bottom"/>
            <w:hideMark/>
          </w:tcPr>
          <w:p w14:paraId="0F313DD6"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2m</w:t>
            </w:r>
          </w:p>
        </w:tc>
        <w:tc>
          <w:tcPr>
            <w:tcW w:w="1175" w:type="dxa"/>
            <w:tcBorders>
              <w:top w:val="nil"/>
              <w:left w:val="nil"/>
              <w:bottom w:val="single" w:sz="4" w:space="0" w:color="auto"/>
              <w:right w:val="single" w:sz="4" w:space="0" w:color="auto"/>
            </w:tcBorders>
            <w:shd w:val="clear" w:color="auto" w:fill="auto"/>
            <w:noWrap/>
            <w:vAlign w:val="bottom"/>
            <w:hideMark/>
          </w:tcPr>
          <w:p w14:paraId="6F1E06F1"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122 400,00</w:t>
            </w:r>
          </w:p>
        </w:tc>
      </w:tr>
      <w:tr w:rsidR="00071E5A" w:rsidRPr="00071E5A" w14:paraId="10BDBFFF"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27C06EC3"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Vytažení izolace na stěnu do 250 mm</w:t>
            </w:r>
          </w:p>
        </w:tc>
        <w:tc>
          <w:tcPr>
            <w:tcW w:w="1271" w:type="dxa"/>
            <w:tcBorders>
              <w:top w:val="nil"/>
              <w:left w:val="nil"/>
              <w:bottom w:val="single" w:sz="4" w:space="0" w:color="auto"/>
              <w:right w:val="single" w:sz="4" w:space="0" w:color="auto"/>
            </w:tcBorders>
            <w:shd w:val="clear" w:color="auto" w:fill="auto"/>
            <w:noWrap/>
            <w:vAlign w:val="bottom"/>
            <w:hideMark/>
          </w:tcPr>
          <w:p w14:paraId="1C6605AF"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100,00</w:t>
            </w:r>
          </w:p>
        </w:tc>
        <w:tc>
          <w:tcPr>
            <w:tcW w:w="979" w:type="dxa"/>
            <w:tcBorders>
              <w:top w:val="nil"/>
              <w:left w:val="nil"/>
              <w:bottom w:val="single" w:sz="4" w:space="0" w:color="auto"/>
              <w:right w:val="single" w:sz="4" w:space="0" w:color="auto"/>
            </w:tcBorders>
            <w:shd w:val="clear" w:color="auto" w:fill="auto"/>
            <w:noWrap/>
            <w:vAlign w:val="bottom"/>
            <w:hideMark/>
          </w:tcPr>
          <w:p w14:paraId="10F4D20F"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35,00</w:t>
            </w:r>
          </w:p>
        </w:tc>
        <w:tc>
          <w:tcPr>
            <w:tcW w:w="501" w:type="dxa"/>
            <w:tcBorders>
              <w:top w:val="nil"/>
              <w:left w:val="nil"/>
              <w:bottom w:val="single" w:sz="4" w:space="0" w:color="auto"/>
              <w:right w:val="single" w:sz="4" w:space="0" w:color="auto"/>
            </w:tcBorders>
            <w:shd w:val="clear" w:color="auto" w:fill="auto"/>
            <w:noWrap/>
            <w:vAlign w:val="bottom"/>
            <w:hideMark/>
          </w:tcPr>
          <w:p w14:paraId="1B2B47DE"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m2</w:t>
            </w:r>
          </w:p>
        </w:tc>
        <w:tc>
          <w:tcPr>
            <w:tcW w:w="1175" w:type="dxa"/>
            <w:tcBorders>
              <w:top w:val="nil"/>
              <w:left w:val="nil"/>
              <w:bottom w:val="single" w:sz="4" w:space="0" w:color="auto"/>
              <w:right w:val="single" w:sz="4" w:space="0" w:color="auto"/>
            </w:tcBorders>
            <w:shd w:val="clear" w:color="auto" w:fill="auto"/>
            <w:noWrap/>
            <w:vAlign w:val="bottom"/>
            <w:hideMark/>
          </w:tcPr>
          <w:p w14:paraId="6670CEE3"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3 500,00</w:t>
            </w:r>
          </w:p>
        </w:tc>
      </w:tr>
      <w:tr w:rsidR="00071E5A" w:rsidRPr="00071E5A" w14:paraId="46041BF5"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5A7B51D5"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 xml:space="preserve">Vyrovnávací klínky roštu 160x45x40 mm z pružného granulátu </w:t>
            </w:r>
          </w:p>
        </w:tc>
        <w:tc>
          <w:tcPr>
            <w:tcW w:w="1271" w:type="dxa"/>
            <w:tcBorders>
              <w:top w:val="nil"/>
              <w:left w:val="nil"/>
              <w:bottom w:val="single" w:sz="4" w:space="0" w:color="auto"/>
              <w:right w:val="single" w:sz="4" w:space="0" w:color="auto"/>
            </w:tcBorders>
            <w:shd w:val="clear" w:color="auto" w:fill="auto"/>
            <w:noWrap/>
            <w:vAlign w:val="bottom"/>
            <w:hideMark/>
          </w:tcPr>
          <w:p w14:paraId="47FF3B0F"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15,00</w:t>
            </w:r>
          </w:p>
        </w:tc>
        <w:tc>
          <w:tcPr>
            <w:tcW w:w="979" w:type="dxa"/>
            <w:tcBorders>
              <w:top w:val="nil"/>
              <w:left w:val="nil"/>
              <w:bottom w:val="single" w:sz="4" w:space="0" w:color="auto"/>
              <w:right w:val="single" w:sz="4" w:space="0" w:color="auto"/>
            </w:tcBorders>
            <w:shd w:val="clear" w:color="auto" w:fill="auto"/>
            <w:noWrap/>
            <w:vAlign w:val="bottom"/>
            <w:hideMark/>
          </w:tcPr>
          <w:p w14:paraId="258990C2"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4 250,00</w:t>
            </w:r>
          </w:p>
        </w:tc>
        <w:tc>
          <w:tcPr>
            <w:tcW w:w="501" w:type="dxa"/>
            <w:tcBorders>
              <w:top w:val="nil"/>
              <w:left w:val="nil"/>
              <w:bottom w:val="single" w:sz="4" w:space="0" w:color="auto"/>
              <w:right w:val="single" w:sz="4" w:space="0" w:color="auto"/>
            </w:tcBorders>
            <w:shd w:val="clear" w:color="auto" w:fill="auto"/>
            <w:noWrap/>
            <w:vAlign w:val="bottom"/>
            <w:hideMark/>
          </w:tcPr>
          <w:p w14:paraId="298321F1"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ks</w:t>
            </w:r>
          </w:p>
        </w:tc>
        <w:tc>
          <w:tcPr>
            <w:tcW w:w="1175" w:type="dxa"/>
            <w:tcBorders>
              <w:top w:val="nil"/>
              <w:left w:val="nil"/>
              <w:bottom w:val="single" w:sz="4" w:space="0" w:color="auto"/>
              <w:right w:val="single" w:sz="4" w:space="0" w:color="auto"/>
            </w:tcBorders>
            <w:shd w:val="clear" w:color="auto" w:fill="auto"/>
            <w:noWrap/>
            <w:vAlign w:val="bottom"/>
            <w:hideMark/>
          </w:tcPr>
          <w:p w14:paraId="26B9EE9F"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63 750,00</w:t>
            </w:r>
          </w:p>
        </w:tc>
      </w:tr>
      <w:tr w:rsidR="00071E5A" w:rsidRPr="00071E5A" w14:paraId="6871E650"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26B169CF"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 xml:space="preserve">Dvojitý odpružený rošt </w:t>
            </w:r>
            <w:proofErr w:type="spellStart"/>
            <w:r w:rsidRPr="00071E5A">
              <w:rPr>
                <w:rFonts w:ascii="Calibri" w:hAnsi="Calibri" w:cs="Calibri"/>
                <w:b/>
                <w:bCs/>
                <w:color w:val="000000"/>
                <w:sz w:val="22"/>
                <w:szCs w:val="22"/>
                <w:lang w:eastAsia="cs-CZ"/>
              </w:rPr>
              <w:t>překlížka</w:t>
            </w:r>
            <w:proofErr w:type="spellEnd"/>
            <w:r w:rsidRPr="00071E5A">
              <w:rPr>
                <w:rFonts w:ascii="Calibri" w:hAnsi="Calibri" w:cs="Calibri"/>
                <w:b/>
                <w:bCs/>
                <w:color w:val="000000"/>
                <w:sz w:val="22"/>
                <w:szCs w:val="22"/>
                <w:lang w:eastAsia="cs-CZ"/>
              </w:rPr>
              <w:t xml:space="preserve"> buk</w:t>
            </w:r>
          </w:p>
        </w:tc>
        <w:tc>
          <w:tcPr>
            <w:tcW w:w="1271" w:type="dxa"/>
            <w:tcBorders>
              <w:top w:val="nil"/>
              <w:left w:val="nil"/>
              <w:bottom w:val="single" w:sz="4" w:space="0" w:color="auto"/>
              <w:right w:val="single" w:sz="4" w:space="0" w:color="auto"/>
            </w:tcBorders>
            <w:shd w:val="clear" w:color="auto" w:fill="auto"/>
            <w:noWrap/>
            <w:vAlign w:val="bottom"/>
            <w:hideMark/>
          </w:tcPr>
          <w:p w14:paraId="7F3501F0"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850,00</w:t>
            </w:r>
          </w:p>
        </w:tc>
        <w:tc>
          <w:tcPr>
            <w:tcW w:w="979" w:type="dxa"/>
            <w:tcBorders>
              <w:top w:val="nil"/>
              <w:left w:val="nil"/>
              <w:bottom w:val="single" w:sz="4" w:space="0" w:color="auto"/>
              <w:right w:val="single" w:sz="4" w:space="0" w:color="auto"/>
            </w:tcBorders>
            <w:shd w:val="clear" w:color="auto" w:fill="auto"/>
            <w:noWrap/>
            <w:vAlign w:val="bottom"/>
            <w:hideMark/>
          </w:tcPr>
          <w:p w14:paraId="2F9848ED"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468,00</w:t>
            </w:r>
          </w:p>
        </w:tc>
        <w:tc>
          <w:tcPr>
            <w:tcW w:w="501" w:type="dxa"/>
            <w:tcBorders>
              <w:top w:val="nil"/>
              <w:left w:val="nil"/>
              <w:bottom w:val="single" w:sz="4" w:space="0" w:color="auto"/>
              <w:right w:val="single" w:sz="4" w:space="0" w:color="auto"/>
            </w:tcBorders>
            <w:shd w:val="clear" w:color="auto" w:fill="auto"/>
            <w:noWrap/>
            <w:vAlign w:val="bottom"/>
            <w:hideMark/>
          </w:tcPr>
          <w:p w14:paraId="003285F1"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m2</w:t>
            </w:r>
          </w:p>
        </w:tc>
        <w:tc>
          <w:tcPr>
            <w:tcW w:w="1175" w:type="dxa"/>
            <w:tcBorders>
              <w:top w:val="nil"/>
              <w:left w:val="nil"/>
              <w:bottom w:val="single" w:sz="4" w:space="0" w:color="auto"/>
              <w:right w:val="single" w:sz="4" w:space="0" w:color="auto"/>
            </w:tcBorders>
            <w:shd w:val="clear" w:color="auto" w:fill="auto"/>
            <w:noWrap/>
            <w:vAlign w:val="bottom"/>
            <w:hideMark/>
          </w:tcPr>
          <w:p w14:paraId="2D4919DC"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397 800,00</w:t>
            </w:r>
          </w:p>
        </w:tc>
      </w:tr>
      <w:tr w:rsidR="00071E5A" w:rsidRPr="00071E5A" w14:paraId="1F41FE9A"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749D67AC"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Pružná gumová podložka</w:t>
            </w:r>
          </w:p>
        </w:tc>
        <w:tc>
          <w:tcPr>
            <w:tcW w:w="1271" w:type="dxa"/>
            <w:tcBorders>
              <w:top w:val="nil"/>
              <w:left w:val="nil"/>
              <w:bottom w:val="single" w:sz="4" w:space="0" w:color="auto"/>
              <w:right w:val="single" w:sz="4" w:space="0" w:color="auto"/>
            </w:tcBorders>
            <w:shd w:val="clear" w:color="auto" w:fill="auto"/>
            <w:noWrap/>
            <w:vAlign w:val="bottom"/>
            <w:hideMark/>
          </w:tcPr>
          <w:p w14:paraId="559F1ECE"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20,00</w:t>
            </w:r>
          </w:p>
        </w:tc>
        <w:tc>
          <w:tcPr>
            <w:tcW w:w="979" w:type="dxa"/>
            <w:tcBorders>
              <w:top w:val="nil"/>
              <w:left w:val="nil"/>
              <w:bottom w:val="single" w:sz="4" w:space="0" w:color="auto"/>
              <w:right w:val="single" w:sz="4" w:space="0" w:color="auto"/>
            </w:tcBorders>
            <w:shd w:val="clear" w:color="auto" w:fill="auto"/>
            <w:noWrap/>
            <w:vAlign w:val="bottom"/>
            <w:hideMark/>
          </w:tcPr>
          <w:p w14:paraId="546D9F46"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2 125,00</w:t>
            </w:r>
          </w:p>
        </w:tc>
        <w:tc>
          <w:tcPr>
            <w:tcW w:w="501" w:type="dxa"/>
            <w:tcBorders>
              <w:top w:val="nil"/>
              <w:left w:val="nil"/>
              <w:bottom w:val="single" w:sz="4" w:space="0" w:color="auto"/>
              <w:right w:val="single" w:sz="4" w:space="0" w:color="auto"/>
            </w:tcBorders>
            <w:shd w:val="clear" w:color="auto" w:fill="auto"/>
            <w:noWrap/>
            <w:vAlign w:val="bottom"/>
            <w:hideMark/>
          </w:tcPr>
          <w:p w14:paraId="0C84237D"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ks</w:t>
            </w:r>
          </w:p>
        </w:tc>
        <w:tc>
          <w:tcPr>
            <w:tcW w:w="1175" w:type="dxa"/>
            <w:tcBorders>
              <w:top w:val="nil"/>
              <w:left w:val="nil"/>
              <w:bottom w:val="single" w:sz="4" w:space="0" w:color="auto"/>
              <w:right w:val="single" w:sz="4" w:space="0" w:color="auto"/>
            </w:tcBorders>
            <w:shd w:val="clear" w:color="auto" w:fill="auto"/>
            <w:noWrap/>
            <w:vAlign w:val="bottom"/>
            <w:hideMark/>
          </w:tcPr>
          <w:p w14:paraId="44522AD5"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42 500,00</w:t>
            </w:r>
          </w:p>
        </w:tc>
      </w:tr>
      <w:tr w:rsidR="00071E5A" w:rsidRPr="00071E5A" w14:paraId="74E8EB06"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41D12FE3"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 xml:space="preserve">Sportovní lamela </w:t>
            </w:r>
            <w:proofErr w:type="spellStart"/>
            <w:r w:rsidRPr="00071E5A">
              <w:rPr>
                <w:rFonts w:ascii="Calibri" w:hAnsi="Calibri" w:cs="Calibri"/>
                <w:b/>
                <w:bCs/>
                <w:color w:val="000000"/>
                <w:sz w:val="22"/>
                <w:szCs w:val="22"/>
                <w:lang w:eastAsia="cs-CZ"/>
              </w:rPr>
              <w:t>vícevrstá</w:t>
            </w:r>
            <w:proofErr w:type="spellEnd"/>
            <w:r w:rsidRPr="00071E5A">
              <w:rPr>
                <w:rFonts w:ascii="Calibri" w:hAnsi="Calibri" w:cs="Calibri"/>
                <w:b/>
                <w:bCs/>
                <w:color w:val="000000"/>
                <w:sz w:val="22"/>
                <w:szCs w:val="22"/>
                <w:lang w:eastAsia="cs-CZ"/>
              </w:rPr>
              <w:t xml:space="preserve">- střed </w:t>
            </w:r>
            <w:proofErr w:type="spellStart"/>
            <w:r w:rsidRPr="00071E5A">
              <w:rPr>
                <w:rFonts w:ascii="Calibri" w:hAnsi="Calibri" w:cs="Calibri"/>
                <w:b/>
                <w:bCs/>
                <w:color w:val="000000"/>
                <w:sz w:val="22"/>
                <w:szCs w:val="22"/>
                <w:lang w:eastAsia="cs-CZ"/>
              </w:rPr>
              <w:t>překlížka</w:t>
            </w:r>
            <w:proofErr w:type="spellEnd"/>
            <w:r w:rsidRPr="00071E5A">
              <w:rPr>
                <w:rFonts w:ascii="Calibri" w:hAnsi="Calibri" w:cs="Calibri"/>
                <w:b/>
                <w:bCs/>
                <w:color w:val="000000"/>
                <w:sz w:val="22"/>
                <w:szCs w:val="22"/>
                <w:lang w:eastAsia="cs-CZ"/>
              </w:rPr>
              <w:t xml:space="preserve"> nášlap 4mm dub 2200x155x22 mm</w:t>
            </w:r>
          </w:p>
        </w:tc>
        <w:tc>
          <w:tcPr>
            <w:tcW w:w="1271" w:type="dxa"/>
            <w:tcBorders>
              <w:top w:val="nil"/>
              <w:left w:val="nil"/>
              <w:bottom w:val="single" w:sz="4" w:space="0" w:color="auto"/>
              <w:right w:val="single" w:sz="4" w:space="0" w:color="auto"/>
            </w:tcBorders>
            <w:shd w:val="clear" w:color="auto" w:fill="auto"/>
            <w:noWrap/>
            <w:vAlign w:val="bottom"/>
            <w:hideMark/>
          </w:tcPr>
          <w:p w14:paraId="1126FE6B"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1 890,00</w:t>
            </w:r>
          </w:p>
        </w:tc>
        <w:tc>
          <w:tcPr>
            <w:tcW w:w="979" w:type="dxa"/>
            <w:tcBorders>
              <w:top w:val="nil"/>
              <w:left w:val="nil"/>
              <w:bottom w:val="single" w:sz="4" w:space="0" w:color="auto"/>
              <w:right w:val="single" w:sz="4" w:space="0" w:color="auto"/>
            </w:tcBorders>
            <w:shd w:val="clear" w:color="auto" w:fill="auto"/>
            <w:noWrap/>
            <w:vAlign w:val="bottom"/>
            <w:hideMark/>
          </w:tcPr>
          <w:p w14:paraId="1FFB1861"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468,00</w:t>
            </w:r>
          </w:p>
        </w:tc>
        <w:tc>
          <w:tcPr>
            <w:tcW w:w="501" w:type="dxa"/>
            <w:tcBorders>
              <w:top w:val="nil"/>
              <w:left w:val="nil"/>
              <w:bottom w:val="single" w:sz="4" w:space="0" w:color="auto"/>
              <w:right w:val="single" w:sz="4" w:space="0" w:color="auto"/>
            </w:tcBorders>
            <w:shd w:val="clear" w:color="auto" w:fill="auto"/>
            <w:noWrap/>
            <w:vAlign w:val="bottom"/>
            <w:hideMark/>
          </w:tcPr>
          <w:p w14:paraId="7EE2FBFB"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m2</w:t>
            </w:r>
          </w:p>
        </w:tc>
        <w:tc>
          <w:tcPr>
            <w:tcW w:w="1175" w:type="dxa"/>
            <w:tcBorders>
              <w:top w:val="nil"/>
              <w:left w:val="nil"/>
              <w:bottom w:val="single" w:sz="4" w:space="0" w:color="auto"/>
              <w:right w:val="single" w:sz="4" w:space="0" w:color="auto"/>
            </w:tcBorders>
            <w:shd w:val="clear" w:color="auto" w:fill="auto"/>
            <w:noWrap/>
            <w:vAlign w:val="bottom"/>
            <w:hideMark/>
          </w:tcPr>
          <w:p w14:paraId="64E9B59B"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884 520,00</w:t>
            </w:r>
          </w:p>
        </w:tc>
      </w:tr>
      <w:tr w:rsidR="00071E5A" w:rsidRPr="00071E5A" w14:paraId="396994CC"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268D3EB7"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Broušení zr.40,60,100</w:t>
            </w:r>
          </w:p>
        </w:tc>
        <w:tc>
          <w:tcPr>
            <w:tcW w:w="1271" w:type="dxa"/>
            <w:tcBorders>
              <w:top w:val="nil"/>
              <w:left w:val="nil"/>
              <w:bottom w:val="single" w:sz="4" w:space="0" w:color="auto"/>
              <w:right w:val="single" w:sz="4" w:space="0" w:color="auto"/>
            </w:tcBorders>
            <w:shd w:val="clear" w:color="auto" w:fill="auto"/>
            <w:noWrap/>
            <w:vAlign w:val="bottom"/>
            <w:hideMark/>
          </w:tcPr>
          <w:p w14:paraId="13ABBDF0"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250,00</w:t>
            </w:r>
          </w:p>
        </w:tc>
        <w:tc>
          <w:tcPr>
            <w:tcW w:w="979" w:type="dxa"/>
            <w:tcBorders>
              <w:top w:val="nil"/>
              <w:left w:val="nil"/>
              <w:bottom w:val="single" w:sz="4" w:space="0" w:color="auto"/>
              <w:right w:val="single" w:sz="4" w:space="0" w:color="auto"/>
            </w:tcBorders>
            <w:shd w:val="clear" w:color="auto" w:fill="auto"/>
            <w:noWrap/>
            <w:vAlign w:val="bottom"/>
            <w:hideMark/>
          </w:tcPr>
          <w:p w14:paraId="3EA2504B"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468,00</w:t>
            </w:r>
          </w:p>
        </w:tc>
        <w:tc>
          <w:tcPr>
            <w:tcW w:w="501" w:type="dxa"/>
            <w:tcBorders>
              <w:top w:val="nil"/>
              <w:left w:val="nil"/>
              <w:bottom w:val="single" w:sz="4" w:space="0" w:color="auto"/>
              <w:right w:val="single" w:sz="4" w:space="0" w:color="auto"/>
            </w:tcBorders>
            <w:shd w:val="clear" w:color="auto" w:fill="auto"/>
            <w:noWrap/>
            <w:vAlign w:val="bottom"/>
            <w:hideMark/>
          </w:tcPr>
          <w:p w14:paraId="73EF183F"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m2</w:t>
            </w:r>
          </w:p>
        </w:tc>
        <w:tc>
          <w:tcPr>
            <w:tcW w:w="1175" w:type="dxa"/>
            <w:tcBorders>
              <w:top w:val="nil"/>
              <w:left w:val="nil"/>
              <w:bottom w:val="single" w:sz="4" w:space="0" w:color="auto"/>
              <w:right w:val="single" w:sz="4" w:space="0" w:color="auto"/>
            </w:tcBorders>
            <w:shd w:val="clear" w:color="auto" w:fill="auto"/>
            <w:noWrap/>
            <w:vAlign w:val="bottom"/>
            <w:hideMark/>
          </w:tcPr>
          <w:p w14:paraId="36822245"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117 000,00</w:t>
            </w:r>
          </w:p>
        </w:tc>
      </w:tr>
      <w:tr w:rsidR="00071E5A" w:rsidRPr="00071E5A" w14:paraId="093C0D3D"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227E26E2"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Jemné broušení zr.150</w:t>
            </w:r>
          </w:p>
        </w:tc>
        <w:tc>
          <w:tcPr>
            <w:tcW w:w="1271" w:type="dxa"/>
            <w:tcBorders>
              <w:top w:val="nil"/>
              <w:left w:val="nil"/>
              <w:bottom w:val="single" w:sz="4" w:space="0" w:color="auto"/>
              <w:right w:val="single" w:sz="4" w:space="0" w:color="auto"/>
            </w:tcBorders>
            <w:shd w:val="clear" w:color="auto" w:fill="auto"/>
            <w:noWrap/>
            <w:vAlign w:val="bottom"/>
            <w:hideMark/>
          </w:tcPr>
          <w:p w14:paraId="5CA67E99"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150,00</w:t>
            </w:r>
          </w:p>
        </w:tc>
        <w:tc>
          <w:tcPr>
            <w:tcW w:w="979" w:type="dxa"/>
            <w:tcBorders>
              <w:top w:val="nil"/>
              <w:left w:val="nil"/>
              <w:bottom w:val="single" w:sz="4" w:space="0" w:color="auto"/>
              <w:right w:val="single" w:sz="4" w:space="0" w:color="auto"/>
            </w:tcBorders>
            <w:shd w:val="clear" w:color="auto" w:fill="auto"/>
            <w:noWrap/>
            <w:vAlign w:val="bottom"/>
            <w:hideMark/>
          </w:tcPr>
          <w:p w14:paraId="7A538CE5"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468,00</w:t>
            </w:r>
          </w:p>
        </w:tc>
        <w:tc>
          <w:tcPr>
            <w:tcW w:w="501" w:type="dxa"/>
            <w:tcBorders>
              <w:top w:val="nil"/>
              <w:left w:val="nil"/>
              <w:bottom w:val="single" w:sz="4" w:space="0" w:color="auto"/>
              <w:right w:val="single" w:sz="4" w:space="0" w:color="auto"/>
            </w:tcBorders>
            <w:shd w:val="clear" w:color="auto" w:fill="auto"/>
            <w:noWrap/>
            <w:vAlign w:val="bottom"/>
            <w:hideMark/>
          </w:tcPr>
          <w:p w14:paraId="72511ACF"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m2</w:t>
            </w:r>
          </w:p>
        </w:tc>
        <w:tc>
          <w:tcPr>
            <w:tcW w:w="1175" w:type="dxa"/>
            <w:tcBorders>
              <w:top w:val="nil"/>
              <w:left w:val="nil"/>
              <w:bottom w:val="single" w:sz="4" w:space="0" w:color="auto"/>
              <w:right w:val="single" w:sz="4" w:space="0" w:color="auto"/>
            </w:tcBorders>
            <w:shd w:val="clear" w:color="auto" w:fill="auto"/>
            <w:noWrap/>
            <w:vAlign w:val="bottom"/>
            <w:hideMark/>
          </w:tcPr>
          <w:p w14:paraId="2C7E6D83"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70 200,00</w:t>
            </w:r>
          </w:p>
        </w:tc>
      </w:tr>
      <w:tr w:rsidR="00071E5A" w:rsidRPr="00071E5A" w14:paraId="00A85850"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5FD49E0C"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 xml:space="preserve">Lakování sportovní laky dvousložkové </w:t>
            </w:r>
            <w:proofErr w:type="spellStart"/>
            <w:r w:rsidRPr="00071E5A">
              <w:rPr>
                <w:rFonts w:ascii="Calibri" w:hAnsi="Calibri" w:cs="Calibri"/>
                <w:b/>
                <w:bCs/>
                <w:color w:val="000000"/>
                <w:sz w:val="22"/>
                <w:szCs w:val="22"/>
                <w:lang w:eastAsia="cs-CZ"/>
              </w:rPr>
              <w:t>Junckers</w:t>
            </w:r>
            <w:proofErr w:type="spellEnd"/>
            <w:r w:rsidRPr="00071E5A">
              <w:rPr>
                <w:rFonts w:ascii="Calibri" w:hAnsi="Calibri" w:cs="Calibri"/>
                <w:b/>
                <w:bCs/>
                <w:color w:val="000000"/>
                <w:sz w:val="22"/>
                <w:szCs w:val="22"/>
                <w:lang w:eastAsia="cs-CZ"/>
              </w:rPr>
              <w:t xml:space="preserve"> HP800 sport nebo obdobné</w:t>
            </w:r>
          </w:p>
        </w:tc>
        <w:tc>
          <w:tcPr>
            <w:tcW w:w="1271" w:type="dxa"/>
            <w:tcBorders>
              <w:top w:val="nil"/>
              <w:left w:val="nil"/>
              <w:bottom w:val="single" w:sz="4" w:space="0" w:color="auto"/>
              <w:right w:val="single" w:sz="4" w:space="0" w:color="auto"/>
            </w:tcBorders>
            <w:shd w:val="clear" w:color="auto" w:fill="auto"/>
            <w:noWrap/>
            <w:vAlign w:val="bottom"/>
            <w:hideMark/>
          </w:tcPr>
          <w:p w14:paraId="7AC017BC"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290,00</w:t>
            </w:r>
          </w:p>
        </w:tc>
        <w:tc>
          <w:tcPr>
            <w:tcW w:w="979" w:type="dxa"/>
            <w:tcBorders>
              <w:top w:val="nil"/>
              <w:left w:val="nil"/>
              <w:bottom w:val="single" w:sz="4" w:space="0" w:color="auto"/>
              <w:right w:val="single" w:sz="4" w:space="0" w:color="auto"/>
            </w:tcBorders>
            <w:shd w:val="clear" w:color="auto" w:fill="auto"/>
            <w:noWrap/>
            <w:vAlign w:val="bottom"/>
            <w:hideMark/>
          </w:tcPr>
          <w:p w14:paraId="365B7E49"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468,00</w:t>
            </w:r>
          </w:p>
        </w:tc>
        <w:tc>
          <w:tcPr>
            <w:tcW w:w="501" w:type="dxa"/>
            <w:tcBorders>
              <w:top w:val="nil"/>
              <w:left w:val="nil"/>
              <w:bottom w:val="single" w:sz="4" w:space="0" w:color="auto"/>
              <w:right w:val="single" w:sz="4" w:space="0" w:color="auto"/>
            </w:tcBorders>
            <w:shd w:val="clear" w:color="auto" w:fill="auto"/>
            <w:noWrap/>
            <w:vAlign w:val="bottom"/>
            <w:hideMark/>
          </w:tcPr>
          <w:p w14:paraId="6F087B14"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m2</w:t>
            </w:r>
          </w:p>
        </w:tc>
        <w:tc>
          <w:tcPr>
            <w:tcW w:w="1175" w:type="dxa"/>
            <w:tcBorders>
              <w:top w:val="nil"/>
              <w:left w:val="nil"/>
              <w:bottom w:val="single" w:sz="4" w:space="0" w:color="auto"/>
              <w:right w:val="single" w:sz="4" w:space="0" w:color="auto"/>
            </w:tcBorders>
            <w:shd w:val="clear" w:color="auto" w:fill="auto"/>
            <w:noWrap/>
            <w:vAlign w:val="bottom"/>
            <w:hideMark/>
          </w:tcPr>
          <w:p w14:paraId="33668FD3"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135 720,00</w:t>
            </w:r>
          </w:p>
        </w:tc>
      </w:tr>
      <w:tr w:rsidR="00071E5A" w:rsidRPr="00071E5A" w14:paraId="37EDAF09"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5550B38D"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Odvětrávané lišty po obvodu tělocvičny</w:t>
            </w:r>
          </w:p>
        </w:tc>
        <w:tc>
          <w:tcPr>
            <w:tcW w:w="1271" w:type="dxa"/>
            <w:tcBorders>
              <w:top w:val="nil"/>
              <w:left w:val="nil"/>
              <w:bottom w:val="single" w:sz="4" w:space="0" w:color="auto"/>
              <w:right w:val="single" w:sz="4" w:space="0" w:color="auto"/>
            </w:tcBorders>
            <w:shd w:val="clear" w:color="auto" w:fill="auto"/>
            <w:noWrap/>
            <w:vAlign w:val="bottom"/>
            <w:hideMark/>
          </w:tcPr>
          <w:p w14:paraId="140514CC"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220,00</w:t>
            </w:r>
          </w:p>
        </w:tc>
        <w:tc>
          <w:tcPr>
            <w:tcW w:w="979" w:type="dxa"/>
            <w:tcBorders>
              <w:top w:val="nil"/>
              <w:left w:val="nil"/>
              <w:bottom w:val="single" w:sz="4" w:space="0" w:color="auto"/>
              <w:right w:val="single" w:sz="4" w:space="0" w:color="auto"/>
            </w:tcBorders>
            <w:shd w:val="clear" w:color="auto" w:fill="auto"/>
            <w:noWrap/>
            <w:vAlign w:val="bottom"/>
            <w:hideMark/>
          </w:tcPr>
          <w:p w14:paraId="21FB9C9E"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95,00</w:t>
            </w:r>
          </w:p>
        </w:tc>
        <w:tc>
          <w:tcPr>
            <w:tcW w:w="501" w:type="dxa"/>
            <w:tcBorders>
              <w:top w:val="nil"/>
              <w:left w:val="nil"/>
              <w:bottom w:val="single" w:sz="4" w:space="0" w:color="auto"/>
              <w:right w:val="single" w:sz="4" w:space="0" w:color="auto"/>
            </w:tcBorders>
            <w:shd w:val="clear" w:color="auto" w:fill="auto"/>
            <w:noWrap/>
            <w:vAlign w:val="bottom"/>
            <w:hideMark/>
          </w:tcPr>
          <w:p w14:paraId="4CB43051"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proofErr w:type="spellStart"/>
            <w:r w:rsidRPr="00071E5A">
              <w:rPr>
                <w:rFonts w:ascii="Calibri" w:hAnsi="Calibri" w:cs="Calibri"/>
                <w:color w:val="000000"/>
                <w:sz w:val="20"/>
                <w:szCs w:val="20"/>
                <w:lang w:eastAsia="cs-CZ"/>
              </w:rPr>
              <w:t>mb</w:t>
            </w:r>
            <w:proofErr w:type="spellEnd"/>
          </w:p>
        </w:tc>
        <w:tc>
          <w:tcPr>
            <w:tcW w:w="1175" w:type="dxa"/>
            <w:tcBorders>
              <w:top w:val="nil"/>
              <w:left w:val="nil"/>
              <w:bottom w:val="single" w:sz="4" w:space="0" w:color="auto"/>
              <w:right w:val="single" w:sz="4" w:space="0" w:color="auto"/>
            </w:tcBorders>
            <w:shd w:val="clear" w:color="auto" w:fill="auto"/>
            <w:noWrap/>
            <w:vAlign w:val="bottom"/>
            <w:hideMark/>
          </w:tcPr>
          <w:p w14:paraId="37AE61E0"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20 900,00</w:t>
            </w:r>
          </w:p>
        </w:tc>
      </w:tr>
      <w:tr w:rsidR="00071E5A" w:rsidRPr="00071E5A" w14:paraId="21F1BD70"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3460ABE2"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 xml:space="preserve">Lajnování hracích polí </w:t>
            </w:r>
            <w:proofErr w:type="spellStart"/>
            <w:r w:rsidRPr="00071E5A">
              <w:rPr>
                <w:rFonts w:ascii="Calibri" w:hAnsi="Calibri" w:cs="Calibri"/>
                <w:b/>
                <w:bCs/>
                <w:color w:val="000000"/>
                <w:sz w:val="22"/>
                <w:szCs w:val="22"/>
                <w:lang w:eastAsia="cs-CZ"/>
              </w:rPr>
              <w:t>systemová</w:t>
            </w:r>
            <w:proofErr w:type="spellEnd"/>
            <w:r w:rsidRPr="00071E5A">
              <w:rPr>
                <w:rFonts w:ascii="Calibri" w:hAnsi="Calibri" w:cs="Calibri"/>
                <w:b/>
                <w:bCs/>
                <w:color w:val="000000"/>
                <w:sz w:val="22"/>
                <w:szCs w:val="22"/>
                <w:lang w:eastAsia="cs-CZ"/>
              </w:rPr>
              <w:t xml:space="preserve"> </w:t>
            </w:r>
            <w:proofErr w:type="spellStart"/>
            <w:r w:rsidRPr="00071E5A">
              <w:rPr>
                <w:rFonts w:ascii="Calibri" w:hAnsi="Calibri" w:cs="Calibri"/>
                <w:b/>
                <w:bCs/>
                <w:color w:val="000000"/>
                <w:sz w:val="22"/>
                <w:szCs w:val="22"/>
                <w:lang w:eastAsia="cs-CZ"/>
              </w:rPr>
              <w:t>polyurtetanová</w:t>
            </w:r>
            <w:proofErr w:type="spellEnd"/>
            <w:r w:rsidRPr="00071E5A">
              <w:rPr>
                <w:rFonts w:ascii="Calibri" w:hAnsi="Calibri" w:cs="Calibri"/>
                <w:b/>
                <w:bCs/>
                <w:color w:val="000000"/>
                <w:sz w:val="22"/>
                <w:szCs w:val="22"/>
                <w:lang w:eastAsia="cs-CZ"/>
              </w:rPr>
              <w:t xml:space="preserve"> </w:t>
            </w:r>
            <w:proofErr w:type="spellStart"/>
            <w:r w:rsidRPr="00071E5A">
              <w:rPr>
                <w:rFonts w:ascii="Calibri" w:hAnsi="Calibri" w:cs="Calibri"/>
                <w:b/>
                <w:bCs/>
                <w:color w:val="000000"/>
                <w:sz w:val="22"/>
                <w:szCs w:val="22"/>
                <w:lang w:eastAsia="cs-CZ"/>
              </w:rPr>
              <w:t>barba</w:t>
            </w:r>
            <w:proofErr w:type="spellEnd"/>
            <w:r w:rsidRPr="00071E5A">
              <w:rPr>
                <w:rFonts w:ascii="Calibri" w:hAnsi="Calibri" w:cs="Calibri"/>
                <w:b/>
                <w:bCs/>
                <w:color w:val="000000"/>
                <w:sz w:val="22"/>
                <w:szCs w:val="22"/>
                <w:lang w:eastAsia="cs-CZ"/>
              </w:rPr>
              <w:t xml:space="preserve"> </w:t>
            </w:r>
            <w:proofErr w:type="spellStart"/>
            <w:r w:rsidRPr="00071E5A">
              <w:rPr>
                <w:rFonts w:ascii="Calibri" w:hAnsi="Calibri" w:cs="Calibri"/>
                <w:b/>
                <w:bCs/>
                <w:color w:val="000000"/>
                <w:sz w:val="22"/>
                <w:szCs w:val="22"/>
                <w:lang w:eastAsia="cs-CZ"/>
              </w:rPr>
              <w:t>Junckers</w:t>
            </w:r>
            <w:proofErr w:type="spellEnd"/>
            <w:r w:rsidRPr="00071E5A">
              <w:rPr>
                <w:rFonts w:ascii="Calibri" w:hAnsi="Calibri" w:cs="Calibri"/>
                <w:b/>
                <w:bCs/>
                <w:color w:val="000000"/>
                <w:sz w:val="22"/>
                <w:szCs w:val="22"/>
                <w:lang w:eastAsia="cs-CZ"/>
              </w:rPr>
              <w:t xml:space="preserve"> </w:t>
            </w:r>
            <w:proofErr w:type="spellStart"/>
            <w:r w:rsidRPr="00071E5A">
              <w:rPr>
                <w:rFonts w:ascii="Calibri" w:hAnsi="Calibri" w:cs="Calibri"/>
                <w:b/>
                <w:bCs/>
                <w:color w:val="000000"/>
                <w:sz w:val="22"/>
                <w:szCs w:val="22"/>
                <w:lang w:eastAsia="cs-CZ"/>
              </w:rPr>
              <w:t>colors</w:t>
            </w:r>
            <w:proofErr w:type="spellEnd"/>
          </w:p>
        </w:tc>
        <w:tc>
          <w:tcPr>
            <w:tcW w:w="1271" w:type="dxa"/>
            <w:tcBorders>
              <w:top w:val="nil"/>
              <w:left w:val="nil"/>
              <w:bottom w:val="single" w:sz="4" w:space="0" w:color="auto"/>
              <w:right w:val="single" w:sz="4" w:space="0" w:color="auto"/>
            </w:tcBorders>
            <w:shd w:val="clear" w:color="auto" w:fill="auto"/>
            <w:noWrap/>
            <w:vAlign w:val="bottom"/>
            <w:hideMark/>
          </w:tcPr>
          <w:p w14:paraId="7BAEDF1B"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75,00</w:t>
            </w:r>
          </w:p>
        </w:tc>
        <w:tc>
          <w:tcPr>
            <w:tcW w:w="979" w:type="dxa"/>
            <w:tcBorders>
              <w:top w:val="nil"/>
              <w:left w:val="nil"/>
              <w:bottom w:val="single" w:sz="4" w:space="0" w:color="auto"/>
              <w:right w:val="single" w:sz="4" w:space="0" w:color="auto"/>
            </w:tcBorders>
            <w:shd w:val="clear" w:color="auto" w:fill="auto"/>
            <w:noWrap/>
            <w:vAlign w:val="bottom"/>
            <w:hideMark/>
          </w:tcPr>
          <w:p w14:paraId="7EB1FF1F"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375,00</w:t>
            </w:r>
          </w:p>
        </w:tc>
        <w:tc>
          <w:tcPr>
            <w:tcW w:w="501" w:type="dxa"/>
            <w:tcBorders>
              <w:top w:val="nil"/>
              <w:left w:val="nil"/>
              <w:bottom w:val="single" w:sz="4" w:space="0" w:color="auto"/>
              <w:right w:val="single" w:sz="4" w:space="0" w:color="auto"/>
            </w:tcBorders>
            <w:shd w:val="clear" w:color="auto" w:fill="auto"/>
            <w:noWrap/>
            <w:vAlign w:val="bottom"/>
            <w:hideMark/>
          </w:tcPr>
          <w:p w14:paraId="0D955342"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proofErr w:type="spellStart"/>
            <w:r w:rsidRPr="00071E5A">
              <w:rPr>
                <w:rFonts w:ascii="Calibri" w:hAnsi="Calibri" w:cs="Calibri"/>
                <w:color w:val="000000"/>
                <w:sz w:val="20"/>
                <w:szCs w:val="20"/>
                <w:lang w:eastAsia="cs-CZ"/>
              </w:rPr>
              <w:t>mb</w:t>
            </w:r>
            <w:proofErr w:type="spellEnd"/>
          </w:p>
        </w:tc>
        <w:tc>
          <w:tcPr>
            <w:tcW w:w="1175" w:type="dxa"/>
            <w:tcBorders>
              <w:top w:val="nil"/>
              <w:left w:val="nil"/>
              <w:bottom w:val="single" w:sz="4" w:space="0" w:color="auto"/>
              <w:right w:val="single" w:sz="4" w:space="0" w:color="auto"/>
            </w:tcBorders>
            <w:shd w:val="clear" w:color="auto" w:fill="auto"/>
            <w:noWrap/>
            <w:vAlign w:val="bottom"/>
            <w:hideMark/>
          </w:tcPr>
          <w:p w14:paraId="34A7BC5B"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28 125,00</w:t>
            </w:r>
          </w:p>
        </w:tc>
      </w:tr>
      <w:tr w:rsidR="00071E5A" w:rsidRPr="00071E5A" w14:paraId="760818F6"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51FD2503"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Manipulace pro podlahy dřevěné</w:t>
            </w:r>
          </w:p>
        </w:tc>
        <w:tc>
          <w:tcPr>
            <w:tcW w:w="1271" w:type="dxa"/>
            <w:tcBorders>
              <w:top w:val="nil"/>
              <w:left w:val="nil"/>
              <w:bottom w:val="single" w:sz="4" w:space="0" w:color="auto"/>
              <w:right w:val="single" w:sz="4" w:space="0" w:color="auto"/>
            </w:tcBorders>
            <w:shd w:val="clear" w:color="auto" w:fill="auto"/>
            <w:noWrap/>
            <w:vAlign w:val="bottom"/>
            <w:hideMark/>
          </w:tcPr>
          <w:p w14:paraId="7781CE2F"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950,00</w:t>
            </w:r>
          </w:p>
        </w:tc>
        <w:tc>
          <w:tcPr>
            <w:tcW w:w="979" w:type="dxa"/>
            <w:tcBorders>
              <w:top w:val="nil"/>
              <w:left w:val="nil"/>
              <w:bottom w:val="single" w:sz="4" w:space="0" w:color="auto"/>
              <w:right w:val="single" w:sz="4" w:space="0" w:color="auto"/>
            </w:tcBorders>
            <w:shd w:val="clear" w:color="auto" w:fill="auto"/>
            <w:noWrap/>
            <w:vAlign w:val="bottom"/>
            <w:hideMark/>
          </w:tcPr>
          <w:p w14:paraId="49CFE912"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12,00</w:t>
            </w:r>
          </w:p>
        </w:tc>
        <w:tc>
          <w:tcPr>
            <w:tcW w:w="501" w:type="dxa"/>
            <w:tcBorders>
              <w:top w:val="nil"/>
              <w:left w:val="nil"/>
              <w:bottom w:val="single" w:sz="4" w:space="0" w:color="auto"/>
              <w:right w:val="single" w:sz="4" w:space="0" w:color="auto"/>
            </w:tcBorders>
            <w:shd w:val="clear" w:color="auto" w:fill="auto"/>
            <w:noWrap/>
            <w:vAlign w:val="bottom"/>
            <w:hideMark/>
          </w:tcPr>
          <w:p w14:paraId="482D2517"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t.</w:t>
            </w:r>
          </w:p>
        </w:tc>
        <w:tc>
          <w:tcPr>
            <w:tcW w:w="1175" w:type="dxa"/>
            <w:tcBorders>
              <w:top w:val="nil"/>
              <w:left w:val="nil"/>
              <w:bottom w:val="single" w:sz="4" w:space="0" w:color="auto"/>
              <w:right w:val="single" w:sz="4" w:space="0" w:color="auto"/>
            </w:tcBorders>
            <w:shd w:val="clear" w:color="auto" w:fill="auto"/>
            <w:noWrap/>
            <w:vAlign w:val="bottom"/>
            <w:hideMark/>
          </w:tcPr>
          <w:p w14:paraId="06F4BD20"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11 400,00</w:t>
            </w:r>
          </w:p>
        </w:tc>
      </w:tr>
      <w:tr w:rsidR="00071E5A" w:rsidRPr="00071E5A" w14:paraId="1EE3475E"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2FB2993E"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 xml:space="preserve">Manipulace a </w:t>
            </w:r>
            <w:proofErr w:type="spellStart"/>
            <w:r w:rsidRPr="00071E5A">
              <w:rPr>
                <w:rFonts w:ascii="Calibri" w:hAnsi="Calibri" w:cs="Calibri"/>
                <w:b/>
                <w:bCs/>
                <w:color w:val="000000"/>
                <w:sz w:val="22"/>
                <w:szCs w:val="22"/>
                <w:lang w:eastAsia="cs-CZ"/>
              </w:rPr>
              <w:t>prenos</w:t>
            </w:r>
            <w:proofErr w:type="spellEnd"/>
            <w:r w:rsidRPr="00071E5A">
              <w:rPr>
                <w:rFonts w:ascii="Calibri" w:hAnsi="Calibri" w:cs="Calibri"/>
                <w:b/>
                <w:bCs/>
                <w:color w:val="000000"/>
                <w:sz w:val="22"/>
                <w:szCs w:val="22"/>
                <w:lang w:eastAsia="cs-CZ"/>
              </w:rPr>
              <w:t xml:space="preserve"> suti</w:t>
            </w:r>
          </w:p>
        </w:tc>
        <w:tc>
          <w:tcPr>
            <w:tcW w:w="1271" w:type="dxa"/>
            <w:tcBorders>
              <w:top w:val="nil"/>
              <w:left w:val="nil"/>
              <w:bottom w:val="single" w:sz="4" w:space="0" w:color="auto"/>
              <w:right w:val="single" w:sz="4" w:space="0" w:color="auto"/>
            </w:tcBorders>
            <w:shd w:val="clear" w:color="auto" w:fill="auto"/>
            <w:noWrap/>
            <w:vAlign w:val="bottom"/>
            <w:hideMark/>
          </w:tcPr>
          <w:p w14:paraId="71ADAD5F"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1 600,00</w:t>
            </w:r>
          </w:p>
        </w:tc>
        <w:tc>
          <w:tcPr>
            <w:tcW w:w="979" w:type="dxa"/>
            <w:tcBorders>
              <w:top w:val="nil"/>
              <w:left w:val="nil"/>
              <w:bottom w:val="single" w:sz="4" w:space="0" w:color="auto"/>
              <w:right w:val="single" w:sz="4" w:space="0" w:color="auto"/>
            </w:tcBorders>
            <w:shd w:val="clear" w:color="auto" w:fill="auto"/>
            <w:noWrap/>
            <w:vAlign w:val="bottom"/>
            <w:hideMark/>
          </w:tcPr>
          <w:p w14:paraId="2EE10B27"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0,80</w:t>
            </w:r>
          </w:p>
        </w:tc>
        <w:tc>
          <w:tcPr>
            <w:tcW w:w="501" w:type="dxa"/>
            <w:tcBorders>
              <w:top w:val="nil"/>
              <w:left w:val="nil"/>
              <w:bottom w:val="single" w:sz="4" w:space="0" w:color="auto"/>
              <w:right w:val="single" w:sz="4" w:space="0" w:color="auto"/>
            </w:tcBorders>
            <w:shd w:val="clear" w:color="auto" w:fill="auto"/>
            <w:noWrap/>
            <w:vAlign w:val="bottom"/>
            <w:hideMark/>
          </w:tcPr>
          <w:p w14:paraId="0A75918A"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t.</w:t>
            </w:r>
          </w:p>
        </w:tc>
        <w:tc>
          <w:tcPr>
            <w:tcW w:w="1175" w:type="dxa"/>
            <w:tcBorders>
              <w:top w:val="nil"/>
              <w:left w:val="nil"/>
              <w:bottom w:val="single" w:sz="4" w:space="0" w:color="auto"/>
              <w:right w:val="single" w:sz="4" w:space="0" w:color="auto"/>
            </w:tcBorders>
            <w:shd w:val="clear" w:color="auto" w:fill="auto"/>
            <w:noWrap/>
            <w:vAlign w:val="bottom"/>
            <w:hideMark/>
          </w:tcPr>
          <w:p w14:paraId="5B5D21B7"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1 280,00</w:t>
            </w:r>
          </w:p>
        </w:tc>
      </w:tr>
      <w:tr w:rsidR="00071E5A" w:rsidRPr="00071E5A" w14:paraId="7B3E9786"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1035AB7B"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 xml:space="preserve">Doprava a přeprava materiálu </w:t>
            </w:r>
          </w:p>
        </w:tc>
        <w:tc>
          <w:tcPr>
            <w:tcW w:w="1271" w:type="dxa"/>
            <w:tcBorders>
              <w:top w:val="nil"/>
              <w:left w:val="nil"/>
              <w:bottom w:val="single" w:sz="4" w:space="0" w:color="auto"/>
              <w:right w:val="single" w:sz="4" w:space="0" w:color="auto"/>
            </w:tcBorders>
            <w:shd w:val="clear" w:color="auto" w:fill="auto"/>
            <w:noWrap/>
            <w:vAlign w:val="bottom"/>
            <w:hideMark/>
          </w:tcPr>
          <w:p w14:paraId="76004859"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42 956,00</w:t>
            </w:r>
          </w:p>
        </w:tc>
        <w:tc>
          <w:tcPr>
            <w:tcW w:w="979" w:type="dxa"/>
            <w:tcBorders>
              <w:top w:val="nil"/>
              <w:left w:val="nil"/>
              <w:bottom w:val="single" w:sz="4" w:space="0" w:color="auto"/>
              <w:right w:val="single" w:sz="4" w:space="0" w:color="auto"/>
            </w:tcBorders>
            <w:shd w:val="clear" w:color="auto" w:fill="auto"/>
            <w:noWrap/>
            <w:vAlign w:val="bottom"/>
            <w:hideMark/>
          </w:tcPr>
          <w:p w14:paraId="03E48728"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1,00</w:t>
            </w:r>
          </w:p>
        </w:tc>
        <w:tc>
          <w:tcPr>
            <w:tcW w:w="501" w:type="dxa"/>
            <w:tcBorders>
              <w:top w:val="nil"/>
              <w:left w:val="nil"/>
              <w:bottom w:val="single" w:sz="4" w:space="0" w:color="auto"/>
              <w:right w:val="single" w:sz="4" w:space="0" w:color="auto"/>
            </w:tcBorders>
            <w:shd w:val="clear" w:color="auto" w:fill="auto"/>
            <w:noWrap/>
            <w:vAlign w:val="bottom"/>
            <w:hideMark/>
          </w:tcPr>
          <w:p w14:paraId="7121B0B7"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proofErr w:type="spellStart"/>
            <w:r w:rsidRPr="00071E5A">
              <w:rPr>
                <w:rFonts w:ascii="Calibri" w:hAnsi="Calibri" w:cs="Calibri"/>
                <w:color w:val="000000"/>
                <w:sz w:val="20"/>
                <w:szCs w:val="20"/>
                <w:lang w:eastAsia="cs-CZ"/>
              </w:rPr>
              <w:t>kpl</w:t>
            </w:r>
            <w:proofErr w:type="spellEnd"/>
            <w:r w:rsidRPr="00071E5A">
              <w:rPr>
                <w:rFonts w:ascii="Calibri" w:hAnsi="Calibri" w:cs="Calibri"/>
                <w:color w:val="000000"/>
                <w:sz w:val="20"/>
                <w:szCs w:val="20"/>
                <w:lang w:eastAsia="cs-CZ"/>
              </w:rPr>
              <w:t>.</w:t>
            </w:r>
          </w:p>
        </w:tc>
        <w:tc>
          <w:tcPr>
            <w:tcW w:w="1175" w:type="dxa"/>
            <w:tcBorders>
              <w:top w:val="nil"/>
              <w:left w:val="nil"/>
              <w:bottom w:val="single" w:sz="4" w:space="0" w:color="auto"/>
              <w:right w:val="single" w:sz="4" w:space="0" w:color="auto"/>
            </w:tcBorders>
            <w:shd w:val="clear" w:color="auto" w:fill="auto"/>
            <w:noWrap/>
            <w:vAlign w:val="bottom"/>
            <w:hideMark/>
          </w:tcPr>
          <w:p w14:paraId="34855C9C"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42 956,00</w:t>
            </w:r>
          </w:p>
        </w:tc>
      </w:tr>
      <w:tr w:rsidR="00071E5A" w:rsidRPr="00071E5A" w14:paraId="43E5FE9D" w14:textId="77777777" w:rsidTr="00071E5A">
        <w:trPr>
          <w:trHeight w:val="288"/>
          <w:jc w:val="center"/>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2B47DB21"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 </w:t>
            </w:r>
          </w:p>
        </w:tc>
        <w:tc>
          <w:tcPr>
            <w:tcW w:w="1271" w:type="dxa"/>
            <w:tcBorders>
              <w:top w:val="nil"/>
              <w:left w:val="nil"/>
              <w:bottom w:val="single" w:sz="4" w:space="0" w:color="auto"/>
              <w:right w:val="single" w:sz="4" w:space="0" w:color="auto"/>
            </w:tcBorders>
            <w:shd w:val="clear" w:color="auto" w:fill="auto"/>
            <w:noWrap/>
            <w:vAlign w:val="bottom"/>
            <w:hideMark/>
          </w:tcPr>
          <w:p w14:paraId="7EAE46BE"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0"/>
                <w:szCs w:val="20"/>
                <w:lang w:eastAsia="cs-CZ"/>
              </w:rPr>
            </w:pPr>
            <w:r w:rsidRPr="00071E5A">
              <w:rPr>
                <w:rFonts w:ascii="Calibri" w:hAnsi="Calibri" w:cs="Calibri"/>
                <w:b/>
                <w:bCs/>
                <w:color w:val="000000"/>
                <w:sz w:val="20"/>
                <w:szCs w:val="20"/>
                <w:lang w:eastAsia="cs-CZ"/>
              </w:rPr>
              <w:t>celkem</w:t>
            </w:r>
          </w:p>
        </w:tc>
        <w:tc>
          <w:tcPr>
            <w:tcW w:w="979" w:type="dxa"/>
            <w:tcBorders>
              <w:top w:val="nil"/>
              <w:left w:val="nil"/>
              <w:bottom w:val="single" w:sz="4" w:space="0" w:color="auto"/>
              <w:right w:val="single" w:sz="4" w:space="0" w:color="auto"/>
            </w:tcBorders>
            <w:shd w:val="clear" w:color="auto" w:fill="auto"/>
            <w:noWrap/>
            <w:vAlign w:val="bottom"/>
            <w:hideMark/>
          </w:tcPr>
          <w:p w14:paraId="7EDCEB58" w14:textId="77777777" w:rsidR="00071E5A" w:rsidRPr="00071E5A" w:rsidRDefault="00071E5A" w:rsidP="00071E5A">
            <w:pPr>
              <w:widowControl/>
              <w:suppressAutoHyphens w:val="0"/>
              <w:spacing w:line="240" w:lineRule="auto"/>
              <w:jc w:val="lef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 </w:t>
            </w:r>
          </w:p>
        </w:tc>
        <w:tc>
          <w:tcPr>
            <w:tcW w:w="501" w:type="dxa"/>
            <w:tcBorders>
              <w:top w:val="nil"/>
              <w:left w:val="nil"/>
              <w:bottom w:val="single" w:sz="4" w:space="0" w:color="auto"/>
              <w:right w:val="single" w:sz="4" w:space="0" w:color="auto"/>
            </w:tcBorders>
            <w:shd w:val="clear" w:color="auto" w:fill="auto"/>
            <w:noWrap/>
            <w:vAlign w:val="bottom"/>
            <w:hideMark/>
          </w:tcPr>
          <w:p w14:paraId="7C3D86C7" w14:textId="77777777" w:rsidR="00071E5A" w:rsidRPr="00071E5A" w:rsidRDefault="00071E5A" w:rsidP="00071E5A">
            <w:pPr>
              <w:widowControl/>
              <w:suppressAutoHyphens w:val="0"/>
              <w:spacing w:line="240" w:lineRule="auto"/>
              <w:jc w:val="center"/>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 </w:t>
            </w:r>
          </w:p>
        </w:tc>
        <w:tc>
          <w:tcPr>
            <w:tcW w:w="1175" w:type="dxa"/>
            <w:tcBorders>
              <w:top w:val="nil"/>
              <w:left w:val="nil"/>
              <w:bottom w:val="single" w:sz="4" w:space="0" w:color="auto"/>
              <w:right w:val="single" w:sz="4" w:space="0" w:color="auto"/>
            </w:tcBorders>
            <w:shd w:val="clear" w:color="auto" w:fill="auto"/>
            <w:noWrap/>
            <w:vAlign w:val="bottom"/>
            <w:hideMark/>
          </w:tcPr>
          <w:p w14:paraId="5F686B37"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16"/>
                <w:szCs w:val="16"/>
                <w:lang w:eastAsia="cs-CZ"/>
              </w:rPr>
            </w:pPr>
            <w:r w:rsidRPr="00071E5A">
              <w:rPr>
                <w:rFonts w:ascii="Calibri" w:hAnsi="Calibri" w:cs="Calibri"/>
                <w:color w:val="000000"/>
                <w:sz w:val="16"/>
                <w:szCs w:val="16"/>
                <w:lang w:eastAsia="cs-CZ"/>
              </w:rPr>
              <w:t>2 087 470,00</w:t>
            </w:r>
          </w:p>
        </w:tc>
      </w:tr>
      <w:tr w:rsidR="00071E5A" w:rsidRPr="00071E5A" w14:paraId="38806BF5" w14:textId="77777777" w:rsidTr="00071E5A">
        <w:trPr>
          <w:trHeight w:val="288"/>
          <w:jc w:val="center"/>
        </w:trPr>
        <w:tc>
          <w:tcPr>
            <w:tcW w:w="5146" w:type="dxa"/>
            <w:tcBorders>
              <w:top w:val="nil"/>
              <w:left w:val="nil"/>
              <w:bottom w:val="nil"/>
              <w:right w:val="nil"/>
            </w:tcBorders>
            <w:shd w:val="clear" w:color="auto" w:fill="auto"/>
            <w:noWrap/>
            <w:vAlign w:val="bottom"/>
            <w:hideMark/>
          </w:tcPr>
          <w:p w14:paraId="2A7948A6" w14:textId="77777777" w:rsidR="00071E5A" w:rsidRPr="00071E5A" w:rsidRDefault="00071E5A" w:rsidP="00071E5A">
            <w:pPr>
              <w:widowControl/>
              <w:suppressAutoHyphens w:val="0"/>
              <w:spacing w:line="240" w:lineRule="auto"/>
              <w:jc w:val="left"/>
              <w:textAlignment w:val="auto"/>
              <w:rPr>
                <w:sz w:val="20"/>
                <w:szCs w:val="20"/>
                <w:lang w:eastAsia="cs-CZ"/>
              </w:rPr>
            </w:pPr>
          </w:p>
        </w:tc>
        <w:tc>
          <w:tcPr>
            <w:tcW w:w="1271" w:type="dxa"/>
            <w:tcBorders>
              <w:top w:val="nil"/>
              <w:left w:val="nil"/>
              <w:bottom w:val="nil"/>
              <w:right w:val="nil"/>
            </w:tcBorders>
            <w:shd w:val="clear" w:color="auto" w:fill="auto"/>
            <w:noWrap/>
            <w:vAlign w:val="bottom"/>
            <w:hideMark/>
          </w:tcPr>
          <w:p w14:paraId="09E4DB41" w14:textId="77777777" w:rsidR="00071E5A" w:rsidRPr="00071E5A" w:rsidRDefault="00071E5A" w:rsidP="00071E5A">
            <w:pPr>
              <w:widowControl/>
              <w:suppressAutoHyphens w:val="0"/>
              <w:spacing w:line="240" w:lineRule="auto"/>
              <w:jc w:val="left"/>
              <w:textAlignment w:val="auto"/>
              <w:rPr>
                <w:sz w:val="20"/>
                <w:szCs w:val="20"/>
                <w:lang w:eastAsia="cs-CZ"/>
              </w:rPr>
            </w:pPr>
          </w:p>
        </w:tc>
        <w:tc>
          <w:tcPr>
            <w:tcW w:w="979" w:type="dxa"/>
            <w:tcBorders>
              <w:top w:val="nil"/>
              <w:left w:val="nil"/>
              <w:bottom w:val="nil"/>
              <w:right w:val="nil"/>
            </w:tcBorders>
            <w:shd w:val="clear" w:color="auto" w:fill="auto"/>
            <w:noWrap/>
            <w:vAlign w:val="bottom"/>
            <w:hideMark/>
          </w:tcPr>
          <w:p w14:paraId="2BBC0303" w14:textId="77777777" w:rsidR="00071E5A" w:rsidRPr="00071E5A" w:rsidRDefault="00071E5A" w:rsidP="00071E5A">
            <w:pPr>
              <w:widowControl/>
              <w:suppressAutoHyphens w:val="0"/>
              <w:spacing w:line="240" w:lineRule="auto"/>
              <w:jc w:val="left"/>
              <w:textAlignment w:val="auto"/>
              <w:rPr>
                <w:sz w:val="20"/>
                <w:szCs w:val="20"/>
                <w:lang w:eastAsia="cs-CZ"/>
              </w:rPr>
            </w:pPr>
          </w:p>
        </w:tc>
        <w:tc>
          <w:tcPr>
            <w:tcW w:w="501" w:type="dxa"/>
            <w:tcBorders>
              <w:top w:val="nil"/>
              <w:left w:val="nil"/>
              <w:bottom w:val="nil"/>
              <w:right w:val="nil"/>
            </w:tcBorders>
            <w:shd w:val="clear" w:color="auto" w:fill="auto"/>
            <w:noWrap/>
            <w:vAlign w:val="bottom"/>
            <w:hideMark/>
          </w:tcPr>
          <w:p w14:paraId="66CC5EFB" w14:textId="77777777" w:rsidR="00071E5A" w:rsidRPr="00071E5A" w:rsidRDefault="00071E5A" w:rsidP="00071E5A">
            <w:pPr>
              <w:widowControl/>
              <w:suppressAutoHyphens w:val="0"/>
              <w:spacing w:line="240" w:lineRule="auto"/>
              <w:jc w:val="left"/>
              <w:textAlignment w:val="auto"/>
              <w:rPr>
                <w:sz w:val="20"/>
                <w:szCs w:val="20"/>
                <w:lang w:eastAsia="cs-CZ"/>
              </w:rPr>
            </w:pPr>
          </w:p>
        </w:tc>
        <w:tc>
          <w:tcPr>
            <w:tcW w:w="1175" w:type="dxa"/>
            <w:tcBorders>
              <w:top w:val="nil"/>
              <w:left w:val="nil"/>
              <w:bottom w:val="nil"/>
              <w:right w:val="nil"/>
            </w:tcBorders>
            <w:shd w:val="clear" w:color="auto" w:fill="auto"/>
            <w:noWrap/>
            <w:vAlign w:val="bottom"/>
            <w:hideMark/>
          </w:tcPr>
          <w:p w14:paraId="4964BBAB" w14:textId="77777777" w:rsidR="00071E5A" w:rsidRPr="00071E5A" w:rsidRDefault="00071E5A" w:rsidP="00071E5A">
            <w:pPr>
              <w:widowControl/>
              <w:suppressAutoHyphens w:val="0"/>
              <w:spacing w:line="240" w:lineRule="auto"/>
              <w:jc w:val="center"/>
              <w:textAlignment w:val="auto"/>
              <w:rPr>
                <w:sz w:val="20"/>
                <w:szCs w:val="20"/>
                <w:lang w:eastAsia="cs-CZ"/>
              </w:rPr>
            </w:pPr>
          </w:p>
        </w:tc>
      </w:tr>
      <w:tr w:rsidR="00071E5A" w:rsidRPr="00071E5A" w14:paraId="50B12E72" w14:textId="77777777" w:rsidTr="00071E5A">
        <w:trPr>
          <w:trHeight w:val="288"/>
          <w:jc w:val="center"/>
        </w:trPr>
        <w:tc>
          <w:tcPr>
            <w:tcW w:w="5146" w:type="dxa"/>
            <w:tcBorders>
              <w:top w:val="single" w:sz="4" w:space="0" w:color="auto"/>
              <w:left w:val="single" w:sz="4" w:space="0" w:color="auto"/>
              <w:bottom w:val="single" w:sz="4" w:space="0" w:color="auto"/>
              <w:right w:val="nil"/>
            </w:tcBorders>
            <w:shd w:val="clear" w:color="auto" w:fill="auto"/>
            <w:noWrap/>
            <w:vAlign w:val="bottom"/>
            <w:hideMark/>
          </w:tcPr>
          <w:p w14:paraId="31BA71DE"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Cena celkem bez DPH (Kč)</w:t>
            </w:r>
          </w:p>
        </w:tc>
        <w:tc>
          <w:tcPr>
            <w:tcW w:w="1271" w:type="dxa"/>
            <w:tcBorders>
              <w:top w:val="single" w:sz="4" w:space="0" w:color="auto"/>
              <w:left w:val="nil"/>
              <w:bottom w:val="single" w:sz="4" w:space="0" w:color="auto"/>
              <w:right w:val="nil"/>
            </w:tcBorders>
            <w:shd w:val="clear" w:color="auto" w:fill="auto"/>
            <w:noWrap/>
            <w:vAlign w:val="bottom"/>
            <w:hideMark/>
          </w:tcPr>
          <w:p w14:paraId="58AF1FA6"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 </w:t>
            </w:r>
          </w:p>
        </w:tc>
        <w:tc>
          <w:tcPr>
            <w:tcW w:w="979" w:type="dxa"/>
            <w:tcBorders>
              <w:top w:val="single" w:sz="4" w:space="0" w:color="auto"/>
              <w:left w:val="nil"/>
              <w:bottom w:val="single" w:sz="4" w:space="0" w:color="auto"/>
              <w:right w:val="nil"/>
            </w:tcBorders>
            <w:shd w:val="clear" w:color="auto" w:fill="auto"/>
            <w:noWrap/>
            <w:vAlign w:val="bottom"/>
            <w:hideMark/>
          </w:tcPr>
          <w:p w14:paraId="515E0084"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 </w:t>
            </w:r>
          </w:p>
        </w:tc>
        <w:tc>
          <w:tcPr>
            <w:tcW w:w="501" w:type="dxa"/>
            <w:tcBorders>
              <w:top w:val="single" w:sz="4" w:space="0" w:color="auto"/>
              <w:left w:val="nil"/>
              <w:bottom w:val="single" w:sz="4" w:space="0" w:color="auto"/>
              <w:right w:val="single" w:sz="4" w:space="0" w:color="auto"/>
            </w:tcBorders>
            <w:shd w:val="clear" w:color="auto" w:fill="auto"/>
            <w:noWrap/>
            <w:vAlign w:val="bottom"/>
            <w:hideMark/>
          </w:tcPr>
          <w:p w14:paraId="1E46A04C"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 </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14:paraId="16803D02"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16"/>
                <w:szCs w:val="16"/>
                <w:lang w:eastAsia="cs-CZ"/>
              </w:rPr>
            </w:pPr>
            <w:r w:rsidRPr="00071E5A">
              <w:rPr>
                <w:rFonts w:ascii="Calibri" w:hAnsi="Calibri" w:cs="Calibri"/>
                <w:color w:val="000000"/>
                <w:sz w:val="16"/>
                <w:szCs w:val="16"/>
                <w:lang w:eastAsia="cs-CZ"/>
              </w:rPr>
              <w:t>2 087 470,00</w:t>
            </w:r>
          </w:p>
        </w:tc>
      </w:tr>
      <w:tr w:rsidR="00071E5A" w:rsidRPr="00071E5A" w14:paraId="7E4AD922" w14:textId="77777777" w:rsidTr="00071E5A">
        <w:trPr>
          <w:trHeight w:val="288"/>
          <w:jc w:val="center"/>
        </w:trPr>
        <w:tc>
          <w:tcPr>
            <w:tcW w:w="5146" w:type="dxa"/>
            <w:tcBorders>
              <w:top w:val="nil"/>
              <w:left w:val="single" w:sz="4" w:space="0" w:color="auto"/>
              <w:bottom w:val="single" w:sz="4" w:space="0" w:color="auto"/>
              <w:right w:val="nil"/>
            </w:tcBorders>
            <w:shd w:val="clear" w:color="auto" w:fill="auto"/>
            <w:noWrap/>
            <w:vAlign w:val="bottom"/>
            <w:hideMark/>
          </w:tcPr>
          <w:p w14:paraId="384FB883"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DPH (Kč)</w:t>
            </w:r>
          </w:p>
        </w:tc>
        <w:tc>
          <w:tcPr>
            <w:tcW w:w="1271" w:type="dxa"/>
            <w:tcBorders>
              <w:top w:val="nil"/>
              <w:left w:val="nil"/>
              <w:bottom w:val="single" w:sz="4" w:space="0" w:color="auto"/>
              <w:right w:val="nil"/>
            </w:tcBorders>
            <w:shd w:val="clear" w:color="auto" w:fill="auto"/>
            <w:noWrap/>
            <w:vAlign w:val="bottom"/>
            <w:hideMark/>
          </w:tcPr>
          <w:p w14:paraId="65663F0C"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 </w:t>
            </w:r>
          </w:p>
        </w:tc>
        <w:tc>
          <w:tcPr>
            <w:tcW w:w="979" w:type="dxa"/>
            <w:tcBorders>
              <w:top w:val="nil"/>
              <w:left w:val="nil"/>
              <w:bottom w:val="single" w:sz="4" w:space="0" w:color="auto"/>
              <w:right w:val="nil"/>
            </w:tcBorders>
            <w:shd w:val="clear" w:color="auto" w:fill="auto"/>
            <w:noWrap/>
            <w:vAlign w:val="bottom"/>
            <w:hideMark/>
          </w:tcPr>
          <w:p w14:paraId="1E8D97D0"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 </w:t>
            </w:r>
          </w:p>
        </w:tc>
        <w:tc>
          <w:tcPr>
            <w:tcW w:w="501" w:type="dxa"/>
            <w:tcBorders>
              <w:top w:val="nil"/>
              <w:left w:val="nil"/>
              <w:bottom w:val="single" w:sz="4" w:space="0" w:color="auto"/>
              <w:right w:val="single" w:sz="4" w:space="0" w:color="auto"/>
            </w:tcBorders>
            <w:shd w:val="clear" w:color="auto" w:fill="auto"/>
            <w:noWrap/>
            <w:vAlign w:val="bottom"/>
            <w:hideMark/>
          </w:tcPr>
          <w:p w14:paraId="3905C1FB"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 </w:t>
            </w:r>
          </w:p>
        </w:tc>
        <w:tc>
          <w:tcPr>
            <w:tcW w:w="1175" w:type="dxa"/>
            <w:tcBorders>
              <w:top w:val="nil"/>
              <w:left w:val="nil"/>
              <w:bottom w:val="single" w:sz="4" w:space="0" w:color="auto"/>
              <w:right w:val="single" w:sz="4" w:space="0" w:color="auto"/>
            </w:tcBorders>
            <w:shd w:val="clear" w:color="auto" w:fill="auto"/>
            <w:noWrap/>
            <w:vAlign w:val="bottom"/>
            <w:hideMark/>
          </w:tcPr>
          <w:p w14:paraId="2CEF9599"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16"/>
                <w:szCs w:val="16"/>
                <w:lang w:eastAsia="cs-CZ"/>
              </w:rPr>
            </w:pPr>
            <w:r w:rsidRPr="00071E5A">
              <w:rPr>
                <w:rFonts w:ascii="Calibri" w:hAnsi="Calibri" w:cs="Calibri"/>
                <w:color w:val="000000"/>
                <w:sz w:val="16"/>
                <w:szCs w:val="16"/>
                <w:lang w:eastAsia="cs-CZ"/>
              </w:rPr>
              <w:t>438 369,00</w:t>
            </w:r>
          </w:p>
        </w:tc>
      </w:tr>
      <w:tr w:rsidR="00071E5A" w:rsidRPr="00071E5A" w14:paraId="035CDDCE" w14:textId="77777777" w:rsidTr="00071E5A">
        <w:trPr>
          <w:trHeight w:val="288"/>
          <w:jc w:val="center"/>
        </w:trPr>
        <w:tc>
          <w:tcPr>
            <w:tcW w:w="5146" w:type="dxa"/>
            <w:tcBorders>
              <w:top w:val="nil"/>
              <w:left w:val="single" w:sz="4" w:space="0" w:color="auto"/>
              <w:bottom w:val="single" w:sz="4" w:space="0" w:color="auto"/>
              <w:right w:val="nil"/>
            </w:tcBorders>
            <w:shd w:val="clear" w:color="auto" w:fill="auto"/>
            <w:noWrap/>
            <w:vAlign w:val="bottom"/>
            <w:hideMark/>
          </w:tcPr>
          <w:p w14:paraId="1878E34B" w14:textId="77777777" w:rsidR="00071E5A" w:rsidRPr="00071E5A" w:rsidRDefault="00071E5A" w:rsidP="00071E5A">
            <w:pPr>
              <w:widowControl/>
              <w:suppressAutoHyphens w:val="0"/>
              <w:spacing w:line="240" w:lineRule="auto"/>
              <w:jc w:val="left"/>
              <w:textAlignment w:val="auto"/>
              <w:rPr>
                <w:rFonts w:ascii="Calibri" w:hAnsi="Calibri" w:cs="Calibri"/>
                <w:b/>
                <w:bCs/>
                <w:color w:val="000000"/>
                <w:sz w:val="22"/>
                <w:szCs w:val="22"/>
                <w:lang w:eastAsia="cs-CZ"/>
              </w:rPr>
            </w:pPr>
            <w:r w:rsidRPr="00071E5A">
              <w:rPr>
                <w:rFonts w:ascii="Calibri" w:hAnsi="Calibri" w:cs="Calibri"/>
                <w:b/>
                <w:bCs/>
                <w:color w:val="000000"/>
                <w:sz w:val="22"/>
                <w:szCs w:val="22"/>
                <w:lang w:eastAsia="cs-CZ"/>
              </w:rPr>
              <w:t>Cena celkem vč. DPH (Kč)</w:t>
            </w:r>
          </w:p>
        </w:tc>
        <w:tc>
          <w:tcPr>
            <w:tcW w:w="1271" w:type="dxa"/>
            <w:tcBorders>
              <w:top w:val="nil"/>
              <w:left w:val="nil"/>
              <w:bottom w:val="single" w:sz="4" w:space="0" w:color="auto"/>
              <w:right w:val="nil"/>
            </w:tcBorders>
            <w:shd w:val="clear" w:color="auto" w:fill="auto"/>
            <w:noWrap/>
            <w:vAlign w:val="bottom"/>
            <w:hideMark/>
          </w:tcPr>
          <w:p w14:paraId="70B4641F"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 </w:t>
            </w:r>
          </w:p>
        </w:tc>
        <w:tc>
          <w:tcPr>
            <w:tcW w:w="979" w:type="dxa"/>
            <w:tcBorders>
              <w:top w:val="nil"/>
              <w:left w:val="nil"/>
              <w:bottom w:val="single" w:sz="4" w:space="0" w:color="auto"/>
              <w:right w:val="nil"/>
            </w:tcBorders>
            <w:shd w:val="clear" w:color="auto" w:fill="auto"/>
            <w:noWrap/>
            <w:vAlign w:val="bottom"/>
            <w:hideMark/>
          </w:tcPr>
          <w:p w14:paraId="5371FC16"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 </w:t>
            </w:r>
          </w:p>
        </w:tc>
        <w:tc>
          <w:tcPr>
            <w:tcW w:w="501" w:type="dxa"/>
            <w:tcBorders>
              <w:top w:val="nil"/>
              <w:left w:val="nil"/>
              <w:bottom w:val="single" w:sz="4" w:space="0" w:color="auto"/>
              <w:right w:val="single" w:sz="4" w:space="0" w:color="auto"/>
            </w:tcBorders>
            <w:shd w:val="clear" w:color="auto" w:fill="auto"/>
            <w:noWrap/>
            <w:vAlign w:val="bottom"/>
            <w:hideMark/>
          </w:tcPr>
          <w:p w14:paraId="56E0B786"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20"/>
                <w:szCs w:val="20"/>
                <w:lang w:eastAsia="cs-CZ"/>
              </w:rPr>
            </w:pPr>
            <w:r w:rsidRPr="00071E5A">
              <w:rPr>
                <w:rFonts w:ascii="Calibri" w:hAnsi="Calibri" w:cs="Calibri"/>
                <w:color w:val="000000"/>
                <w:sz w:val="20"/>
                <w:szCs w:val="20"/>
                <w:lang w:eastAsia="cs-CZ"/>
              </w:rPr>
              <w:t> </w:t>
            </w:r>
          </w:p>
        </w:tc>
        <w:tc>
          <w:tcPr>
            <w:tcW w:w="1175" w:type="dxa"/>
            <w:tcBorders>
              <w:top w:val="nil"/>
              <w:left w:val="nil"/>
              <w:bottom w:val="single" w:sz="4" w:space="0" w:color="auto"/>
              <w:right w:val="single" w:sz="4" w:space="0" w:color="auto"/>
            </w:tcBorders>
            <w:shd w:val="clear" w:color="auto" w:fill="auto"/>
            <w:noWrap/>
            <w:vAlign w:val="bottom"/>
            <w:hideMark/>
          </w:tcPr>
          <w:p w14:paraId="05ED803A" w14:textId="77777777" w:rsidR="00071E5A" w:rsidRPr="00071E5A" w:rsidRDefault="00071E5A" w:rsidP="00071E5A">
            <w:pPr>
              <w:widowControl/>
              <w:suppressAutoHyphens w:val="0"/>
              <w:spacing w:line="240" w:lineRule="auto"/>
              <w:jc w:val="right"/>
              <w:textAlignment w:val="auto"/>
              <w:rPr>
                <w:rFonts w:ascii="Calibri" w:hAnsi="Calibri" w:cs="Calibri"/>
                <w:color w:val="000000"/>
                <w:sz w:val="16"/>
                <w:szCs w:val="16"/>
                <w:lang w:eastAsia="cs-CZ"/>
              </w:rPr>
            </w:pPr>
            <w:r w:rsidRPr="00071E5A">
              <w:rPr>
                <w:rFonts w:ascii="Calibri" w:hAnsi="Calibri" w:cs="Calibri"/>
                <w:color w:val="000000"/>
                <w:sz w:val="16"/>
                <w:szCs w:val="16"/>
                <w:lang w:eastAsia="cs-CZ"/>
              </w:rPr>
              <w:t>2 525 839,00</w:t>
            </w:r>
          </w:p>
        </w:tc>
      </w:tr>
    </w:tbl>
    <w:p w14:paraId="57E218F2" w14:textId="77777777" w:rsidR="00071E5A" w:rsidRDefault="00071E5A" w:rsidP="002111A0">
      <w:pPr>
        <w:tabs>
          <w:tab w:val="left" w:pos="426"/>
        </w:tabs>
        <w:autoSpaceDE w:val="0"/>
        <w:spacing w:line="360" w:lineRule="auto"/>
        <w:rPr>
          <w:rFonts w:ascii="Arial" w:hAnsi="Arial" w:cs="Arial"/>
          <w:sz w:val="22"/>
          <w:szCs w:val="22"/>
          <w:highlight w:val="yellow"/>
        </w:rPr>
      </w:pPr>
    </w:p>
    <w:p w14:paraId="1B2D178C" w14:textId="77777777" w:rsidR="00071E5A" w:rsidRDefault="00071E5A" w:rsidP="002111A0">
      <w:pPr>
        <w:tabs>
          <w:tab w:val="left" w:pos="426"/>
        </w:tabs>
        <w:autoSpaceDE w:val="0"/>
        <w:spacing w:line="360" w:lineRule="auto"/>
        <w:rPr>
          <w:rFonts w:ascii="Arial" w:hAnsi="Arial" w:cs="Arial"/>
          <w:sz w:val="22"/>
          <w:szCs w:val="22"/>
          <w:highlight w:val="yellow"/>
        </w:rPr>
      </w:pPr>
    </w:p>
    <w:p w14:paraId="5CCB8D4C" w14:textId="77777777" w:rsidR="00071E5A" w:rsidRDefault="00071E5A" w:rsidP="002111A0">
      <w:pPr>
        <w:tabs>
          <w:tab w:val="left" w:pos="426"/>
        </w:tabs>
        <w:autoSpaceDE w:val="0"/>
        <w:spacing w:line="360" w:lineRule="auto"/>
        <w:rPr>
          <w:rFonts w:ascii="Arial" w:hAnsi="Arial" w:cs="Arial"/>
          <w:sz w:val="22"/>
          <w:szCs w:val="22"/>
          <w:highlight w:val="yellow"/>
        </w:rPr>
      </w:pPr>
    </w:p>
    <w:p w14:paraId="4F4F965D" w14:textId="77777777" w:rsidR="006C49A0" w:rsidRPr="001A39DF" w:rsidRDefault="006C49A0" w:rsidP="006C49A0">
      <w:pPr>
        <w:rPr>
          <w:rFonts w:ascii="Arial" w:hAnsi="Arial" w:cs="Arial"/>
          <w:sz w:val="22"/>
        </w:rPr>
      </w:pPr>
      <w:r w:rsidRPr="001A39DF">
        <w:rPr>
          <w:rFonts w:ascii="Arial" w:hAnsi="Arial" w:cs="Arial"/>
          <w:sz w:val="22"/>
        </w:rPr>
        <w:t xml:space="preserve">Příloha č. </w:t>
      </w:r>
      <w:r>
        <w:rPr>
          <w:rFonts w:ascii="Arial" w:hAnsi="Arial" w:cs="Arial"/>
          <w:sz w:val="22"/>
        </w:rPr>
        <w:t>2</w:t>
      </w:r>
      <w:r w:rsidRPr="001A39DF">
        <w:rPr>
          <w:rFonts w:ascii="Arial" w:hAnsi="Arial" w:cs="Arial"/>
          <w:sz w:val="22"/>
        </w:rPr>
        <w:t xml:space="preserve"> – Smlouva č. </w:t>
      </w:r>
      <w:r>
        <w:rPr>
          <w:rFonts w:ascii="Arial" w:hAnsi="Arial" w:cs="Arial"/>
          <w:sz w:val="22"/>
        </w:rPr>
        <w:t>20</w:t>
      </w:r>
      <w:r w:rsidRPr="001A39DF">
        <w:rPr>
          <w:rFonts w:ascii="Arial" w:hAnsi="Arial" w:cs="Arial"/>
          <w:sz w:val="22"/>
        </w:rPr>
        <w:t>/61664537/2025</w:t>
      </w:r>
    </w:p>
    <w:p w14:paraId="3B485C61" w14:textId="67C12F3D" w:rsidR="006C49A0" w:rsidRDefault="006C49A0" w:rsidP="006C49A0">
      <w:pPr>
        <w:rPr>
          <w:rFonts w:ascii="Arial" w:hAnsi="Arial" w:cs="Arial"/>
          <w:b/>
          <w:sz w:val="22"/>
        </w:rPr>
      </w:pPr>
      <w:r w:rsidRPr="001A39DF">
        <w:rPr>
          <w:rFonts w:ascii="Arial" w:hAnsi="Arial" w:cs="Arial"/>
          <w:b/>
          <w:sz w:val="22"/>
        </w:rPr>
        <w:t>Časový harmonogram prací – podlaha v</w:t>
      </w:r>
      <w:r w:rsidR="00384FF2">
        <w:rPr>
          <w:rFonts w:ascii="Arial" w:hAnsi="Arial" w:cs="Arial"/>
          <w:b/>
          <w:sz w:val="22"/>
        </w:rPr>
        <w:t> </w:t>
      </w:r>
      <w:r w:rsidRPr="001A39DF">
        <w:rPr>
          <w:rFonts w:ascii="Arial" w:hAnsi="Arial" w:cs="Arial"/>
          <w:b/>
          <w:sz w:val="22"/>
        </w:rPr>
        <w:t>tělocvičně</w:t>
      </w:r>
    </w:p>
    <w:p w14:paraId="6EF7FC25" w14:textId="77777777" w:rsidR="00384FF2" w:rsidRPr="001A39DF" w:rsidRDefault="00384FF2" w:rsidP="006C49A0">
      <w:pPr>
        <w:rPr>
          <w:rFonts w:ascii="Arial" w:hAnsi="Arial" w:cs="Arial"/>
          <w:b/>
          <w:sz w:val="22"/>
        </w:rPr>
      </w:pPr>
    </w:p>
    <w:p w14:paraId="01526807" w14:textId="77777777" w:rsidR="00384FF2" w:rsidRDefault="006C49A0" w:rsidP="006C49A0">
      <w:pPr>
        <w:rPr>
          <w:rFonts w:ascii="Arial" w:hAnsi="Arial" w:cs="Arial"/>
          <w:sz w:val="22"/>
        </w:rPr>
      </w:pPr>
      <w:r w:rsidRPr="001A39DF">
        <w:rPr>
          <w:rFonts w:ascii="Arial" w:hAnsi="Arial" w:cs="Arial"/>
          <w:sz w:val="22"/>
        </w:rPr>
        <w:t>Objekt</w:t>
      </w:r>
      <w:r w:rsidR="00384FF2">
        <w:rPr>
          <w:rFonts w:ascii="Arial" w:hAnsi="Arial" w:cs="Arial"/>
          <w:sz w:val="22"/>
        </w:rPr>
        <w:t xml:space="preserve">: </w:t>
      </w:r>
    </w:p>
    <w:p w14:paraId="620CD2F9" w14:textId="56877444" w:rsidR="006C49A0" w:rsidRPr="00384FF2" w:rsidRDefault="00384FF2" w:rsidP="006C49A0">
      <w:pPr>
        <w:rPr>
          <w:rFonts w:ascii="Arial" w:hAnsi="Arial" w:cs="Arial"/>
          <w:b/>
          <w:bCs/>
          <w:sz w:val="22"/>
        </w:rPr>
      </w:pPr>
      <w:r w:rsidRPr="00384FF2">
        <w:rPr>
          <w:rFonts w:ascii="Arial" w:hAnsi="Arial" w:cs="Arial"/>
          <w:b/>
          <w:bCs/>
          <w:sz w:val="22"/>
        </w:rPr>
        <w:t>Obchodní akademie, Vlašim, V Sadě 1565</w:t>
      </w:r>
    </w:p>
    <w:p w14:paraId="59DDC8F8" w14:textId="720D921A" w:rsidR="00384FF2" w:rsidRPr="00384FF2" w:rsidRDefault="00384FF2" w:rsidP="006C49A0">
      <w:pPr>
        <w:rPr>
          <w:rFonts w:ascii="Arial" w:hAnsi="Arial" w:cs="Arial"/>
          <w:b/>
          <w:bCs/>
          <w:sz w:val="22"/>
        </w:rPr>
      </w:pPr>
      <w:r w:rsidRPr="00384FF2">
        <w:rPr>
          <w:rFonts w:ascii="Arial" w:hAnsi="Arial" w:cs="Arial"/>
          <w:b/>
          <w:bCs/>
          <w:sz w:val="22"/>
        </w:rPr>
        <w:t>IČO: 61664537</w:t>
      </w:r>
    </w:p>
    <w:p w14:paraId="6EAAA83A" w14:textId="4D0BBBB5" w:rsidR="00384FF2" w:rsidRPr="00384FF2" w:rsidRDefault="00384FF2" w:rsidP="006C49A0">
      <w:pPr>
        <w:rPr>
          <w:rFonts w:ascii="Arial" w:hAnsi="Arial" w:cs="Arial"/>
          <w:b/>
          <w:bCs/>
          <w:sz w:val="22"/>
        </w:rPr>
      </w:pPr>
      <w:r w:rsidRPr="00384FF2">
        <w:rPr>
          <w:rFonts w:ascii="Arial" w:hAnsi="Arial" w:cs="Arial"/>
          <w:b/>
          <w:bCs/>
          <w:sz w:val="22"/>
        </w:rPr>
        <w:t>V Sadě 1565</w:t>
      </w:r>
    </w:p>
    <w:p w14:paraId="16BE000B" w14:textId="73478F02" w:rsidR="00384FF2" w:rsidRDefault="00384FF2" w:rsidP="006C49A0">
      <w:pPr>
        <w:rPr>
          <w:rFonts w:ascii="Arial" w:hAnsi="Arial" w:cs="Arial"/>
          <w:b/>
          <w:bCs/>
          <w:sz w:val="22"/>
        </w:rPr>
      </w:pPr>
      <w:r w:rsidRPr="00384FF2">
        <w:rPr>
          <w:rFonts w:ascii="Arial" w:hAnsi="Arial" w:cs="Arial"/>
          <w:b/>
          <w:bCs/>
          <w:sz w:val="22"/>
        </w:rPr>
        <w:t>258 01 Vlašim</w:t>
      </w:r>
    </w:p>
    <w:p w14:paraId="6FAAEF3E" w14:textId="77777777" w:rsidR="00384FF2" w:rsidRPr="00384FF2" w:rsidRDefault="00384FF2" w:rsidP="006C49A0">
      <w:pPr>
        <w:rPr>
          <w:rFonts w:ascii="Arial" w:hAnsi="Arial" w:cs="Arial"/>
          <w:b/>
          <w:bCs/>
          <w:sz w:val="22"/>
        </w:rPr>
      </w:pPr>
    </w:p>
    <w:p w14:paraId="21067D37" w14:textId="77777777" w:rsidR="006C49A0" w:rsidRPr="001A39DF" w:rsidRDefault="006C49A0" w:rsidP="006C49A0">
      <w:pPr>
        <w:rPr>
          <w:rFonts w:ascii="Arial" w:hAnsi="Arial" w:cs="Arial"/>
          <w:sz w:val="22"/>
        </w:rPr>
      </w:pPr>
      <w:r w:rsidRPr="001A39DF">
        <w:rPr>
          <w:rFonts w:ascii="Arial" w:hAnsi="Arial" w:cs="Arial"/>
          <w:sz w:val="22"/>
        </w:rPr>
        <w:t>1. týden - demontáž parket a záklopu,</w:t>
      </w:r>
    </w:p>
    <w:p w14:paraId="10FE69E5" w14:textId="77777777" w:rsidR="006C49A0" w:rsidRPr="001A39DF" w:rsidRDefault="006C49A0" w:rsidP="006C49A0">
      <w:pPr>
        <w:rPr>
          <w:rFonts w:ascii="Arial" w:hAnsi="Arial" w:cs="Arial"/>
          <w:sz w:val="22"/>
        </w:rPr>
      </w:pPr>
      <w:r w:rsidRPr="001A39DF">
        <w:rPr>
          <w:rFonts w:ascii="Arial" w:hAnsi="Arial" w:cs="Arial"/>
          <w:sz w:val="22"/>
        </w:rPr>
        <w:t>2. týden - demontáž záklopu spodního roštu a likvidace odvoz,</w:t>
      </w:r>
    </w:p>
    <w:p w14:paraId="0B31318A" w14:textId="77777777" w:rsidR="006C49A0" w:rsidRPr="001A39DF" w:rsidRDefault="006C49A0" w:rsidP="006C49A0">
      <w:pPr>
        <w:rPr>
          <w:rFonts w:ascii="Arial" w:hAnsi="Arial" w:cs="Arial"/>
          <w:sz w:val="22"/>
        </w:rPr>
      </w:pPr>
      <w:r w:rsidRPr="001A39DF">
        <w:rPr>
          <w:rFonts w:ascii="Arial" w:hAnsi="Arial" w:cs="Arial"/>
          <w:sz w:val="22"/>
        </w:rPr>
        <w:t>3. týden - vyčistění plochy, sešití trhlin, frézování a úprava podkladového betonu, asfaltový nátěr,</w:t>
      </w:r>
    </w:p>
    <w:p w14:paraId="79462936" w14:textId="77777777" w:rsidR="006C49A0" w:rsidRPr="001A39DF" w:rsidRDefault="006C49A0" w:rsidP="006C49A0">
      <w:pPr>
        <w:rPr>
          <w:rFonts w:ascii="Arial" w:hAnsi="Arial" w:cs="Arial"/>
          <w:sz w:val="22"/>
        </w:rPr>
      </w:pPr>
      <w:r w:rsidRPr="001A39DF">
        <w:rPr>
          <w:rFonts w:ascii="Arial" w:hAnsi="Arial" w:cs="Arial"/>
          <w:sz w:val="22"/>
        </w:rPr>
        <w:t>4. týden - lepení asfaltových pásů s vytažením na stěny,</w:t>
      </w:r>
    </w:p>
    <w:p w14:paraId="13A7F1A9" w14:textId="77777777" w:rsidR="006C49A0" w:rsidRPr="001A39DF" w:rsidRDefault="006C49A0" w:rsidP="006C49A0">
      <w:pPr>
        <w:rPr>
          <w:rFonts w:ascii="Arial" w:hAnsi="Arial" w:cs="Arial"/>
          <w:sz w:val="22"/>
        </w:rPr>
      </w:pPr>
      <w:r w:rsidRPr="001A39DF">
        <w:rPr>
          <w:rFonts w:ascii="Arial" w:hAnsi="Arial" w:cs="Arial"/>
          <w:sz w:val="22"/>
        </w:rPr>
        <w:t>5. týden - montáž dvojitého odpruženého roštu,</w:t>
      </w:r>
    </w:p>
    <w:p w14:paraId="2CEE8962" w14:textId="77777777" w:rsidR="006C49A0" w:rsidRPr="001A39DF" w:rsidRDefault="006C49A0" w:rsidP="006C49A0">
      <w:pPr>
        <w:rPr>
          <w:rFonts w:ascii="Arial" w:hAnsi="Arial" w:cs="Arial"/>
          <w:sz w:val="22"/>
        </w:rPr>
      </w:pPr>
      <w:r w:rsidRPr="001A39DF">
        <w:rPr>
          <w:rFonts w:ascii="Arial" w:hAnsi="Arial" w:cs="Arial"/>
          <w:sz w:val="22"/>
        </w:rPr>
        <w:t>6. týden - montáž palubové sportovní podlahy,</w:t>
      </w:r>
    </w:p>
    <w:p w14:paraId="561935CA" w14:textId="77777777" w:rsidR="006C49A0" w:rsidRPr="001A39DF" w:rsidRDefault="006C49A0" w:rsidP="006C49A0">
      <w:pPr>
        <w:rPr>
          <w:rFonts w:ascii="Arial" w:hAnsi="Arial" w:cs="Arial"/>
          <w:sz w:val="22"/>
        </w:rPr>
      </w:pPr>
      <w:r w:rsidRPr="001A39DF">
        <w:rPr>
          <w:rFonts w:ascii="Arial" w:hAnsi="Arial" w:cs="Arial"/>
          <w:sz w:val="22"/>
        </w:rPr>
        <w:t>7. týden - broušení a lajnování,</w:t>
      </w:r>
    </w:p>
    <w:p w14:paraId="20316146" w14:textId="77777777" w:rsidR="006C49A0" w:rsidRPr="001A39DF" w:rsidRDefault="006C49A0" w:rsidP="006C49A0">
      <w:pPr>
        <w:rPr>
          <w:rFonts w:ascii="Arial" w:hAnsi="Arial" w:cs="Arial"/>
          <w:sz w:val="22"/>
        </w:rPr>
      </w:pPr>
      <w:r w:rsidRPr="001A39DF">
        <w:rPr>
          <w:rFonts w:ascii="Arial" w:hAnsi="Arial" w:cs="Arial"/>
          <w:sz w:val="22"/>
        </w:rPr>
        <w:t>8. týden - lakování podlahy 3x,</w:t>
      </w:r>
    </w:p>
    <w:p w14:paraId="216D7A92" w14:textId="77777777" w:rsidR="006C49A0" w:rsidRPr="001A39DF" w:rsidRDefault="006C49A0" w:rsidP="006C49A0">
      <w:pPr>
        <w:rPr>
          <w:rFonts w:ascii="Arial" w:hAnsi="Arial" w:cs="Arial"/>
          <w:sz w:val="22"/>
        </w:rPr>
      </w:pPr>
      <w:r w:rsidRPr="001A39DF">
        <w:rPr>
          <w:rFonts w:ascii="Arial" w:hAnsi="Arial" w:cs="Arial"/>
          <w:sz w:val="22"/>
        </w:rPr>
        <w:t>9. týden - montáž odvětrávaných lišt - předání díla.</w:t>
      </w:r>
    </w:p>
    <w:p w14:paraId="0003F91A" w14:textId="77777777" w:rsidR="006C49A0" w:rsidRPr="001A39DF" w:rsidRDefault="006C49A0" w:rsidP="006C49A0">
      <w:pPr>
        <w:rPr>
          <w:rFonts w:ascii="Arial" w:hAnsi="Arial" w:cs="Arial"/>
          <w:sz w:val="22"/>
        </w:rPr>
      </w:pPr>
    </w:p>
    <w:p w14:paraId="3378078E" w14:textId="77777777" w:rsidR="006C49A0" w:rsidRPr="001A39DF" w:rsidRDefault="006C49A0" w:rsidP="006C49A0">
      <w:pPr>
        <w:rPr>
          <w:rFonts w:ascii="Arial" w:hAnsi="Arial" w:cs="Arial"/>
          <w:sz w:val="22"/>
        </w:rPr>
      </w:pPr>
      <w:r w:rsidRPr="001A39DF">
        <w:rPr>
          <w:rFonts w:ascii="Arial" w:hAnsi="Arial" w:cs="Arial"/>
          <w:sz w:val="22"/>
        </w:rPr>
        <w:t xml:space="preserve">Celkové doba rekonstrukce podlahy tělocvičny: </w:t>
      </w:r>
      <w:r w:rsidRPr="00572141">
        <w:rPr>
          <w:rFonts w:ascii="Arial" w:hAnsi="Arial" w:cs="Arial"/>
          <w:sz w:val="22"/>
        </w:rPr>
        <w:t>2 měsíce.</w:t>
      </w:r>
    </w:p>
    <w:p w14:paraId="1EC69367" w14:textId="77777777" w:rsidR="006C49A0" w:rsidRDefault="006C49A0" w:rsidP="006C49A0"/>
    <w:p w14:paraId="627A64B9" w14:textId="77777777" w:rsidR="00071E5A" w:rsidRDefault="00071E5A" w:rsidP="002111A0">
      <w:pPr>
        <w:tabs>
          <w:tab w:val="left" w:pos="426"/>
        </w:tabs>
        <w:autoSpaceDE w:val="0"/>
        <w:spacing w:line="360" w:lineRule="auto"/>
        <w:rPr>
          <w:rFonts w:ascii="Arial" w:hAnsi="Arial" w:cs="Arial"/>
          <w:sz w:val="22"/>
          <w:szCs w:val="22"/>
          <w:highlight w:val="yellow"/>
        </w:rPr>
      </w:pPr>
    </w:p>
    <w:p w14:paraId="15231D21" w14:textId="77777777" w:rsidR="006C49A0" w:rsidRDefault="006C49A0" w:rsidP="002111A0">
      <w:pPr>
        <w:tabs>
          <w:tab w:val="left" w:pos="426"/>
        </w:tabs>
        <w:autoSpaceDE w:val="0"/>
        <w:spacing w:line="360" w:lineRule="auto"/>
        <w:rPr>
          <w:rFonts w:ascii="Arial" w:hAnsi="Arial" w:cs="Arial"/>
          <w:sz w:val="22"/>
          <w:szCs w:val="22"/>
          <w:highlight w:val="yellow"/>
        </w:rPr>
      </w:pPr>
    </w:p>
    <w:p w14:paraId="35B8ABA5" w14:textId="77777777" w:rsidR="006C49A0" w:rsidRDefault="006C49A0" w:rsidP="002111A0">
      <w:pPr>
        <w:tabs>
          <w:tab w:val="left" w:pos="426"/>
        </w:tabs>
        <w:autoSpaceDE w:val="0"/>
        <w:spacing w:line="360" w:lineRule="auto"/>
        <w:rPr>
          <w:rFonts w:ascii="Arial" w:hAnsi="Arial" w:cs="Arial"/>
          <w:sz w:val="22"/>
          <w:szCs w:val="22"/>
          <w:highlight w:val="yellow"/>
        </w:rPr>
      </w:pPr>
    </w:p>
    <w:p w14:paraId="263964D0" w14:textId="77777777" w:rsidR="006C49A0" w:rsidRDefault="006C49A0" w:rsidP="002111A0">
      <w:pPr>
        <w:tabs>
          <w:tab w:val="left" w:pos="426"/>
        </w:tabs>
        <w:autoSpaceDE w:val="0"/>
        <w:spacing w:line="360" w:lineRule="auto"/>
        <w:rPr>
          <w:rFonts w:ascii="Arial" w:hAnsi="Arial" w:cs="Arial"/>
          <w:sz w:val="22"/>
          <w:szCs w:val="22"/>
          <w:highlight w:val="yellow"/>
        </w:rPr>
      </w:pPr>
    </w:p>
    <w:p w14:paraId="7B8B91D6" w14:textId="77777777" w:rsidR="006C49A0" w:rsidRDefault="006C49A0" w:rsidP="002111A0">
      <w:pPr>
        <w:tabs>
          <w:tab w:val="left" w:pos="426"/>
        </w:tabs>
        <w:autoSpaceDE w:val="0"/>
        <w:spacing w:line="360" w:lineRule="auto"/>
        <w:rPr>
          <w:rFonts w:ascii="Arial" w:hAnsi="Arial" w:cs="Arial"/>
          <w:sz w:val="22"/>
          <w:szCs w:val="22"/>
          <w:highlight w:val="yellow"/>
        </w:rPr>
      </w:pPr>
    </w:p>
    <w:p w14:paraId="6284CBEF" w14:textId="77777777" w:rsidR="006C49A0" w:rsidRDefault="006C49A0" w:rsidP="002111A0">
      <w:pPr>
        <w:tabs>
          <w:tab w:val="left" w:pos="426"/>
        </w:tabs>
        <w:autoSpaceDE w:val="0"/>
        <w:spacing w:line="360" w:lineRule="auto"/>
        <w:rPr>
          <w:rFonts w:ascii="Arial" w:hAnsi="Arial" w:cs="Arial"/>
          <w:sz w:val="22"/>
          <w:szCs w:val="22"/>
          <w:highlight w:val="yellow"/>
        </w:rPr>
      </w:pPr>
    </w:p>
    <w:p w14:paraId="12D59B05" w14:textId="77777777" w:rsidR="006C49A0" w:rsidRDefault="006C49A0" w:rsidP="002111A0">
      <w:pPr>
        <w:tabs>
          <w:tab w:val="left" w:pos="426"/>
        </w:tabs>
        <w:autoSpaceDE w:val="0"/>
        <w:spacing w:line="360" w:lineRule="auto"/>
        <w:rPr>
          <w:rFonts w:ascii="Arial" w:hAnsi="Arial" w:cs="Arial"/>
          <w:sz w:val="22"/>
          <w:szCs w:val="22"/>
          <w:highlight w:val="yellow"/>
        </w:rPr>
      </w:pPr>
    </w:p>
    <w:p w14:paraId="13C77FAA" w14:textId="77777777" w:rsidR="006C49A0" w:rsidRDefault="006C49A0" w:rsidP="002111A0">
      <w:pPr>
        <w:tabs>
          <w:tab w:val="left" w:pos="426"/>
        </w:tabs>
        <w:autoSpaceDE w:val="0"/>
        <w:spacing w:line="360" w:lineRule="auto"/>
        <w:rPr>
          <w:rFonts w:ascii="Arial" w:hAnsi="Arial" w:cs="Arial"/>
          <w:sz w:val="22"/>
          <w:szCs w:val="22"/>
          <w:highlight w:val="yellow"/>
        </w:rPr>
      </w:pPr>
    </w:p>
    <w:p w14:paraId="382C8FC0" w14:textId="77777777" w:rsidR="006C49A0" w:rsidRDefault="006C49A0" w:rsidP="002111A0">
      <w:pPr>
        <w:tabs>
          <w:tab w:val="left" w:pos="426"/>
        </w:tabs>
        <w:autoSpaceDE w:val="0"/>
        <w:spacing w:line="360" w:lineRule="auto"/>
        <w:rPr>
          <w:rFonts w:ascii="Arial" w:hAnsi="Arial" w:cs="Arial"/>
          <w:sz w:val="22"/>
          <w:szCs w:val="22"/>
          <w:highlight w:val="yellow"/>
        </w:rPr>
      </w:pPr>
    </w:p>
    <w:p w14:paraId="54AE4798" w14:textId="77777777" w:rsidR="006C49A0" w:rsidRDefault="006C49A0" w:rsidP="002111A0">
      <w:pPr>
        <w:tabs>
          <w:tab w:val="left" w:pos="426"/>
        </w:tabs>
        <w:autoSpaceDE w:val="0"/>
        <w:spacing w:line="360" w:lineRule="auto"/>
        <w:rPr>
          <w:rFonts w:ascii="Arial" w:hAnsi="Arial" w:cs="Arial"/>
          <w:sz w:val="22"/>
          <w:szCs w:val="22"/>
          <w:highlight w:val="yellow"/>
        </w:rPr>
      </w:pPr>
    </w:p>
    <w:p w14:paraId="5FC5BD07" w14:textId="77777777" w:rsidR="006C49A0" w:rsidRDefault="006C49A0" w:rsidP="002111A0">
      <w:pPr>
        <w:tabs>
          <w:tab w:val="left" w:pos="426"/>
        </w:tabs>
        <w:autoSpaceDE w:val="0"/>
        <w:spacing w:line="360" w:lineRule="auto"/>
        <w:rPr>
          <w:rFonts w:ascii="Arial" w:hAnsi="Arial" w:cs="Arial"/>
          <w:sz w:val="22"/>
          <w:szCs w:val="22"/>
          <w:highlight w:val="yellow"/>
        </w:rPr>
      </w:pPr>
    </w:p>
    <w:p w14:paraId="323E86F4" w14:textId="77777777" w:rsidR="006C49A0" w:rsidRDefault="006C49A0" w:rsidP="002111A0">
      <w:pPr>
        <w:tabs>
          <w:tab w:val="left" w:pos="426"/>
        </w:tabs>
        <w:autoSpaceDE w:val="0"/>
        <w:spacing w:line="360" w:lineRule="auto"/>
        <w:rPr>
          <w:rFonts w:ascii="Arial" w:hAnsi="Arial" w:cs="Arial"/>
          <w:sz w:val="22"/>
          <w:szCs w:val="22"/>
          <w:highlight w:val="yellow"/>
        </w:rPr>
      </w:pPr>
    </w:p>
    <w:p w14:paraId="6763DD66" w14:textId="77777777" w:rsidR="006C49A0" w:rsidRDefault="006C49A0" w:rsidP="002111A0">
      <w:pPr>
        <w:tabs>
          <w:tab w:val="left" w:pos="426"/>
        </w:tabs>
        <w:autoSpaceDE w:val="0"/>
        <w:spacing w:line="360" w:lineRule="auto"/>
        <w:rPr>
          <w:rFonts w:ascii="Arial" w:hAnsi="Arial" w:cs="Arial"/>
          <w:sz w:val="22"/>
          <w:szCs w:val="22"/>
          <w:highlight w:val="yellow"/>
        </w:rPr>
      </w:pPr>
    </w:p>
    <w:p w14:paraId="6D0A9618" w14:textId="77777777" w:rsidR="006C49A0" w:rsidRDefault="006C49A0" w:rsidP="002111A0">
      <w:pPr>
        <w:tabs>
          <w:tab w:val="left" w:pos="426"/>
        </w:tabs>
        <w:autoSpaceDE w:val="0"/>
        <w:spacing w:line="360" w:lineRule="auto"/>
        <w:rPr>
          <w:rFonts w:ascii="Arial" w:hAnsi="Arial" w:cs="Arial"/>
          <w:sz w:val="22"/>
          <w:szCs w:val="22"/>
          <w:highlight w:val="yellow"/>
        </w:rPr>
      </w:pPr>
    </w:p>
    <w:p w14:paraId="3A51A179" w14:textId="77777777" w:rsidR="006C49A0" w:rsidRDefault="006C49A0" w:rsidP="002111A0">
      <w:pPr>
        <w:tabs>
          <w:tab w:val="left" w:pos="426"/>
        </w:tabs>
        <w:autoSpaceDE w:val="0"/>
        <w:spacing w:line="360" w:lineRule="auto"/>
        <w:rPr>
          <w:rFonts w:ascii="Arial" w:hAnsi="Arial" w:cs="Arial"/>
          <w:sz w:val="22"/>
          <w:szCs w:val="22"/>
          <w:highlight w:val="yellow"/>
        </w:rPr>
      </w:pPr>
    </w:p>
    <w:p w14:paraId="37EB8697" w14:textId="77777777" w:rsidR="006C49A0" w:rsidRDefault="006C49A0" w:rsidP="002111A0">
      <w:pPr>
        <w:tabs>
          <w:tab w:val="left" w:pos="426"/>
        </w:tabs>
        <w:autoSpaceDE w:val="0"/>
        <w:spacing w:line="360" w:lineRule="auto"/>
        <w:rPr>
          <w:rFonts w:ascii="Arial" w:hAnsi="Arial" w:cs="Arial"/>
          <w:sz w:val="22"/>
          <w:szCs w:val="22"/>
          <w:highlight w:val="yellow"/>
        </w:rPr>
      </w:pPr>
    </w:p>
    <w:p w14:paraId="7C634477" w14:textId="77777777" w:rsidR="006C49A0" w:rsidRDefault="006C49A0" w:rsidP="002111A0">
      <w:pPr>
        <w:tabs>
          <w:tab w:val="left" w:pos="426"/>
        </w:tabs>
        <w:autoSpaceDE w:val="0"/>
        <w:spacing w:line="360" w:lineRule="auto"/>
        <w:rPr>
          <w:rFonts w:ascii="Arial" w:hAnsi="Arial" w:cs="Arial"/>
          <w:sz w:val="22"/>
          <w:szCs w:val="22"/>
          <w:highlight w:val="yellow"/>
        </w:rPr>
      </w:pPr>
    </w:p>
    <w:p w14:paraId="35AFEF82" w14:textId="77777777" w:rsidR="006C49A0" w:rsidRPr="006C49A0" w:rsidRDefault="006C49A0" w:rsidP="006C49A0">
      <w:pPr>
        <w:rPr>
          <w:rFonts w:ascii="Arial" w:hAnsi="Arial" w:cs="Arial"/>
          <w:sz w:val="22"/>
        </w:rPr>
      </w:pPr>
      <w:r w:rsidRPr="006C49A0">
        <w:rPr>
          <w:rFonts w:ascii="Arial" w:hAnsi="Arial" w:cs="Arial"/>
          <w:sz w:val="22"/>
        </w:rPr>
        <w:t>Příloha č. 3 ke Smlouvě č 20/61664537/2025</w:t>
      </w:r>
    </w:p>
    <w:p w14:paraId="39842598" w14:textId="77777777" w:rsidR="006C49A0" w:rsidRPr="006C49A0" w:rsidRDefault="006C49A0" w:rsidP="006C49A0">
      <w:pPr>
        <w:rPr>
          <w:rFonts w:ascii="Arial" w:hAnsi="Arial" w:cs="Arial"/>
          <w:sz w:val="22"/>
        </w:rPr>
      </w:pPr>
      <w:r w:rsidRPr="006C49A0">
        <w:rPr>
          <w:rFonts w:ascii="Arial" w:hAnsi="Arial" w:cs="Arial"/>
          <w:sz w:val="22"/>
        </w:rPr>
        <w:t>TECHNICKÝ POPIS REKONSTRUKCE PODLAHY V TĚLOCVIČNĚ</w:t>
      </w:r>
    </w:p>
    <w:p w14:paraId="557133BE" w14:textId="77777777" w:rsidR="00B5274D" w:rsidRDefault="006C49A0" w:rsidP="00B5274D">
      <w:pPr>
        <w:rPr>
          <w:rFonts w:ascii="Arial" w:hAnsi="Arial" w:cs="Arial"/>
          <w:sz w:val="22"/>
        </w:rPr>
      </w:pPr>
      <w:r w:rsidRPr="006C49A0">
        <w:rPr>
          <w:rFonts w:ascii="Arial" w:hAnsi="Arial" w:cs="Arial"/>
          <w:sz w:val="22"/>
        </w:rPr>
        <w:t xml:space="preserve">Objekt: </w:t>
      </w:r>
    </w:p>
    <w:p w14:paraId="37AB8587" w14:textId="19B1CF7A" w:rsidR="00B5274D" w:rsidRPr="00384FF2" w:rsidRDefault="006C49A0" w:rsidP="00B5274D">
      <w:pPr>
        <w:rPr>
          <w:rFonts w:ascii="Arial" w:hAnsi="Arial" w:cs="Arial"/>
          <w:b/>
          <w:bCs/>
          <w:sz w:val="22"/>
        </w:rPr>
      </w:pPr>
      <w:r w:rsidRPr="006C49A0">
        <w:rPr>
          <w:rFonts w:ascii="Arial" w:hAnsi="Arial" w:cs="Arial"/>
          <w:sz w:val="22"/>
        </w:rPr>
        <w:t xml:space="preserve">                                                                                                                                                                                  </w:t>
      </w:r>
      <w:r w:rsidR="00B5274D" w:rsidRPr="00384FF2">
        <w:rPr>
          <w:rFonts w:ascii="Arial" w:hAnsi="Arial" w:cs="Arial"/>
          <w:b/>
          <w:bCs/>
          <w:sz w:val="22"/>
        </w:rPr>
        <w:t>Obchodní akademie, Vlašim, V Sadě 1565</w:t>
      </w:r>
    </w:p>
    <w:p w14:paraId="4A2E5147" w14:textId="77777777" w:rsidR="00B5274D" w:rsidRPr="00384FF2" w:rsidRDefault="00B5274D" w:rsidP="00B5274D">
      <w:pPr>
        <w:rPr>
          <w:rFonts w:ascii="Arial" w:hAnsi="Arial" w:cs="Arial"/>
          <w:b/>
          <w:bCs/>
          <w:sz w:val="22"/>
        </w:rPr>
      </w:pPr>
      <w:r w:rsidRPr="00384FF2">
        <w:rPr>
          <w:rFonts w:ascii="Arial" w:hAnsi="Arial" w:cs="Arial"/>
          <w:b/>
          <w:bCs/>
          <w:sz w:val="22"/>
        </w:rPr>
        <w:t>IČO: 61664537</w:t>
      </w:r>
    </w:p>
    <w:p w14:paraId="6DF0E456" w14:textId="77777777" w:rsidR="00B5274D" w:rsidRPr="00384FF2" w:rsidRDefault="00B5274D" w:rsidP="00B5274D">
      <w:pPr>
        <w:rPr>
          <w:rFonts w:ascii="Arial" w:hAnsi="Arial" w:cs="Arial"/>
          <w:b/>
          <w:bCs/>
          <w:sz w:val="22"/>
        </w:rPr>
      </w:pPr>
      <w:r w:rsidRPr="00384FF2">
        <w:rPr>
          <w:rFonts w:ascii="Arial" w:hAnsi="Arial" w:cs="Arial"/>
          <w:b/>
          <w:bCs/>
          <w:sz w:val="22"/>
        </w:rPr>
        <w:t>V Sadě 1565</w:t>
      </w:r>
    </w:p>
    <w:p w14:paraId="4D74A563" w14:textId="77777777" w:rsidR="00B5274D" w:rsidRDefault="00B5274D" w:rsidP="00B5274D">
      <w:pPr>
        <w:rPr>
          <w:rFonts w:ascii="Arial" w:hAnsi="Arial" w:cs="Arial"/>
          <w:b/>
          <w:bCs/>
          <w:sz w:val="22"/>
        </w:rPr>
      </w:pPr>
      <w:r w:rsidRPr="00384FF2">
        <w:rPr>
          <w:rFonts w:ascii="Arial" w:hAnsi="Arial" w:cs="Arial"/>
          <w:b/>
          <w:bCs/>
          <w:sz w:val="22"/>
        </w:rPr>
        <w:t>258 01 Vlašim</w:t>
      </w:r>
    </w:p>
    <w:p w14:paraId="4F9A33D4" w14:textId="77777777" w:rsidR="00B5274D" w:rsidRDefault="00B5274D" w:rsidP="00B5274D">
      <w:pPr>
        <w:rPr>
          <w:rFonts w:ascii="Arial" w:hAnsi="Arial" w:cs="Arial"/>
          <w:b/>
          <w:bCs/>
          <w:sz w:val="22"/>
        </w:rPr>
      </w:pPr>
    </w:p>
    <w:p w14:paraId="12C7E8D5" w14:textId="0EF9A168" w:rsidR="006C49A0" w:rsidRPr="006C49A0" w:rsidRDefault="006C49A0" w:rsidP="006C49A0">
      <w:pPr>
        <w:rPr>
          <w:rFonts w:ascii="Arial" w:hAnsi="Arial" w:cs="Arial"/>
          <w:sz w:val="22"/>
          <w:u w:val="single"/>
        </w:rPr>
      </w:pPr>
      <w:r w:rsidRPr="006C49A0">
        <w:rPr>
          <w:rFonts w:ascii="Arial" w:hAnsi="Arial" w:cs="Arial"/>
          <w:b/>
          <w:bCs/>
          <w:sz w:val="22"/>
          <w:u w:val="single"/>
        </w:rPr>
        <w:t>1. Současný stav podlahy</w:t>
      </w:r>
    </w:p>
    <w:p w14:paraId="1A3BF53E" w14:textId="77777777" w:rsidR="006C49A0" w:rsidRPr="006C49A0" w:rsidRDefault="006C49A0" w:rsidP="006C49A0">
      <w:pPr>
        <w:rPr>
          <w:rFonts w:ascii="Arial" w:hAnsi="Arial" w:cs="Arial"/>
          <w:sz w:val="22"/>
        </w:rPr>
      </w:pPr>
      <w:r w:rsidRPr="006C49A0">
        <w:rPr>
          <w:rFonts w:ascii="Arial" w:hAnsi="Arial" w:cs="Arial"/>
          <w:sz w:val="22"/>
        </w:rPr>
        <w:t>Stávající vlysová podlaha tělocvičny vykazuje nadměrnou vlhkost parket, podkladových smrkových fošen i nosné konstrukce. Naměřené hodnoty se pohybují v rozmezí 17,4–20,7 %, což způsobuje zvlnění a rozpínání dřevěných prvků.</w:t>
      </w:r>
    </w:p>
    <w:p w14:paraId="093C1867" w14:textId="77777777" w:rsidR="006C49A0" w:rsidRDefault="006C49A0" w:rsidP="006C49A0">
      <w:pPr>
        <w:rPr>
          <w:rFonts w:ascii="Arial" w:hAnsi="Arial" w:cs="Arial"/>
          <w:sz w:val="22"/>
        </w:rPr>
      </w:pPr>
      <w:r w:rsidRPr="006C49A0">
        <w:rPr>
          <w:rFonts w:ascii="Arial" w:hAnsi="Arial" w:cs="Arial"/>
          <w:sz w:val="22"/>
        </w:rPr>
        <w:t>Sonda provedená dne 19. 12. 2024 ukázala, že podkladový beton má vlhkost 5–8 %. V místě odkrytí podlahy (cca 20 m²) byla podkladová deska popraskána, přičemž lze předpokládat výskyt trhlin po celé ploše tělocvičny. Šířka trhlin se pohybuje v rozmezí 1–4 mm.</w:t>
      </w:r>
    </w:p>
    <w:p w14:paraId="0089FD79" w14:textId="77777777" w:rsidR="00B5274D" w:rsidRPr="006C49A0" w:rsidRDefault="00B5274D" w:rsidP="006C49A0">
      <w:pPr>
        <w:rPr>
          <w:rFonts w:ascii="Arial" w:hAnsi="Arial" w:cs="Arial"/>
          <w:sz w:val="22"/>
        </w:rPr>
      </w:pPr>
    </w:p>
    <w:p w14:paraId="6180E8D4" w14:textId="77777777" w:rsidR="006C49A0" w:rsidRPr="006C49A0" w:rsidRDefault="006C49A0" w:rsidP="006C49A0">
      <w:pPr>
        <w:rPr>
          <w:rFonts w:ascii="Arial" w:hAnsi="Arial" w:cs="Arial"/>
          <w:b/>
          <w:bCs/>
          <w:sz w:val="22"/>
          <w:u w:val="single"/>
        </w:rPr>
      </w:pPr>
      <w:r w:rsidRPr="006C49A0">
        <w:rPr>
          <w:rFonts w:ascii="Arial" w:hAnsi="Arial" w:cs="Arial"/>
          <w:b/>
          <w:bCs/>
          <w:sz w:val="22"/>
          <w:u w:val="single"/>
        </w:rPr>
        <w:t>2. Požadovaný postup rekonstrukce</w:t>
      </w:r>
    </w:p>
    <w:p w14:paraId="2970FCCF" w14:textId="77777777" w:rsidR="006C49A0" w:rsidRPr="006C49A0" w:rsidRDefault="006C49A0" w:rsidP="006C49A0">
      <w:pPr>
        <w:rPr>
          <w:rFonts w:ascii="Arial" w:hAnsi="Arial" w:cs="Arial"/>
          <w:b/>
          <w:bCs/>
          <w:sz w:val="22"/>
        </w:rPr>
      </w:pPr>
      <w:r w:rsidRPr="006C49A0">
        <w:rPr>
          <w:rFonts w:ascii="Arial" w:hAnsi="Arial" w:cs="Arial"/>
          <w:b/>
          <w:bCs/>
          <w:sz w:val="22"/>
        </w:rPr>
        <w:t>2.1 Demontáž a příprava podkladu</w:t>
      </w:r>
    </w:p>
    <w:p w14:paraId="6E9F6B56" w14:textId="77777777" w:rsidR="006C49A0" w:rsidRPr="006C49A0" w:rsidRDefault="006C49A0" w:rsidP="006C49A0">
      <w:pPr>
        <w:rPr>
          <w:rFonts w:ascii="Arial" w:hAnsi="Arial" w:cs="Arial"/>
          <w:sz w:val="22"/>
        </w:rPr>
      </w:pPr>
      <w:r w:rsidRPr="006C49A0">
        <w:rPr>
          <w:rFonts w:ascii="Arial" w:hAnsi="Arial" w:cs="Arial"/>
          <w:sz w:val="22"/>
        </w:rPr>
        <w:t>- Kompletní demontáž a likvidace stávající parketové podlahy, záklopové vrstvy a nosného roštu.</w:t>
      </w:r>
    </w:p>
    <w:p w14:paraId="74E5AFC9" w14:textId="77777777" w:rsidR="006C49A0" w:rsidRPr="006C49A0" w:rsidRDefault="006C49A0" w:rsidP="006C49A0">
      <w:pPr>
        <w:rPr>
          <w:rFonts w:ascii="Arial" w:hAnsi="Arial" w:cs="Arial"/>
          <w:sz w:val="22"/>
        </w:rPr>
      </w:pPr>
      <w:r w:rsidRPr="006C49A0">
        <w:rPr>
          <w:rFonts w:ascii="Arial" w:hAnsi="Arial" w:cs="Arial"/>
          <w:sz w:val="22"/>
        </w:rPr>
        <w:t>- Důkladné vyčištění povrchu včetně odsátí prachu a odstranění nerovností vzniklých prasklinami v betonu.</w:t>
      </w:r>
    </w:p>
    <w:p w14:paraId="2A95A171" w14:textId="77777777" w:rsidR="006C49A0" w:rsidRPr="006C49A0" w:rsidRDefault="006C49A0" w:rsidP="006C49A0">
      <w:pPr>
        <w:rPr>
          <w:rFonts w:ascii="Arial" w:hAnsi="Arial" w:cs="Arial"/>
          <w:sz w:val="22"/>
        </w:rPr>
      </w:pPr>
      <w:r w:rsidRPr="006C49A0">
        <w:rPr>
          <w:rFonts w:ascii="Arial" w:hAnsi="Arial" w:cs="Arial"/>
          <w:sz w:val="22"/>
        </w:rPr>
        <w:t>- Proměření rovinnosti podlahy a odbroušení nerovností tak, aby splňovala toleranci max. 2 mm na dvoumetrové lati v celé ploše tělocvičny.</w:t>
      </w:r>
    </w:p>
    <w:p w14:paraId="495F236C" w14:textId="77777777" w:rsidR="006C49A0" w:rsidRPr="006C49A0" w:rsidRDefault="006C49A0" w:rsidP="006C49A0">
      <w:pPr>
        <w:rPr>
          <w:rFonts w:ascii="Arial" w:hAnsi="Arial" w:cs="Arial"/>
          <w:sz w:val="22"/>
        </w:rPr>
      </w:pPr>
      <w:r w:rsidRPr="006C49A0">
        <w:rPr>
          <w:rFonts w:ascii="Arial" w:hAnsi="Arial" w:cs="Arial"/>
          <w:sz w:val="22"/>
        </w:rPr>
        <w:t>- Oprava trhlin v betonu: trhliny budou sešity ocelovými sponami, vyplněny polyuretanovou pryskyřicí s jemným křemičitým pískem.</w:t>
      </w:r>
    </w:p>
    <w:p w14:paraId="61DEC8FD" w14:textId="77777777" w:rsidR="006C49A0" w:rsidRPr="006C49A0" w:rsidRDefault="006C49A0" w:rsidP="006C49A0">
      <w:pPr>
        <w:rPr>
          <w:rFonts w:ascii="Arial" w:hAnsi="Arial" w:cs="Arial"/>
          <w:sz w:val="22"/>
        </w:rPr>
      </w:pPr>
      <w:r w:rsidRPr="006C49A0">
        <w:rPr>
          <w:rFonts w:ascii="Arial" w:hAnsi="Arial" w:cs="Arial"/>
          <w:sz w:val="22"/>
        </w:rPr>
        <w:t>- Zpevnění nesoudržných částí betonu pomocí tekuté zálivky proti dalšímu praskání.</w:t>
      </w:r>
    </w:p>
    <w:p w14:paraId="3AD17B2F" w14:textId="77777777" w:rsidR="006C49A0" w:rsidRPr="006C49A0" w:rsidRDefault="006C49A0" w:rsidP="006C49A0">
      <w:pPr>
        <w:rPr>
          <w:rFonts w:ascii="Arial" w:hAnsi="Arial" w:cs="Arial"/>
          <w:b/>
          <w:bCs/>
          <w:sz w:val="22"/>
        </w:rPr>
      </w:pPr>
      <w:r w:rsidRPr="006C49A0">
        <w:rPr>
          <w:rFonts w:ascii="Arial" w:hAnsi="Arial" w:cs="Arial"/>
          <w:b/>
          <w:bCs/>
          <w:sz w:val="22"/>
        </w:rPr>
        <w:t>2.2 Hydroizolace</w:t>
      </w:r>
    </w:p>
    <w:p w14:paraId="116F9BC9" w14:textId="77777777" w:rsidR="006C49A0" w:rsidRPr="006C49A0" w:rsidRDefault="006C49A0" w:rsidP="006C49A0">
      <w:pPr>
        <w:rPr>
          <w:rFonts w:ascii="Arial" w:hAnsi="Arial" w:cs="Arial"/>
          <w:sz w:val="22"/>
        </w:rPr>
      </w:pPr>
      <w:r w:rsidRPr="006C49A0">
        <w:rPr>
          <w:rFonts w:ascii="Arial" w:hAnsi="Arial" w:cs="Arial"/>
          <w:sz w:val="22"/>
        </w:rPr>
        <w:t>- Celá plocha bude opatřena asfaltovou penetrací a následně novou hydroizolací z asfaltových pásů.</w:t>
      </w:r>
    </w:p>
    <w:p w14:paraId="01B81C1B" w14:textId="77777777" w:rsidR="006C49A0" w:rsidRPr="006C49A0" w:rsidRDefault="006C49A0" w:rsidP="006C49A0">
      <w:pPr>
        <w:rPr>
          <w:rFonts w:ascii="Arial" w:hAnsi="Arial" w:cs="Arial"/>
          <w:sz w:val="22"/>
        </w:rPr>
      </w:pPr>
      <w:r w:rsidRPr="006C49A0">
        <w:rPr>
          <w:rFonts w:ascii="Arial" w:hAnsi="Arial" w:cs="Arial"/>
          <w:sz w:val="22"/>
        </w:rPr>
        <w:t>- Asfaltové pásy budou vytaženy na stěnu do výšky podlahy, čímž se zajistí dokonalá ochrana proti vlhkosti.</w:t>
      </w:r>
    </w:p>
    <w:p w14:paraId="0F1AE020" w14:textId="77777777" w:rsidR="006C49A0" w:rsidRPr="006C49A0" w:rsidRDefault="006C49A0" w:rsidP="006C49A0">
      <w:pPr>
        <w:rPr>
          <w:rFonts w:ascii="Arial" w:hAnsi="Arial" w:cs="Arial"/>
          <w:b/>
          <w:bCs/>
          <w:sz w:val="22"/>
        </w:rPr>
      </w:pPr>
      <w:r w:rsidRPr="006C49A0">
        <w:rPr>
          <w:rFonts w:ascii="Arial" w:hAnsi="Arial" w:cs="Arial"/>
          <w:b/>
          <w:bCs/>
          <w:sz w:val="22"/>
        </w:rPr>
        <w:t>2.3 Instalace sportovní podlahy</w:t>
      </w:r>
    </w:p>
    <w:p w14:paraId="1514D477" w14:textId="77777777" w:rsidR="006C49A0" w:rsidRPr="006C49A0" w:rsidRDefault="006C49A0" w:rsidP="006C49A0">
      <w:pPr>
        <w:rPr>
          <w:rFonts w:ascii="Arial" w:hAnsi="Arial" w:cs="Arial"/>
          <w:sz w:val="22"/>
        </w:rPr>
      </w:pPr>
      <w:r w:rsidRPr="006C49A0">
        <w:rPr>
          <w:rFonts w:ascii="Arial" w:hAnsi="Arial" w:cs="Arial"/>
          <w:sz w:val="22"/>
        </w:rPr>
        <w:t>- Sportovní odpružený rošt splní normy dvojitého odpružení dle ČSN EN 14904.</w:t>
      </w:r>
    </w:p>
    <w:p w14:paraId="5B27A37C" w14:textId="77777777" w:rsidR="006C49A0" w:rsidRPr="006C49A0" w:rsidRDefault="006C49A0" w:rsidP="006C49A0">
      <w:pPr>
        <w:rPr>
          <w:rFonts w:ascii="Arial" w:hAnsi="Arial" w:cs="Arial"/>
          <w:sz w:val="22"/>
        </w:rPr>
      </w:pPr>
      <w:r w:rsidRPr="006C49A0">
        <w:rPr>
          <w:rFonts w:ascii="Arial" w:hAnsi="Arial" w:cs="Arial"/>
          <w:sz w:val="22"/>
        </w:rPr>
        <w:t>- Budou použity dva typy gumových podložek, umístěné v konstrukci roštu nezávisle na sobě:</w:t>
      </w:r>
    </w:p>
    <w:p w14:paraId="1AB7A61D" w14:textId="77777777" w:rsidR="006C49A0" w:rsidRPr="006C49A0" w:rsidRDefault="006C49A0" w:rsidP="006C49A0">
      <w:pPr>
        <w:rPr>
          <w:rFonts w:ascii="Arial" w:hAnsi="Arial" w:cs="Arial"/>
          <w:sz w:val="22"/>
        </w:rPr>
      </w:pPr>
      <w:r w:rsidRPr="006C49A0">
        <w:rPr>
          <w:rFonts w:ascii="Arial" w:hAnsi="Arial" w:cs="Arial"/>
          <w:sz w:val="22"/>
        </w:rPr>
        <w:lastRenderedPageBreak/>
        <w:t>  - Spodní vrstva zajistí tlumení nárazů.</w:t>
      </w:r>
    </w:p>
    <w:p w14:paraId="126C66C0" w14:textId="77777777" w:rsidR="006C49A0" w:rsidRPr="006C49A0" w:rsidRDefault="006C49A0" w:rsidP="006C49A0">
      <w:pPr>
        <w:rPr>
          <w:rFonts w:ascii="Arial" w:hAnsi="Arial" w:cs="Arial"/>
          <w:sz w:val="22"/>
        </w:rPr>
      </w:pPr>
      <w:r w:rsidRPr="006C49A0">
        <w:rPr>
          <w:rFonts w:ascii="Arial" w:hAnsi="Arial" w:cs="Arial"/>
          <w:sz w:val="22"/>
        </w:rPr>
        <w:t>  - Horní vrstva bude sloužit k optimálnímu odpružení.</w:t>
      </w:r>
    </w:p>
    <w:p w14:paraId="63AEA0C6" w14:textId="77777777" w:rsidR="006C49A0" w:rsidRPr="006C49A0" w:rsidRDefault="006C49A0" w:rsidP="006C49A0">
      <w:pPr>
        <w:rPr>
          <w:rFonts w:ascii="Arial" w:hAnsi="Arial" w:cs="Arial"/>
          <w:sz w:val="22"/>
        </w:rPr>
      </w:pPr>
      <w:r w:rsidRPr="006C49A0">
        <w:rPr>
          <w:rFonts w:ascii="Arial" w:hAnsi="Arial" w:cs="Arial"/>
          <w:sz w:val="22"/>
        </w:rPr>
        <w:t>- Pružné segmenty budou rovnoměrně rozloženy mezi trámky roštu, což zajistí vyvážené silové i bodové zatížení.</w:t>
      </w:r>
    </w:p>
    <w:p w14:paraId="3D5AC1A4" w14:textId="77777777" w:rsidR="006C49A0" w:rsidRPr="006C49A0" w:rsidRDefault="006C49A0" w:rsidP="006C49A0">
      <w:pPr>
        <w:rPr>
          <w:rFonts w:ascii="Arial" w:hAnsi="Arial" w:cs="Arial"/>
          <w:sz w:val="22"/>
        </w:rPr>
      </w:pPr>
      <w:r w:rsidRPr="006C49A0">
        <w:rPr>
          <w:rFonts w:ascii="Arial" w:hAnsi="Arial" w:cs="Arial"/>
          <w:sz w:val="22"/>
        </w:rPr>
        <w:t>Podlaha bude splňovat následující normy a bude certifikována akreditovanou zkušební laboratoří:</w:t>
      </w:r>
    </w:p>
    <w:p w14:paraId="5DC39821" w14:textId="77777777" w:rsidR="006C49A0" w:rsidRPr="006C49A0" w:rsidRDefault="006C49A0" w:rsidP="006C49A0">
      <w:pPr>
        <w:rPr>
          <w:rFonts w:ascii="Arial" w:hAnsi="Arial" w:cs="Arial"/>
          <w:sz w:val="22"/>
        </w:rPr>
      </w:pPr>
      <w:r w:rsidRPr="006C49A0">
        <w:rPr>
          <w:rFonts w:ascii="Arial" w:hAnsi="Arial" w:cs="Arial"/>
          <w:sz w:val="22"/>
        </w:rPr>
        <w:t>- ČSN EN 14808 – absorpce nárazů,</w:t>
      </w:r>
    </w:p>
    <w:p w14:paraId="33B004E1" w14:textId="77777777" w:rsidR="006C49A0" w:rsidRPr="006C49A0" w:rsidRDefault="006C49A0" w:rsidP="006C49A0">
      <w:pPr>
        <w:rPr>
          <w:rFonts w:ascii="Arial" w:hAnsi="Arial" w:cs="Arial"/>
          <w:sz w:val="22"/>
        </w:rPr>
      </w:pPr>
      <w:r w:rsidRPr="006C49A0">
        <w:rPr>
          <w:rFonts w:ascii="Arial" w:hAnsi="Arial" w:cs="Arial"/>
          <w:sz w:val="22"/>
        </w:rPr>
        <w:t>- ČSN EN 1409 – vertikální deformace,</w:t>
      </w:r>
    </w:p>
    <w:p w14:paraId="02B7EBE2" w14:textId="77777777" w:rsidR="006C49A0" w:rsidRPr="006C49A0" w:rsidRDefault="006C49A0" w:rsidP="006C49A0">
      <w:pPr>
        <w:rPr>
          <w:rFonts w:ascii="Arial" w:hAnsi="Arial" w:cs="Arial"/>
          <w:sz w:val="22"/>
        </w:rPr>
      </w:pPr>
      <w:r w:rsidRPr="006C49A0">
        <w:rPr>
          <w:rFonts w:ascii="Arial" w:hAnsi="Arial" w:cs="Arial"/>
          <w:sz w:val="22"/>
        </w:rPr>
        <w:t>- DIN 18032-2 – výška odrazu míče,</w:t>
      </w:r>
    </w:p>
    <w:p w14:paraId="64E0DCCB" w14:textId="77777777" w:rsidR="006C49A0" w:rsidRPr="006C49A0" w:rsidRDefault="006C49A0" w:rsidP="006C49A0">
      <w:pPr>
        <w:rPr>
          <w:rFonts w:ascii="Arial" w:hAnsi="Arial" w:cs="Arial"/>
          <w:sz w:val="22"/>
        </w:rPr>
      </w:pPr>
      <w:r w:rsidRPr="006C49A0">
        <w:rPr>
          <w:rFonts w:ascii="Arial" w:hAnsi="Arial" w:cs="Arial"/>
          <w:sz w:val="22"/>
        </w:rPr>
        <w:t>- ČSN EN 1569 – odolnost proti valivému zatížení.</w:t>
      </w:r>
    </w:p>
    <w:p w14:paraId="21835196" w14:textId="77777777" w:rsidR="006C49A0" w:rsidRPr="006C49A0" w:rsidRDefault="006C49A0" w:rsidP="006C49A0">
      <w:pPr>
        <w:rPr>
          <w:rFonts w:ascii="Arial" w:hAnsi="Arial" w:cs="Arial"/>
          <w:b/>
          <w:bCs/>
          <w:sz w:val="22"/>
        </w:rPr>
      </w:pPr>
      <w:r w:rsidRPr="006C49A0">
        <w:rPr>
          <w:rFonts w:ascii="Arial" w:hAnsi="Arial" w:cs="Arial"/>
          <w:b/>
          <w:bCs/>
          <w:sz w:val="22"/>
        </w:rPr>
        <w:t>2.4 Finální vrstva</w:t>
      </w:r>
    </w:p>
    <w:p w14:paraId="45DD98F2" w14:textId="77777777" w:rsidR="006C49A0" w:rsidRPr="006C49A0" w:rsidRDefault="006C49A0" w:rsidP="006C49A0">
      <w:pPr>
        <w:rPr>
          <w:rFonts w:ascii="Arial" w:hAnsi="Arial" w:cs="Arial"/>
          <w:sz w:val="22"/>
        </w:rPr>
      </w:pPr>
      <w:r w:rsidRPr="006C49A0">
        <w:rPr>
          <w:rFonts w:ascii="Arial" w:hAnsi="Arial" w:cs="Arial"/>
          <w:sz w:val="22"/>
        </w:rPr>
        <w:t>- Finální skladbu podlahy bude tvořit vícevrstvá sportovní lamela s jádrem z bukové překližky a nášlapnou vrstvou z dubové dýhy.</w:t>
      </w:r>
    </w:p>
    <w:p w14:paraId="61415141" w14:textId="77777777" w:rsidR="006C49A0" w:rsidRPr="006C49A0" w:rsidRDefault="006C49A0" w:rsidP="006C49A0">
      <w:pPr>
        <w:rPr>
          <w:rFonts w:ascii="Arial" w:hAnsi="Arial" w:cs="Arial"/>
          <w:sz w:val="22"/>
        </w:rPr>
      </w:pPr>
      <w:r w:rsidRPr="006C49A0">
        <w:rPr>
          <w:rFonts w:ascii="Arial" w:hAnsi="Arial" w:cs="Arial"/>
          <w:sz w:val="22"/>
        </w:rPr>
        <w:t>- Po montáži bude podlaha přebroušena, provedeno vyznačení hracích polí a aplikován atestovaný systém sportovních laků.</w:t>
      </w:r>
    </w:p>
    <w:p w14:paraId="21D7268C" w14:textId="77777777" w:rsidR="006C49A0" w:rsidRPr="006C49A0" w:rsidRDefault="006C49A0" w:rsidP="006C49A0">
      <w:pPr>
        <w:rPr>
          <w:rFonts w:ascii="Arial" w:hAnsi="Arial" w:cs="Arial"/>
          <w:b/>
          <w:bCs/>
          <w:sz w:val="22"/>
        </w:rPr>
      </w:pPr>
      <w:r w:rsidRPr="006C49A0">
        <w:rPr>
          <w:rFonts w:ascii="Arial" w:hAnsi="Arial" w:cs="Arial"/>
          <w:b/>
          <w:bCs/>
          <w:sz w:val="22"/>
        </w:rPr>
        <w:t>2.5 Odvětrání</w:t>
      </w:r>
    </w:p>
    <w:p w14:paraId="55EE8CF8" w14:textId="77777777" w:rsidR="006C49A0" w:rsidRPr="006C49A0" w:rsidRDefault="006C49A0" w:rsidP="006C49A0">
      <w:pPr>
        <w:rPr>
          <w:rFonts w:ascii="Arial" w:hAnsi="Arial" w:cs="Arial"/>
          <w:sz w:val="22"/>
        </w:rPr>
      </w:pPr>
      <w:r w:rsidRPr="006C49A0">
        <w:rPr>
          <w:rFonts w:ascii="Arial" w:hAnsi="Arial" w:cs="Arial"/>
          <w:sz w:val="22"/>
        </w:rPr>
        <w:t>- Po celém obvodu tělocvičny bude instalován systém odvětrávaných lišt, který zajistí optimální mikroklima pod podlahou.</w:t>
      </w:r>
    </w:p>
    <w:p w14:paraId="3BA2E434" w14:textId="77777777" w:rsidR="006C49A0" w:rsidRPr="006C49A0" w:rsidRDefault="006C49A0" w:rsidP="006C49A0">
      <w:pPr>
        <w:rPr>
          <w:rFonts w:ascii="Arial" w:hAnsi="Arial" w:cs="Arial"/>
          <w:sz w:val="22"/>
        </w:rPr>
      </w:pPr>
    </w:p>
    <w:p w14:paraId="73197E1F" w14:textId="77777777" w:rsidR="006C49A0" w:rsidRPr="006C49A0" w:rsidRDefault="006C49A0" w:rsidP="006C49A0">
      <w:pPr>
        <w:rPr>
          <w:rFonts w:ascii="Arial" w:hAnsi="Arial" w:cs="Arial"/>
          <w:sz w:val="22"/>
        </w:rPr>
      </w:pPr>
    </w:p>
    <w:p w14:paraId="382D17D5" w14:textId="77777777" w:rsidR="006C49A0" w:rsidRPr="006C49A0" w:rsidRDefault="006C49A0" w:rsidP="006C49A0">
      <w:pPr>
        <w:rPr>
          <w:rFonts w:ascii="Arial" w:hAnsi="Arial" w:cs="Arial"/>
          <w:sz w:val="22"/>
        </w:rPr>
      </w:pPr>
    </w:p>
    <w:p w14:paraId="2E187498" w14:textId="77777777" w:rsidR="006C49A0" w:rsidRPr="006C49A0" w:rsidRDefault="006C49A0" w:rsidP="006C49A0">
      <w:pPr>
        <w:rPr>
          <w:rFonts w:ascii="Arial" w:hAnsi="Arial" w:cs="Arial"/>
          <w:sz w:val="22"/>
        </w:rPr>
      </w:pPr>
    </w:p>
    <w:p w14:paraId="0AA10EEE" w14:textId="77777777" w:rsidR="006C49A0" w:rsidRPr="006C49A0" w:rsidRDefault="006C49A0" w:rsidP="006C49A0">
      <w:pPr>
        <w:rPr>
          <w:rFonts w:ascii="Arial" w:hAnsi="Arial" w:cs="Arial"/>
          <w:sz w:val="22"/>
        </w:rPr>
      </w:pPr>
    </w:p>
    <w:p w14:paraId="4ADAAE64" w14:textId="77777777" w:rsidR="00071E5A" w:rsidRPr="006C49A0" w:rsidRDefault="00071E5A" w:rsidP="006C49A0">
      <w:pPr>
        <w:rPr>
          <w:rFonts w:ascii="Arial" w:hAnsi="Arial" w:cs="Arial"/>
          <w:sz w:val="22"/>
        </w:rPr>
      </w:pPr>
    </w:p>
    <w:p w14:paraId="1F4DA89B" w14:textId="77777777" w:rsidR="00071E5A" w:rsidRPr="006C49A0" w:rsidRDefault="00071E5A" w:rsidP="006C49A0">
      <w:pPr>
        <w:rPr>
          <w:rFonts w:ascii="Arial" w:hAnsi="Arial" w:cs="Arial"/>
          <w:sz w:val="22"/>
        </w:rPr>
      </w:pPr>
    </w:p>
    <w:p w14:paraId="118E81D8" w14:textId="77777777" w:rsidR="00071E5A" w:rsidRPr="006C49A0" w:rsidRDefault="00071E5A" w:rsidP="006C49A0">
      <w:pPr>
        <w:rPr>
          <w:rFonts w:ascii="Arial" w:hAnsi="Arial" w:cs="Arial"/>
          <w:sz w:val="22"/>
        </w:rPr>
      </w:pPr>
    </w:p>
    <w:p w14:paraId="1E5EC8B5" w14:textId="77777777" w:rsidR="00071E5A" w:rsidRPr="006C49A0" w:rsidRDefault="00071E5A" w:rsidP="006C49A0">
      <w:pPr>
        <w:rPr>
          <w:rFonts w:ascii="Arial" w:hAnsi="Arial" w:cs="Arial"/>
          <w:sz w:val="22"/>
        </w:rPr>
      </w:pPr>
    </w:p>
    <w:sectPr w:rsidR="00071E5A" w:rsidRPr="006C49A0" w:rsidSect="00A863C2">
      <w:headerReference w:type="default" r:id="rId9"/>
      <w:footerReference w:type="default" r:id="rId10"/>
      <w:footnotePr>
        <w:numFmt w:val="chicago"/>
      </w:footnotePr>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64AA" w14:textId="77777777" w:rsidR="00186156" w:rsidRDefault="00186156">
      <w:pPr>
        <w:spacing w:line="240" w:lineRule="auto"/>
      </w:pPr>
      <w:r>
        <w:separator/>
      </w:r>
    </w:p>
  </w:endnote>
  <w:endnote w:type="continuationSeparator" w:id="0">
    <w:p w14:paraId="2EE429F1" w14:textId="77777777" w:rsidR="00186156" w:rsidRDefault="00186156">
      <w:pPr>
        <w:spacing w:line="240" w:lineRule="auto"/>
      </w:pPr>
      <w:r>
        <w:continuationSeparator/>
      </w:r>
    </w:p>
  </w:endnote>
  <w:endnote w:type="continuationNotice" w:id="1">
    <w:p w14:paraId="16FC47EA" w14:textId="77777777" w:rsidR="00186156" w:rsidRDefault="001861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A0DD" w14:textId="6D3B47ED" w:rsidR="002D5C23" w:rsidRPr="00A863C2" w:rsidRDefault="002D5C23" w:rsidP="00A863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2CAFE" w14:textId="77777777" w:rsidR="00186156" w:rsidRDefault="00186156">
      <w:pPr>
        <w:spacing w:line="240" w:lineRule="auto"/>
      </w:pPr>
      <w:r>
        <w:separator/>
      </w:r>
    </w:p>
  </w:footnote>
  <w:footnote w:type="continuationSeparator" w:id="0">
    <w:p w14:paraId="744E587B" w14:textId="77777777" w:rsidR="00186156" w:rsidRDefault="00186156">
      <w:pPr>
        <w:spacing w:line="240" w:lineRule="auto"/>
      </w:pPr>
      <w:r>
        <w:continuationSeparator/>
      </w:r>
    </w:p>
  </w:footnote>
  <w:footnote w:type="continuationNotice" w:id="1">
    <w:p w14:paraId="6D2189F9" w14:textId="77777777" w:rsidR="00186156" w:rsidRDefault="00186156">
      <w:pPr>
        <w:spacing w:line="240" w:lineRule="auto"/>
      </w:pPr>
    </w:p>
  </w:footnote>
  <w:footnote w:id="2">
    <w:p w14:paraId="0C93F0CC" w14:textId="3C00061E" w:rsidR="002D5C23" w:rsidRPr="00B07CC3" w:rsidRDefault="002D5C23" w:rsidP="009A66A7">
      <w:pPr>
        <w:pStyle w:val="Textpoznpodarou"/>
        <w:spacing w:line="360" w:lineRule="auto"/>
        <w:ind w:left="426" w:hanging="426"/>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w:t>
      </w:r>
      <w:r>
        <w:rPr>
          <w:rFonts w:ascii="Arial" w:hAnsi="Arial" w:cs="Arial"/>
          <w:sz w:val="18"/>
          <w:szCs w:val="18"/>
        </w:rPr>
        <w:tab/>
      </w:r>
      <w:r w:rsidRPr="00B07CC3">
        <w:rPr>
          <w:rFonts w:ascii="Arial" w:hAnsi="Arial" w:cs="Arial"/>
          <w:sz w:val="18"/>
          <w:szCs w:val="18"/>
        </w:rPr>
        <w:t>Pojem subjekt zahrnuje, ale není omezen na jakoukoli vládu, skupinu nebo teroristickou organizaci.</w:t>
      </w:r>
    </w:p>
  </w:footnote>
  <w:footnote w:id="3">
    <w:p w14:paraId="2289815A" w14:textId="20F33917" w:rsidR="002D5C23" w:rsidRPr="00B03FF7" w:rsidRDefault="002D5C23" w:rsidP="009A66A7">
      <w:pPr>
        <w:pStyle w:val="Textpoznpodarou"/>
        <w:spacing w:line="360" w:lineRule="auto"/>
        <w:ind w:left="426" w:hanging="426"/>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w:t>
      </w:r>
      <w:r>
        <w:rPr>
          <w:rFonts w:ascii="Arial" w:hAnsi="Arial" w:cs="Arial"/>
          <w:sz w:val="18"/>
          <w:szCs w:val="18"/>
        </w:rPr>
        <w:tab/>
      </w:r>
      <w:r w:rsidRPr="00B07CC3">
        <w:rPr>
          <w:rFonts w:ascii="Arial" w:hAnsi="Arial" w:cs="Arial"/>
          <w:sz w:val="18"/>
          <w:szCs w:val="18"/>
        </w:rPr>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0C30" w14:textId="014BF17C" w:rsidR="002D5C23" w:rsidRPr="00D7236C" w:rsidRDefault="002D5C23" w:rsidP="00D45B97">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2"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2"/>
    <w:multiLevelType w:val="multilevel"/>
    <w:tmpl w:val="31806F72"/>
    <w:name w:val="WW8Num37"/>
    <w:lvl w:ilvl="0">
      <w:start w:val="1"/>
      <w:numFmt w:val="decimal"/>
      <w:lvlText w:val="%1."/>
      <w:lvlJc w:val="left"/>
      <w:pPr>
        <w:tabs>
          <w:tab w:val="num" w:pos="450"/>
        </w:tabs>
        <w:ind w:left="450" w:hanging="450"/>
      </w:pPr>
    </w:lvl>
    <w:lvl w:ilvl="1">
      <w:start w:val="1"/>
      <w:numFmt w:val="upperLetter"/>
      <w:lvlText w:val="(%2)"/>
      <w:lvlJc w:val="left"/>
      <w:pPr>
        <w:tabs>
          <w:tab w:val="num" w:pos="450"/>
        </w:tabs>
        <w:ind w:left="450" w:hanging="450"/>
      </w:pPr>
      <w:rPr>
        <w:rFonts w:ascii="Arial" w:eastAsia="Times New Roman"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5"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7"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0"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034350D5"/>
    <w:multiLevelType w:val="hybridMultilevel"/>
    <w:tmpl w:val="8EB67614"/>
    <w:lvl w:ilvl="0" w:tplc="63DEC55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5" w15:restartNumberingAfterBreak="0">
    <w:nsid w:val="03CA1E36"/>
    <w:multiLevelType w:val="hybridMultilevel"/>
    <w:tmpl w:val="E82C8D80"/>
    <w:lvl w:ilvl="0" w:tplc="04050011">
      <w:start w:val="1"/>
      <w:numFmt w:val="decimal"/>
      <w:lvlText w:val="%1)"/>
      <w:lvlJc w:val="left"/>
      <w:pPr>
        <w:ind w:left="720" w:hanging="360"/>
      </w:pPr>
      <w:rPr>
        <w:rFonts w:hint="default"/>
      </w:rPr>
    </w:lvl>
    <w:lvl w:ilvl="1" w:tplc="018A69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11F93033"/>
    <w:multiLevelType w:val="multilevel"/>
    <w:tmpl w:val="7EA88E78"/>
    <w:lvl w:ilvl="0">
      <w:start w:val="1"/>
      <w:numFmt w:val="lowerLetter"/>
      <w:lvlText w:val="%1)"/>
      <w:lvlJc w:val="left"/>
      <w:pPr>
        <w:ind w:left="720" w:hanging="360"/>
      </w:pPr>
      <w:rPr>
        <w:rFonts w:ascii="Arial" w:hAnsi="Arial" w:cs="Aria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7"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49"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0" w15:restartNumberingAfterBreak="0">
    <w:nsid w:val="2C4479A6"/>
    <w:multiLevelType w:val="hybridMultilevel"/>
    <w:tmpl w:val="9F9CA906"/>
    <w:lvl w:ilvl="0" w:tplc="E0B625A8">
      <w:start w:val="1"/>
      <w:numFmt w:val="lowerRoman"/>
      <w:lvlText w:val="(%1)"/>
      <w:lvlJc w:val="left"/>
      <w:pPr>
        <w:ind w:left="1170" w:hanging="360"/>
      </w:pPr>
      <w:rPr>
        <w:rFonts w:ascii="Arial" w:eastAsia="Times New Roman" w:hAnsi="Arial" w:cs="Arial"/>
      </w:rPr>
    </w:lvl>
    <w:lvl w:ilvl="1" w:tplc="E78227B2">
      <w:start w:val="1"/>
      <w:numFmt w:val="lowerLetter"/>
      <w:lvlText w:val="%2)"/>
      <w:lvlJc w:val="left"/>
      <w:pPr>
        <w:ind w:left="1890" w:hanging="360"/>
      </w:pPr>
      <w:rPr>
        <w:rFonts w:ascii="Arial" w:eastAsia="Times New Roman" w:hAnsi="Arial" w:cs="Times New Roman"/>
      </w:r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1"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2" w15:restartNumberingAfterBreak="0">
    <w:nsid w:val="3D646E0B"/>
    <w:multiLevelType w:val="hybridMultilevel"/>
    <w:tmpl w:val="D6A61BE2"/>
    <w:lvl w:ilvl="0" w:tplc="E72C3828">
      <w:start w:val="1"/>
      <w:numFmt w:val="lowerLetter"/>
      <w:lvlText w:val="%1)"/>
      <w:lvlJc w:val="left"/>
      <w:pPr>
        <w:ind w:left="927" w:hanging="360"/>
      </w:pPr>
      <w:rPr>
        <w:rFonts w:ascii="Arial"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54"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5" w15:restartNumberingAfterBreak="0">
    <w:nsid w:val="4A0867D5"/>
    <w:multiLevelType w:val="hybridMultilevel"/>
    <w:tmpl w:val="B34CFFE0"/>
    <w:lvl w:ilvl="0" w:tplc="62B4FB5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4812B1F"/>
    <w:multiLevelType w:val="multilevel"/>
    <w:tmpl w:val="FEAC937A"/>
    <w:lvl w:ilvl="0">
      <w:start w:val="1"/>
      <w:numFmt w:val="decimal"/>
      <w:pStyle w:val="Nadpis1"/>
      <w:lvlText w:val="%1"/>
      <w:lvlJc w:val="left"/>
      <w:pPr>
        <w:ind w:left="432" w:hanging="432"/>
      </w:pPr>
      <w:rPr>
        <w:b/>
        <w:bCs/>
      </w:rPr>
    </w:lvl>
    <w:lvl w:ilvl="1">
      <w:start w:val="1"/>
      <w:numFmt w:val="decimal"/>
      <w:pStyle w:val="Nadpis2"/>
      <w:lvlText w:val="%1.%2"/>
      <w:lvlJc w:val="left"/>
      <w:pPr>
        <w:ind w:left="718" w:hanging="576"/>
      </w:pPr>
      <w:rPr>
        <w:b w:val="0"/>
        <w:bCs/>
        <w:strike w:val="0"/>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7" w15:restartNumberingAfterBreak="0">
    <w:nsid w:val="58C24EB8"/>
    <w:multiLevelType w:val="multilevel"/>
    <w:tmpl w:val="04050025"/>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602777DD"/>
    <w:multiLevelType w:val="hybridMultilevel"/>
    <w:tmpl w:val="D1E270B0"/>
    <w:lvl w:ilvl="0" w:tplc="FFFFFFFF">
      <w:start w:val="1"/>
      <w:numFmt w:val="lowerLetter"/>
      <w:lvlText w:val="%1)"/>
      <w:lvlJc w:val="left"/>
      <w:pPr>
        <w:ind w:left="720" w:hanging="360"/>
      </w:pPr>
      <w:rPr>
        <w:rFonts w:ascii="Arial" w:hAnsi="Arial" w:cs="Arial" w:hint="default"/>
      </w:rPr>
    </w:lvl>
    <w:lvl w:ilvl="1" w:tplc="E72C3828">
      <w:start w:val="1"/>
      <w:numFmt w:val="lowerLetter"/>
      <w:lvlText w:val="%2)"/>
      <w:lvlJc w:val="left"/>
      <w:pPr>
        <w:ind w:left="786" w:hanging="360"/>
      </w:pPr>
      <w:rPr>
        <w:rFonts w:ascii="Arial"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6B9024A"/>
    <w:multiLevelType w:val="hybridMultilevel"/>
    <w:tmpl w:val="16AC1A4E"/>
    <w:lvl w:ilvl="0" w:tplc="E72C3828">
      <w:start w:val="1"/>
      <w:numFmt w:val="lowerLetter"/>
      <w:lvlText w:val="%1)"/>
      <w:lvlJc w:val="left"/>
      <w:pPr>
        <w:ind w:left="786" w:hanging="360"/>
      </w:pPr>
      <w:rPr>
        <w:rFonts w:ascii="Arial" w:hAnsi="Arial" w:cs="Aria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0"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920673718">
    <w:abstractNumId w:val="32"/>
  </w:num>
  <w:num w:numId="2" w16cid:durableId="706879377">
    <w:abstractNumId w:val="43"/>
  </w:num>
  <w:num w:numId="3" w16cid:durableId="11142510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7688689">
    <w:abstractNumId w:val="53"/>
  </w:num>
  <w:num w:numId="5" w16cid:durableId="437876539">
    <w:abstractNumId w:val="51"/>
  </w:num>
  <w:num w:numId="6" w16cid:durableId="56829716">
    <w:abstractNumId w:val="60"/>
  </w:num>
  <w:num w:numId="7" w16cid:durableId="1398631664">
    <w:abstractNumId w:val="0"/>
  </w:num>
  <w:num w:numId="8" w16cid:durableId="1371952056">
    <w:abstractNumId w:val="47"/>
  </w:num>
  <w:num w:numId="9" w16cid:durableId="1449468785">
    <w:abstractNumId w:val="50"/>
  </w:num>
  <w:num w:numId="10" w16cid:durableId="608658123">
    <w:abstractNumId w:val="45"/>
  </w:num>
  <w:num w:numId="11" w16cid:durableId="245845900">
    <w:abstractNumId w:val="56"/>
  </w:num>
  <w:num w:numId="12" w16cid:durableId="1866284929">
    <w:abstractNumId w:val="57"/>
  </w:num>
  <w:num w:numId="13" w16cid:durableId="1313605821">
    <w:abstractNumId w:val="52"/>
  </w:num>
  <w:num w:numId="14" w16cid:durableId="1065104882">
    <w:abstractNumId w:val="59"/>
  </w:num>
  <w:num w:numId="15" w16cid:durableId="90469258">
    <w:abstractNumId w:val="58"/>
  </w:num>
  <w:num w:numId="16" w16cid:durableId="229509576">
    <w:abstractNumId w:val="46"/>
  </w:num>
  <w:num w:numId="17" w16cid:durableId="674039780">
    <w:abstractNumId w:val="44"/>
  </w:num>
  <w:num w:numId="18" w16cid:durableId="1295520123">
    <w:abstractNumId w:val="5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25DA"/>
    <w:rsid w:val="00012A67"/>
    <w:rsid w:val="00012DF0"/>
    <w:rsid w:val="00013331"/>
    <w:rsid w:val="00013DBF"/>
    <w:rsid w:val="000143AF"/>
    <w:rsid w:val="00014587"/>
    <w:rsid w:val="00015311"/>
    <w:rsid w:val="000158FD"/>
    <w:rsid w:val="00015CD8"/>
    <w:rsid w:val="00015DFE"/>
    <w:rsid w:val="00015EF5"/>
    <w:rsid w:val="00016230"/>
    <w:rsid w:val="00016294"/>
    <w:rsid w:val="00016B3D"/>
    <w:rsid w:val="000200DB"/>
    <w:rsid w:val="000208B4"/>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CE5"/>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6B5"/>
    <w:rsid w:val="00067724"/>
    <w:rsid w:val="0007010C"/>
    <w:rsid w:val="00071620"/>
    <w:rsid w:val="00071E5A"/>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6AE"/>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4141"/>
    <w:rsid w:val="000955EC"/>
    <w:rsid w:val="00096BA4"/>
    <w:rsid w:val="00097193"/>
    <w:rsid w:val="000A27E7"/>
    <w:rsid w:val="000A2F50"/>
    <w:rsid w:val="000A3795"/>
    <w:rsid w:val="000A448C"/>
    <w:rsid w:val="000A49BF"/>
    <w:rsid w:val="000A4E9F"/>
    <w:rsid w:val="000A5F9B"/>
    <w:rsid w:val="000A687B"/>
    <w:rsid w:val="000A743A"/>
    <w:rsid w:val="000B01E9"/>
    <w:rsid w:val="000B05B4"/>
    <w:rsid w:val="000B08C2"/>
    <w:rsid w:val="000B10B4"/>
    <w:rsid w:val="000B1FE9"/>
    <w:rsid w:val="000B26C6"/>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DE1"/>
    <w:rsid w:val="000C76E6"/>
    <w:rsid w:val="000D02BD"/>
    <w:rsid w:val="000D05E4"/>
    <w:rsid w:val="000D07E0"/>
    <w:rsid w:val="000D1C7B"/>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3748"/>
    <w:rsid w:val="00134165"/>
    <w:rsid w:val="00134CF6"/>
    <w:rsid w:val="00135487"/>
    <w:rsid w:val="00135D03"/>
    <w:rsid w:val="00135F6A"/>
    <w:rsid w:val="001365CB"/>
    <w:rsid w:val="00137152"/>
    <w:rsid w:val="001400FD"/>
    <w:rsid w:val="00141595"/>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122"/>
    <w:rsid w:val="001533FD"/>
    <w:rsid w:val="00153D87"/>
    <w:rsid w:val="00154234"/>
    <w:rsid w:val="0015484D"/>
    <w:rsid w:val="00154A2A"/>
    <w:rsid w:val="00155838"/>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2F30"/>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9F0"/>
    <w:rsid w:val="00184B17"/>
    <w:rsid w:val="00184BC5"/>
    <w:rsid w:val="00185206"/>
    <w:rsid w:val="00185E53"/>
    <w:rsid w:val="00186156"/>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6B7E"/>
    <w:rsid w:val="001B7180"/>
    <w:rsid w:val="001B7B48"/>
    <w:rsid w:val="001B7E19"/>
    <w:rsid w:val="001C1011"/>
    <w:rsid w:val="001C122F"/>
    <w:rsid w:val="001C1430"/>
    <w:rsid w:val="001C1BF5"/>
    <w:rsid w:val="001C1FA0"/>
    <w:rsid w:val="001C1FC8"/>
    <w:rsid w:val="001C29B1"/>
    <w:rsid w:val="001C4441"/>
    <w:rsid w:val="001C462D"/>
    <w:rsid w:val="001C56AF"/>
    <w:rsid w:val="001C59D9"/>
    <w:rsid w:val="001C5AE9"/>
    <w:rsid w:val="001C63E6"/>
    <w:rsid w:val="001C67FC"/>
    <w:rsid w:val="001D0F52"/>
    <w:rsid w:val="001D16BF"/>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563"/>
    <w:rsid w:val="001F4BF5"/>
    <w:rsid w:val="001F525E"/>
    <w:rsid w:val="001F6554"/>
    <w:rsid w:val="001F66E9"/>
    <w:rsid w:val="001F69F6"/>
    <w:rsid w:val="001F6CB5"/>
    <w:rsid w:val="001F6DA4"/>
    <w:rsid w:val="001F7692"/>
    <w:rsid w:val="001F7CC4"/>
    <w:rsid w:val="001F7F34"/>
    <w:rsid w:val="00200813"/>
    <w:rsid w:val="0020081C"/>
    <w:rsid w:val="002009DA"/>
    <w:rsid w:val="002014AC"/>
    <w:rsid w:val="00201FA2"/>
    <w:rsid w:val="002026A3"/>
    <w:rsid w:val="00203DE3"/>
    <w:rsid w:val="002055DB"/>
    <w:rsid w:val="002055E4"/>
    <w:rsid w:val="002058DF"/>
    <w:rsid w:val="00207B0D"/>
    <w:rsid w:val="00210020"/>
    <w:rsid w:val="00210808"/>
    <w:rsid w:val="00210F7D"/>
    <w:rsid w:val="002111A0"/>
    <w:rsid w:val="0021279B"/>
    <w:rsid w:val="002128EB"/>
    <w:rsid w:val="00212B99"/>
    <w:rsid w:val="00214194"/>
    <w:rsid w:val="002145B9"/>
    <w:rsid w:val="002149EF"/>
    <w:rsid w:val="002152F4"/>
    <w:rsid w:val="00215C37"/>
    <w:rsid w:val="002162E0"/>
    <w:rsid w:val="00216740"/>
    <w:rsid w:val="00216E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2AE"/>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0FEB"/>
    <w:rsid w:val="0024171C"/>
    <w:rsid w:val="00241D1E"/>
    <w:rsid w:val="00241E5D"/>
    <w:rsid w:val="00242462"/>
    <w:rsid w:val="0024290E"/>
    <w:rsid w:val="00242F46"/>
    <w:rsid w:val="002442CB"/>
    <w:rsid w:val="0024483A"/>
    <w:rsid w:val="00244B69"/>
    <w:rsid w:val="00245375"/>
    <w:rsid w:val="00245C57"/>
    <w:rsid w:val="00245C95"/>
    <w:rsid w:val="0024648E"/>
    <w:rsid w:val="002468D8"/>
    <w:rsid w:val="0025008A"/>
    <w:rsid w:val="00250AF8"/>
    <w:rsid w:val="00251E98"/>
    <w:rsid w:val="00253CCF"/>
    <w:rsid w:val="00254551"/>
    <w:rsid w:val="00256FF8"/>
    <w:rsid w:val="0025791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2DC2"/>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831"/>
    <w:rsid w:val="002B6D72"/>
    <w:rsid w:val="002B76B5"/>
    <w:rsid w:val="002B7D1F"/>
    <w:rsid w:val="002C0899"/>
    <w:rsid w:val="002C2CCA"/>
    <w:rsid w:val="002C30D3"/>
    <w:rsid w:val="002C3367"/>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C23"/>
    <w:rsid w:val="002D5E64"/>
    <w:rsid w:val="002D62C0"/>
    <w:rsid w:val="002D63EA"/>
    <w:rsid w:val="002D7BF2"/>
    <w:rsid w:val="002E0787"/>
    <w:rsid w:val="002E0937"/>
    <w:rsid w:val="002E1894"/>
    <w:rsid w:val="002E1AC2"/>
    <w:rsid w:val="002E35AA"/>
    <w:rsid w:val="002E459E"/>
    <w:rsid w:val="002E5650"/>
    <w:rsid w:val="002E5685"/>
    <w:rsid w:val="002E5767"/>
    <w:rsid w:val="002E78C4"/>
    <w:rsid w:val="002E7C99"/>
    <w:rsid w:val="002F0095"/>
    <w:rsid w:val="002F17F6"/>
    <w:rsid w:val="002F20EC"/>
    <w:rsid w:val="002F2856"/>
    <w:rsid w:val="002F2DC6"/>
    <w:rsid w:val="002F320B"/>
    <w:rsid w:val="002F3A3C"/>
    <w:rsid w:val="002F3D2A"/>
    <w:rsid w:val="002F4507"/>
    <w:rsid w:val="002F5B12"/>
    <w:rsid w:val="002F5E70"/>
    <w:rsid w:val="002F6013"/>
    <w:rsid w:val="002F609B"/>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8C"/>
    <w:rsid w:val="00306D9B"/>
    <w:rsid w:val="0031007B"/>
    <w:rsid w:val="003100B9"/>
    <w:rsid w:val="00310794"/>
    <w:rsid w:val="003109D8"/>
    <w:rsid w:val="00310A7C"/>
    <w:rsid w:val="003112D2"/>
    <w:rsid w:val="00311447"/>
    <w:rsid w:val="003128C3"/>
    <w:rsid w:val="00312DAA"/>
    <w:rsid w:val="00314D9A"/>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CDB"/>
    <w:rsid w:val="00344E54"/>
    <w:rsid w:val="00345DB8"/>
    <w:rsid w:val="00345DDB"/>
    <w:rsid w:val="00346723"/>
    <w:rsid w:val="00347101"/>
    <w:rsid w:val="00347620"/>
    <w:rsid w:val="00347EE5"/>
    <w:rsid w:val="003507E4"/>
    <w:rsid w:val="003510D8"/>
    <w:rsid w:val="00352FC6"/>
    <w:rsid w:val="003537C5"/>
    <w:rsid w:val="00354009"/>
    <w:rsid w:val="00354D13"/>
    <w:rsid w:val="00354F79"/>
    <w:rsid w:val="00355176"/>
    <w:rsid w:val="0035584A"/>
    <w:rsid w:val="00355D1A"/>
    <w:rsid w:val="00356718"/>
    <w:rsid w:val="00357C2B"/>
    <w:rsid w:val="00360A10"/>
    <w:rsid w:val="00360BC9"/>
    <w:rsid w:val="0036265A"/>
    <w:rsid w:val="00362B01"/>
    <w:rsid w:val="003635D2"/>
    <w:rsid w:val="00364834"/>
    <w:rsid w:val="003648CA"/>
    <w:rsid w:val="00364DF3"/>
    <w:rsid w:val="0036683C"/>
    <w:rsid w:val="00366F2E"/>
    <w:rsid w:val="003678CC"/>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28C"/>
    <w:rsid w:val="003825F3"/>
    <w:rsid w:val="003827FD"/>
    <w:rsid w:val="0038291D"/>
    <w:rsid w:val="00383223"/>
    <w:rsid w:val="00384FF2"/>
    <w:rsid w:val="00385BCF"/>
    <w:rsid w:val="00387F56"/>
    <w:rsid w:val="00390B51"/>
    <w:rsid w:val="00390CF6"/>
    <w:rsid w:val="00390DED"/>
    <w:rsid w:val="00390FC3"/>
    <w:rsid w:val="00391174"/>
    <w:rsid w:val="0039183E"/>
    <w:rsid w:val="0039284F"/>
    <w:rsid w:val="003928B7"/>
    <w:rsid w:val="00392BB8"/>
    <w:rsid w:val="00393944"/>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3DFE"/>
    <w:rsid w:val="003A422C"/>
    <w:rsid w:val="003A4311"/>
    <w:rsid w:val="003A4A8B"/>
    <w:rsid w:val="003A637F"/>
    <w:rsid w:val="003A67CC"/>
    <w:rsid w:val="003A748D"/>
    <w:rsid w:val="003A797E"/>
    <w:rsid w:val="003A7B4C"/>
    <w:rsid w:val="003A7FFB"/>
    <w:rsid w:val="003B09FC"/>
    <w:rsid w:val="003B13D9"/>
    <w:rsid w:val="003B1745"/>
    <w:rsid w:val="003B2128"/>
    <w:rsid w:val="003B26E8"/>
    <w:rsid w:val="003B3847"/>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B"/>
    <w:rsid w:val="003E5EBC"/>
    <w:rsid w:val="003E713E"/>
    <w:rsid w:val="003E741F"/>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4613"/>
    <w:rsid w:val="00414987"/>
    <w:rsid w:val="00414EAA"/>
    <w:rsid w:val="00415244"/>
    <w:rsid w:val="00416241"/>
    <w:rsid w:val="0041669C"/>
    <w:rsid w:val="004175AE"/>
    <w:rsid w:val="00417CD7"/>
    <w:rsid w:val="00417FEB"/>
    <w:rsid w:val="004205BE"/>
    <w:rsid w:val="004207AF"/>
    <w:rsid w:val="00420E32"/>
    <w:rsid w:val="004215F6"/>
    <w:rsid w:val="00422042"/>
    <w:rsid w:val="004221C5"/>
    <w:rsid w:val="00422221"/>
    <w:rsid w:val="004229EA"/>
    <w:rsid w:val="00422BDA"/>
    <w:rsid w:val="00423CB9"/>
    <w:rsid w:val="00423EA4"/>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9E5"/>
    <w:rsid w:val="00444E12"/>
    <w:rsid w:val="00445A73"/>
    <w:rsid w:val="0044794C"/>
    <w:rsid w:val="004502C7"/>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24F1"/>
    <w:rsid w:val="004640F2"/>
    <w:rsid w:val="00465CC2"/>
    <w:rsid w:val="00465CEF"/>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518E"/>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0A5"/>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DD4"/>
    <w:rsid w:val="004C2E29"/>
    <w:rsid w:val="004C2EC6"/>
    <w:rsid w:val="004C3433"/>
    <w:rsid w:val="004C46DC"/>
    <w:rsid w:val="004C4DCC"/>
    <w:rsid w:val="004C530E"/>
    <w:rsid w:val="004C5432"/>
    <w:rsid w:val="004C565D"/>
    <w:rsid w:val="004C56B4"/>
    <w:rsid w:val="004C5BA8"/>
    <w:rsid w:val="004C6D14"/>
    <w:rsid w:val="004C74B9"/>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3DC"/>
    <w:rsid w:val="004E47B0"/>
    <w:rsid w:val="004E4C85"/>
    <w:rsid w:val="004E6707"/>
    <w:rsid w:val="004E6AC2"/>
    <w:rsid w:val="004E6DE7"/>
    <w:rsid w:val="004F06B9"/>
    <w:rsid w:val="004F0853"/>
    <w:rsid w:val="004F0A11"/>
    <w:rsid w:val="004F131E"/>
    <w:rsid w:val="004F19C9"/>
    <w:rsid w:val="004F1DBD"/>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24"/>
    <w:rsid w:val="00507F88"/>
    <w:rsid w:val="0051141F"/>
    <w:rsid w:val="0051198B"/>
    <w:rsid w:val="00511EF6"/>
    <w:rsid w:val="00513059"/>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D34"/>
    <w:rsid w:val="005326FA"/>
    <w:rsid w:val="00532B45"/>
    <w:rsid w:val="00533C78"/>
    <w:rsid w:val="00534410"/>
    <w:rsid w:val="00535180"/>
    <w:rsid w:val="005360C0"/>
    <w:rsid w:val="005365AD"/>
    <w:rsid w:val="00536DC6"/>
    <w:rsid w:val="00537D56"/>
    <w:rsid w:val="0054126A"/>
    <w:rsid w:val="00541B59"/>
    <w:rsid w:val="00542888"/>
    <w:rsid w:val="0054344A"/>
    <w:rsid w:val="00543B3F"/>
    <w:rsid w:val="0054411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3D3C"/>
    <w:rsid w:val="00564910"/>
    <w:rsid w:val="00564B17"/>
    <w:rsid w:val="00564BD0"/>
    <w:rsid w:val="00565994"/>
    <w:rsid w:val="00566DF3"/>
    <w:rsid w:val="00567C4B"/>
    <w:rsid w:val="00570DC6"/>
    <w:rsid w:val="0057224F"/>
    <w:rsid w:val="005726FC"/>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407"/>
    <w:rsid w:val="00587D0C"/>
    <w:rsid w:val="00587EB2"/>
    <w:rsid w:val="005916B5"/>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130B"/>
    <w:rsid w:val="005B31E3"/>
    <w:rsid w:val="005B3748"/>
    <w:rsid w:val="005B45A1"/>
    <w:rsid w:val="005B5539"/>
    <w:rsid w:val="005B5FF7"/>
    <w:rsid w:val="005C0630"/>
    <w:rsid w:val="005C16B4"/>
    <w:rsid w:val="005C1D13"/>
    <w:rsid w:val="005C2BDE"/>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504"/>
    <w:rsid w:val="005F2E3D"/>
    <w:rsid w:val="005F30AA"/>
    <w:rsid w:val="005F353E"/>
    <w:rsid w:val="005F45CB"/>
    <w:rsid w:val="005F4608"/>
    <w:rsid w:val="005F4686"/>
    <w:rsid w:val="005F5500"/>
    <w:rsid w:val="005F5573"/>
    <w:rsid w:val="005F6060"/>
    <w:rsid w:val="005F6B1B"/>
    <w:rsid w:val="006007A0"/>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CD7"/>
    <w:rsid w:val="00621D95"/>
    <w:rsid w:val="006233FC"/>
    <w:rsid w:val="00623604"/>
    <w:rsid w:val="00623CD2"/>
    <w:rsid w:val="00624EF4"/>
    <w:rsid w:val="0062552B"/>
    <w:rsid w:val="00625744"/>
    <w:rsid w:val="00625AA5"/>
    <w:rsid w:val="00627502"/>
    <w:rsid w:val="00627828"/>
    <w:rsid w:val="00630577"/>
    <w:rsid w:val="00630927"/>
    <w:rsid w:val="00631250"/>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6182"/>
    <w:rsid w:val="00646551"/>
    <w:rsid w:val="00646827"/>
    <w:rsid w:val="006468F6"/>
    <w:rsid w:val="00646D00"/>
    <w:rsid w:val="00646D3E"/>
    <w:rsid w:val="00646FCB"/>
    <w:rsid w:val="006472C4"/>
    <w:rsid w:val="006472FC"/>
    <w:rsid w:val="006473D9"/>
    <w:rsid w:val="0064779F"/>
    <w:rsid w:val="00647C64"/>
    <w:rsid w:val="006512B0"/>
    <w:rsid w:val="00651A4E"/>
    <w:rsid w:val="006523A7"/>
    <w:rsid w:val="00652A4E"/>
    <w:rsid w:val="00652B5C"/>
    <w:rsid w:val="00652BFE"/>
    <w:rsid w:val="006538F0"/>
    <w:rsid w:val="00653C48"/>
    <w:rsid w:val="00653FF7"/>
    <w:rsid w:val="006541D5"/>
    <w:rsid w:val="00656A01"/>
    <w:rsid w:val="006573E9"/>
    <w:rsid w:val="006574A5"/>
    <w:rsid w:val="00657953"/>
    <w:rsid w:val="00661929"/>
    <w:rsid w:val="00661E8F"/>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052"/>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49CD"/>
    <w:rsid w:val="006960F1"/>
    <w:rsid w:val="006971EA"/>
    <w:rsid w:val="006976D5"/>
    <w:rsid w:val="00697A6E"/>
    <w:rsid w:val="006A0C5F"/>
    <w:rsid w:val="006A1800"/>
    <w:rsid w:val="006A239D"/>
    <w:rsid w:val="006A46CD"/>
    <w:rsid w:val="006A4A34"/>
    <w:rsid w:val="006A5417"/>
    <w:rsid w:val="006A56EA"/>
    <w:rsid w:val="006A7429"/>
    <w:rsid w:val="006B033C"/>
    <w:rsid w:val="006B0F71"/>
    <w:rsid w:val="006B13F5"/>
    <w:rsid w:val="006B13F9"/>
    <w:rsid w:val="006B1A51"/>
    <w:rsid w:val="006B1D32"/>
    <w:rsid w:val="006B1FE9"/>
    <w:rsid w:val="006B20D7"/>
    <w:rsid w:val="006B22DD"/>
    <w:rsid w:val="006B2F89"/>
    <w:rsid w:val="006B3EF2"/>
    <w:rsid w:val="006B4BC2"/>
    <w:rsid w:val="006B6B27"/>
    <w:rsid w:val="006B6DBE"/>
    <w:rsid w:val="006C0933"/>
    <w:rsid w:val="006C13D9"/>
    <w:rsid w:val="006C264F"/>
    <w:rsid w:val="006C2A23"/>
    <w:rsid w:val="006C2B8C"/>
    <w:rsid w:val="006C2C13"/>
    <w:rsid w:val="006C2CD0"/>
    <w:rsid w:val="006C2F03"/>
    <w:rsid w:val="006C35F8"/>
    <w:rsid w:val="006C3690"/>
    <w:rsid w:val="006C41D3"/>
    <w:rsid w:val="006C49A0"/>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4EAB"/>
    <w:rsid w:val="006D5D1D"/>
    <w:rsid w:val="006D5F98"/>
    <w:rsid w:val="006D6002"/>
    <w:rsid w:val="006D6B8A"/>
    <w:rsid w:val="006D7586"/>
    <w:rsid w:val="006D7D37"/>
    <w:rsid w:val="006E07A7"/>
    <w:rsid w:val="006E0944"/>
    <w:rsid w:val="006E1474"/>
    <w:rsid w:val="006E1AC4"/>
    <w:rsid w:val="006E267D"/>
    <w:rsid w:val="006E37EE"/>
    <w:rsid w:val="006E3D85"/>
    <w:rsid w:val="006E40F3"/>
    <w:rsid w:val="006E4631"/>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15EE"/>
    <w:rsid w:val="007017E4"/>
    <w:rsid w:val="00702B3D"/>
    <w:rsid w:val="0070420D"/>
    <w:rsid w:val="00705181"/>
    <w:rsid w:val="00706317"/>
    <w:rsid w:val="00706C50"/>
    <w:rsid w:val="007102E7"/>
    <w:rsid w:val="007103F7"/>
    <w:rsid w:val="00711489"/>
    <w:rsid w:val="0071211A"/>
    <w:rsid w:val="00712520"/>
    <w:rsid w:val="0071289E"/>
    <w:rsid w:val="0071451C"/>
    <w:rsid w:val="00714C9D"/>
    <w:rsid w:val="0071555E"/>
    <w:rsid w:val="007155FB"/>
    <w:rsid w:val="00715813"/>
    <w:rsid w:val="0071602B"/>
    <w:rsid w:val="007164F0"/>
    <w:rsid w:val="00717A7F"/>
    <w:rsid w:val="00720D20"/>
    <w:rsid w:val="00721350"/>
    <w:rsid w:val="007218BF"/>
    <w:rsid w:val="00721A91"/>
    <w:rsid w:val="00721BCD"/>
    <w:rsid w:val="0072285C"/>
    <w:rsid w:val="00722C13"/>
    <w:rsid w:val="00725836"/>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73C1"/>
    <w:rsid w:val="007406DC"/>
    <w:rsid w:val="00740806"/>
    <w:rsid w:val="00742578"/>
    <w:rsid w:val="00742E1F"/>
    <w:rsid w:val="00743352"/>
    <w:rsid w:val="00743D38"/>
    <w:rsid w:val="00745C84"/>
    <w:rsid w:val="00746193"/>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5530"/>
    <w:rsid w:val="0075604B"/>
    <w:rsid w:val="007565EE"/>
    <w:rsid w:val="00756BBE"/>
    <w:rsid w:val="00756FDE"/>
    <w:rsid w:val="00757006"/>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C88"/>
    <w:rsid w:val="00774DEC"/>
    <w:rsid w:val="00774DF3"/>
    <w:rsid w:val="007765D8"/>
    <w:rsid w:val="007776DD"/>
    <w:rsid w:val="00777802"/>
    <w:rsid w:val="00777C1A"/>
    <w:rsid w:val="007800DD"/>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235F"/>
    <w:rsid w:val="007B33C4"/>
    <w:rsid w:val="007B3D22"/>
    <w:rsid w:val="007B44CD"/>
    <w:rsid w:val="007B454E"/>
    <w:rsid w:val="007B60FA"/>
    <w:rsid w:val="007B662F"/>
    <w:rsid w:val="007B6B0F"/>
    <w:rsid w:val="007B7B43"/>
    <w:rsid w:val="007B7EA1"/>
    <w:rsid w:val="007B7F88"/>
    <w:rsid w:val="007C0382"/>
    <w:rsid w:val="007C0930"/>
    <w:rsid w:val="007C10DF"/>
    <w:rsid w:val="007C45C7"/>
    <w:rsid w:val="007C4B88"/>
    <w:rsid w:val="007C66C4"/>
    <w:rsid w:val="007C6CB7"/>
    <w:rsid w:val="007C77B0"/>
    <w:rsid w:val="007C79A8"/>
    <w:rsid w:val="007C7A62"/>
    <w:rsid w:val="007D0694"/>
    <w:rsid w:val="007D156C"/>
    <w:rsid w:val="007D1AC0"/>
    <w:rsid w:val="007D1B82"/>
    <w:rsid w:val="007D1E86"/>
    <w:rsid w:val="007D1F3F"/>
    <w:rsid w:val="007D209C"/>
    <w:rsid w:val="007D21A7"/>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CD7"/>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80075C"/>
    <w:rsid w:val="00801410"/>
    <w:rsid w:val="0080180A"/>
    <w:rsid w:val="008025EC"/>
    <w:rsid w:val="008028AC"/>
    <w:rsid w:val="00802AFA"/>
    <w:rsid w:val="00803FE3"/>
    <w:rsid w:val="00804B96"/>
    <w:rsid w:val="00804CDB"/>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3BDB"/>
    <w:rsid w:val="0083487D"/>
    <w:rsid w:val="00835553"/>
    <w:rsid w:val="008409D9"/>
    <w:rsid w:val="008417C9"/>
    <w:rsid w:val="00841CCC"/>
    <w:rsid w:val="00841FDA"/>
    <w:rsid w:val="00845021"/>
    <w:rsid w:val="00847380"/>
    <w:rsid w:val="0085049C"/>
    <w:rsid w:val="0085081B"/>
    <w:rsid w:val="00851639"/>
    <w:rsid w:val="008521B5"/>
    <w:rsid w:val="008522E0"/>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144"/>
    <w:rsid w:val="008612A1"/>
    <w:rsid w:val="00861615"/>
    <w:rsid w:val="00863409"/>
    <w:rsid w:val="0086418C"/>
    <w:rsid w:val="008643B7"/>
    <w:rsid w:val="00864C54"/>
    <w:rsid w:val="008653FC"/>
    <w:rsid w:val="0086594B"/>
    <w:rsid w:val="0086600E"/>
    <w:rsid w:val="008662C7"/>
    <w:rsid w:val="00866311"/>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9A4"/>
    <w:rsid w:val="00884CA1"/>
    <w:rsid w:val="00885344"/>
    <w:rsid w:val="00885E2E"/>
    <w:rsid w:val="008869B0"/>
    <w:rsid w:val="00886AF9"/>
    <w:rsid w:val="00887DF6"/>
    <w:rsid w:val="00890656"/>
    <w:rsid w:val="008911EE"/>
    <w:rsid w:val="00891244"/>
    <w:rsid w:val="0089144A"/>
    <w:rsid w:val="00891F46"/>
    <w:rsid w:val="00892E26"/>
    <w:rsid w:val="00892EAA"/>
    <w:rsid w:val="008937C8"/>
    <w:rsid w:val="0089470E"/>
    <w:rsid w:val="0089523E"/>
    <w:rsid w:val="0089613C"/>
    <w:rsid w:val="00896820"/>
    <w:rsid w:val="00896968"/>
    <w:rsid w:val="00896A12"/>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6E3B"/>
    <w:rsid w:val="008C7CA6"/>
    <w:rsid w:val="008C7E4D"/>
    <w:rsid w:val="008D0D14"/>
    <w:rsid w:val="008D181A"/>
    <w:rsid w:val="008D2A9B"/>
    <w:rsid w:val="008D2DD6"/>
    <w:rsid w:val="008D35D7"/>
    <w:rsid w:val="008D4332"/>
    <w:rsid w:val="008D544C"/>
    <w:rsid w:val="008D6839"/>
    <w:rsid w:val="008D6902"/>
    <w:rsid w:val="008E00F1"/>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0BC"/>
    <w:rsid w:val="009042DA"/>
    <w:rsid w:val="009045EF"/>
    <w:rsid w:val="00904B0C"/>
    <w:rsid w:val="00904D12"/>
    <w:rsid w:val="00906576"/>
    <w:rsid w:val="00906922"/>
    <w:rsid w:val="009072A4"/>
    <w:rsid w:val="00907CC2"/>
    <w:rsid w:val="00910F8D"/>
    <w:rsid w:val="00911499"/>
    <w:rsid w:val="00911C69"/>
    <w:rsid w:val="0091244D"/>
    <w:rsid w:val="00913176"/>
    <w:rsid w:val="0091360F"/>
    <w:rsid w:val="009171D2"/>
    <w:rsid w:val="00920301"/>
    <w:rsid w:val="00920711"/>
    <w:rsid w:val="00921235"/>
    <w:rsid w:val="0092127F"/>
    <w:rsid w:val="00921926"/>
    <w:rsid w:val="009220AA"/>
    <w:rsid w:val="0092309E"/>
    <w:rsid w:val="0092339A"/>
    <w:rsid w:val="00923603"/>
    <w:rsid w:val="00923B24"/>
    <w:rsid w:val="00924021"/>
    <w:rsid w:val="00924472"/>
    <w:rsid w:val="00925A7C"/>
    <w:rsid w:val="00925D61"/>
    <w:rsid w:val="00926616"/>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47872"/>
    <w:rsid w:val="00950822"/>
    <w:rsid w:val="0095127C"/>
    <w:rsid w:val="009513D2"/>
    <w:rsid w:val="00951B39"/>
    <w:rsid w:val="00952222"/>
    <w:rsid w:val="00953BDF"/>
    <w:rsid w:val="0095415B"/>
    <w:rsid w:val="009542A4"/>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27E"/>
    <w:rsid w:val="009733C0"/>
    <w:rsid w:val="00973EF3"/>
    <w:rsid w:val="009743CD"/>
    <w:rsid w:val="00974FC3"/>
    <w:rsid w:val="00975190"/>
    <w:rsid w:val="00975313"/>
    <w:rsid w:val="00975A16"/>
    <w:rsid w:val="00975F93"/>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66A7"/>
    <w:rsid w:val="009A6927"/>
    <w:rsid w:val="009A78AB"/>
    <w:rsid w:val="009B0779"/>
    <w:rsid w:val="009B1947"/>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2387"/>
    <w:rsid w:val="009F32DE"/>
    <w:rsid w:val="009F347C"/>
    <w:rsid w:val="009F3B44"/>
    <w:rsid w:val="009F3DCA"/>
    <w:rsid w:val="009F4C39"/>
    <w:rsid w:val="009F4D63"/>
    <w:rsid w:val="009F5244"/>
    <w:rsid w:val="009F6B4F"/>
    <w:rsid w:val="009F76EA"/>
    <w:rsid w:val="00A01077"/>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6096"/>
    <w:rsid w:val="00A2770A"/>
    <w:rsid w:val="00A27A25"/>
    <w:rsid w:val="00A3082F"/>
    <w:rsid w:val="00A3104F"/>
    <w:rsid w:val="00A3132D"/>
    <w:rsid w:val="00A3137C"/>
    <w:rsid w:val="00A3156D"/>
    <w:rsid w:val="00A32A80"/>
    <w:rsid w:val="00A33017"/>
    <w:rsid w:val="00A333DE"/>
    <w:rsid w:val="00A3453C"/>
    <w:rsid w:val="00A34C2D"/>
    <w:rsid w:val="00A34E2B"/>
    <w:rsid w:val="00A35E05"/>
    <w:rsid w:val="00A36034"/>
    <w:rsid w:val="00A375BF"/>
    <w:rsid w:val="00A41B58"/>
    <w:rsid w:val="00A4210A"/>
    <w:rsid w:val="00A45E2A"/>
    <w:rsid w:val="00A46052"/>
    <w:rsid w:val="00A4662F"/>
    <w:rsid w:val="00A4691C"/>
    <w:rsid w:val="00A47268"/>
    <w:rsid w:val="00A473D6"/>
    <w:rsid w:val="00A47E12"/>
    <w:rsid w:val="00A5091F"/>
    <w:rsid w:val="00A53A1C"/>
    <w:rsid w:val="00A53A3B"/>
    <w:rsid w:val="00A53BD6"/>
    <w:rsid w:val="00A53EF6"/>
    <w:rsid w:val="00A5416E"/>
    <w:rsid w:val="00A54447"/>
    <w:rsid w:val="00A557F9"/>
    <w:rsid w:val="00A559FC"/>
    <w:rsid w:val="00A56618"/>
    <w:rsid w:val="00A56ED1"/>
    <w:rsid w:val="00A57BCF"/>
    <w:rsid w:val="00A57EB3"/>
    <w:rsid w:val="00A600AA"/>
    <w:rsid w:val="00A60400"/>
    <w:rsid w:val="00A6074A"/>
    <w:rsid w:val="00A60CFB"/>
    <w:rsid w:val="00A614B5"/>
    <w:rsid w:val="00A62466"/>
    <w:rsid w:val="00A62552"/>
    <w:rsid w:val="00A63016"/>
    <w:rsid w:val="00A64EC3"/>
    <w:rsid w:val="00A6516F"/>
    <w:rsid w:val="00A669DD"/>
    <w:rsid w:val="00A674DC"/>
    <w:rsid w:val="00A707E7"/>
    <w:rsid w:val="00A70E94"/>
    <w:rsid w:val="00A711ED"/>
    <w:rsid w:val="00A72395"/>
    <w:rsid w:val="00A7310A"/>
    <w:rsid w:val="00A73BE6"/>
    <w:rsid w:val="00A743C9"/>
    <w:rsid w:val="00A7517C"/>
    <w:rsid w:val="00A752D6"/>
    <w:rsid w:val="00A75632"/>
    <w:rsid w:val="00A759BA"/>
    <w:rsid w:val="00A76DFC"/>
    <w:rsid w:val="00A77E67"/>
    <w:rsid w:val="00A80463"/>
    <w:rsid w:val="00A80CBB"/>
    <w:rsid w:val="00A80DD4"/>
    <w:rsid w:val="00A811B0"/>
    <w:rsid w:val="00A8140B"/>
    <w:rsid w:val="00A81C18"/>
    <w:rsid w:val="00A82394"/>
    <w:rsid w:val="00A82B54"/>
    <w:rsid w:val="00A82B8F"/>
    <w:rsid w:val="00A82BC3"/>
    <w:rsid w:val="00A82CA0"/>
    <w:rsid w:val="00A844D7"/>
    <w:rsid w:val="00A84A07"/>
    <w:rsid w:val="00A84A57"/>
    <w:rsid w:val="00A85C9A"/>
    <w:rsid w:val="00A863C2"/>
    <w:rsid w:val="00A8661C"/>
    <w:rsid w:val="00A867DB"/>
    <w:rsid w:val="00A86C98"/>
    <w:rsid w:val="00A8790F"/>
    <w:rsid w:val="00A9065D"/>
    <w:rsid w:val="00A90F13"/>
    <w:rsid w:val="00A913AF"/>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173"/>
    <w:rsid w:val="00AB2539"/>
    <w:rsid w:val="00AB2DE1"/>
    <w:rsid w:val="00AB33F9"/>
    <w:rsid w:val="00AB3E57"/>
    <w:rsid w:val="00AB4F13"/>
    <w:rsid w:val="00AB53AC"/>
    <w:rsid w:val="00AB6609"/>
    <w:rsid w:val="00AB689F"/>
    <w:rsid w:val="00AB6944"/>
    <w:rsid w:val="00AB6F42"/>
    <w:rsid w:val="00AB75AD"/>
    <w:rsid w:val="00AB7B54"/>
    <w:rsid w:val="00AC0C78"/>
    <w:rsid w:val="00AC2375"/>
    <w:rsid w:val="00AC27BA"/>
    <w:rsid w:val="00AC2C82"/>
    <w:rsid w:val="00AC4828"/>
    <w:rsid w:val="00AC4A69"/>
    <w:rsid w:val="00AC4B7C"/>
    <w:rsid w:val="00AC6D31"/>
    <w:rsid w:val="00AC7379"/>
    <w:rsid w:val="00AD021B"/>
    <w:rsid w:val="00AD12E9"/>
    <w:rsid w:val="00AD2257"/>
    <w:rsid w:val="00AD24B0"/>
    <w:rsid w:val="00AD25BF"/>
    <w:rsid w:val="00AD275F"/>
    <w:rsid w:val="00AD3B57"/>
    <w:rsid w:val="00AD3BC4"/>
    <w:rsid w:val="00AD4156"/>
    <w:rsid w:val="00AD4BF5"/>
    <w:rsid w:val="00AD585F"/>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7B4"/>
    <w:rsid w:val="00AF1B67"/>
    <w:rsid w:val="00AF2D88"/>
    <w:rsid w:val="00AF313C"/>
    <w:rsid w:val="00AF32A0"/>
    <w:rsid w:val="00AF3C9C"/>
    <w:rsid w:val="00AF3FE3"/>
    <w:rsid w:val="00AF4684"/>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5320"/>
    <w:rsid w:val="00B066FA"/>
    <w:rsid w:val="00B10D2C"/>
    <w:rsid w:val="00B11FDA"/>
    <w:rsid w:val="00B12535"/>
    <w:rsid w:val="00B1259E"/>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C1E"/>
    <w:rsid w:val="00B21D84"/>
    <w:rsid w:val="00B21E29"/>
    <w:rsid w:val="00B22B31"/>
    <w:rsid w:val="00B231E1"/>
    <w:rsid w:val="00B23A1B"/>
    <w:rsid w:val="00B23C26"/>
    <w:rsid w:val="00B261C0"/>
    <w:rsid w:val="00B27754"/>
    <w:rsid w:val="00B2779E"/>
    <w:rsid w:val="00B27E33"/>
    <w:rsid w:val="00B30108"/>
    <w:rsid w:val="00B301E9"/>
    <w:rsid w:val="00B3156C"/>
    <w:rsid w:val="00B32922"/>
    <w:rsid w:val="00B332DA"/>
    <w:rsid w:val="00B33842"/>
    <w:rsid w:val="00B338F3"/>
    <w:rsid w:val="00B34106"/>
    <w:rsid w:val="00B34DB7"/>
    <w:rsid w:val="00B35D0D"/>
    <w:rsid w:val="00B36A16"/>
    <w:rsid w:val="00B37291"/>
    <w:rsid w:val="00B3738A"/>
    <w:rsid w:val="00B373AC"/>
    <w:rsid w:val="00B3785C"/>
    <w:rsid w:val="00B37BBD"/>
    <w:rsid w:val="00B40258"/>
    <w:rsid w:val="00B40877"/>
    <w:rsid w:val="00B42643"/>
    <w:rsid w:val="00B431F1"/>
    <w:rsid w:val="00B43E39"/>
    <w:rsid w:val="00B43EBE"/>
    <w:rsid w:val="00B457D7"/>
    <w:rsid w:val="00B46179"/>
    <w:rsid w:val="00B461EB"/>
    <w:rsid w:val="00B465FB"/>
    <w:rsid w:val="00B47C62"/>
    <w:rsid w:val="00B50435"/>
    <w:rsid w:val="00B507EE"/>
    <w:rsid w:val="00B515DA"/>
    <w:rsid w:val="00B52161"/>
    <w:rsid w:val="00B5230D"/>
    <w:rsid w:val="00B5274D"/>
    <w:rsid w:val="00B52A8A"/>
    <w:rsid w:val="00B53525"/>
    <w:rsid w:val="00B54170"/>
    <w:rsid w:val="00B54C73"/>
    <w:rsid w:val="00B54D13"/>
    <w:rsid w:val="00B54E39"/>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2D1"/>
    <w:rsid w:val="00B728EA"/>
    <w:rsid w:val="00B73F35"/>
    <w:rsid w:val="00B73FE1"/>
    <w:rsid w:val="00B7426F"/>
    <w:rsid w:val="00B81B55"/>
    <w:rsid w:val="00B81C23"/>
    <w:rsid w:val="00B8203A"/>
    <w:rsid w:val="00B8292D"/>
    <w:rsid w:val="00B82E9A"/>
    <w:rsid w:val="00B82EB5"/>
    <w:rsid w:val="00B82F55"/>
    <w:rsid w:val="00B83041"/>
    <w:rsid w:val="00B83EC4"/>
    <w:rsid w:val="00B8597F"/>
    <w:rsid w:val="00B86020"/>
    <w:rsid w:val="00B864A4"/>
    <w:rsid w:val="00B8758B"/>
    <w:rsid w:val="00B878E7"/>
    <w:rsid w:val="00B87CC5"/>
    <w:rsid w:val="00B9027B"/>
    <w:rsid w:val="00B906D0"/>
    <w:rsid w:val="00B9099D"/>
    <w:rsid w:val="00B90B66"/>
    <w:rsid w:val="00B920BF"/>
    <w:rsid w:val="00B93001"/>
    <w:rsid w:val="00B93B53"/>
    <w:rsid w:val="00B94412"/>
    <w:rsid w:val="00B960E1"/>
    <w:rsid w:val="00B977E4"/>
    <w:rsid w:val="00B97911"/>
    <w:rsid w:val="00B97ECD"/>
    <w:rsid w:val="00BA0D32"/>
    <w:rsid w:val="00BA2F9A"/>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883"/>
    <w:rsid w:val="00BB3E38"/>
    <w:rsid w:val="00BB462F"/>
    <w:rsid w:val="00BB57B0"/>
    <w:rsid w:val="00BB70B8"/>
    <w:rsid w:val="00BB745C"/>
    <w:rsid w:val="00BB7718"/>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3B56"/>
    <w:rsid w:val="00BE46AA"/>
    <w:rsid w:val="00BE5F11"/>
    <w:rsid w:val="00BE66C5"/>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9B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67A"/>
    <w:rsid w:val="00C22A8C"/>
    <w:rsid w:val="00C22CE4"/>
    <w:rsid w:val="00C22F8D"/>
    <w:rsid w:val="00C22FCB"/>
    <w:rsid w:val="00C24336"/>
    <w:rsid w:val="00C24B17"/>
    <w:rsid w:val="00C24EBF"/>
    <w:rsid w:val="00C25103"/>
    <w:rsid w:val="00C25734"/>
    <w:rsid w:val="00C25ECF"/>
    <w:rsid w:val="00C2728D"/>
    <w:rsid w:val="00C30026"/>
    <w:rsid w:val="00C3104B"/>
    <w:rsid w:val="00C32DFF"/>
    <w:rsid w:val="00C3317B"/>
    <w:rsid w:val="00C33D7E"/>
    <w:rsid w:val="00C3537C"/>
    <w:rsid w:val="00C35932"/>
    <w:rsid w:val="00C35B2A"/>
    <w:rsid w:val="00C361D1"/>
    <w:rsid w:val="00C3662E"/>
    <w:rsid w:val="00C37F29"/>
    <w:rsid w:val="00C40C32"/>
    <w:rsid w:val="00C41008"/>
    <w:rsid w:val="00C41DE1"/>
    <w:rsid w:val="00C420FB"/>
    <w:rsid w:val="00C42452"/>
    <w:rsid w:val="00C42587"/>
    <w:rsid w:val="00C4284B"/>
    <w:rsid w:val="00C429B1"/>
    <w:rsid w:val="00C44AB9"/>
    <w:rsid w:val="00C44D23"/>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9C5"/>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058"/>
    <w:rsid w:val="00C70C8D"/>
    <w:rsid w:val="00C70D6A"/>
    <w:rsid w:val="00C71F7D"/>
    <w:rsid w:val="00C71FD7"/>
    <w:rsid w:val="00C73285"/>
    <w:rsid w:val="00C732E0"/>
    <w:rsid w:val="00C73727"/>
    <w:rsid w:val="00C73C5C"/>
    <w:rsid w:val="00C745AA"/>
    <w:rsid w:val="00C745BF"/>
    <w:rsid w:val="00C747F7"/>
    <w:rsid w:val="00C7496D"/>
    <w:rsid w:val="00C74CD5"/>
    <w:rsid w:val="00C75037"/>
    <w:rsid w:val="00C756B6"/>
    <w:rsid w:val="00C77025"/>
    <w:rsid w:val="00C7731D"/>
    <w:rsid w:val="00C77F25"/>
    <w:rsid w:val="00C804CB"/>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403A"/>
    <w:rsid w:val="00C96928"/>
    <w:rsid w:val="00C96BF3"/>
    <w:rsid w:val="00C96FBF"/>
    <w:rsid w:val="00C971AA"/>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1DA"/>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9D6"/>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412E"/>
    <w:rsid w:val="00CE5B63"/>
    <w:rsid w:val="00CE5CEF"/>
    <w:rsid w:val="00CE5D8D"/>
    <w:rsid w:val="00CE5FB0"/>
    <w:rsid w:val="00CE684C"/>
    <w:rsid w:val="00CE6BA2"/>
    <w:rsid w:val="00CE7815"/>
    <w:rsid w:val="00CE7C4B"/>
    <w:rsid w:val="00CF0352"/>
    <w:rsid w:val="00CF09F2"/>
    <w:rsid w:val="00CF0E57"/>
    <w:rsid w:val="00CF210D"/>
    <w:rsid w:val="00CF24A8"/>
    <w:rsid w:val="00CF2890"/>
    <w:rsid w:val="00CF3C23"/>
    <w:rsid w:val="00CF5332"/>
    <w:rsid w:val="00CF5410"/>
    <w:rsid w:val="00CF5DE1"/>
    <w:rsid w:val="00CF6BB2"/>
    <w:rsid w:val="00CF794E"/>
    <w:rsid w:val="00D007D2"/>
    <w:rsid w:val="00D01B32"/>
    <w:rsid w:val="00D032FC"/>
    <w:rsid w:val="00D03E59"/>
    <w:rsid w:val="00D0433C"/>
    <w:rsid w:val="00D05ACB"/>
    <w:rsid w:val="00D05CB7"/>
    <w:rsid w:val="00D06B2C"/>
    <w:rsid w:val="00D07624"/>
    <w:rsid w:val="00D07786"/>
    <w:rsid w:val="00D11067"/>
    <w:rsid w:val="00D12425"/>
    <w:rsid w:val="00D1276C"/>
    <w:rsid w:val="00D12D56"/>
    <w:rsid w:val="00D133E4"/>
    <w:rsid w:val="00D13ADB"/>
    <w:rsid w:val="00D145ED"/>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35E79"/>
    <w:rsid w:val="00D40FAC"/>
    <w:rsid w:val="00D4151C"/>
    <w:rsid w:val="00D41EC8"/>
    <w:rsid w:val="00D4282D"/>
    <w:rsid w:val="00D42B87"/>
    <w:rsid w:val="00D42BCD"/>
    <w:rsid w:val="00D43376"/>
    <w:rsid w:val="00D44E75"/>
    <w:rsid w:val="00D4555C"/>
    <w:rsid w:val="00D45B97"/>
    <w:rsid w:val="00D46A1C"/>
    <w:rsid w:val="00D5081D"/>
    <w:rsid w:val="00D50931"/>
    <w:rsid w:val="00D51358"/>
    <w:rsid w:val="00D51673"/>
    <w:rsid w:val="00D51C27"/>
    <w:rsid w:val="00D51C6F"/>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0E7C"/>
    <w:rsid w:val="00D6108E"/>
    <w:rsid w:val="00D61795"/>
    <w:rsid w:val="00D6186C"/>
    <w:rsid w:val="00D61F6D"/>
    <w:rsid w:val="00D61FA8"/>
    <w:rsid w:val="00D6266F"/>
    <w:rsid w:val="00D6315D"/>
    <w:rsid w:val="00D63F48"/>
    <w:rsid w:val="00D64613"/>
    <w:rsid w:val="00D6483E"/>
    <w:rsid w:val="00D64CB5"/>
    <w:rsid w:val="00D66893"/>
    <w:rsid w:val="00D700EA"/>
    <w:rsid w:val="00D700EE"/>
    <w:rsid w:val="00D70A53"/>
    <w:rsid w:val="00D70BB0"/>
    <w:rsid w:val="00D710DE"/>
    <w:rsid w:val="00D7194C"/>
    <w:rsid w:val="00D71BBD"/>
    <w:rsid w:val="00D71E00"/>
    <w:rsid w:val="00D7236C"/>
    <w:rsid w:val="00D72E29"/>
    <w:rsid w:val="00D7386B"/>
    <w:rsid w:val="00D7475B"/>
    <w:rsid w:val="00D74973"/>
    <w:rsid w:val="00D749F0"/>
    <w:rsid w:val="00D74CEF"/>
    <w:rsid w:val="00D760BE"/>
    <w:rsid w:val="00D762D2"/>
    <w:rsid w:val="00D7731F"/>
    <w:rsid w:val="00D775B9"/>
    <w:rsid w:val="00D7779D"/>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A18"/>
    <w:rsid w:val="00D95ED3"/>
    <w:rsid w:val="00D96A33"/>
    <w:rsid w:val="00D973C8"/>
    <w:rsid w:val="00D97514"/>
    <w:rsid w:val="00D97905"/>
    <w:rsid w:val="00D979B2"/>
    <w:rsid w:val="00D97DA1"/>
    <w:rsid w:val="00DA011E"/>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9A1"/>
    <w:rsid w:val="00DB2C47"/>
    <w:rsid w:val="00DB3FA2"/>
    <w:rsid w:val="00DB596B"/>
    <w:rsid w:val="00DB5D82"/>
    <w:rsid w:val="00DB614D"/>
    <w:rsid w:val="00DB6B18"/>
    <w:rsid w:val="00DB762E"/>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1FDA"/>
    <w:rsid w:val="00DD221F"/>
    <w:rsid w:val="00DD2F12"/>
    <w:rsid w:val="00DD367D"/>
    <w:rsid w:val="00DD47AE"/>
    <w:rsid w:val="00DD4DD6"/>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DF699C"/>
    <w:rsid w:val="00E00476"/>
    <w:rsid w:val="00E00F72"/>
    <w:rsid w:val="00E00FC7"/>
    <w:rsid w:val="00E023F1"/>
    <w:rsid w:val="00E0293E"/>
    <w:rsid w:val="00E02A79"/>
    <w:rsid w:val="00E04575"/>
    <w:rsid w:val="00E05388"/>
    <w:rsid w:val="00E05A55"/>
    <w:rsid w:val="00E064A8"/>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20767"/>
    <w:rsid w:val="00E2095C"/>
    <w:rsid w:val="00E20CE2"/>
    <w:rsid w:val="00E22D5B"/>
    <w:rsid w:val="00E23727"/>
    <w:rsid w:val="00E23976"/>
    <w:rsid w:val="00E2418A"/>
    <w:rsid w:val="00E247D1"/>
    <w:rsid w:val="00E26187"/>
    <w:rsid w:val="00E261C5"/>
    <w:rsid w:val="00E26C0B"/>
    <w:rsid w:val="00E2768C"/>
    <w:rsid w:val="00E3069A"/>
    <w:rsid w:val="00E307F4"/>
    <w:rsid w:val="00E30B70"/>
    <w:rsid w:val="00E3126C"/>
    <w:rsid w:val="00E312F1"/>
    <w:rsid w:val="00E31651"/>
    <w:rsid w:val="00E3196C"/>
    <w:rsid w:val="00E32332"/>
    <w:rsid w:val="00E32BAB"/>
    <w:rsid w:val="00E33A4A"/>
    <w:rsid w:val="00E33F03"/>
    <w:rsid w:val="00E340B6"/>
    <w:rsid w:val="00E345FF"/>
    <w:rsid w:val="00E34A5A"/>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4488"/>
    <w:rsid w:val="00E54C01"/>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1E9E"/>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2F0F"/>
    <w:rsid w:val="00E936A4"/>
    <w:rsid w:val="00E96627"/>
    <w:rsid w:val="00E96849"/>
    <w:rsid w:val="00EA0307"/>
    <w:rsid w:val="00EA03FD"/>
    <w:rsid w:val="00EA1306"/>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D7F2D"/>
    <w:rsid w:val="00EE04DF"/>
    <w:rsid w:val="00EE0D41"/>
    <w:rsid w:val="00EE172B"/>
    <w:rsid w:val="00EE1A59"/>
    <w:rsid w:val="00EE256A"/>
    <w:rsid w:val="00EE2C6B"/>
    <w:rsid w:val="00EE2DB7"/>
    <w:rsid w:val="00EE3224"/>
    <w:rsid w:val="00EE3CEB"/>
    <w:rsid w:val="00EE415E"/>
    <w:rsid w:val="00EE5048"/>
    <w:rsid w:val="00EE50FF"/>
    <w:rsid w:val="00EE5114"/>
    <w:rsid w:val="00EE534B"/>
    <w:rsid w:val="00EE7046"/>
    <w:rsid w:val="00EE729A"/>
    <w:rsid w:val="00EE778C"/>
    <w:rsid w:val="00EE79E8"/>
    <w:rsid w:val="00EF0818"/>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192F"/>
    <w:rsid w:val="00F125FF"/>
    <w:rsid w:val="00F12874"/>
    <w:rsid w:val="00F12A0B"/>
    <w:rsid w:val="00F12E9D"/>
    <w:rsid w:val="00F132E4"/>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0EF"/>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41F4"/>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1C23"/>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0DC8"/>
    <w:rsid w:val="00F715EA"/>
    <w:rsid w:val="00F71DC8"/>
    <w:rsid w:val="00F7214E"/>
    <w:rsid w:val="00F7221E"/>
    <w:rsid w:val="00F73146"/>
    <w:rsid w:val="00F741F8"/>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93E"/>
    <w:rsid w:val="00FA2B33"/>
    <w:rsid w:val="00FA3082"/>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4E01"/>
    <w:rsid w:val="00FB673B"/>
    <w:rsid w:val="00FB7093"/>
    <w:rsid w:val="00FB7E02"/>
    <w:rsid w:val="00FC002F"/>
    <w:rsid w:val="00FC0BCD"/>
    <w:rsid w:val="00FC0DEE"/>
    <w:rsid w:val="00FC0F6D"/>
    <w:rsid w:val="00FC12DD"/>
    <w:rsid w:val="00FC1B6F"/>
    <w:rsid w:val="00FC262D"/>
    <w:rsid w:val="00FC2AA7"/>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57"/>
    <w:rsid w:val="00FD75B2"/>
    <w:rsid w:val="00FD7778"/>
    <w:rsid w:val="00FE13CE"/>
    <w:rsid w:val="00FE17AE"/>
    <w:rsid w:val="00FE1F0A"/>
    <w:rsid w:val="00FE421F"/>
    <w:rsid w:val="00FE4B79"/>
    <w:rsid w:val="00FE4CF2"/>
    <w:rsid w:val="00FE52AC"/>
    <w:rsid w:val="00FE553E"/>
    <w:rsid w:val="00FE555F"/>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C8047A2E-9B4C-4D2E-9D24-32D8E128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rsid w:val="00415244"/>
    <w:pPr>
      <w:keepNext/>
      <w:widowControl/>
      <w:numPr>
        <w:numId w:val="11"/>
      </w:numPr>
      <w:spacing w:before="360" w:after="240" w:line="360" w:lineRule="auto"/>
      <w:ind w:left="431" w:hanging="431"/>
      <w:outlineLvl w:val="0"/>
    </w:pPr>
    <w:rPr>
      <w:rFonts w:ascii="Arial" w:hAnsi="Arial" w:cs="Cambria"/>
      <w:b/>
      <w:bCs/>
      <w:caps/>
      <w:kern w:val="22"/>
      <w:sz w:val="22"/>
      <w:szCs w:val="32"/>
      <w:lang w:val="x-none"/>
    </w:rPr>
  </w:style>
  <w:style w:type="paragraph" w:styleId="Nadpis2">
    <w:name w:val="heading 2"/>
    <w:basedOn w:val="Normln"/>
    <w:next w:val="Normln"/>
    <w:link w:val="Nadpis2Char"/>
    <w:qFormat/>
    <w:rsid w:val="00415244"/>
    <w:pPr>
      <w:widowControl/>
      <w:numPr>
        <w:ilvl w:val="1"/>
        <w:numId w:val="11"/>
      </w:numPr>
      <w:suppressAutoHyphens w:val="0"/>
      <w:spacing w:before="120" w:after="120" w:line="360" w:lineRule="auto"/>
      <w:ind w:left="709" w:hanging="709"/>
      <w:textAlignment w:val="auto"/>
      <w:outlineLvl w:val="1"/>
    </w:pPr>
    <w:rPr>
      <w:rFonts w:ascii="Arial" w:hAnsi="Arial"/>
      <w:bCs/>
      <w:sz w:val="22"/>
      <w:lang w:eastAsia="cs-CZ"/>
    </w:rPr>
  </w:style>
  <w:style w:type="paragraph" w:styleId="Nadpis3">
    <w:name w:val="heading 3"/>
    <w:basedOn w:val="Normln"/>
    <w:next w:val="Normln"/>
    <w:link w:val="Nadpis3Char"/>
    <w:unhideWhenUsed/>
    <w:qFormat/>
    <w:rsid w:val="003A7B4C"/>
    <w:pPr>
      <w:keepNext/>
      <w:numPr>
        <w:ilvl w:val="2"/>
        <w:numId w:val="11"/>
      </w:numPr>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numPr>
        <w:ilvl w:val="3"/>
        <w:numId w:val="11"/>
      </w:numPr>
      <w:spacing w:before="240" w:after="60"/>
      <w:outlineLvl w:val="3"/>
    </w:pPr>
    <w:rPr>
      <w:rFonts w:ascii="Calibri" w:hAnsi="Calibri"/>
      <w:b/>
      <w:bCs/>
      <w:sz w:val="28"/>
      <w:szCs w:val="28"/>
    </w:rPr>
  </w:style>
  <w:style w:type="paragraph" w:styleId="Nadpis5">
    <w:name w:val="heading 5"/>
    <w:basedOn w:val="Normln"/>
    <w:next w:val="Normln"/>
    <w:qFormat/>
    <w:pPr>
      <w:numPr>
        <w:ilvl w:val="4"/>
        <w:numId w:val="1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numPr>
        <w:ilvl w:val="5"/>
        <w:numId w:val="11"/>
      </w:numPr>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numPr>
        <w:ilvl w:val="6"/>
        <w:numId w:val="11"/>
      </w:numPr>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numPr>
        <w:ilvl w:val="7"/>
        <w:numId w:val="11"/>
      </w:numPr>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numPr>
        <w:ilvl w:val="8"/>
        <w:numId w:val="11"/>
      </w:numPr>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415244"/>
    <w:rPr>
      <w:rFonts w:ascii="Arial" w:hAnsi="Arial"/>
      <w:bCs/>
      <w:sz w:val="22"/>
      <w:szCs w:val="24"/>
    </w:rPr>
  </w:style>
  <w:style w:type="character" w:customStyle="1" w:styleId="Nadpis3Char">
    <w:name w:val="Nadpis 3 Char"/>
    <w:link w:val="Nadpis3"/>
    <w:rsid w:val="003A7B4C"/>
    <w:rPr>
      <w:rFonts w:ascii="Calibri Light" w:hAnsi="Calibri Light"/>
      <w:b/>
      <w:bCs/>
      <w:sz w:val="26"/>
      <w:szCs w:val="26"/>
      <w:lang w:eastAsia="ar-SA"/>
    </w:rPr>
  </w:style>
  <w:style w:type="character" w:customStyle="1" w:styleId="Nadpis4Char">
    <w:name w:val="Nadpis 4 Char"/>
    <w:link w:val="Nadpis4"/>
    <w:rsid w:val="003A7B4C"/>
    <w:rPr>
      <w:rFonts w:ascii="Calibri" w:hAnsi="Calibri"/>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List Paragraph,Datum_,Odstavec 1,cp_Odstavec se seznamem,Bullet Number,Bullet List,FooterText,numbered,Paragraphe de liste1,Bulletr List Paragraph,列出段落,列出段落1"/>
    <w:basedOn w:val="Normln"/>
    <w:link w:val="OdstavecseseznamemChar"/>
    <w:uiPriority w:val="34"/>
    <w:qFormat/>
    <w:rsid w:val="00ED3588"/>
    <w:pPr>
      <w:ind w:left="708"/>
    </w:pPr>
  </w:style>
  <w:style w:type="character" w:customStyle="1" w:styleId="OdstavecseseznamemChar">
    <w:name w:val="Odstavec se seznamem Char"/>
    <w:aliases w:val="Nad Char,Odstavec_muj Char,Odstavec cíl se seznamem Char,List Paragraph Char,Datum_ Char,Odstavec 1 Char,cp_Odstavec se seznamem Char,Bullet Number Char,Bullet List Char,FooterText Char,numbered Char,Paragraphe de liste1 Char"/>
    <w:link w:val="Odstavecseseznamem"/>
    <w:uiPriority w:val="34"/>
    <w:qFormat/>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3"/>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4"/>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4"/>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5"/>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8"/>
      </w:numPr>
    </w:pPr>
  </w:style>
  <w:style w:type="character" w:customStyle="1" w:styleId="nowrap">
    <w:name w:val="nowrap"/>
    <w:rsid w:val="00D05CB7"/>
  </w:style>
  <w:style w:type="character" w:customStyle="1" w:styleId="Nevyeenzmnka1">
    <w:name w:val="Nevyřešená zmínka1"/>
    <w:basedOn w:val="Standardnpsmoodstavce"/>
    <w:uiPriority w:val="99"/>
    <w:semiHidden/>
    <w:unhideWhenUsed/>
    <w:rsid w:val="003A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198203173">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738098593">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728526143">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154C741C-BED9-4FF6-87AA-FD8BD38B5496}">
  <ds:schemaRefs>
    <ds:schemaRef ds:uri="http://schemas.openxmlformats.org/officeDocument/2006/bibliography"/>
  </ds:schemaRefs>
</ds:datastoreItem>
</file>

<file path=customXml/itemProps2.xml><?xml version="1.0" encoding="utf-8"?>
<ds:datastoreItem xmlns:ds="http://schemas.openxmlformats.org/officeDocument/2006/customXml" ds:itemID="{A975CC1A-EBFC-49D8-BFEC-050842055F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4587</Words>
  <Characters>27070</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31594</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Kučera Petr</dc:creator>
  <cp:lastModifiedBy>Jiří Tůma</cp:lastModifiedBy>
  <cp:revision>2</cp:revision>
  <cp:lastPrinted>2025-03-28T11:38:00Z</cp:lastPrinted>
  <dcterms:created xsi:type="dcterms:W3CDTF">2025-06-10T12:01:00Z</dcterms:created>
  <dcterms:modified xsi:type="dcterms:W3CDTF">2025-06-10T12:01:00Z</dcterms:modified>
</cp:coreProperties>
</file>