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A5F0A" w14:textId="77777777" w:rsidR="00E32D0F" w:rsidRDefault="00E32D0F" w:rsidP="00E32D0F">
      <w:pPr>
        <w:pStyle w:val="Nzev"/>
      </w:pPr>
      <w:r>
        <w:t xml:space="preserve">VÝZVA </w:t>
      </w:r>
      <w:r w:rsidR="00AC00EE">
        <w:t>K </w:t>
      </w:r>
      <w:r>
        <w:t xml:space="preserve">PODÁNÍ NABÍDKY </w:t>
      </w:r>
      <w:r w:rsidR="00AC00EE">
        <w:t>A </w:t>
      </w:r>
      <w:r>
        <w:t>ZADÁVACÍ DOKUMENTACE</w:t>
      </w:r>
    </w:p>
    <w:p w14:paraId="4BFCECBB" w14:textId="77777777" w:rsidR="00E32D0F" w:rsidRDefault="00E32D0F" w:rsidP="00E32D0F"/>
    <w:p w14:paraId="4112A391" w14:textId="77777777" w:rsidR="00A1104D" w:rsidRDefault="00A1104D" w:rsidP="00E32D0F"/>
    <w:p w14:paraId="0319BF28" w14:textId="77777777" w:rsidR="00A1104D" w:rsidRDefault="00A1104D" w:rsidP="00E32D0F"/>
    <w:p w14:paraId="0DC70DF8" w14:textId="77777777" w:rsidR="00E32D0F" w:rsidRPr="00E32D0F" w:rsidRDefault="00E32D0F" w:rsidP="00E32D0F">
      <w:pPr>
        <w:jc w:val="center"/>
        <w:rPr>
          <w:b/>
        </w:rPr>
      </w:pPr>
      <w:r w:rsidRPr="00E32D0F">
        <w:rPr>
          <w:b/>
        </w:rPr>
        <w:t>Zadavatel:</w:t>
      </w:r>
    </w:p>
    <w:p w14:paraId="286F8B8F" w14:textId="77777777" w:rsidR="00E32D0F" w:rsidRDefault="00E32D0F" w:rsidP="00E32D0F">
      <w:pPr>
        <w:jc w:val="center"/>
      </w:pPr>
      <w:r>
        <w:t xml:space="preserve">Hotelová škola Poděbrady, </w:t>
      </w:r>
      <w:r w:rsidR="001226BA">
        <w:br/>
      </w:r>
      <w:r>
        <w:t>příspěvková organizace</w:t>
      </w:r>
    </w:p>
    <w:p w14:paraId="5A49BAB9" w14:textId="77777777" w:rsidR="00E32D0F" w:rsidRDefault="00E32D0F" w:rsidP="00E32D0F">
      <w:pPr>
        <w:jc w:val="center"/>
      </w:pPr>
      <w:r>
        <w:t>IČO: 00069175</w:t>
      </w:r>
    </w:p>
    <w:p w14:paraId="598D39E0" w14:textId="77777777" w:rsidR="00E32D0F" w:rsidRDefault="00E32D0F" w:rsidP="00E32D0F">
      <w:pPr>
        <w:jc w:val="center"/>
      </w:pPr>
      <w:r>
        <w:t>SE SÍDLEM: Komenského 156/7, 290 01 Poděbrady</w:t>
      </w:r>
    </w:p>
    <w:p w14:paraId="19F22B15" w14:textId="77777777" w:rsidR="00E32D0F" w:rsidRDefault="00E32D0F" w:rsidP="00E32D0F">
      <w:pPr>
        <w:jc w:val="center"/>
      </w:pPr>
    </w:p>
    <w:p w14:paraId="7A6B7CE6" w14:textId="77777777" w:rsidR="00A1104D" w:rsidRDefault="00A1104D" w:rsidP="00E32D0F">
      <w:pPr>
        <w:jc w:val="center"/>
      </w:pPr>
    </w:p>
    <w:p w14:paraId="08A36D35" w14:textId="77777777" w:rsidR="00E32D0F" w:rsidRDefault="00E32D0F" w:rsidP="00E32D0F">
      <w:pPr>
        <w:jc w:val="center"/>
      </w:pPr>
      <w:r>
        <w:t xml:space="preserve">veřejná zakázka malého rozsahu </w:t>
      </w:r>
      <w:r w:rsidR="00AC00EE">
        <w:t>s </w:t>
      </w:r>
      <w:r>
        <w:t>názvem</w:t>
      </w:r>
    </w:p>
    <w:p w14:paraId="00A1423B" w14:textId="30898224" w:rsidR="00E32D0F" w:rsidRDefault="00E32D0F" w:rsidP="00E32D0F">
      <w:pPr>
        <w:jc w:val="center"/>
      </w:pPr>
      <w:r>
        <w:t>„</w:t>
      </w:r>
      <w:r w:rsidR="00EB3768" w:rsidRPr="00EB3768">
        <w:rPr>
          <w:b/>
        </w:rPr>
        <w:t>Dodávka AiO PC a LED TV</w:t>
      </w:r>
      <w:r>
        <w:t>“</w:t>
      </w:r>
    </w:p>
    <w:p w14:paraId="457678D9" w14:textId="77777777" w:rsidR="00E32D0F" w:rsidRDefault="00E32D0F" w:rsidP="00E32D0F">
      <w:pPr>
        <w:jc w:val="center"/>
      </w:pPr>
      <w:r>
        <w:t>(dále jen „</w:t>
      </w:r>
      <w:r w:rsidRPr="00A1104D">
        <w:rPr>
          <w:b/>
        </w:rPr>
        <w:t>Veřejná zakázka</w:t>
      </w:r>
      <w:r>
        <w:t>“)</w:t>
      </w:r>
    </w:p>
    <w:p w14:paraId="6D06E523" w14:textId="77777777" w:rsidR="00E32D0F" w:rsidRDefault="00E32D0F" w:rsidP="00E32D0F">
      <w:pPr>
        <w:jc w:val="center"/>
      </w:pPr>
    </w:p>
    <w:p w14:paraId="3C915FE2" w14:textId="77777777" w:rsidR="00A1104D" w:rsidRDefault="00A1104D" w:rsidP="00E32D0F">
      <w:pPr>
        <w:jc w:val="center"/>
      </w:pPr>
    </w:p>
    <w:p w14:paraId="301837CB" w14:textId="77777777" w:rsidR="00E32D0F" w:rsidRDefault="00E32D0F" w:rsidP="00E32D0F">
      <w:pPr>
        <w:jc w:val="center"/>
      </w:pPr>
      <w:r>
        <w:t xml:space="preserve">zadávaná mimo režim zákona č. 134/2016 Sb., </w:t>
      </w:r>
      <w:r w:rsidR="00AC00EE">
        <w:t>o </w:t>
      </w:r>
      <w:r>
        <w:t xml:space="preserve">zadávání veřejných zakázek, </w:t>
      </w:r>
      <w:r w:rsidR="00A1104D">
        <w:br/>
      </w:r>
      <w:r w:rsidR="00AC00EE">
        <w:t>v </w:t>
      </w:r>
      <w:r>
        <w:t>platném znění (dále jen „</w:t>
      </w:r>
      <w:r w:rsidRPr="00A1104D">
        <w:rPr>
          <w:b/>
        </w:rPr>
        <w:t>zákon</w:t>
      </w:r>
      <w:r>
        <w:t>“)</w:t>
      </w:r>
    </w:p>
    <w:p w14:paraId="2C2146A8" w14:textId="77777777" w:rsidR="00E32D0F" w:rsidRDefault="00E32D0F" w:rsidP="00E32D0F"/>
    <w:p w14:paraId="13A061B1" w14:textId="77777777" w:rsidR="00A1104D" w:rsidRDefault="00A1104D" w:rsidP="00E32D0F"/>
    <w:p w14:paraId="0AD081CB" w14:textId="77777777" w:rsidR="00E32D0F" w:rsidRDefault="00E32D0F">
      <w:pPr>
        <w:spacing w:after="160" w:line="259" w:lineRule="auto"/>
        <w:rPr>
          <w:rFonts w:eastAsiaTheme="majorEastAsia" w:cstheme="majorBidi"/>
          <w:b/>
          <w:color w:val="2F5496" w:themeColor="accent1" w:themeShade="BF"/>
          <w:sz w:val="32"/>
          <w:szCs w:val="32"/>
        </w:rPr>
      </w:pPr>
      <w:r>
        <w:br w:type="page"/>
      </w:r>
    </w:p>
    <w:p w14:paraId="7C100EF3" w14:textId="77777777" w:rsidR="00E32D0F" w:rsidRDefault="00E32D0F" w:rsidP="00E32D0F">
      <w:pPr>
        <w:pStyle w:val="Nadpis1"/>
        <w:numPr>
          <w:ilvl w:val="0"/>
          <w:numId w:val="11"/>
        </w:numPr>
      </w:pPr>
      <w:r>
        <w:lastRenderedPageBreak/>
        <w:t xml:space="preserve">OBECNÉ INFORMACE </w:t>
      </w:r>
      <w:r w:rsidR="00AC00EE">
        <w:t>O </w:t>
      </w:r>
      <w:r>
        <w:t>VEŘEJNÉ ZAKÁZCE</w:t>
      </w:r>
    </w:p>
    <w:p w14:paraId="0F1A880D" w14:textId="77777777" w:rsidR="00E32D0F" w:rsidRDefault="00E32D0F" w:rsidP="00E32D0F">
      <w:pPr>
        <w:pStyle w:val="Nadpis2"/>
      </w:pPr>
      <w:r w:rsidRPr="00E32D0F">
        <w:t>Informace</w:t>
      </w:r>
      <w:r>
        <w:t xml:space="preserve"> </w:t>
      </w:r>
      <w:r w:rsidR="00AC00EE">
        <w:t>o </w:t>
      </w:r>
      <w:r>
        <w:t>zadavateli</w:t>
      </w:r>
    </w:p>
    <w:p w14:paraId="07E2134C" w14:textId="77777777" w:rsidR="00E32D0F" w:rsidRDefault="00E32D0F" w:rsidP="00E32D0F">
      <w:pPr>
        <w:pStyle w:val="Nadpis3"/>
      </w:pPr>
      <w:r>
        <w:t>Zadavatel</w:t>
      </w:r>
    </w:p>
    <w:p w14:paraId="070B0369" w14:textId="77777777" w:rsidR="00E32D0F" w:rsidRDefault="00E32D0F" w:rsidP="00E32D0F">
      <w:r w:rsidRPr="00A1104D">
        <w:rPr>
          <w:b/>
        </w:rPr>
        <w:t>Název:</w:t>
      </w:r>
      <w:r>
        <w:t xml:space="preserve"> Hotelová škola Poděbrady, příspěvková organizace</w:t>
      </w:r>
    </w:p>
    <w:p w14:paraId="4C8E7A7B" w14:textId="77777777" w:rsidR="00E32D0F" w:rsidRDefault="00E32D0F" w:rsidP="00E32D0F">
      <w:r w:rsidRPr="00A1104D">
        <w:rPr>
          <w:b/>
        </w:rPr>
        <w:t>Sídlo:</w:t>
      </w:r>
      <w:r>
        <w:t xml:space="preserve"> Komenského 156/7, 290 01 Poděbrady</w:t>
      </w:r>
    </w:p>
    <w:p w14:paraId="10FDA863" w14:textId="77777777" w:rsidR="00E32D0F" w:rsidRDefault="00E32D0F" w:rsidP="00E32D0F">
      <w:r w:rsidRPr="00A1104D">
        <w:rPr>
          <w:b/>
        </w:rPr>
        <w:t>IČO:</w:t>
      </w:r>
      <w:r>
        <w:t xml:space="preserve"> 00069175</w:t>
      </w:r>
    </w:p>
    <w:p w14:paraId="6E31A06C" w14:textId="77777777" w:rsidR="00A1104D" w:rsidRDefault="00A1104D" w:rsidP="00E32D0F"/>
    <w:p w14:paraId="00E453DD" w14:textId="77777777" w:rsidR="00E32D0F" w:rsidRPr="00A1104D" w:rsidRDefault="00E32D0F" w:rsidP="00E32D0F">
      <w:pPr>
        <w:rPr>
          <w:b/>
        </w:rPr>
      </w:pPr>
      <w:r w:rsidRPr="00A1104D">
        <w:rPr>
          <w:b/>
        </w:rPr>
        <w:t>Osoba oprávněná jednat za zadavatele:</w:t>
      </w:r>
    </w:p>
    <w:p w14:paraId="5271E5E1" w14:textId="77777777" w:rsidR="00E32D0F" w:rsidRDefault="00E32D0F" w:rsidP="00E32D0F">
      <w:r>
        <w:t>PhDr. Jana Podoláková, ředitelka</w:t>
      </w:r>
    </w:p>
    <w:p w14:paraId="768CC31A" w14:textId="77777777" w:rsidR="00E32D0F" w:rsidRDefault="00E32D0F" w:rsidP="00E32D0F">
      <w:r>
        <w:t>Email: podolakova@hotelovkapodebrady.eu</w:t>
      </w:r>
    </w:p>
    <w:p w14:paraId="1125A400" w14:textId="77777777" w:rsidR="00E32D0F" w:rsidRDefault="00E32D0F" w:rsidP="00E32D0F"/>
    <w:p w14:paraId="6C1148AC" w14:textId="77777777" w:rsidR="00E32D0F" w:rsidRPr="00A1104D" w:rsidRDefault="00E32D0F" w:rsidP="00E32D0F">
      <w:pPr>
        <w:rPr>
          <w:b/>
        </w:rPr>
      </w:pPr>
      <w:r w:rsidRPr="00A1104D">
        <w:rPr>
          <w:b/>
        </w:rPr>
        <w:t>Kontaktní osoba příspěvkové organizace:</w:t>
      </w:r>
    </w:p>
    <w:p w14:paraId="6E1DE2EC" w14:textId="5FA1EEC9" w:rsidR="00E32D0F" w:rsidRDefault="00E32D0F" w:rsidP="00E32D0F">
      <w:r>
        <w:t xml:space="preserve">Jaroslav Kazda, tel.: </w:t>
      </w:r>
      <w:r w:rsidR="00EB3768">
        <w:t>722 300 444</w:t>
      </w:r>
    </w:p>
    <w:p w14:paraId="0B975C11" w14:textId="77777777" w:rsidR="00E32D0F" w:rsidRDefault="00E32D0F" w:rsidP="00E32D0F">
      <w:r>
        <w:t>Email: kazda@hotelovkapodebrady.eu</w:t>
      </w:r>
    </w:p>
    <w:p w14:paraId="48B3B40B" w14:textId="77777777" w:rsidR="00A1104D" w:rsidRDefault="00A1104D" w:rsidP="00E32D0F"/>
    <w:p w14:paraId="310EE8DB" w14:textId="77777777" w:rsidR="00E32D0F" w:rsidRDefault="00E32D0F" w:rsidP="00E32D0F">
      <w:r w:rsidRPr="00A1104D">
        <w:rPr>
          <w:b/>
        </w:rPr>
        <w:t>Profil zadavatele:</w:t>
      </w:r>
      <w:r>
        <w:t xml:space="preserve"> https://zakazky.kr-stredocesky.cz/profile_display_188.html</w:t>
      </w:r>
    </w:p>
    <w:p w14:paraId="2407F1C0" w14:textId="77777777" w:rsidR="00E32D0F" w:rsidRDefault="00E32D0F" w:rsidP="00E32D0F"/>
    <w:p w14:paraId="5FD22492" w14:textId="77777777" w:rsidR="00E32D0F" w:rsidRDefault="00E32D0F" w:rsidP="00E32D0F">
      <w:r>
        <w:t>(dále jen „</w:t>
      </w:r>
      <w:r w:rsidRPr="00A1104D">
        <w:rPr>
          <w:b/>
        </w:rPr>
        <w:t>Zadavatel</w:t>
      </w:r>
      <w:r>
        <w:t>“)</w:t>
      </w:r>
    </w:p>
    <w:p w14:paraId="1BD1DC5E" w14:textId="77777777" w:rsidR="00E32D0F" w:rsidRDefault="00E32D0F" w:rsidP="00E32D0F"/>
    <w:p w14:paraId="5CFFC821" w14:textId="77777777" w:rsidR="00E32D0F" w:rsidRDefault="00E32D0F" w:rsidP="004718EE">
      <w:pPr>
        <w:pStyle w:val="Nadpis2"/>
      </w:pPr>
      <w:r>
        <w:t xml:space="preserve">Základní informace </w:t>
      </w:r>
      <w:r w:rsidR="00AC00EE">
        <w:t>o </w:t>
      </w:r>
      <w:r>
        <w:t>veřejné zakázce</w:t>
      </w:r>
    </w:p>
    <w:p w14:paraId="5BAD8CDA" w14:textId="77777777" w:rsidR="00E32D0F" w:rsidRDefault="00E32D0F" w:rsidP="004718EE">
      <w:pPr>
        <w:pStyle w:val="Nadpis3"/>
      </w:pPr>
      <w:r>
        <w:t>Poptávkové řízení</w:t>
      </w:r>
    </w:p>
    <w:p w14:paraId="2C01727F" w14:textId="02BCE29D" w:rsidR="00E32D0F" w:rsidRDefault="00E32D0F" w:rsidP="00E32D0F">
      <w:r>
        <w:t xml:space="preserve">Veřejná zakázka </w:t>
      </w:r>
      <w:r w:rsidR="00AC00EE">
        <w:t>s </w:t>
      </w:r>
      <w:r>
        <w:t>názvem „</w:t>
      </w:r>
      <w:r w:rsidR="00EB3768" w:rsidRPr="00EB3768">
        <w:rPr>
          <w:b/>
        </w:rPr>
        <w:t>Dodávka AiO PC a LED TV</w:t>
      </w:r>
      <w:r>
        <w:t>“ je veřejnou zakázkou malého rozsahu na dodávky (dále jen „</w:t>
      </w:r>
      <w:r w:rsidRPr="004718EE">
        <w:rPr>
          <w:b/>
        </w:rPr>
        <w:t>Veřejná zakázka</w:t>
      </w:r>
      <w:r>
        <w:t>“).</w:t>
      </w:r>
    </w:p>
    <w:p w14:paraId="4E9229CF" w14:textId="77777777" w:rsidR="00E32D0F" w:rsidRDefault="00E32D0F" w:rsidP="00E32D0F">
      <w:r>
        <w:t xml:space="preserve">Veřejná zakázka je </w:t>
      </w:r>
      <w:r w:rsidR="00AC00EE">
        <w:t>v </w:t>
      </w:r>
      <w:r>
        <w:t xml:space="preserve">souladu </w:t>
      </w:r>
      <w:r w:rsidR="00AC00EE">
        <w:t>s </w:t>
      </w:r>
      <w:r>
        <w:t xml:space="preserve">§ 31 zákona zadávána mimo režim zákona. Obsahuje-li tato zadávací dokumentace odkaz na zákon, použije se příslušné ustanovení zákona analogicky. To však neznamená, že Zadavatel zadává Veřejnou zakázku </w:t>
      </w:r>
      <w:r w:rsidR="00AC00EE">
        <w:t>v </w:t>
      </w:r>
      <w:r>
        <w:t>režimu zákona.</w:t>
      </w:r>
    </w:p>
    <w:p w14:paraId="585AC277" w14:textId="77777777" w:rsidR="00E32D0F" w:rsidRDefault="00E32D0F" w:rsidP="00E32D0F">
      <w:r>
        <w:t xml:space="preserve">Podkladem pro zpracování nabídky je tato Výzva </w:t>
      </w:r>
      <w:r w:rsidR="00AC00EE">
        <w:t>k </w:t>
      </w:r>
      <w:r>
        <w:t xml:space="preserve">podání nabídky </w:t>
      </w:r>
      <w:r w:rsidR="00AC00EE">
        <w:t>a </w:t>
      </w:r>
      <w:r>
        <w:t xml:space="preserve">zadávací dokumentace. Uchazeč je povinen zadavatele upozornit na případné nejasnosti </w:t>
      </w:r>
      <w:r w:rsidR="00AC00EE">
        <w:t>a </w:t>
      </w:r>
      <w:r>
        <w:t xml:space="preserve">chyby </w:t>
      </w:r>
      <w:r w:rsidR="00AC00EE">
        <w:t>v </w:t>
      </w:r>
      <w:r>
        <w:t xml:space="preserve">předaných podkladech, </w:t>
      </w:r>
      <w:r w:rsidR="00AC00EE">
        <w:t>a </w:t>
      </w:r>
      <w:r>
        <w:t>to zejména pokud mají vliv na cenu zakázky.</w:t>
      </w:r>
    </w:p>
    <w:p w14:paraId="2CE32806" w14:textId="77777777" w:rsidR="00E32D0F" w:rsidRDefault="00E32D0F" w:rsidP="004718EE">
      <w:pPr>
        <w:pStyle w:val="Nadpis3"/>
      </w:pPr>
      <w:r>
        <w:t>Účel Veřejné zakázky</w:t>
      </w:r>
    </w:p>
    <w:p w14:paraId="21832B06" w14:textId="77777777" w:rsidR="00E32D0F" w:rsidRDefault="00E32D0F" w:rsidP="00E32D0F">
      <w:r>
        <w:t xml:space="preserve">Účelem Veřejné zakázky je uzavření smlouvy na plnění Veřejné zakázky </w:t>
      </w:r>
      <w:r w:rsidR="00AC00EE">
        <w:t>s </w:t>
      </w:r>
      <w:r>
        <w:t>jedním vybraným dodavatelem, na jejímž základě bude pro Zadavatele poskytnuta dodávka.</w:t>
      </w:r>
    </w:p>
    <w:p w14:paraId="40164B8A" w14:textId="77777777" w:rsidR="00E32D0F" w:rsidRDefault="00E32D0F" w:rsidP="004718EE">
      <w:pPr>
        <w:pStyle w:val="Nadpis3"/>
      </w:pPr>
      <w:r>
        <w:lastRenderedPageBreak/>
        <w:t>Předmět plnění Veřejné zakázky</w:t>
      </w:r>
    </w:p>
    <w:p w14:paraId="325CB61D" w14:textId="77777777" w:rsidR="00E32D0F" w:rsidRDefault="00E32D0F" w:rsidP="00E32D0F">
      <w:r>
        <w:t>Předmětem plnění veřejné zakázky je dodávka výpočetní techniky pro zajištění potřeb výuky Zadavatele:</w:t>
      </w:r>
    </w:p>
    <w:p w14:paraId="7D46AD80" w14:textId="5EF94CFB" w:rsidR="00CA1604" w:rsidRDefault="00CA1604" w:rsidP="00C0131F">
      <w:pPr>
        <w:pStyle w:val="Odstavecseseznamem"/>
        <w:numPr>
          <w:ilvl w:val="0"/>
          <w:numId w:val="14"/>
        </w:numPr>
      </w:pPr>
      <w:r w:rsidRPr="00CA1604">
        <w:t xml:space="preserve">AiO PC – </w:t>
      </w:r>
      <w:r>
        <w:t>41</w:t>
      </w:r>
      <w:r w:rsidRPr="00CA1604">
        <w:t xml:space="preserve"> ks</w:t>
      </w:r>
      <w:r>
        <w:t>,</w:t>
      </w:r>
      <w:r w:rsidRPr="00CA1604">
        <w:t xml:space="preserve"> </w:t>
      </w:r>
    </w:p>
    <w:p w14:paraId="129828D8" w14:textId="1F4DB628" w:rsidR="00E32D0F" w:rsidRDefault="00193486" w:rsidP="00C0131F">
      <w:pPr>
        <w:pStyle w:val="Odstavecseseznamem"/>
        <w:numPr>
          <w:ilvl w:val="0"/>
          <w:numId w:val="14"/>
        </w:numPr>
      </w:pPr>
      <w:r w:rsidRPr="00193486">
        <w:t>LED TV</w:t>
      </w:r>
      <w:r>
        <w:t xml:space="preserve"> </w:t>
      </w:r>
      <w:r w:rsidR="00E32D0F">
        <w:t xml:space="preserve"> – </w:t>
      </w:r>
      <w:r>
        <w:t>5</w:t>
      </w:r>
      <w:r w:rsidR="00E32D0F">
        <w:t xml:space="preserve"> ks</w:t>
      </w:r>
      <w:r w:rsidR="00CA1604">
        <w:t>.</w:t>
      </w:r>
    </w:p>
    <w:p w14:paraId="7263A4F5" w14:textId="77777777" w:rsidR="00057011" w:rsidRDefault="00057011" w:rsidP="00057011">
      <w:r>
        <w:t xml:space="preserve">Veškerá dodávaná výpočetní technika v rámci dodávky musí být nová (nesmí být použitá ani repasovaná). Detailní informace o předmětu plnění Veřejné zakázky obsahuje </w:t>
      </w:r>
      <w:r w:rsidRPr="00057011">
        <w:rPr>
          <w:b/>
        </w:rPr>
        <w:t>technická specifikace předmětu plnění, příloha č. 5</w:t>
      </w:r>
      <w:r>
        <w:t xml:space="preserve"> této zadávací dokumentace, kterou účastník vyplní a předloží v nabídce a závazný návrh smlouvy na plnění Veřejné zakázky (dále jen „Závazný návrh smlouvy“ nebo „Smlouva“), který je přílohou č. 4 této zadávací dokumentace.</w:t>
      </w:r>
    </w:p>
    <w:p w14:paraId="73BC3792" w14:textId="77777777" w:rsidR="00E32D0F" w:rsidRDefault="00057011" w:rsidP="00057011">
      <w:r>
        <w:t xml:space="preserve">Zadavatel požaduje, aby Dodavatel v rámci své nabídky předložil kompletní technický popis </w:t>
      </w:r>
      <w:r w:rsidR="00381F64" w:rsidRPr="00381F64">
        <w:t xml:space="preserve">nabízeného </w:t>
      </w:r>
      <w:r>
        <w:t>ICT vybavení k dodání. Dodavatel tento popis zpracuje ve struktuře a způsobem, který Zadavateli umožní posouzení splnění požadavků, jež Zadavatel stanovil v této Zadávací dokumentaci.</w:t>
      </w:r>
    </w:p>
    <w:p w14:paraId="16ACE3E3" w14:textId="77777777" w:rsidR="00E32D0F" w:rsidRDefault="00AC00EE" w:rsidP="00E32D0F">
      <w:r>
        <w:t>V </w:t>
      </w:r>
      <w:r w:rsidR="00E32D0F">
        <w:t xml:space="preserve">případě, že popis předmětu plnění obsahuje požadavky nebo odkazy na určité dodavatele, nebo na patenty na vynálezy, užitné vzory, průmyslové vzory, ochranné známky nebo označení původu, umožňuje Zadavatel použití </w:t>
      </w:r>
      <w:r>
        <w:t>i </w:t>
      </w:r>
      <w:r w:rsidR="00E32D0F">
        <w:t xml:space="preserve">jiných, kvalitativně </w:t>
      </w:r>
      <w:r>
        <w:t>a </w:t>
      </w:r>
      <w:r w:rsidR="00E32D0F">
        <w:t>technicky rovnocenných řešení, které naplní Zadavatelem požadovanou funkcionalitu.</w:t>
      </w:r>
    </w:p>
    <w:p w14:paraId="01AF3B15" w14:textId="77777777" w:rsidR="00E32D0F" w:rsidRDefault="00E32D0F" w:rsidP="00C0131F">
      <w:pPr>
        <w:pStyle w:val="Nadpis3"/>
      </w:pPr>
      <w:r>
        <w:t>Předpokládaná hodnota Veřejné zakázky</w:t>
      </w:r>
    </w:p>
    <w:p w14:paraId="20175A88" w14:textId="420AD008" w:rsidR="00E32D0F" w:rsidRPr="00057011" w:rsidRDefault="00E32D0F" w:rsidP="00EE3D53">
      <w:r>
        <w:t xml:space="preserve">Předpokládaná hodnota Veřejné zakázky byla stanovena na základě § 16 </w:t>
      </w:r>
      <w:r w:rsidR="00AC00EE">
        <w:t>a </w:t>
      </w:r>
      <w:r>
        <w:t xml:space="preserve">násl. zákona </w:t>
      </w:r>
      <w:r w:rsidR="00AC00EE">
        <w:t>a </w:t>
      </w:r>
      <w:r>
        <w:t>činí</w:t>
      </w:r>
      <w:r w:rsidR="00057011">
        <w:t xml:space="preserve"> </w:t>
      </w:r>
      <w:r w:rsidR="00486D7A" w:rsidRPr="00486D7A">
        <w:rPr>
          <w:b/>
        </w:rPr>
        <w:t>876</w:t>
      </w:r>
      <w:r w:rsidR="00EE3D53">
        <w:rPr>
          <w:b/>
        </w:rPr>
        <w:t xml:space="preserve"> </w:t>
      </w:r>
      <w:r w:rsidR="00486D7A" w:rsidRPr="00486D7A">
        <w:rPr>
          <w:b/>
        </w:rPr>
        <w:t>477</w:t>
      </w:r>
      <w:r w:rsidR="00057011" w:rsidRPr="00057011">
        <w:rPr>
          <w:b/>
        </w:rPr>
        <w:t xml:space="preserve"> Kč bez DPH, </w:t>
      </w:r>
      <w:r w:rsidR="00EE3D53" w:rsidRPr="00EE3D53">
        <w:rPr>
          <w:b/>
        </w:rPr>
        <w:t>1</w:t>
      </w:r>
      <w:r w:rsidR="00EE3D53">
        <w:rPr>
          <w:b/>
        </w:rPr>
        <w:t> </w:t>
      </w:r>
      <w:r w:rsidR="00EE3D53" w:rsidRPr="00EE3D53">
        <w:rPr>
          <w:b/>
        </w:rPr>
        <w:t>060</w:t>
      </w:r>
      <w:r w:rsidR="00EE3D53">
        <w:rPr>
          <w:b/>
        </w:rPr>
        <w:t> </w:t>
      </w:r>
      <w:r w:rsidR="00EE3D53" w:rsidRPr="00EE3D53">
        <w:rPr>
          <w:b/>
        </w:rPr>
        <w:t>537</w:t>
      </w:r>
      <w:r w:rsidR="00057011" w:rsidRPr="00057011">
        <w:rPr>
          <w:b/>
        </w:rPr>
        <w:t xml:space="preserve"> Kč včetně DPH.</w:t>
      </w:r>
      <w:r w:rsidR="00EE3D53">
        <w:rPr>
          <w:b/>
        </w:rPr>
        <w:t xml:space="preserve"> </w:t>
      </w:r>
      <w:r w:rsidR="00EE3D53">
        <w:t>N</w:t>
      </w:r>
      <w:r w:rsidR="00EE3D53" w:rsidRPr="00454864">
        <w:t>einvestičních prostředk</w:t>
      </w:r>
      <w:r w:rsidR="00EE3D53">
        <w:t>y.</w:t>
      </w:r>
    </w:p>
    <w:p w14:paraId="3AF8C4DC" w14:textId="77777777" w:rsidR="00E32D0F" w:rsidRDefault="00E32D0F" w:rsidP="00C0131F">
      <w:pPr>
        <w:pStyle w:val="Nadpis3"/>
      </w:pPr>
      <w:r>
        <w:t>Doba plnění</w:t>
      </w:r>
    </w:p>
    <w:p w14:paraId="74A50143" w14:textId="77777777" w:rsidR="00E32D0F" w:rsidRDefault="00E32D0F" w:rsidP="00E32D0F">
      <w:r>
        <w:t>Smlouva na plnění Veřejné zakázky bude uzavřena bezodkladně po výběru nejvhodnější nabídky.</w:t>
      </w:r>
    </w:p>
    <w:p w14:paraId="792E6345" w14:textId="77777777" w:rsidR="00E32D0F" w:rsidRDefault="00E32D0F" w:rsidP="00E32D0F">
      <w:r>
        <w:t>Předpokládaný termín dodávky předmětu plnění veřejné zakázky je do 30 dnů od podpisu smlouvy.</w:t>
      </w:r>
    </w:p>
    <w:p w14:paraId="03A338B2" w14:textId="77777777" w:rsidR="00E32D0F" w:rsidRDefault="00E32D0F" w:rsidP="00C0131F">
      <w:pPr>
        <w:pStyle w:val="Nadpis3"/>
      </w:pPr>
      <w:r>
        <w:t>Místo plnění</w:t>
      </w:r>
    </w:p>
    <w:p w14:paraId="27C2A410" w14:textId="77777777" w:rsidR="00E32D0F" w:rsidRDefault="00E32D0F" w:rsidP="00E32D0F">
      <w:r>
        <w:t xml:space="preserve">Místem plnění je Hotelová škola Poděbrady, příspěvková organizace, Komenského 156/7, 290 01 Poděbrady </w:t>
      </w:r>
    </w:p>
    <w:p w14:paraId="711CB168" w14:textId="77777777" w:rsidR="00E32D0F" w:rsidRDefault="00E32D0F" w:rsidP="00C0131F">
      <w:pPr>
        <w:pStyle w:val="Nadpis3"/>
      </w:pPr>
      <w:r>
        <w:t xml:space="preserve">Závaznost požadavků zadavatele </w:t>
      </w:r>
    </w:p>
    <w:p w14:paraId="74CEDA70" w14:textId="77777777" w:rsidR="00E32D0F" w:rsidRDefault="00E32D0F" w:rsidP="00E32D0F">
      <w:r>
        <w:t xml:space="preserve">Informace </w:t>
      </w:r>
      <w:r w:rsidR="00AC00EE">
        <w:t>a </w:t>
      </w:r>
      <w:r>
        <w:t xml:space="preserve">údaje uvedené </w:t>
      </w:r>
      <w:r w:rsidR="00AC00EE">
        <w:t>v </w:t>
      </w:r>
      <w:r>
        <w:t xml:space="preserve">jednotlivých částech této zadávací dokumentace </w:t>
      </w:r>
      <w:r w:rsidR="00AC00EE">
        <w:t>a v </w:t>
      </w:r>
      <w:r>
        <w:t xml:space="preserve">jejích přílohách vymezují závazné požadavky Zadavatele na plnění této Veřejné zakázky, není-li uvedeno jinak. Tyto požadavky jsou účastníci povinni plně </w:t>
      </w:r>
      <w:r w:rsidR="00AC00EE">
        <w:t>a </w:t>
      </w:r>
      <w:r>
        <w:t xml:space="preserve">bezvýhradně dodržet při zpracování své nabídky. Nedodržení závazných požadavků Zadavatele bude považováno za nesplnění zadávacích podmínek, jehož následkem může být vyloučení účastníka </w:t>
      </w:r>
      <w:r w:rsidR="00AC00EE">
        <w:t>z </w:t>
      </w:r>
      <w:r>
        <w:t>poptávkového řízení.</w:t>
      </w:r>
    </w:p>
    <w:p w14:paraId="3E9EFE0A" w14:textId="77777777" w:rsidR="00E32D0F" w:rsidRDefault="00E32D0F" w:rsidP="00C0131F">
      <w:pPr>
        <w:pStyle w:val="Nadpis3"/>
      </w:pPr>
      <w:r>
        <w:t>Odpovědné zadávání</w:t>
      </w:r>
    </w:p>
    <w:p w14:paraId="74848924" w14:textId="77777777" w:rsidR="00E32D0F" w:rsidRDefault="00E32D0F" w:rsidP="00E32D0F">
      <w:r>
        <w:t xml:space="preserve">Zadavatel </w:t>
      </w:r>
      <w:r w:rsidR="00AC00EE">
        <w:t>v </w:t>
      </w:r>
      <w:r>
        <w:t xml:space="preserve">souladu se zásadami odpovědného zadávání klade při plnění této veřejné zakázky důraz na ekologicky šetrná řešení </w:t>
      </w:r>
      <w:r w:rsidR="00AC00EE">
        <w:t>a </w:t>
      </w:r>
      <w:r>
        <w:t xml:space="preserve">inovace. Proto zavazuje dodavatele, aby </w:t>
      </w:r>
      <w:r w:rsidR="00AC00EE">
        <w:t>v </w:t>
      </w:r>
      <w:r>
        <w:t xml:space="preserve">souvislosti </w:t>
      </w:r>
      <w:r w:rsidR="00AC00EE">
        <w:t>s </w:t>
      </w:r>
      <w:r>
        <w:t xml:space="preserve">realizací této zakázky plnil následujícím podmínky </w:t>
      </w:r>
      <w:r w:rsidR="00AC00EE">
        <w:t>v </w:t>
      </w:r>
      <w:r>
        <w:t xml:space="preserve">oblasti ekologicky šetrných řešení </w:t>
      </w:r>
      <w:r w:rsidR="00AC00EE">
        <w:t>a v </w:t>
      </w:r>
      <w:r>
        <w:t xml:space="preserve">oblasti inovací. Účastník se jako dodavatel zaváže, že </w:t>
      </w:r>
      <w:r w:rsidR="00AC00EE">
        <w:t>u </w:t>
      </w:r>
      <w:r>
        <w:t>veškerých výstupů bude dbát na to, aby:</w:t>
      </w:r>
    </w:p>
    <w:p w14:paraId="1B8E1D2C" w14:textId="77777777" w:rsidR="00E32D0F" w:rsidRDefault="00E32D0F" w:rsidP="00C0131F">
      <w:pPr>
        <w:pStyle w:val="Odstavecseseznamem"/>
        <w:numPr>
          <w:ilvl w:val="0"/>
          <w:numId w:val="16"/>
        </w:numPr>
      </w:pPr>
      <w:r>
        <w:t>Vyhledával slibná inovativní řešení, která jsou vhodná pro uspokojení potřeb zadavatele.</w:t>
      </w:r>
    </w:p>
    <w:p w14:paraId="3601D476" w14:textId="77777777" w:rsidR="00E32D0F" w:rsidRDefault="00E32D0F" w:rsidP="00C0131F">
      <w:pPr>
        <w:pStyle w:val="Odstavecseseznamem"/>
        <w:numPr>
          <w:ilvl w:val="0"/>
          <w:numId w:val="16"/>
        </w:numPr>
      </w:pPr>
      <w:r>
        <w:t xml:space="preserve">Nabízel ekonomicky přijatelné řešení pro inovaci, tedy pro implementaci nového nebo značně zlepšeného produktu, služby nebo postupu souvisejícího </w:t>
      </w:r>
      <w:r w:rsidR="00AC00EE">
        <w:t>s </w:t>
      </w:r>
      <w:r>
        <w:t>předmětem veřejné zakázky.</w:t>
      </w:r>
    </w:p>
    <w:p w14:paraId="7F408489" w14:textId="77777777" w:rsidR="00E32D0F" w:rsidRDefault="00AC00EE" w:rsidP="00E32D0F">
      <w:r>
        <w:lastRenderedPageBreak/>
        <w:t>V </w:t>
      </w:r>
      <w:r w:rsidR="00E32D0F">
        <w:t xml:space="preserve">souladu </w:t>
      </w:r>
      <w:r>
        <w:t>s </w:t>
      </w:r>
      <w:r w:rsidR="00E32D0F">
        <w:t xml:space="preserve">ustanovením § 6 zákona 134/2016 zadavatel před vyhlášením veřejné zakázky zvážil možné dopady do sociální oblasti </w:t>
      </w:r>
      <w:r>
        <w:t>a v </w:t>
      </w:r>
      <w:r w:rsidR="00E32D0F">
        <w:t xml:space="preserve">souladu </w:t>
      </w:r>
      <w:r>
        <w:t>s </w:t>
      </w:r>
      <w:r w:rsidR="00E32D0F">
        <w:t>tím nastavil následující požadavky:</w:t>
      </w:r>
    </w:p>
    <w:p w14:paraId="69297B85" w14:textId="77777777" w:rsidR="00E32D0F" w:rsidRDefault="00E32D0F" w:rsidP="00C0131F">
      <w:pPr>
        <w:pStyle w:val="Odstavecseseznamem"/>
        <w:numPr>
          <w:ilvl w:val="0"/>
          <w:numId w:val="16"/>
        </w:numPr>
      </w:pPr>
      <w:r>
        <w:t xml:space="preserve">Zadavatel má zájem zadat veřejnou zakázku </w:t>
      </w:r>
      <w:r w:rsidR="00AC00EE">
        <w:t>v </w:t>
      </w:r>
      <w:r>
        <w:t xml:space="preserve">souladu se zásadami sociálně odpovědného zadávání veřejných zakázek. Sociálně odpovědné zadávání kromě důrazu na čistě ekonomické parametry zohledňuje také související dopady zejména </w:t>
      </w:r>
      <w:r w:rsidR="00AC00EE">
        <w:t>v </w:t>
      </w:r>
      <w:r>
        <w:t xml:space="preserve">oblasti zaměstnanosti, sociálních </w:t>
      </w:r>
      <w:r w:rsidR="00AC00EE">
        <w:t>a </w:t>
      </w:r>
      <w:r>
        <w:t xml:space="preserve">pracovních práv </w:t>
      </w:r>
      <w:r w:rsidR="00AC00EE">
        <w:t>a </w:t>
      </w:r>
      <w:r>
        <w:t xml:space="preserve">životního prostředí. Zadavatel od dodavatele vyžaduje při plnění předmětu veřejné zakázky zajistit legální zaměstnávání, férové pracovní podmínky </w:t>
      </w:r>
      <w:r w:rsidR="00AC00EE">
        <w:t>a </w:t>
      </w:r>
      <w:r>
        <w:t xml:space="preserve">odpovídající úroveň bezpečnosti práce pro všechny osoby, které se na plnění veřejné zakázky podílejí, </w:t>
      </w:r>
      <w:r w:rsidR="00AC00EE">
        <w:t>a </w:t>
      </w:r>
      <w:r>
        <w:t xml:space="preserve">to </w:t>
      </w:r>
      <w:r w:rsidR="00AC00EE">
        <w:t>i u </w:t>
      </w:r>
      <w:r>
        <w:t>svých poddodavatelů.</w:t>
      </w:r>
    </w:p>
    <w:p w14:paraId="777491FA" w14:textId="77777777" w:rsidR="00E32D0F" w:rsidRDefault="00E32D0F" w:rsidP="00C0131F">
      <w:pPr>
        <w:pStyle w:val="Nadpis1"/>
      </w:pPr>
      <w:r>
        <w:t>POŽADAVKY NA ZPRACOVÁNÍ NABÍDEK</w:t>
      </w:r>
    </w:p>
    <w:p w14:paraId="4E111CE7" w14:textId="77777777" w:rsidR="00E32D0F" w:rsidRDefault="00E32D0F" w:rsidP="00C0131F">
      <w:pPr>
        <w:pStyle w:val="Nadpis2"/>
      </w:pPr>
      <w:r>
        <w:t>Podání nabídky</w:t>
      </w:r>
    </w:p>
    <w:p w14:paraId="018EB824" w14:textId="77777777" w:rsidR="00454864" w:rsidRDefault="00454864" w:rsidP="00454864">
      <w:r>
        <w:t xml:space="preserve">Nabídka se podává výhradně v elektronické podobě, a to prostřednictvím elektronického nástroje E-ZAK dostupného na https://zakazky.kr-stredocesky.cz/profile_display_188.html. Nabídka musí být podána nejpozději do konce lhůty pro podání nabídek. </w:t>
      </w:r>
    </w:p>
    <w:p w14:paraId="5B3AF7F8" w14:textId="77777777" w:rsidR="00454864" w:rsidRDefault="00454864" w:rsidP="00454864">
      <w:r>
        <w:t>Zadavatel doporučuje podat nabídku jako soubor dokumentů v komprimované (zabalené) složce (metoda ZIP). Zároveň Zadavatel upozorňuje, že v případě, že chce účastník předložit elektronický originál dokumentu, nesmí být s tímto dokumentem nijak manipulováno (dokument nesmí být upraven, spojen s jiným PDF dokumentem apod.).</w:t>
      </w:r>
    </w:p>
    <w:p w14:paraId="0047DC76" w14:textId="77777777" w:rsidR="00454864" w:rsidRDefault="00454864" w:rsidP="00454864">
      <w:r>
        <w:t xml:space="preserve">Nabídka nemusí být podepsána uznávaným elektronickým podpisem. Nabídka nemusí obsahovat elektronické originály dokumentů, u vybraného dodavatele si zadavatel může vyžádat předložení originálů dokladů o kvalifikaci, pokud již tyto nebyly v zadávacím řízení předloženy. V nabídce musí být uvedeny identifikační údaje účastníka v rozsahu analogicky dle § 28 odst. 1 písm. g) zákona. Nabídka nebude obsahovat opravy a přepisy a jiné nesrovnalosti, které by Zadavatele mohly uvést v omyl. </w:t>
      </w:r>
    </w:p>
    <w:p w14:paraId="5FE14101" w14:textId="77777777" w:rsidR="00454864" w:rsidRDefault="00454864" w:rsidP="00454864">
      <w:r>
        <w:t>Zadavatel upozorňuje dodavatele, že pro podání nabídek je nutná registrace v elektronickém nástroji E-ZAK, přičemž k registraci je vyžadován zaručený elektronický podpis založený na kvalifikovaném certifikátu. Podrobné informace jsou uvedeny na stránkách provozovatele elektronického nástroje http://www.ezak.cz/. Nabídky musí účastníci doručit shora uvedeným způsobem nejpozději do konce lhůty pro podání nabídek.</w:t>
      </w:r>
    </w:p>
    <w:p w14:paraId="5F87AEA9" w14:textId="77777777" w:rsidR="00454864" w:rsidRDefault="00454864" w:rsidP="00454864">
      <w:r>
        <w:t xml:space="preserve">Nabídka účastníka podaná v elektronické podobě musí splňovat požadavky podle § 5 odst. 3 vyhlášky č. 260/2016 Sb., o stanovení podrobnějších podmínek týkajících se elektronických nástrojů, elektronických úkonů při zadávání veřejných zakázek a certifikátu shody. </w:t>
      </w:r>
    </w:p>
    <w:p w14:paraId="734475D0" w14:textId="77777777" w:rsidR="00454864" w:rsidRDefault="00454864" w:rsidP="00454864">
      <w:r>
        <w:t>V nabídce musejí být na krycím listě dle vzoru, který tvoří přílohu č. 1 této zadávací dokumentace, uvedeny identifikační údaje účastníka v rozsahu analogicky dle § 28 odst. 1 písm. g) zákona.</w:t>
      </w:r>
    </w:p>
    <w:p w14:paraId="2468A666" w14:textId="77777777" w:rsidR="006A0123" w:rsidRDefault="00454864" w:rsidP="00454864">
      <w:r>
        <w:t>Účastník může v poptávkovém řízení podat pouze jedinou nabídku, a pokud podá nabídku, nesmí být současně osobou, jejímž prostřednictvím jiný účastník v tomtéž poptávkovém řízení prokazuje kvalifikaci., jejímž prostřednictvím jiný účastník v tomtéž poptávkovém řízení prokazuje kvalifikaci</w:t>
      </w:r>
      <w:r w:rsidR="006A0123" w:rsidRPr="006A0123">
        <w:t xml:space="preserve">. </w:t>
      </w:r>
    </w:p>
    <w:p w14:paraId="5DC45804" w14:textId="77777777" w:rsidR="006A0123" w:rsidRDefault="006A0123" w:rsidP="006A0123">
      <w:pPr>
        <w:pStyle w:val="Nadpis2"/>
      </w:pPr>
      <w:r>
        <w:t>Lhůta pro podání nabídek</w:t>
      </w:r>
    </w:p>
    <w:p w14:paraId="50717DCC" w14:textId="77777777" w:rsidR="006A0123" w:rsidRDefault="005C51FE" w:rsidP="008A7CAE">
      <w:pPr>
        <w:rPr>
          <w:b/>
        </w:rPr>
      </w:pPr>
      <w:r w:rsidRPr="005C51FE">
        <w:rPr>
          <w:b/>
        </w:rPr>
        <w:t>Lhůta pro podání nabídek je uvedena na profilu zadavatele.</w:t>
      </w:r>
    </w:p>
    <w:p w14:paraId="2CF3EDFA" w14:textId="77777777" w:rsidR="004F1B56" w:rsidRDefault="004F1B56" w:rsidP="004F1B56">
      <w:pPr>
        <w:pStyle w:val="Nadpis2"/>
      </w:pPr>
      <w:r>
        <w:t>Otevírání nabídek</w:t>
      </w:r>
    </w:p>
    <w:p w14:paraId="24FD54C2" w14:textId="77777777" w:rsidR="004F1B56" w:rsidRPr="004F1B56" w:rsidRDefault="004F1B56" w:rsidP="008A7CAE">
      <w:r w:rsidRPr="004F1B56">
        <w:t>Otevírání nabídek je neveřejné</w:t>
      </w:r>
      <w:r>
        <w:t xml:space="preserve">. </w:t>
      </w:r>
    </w:p>
    <w:p w14:paraId="25A94E26" w14:textId="77777777" w:rsidR="00E32D0F" w:rsidRDefault="00E32D0F" w:rsidP="00C232DF">
      <w:pPr>
        <w:pStyle w:val="Nadpis2"/>
      </w:pPr>
      <w:r>
        <w:lastRenderedPageBreak/>
        <w:t>Požadavky na obsah nabídky</w:t>
      </w:r>
    </w:p>
    <w:p w14:paraId="6B27E011" w14:textId="77777777" w:rsidR="00E32D0F" w:rsidRDefault="00E32D0F" w:rsidP="00E32D0F">
      <w:r>
        <w:t xml:space="preserve">Nabídka na Veřejnou zakázku bude předložena </w:t>
      </w:r>
      <w:r w:rsidR="00AC00EE">
        <w:t>v </w:t>
      </w:r>
      <w:r>
        <w:t>následující struktuře:</w:t>
      </w:r>
    </w:p>
    <w:p w14:paraId="73CBEB54" w14:textId="77777777" w:rsidR="00E32D0F" w:rsidRDefault="00E32D0F" w:rsidP="00C232DF">
      <w:pPr>
        <w:pStyle w:val="Odstavecseseznamem"/>
        <w:numPr>
          <w:ilvl w:val="0"/>
          <w:numId w:val="18"/>
        </w:numPr>
      </w:pPr>
      <w:r>
        <w:t>Krycí list nabídky dle vzoru, který tvoří přílohu č. 1 této zadávací dokumentace.</w:t>
      </w:r>
    </w:p>
    <w:p w14:paraId="710FD8CB" w14:textId="77777777" w:rsidR="00E32D0F" w:rsidRDefault="00E32D0F" w:rsidP="00C232DF">
      <w:pPr>
        <w:pStyle w:val="Odstavecseseznamem"/>
        <w:numPr>
          <w:ilvl w:val="0"/>
          <w:numId w:val="18"/>
        </w:numPr>
      </w:pPr>
      <w:r>
        <w:t xml:space="preserve">Podepsaný závazný návrh smlouvy na plnění Veřejné zakázky včetně přílohy se specifikací dodávky </w:t>
      </w:r>
      <w:r w:rsidR="00AC00EE">
        <w:t>a </w:t>
      </w:r>
      <w:r>
        <w:t>položkového rozpočtu.</w:t>
      </w:r>
    </w:p>
    <w:p w14:paraId="07FCD784" w14:textId="77777777" w:rsidR="00E32D0F" w:rsidRDefault="00E32D0F" w:rsidP="00C232DF">
      <w:pPr>
        <w:pStyle w:val="Odstavecseseznamem"/>
        <w:numPr>
          <w:ilvl w:val="0"/>
          <w:numId w:val="18"/>
        </w:numPr>
      </w:pPr>
      <w:r>
        <w:t>Doklady prokazující splnění kvalifikačních předpokladů.</w:t>
      </w:r>
    </w:p>
    <w:p w14:paraId="09E4887F" w14:textId="77777777" w:rsidR="00E32D0F" w:rsidRDefault="00E32D0F" w:rsidP="00C232DF">
      <w:pPr>
        <w:pStyle w:val="Odstavecseseznamem"/>
        <w:numPr>
          <w:ilvl w:val="0"/>
          <w:numId w:val="18"/>
        </w:numPr>
      </w:pPr>
      <w:r>
        <w:t xml:space="preserve">Čestné prohlášení </w:t>
      </w:r>
      <w:r w:rsidR="00AC00EE">
        <w:t>o </w:t>
      </w:r>
      <w:r>
        <w:t>neexistenci střetu zájmů dodavatele.</w:t>
      </w:r>
    </w:p>
    <w:p w14:paraId="1F5523B1" w14:textId="77777777" w:rsidR="00E32D0F" w:rsidRDefault="00E32D0F" w:rsidP="00C232DF">
      <w:pPr>
        <w:pStyle w:val="Odstavecseseznamem"/>
        <w:numPr>
          <w:ilvl w:val="0"/>
          <w:numId w:val="18"/>
        </w:numPr>
      </w:pPr>
      <w:r>
        <w:t xml:space="preserve">Další dokumenty požadované zadávací dokumentací anebo dle uvážení účastníka, čestné prohlášení </w:t>
      </w:r>
      <w:r w:rsidR="00AC00EE">
        <w:t>o </w:t>
      </w:r>
      <w:r>
        <w:t>akceptaci zadávacích podmínek</w:t>
      </w:r>
      <w:r w:rsidR="005C51FE">
        <w:t xml:space="preserve">, </w:t>
      </w:r>
      <w:r w:rsidR="005C51FE" w:rsidRPr="005C51FE">
        <w:t>specifikac</w:t>
      </w:r>
      <w:r w:rsidR="005C51FE">
        <w:t>e</w:t>
      </w:r>
      <w:r w:rsidR="005C51FE" w:rsidRPr="005C51FE">
        <w:t xml:space="preserve"> nabízeného zboží</w:t>
      </w:r>
      <w:r>
        <w:t>.</w:t>
      </w:r>
    </w:p>
    <w:p w14:paraId="2046EF94" w14:textId="77777777" w:rsidR="00E32D0F" w:rsidRDefault="00E32D0F" w:rsidP="00E32D0F">
      <w:r>
        <w:t>Požadavky na členění nabídky dle výše uvedeného mají doporučující charakter.</w:t>
      </w:r>
    </w:p>
    <w:p w14:paraId="5C61D608" w14:textId="77777777" w:rsidR="00E32D0F" w:rsidRDefault="00E32D0F" w:rsidP="00C232DF">
      <w:pPr>
        <w:pStyle w:val="Nadpis2"/>
      </w:pPr>
      <w:r>
        <w:t>Jazyk nabídky</w:t>
      </w:r>
    </w:p>
    <w:p w14:paraId="305CE5DF" w14:textId="77777777" w:rsidR="00E32D0F" w:rsidRDefault="00E32D0F" w:rsidP="00E32D0F">
      <w:r>
        <w:t xml:space="preserve">Nabídka musí být zpracována ve všech svých částech </w:t>
      </w:r>
      <w:r w:rsidR="00AC00EE">
        <w:t>v </w:t>
      </w:r>
      <w:r>
        <w:t xml:space="preserve">českém jazyce (výjimku tvoří odborné údaje </w:t>
      </w:r>
      <w:r w:rsidR="00AC00EE">
        <w:t>a </w:t>
      </w:r>
      <w:r>
        <w:t>názvy).</w:t>
      </w:r>
    </w:p>
    <w:p w14:paraId="76EB643D" w14:textId="77777777" w:rsidR="00E32D0F" w:rsidRDefault="00E32D0F" w:rsidP="00C232DF">
      <w:pPr>
        <w:pStyle w:val="Nadpis1"/>
      </w:pPr>
      <w:r>
        <w:t>KVALIFIKACE ÚČASTNÍKŮ</w:t>
      </w:r>
    </w:p>
    <w:p w14:paraId="3F717C42" w14:textId="77777777" w:rsidR="00E32D0F" w:rsidRDefault="00E32D0F" w:rsidP="00C232DF">
      <w:pPr>
        <w:pStyle w:val="Nadpis2"/>
      </w:pPr>
      <w:r>
        <w:t xml:space="preserve">Obecná ustanovení </w:t>
      </w:r>
      <w:r w:rsidR="00AC00EE">
        <w:t>o </w:t>
      </w:r>
      <w:r>
        <w:t>prokazování kvalifikace</w:t>
      </w:r>
    </w:p>
    <w:p w14:paraId="7FB8D2CE" w14:textId="77777777" w:rsidR="00E32D0F" w:rsidRDefault="00E32D0F" w:rsidP="00E32D0F">
      <w:r>
        <w:t xml:space="preserve">Zadavatel stanovil požadavky na kvalifikaci analogicky </w:t>
      </w:r>
      <w:r w:rsidR="00AC00EE">
        <w:t>k </w:t>
      </w:r>
      <w:r>
        <w:t xml:space="preserve">požadavkům uvedeným </w:t>
      </w:r>
      <w:r w:rsidR="00AC00EE">
        <w:t>v </w:t>
      </w:r>
      <w:r>
        <w:t>§ 73 zákona.</w:t>
      </w:r>
    </w:p>
    <w:p w14:paraId="707C1913" w14:textId="77777777" w:rsidR="00E32D0F" w:rsidRDefault="00E32D0F" w:rsidP="00E32D0F">
      <w:r>
        <w:t>Kvalifikovaným pro splnění Veřejné zakázky je účastník, který:</w:t>
      </w:r>
    </w:p>
    <w:p w14:paraId="63DAF200" w14:textId="77777777" w:rsidR="00E32D0F" w:rsidRDefault="00E32D0F" w:rsidP="00607D52">
      <w:pPr>
        <w:pStyle w:val="Odstavecseseznamem"/>
        <w:numPr>
          <w:ilvl w:val="0"/>
          <w:numId w:val="20"/>
        </w:numPr>
      </w:pPr>
      <w:r>
        <w:t xml:space="preserve">splní základní způsobilosti ve smyslu § 74 </w:t>
      </w:r>
      <w:r w:rsidR="00AC00EE">
        <w:t>a </w:t>
      </w:r>
      <w:r>
        <w:t xml:space="preserve">násl. zákona, </w:t>
      </w:r>
      <w:r w:rsidR="00AC00EE">
        <w:t>v </w:t>
      </w:r>
      <w:r>
        <w:t>rozsahu dle odst. 3.2 této zadávací dokumentace;</w:t>
      </w:r>
    </w:p>
    <w:p w14:paraId="6182CCD4" w14:textId="77777777" w:rsidR="00E32D0F" w:rsidRDefault="00E32D0F" w:rsidP="00607D52">
      <w:pPr>
        <w:pStyle w:val="Odstavecseseznamem"/>
        <w:numPr>
          <w:ilvl w:val="0"/>
          <w:numId w:val="20"/>
        </w:numPr>
      </w:pPr>
      <w:r>
        <w:t xml:space="preserve">splní profesní způsobilosti ve smyslu § 77 zákona, </w:t>
      </w:r>
      <w:r w:rsidR="00AC00EE">
        <w:t>v </w:t>
      </w:r>
      <w:r>
        <w:t>rozsahu dle odst.3.3 této zadávací dokumentace;</w:t>
      </w:r>
    </w:p>
    <w:p w14:paraId="71F8D141" w14:textId="77777777" w:rsidR="00381F64" w:rsidRDefault="00381F64" w:rsidP="00607D52">
      <w:pPr>
        <w:pStyle w:val="Odstavecseseznamem"/>
        <w:numPr>
          <w:ilvl w:val="0"/>
          <w:numId w:val="20"/>
        </w:numPr>
      </w:pPr>
      <w:r w:rsidRPr="00381F64">
        <w:t>splní technickou kvalifikaci ve smyslu § 79 a násl. zákona, v rozsahu dle odst. 2.4 této zadávací dokumentace</w:t>
      </w:r>
      <w:r>
        <w:t>;</w:t>
      </w:r>
    </w:p>
    <w:p w14:paraId="7180AE8F" w14:textId="77777777" w:rsidR="00E32D0F" w:rsidRDefault="00E32D0F" w:rsidP="00607D52">
      <w:pPr>
        <w:pStyle w:val="Nadpis2"/>
      </w:pPr>
      <w:r>
        <w:t>Základní způsobilost</w:t>
      </w:r>
    </w:p>
    <w:p w14:paraId="70B59F34" w14:textId="77777777" w:rsidR="00E32D0F" w:rsidRDefault="00E32D0F" w:rsidP="00E32D0F">
      <w:r>
        <w:t xml:space="preserve">Účastník je povinen prokázat základní způsobilost </w:t>
      </w:r>
      <w:r w:rsidR="00AC00EE">
        <w:t>v </w:t>
      </w:r>
      <w:r>
        <w:t>rozsahu dle písm. a) až e) ustanovení § 74 odst. 1 zákona. Účastník prokáže splnění základní způsobilosti předložením Písemného čestného prohlášení, ve kterém prohlásí, že:</w:t>
      </w:r>
    </w:p>
    <w:p w14:paraId="02A98674" w14:textId="77777777" w:rsidR="00E32D0F" w:rsidRDefault="00E32D0F" w:rsidP="00607D52">
      <w:pPr>
        <w:pStyle w:val="Odstavecseseznamem"/>
        <w:numPr>
          <w:ilvl w:val="0"/>
          <w:numId w:val="22"/>
        </w:numPr>
      </w:pPr>
      <w:r>
        <w:t xml:space="preserve">nebyl </w:t>
      </w:r>
      <w:r w:rsidR="00AC00EE">
        <w:t>v </w:t>
      </w:r>
      <w:r>
        <w:t xml:space="preserve">zemi svého sídla </w:t>
      </w:r>
      <w:r w:rsidR="00AC00EE">
        <w:t>v </w:t>
      </w:r>
      <w:r>
        <w:t xml:space="preserve">posledních 5 letech před zahájením zadávacího řízení pravomocně odsouzen pro trestný čin uvedený </w:t>
      </w:r>
      <w:r w:rsidR="00AC00EE">
        <w:t>v </w:t>
      </w:r>
      <w:r>
        <w:t xml:space="preserve">příloze č. 3 </w:t>
      </w:r>
      <w:r w:rsidR="00AC00EE">
        <w:t>k </w:t>
      </w:r>
      <w:r>
        <w:t xml:space="preserve">zákonu č. 134/2016 Sb., </w:t>
      </w:r>
      <w:r w:rsidR="00AC00EE">
        <w:t>o </w:t>
      </w:r>
      <w:r>
        <w:t xml:space="preserve">zadávání veřejných zakázek, ve znění pozdějších předpisů, nebo obdobný trestný čin podle právního řádu země sídla dodavatele; </w:t>
      </w:r>
      <w:r w:rsidR="00AC00EE">
        <w:t>k </w:t>
      </w:r>
      <w:r>
        <w:t xml:space="preserve">zahlazeným odsouzením se nepřihlíží; je-li dodavatelem právnická osoba, dodavatel čestně prohlašuje, že podmínku dle první věty splňuje jak tato právnická osoba, tak </w:t>
      </w:r>
      <w:r w:rsidR="00AC00EE">
        <w:t>i </w:t>
      </w:r>
      <w:r>
        <w:t xml:space="preserve">každý člen jejího statutárního orgánu; je-li členem statutárního orgánu dodavatele právnická osoba, dodavatel dále čestně prohlašuje, že podmínku dle první věty splňuje jak tato právnická osoba, tak </w:t>
      </w:r>
      <w:r w:rsidR="00AC00EE">
        <w:t>i </w:t>
      </w:r>
      <w:r>
        <w:t xml:space="preserve">každý člen statutárního orgánu této právnické osoby </w:t>
      </w:r>
      <w:r w:rsidR="00AC00EE">
        <w:t>a </w:t>
      </w:r>
      <w:r>
        <w:t xml:space="preserve">osoba zastupující tuto právnickou osobu </w:t>
      </w:r>
      <w:r w:rsidR="00AC00EE">
        <w:t>v </w:t>
      </w:r>
      <w:r>
        <w:t>statutárním orgánu dodavatele;</w:t>
      </w:r>
    </w:p>
    <w:p w14:paraId="3C97CDA8" w14:textId="77777777" w:rsidR="00E32D0F" w:rsidRDefault="00E32D0F" w:rsidP="00607D52">
      <w:pPr>
        <w:pStyle w:val="Odstavecseseznamem"/>
        <w:numPr>
          <w:ilvl w:val="0"/>
          <w:numId w:val="22"/>
        </w:numPr>
      </w:pPr>
      <w:r>
        <w:t xml:space="preserve">nemá </w:t>
      </w:r>
      <w:r w:rsidR="00AC00EE">
        <w:t>v </w:t>
      </w:r>
      <w:r>
        <w:t xml:space="preserve">České republice nebo </w:t>
      </w:r>
      <w:r w:rsidR="00AC00EE">
        <w:t>v </w:t>
      </w:r>
      <w:r>
        <w:t xml:space="preserve">zemi svého sídla </w:t>
      </w:r>
      <w:r w:rsidR="00AC00EE">
        <w:t>v </w:t>
      </w:r>
      <w:r>
        <w:t>evidenci daní zachycen splatný daňový nedoplatek,</w:t>
      </w:r>
    </w:p>
    <w:p w14:paraId="26B984BF" w14:textId="77777777" w:rsidR="00E32D0F" w:rsidRDefault="00E32D0F" w:rsidP="00607D52">
      <w:pPr>
        <w:pStyle w:val="Odstavecseseznamem"/>
        <w:numPr>
          <w:ilvl w:val="0"/>
          <w:numId w:val="22"/>
        </w:numPr>
      </w:pPr>
      <w:r>
        <w:t xml:space="preserve">nemá </w:t>
      </w:r>
      <w:r w:rsidR="00AC00EE">
        <w:t>v </w:t>
      </w:r>
      <w:r>
        <w:t xml:space="preserve">České republice nebo </w:t>
      </w:r>
      <w:r w:rsidR="00AC00EE">
        <w:t>v </w:t>
      </w:r>
      <w:r>
        <w:t>zemi svého sídla splatný nedoplatek na pojistném nebo na penále na veřejné zdravotní pojištění,</w:t>
      </w:r>
    </w:p>
    <w:p w14:paraId="36264E48" w14:textId="77777777" w:rsidR="00E32D0F" w:rsidRDefault="00E32D0F" w:rsidP="00607D52">
      <w:pPr>
        <w:pStyle w:val="Odstavecseseznamem"/>
        <w:numPr>
          <w:ilvl w:val="0"/>
          <w:numId w:val="22"/>
        </w:numPr>
      </w:pPr>
      <w:r>
        <w:t xml:space="preserve">nemá </w:t>
      </w:r>
      <w:r w:rsidR="00AC00EE">
        <w:t>v </w:t>
      </w:r>
      <w:r>
        <w:t xml:space="preserve">České republice nebo </w:t>
      </w:r>
      <w:r w:rsidR="00AC00EE">
        <w:t>v </w:t>
      </w:r>
      <w:r>
        <w:t xml:space="preserve">zemi svého sídla splatný nedoplatek na pojistném nebo na penále na sociální zabezpečení </w:t>
      </w:r>
      <w:r w:rsidR="00AC00EE">
        <w:t>a </w:t>
      </w:r>
      <w:r>
        <w:t>příspěvku na státní politiku zaměstnanosti,</w:t>
      </w:r>
    </w:p>
    <w:p w14:paraId="7695F127" w14:textId="77777777" w:rsidR="00E32D0F" w:rsidRDefault="00E32D0F" w:rsidP="00607D52">
      <w:pPr>
        <w:pStyle w:val="Odstavecseseznamem"/>
        <w:numPr>
          <w:ilvl w:val="0"/>
          <w:numId w:val="22"/>
        </w:numPr>
      </w:pPr>
      <w:r>
        <w:lastRenderedPageBreak/>
        <w:t xml:space="preserve">není </w:t>
      </w:r>
      <w:r w:rsidR="00AC00EE">
        <w:t>v </w:t>
      </w:r>
      <w:r>
        <w:t xml:space="preserve">likvidaci, nebylo proti němu vydáno rozhodnutí </w:t>
      </w:r>
      <w:r w:rsidR="00AC00EE">
        <w:t>o </w:t>
      </w:r>
      <w:r>
        <w:t xml:space="preserve">úpadku, nebyla vůči němu nařízena nucená správa podle jiného právního předpisu, ani není </w:t>
      </w:r>
      <w:r w:rsidR="00AC00EE">
        <w:t>v </w:t>
      </w:r>
      <w:r>
        <w:t>obdobné situaci podle právního řádu země sídla dodavatele;</w:t>
      </w:r>
    </w:p>
    <w:p w14:paraId="71514C91" w14:textId="77777777" w:rsidR="00E32D0F" w:rsidRPr="001014A9" w:rsidRDefault="00E32D0F" w:rsidP="00E32D0F">
      <w:pPr>
        <w:rPr>
          <w:b/>
        </w:rPr>
      </w:pPr>
      <w:r w:rsidRPr="001014A9">
        <w:rPr>
          <w:b/>
        </w:rPr>
        <w:t xml:space="preserve">Za tímto účelem účastník použije vzor uvedený </w:t>
      </w:r>
      <w:r w:rsidR="00AC00EE" w:rsidRPr="001014A9">
        <w:rPr>
          <w:b/>
        </w:rPr>
        <w:t>v</w:t>
      </w:r>
      <w:r w:rsidR="00AC00EE">
        <w:rPr>
          <w:b/>
        </w:rPr>
        <w:t> </w:t>
      </w:r>
      <w:r w:rsidRPr="001014A9">
        <w:rPr>
          <w:b/>
        </w:rPr>
        <w:t>příloze č. 3 této zadávací dokumentace.</w:t>
      </w:r>
    </w:p>
    <w:p w14:paraId="56F349FD" w14:textId="77777777" w:rsidR="00E32D0F" w:rsidRDefault="00E32D0F" w:rsidP="001014A9">
      <w:pPr>
        <w:pStyle w:val="Nadpis2"/>
      </w:pPr>
      <w:r>
        <w:t>Profesní způsobilost</w:t>
      </w:r>
    </w:p>
    <w:p w14:paraId="4E6A5DBB" w14:textId="77777777" w:rsidR="00E32D0F" w:rsidRDefault="00E32D0F" w:rsidP="00E32D0F">
      <w:r>
        <w:t>Účastník prokáže splnění profesní způsobilosti předložením Písemného čestného prohlášení, ve kterém prohlásí, že:</w:t>
      </w:r>
    </w:p>
    <w:p w14:paraId="619A9B35" w14:textId="77777777" w:rsidR="00E32D0F" w:rsidRDefault="00E32D0F" w:rsidP="001014A9">
      <w:pPr>
        <w:pStyle w:val="Odstavecseseznamem"/>
        <w:numPr>
          <w:ilvl w:val="0"/>
          <w:numId w:val="24"/>
        </w:numPr>
      </w:pPr>
      <w:r>
        <w:t xml:space="preserve">je zapsán </w:t>
      </w:r>
      <w:r w:rsidR="00AC00EE">
        <w:t>v </w:t>
      </w:r>
      <w:r>
        <w:t xml:space="preserve">obchodním rejstříku, či </w:t>
      </w:r>
      <w:r w:rsidR="00AC00EE">
        <w:t>v </w:t>
      </w:r>
      <w:r>
        <w:t>jiné evidenci</w:t>
      </w:r>
      <w:r w:rsidR="00D5791B">
        <w:t>;</w:t>
      </w:r>
    </w:p>
    <w:p w14:paraId="03413D03" w14:textId="77777777" w:rsidR="00E32D0F" w:rsidRDefault="00E32D0F" w:rsidP="001014A9">
      <w:pPr>
        <w:pStyle w:val="Odstavecseseznamem"/>
        <w:numPr>
          <w:ilvl w:val="0"/>
          <w:numId w:val="24"/>
        </w:numPr>
      </w:pPr>
      <w:r>
        <w:t xml:space="preserve">má oprávnění </w:t>
      </w:r>
      <w:r w:rsidR="00AC00EE">
        <w:t>k </w:t>
      </w:r>
      <w:r>
        <w:t xml:space="preserve">podnikání </w:t>
      </w:r>
      <w:r w:rsidR="00AC00EE">
        <w:t>v </w:t>
      </w:r>
      <w:r>
        <w:t xml:space="preserve">rozsahu odpovídajícím předmětu Veřejné zakázky, zejména příslušné živnostenské oprávnění či licenci </w:t>
      </w:r>
      <w:r w:rsidR="00AC00EE">
        <w:t>k </w:t>
      </w:r>
      <w:r>
        <w:t>předmětu podnikání</w:t>
      </w:r>
      <w:r w:rsidR="00D5791B">
        <w:t>;</w:t>
      </w:r>
    </w:p>
    <w:p w14:paraId="78CE601F" w14:textId="77777777" w:rsidR="00E32D0F" w:rsidRPr="001014A9" w:rsidRDefault="00E32D0F" w:rsidP="00E32D0F">
      <w:pPr>
        <w:rPr>
          <w:b/>
        </w:rPr>
      </w:pPr>
      <w:r w:rsidRPr="001014A9">
        <w:rPr>
          <w:b/>
        </w:rPr>
        <w:t xml:space="preserve">Za tímto účelem účastník použije vzor uvedený </w:t>
      </w:r>
      <w:r w:rsidR="00AC00EE" w:rsidRPr="001014A9">
        <w:rPr>
          <w:b/>
        </w:rPr>
        <w:t>v</w:t>
      </w:r>
      <w:r w:rsidR="00AC00EE">
        <w:rPr>
          <w:b/>
        </w:rPr>
        <w:t> </w:t>
      </w:r>
      <w:r w:rsidRPr="001014A9">
        <w:rPr>
          <w:b/>
        </w:rPr>
        <w:t>příloze č. 3 této zadávací dokumentace.</w:t>
      </w:r>
    </w:p>
    <w:p w14:paraId="204A82C5" w14:textId="77777777" w:rsidR="00E32D0F" w:rsidRDefault="00E32D0F" w:rsidP="001014A9">
      <w:pPr>
        <w:pStyle w:val="Nadpis2"/>
      </w:pPr>
      <w:r>
        <w:t>Technická kvalifikace</w:t>
      </w:r>
    </w:p>
    <w:p w14:paraId="6587938F" w14:textId="77777777" w:rsidR="00E32D0F" w:rsidRDefault="00381F64" w:rsidP="00E32D0F">
      <w:r w:rsidRPr="00381F64">
        <w:t xml:space="preserve">Zadavatel požaduje po Účastníkovi prokázání technické kvalifikace analogicky dle § 79 odst. 2 písm. b) zákona, kdy požaduje uvést a předložit v rámci čestného prohlášení o splnění kvalifikace </w:t>
      </w:r>
      <w:r w:rsidRPr="00381F64">
        <w:rPr>
          <w:b/>
        </w:rPr>
        <w:t>seznam alespoň třech významných zakázek</w:t>
      </w:r>
      <w:r w:rsidRPr="00381F64">
        <w:t xml:space="preserve"> obdobného charakteru jako je předmět plnění této zakázky, poskytnutých dodavatelem za poslední </w:t>
      </w:r>
      <w:r>
        <w:t>3 </w:t>
      </w:r>
      <w:r w:rsidRPr="00381F64">
        <w:t>roky před zahájením zadávacího řízení včetně uvedení ceny a doby jejich poskytnutí a identifikace objednatele</w:t>
      </w:r>
      <w:r w:rsidR="00E32D0F">
        <w:t>.</w:t>
      </w:r>
    </w:p>
    <w:p w14:paraId="1D34C68B" w14:textId="77777777" w:rsidR="00E32D0F" w:rsidRDefault="00E32D0F" w:rsidP="00E32D0F">
      <w:r>
        <w:t xml:space="preserve">Seznam významných zakázek bude podepsán osobou oprávněnou jednat jménem či za účastníka zadávacího řízení. Zadavatel si vyhrazuje právo následně </w:t>
      </w:r>
      <w:r w:rsidR="00AC00EE">
        <w:t>u </w:t>
      </w:r>
      <w:r>
        <w:t xml:space="preserve">vybraného dodavatele ověřit pravdivost vykazovaných významných zakázek přímo </w:t>
      </w:r>
      <w:r w:rsidR="00AC00EE">
        <w:t>u </w:t>
      </w:r>
      <w:r>
        <w:t xml:space="preserve">objednatelů, </w:t>
      </w:r>
      <w:r w:rsidR="00AC00EE">
        <w:t>a </w:t>
      </w:r>
      <w:r>
        <w:t xml:space="preserve">to zejména, zda je realizovaná zakázka nadále provozuschopná </w:t>
      </w:r>
      <w:r w:rsidR="00AC00EE">
        <w:t>a </w:t>
      </w:r>
      <w:r>
        <w:t xml:space="preserve">funkční </w:t>
      </w:r>
      <w:r w:rsidR="00AC00EE">
        <w:t>z </w:t>
      </w:r>
      <w:r>
        <w:t>hlediska účelu, za kterým byla pořízena.</w:t>
      </w:r>
    </w:p>
    <w:p w14:paraId="0CB18410" w14:textId="77777777" w:rsidR="00E32D0F" w:rsidRDefault="00E32D0F" w:rsidP="00A61BA3">
      <w:pPr>
        <w:pStyle w:val="Nadpis2"/>
      </w:pPr>
      <w:r>
        <w:t xml:space="preserve">Společná ustanovení </w:t>
      </w:r>
      <w:r w:rsidR="00AC00EE">
        <w:t>o </w:t>
      </w:r>
      <w:r>
        <w:t>prokazování kvalifikace</w:t>
      </w:r>
    </w:p>
    <w:p w14:paraId="11240AD2" w14:textId="77777777" w:rsidR="00E32D0F" w:rsidRDefault="00E32D0F" w:rsidP="00E32D0F">
      <w:r>
        <w:t xml:space="preserve">Účastník je oprávněn předložit kopie dokladů prokazujících splnění kvalifikace. Analogicky </w:t>
      </w:r>
      <w:r w:rsidR="00AC00EE">
        <w:t>k </w:t>
      </w:r>
      <w:r>
        <w:t xml:space="preserve">§ 86 odst. 3 zákona je účastník, se kterým má být uzavřena Smlouva, povinen předložit originály nebo ověřené kopie dokladů prokazujících splnění kvalifikace, pokud již nebyly </w:t>
      </w:r>
      <w:r w:rsidR="00AC00EE">
        <w:t>v </w:t>
      </w:r>
      <w:r>
        <w:t xml:space="preserve">poptávkovém řízení předloženy </w:t>
      </w:r>
      <w:r w:rsidR="00AC00EE">
        <w:t>a </w:t>
      </w:r>
      <w:r>
        <w:t>pokud si je zadavatel vyžádá.</w:t>
      </w:r>
    </w:p>
    <w:p w14:paraId="2EBFC5D3" w14:textId="77777777" w:rsidR="00E32D0F" w:rsidRDefault="00E32D0F" w:rsidP="00E32D0F">
      <w:r>
        <w:t xml:space="preserve">Doklady prokazující základní způsobilosti podle odst. 3.2 této zadávací dokumentace </w:t>
      </w:r>
      <w:r w:rsidR="00AC00EE">
        <w:t>a </w:t>
      </w:r>
      <w:r>
        <w:t xml:space="preserve">profesní způsobilost podle odst. 3.3 této zadávací dokumentace musí prokazovat splnění požadovaného kritéria způsobilosti nejpozději </w:t>
      </w:r>
      <w:r w:rsidR="00AC00EE">
        <w:t>v </w:t>
      </w:r>
      <w:r>
        <w:t xml:space="preserve">době 3 měsíců přede dnem zahájení poptávkového řízení (tj. před uveřejněním výzvy </w:t>
      </w:r>
      <w:r w:rsidR="00AC00EE">
        <w:t>k </w:t>
      </w:r>
      <w:r>
        <w:t xml:space="preserve">podání nabídky nebo jejím doručením účastníkovi, nebyla-li uveřejněna). </w:t>
      </w:r>
    </w:p>
    <w:p w14:paraId="0E14F796" w14:textId="77777777" w:rsidR="00E32D0F" w:rsidRDefault="00E32D0F" w:rsidP="00E32D0F">
      <w:r>
        <w:t xml:space="preserve">Je-li zadavatelem vyžadováno čestné prohlášení, musí být ze strany účastníka podepsáno statutárním orgánem nebo jinou osobou prokazatelně oprávněnou jednat za účastníka; </w:t>
      </w:r>
      <w:r w:rsidR="00AC00EE">
        <w:t>v </w:t>
      </w:r>
      <w:r>
        <w:t xml:space="preserve">takovém případě doloží účastník toto oprávnění </w:t>
      </w:r>
      <w:r w:rsidR="00AC00EE">
        <w:t>v </w:t>
      </w:r>
      <w:r>
        <w:t xml:space="preserve">originálu či </w:t>
      </w:r>
      <w:r w:rsidR="00AC00EE">
        <w:t>v </w:t>
      </w:r>
      <w:r>
        <w:t xml:space="preserve">kopii </w:t>
      </w:r>
      <w:r w:rsidR="00AC00EE">
        <w:t>v </w:t>
      </w:r>
      <w:r>
        <w:t>nabídce.</w:t>
      </w:r>
    </w:p>
    <w:p w14:paraId="556AF75A" w14:textId="77777777" w:rsidR="00E32D0F" w:rsidRDefault="00E32D0F" w:rsidP="00A61BA3">
      <w:pPr>
        <w:pStyle w:val="Nadpis1"/>
      </w:pPr>
      <w:r>
        <w:t>ZPŮSOB ZPRACOVÁNÍ NABÍDKOVÉ CENY</w:t>
      </w:r>
    </w:p>
    <w:p w14:paraId="03A02AF0" w14:textId="77777777" w:rsidR="00E32D0F" w:rsidRDefault="00E32D0F" w:rsidP="00A61BA3">
      <w:pPr>
        <w:pStyle w:val="Nadpis2"/>
      </w:pPr>
      <w:r>
        <w:t>Základní požadavky zadavatele</w:t>
      </w:r>
    </w:p>
    <w:p w14:paraId="329BFA9A" w14:textId="77777777" w:rsidR="00E32D0F" w:rsidRDefault="00E32D0F" w:rsidP="00E32D0F">
      <w:r>
        <w:t xml:space="preserve">Účastník stanoví nabídkovou cenu za řádné </w:t>
      </w:r>
      <w:r w:rsidR="00AC00EE">
        <w:t>a </w:t>
      </w:r>
      <w:r>
        <w:t>včasné splnění předmětu Veřejné zakázky, na jejíž plnění podává nabídku.</w:t>
      </w:r>
    </w:p>
    <w:p w14:paraId="24E9AF61" w14:textId="77777777" w:rsidR="00E32D0F" w:rsidRDefault="00E32D0F" w:rsidP="00E32D0F">
      <w:r>
        <w:lastRenderedPageBreak/>
        <w:t xml:space="preserve">Nabídková cena bude uvedena </w:t>
      </w:r>
      <w:r w:rsidR="00AC00EE">
        <w:t>v </w:t>
      </w:r>
      <w:r>
        <w:t xml:space="preserve">závazném návrhu smlouvy </w:t>
      </w:r>
      <w:r w:rsidR="00AC00EE">
        <w:t>a </w:t>
      </w:r>
      <w:r>
        <w:t xml:space="preserve">na krycím listu </w:t>
      </w:r>
      <w:r w:rsidR="00AC00EE">
        <w:t>v </w:t>
      </w:r>
      <w:r>
        <w:t>následujícím členění:</w:t>
      </w:r>
    </w:p>
    <w:p w14:paraId="33F9D004" w14:textId="77777777" w:rsidR="00E32D0F" w:rsidRDefault="00E32D0F" w:rsidP="00A61BA3">
      <w:pPr>
        <w:pStyle w:val="Odstavecseseznamem"/>
        <w:numPr>
          <w:ilvl w:val="0"/>
          <w:numId w:val="27"/>
        </w:numPr>
      </w:pPr>
      <w:r>
        <w:t xml:space="preserve">Cena </w:t>
      </w:r>
      <w:r w:rsidR="00AC00EE">
        <w:t>v </w:t>
      </w:r>
      <w:r>
        <w:t>Kč bez DPH</w:t>
      </w:r>
    </w:p>
    <w:p w14:paraId="11ADF0A3" w14:textId="77777777" w:rsidR="00E32D0F" w:rsidRDefault="00E32D0F" w:rsidP="00A61BA3">
      <w:pPr>
        <w:pStyle w:val="Odstavecseseznamem"/>
        <w:numPr>
          <w:ilvl w:val="0"/>
          <w:numId w:val="27"/>
        </w:numPr>
      </w:pPr>
      <w:r>
        <w:t xml:space="preserve">DPH </w:t>
      </w:r>
      <w:r w:rsidR="00AC00EE">
        <w:t>v </w:t>
      </w:r>
      <w:r>
        <w:t>Kč</w:t>
      </w:r>
    </w:p>
    <w:p w14:paraId="58F5661E" w14:textId="77777777" w:rsidR="00E32D0F" w:rsidRDefault="00E32D0F" w:rsidP="00A61BA3">
      <w:pPr>
        <w:pStyle w:val="Odstavecseseznamem"/>
        <w:numPr>
          <w:ilvl w:val="0"/>
          <w:numId w:val="27"/>
        </w:numPr>
      </w:pPr>
      <w:r>
        <w:t xml:space="preserve">Cena </w:t>
      </w:r>
      <w:r w:rsidR="00AC00EE">
        <w:t>v </w:t>
      </w:r>
      <w:r>
        <w:t>Kč včetně DPH</w:t>
      </w:r>
    </w:p>
    <w:p w14:paraId="595B82FC" w14:textId="77777777" w:rsidR="00E32D0F" w:rsidRDefault="00E32D0F" w:rsidP="00A61BA3">
      <w:pPr>
        <w:pStyle w:val="Nadpis2"/>
      </w:pPr>
      <w:r>
        <w:t>Maximální výše nabídkové ceny</w:t>
      </w:r>
    </w:p>
    <w:p w14:paraId="26BCE194" w14:textId="77777777" w:rsidR="00E32D0F" w:rsidRDefault="00E32D0F" w:rsidP="00E32D0F">
      <w:r>
        <w:t xml:space="preserve">Maximální výše nabídkové ceny, kterou jsou účastníci oprávněni </w:t>
      </w:r>
      <w:r w:rsidR="00AC00EE">
        <w:t>v </w:t>
      </w:r>
      <w:r>
        <w:t>nabídce uvést, odpovídá výši předpokládané hodnoty Veřejné zakázky.</w:t>
      </w:r>
    </w:p>
    <w:p w14:paraId="3726B10D" w14:textId="77777777" w:rsidR="00E32D0F" w:rsidRDefault="00E32D0F" w:rsidP="00E32D0F">
      <w:r>
        <w:t>Účastník, který podá nabídku obsahující vyšší nabídkovou cenu, bude za zadávacího řízení vyloučen.</w:t>
      </w:r>
    </w:p>
    <w:p w14:paraId="626301BC" w14:textId="77777777" w:rsidR="00E32D0F" w:rsidRDefault="00E32D0F" w:rsidP="00A61BA3">
      <w:pPr>
        <w:pStyle w:val="Nadpis2"/>
      </w:pPr>
      <w:r>
        <w:t>Podmínky překročení nabídkové ceny</w:t>
      </w:r>
    </w:p>
    <w:p w14:paraId="0B46641D" w14:textId="77777777" w:rsidR="00E32D0F" w:rsidRDefault="00E32D0F" w:rsidP="00E32D0F">
      <w:r>
        <w:t xml:space="preserve">Nabídková cena </w:t>
      </w:r>
      <w:r w:rsidR="00AC00EE">
        <w:t>a </w:t>
      </w:r>
      <w:r>
        <w:t xml:space="preserve">veškeré její položky musí být stanoveny jako nejvýše přípustné </w:t>
      </w:r>
      <w:r w:rsidR="00AC00EE">
        <w:t>a </w:t>
      </w:r>
      <w:r>
        <w:t>neměnné.</w:t>
      </w:r>
    </w:p>
    <w:p w14:paraId="267B65B5" w14:textId="77777777" w:rsidR="00E32D0F" w:rsidRDefault="00E32D0F" w:rsidP="00E32D0F">
      <w:r>
        <w:t xml:space="preserve">Nabídková cena bude stanovena jako cena konečná, tj. zahrnující jakékoliv případné dodatečné náklady účastníka, nepřekročitelná </w:t>
      </w:r>
      <w:r w:rsidR="00AC00EE">
        <w:t>a </w:t>
      </w:r>
      <w:r>
        <w:t xml:space="preserve">ve smlouvě jako cena smluvní. </w:t>
      </w:r>
    </w:p>
    <w:p w14:paraId="66F99AEE" w14:textId="77777777" w:rsidR="00E32D0F" w:rsidRDefault="00E32D0F" w:rsidP="00E32D0F">
      <w:r>
        <w:t xml:space="preserve">Překročení nabídkové ceny je možné pouze </w:t>
      </w:r>
      <w:r w:rsidR="00AC00EE">
        <w:t>v </w:t>
      </w:r>
      <w:r>
        <w:t xml:space="preserve">případě, že po podání nabídky na Veřejnou zakázku </w:t>
      </w:r>
      <w:r w:rsidR="00AC00EE">
        <w:t>a </w:t>
      </w:r>
      <w:r>
        <w:t xml:space="preserve">před termínem jejího plnění dojde ke změně relevantních sazeb DPH, </w:t>
      </w:r>
      <w:r w:rsidR="00AC00EE">
        <w:t>a </w:t>
      </w:r>
      <w:r>
        <w:t xml:space="preserve">to pouze </w:t>
      </w:r>
      <w:r w:rsidR="00AC00EE">
        <w:t>o </w:t>
      </w:r>
      <w:r>
        <w:t>hodnotu odpovídající této změně.</w:t>
      </w:r>
    </w:p>
    <w:p w14:paraId="10B995EC" w14:textId="77777777" w:rsidR="00E32D0F" w:rsidRDefault="00E32D0F" w:rsidP="00A61BA3">
      <w:pPr>
        <w:pStyle w:val="Nadpis1"/>
      </w:pPr>
      <w:r>
        <w:t xml:space="preserve">OBCHODNÍ PODMÍNKY </w:t>
      </w:r>
      <w:r w:rsidR="00AC00EE">
        <w:t>A </w:t>
      </w:r>
      <w:r>
        <w:t>PLATEBNÍ PODMÍNKY</w:t>
      </w:r>
    </w:p>
    <w:p w14:paraId="3AB94312" w14:textId="77777777" w:rsidR="00E32D0F" w:rsidRDefault="00E32D0F" w:rsidP="00A61BA3">
      <w:pPr>
        <w:pStyle w:val="Nadpis2"/>
      </w:pPr>
      <w:r>
        <w:t>Obchodní podmínky</w:t>
      </w:r>
    </w:p>
    <w:p w14:paraId="704ED630" w14:textId="77777777" w:rsidR="00E32D0F" w:rsidRDefault="00E32D0F" w:rsidP="00E32D0F">
      <w:r>
        <w:t>Obchodní podmínky obsahuje závazný návrh smlouvy na plnění Veřejné zakázky, který tvoří přílohu č. 4 této zadávací dokumentace.</w:t>
      </w:r>
    </w:p>
    <w:p w14:paraId="1B7BE8AD" w14:textId="77777777" w:rsidR="00E32D0F" w:rsidRDefault="00E32D0F" w:rsidP="00E32D0F">
      <w:r>
        <w:t xml:space="preserve">Závazný návrh smlouvy na plnění Veřejné zakázky představuje závazné požadavky zadavatele na plnění Veřejné zakázky </w:t>
      </w:r>
      <w:r w:rsidR="00AC00EE">
        <w:t>a </w:t>
      </w:r>
      <w:r>
        <w:t xml:space="preserve">účastníci nejsou oprávněni činit úpravy smlouvy </w:t>
      </w:r>
      <w:r w:rsidR="00AC00EE">
        <w:t>s </w:t>
      </w:r>
      <w:r>
        <w:t xml:space="preserve">výjimkou údajů, které jsou </w:t>
      </w:r>
      <w:r w:rsidR="00AC00EE">
        <w:t>v </w:t>
      </w:r>
      <w:r>
        <w:t xml:space="preserve">závazném návrhu smlouvy výslovně označeny </w:t>
      </w:r>
      <w:r w:rsidR="00AC00EE">
        <w:t>k </w:t>
      </w:r>
      <w:r>
        <w:t xml:space="preserve">doplnění (uvozeny formulací </w:t>
      </w:r>
      <w:r w:rsidRPr="007361F2">
        <w:rPr>
          <w:highlight w:val="yellow"/>
        </w:rPr>
        <w:t>[DOPLNÍ ÚČASTNÍK]</w:t>
      </w:r>
      <w:r>
        <w:t xml:space="preserve">), </w:t>
      </w:r>
      <w:r w:rsidR="00AC00EE">
        <w:t>a </w:t>
      </w:r>
      <w:r>
        <w:t xml:space="preserve">dále </w:t>
      </w:r>
      <w:r w:rsidR="00AC00EE">
        <w:t>s </w:t>
      </w:r>
      <w:r>
        <w:t xml:space="preserve">výjimkou identifikace účastníka uvedené </w:t>
      </w:r>
      <w:r w:rsidR="00AC00EE">
        <w:t>v </w:t>
      </w:r>
      <w:r>
        <w:t>hlavičce návrhu smlouvy (zejména pokud je účastníkem více dodavatelů či fyzická osoba).</w:t>
      </w:r>
    </w:p>
    <w:p w14:paraId="7B99E46C" w14:textId="77777777" w:rsidR="00E32D0F" w:rsidRDefault="00E32D0F" w:rsidP="00E32D0F">
      <w:r>
        <w:t xml:space="preserve">Návrh smlouvy musí být ze strany účastníka podepsán statutárním orgánem nebo jinou osobou prokazatelně oprávněnou jednat za účastníka; </w:t>
      </w:r>
      <w:r w:rsidR="00AC00EE">
        <w:t>v </w:t>
      </w:r>
      <w:r>
        <w:t xml:space="preserve">takovém případě doloží účastník toto oprávnění </w:t>
      </w:r>
      <w:r w:rsidR="00AC00EE">
        <w:t>v </w:t>
      </w:r>
      <w:r>
        <w:t xml:space="preserve">originálu či </w:t>
      </w:r>
      <w:r w:rsidR="00AC00EE">
        <w:t>v </w:t>
      </w:r>
      <w:r>
        <w:t xml:space="preserve">úředně ověřené kopii </w:t>
      </w:r>
      <w:r w:rsidR="00AC00EE">
        <w:t>v </w:t>
      </w:r>
      <w:r>
        <w:t xml:space="preserve">nabídce. Předložení nepodepsaného návrhu smlouvy není předložením řádného návrhu požadované smlouvy. Podává-li nabídku více účastníků společně (jako konsorcium dodavatelů), návrh smlouvy musí být podepsán statutárními orgány nebo jinými osobami prokazatelně oprávněnými jednat za všechny účastníky podávající nabídku, nebo účastníkem, který byl ostatními účastníky </w:t>
      </w:r>
      <w:r w:rsidR="00AC00EE">
        <w:t>k </w:t>
      </w:r>
      <w:r>
        <w:t xml:space="preserve">tomuto úkonu výslovně zmocněn. </w:t>
      </w:r>
    </w:p>
    <w:p w14:paraId="59DD108C" w14:textId="77777777" w:rsidR="00E32D0F" w:rsidRDefault="00E32D0F" w:rsidP="00E32D0F">
      <w:r>
        <w:t xml:space="preserve">Vybraný účastník bude uskutečňovat svou součinnost po podpisu smlouvy podle pokynů zadavatele </w:t>
      </w:r>
      <w:r w:rsidR="00AC00EE">
        <w:t>a v </w:t>
      </w:r>
      <w:r>
        <w:t xml:space="preserve">souladu </w:t>
      </w:r>
      <w:r w:rsidR="00AC00EE">
        <w:t>s </w:t>
      </w:r>
      <w:r>
        <w:t xml:space="preserve">jeho zájmy, pokud tyto nebudou </w:t>
      </w:r>
      <w:r w:rsidR="00AC00EE">
        <w:t>v </w:t>
      </w:r>
      <w:r>
        <w:t xml:space="preserve">rozporu </w:t>
      </w:r>
      <w:r w:rsidR="00AC00EE">
        <w:t>s </w:t>
      </w:r>
      <w:r>
        <w:t>obecně platnými právními předpisy.</w:t>
      </w:r>
    </w:p>
    <w:p w14:paraId="10D0BAE1" w14:textId="77777777" w:rsidR="00E32D0F" w:rsidRDefault="00E32D0F" w:rsidP="00A61BA3">
      <w:pPr>
        <w:pStyle w:val="Nadpis2"/>
      </w:pPr>
      <w:r>
        <w:t>Platební podmínky</w:t>
      </w:r>
    </w:p>
    <w:p w14:paraId="329E126B" w14:textId="77777777" w:rsidR="00E32D0F" w:rsidRDefault="00E32D0F" w:rsidP="00E32D0F">
      <w:r>
        <w:t>Platební podmínky obsahuje závazný návrh smlouvy na plnění Veřejné zakázky, který tvoří přílohu č. 4 této zadávací dokumentace.</w:t>
      </w:r>
    </w:p>
    <w:p w14:paraId="7535740D" w14:textId="77777777" w:rsidR="00E32D0F" w:rsidRDefault="00E32D0F" w:rsidP="00A61BA3">
      <w:pPr>
        <w:pStyle w:val="Nadpis1"/>
      </w:pPr>
      <w:r>
        <w:lastRenderedPageBreak/>
        <w:t>ZPŮSOB HODNOCENÍ NABÍDEK</w:t>
      </w:r>
    </w:p>
    <w:p w14:paraId="1EB2071E" w14:textId="77777777" w:rsidR="00E32D0F" w:rsidRDefault="00E32D0F" w:rsidP="0087595B">
      <w:pPr>
        <w:pStyle w:val="Nadpis2"/>
      </w:pPr>
      <w:r>
        <w:t xml:space="preserve">Posouzení splnění podmínek účasti </w:t>
      </w:r>
      <w:r w:rsidR="00AC00EE">
        <w:t>v </w:t>
      </w:r>
      <w:r>
        <w:t>poptávkovém řízení</w:t>
      </w:r>
    </w:p>
    <w:p w14:paraId="2EC7CF0F" w14:textId="77777777" w:rsidR="00E32D0F" w:rsidRDefault="00AC00EE" w:rsidP="00E32D0F">
      <w:r>
        <w:t>V </w:t>
      </w:r>
      <w:r w:rsidR="00E32D0F">
        <w:t xml:space="preserve">rámci posouzení splnění podmínek účasti </w:t>
      </w:r>
      <w:r>
        <w:t>v </w:t>
      </w:r>
      <w:r w:rsidR="00E32D0F">
        <w:t xml:space="preserve">poptávkovém řízení bude zadavatelem posouzeno, zda nabídka účastníka splňuje všechny podmínky účasti </w:t>
      </w:r>
      <w:r>
        <w:t>v </w:t>
      </w:r>
      <w:r w:rsidR="00E32D0F">
        <w:t xml:space="preserve">poptávkovém řízení stanovené Zadavatelem </w:t>
      </w:r>
      <w:r>
        <w:t>v </w:t>
      </w:r>
      <w:r w:rsidR="00E32D0F">
        <w:t xml:space="preserve">této zadávací dokumentaci. </w:t>
      </w:r>
    </w:p>
    <w:p w14:paraId="425F3F07" w14:textId="77777777" w:rsidR="00E32D0F" w:rsidRDefault="00E32D0F" w:rsidP="00E32D0F">
      <w:r>
        <w:t xml:space="preserve">Zadavatel je oprávněn nejprve provést hodnocení nabídek </w:t>
      </w:r>
      <w:r w:rsidR="00AC00EE">
        <w:t>a </w:t>
      </w:r>
      <w:r>
        <w:t xml:space="preserve">následně posouzení splnění podmínek účasti </w:t>
      </w:r>
      <w:r w:rsidR="00AC00EE">
        <w:t>v </w:t>
      </w:r>
      <w:r>
        <w:t xml:space="preserve">poptávkovém řízení </w:t>
      </w:r>
      <w:r w:rsidR="00AC00EE">
        <w:t>u </w:t>
      </w:r>
      <w:r>
        <w:t xml:space="preserve">dodavatele, jehož nabídka byla hodnocena jako ekonomicky nejvýhodnější. Pokud </w:t>
      </w:r>
      <w:r w:rsidR="00AC00EE">
        <w:t>v </w:t>
      </w:r>
      <w:r>
        <w:t xml:space="preserve">takovém případě vybraný dodavatel podmínky účasti </w:t>
      </w:r>
      <w:r w:rsidR="00AC00EE">
        <w:t>v </w:t>
      </w:r>
      <w:r>
        <w:t xml:space="preserve">poptávkovém řízení nesplní, provede zadavatel posouzení splnění podmínek účasti </w:t>
      </w:r>
      <w:r w:rsidR="00AC00EE">
        <w:t>v </w:t>
      </w:r>
      <w:r>
        <w:t xml:space="preserve">poptávkovém řízení </w:t>
      </w:r>
      <w:r w:rsidR="00AC00EE">
        <w:t>u </w:t>
      </w:r>
      <w:r>
        <w:t xml:space="preserve">dodavatele, jehož nabídka byla vyhodnocena jako druhá </w:t>
      </w:r>
      <w:r w:rsidR="00AC00EE">
        <w:t>v </w:t>
      </w:r>
      <w:r>
        <w:t>pořadí atd.</w:t>
      </w:r>
    </w:p>
    <w:p w14:paraId="5B01BB72" w14:textId="77777777" w:rsidR="00E32D0F" w:rsidRDefault="00E32D0F" w:rsidP="0087595B">
      <w:pPr>
        <w:pStyle w:val="Nadpis2"/>
      </w:pPr>
      <w:r>
        <w:t>Hodnocení nabídek</w:t>
      </w:r>
    </w:p>
    <w:p w14:paraId="6C80DE53" w14:textId="77777777" w:rsidR="00E32D0F" w:rsidRDefault="00E32D0F" w:rsidP="00E32D0F">
      <w:r>
        <w:t xml:space="preserve">Základní kritérium pro hodnocení nabídek je ekonomická výhodnost nabídky ve smyslu § 114 odst. 1 zákona. Hodnocení ekonomické výhodnosti nabídek bude provedeno podle jediného kritéria hodnocení – nejnižší nabídkové ceny. </w:t>
      </w:r>
    </w:p>
    <w:p w14:paraId="26DE1528" w14:textId="77777777" w:rsidR="00E32D0F" w:rsidRDefault="00E32D0F" w:rsidP="00E32D0F">
      <w:r>
        <w:t>Jako ekonomicky nejvýhodnější bude vyhodnocena taková nabídková cena, která bude nižší oproti nabídkovým cenám ostatních účastníků.</w:t>
      </w:r>
      <w:r w:rsidR="00E24F76">
        <w:t xml:space="preserve"> </w:t>
      </w:r>
      <w:r>
        <w:t xml:space="preserve">Hodnocena bude celková výše nabídkové cena </w:t>
      </w:r>
      <w:r w:rsidR="00AC00EE">
        <w:t>v </w:t>
      </w:r>
      <w:r>
        <w:t>Kč bez DPH.</w:t>
      </w:r>
    </w:p>
    <w:p w14:paraId="30DE74E0" w14:textId="77777777" w:rsidR="00E32D0F" w:rsidRDefault="00E32D0F" w:rsidP="0087595B">
      <w:pPr>
        <w:pStyle w:val="Nadpis1"/>
      </w:pPr>
      <w:r>
        <w:t xml:space="preserve">VYSVĚTLENÍ </w:t>
      </w:r>
      <w:r w:rsidR="00AC00EE">
        <w:t>A </w:t>
      </w:r>
      <w:r>
        <w:t>ZMĚNY ZADÁVACÍ DOKUMENTACE</w:t>
      </w:r>
    </w:p>
    <w:p w14:paraId="61368AF1" w14:textId="77777777" w:rsidR="00E32D0F" w:rsidRDefault="00E32D0F" w:rsidP="00890893">
      <w:pPr>
        <w:pStyle w:val="Nadpis2"/>
      </w:pPr>
      <w:r>
        <w:t>Vysvětlení zadávací dokumentace</w:t>
      </w:r>
    </w:p>
    <w:p w14:paraId="047D2A07" w14:textId="77777777" w:rsidR="004F1B56" w:rsidRDefault="004F1B56" w:rsidP="004F1B56">
      <w:r>
        <w:t>Účastníci jsou oprávněni po Zadavateli písemně požadovat vysvětlení zadávací dokumentace. Písemná žádost musí být doručena kontaktní osobě zadavatele dle bodu 1.1.1 na uvedenou e-mailovou adresu nebo prostřednictvím elektronického nástroje E-ZAK nejpozději čtyři (4) pracovní dny před uplynutím lhůty pro podání nabídek. Na později doručené žádosti není Zadavatel povinen reagovat.</w:t>
      </w:r>
    </w:p>
    <w:p w14:paraId="50C2064A" w14:textId="77777777" w:rsidR="004F1B56" w:rsidRDefault="004F1B56" w:rsidP="004F1B56">
      <w:r>
        <w:t>Vysvětlení zadávací dokumentace Zadavatel poskytne všem dodavatelům nejpozději do dvou (2) pracovních dnů od doručení žádosti, a to stejným způsobem jako výzvu k podání nabídky.</w:t>
      </w:r>
    </w:p>
    <w:p w14:paraId="3E78241E" w14:textId="77777777" w:rsidR="00F648C3" w:rsidRDefault="004F1B56" w:rsidP="004F1B56">
      <w:r>
        <w:t xml:space="preserve">Zadavatel může poskytnout účastníkům vysvětlení zadávací dokumentace i bez předchozí žádosti. </w:t>
      </w:r>
    </w:p>
    <w:p w14:paraId="220E6792" w14:textId="77777777" w:rsidR="004F1B56" w:rsidRDefault="004F1B56" w:rsidP="004F1B56">
      <w:r>
        <w:t>Vysvětlení zadávací dokumentace Zadavatel uveřejní na profilu Zadavatele, a to bez konkrétní identifikace konkrétního dodavatele. Při poskytování vysvětlení zadávací dokumentace postupuje Zadavatel analogicky s § 98 zákona.</w:t>
      </w:r>
    </w:p>
    <w:p w14:paraId="1DA80942" w14:textId="77777777" w:rsidR="00E32D0F" w:rsidRDefault="00E32D0F" w:rsidP="00890893">
      <w:pPr>
        <w:pStyle w:val="Nadpis2"/>
      </w:pPr>
      <w:r>
        <w:t xml:space="preserve">Změny </w:t>
      </w:r>
      <w:r w:rsidR="00AC00EE">
        <w:t>a </w:t>
      </w:r>
      <w:r>
        <w:t>doplnění zadávací dokumentace</w:t>
      </w:r>
    </w:p>
    <w:p w14:paraId="5277EBD0" w14:textId="77777777" w:rsidR="00E32D0F" w:rsidRDefault="00E32D0F" w:rsidP="00E32D0F">
      <w:r>
        <w:t xml:space="preserve">Kdykoli </w:t>
      </w:r>
      <w:r w:rsidR="00AC00EE">
        <w:t>v </w:t>
      </w:r>
      <w:r>
        <w:t>průběhu lhůty pro podání nabídek může Zadavatel přistoupit ke změně nebo doplnění zadávací dokumentace.</w:t>
      </w:r>
    </w:p>
    <w:p w14:paraId="5D9E654D" w14:textId="77777777" w:rsidR="00E32D0F" w:rsidRDefault="00E32D0F" w:rsidP="008E47B7">
      <w:pPr>
        <w:pStyle w:val="Nadpis1"/>
      </w:pPr>
      <w:r>
        <w:t xml:space="preserve">PRÁVA </w:t>
      </w:r>
      <w:r w:rsidR="00AC00EE">
        <w:t>A </w:t>
      </w:r>
      <w:r>
        <w:t>VÝHRADY ZADAVATELE</w:t>
      </w:r>
    </w:p>
    <w:p w14:paraId="20A1138A" w14:textId="77777777" w:rsidR="00E32D0F" w:rsidRDefault="00E32D0F" w:rsidP="00E32D0F">
      <w:r>
        <w:t xml:space="preserve">Zadavatel si vyhrazuje právo jednat </w:t>
      </w:r>
      <w:r w:rsidR="00AC00EE">
        <w:t>o </w:t>
      </w:r>
      <w:r>
        <w:t xml:space="preserve">konečném znění smlouvy </w:t>
      </w:r>
      <w:r w:rsidR="00AC00EE">
        <w:t>v </w:t>
      </w:r>
      <w:r>
        <w:t xml:space="preserve">nabídce </w:t>
      </w:r>
      <w:r w:rsidR="00AC00EE">
        <w:t>a o </w:t>
      </w:r>
      <w:r>
        <w:t>konečném harmonogramu akce.</w:t>
      </w:r>
    </w:p>
    <w:p w14:paraId="5E77636E" w14:textId="77777777" w:rsidR="00E32D0F" w:rsidRDefault="00E32D0F" w:rsidP="00E32D0F">
      <w:r>
        <w:lastRenderedPageBreak/>
        <w:t xml:space="preserve">Zadavatel nepřipouští varianty nabídek ani dodatečné plnění nabídnuté nad rámec požadavků stanovených </w:t>
      </w:r>
      <w:r w:rsidR="00AC00EE">
        <w:t>v </w:t>
      </w:r>
      <w:r>
        <w:t xml:space="preserve">této zadávací dokumentaci. </w:t>
      </w:r>
    </w:p>
    <w:p w14:paraId="252E6C0C" w14:textId="77777777" w:rsidR="00E32D0F" w:rsidRDefault="00E32D0F" w:rsidP="00E32D0F">
      <w:r>
        <w:t xml:space="preserve">Zadavatel nehradí náklady spojené se zpracováním nabídek účastníků </w:t>
      </w:r>
      <w:r w:rsidR="00AC00EE">
        <w:t>a s </w:t>
      </w:r>
      <w:r>
        <w:t xml:space="preserve">účastí </w:t>
      </w:r>
      <w:r w:rsidR="00AC00EE">
        <w:t>v </w:t>
      </w:r>
      <w:r>
        <w:t xml:space="preserve">poptávkovém řízení. </w:t>
      </w:r>
    </w:p>
    <w:p w14:paraId="00F3D038" w14:textId="77777777" w:rsidR="00E32D0F" w:rsidRDefault="00E32D0F" w:rsidP="00E32D0F">
      <w:r>
        <w:t xml:space="preserve">Zadavatel si vyhrazuje právo ověřit informace obsažené </w:t>
      </w:r>
      <w:r w:rsidR="00AC00EE">
        <w:t>v </w:t>
      </w:r>
      <w:r>
        <w:t xml:space="preserve">nabídce účastníka </w:t>
      </w:r>
      <w:r w:rsidR="00AC00EE">
        <w:t>u </w:t>
      </w:r>
      <w:r>
        <w:t xml:space="preserve">třetích osob </w:t>
      </w:r>
      <w:r w:rsidR="00AC00EE">
        <w:t>a </w:t>
      </w:r>
      <w:r>
        <w:t xml:space="preserve">účastník je povinen mu </w:t>
      </w:r>
      <w:r w:rsidR="00AC00EE">
        <w:t>v </w:t>
      </w:r>
      <w:r>
        <w:t>tomto ohledu poskytnout veškerou potřebnou součinnost.</w:t>
      </w:r>
    </w:p>
    <w:p w14:paraId="2487AF3D" w14:textId="77777777" w:rsidR="00E32D0F" w:rsidRDefault="00E32D0F" w:rsidP="00E32D0F">
      <w:r>
        <w:t xml:space="preserve">Zadavatel si vyhrazuje právo toto poptávkové řízení kdykoli až do uzavření smlouvy zrušit, popřípadě odmítnout všechny předložené nabídky, </w:t>
      </w:r>
      <w:r w:rsidR="00AC00EE">
        <w:t>a </w:t>
      </w:r>
      <w:r>
        <w:t xml:space="preserve">to </w:t>
      </w:r>
      <w:r w:rsidR="00AC00EE">
        <w:t>i </w:t>
      </w:r>
      <w:r>
        <w:t>bez udání důvodu.</w:t>
      </w:r>
    </w:p>
    <w:p w14:paraId="045A882A" w14:textId="77777777" w:rsidR="00E32D0F" w:rsidRDefault="00E32D0F" w:rsidP="00E32D0F">
      <w:r>
        <w:t>Zadavatel neposkytuje zálohy.</w:t>
      </w:r>
    </w:p>
    <w:p w14:paraId="20265970" w14:textId="77777777" w:rsidR="00E32D0F" w:rsidRDefault="00E32D0F" w:rsidP="00E32D0F">
      <w:r>
        <w:t>Ze soutěže budou vyloučeny nabídky, které nesplňují podmínky této veřejné zakázky, včetně nabídek neúplných, nabídky obsahující nepravdivé údaje, doručené po lhůtě pro podání nabídek.</w:t>
      </w:r>
    </w:p>
    <w:p w14:paraId="7A41D2EC" w14:textId="77777777" w:rsidR="00E32D0F" w:rsidRDefault="00E32D0F" w:rsidP="00E32D0F">
      <w:r>
        <w:t xml:space="preserve">Vyloučené nabídky se nevyhodnocují </w:t>
      </w:r>
      <w:r w:rsidR="00AC00EE">
        <w:t>a </w:t>
      </w:r>
      <w:r>
        <w:t xml:space="preserve">neposuzují. Nabídky, které budou vyloučeny, se účastníkům nevrací </w:t>
      </w:r>
      <w:r w:rsidR="00AC00EE">
        <w:t>a </w:t>
      </w:r>
      <w:r>
        <w:t xml:space="preserve">zůstanou </w:t>
      </w:r>
      <w:r w:rsidR="00AC00EE">
        <w:t>u </w:t>
      </w:r>
      <w:r>
        <w:t xml:space="preserve">zadavatele jako doklad </w:t>
      </w:r>
      <w:r w:rsidR="00AC00EE">
        <w:t>o </w:t>
      </w:r>
      <w:r>
        <w:t xml:space="preserve">průběhu </w:t>
      </w:r>
      <w:r w:rsidR="00AC00EE">
        <w:t>a </w:t>
      </w:r>
      <w:r>
        <w:t xml:space="preserve">hodnocení soutěže. </w:t>
      </w:r>
    </w:p>
    <w:p w14:paraId="4A4596E4" w14:textId="77777777" w:rsidR="00E32D0F" w:rsidRDefault="00E32D0F" w:rsidP="00E32D0F">
      <w:r>
        <w:t>Vyloučeným účastníkům bude písemně oznámeno jejich vyřazení včetně důvodu vyřazení.</w:t>
      </w:r>
    </w:p>
    <w:p w14:paraId="6ABA8151" w14:textId="77777777" w:rsidR="00E32D0F" w:rsidRDefault="00E32D0F" w:rsidP="003D443D">
      <w:pPr>
        <w:pStyle w:val="Nadpis1"/>
      </w:pPr>
      <w:r>
        <w:t>SEZNAM PŘÍLOH ZADÁVACÍ DOKUMENTACE</w:t>
      </w:r>
    </w:p>
    <w:p w14:paraId="0FFFEE20" w14:textId="77777777" w:rsidR="00E32D0F" w:rsidRDefault="00E32D0F" w:rsidP="00E32D0F">
      <w:r>
        <w:t>Nedílnou součástí této zadávací dokumentace jsou následující přílohy:</w:t>
      </w:r>
    </w:p>
    <w:p w14:paraId="685EF21A" w14:textId="77777777" w:rsidR="00E32D0F" w:rsidRDefault="00E32D0F" w:rsidP="003D443D">
      <w:pPr>
        <w:pStyle w:val="Odstavecseseznamem"/>
        <w:numPr>
          <w:ilvl w:val="0"/>
          <w:numId w:val="30"/>
        </w:numPr>
      </w:pPr>
      <w:r>
        <w:t>Příloha č. 1</w:t>
      </w:r>
      <w:r w:rsidR="003D443D">
        <w:t xml:space="preserve"> – </w:t>
      </w:r>
      <w:r>
        <w:t xml:space="preserve">Krycí list nabídky </w:t>
      </w:r>
    </w:p>
    <w:p w14:paraId="1D7ABD4B" w14:textId="77777777" w:rsidR="00E32D0F" w:rsidRDefault="00E32D0F" w:rsidP="003D443D">
      <w:pPr>
        <w:pStyle w:val="Odstavecseseznamem"/>
        <w:numPr>
          <w:ilvl w:val="0"/>
          <w:numId w:val="30"/>
        </w:numPr>
      </w:pPr>
      <w:r>
        <w:t>Příloha č. 2</w:t>
      </w:r>
      <w:r w:rsidR="003D443D">
        <w:t xml:space="preserve"> – </w:t>
      </w:r>
      <w:r>
        <w:t xml:space="preserve">Čestné prohlášení </w:t>
      </w:r>
      <w:r w:rsidR="00AC00EE">
        <w:t>o </w:t>
      </w:r>
      <w:r>
        <w:t>akceptaci zadávacích podmínek</w:t>
      </w:r>
    </w:p>
    <w:p w14:paraId="08BCA4AA" w14:textId="77777777" w:rsidR="00E32D0F" w:rsidRDefault="00E32D0F" w:rsidP="003D443D">
      <w:pPr>
        <w:pStyle w:val="Odstavecseseznamem"/>
        <w:numPr>
          <w:ilvl w:val="0"/>
          <w:numId w:val="30"/>
        </w:numPr>
      </w:pPr>
      <w:r>
        <w:t>Příloha č. 3</w:t>
      </w:r>
      <w:r w:rsidR="003D443D">
        <w:t xml:space="preserve"> – </w:t>
      </w:r>
      <w:r>
        <w:t xml:space="preserve">Čestné prohlášení </w:t>
      </w:r>
      <w:r w:rsidR="00AC00EE">
        <w:t>o </w:t>
      </w:r>
      <w:r>
        <w:t>splnění základní způsobilosti</w:t>
      </w:r>
    </w:p>
    <w:p w14:paraId="4805CCFF" w14:textId="77777777" w:rsidR="00E32D0F" w:rsidRDefault="00E32D0F" w:rsidP="003D443D">
      <w:pPr>
        <w:pStyle w:val="Odstavecseseznamem"/>
        <w:numPr>
          <w:ilvl w:val="0"/>
          <w:numId w:val="30"/>
        </w:numPr>
      </w:pPr>
      <w:r>
        <w:t>Příloha č. 4</w:t>
      </w:r>
      <w:r w:rsidR="003D443D">
        <w:t xml:space="preserve"> – </w:t>
      </w:r>
      <w:r>
        <w:t xml:space="preserve">Kupní smlouva – návrh </w:t>
      </w:r>
    </w:p>
    <w:p w14:paraId="2196382B" w14:textId="77777777" w:rsidR="00E32D0F" w:rsidRDefault="00E32D0F" w:rsidP="003D443D">
      <w:pPr>
        <w:pStyle w:val="Odstavecseseznamem"/>
        <w:numPr>
          <w:ilvl w:val="0"/>
          <w:numId w:val="30"/>
        </w:numPr>
      </w:pPr>
      <w:r>
        <w:t>Příloha č. 5</w:t>
      </w:r>
      <w:r w:rsidR="003D443D">
        <w:t xml:space="preserve"> – </w:t>
      </w:r>
      <w:r>
        <w:t>Specifikace dodávky, položkový rozpočet apod.</w:t>
      </w:r>
    </w:p>
    <w:p w14:paraId="1AF581D2" w14:textId="77777777" w:rsidR="00E32D0F" w:rsidRDefault="00E32D0F" w:rsidP="003D443D">
      <w:pPr>
        <w:pStyle w:val="Odstavecseseznamem"/>
        <w:numPr>
          <w:ilvl w:val="0"/>
          <w:numId w:val="30"/>
        </w:numPr>
      </w:pPr>
      <w:r>
        <w:t>Příloha č. 6</w:t>
      </w:r>
      <w:r w:rsidR="003D443D">
        <w:t xml:space="preserve"> – </w:t>
      </w:r>
      <w:r>
        <w:t xml:space="preserve">Čestné prohlášení </w:t>
      </w:r>
      <w:r w:rsidR="00AC00EE">
        <w:t>o </w:t>
      </w:r>
      <w:r>
        <w:t>neexistenci střetu zájmů</w:t>
      </w:r>
    </w:p>
    <w:p w14:paraId="5782119B" w14:textId="77777777" w:rsidR="008B1000" w:rsidRDefault="008B1000" w:rsidP="00E32D0F"/>
    <w:p w14:paraId="33EA499E" w14:textId="35014836" w:rsidR="00E32D0F" w:rsidRDefault="00AC00EE" w:rsidP="00E32D0F">
      <w:r>
        <w:t>V </w:t>
      </w:r>
      <w:r w:rsidR="00E32D0F">
        <w:t xml:space="preserve">Poděbradech dne </w:t>
      </w:r>
      <w:r w:rsidR="00EE3D53">
        <w:t>2</w:t>
      </w:r>
      <w:r w:rsidR="00CB49F6">
        <w:t>6</w:t>
      </w:r>
      <w:r w:rsidR="00E32D0F">
        <w:t xml:space="preserve">. </w:t>
      </w:r>
      <w:r w:rsidR="00A05DB3">
        <w:t>5</w:t>
      </w:r>
      <w:r w:rsidR="00E32D0F">
        <w:t>. 202</w:t>
      </w:r>
      <w:r w:rsidR="00EE3D53">
        <w:t>5</w:t>
      </w:r>
    </w:p>
    <w:p w14:paraId="3E16F1DD" w14:textId="77777777" w:rsidR="00E32D0F" w:rsidRDefault="00E32D0F" w:rsidP="00E32D0F"/>
    <w:p w14:paraId="11497F5C" w14:textId="77777777" w:rsidR="00A25F68" w:rsidRDefault="00A25F68" w:rsidP="00E32D0F"/>
    <w:p w14:paraId="4BA79841" w14:textId="77777777" w:rsidR="00F53DCA" w:rsidRDefault="00F53DCA" w:rsidP="00E32D0F"/>
    <w:p w14:paraId="7788D96A" w14:textId="77777777" w:rsidR="00A0796C" w:rsidRDefault="00E32D0F" w:rsidP="00355EB7">
      <w:pPr>
        <w:jc w:val="left"/>
      </w:pPr>
      <w:r>
        <w:t>PhDr. Jana Podoláková</w:t>
      </w:r>
      <w:r w:rsidR="00C52B66">
        <w:t xml:space="preserve">, </w:t>
      </w:r>
      <w:r w:rsidR="00355EB7">
        <w:br/>
      </w:r>
      <w:r>
        <w:t>ředitelka školy</w:t>
      </w:r>
    </w:p>
    <w:sectPr w:rsidR="00A0796C" w:rsidSect="00C232DF">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E97EF" w14:textId="77777777" w:rsidR="00C45264" w:rsidRDefault="00C45264" w:rsidP="002544AE">
      <w:pPr>
        <w:spacing w:before="0" w:after="0" w:line="240" w:lineRule="auto"/>
      </w:pPr>
      <w:r>
        <w:separator/>
      </w:r>
    </w:p>
  </w:endnote>
  <w:endnote w:type="continuationSeparator" w:id="0">
    <w:p w14:paraId="14AEC2E2" w14:textId="77777777" w:rsidR="00C45264" w:rsidRDefault="00C45264" w:rsidP="002544A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718758"/>
      <w:docPartObj>
        <w:docPartGallery w:val="Page Numbers (Bottom of Page)"/>
        <w:docPartUnique/>
      </w:docPartObj>
    </w:sdtPr>
    <w:sdtEndPr/>
    <w:sdtContent>
      <w:sdt>
        <w:sdtPr>
          <w:id w:val="-1769616900"/>
          <w:docPartObj>
            <w:docPartGallery w:val="Page Numbers (Top of Page)"/>
            <w:docPartUnique/>
          </w:docPartObj>
        </w:sdtPr>
        <w:sdtEndPr/>
        <w:sdtContent>
          <w:p w14:paraId="2895E0AE" w14:textId="77777777" w:rsidR="002544AE" w:rsidRDefault="00B07846" w:rsidP="002544AE">
            <w:pPr>
              <w:pStyle w:val="Zpat"/>
              <w:jc w:val="right"/>
            </w:pPr>
            <w:r>
              <w:t>Stran</w:t>
            </w:r>
            <w:r w:rsidR="002544AE">
              <w:t xml:space="preserve">a </w:t>
            </w:r>
            <w:r w:rsidR="002544AE">
              <w:rPr>
                <w:b/>
                <w:bCs/>
                <w:sz w:val="24"/>
                <w:szCs w:val="24"/>
              </w:rPr>
              <w:fldChar w:fldCharType="begin"/>
            </w:r>
            <w:r w:rsidR="002544AE">
              <w:rPr>
                <w:b/>
                <w:bCs/>
              </w:rPr>
              <w:instrText>PAGE</w:instrText>
            </w:r>
            <w:r w:rsidR="002544AE">
              <w:rPr>
                <w:b/>
                <w:bCs/>
                <w:sz w:val="24"/>
                <w:szCs w:val="24"/>
              </w:rPr>
              <w:fldChar w:fldCharType="separate"/>
            </w:r>
            <w:r w:rsidR="002544AE">
              <w:rPr>
                <w:b/>
                <w:bCs/>
              </w:rPr>
              <w:t>2</w:t>
            </w:r>
            <w:r w:rsidR="002544AE">
              <w:rPr>
                <w:b/>
                <w:bCs/>
                <w:sz w:val="24"/>
                <w:szCs w:val="24"/>
              </w:rPr>
              <w:fldChar w:fldCharType="end"/>
            </w:r>
            <w:r w:rsidR="002544AE">
              <w:t xml:space="preserve"> </w:t>
            </w:r>
            <w:r w:rsidR="00AC00EE">
              <w:t>z </w:t>
            </w:r>
            <w:r w:rsidR="002544AE">
              <w:rPr>
                <w:b/>
                <w:bCs/>
                <w:sz w:val="24"/>
                <w:szCs w:val="24"/>
              </w:rPr>
              <w:fldChar w:fldCharType="begin"/>
            </w:r>
            <w:r w:rsidR="002544AE">
              <w:rPr>
                <w:b/>
                <w:bCs/>
              </w:rPr>
              <w:instrText>NUMPAGES</w:instrText>
            </w:r>
            <w:r w:rsidR="002544AE">
              <w:rPr>
                <w:b/>
                <w:bCs/>
                <w:sz w:val="24"/>
                <w:szCs w:val="24"/>
              </w:rPr>
              <w:fldChar w:fldCharType="separate"/>
            </w:r>
            <w:r w:rsidR="002544AE">
              <w:rPr>
                <w:b/>
                <w:bCs/>
              </w:rPr>
              <w:t>2</w:t>
            </w:r>
            <w:r w:rsidR="002544AE">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8F481" w14:textId="77777777" w:rsidR="00C45264" w:rsidRDefault="00C45264" w:rsidP="002544AE">
      <w:pPr>
        <w:spacing w:before="0" w:after="0" w:line="240" w:lineRule="auto"/>
      </w:pPr>
      <w:r>
        <w:separator/>
      </w:r>
    </w:p>
  </w:footnote>
  <w:footnote w:type="continuationSeparator" w:id="0">
    <w:p w14:paraId="7800AA45" w14:textId="77777777" w:rsidR="00C45264" w:rsidRDefault="00C45264" w:rsidP="002544A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688C" w14:textId="77777777" w:rsidR="002544AE" w:rsidRDefault="002544AE" w:rsidP="002544AE">
    <w:pPr>
      <w:pStyle w:val="Zhlav"/>
    </w:pPr>
    <w:r w:rsidRPr="002544AE">
      <w:t xml:space="preserve">Výzva </w:t>
    </w:r>
    <w:r w:rsidR="00AC00EE" w:rsidRPr="002544AE">
      <w:t>a</w:t>
    </w:r>
    <w:r w:rsidR="00AC00EE">
      <w:t> </w:t>
    </w:r>
    <w:r w:rsidRPr="002544AE">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6AB3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AAFD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803B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2272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0059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F8B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9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5603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849F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6EEC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76DB8"/>
    <w:multiLevelType w:val="hybridMultilevel"/>
    <w:tmpl w:val="300C8316"/>
    <w:lvl w:ilvl="0" w:tplc="8042DE3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76F550C"/>
    <w:multiLevelType w:val="hybridMultilevel"/>
    <w:tmpl w:val="D0585A2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3346789"/>
    <w:multiLevelType w:val="hybridMultilevel"/>
    <w:tmpl w:val="5CE0882C"/>
    <w:lvl w:ilvl="0" w:tplc="21647A4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8744088"/>
    <w:multiLevelType w:val="hybridMultilevel"/>
    <w:tmpl w:val="D5CC90E2"/>
    <w:lvl w:ilvl="0" w:tplc="6BF64686">
      <w:start w:val="1"/>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88C554F"/>
    <w:multiLevelType w:val="multilevel"/>
    <w:tmpl w:val="352C44B8"/>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8F47ABC"/>
    <w:multiLevelType w:val="hybridMultilevel"/>
    <w:tmpl w:val="92622E24"/>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19A51532"/>
    <w:multiLevelType w:val="hybridMultilevel"/>
    <w:tmpl w:val="9800C0B4"/>
    <w:lvl w:ilvl="0" w:tplc="1414BB5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D1575DD"/>
    <w:multiLevelType w:val="hybridMultilevel"/>
    <w:tmpl w:val="4DFE90B0"/>
    <w:lvl w:ilvl="0" w:tplc="D25251AA">
      <w:start w:val="1"/>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E6951D2"/>
    <w:multiLevelType w:val="hybridMultilevel"/>
    <w:tmpl w:val="99D063D0"/>
    <w:lvl w:ilvl="0" w:tplc="CEE6F5AE">
      <w:start w:val="1"/>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BB7418C"/>
    <w:multiLevelType w:val="hybridMultilevel"/>
    <w:tmpl w:val="C86A068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16EAD"/>
    <w:multiLevelType w:val="hybridMultilevel"/>
    <w:tmpl w:val="5CB29818"/>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34892864"/>
    <w:multiLevelType w:val="hybridMultilevel"/>
    <w:tmpl w:val="655C005C"/>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35AC3DF5"/>
    <w:multiLevelType w:val="multilevel"/>
    <w:tmpl w:val="8136669C"/>
    <w:lvl w:ilvl="0">
      <w:start w:val="1"/>
      <w:numFmt w:val="decimal"/>
      <w:lvlText w:val="%1"/>
      <w:lvlJc w:val="left"/>
      <w:pPr>
        <w:ind w:left="680" w:hanging="680"/>
      </w:pPr>
      <w:rPr>
        <w:rFonts w:hint="default"/>
      </w:rPr>
    </w:lvl>
    <w:lvl w:ilvl="1">
      <w:start w:val="1"/>
      <w:numFmt w:val="decimal"/>
      <w:lvlText w:val="%1.%2"/>
      <w:lvlJc w:val="left"/>
      <w:pPr>
        <w:ind w:left="680" w:firstLine="0"/>
      </w:pPr>
      <w:rPr>
        <w:rFonts w:hint="default"/>
      </w:rPr>
    </w:lvl>
    <w:lvl w:ilvl="2">
      <w:start w:val="1"/>
      <w:numFmt w:val="decimal"/>
      <w:lvlText w:val="%1.%2.%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634DD1"/>
    <w:multiLevelType w:val="hybridMultilevel"/>
    <w:tmpl w:val="EF0A09F2"/>
    <w:lvl w:ilvl="0" w:tplc="404E3B3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934134"/>
    <w:multiLevelType w:val="hybridMultilevel"/>
    <w:tmpl w:val="58C04D22"/>
    <w:lvl w:ilvl="0" w:tplc="AB7C361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957E5D"/>
    <w:multiLevelType w:val="multilevel"/>
    <w:tmpl w:val="0D6C3738"/>
    <w:lvl w:ilvl="0">
      <w:start w:val="1"/>
      <w:numFmt w:val="decimal"/>
      <w:pStyle w:val="Nadpis1"/>
      <w:lvlText w:val="%1"/>
      <w:lvlJc w:val="left"/>
      <w:pPr>
        <w:ind w:left="680" w:hanging="680"/>
      </w:pPr>
      <w:rPr>
        <w:rFonts w:hint="default"/>
      </w:rPr>
    </w:lvl>
    <w:lvl w:ilvl="1">
      <w:start w:val="1"/>
      <w:numFmt w:val="decimal"/>
      <w:pStyle w:val="Nadpis2"/>
      <w:lvlText w:val="%1.%2"/>
      <w:lvlJc w:val="left"/>
      <w:pPr>
        <w:ind w:left="680" w:hanging="680"/>
      </w:pPr>
      <w:rPr>
        <w:rFonts w:hint="default"/>
      </w:rPr>
    </w:lvl>
    <w:lvl w:ilvl="2">
      <w:start w:val="1"/>
      <w:numFmt w:val="decimal"/>
      <w:pStyle w:val="Nadpis3"/>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96675A0"/>
    <w:multiLevelType w:val="hybridMultilevel"/>
    <w:tmpl w:val="8320073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F906C63"/>
    <w:multiLevelType w:val="hybridMultilevel"/>
    <w:tmpl w:val="AAEA67C4"/>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6FE32E10"/>
    <w:multiLevelType w:val="hybridMultilevel"/>
    <w:tmpl w:val="B82A9BCA"/>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7E986D2C"/>
    <w:multiLevelType w:val="hybridMultilevel"/>
    <w:tmpl w:val="1ECA87E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0"/>
  </w:num>
  <w:num w:numId="13">
    <w:abstractNumId w:val="22"/>
  </w:num>
  <w:num w:numId="14">
    <w:abstractNumId w:val="27"/>
  </w:num>
  <w:num w:numId="15">
    <w:abstractNumId w:val="17"/>
  </w:num>
  <w:num w:numId="16">
    <w:abstractNumId w:val="21"/>
  </w:num>
  <w:num w:numId="17">
    <w:abstractNumId w:val="18"/>
  </w:num>
  <w:num w:numId="18">
    <w:abstractNumId w:val="19"/>
  </w:num>
  <w:num w:numId="19">
    <w:abstractNumId w:val="23"/>
  </w:num>
  <w:num w:numId="20">
    <w:abstractNumId w:val="26"/>
  </w:num>
  <w:num w:numId="21">
    <w:abstractNumId w:val="24"/>
  </w:num>
  <w:num w:numId="22">
    <w:abstractNumId w:val="11"/>
  </w:num>
  <w:num w:numId="23">
    <w:abstractNumId w:val="12"/>
  </w:num>
  <w:num w:numId="24">
    <w:abstractNumId w:val="29"/>
  </w:num>
  <w:num w:numId="25">
    <w:abstractNumId w:val="16"/>
  </w:num>
  <w:num w:numId="26">
    <w:abstractNumId w:val="20"/>
  </w:num>
  <w:num w:numId="27">
    <w:abstractNumId w:val="28"/>
  </w:num>
  <w:num w:numId="28">
    <w:abstractNumId w:val="13"/>
  </w:num>
  <w:num w:numId="29">
    <w:abstractNumId w:val="25"/>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D0F"/>
    <w:rsid w:val="00026F61"/>
    <w:rsid w:val="00057011"/>
    <w:rsid w:val="001014A9"/>
    <w:rsid w:val="00115E81"/>
    <w:rsid w:val="0012192A"/>
    <w:rsid w:val="001226BA"/>
    <w:rsid w:val="00174EC8"/>
    <w:rsid w:val="00193486"/>
    <w:rsid w:val="00195AE9"/>
    <w:rsid w:val="001C0F23"/>
    <w:rsid w:val="002544AE"/>
    <w:rsid w:val="00276E95"/>
    <w:rsid w:val="00355EB7"/>
    <w:rsid w:val="00381F64"/>
    <w:rsid w:val="00383ECA"/>
    <w:rsid w:val="003A25CB"/>
    <w:rsid w:val="003C0D59"/>
    <w:rsid w:val="003C3976"/>
    <w:rsid w:val="003D4287"/>
    <w:rsid w:val="003D443D"/>
    <w:rsid w:val="00454864"/>
    <w:rsid w:val="004718EE"/>
    <w:rsid w:val="00486D7A"/>
    <w:rsid w:val="00496FCF"/>
    <w:rsid w:val="004F1B56"/>
    <w:rsid w:val="0058102E"/>
    <w:rsid w:val="00597AA1"/>
    <w:rsid w:val="005C51FE"/>
    <w:rsid w:val="00607D52"/>
    <w:rsid w:val="00636C83"/>
    <w:rsid w:val="006A0123"/>
    <w:rsid w:val="006A74F8"/>
    <w:rsid w:val="006D2AAC"/>
    <w:rsid w:val="0072727D"/>
    <w:rsid w:val="007361F2"/>
    <w:rsid w:val="00750FA4"/>
    <w:rsid w:val="007542A4"/>
    <w:rsid w:val="007F1149"/>
    <w:rsid w:val="00817723"/>
    <w:rsid w:val="0087595B"/>
    <w:rsid w:val="00890893"/>
    <w:rsid w:val="008A7CAE"/>
    <w:rsid w:val="008B1000"/>
    <w:rsid w:val="008C6DD8"/>
    <w:rsid w:val="008E47B7"/>
    <w:rsid w:val="00A05DB3"/>
    <w:rsid w:val="00A0796C"/>
    <w:rsid w:val="00A1104D"/>
    <w:rsid w:val="00A25F68"/>
    <w:rsid w:val="00A31EA0"/>
    <w:rsid w:val="00A560D7"/>
    <w:rsid w:val="00A61BA3"/>
    <w:rsid w:val="00AC00EE"/>
    <w:rsid w:val="00B07846"/>
    <w:rsid w:val="00BE7460"/>
    <w:rsid w:val="00C0131F"/>
    <w:rsid w:val="00C232DF"/>
    <w:rsid w:val="00C45264"/>
    <w:rsid w:val="00C52B66"/>
    <w:rsid w:val="00C61FDD"/>
    <w:rsid w:val="00C95D26"/>
    <w:rsid w:val="00CA1604"/>
    <w:rsid w:val="00CB49F6"/>
    <w:rsid w:val="00CD178B"/>
    <w:rsid w:val="00D5791B"/>
    <w:rsid w:val="00E20CD4"/>
    <w:rsid w:val="00E24F76"/>
    <w:rsid w:val="00E32D0F"/>
    <w:rsid w:val="00EB3768"/>
    <w:rsid w:val="00EE3D53"/>
    <w:rsid w:val="00F05781"/>
    <w:rsid w:val="00F53DCA"/>
    <w:rsid w:val="00F648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846F"/>
  <w15:chartTrackingRefBased/>
  <w15:docId w15:val="{83B25CB5-39E6-46A0-837F-979AF271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131F"/>
    <w:pPr>
      <w:spacing w:before="120" w:after="120" w:line="264" w:lineRule="auto"/>
      <w:jc w:val="both"/>
    </w:pPr>
  </w:style>
  <w:style w:type="paragraph" w:styleId="Nadpis1">
    <w:name w:val="heading 1"/>
    <w:basedOn w:val="Normln"/>
    <w:next w:val="Normln"/>
    <w:link w:val="Nadpis1Char"/>
    <w:uiPriority w:val="9"/>
    <w:qFormat/>
    <w:rsid w:val="00A1104D"/>
    <w:pPr>
      <w:keepNext/>
      <w:keepLines/>
      <w:numPr>
        <w:numId w:val="29"/>
      </w:numPr>
      <w:shd w:val="clear" w:color="auto" w:fill="D9E2F3" w:themeFill="accent1" w:themeFillTint="33"/>
      <w:spacing w:before="480" w:after="0"/>
      <w:outlineLvl w:val="0"/>
    </w:pPr>
    <w:rPr>
      <w:rFonts w:eastAsiaTheme="majorEastAsia" w:cstheme="majorBidi"/>
      <w:b/>
      <w:sz w:val="32"/>
      <w:szCs w:val="32"/>
    </w:rPr>
  </w:style>
  <w:style w:type="paragraph" w:styleId="Nadpis2">
    <w:name w:val="heading 2"/>
    <w:basedOn w:val="Normln"/>
    <w:next w:val="Normln"/>
    <w:link w:val="Nadpis2Char"/>
    <w:uiPriority w:val="9"/>
    <w:unhideWhenUsed/>
    <w:qFormat/>
    <w:rsid w:val="00A1104D"/>
    <w:pPr>
      <w:keepNext/>
      <w:keepLines/>
      <w:numPr>
        <w:ilvl w:val="1"/>
        <w:numId w:val="29"/>
      </w:numPr>
      <w:spacing w:before="360" w:after="0"/>
      <w:outlineLvl w:val="1"/>
    </w:pPr>
    <w:rPr>
      <w:rFonts w:eastAsiaTheme="majorEastAsia" w:cstheme="majorBidi"/>
      <w:b/>
      <w:color w:val="2F5496" w:themeColor="accent1" w:themeShade="BF"/>
      <w:sz w:val="28"/>
      <w:szCs w:val="26"/>
    </w:rPr>
  </w:style>
  <w:style w:type="paragraph" w:styleId="Nadpis3">
    <w:name w:val="heading 3"/>
    <w:basedOn w:val="Normln"/>
    <w:next w:val="Normln"/>
    <w:link w:val="Nadpis3Char"/>
    <w:uiPriority w:val="9"/>
    <w:unhideWhenUsed/>
    <w:qFormat/>
    <w:rsid w:val="00C0131F"/>
    <w:pPr>
      <w:keepNext/>
      <w:keepLines/>
      <w:numPr>
        <w:ilvl w:val="2"/>
        <w:numId w:val="29"/>
      </w:numPr>
      <w:spacing w:before="240" w:after="0"/>
      <w:outlineLvl w:val="2"/>
    </w:pPr>
    <w:rPr>
      <w:rFonts w:eastAsiaTheme="majorEastAsia" w:cstheme="majorBidi"/>
      <w:b/>
      <w:color w:val="2F5496" w:themeColor="accent1" w:themeShade="B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750FA4"/>
    <w:pPr>
      <w:shd w:val="clear" w:color="auto" w:fill="D9E2F3" w:themeFill="accent1" w:themeFillTint="33"/>
      <w:spacing w:after="0" w:line="240" w:lineRule="auto"/>
      <w:contextualSpacing/>
      <w:jc w:val="center"/>
    </w:pPr>
    <w:rPr>
      <w:rFonts w:eastAsiaTheme="majorEastAsia" w:cstheme="majorBidi"/>
      <w:b/>
      <w:spacing w:val="-10"/>
      <w:kern w:val="28"/>
      <w:sz w:val="32"/>
      <w:szCs w:val="56"/>
    </w:rPr>
  </w:style>
  <w:style w:type="character" w:customStyle="1" w:styleId="NzevChar">
    <w:name w:val="Název Char"/>
    <w:basedOn w:val="Standardnpsmoodstavce"/>
    <w:link w:val="Nzev"/>
    <w:uiPriority w:val="10"/>
    <w:rsid w:val="00750FA4"/>
    <w:rPr>
      <w:rFonts w:eastAsiaTheme="majorEastAsia" w:cstheme="majorBidi"/>
      <w:b/>
      <w:spacing w:val="-10"/>
      <w:kern w:val="28"/>
      <w:sz w:val="32"/>
      <w:szCs w:val="56"/>
      <w:shd w:val="clear" w:color="auto" w:fill="D9E2F3" w:themeFill="accent1" w:themeFillTint="33"/>
    </w:rPr>
  </w:style>
  <w:style w:type="character" w:customStyle="1" w:styleId="Nadpis1Char">
    <w:name w:val="Nadpis 1 Char"/>
    <w:basedOn w:val="Standardnpsmoodstavce"/>
    <w:link w:val="Nadpis1"/>
    <w:uiPriority w:val="9"/>
    <w:rsid w:val="00A1104D"/>
    <w:rPr>
      <w:rFonts w:eastAsiaTheme="majorEastAsia" w:cstheme="majorBidi"/>
      <w:b/>
      <w:sz w:val="32"/>
      <w:szCs w:val="32"/>
      <w:shd w:val="clear" w:color="auto" w:fill="D9E2F3" w:themeFill="accent1" w:themeFillTint="33"/>
    </w:rPr>
  </w:style>
  <w:style w:type="character" w:customStyle="1" w:styleId="Nadpis2Char">
    <w:name w:val="Nadpis 2 Char"/>
    <w:basedOn w:val="Standardnpsmoodstavce"/>
    <w:link w:val="Nadpis2"/>
    <w:uiPriority w:val="9"/>
    <w:rsid w:val="00A1104D"/>
    <w:rPr>
      <w:rFonts w:eastAsiaTheme="majorEastAsia" w:cstheme="majorBidi"/>
      <w:b/>
      <w:color w:val="2F5496" w:themeColor="accent1" w:themeShade="BF"/>
      <w:sz w:val="28"/>
      <w:szCs w:val="26"/>
    </w:rPr>
  </w:style>
  <w:style w:type="character" w:customStyle="1" w:styleId="Nadpis3Char">
    <w:name w:val="Nadpis 3 Char"/>
    <w:basedOn w:val="Standardnpsmoodstavce"/>
    <w:link w:val="Nadpis3"/>
    <w:uiPriority w:val="9"/>
    <w:rsid w:val="00C0131F"/>
    <w:rPr>
      <w:rFonts w:eastAsiaTheme="majorEastAsia" w:cstheme="majorBidi"/>
      <w:b/>
      <w:color w:val="2F5496" w:themeColor="accent1" w:themeShade="BF"/>
      <w:sz w:val="24"/>
      <w:szCs w:val="24"/>
    </w:rPr>
  </w:style>
  <w:style w:type="paragraph" w:styleId="Zhlav">
    <w:name w:val="header"/>
    <w:basedOn w:val="Normln"/>
    <w:link w:val="ZhlavChar"/>
    <w:uiPriority w:val="99"/>
    <w:unhideWhenUsed/>
    <w:rsid w:val="002544AE"/>
    <w:pPr>
      <w:pBdr>
        <w:bottom w:val="single" w:sz="4" w:space="1" w:color="auto"/>
      </w:pBd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544AE"/>
  </w:style>
  <w:style w:type="paragraph" w:styleId="Zpat">
    <w:name w:val="footer"/>
    <w:basedOn w:val="Normln"/>
    <w:link w:val="ZpatChar"/>
    <w:uiPriority w:val="99"/>
    <w:unhideWhenUsed/>
    <w:rsid w:val="00B07846"/>
    <w:pPr>
      <w:pBdr>
        <w:top w:val="single" w:sz="4" w:space="1" w:color="auto"/>
      </w:pBd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B07846"/>
  </w:style>
  <w:style w:type="paragraph" w:styleId="Odstavecseseznamem">
    <w:name w:val="List Paragraph"/>
    <w:basedOn w:val="Normln"/>
    <w:uiPriority w:val="34"/>
    <w:qFormat/>
    <w:rsid w:val="00C01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9</Pages>
  <Words>2837</Words>
  <Characters>16740</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Kazda Jaroslav</dc:creator>
  <cp:keywords/>
  <dc:description/>
  <cp:lastModifiedBy>Kazda Jaroslav</cp:lastModifiedBy>
  <cp:revision>56</cp:revision>
  <dcterms:created xsi:type="dcterms:W3CDTF">2022-11-19T22:23:00Z</dcterms:created>
  <dcterms:modified xsi:type="dcterms:W3CDTF">2025-05-26T13:56:00Z</dcterms:modified>
</cp:coreProperties>
</file>