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Pr="005E450C" w:rsidRDefault="00F82573" w:rsidP="00FF786D">
      <w:pPr>
        <w:pStyle w:val="Nadpis1"/>
      </w:pPr>
      <w:r w:rsidRPr="005E450C">
        <w:t>SMLOUVA O DÍLO</w:t>
      </w:r>
    </w:p>
    <w:p w14:paraId="125955DC" w14:textId="77777777" w:rsidR="005E450C" w:rsidRPr="005E450C" w:rsidRDefault="005E450C" w:rsidP="005E450C"/>
    <w:p w14:paraId="0FA12132" w14:textId="77777777" w:rsidR="005E450C" w:rsidRPr="00FB23F9" w:rsidRDefault="005E450C" w:rsidP="005E450C">
      <w:pPr>
        <w:autoSpaceDE w:val="0"/>
        <w:ind w:left="2127" w:firstLine="709"/>
        <w:rPr>
          <w:rFonts w:ascii="Arial" w:hAnsi="Arial" w:cs="Arial"/>
          <w:sz w:val="20"/>
          <w:szCs w:val="20"/>
        </w:rPr>
      </w:pPr>
      <w:r w:rsidRPr="00FB23F9">
        <w:rPr>
          <w:rFonts w:ascii="Arial" w:hAnsi="Arial" w:cs="Arial"/>
          <w:sz w:val="20"/>
          <w:szCs w:val="20"/>
        </w:rPr>
        <w:t>číslo objednatele: ________</w:t>
      </w:r>
    </w:p>
    <w:p w14:paraId="33832B6B" w14:textId="77777777" w:rsidR="005E450C" w:rsidRPr="00FB23F9" w:rsidRDefault="005E450C" w:rsidP="005E450C">
      <w:pPr>
        <w:autoSpaceDE w:val="0"/>
        <w:ind w:firstLine="360"/>
        <w:rPr>
          <w:rFonts w:ascii="Arial" w:hAnsi="Arial" w:cs="Arial"/>
          <w:b/>
          <w:bCs/>
          <w:sz w:val="20"/>
          <w:szCs w:val="20"/>
        </w:rPr>
      </w:pPr>
      <w:r w:rsidRPr="00FB23F9">
        <w:rPr>
          <w:rFonts w:ascii="Arial" w:hAnsi="Arial" w:cs="Arial"/>
          <w:sz w:val="20"/>
          <w:szCs w:val="20"/>
        </w:rPr>
        <w:tab/>
      </w:r>
      <w:r w:rsidRPr="00FB23F9">
        <w:rPr>
          <w:rFonts w:ascii="Arial" w:hAnsi="Arial" w:cs="Arial"/>
          <w:sz w:val="20"/>
          <w:szCs w:val="20"/>
        </w:rPr>
        <w:tab/>
      </w:r>
      <w:r w:rsidRPr="00FB23F9">
        <w:rPr>
          <w:rFonts w:ascii="Arial" w:hAnsi="Arial" w:cs="Arial"/>
          <w:sz w:val="20"/>
          <w:szCs w:val="20"/>
        </w:rPr>
        <w:tab/>
        <w:t xml:space="preserve">                 číslo dodavatele: ________</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4BD0EB7A" w14:textId="392FCBE0" w:rsidR="008A0C16" w:rsidRPr="005E450C" w:rsidRDefault="008A0C16" w:rsidP="005E450C">
      <w:pPr>
        <w:autoSpaceDE w:val="0"/>
        <w:autoSpaceDN w:val="0"/>
        <w:adjustRightInd w:val="0"/>
        <w:spacing w:after="0"/>
        <w:jc w:val="center"/>
        <w:rPr>
          <w:rFonts w:ascii="Arial" w:hAnsi="Arial" w:cs="Arial"/>
          <w:b/>
          <w:bCs/>
          <w:sz w:val="28"/>
          <w:szCs w:val="28"/>
        </w:rPr>
      </w:pPr>
      <w:r w:rsidRPr="005E450C">
        <w:rPr>
          <w:rFonts w:ascii="Arial" w:hAnsi="Arial" w:cs="Arial"/>
          <w:b/>
          <w:bCs/>
          <w:sz w:val="28"/>
          <w:szCs w:val="28"/>
        </w:rPr>
        <w:t>„</w:t>
      </w:r>
      <w:bookmarkStart w:id="0" w:name="_Hlk141101111"/>
      <w:r w:rsidR="005E450C" w:rsidRPr="005E450C">
        <w:rPr>
          <w:rFonts w:ascii="Arial" w:hAnsi="Arial" w:cs="Arial"/>
          <w:b/>
          <w:bCs/>
          <w:sz w:val="28"/>
          <w:szCs w:val="28"/>
        </w:rPr>
        <w:t>Projektová dokumentace</w:t>
      </w:r>
      <w:r w:rsidR="00E977D7">
        <w:rPr>
          <w:rFonts w:ascii="Arial" w:hAnsi="Arial" w:cs="Arial"/>
          <w:b/>
          <w:bCs/>
          <w:sz w:val="28"/>
          <w:szCs w:val="28"/>
        </w:rPr>
        <w:t xml:space="preserve"> </w:t>
      </w:r>
      <w:r w:rsidR="009A3F76" w:rsidRPr="009A3F76">
        <w:rPr>
          <w:rFonts w:ascii="Arial" w:hAnsi="Arial" w:cs="Arial"/>
          <w:b/>
          <w:bCs/>
          <w:sz w:val="28"/>
          <w:szCs w:val="28"/>
        </w:rPr>
        <w:t>a zajištění stavebního povolení ke stavbě – Komunitního bydlení v Trubíně pro PO SK Koniklec – Suchomasty</w:t>
      </w:r>
      <w:bookmarkStart w:id="1" w:name="_Hlk141097519"/>
      <w:bookmarkEnd w:id="0"/>
      <w:r w:rsidR="00282AA6">
        <w:rPr>
          <w:rFonts w:ascii="Arial" w:hAnsi="Arial" w:cs="Arial"/>
          <w:b/>
          <w:bCs/>
          <w:sz w:val="28"/>
          <w:szCs w:val="28"/>
        </w:rPr>
        <w:t xml:space="preserve"> – II.</w:t>
      </w:r>
      <w:r w:rsidRPr="005E450C">
        <w:rPr>
          <w:rFonts w:ascii="Arial" w:hAnsi="Arial" w:cs="Arial"/>
          <w:b/>
          <w:bCs/>
          <w:sz w:val="28"/>
          <w:szCs w:val="28"/>
        </w:rPr>
        <w:t>“</w:t>
      </w:r>
      <w:bookmarkEnd w:id="1"/>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62667DE6" w:rsidR="008A0C16" w:rsidRPr="005E450C" w:rsidRDefault="00FF786D" w:rsidP="008A0C16">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5E450C" w:rsidRPr="005E450C">
        <w:rPr>
          <w:rFonts w:ascii="Arial" w:hAnsi="Arial" w:cs="Arial"/>
          <w:b/>
          <w:sz w:val="20"/>
          <w:szCs w:val="20"/>
        </w:rPr>
        <w:t>Středočeský kraj</w:t>
      </w:r>
    </w:p>
    <w:p w14:paraId="42D9560E" w14:textId="6FCD14AF" w:rsidR="00FF786D" w:rsidRPr="005E450C"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5E450C" w:rsidRPr="005E450C">
        <w:rPr>
          <w:rFonts w:ascii="Arial" w:hAnsi="Arial" w:cs="Arial"/>
          <w:sz w:val="20"/>
          <w:szCs w:val="20"/>
        </w:rPr>
        <w:t>Zborovská 81/11, 150 21 Praha 5</w:t>
      </w:r>
    </w:p>
    <w:p w14:paraId="26C7350C" w14:textId="58867796"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1920B1" w:rsidRPr="001920B1">
        <w:rPr>
          <w:rFonts w:ascii="Arial" w:hAnsi="Arial" w:cs="Arial"/>
          <w:sz w:val="20"/>
          <w:szCs w:val="20"/>
        </w:rPr>
        <w:t xml:space="preserve">Mgr. </w:t>
      </w:r>
      <w:r w:rsidR="00A162A8">
        <w:rPr>
          <w:rFonts w:ascii="Arial" w:hAnsi="Arial" w:cs="Arial"/>
          <w:sz w:val="20"/>
          <w:szCs w:val="20"/>
        </w:rPr>
        <w:t>Pavla Karmelitová</w:t>
      </w:r>
      <w:r w:rsidR="001920B1" w:rsidRPr="001920B1">
        <w:rPr>
          <w:rFonts w:ascii="Arial" w:hAnsi="Arial" w:cs="Arial"/>
          <w:sz w:val="20"/>
          <w:szCs w:val="20"/>
        </w:rPr>
        <w:t xml:space="preserve">, </w:t>
      </w:r>
      <w:r w:rsidR="00A162A8">
        <w:rPr>
          <w:rFonts w:ascii="Arial" w:hAnsi="Arial" w:cs="Arial"/>
          <w:sz w:val="20"/>
          <w:szCs w:val="20"/>
        </w:rPr>
        <w:t xml:space="preserve">vedoucí oboru </w:t>
      </w:r>
      <w:r w:rsidR="001920B1" w:rsidRPr="001920B1">
        <w:rPr>
          <w:rFonts w:ascii="Arial" w:hAnsi="Arial" w:cs="Arial"/>
          <w:sz w:val="20"/>
          <w:szCs w:val="20"/>
        </w:rPr>
        <w:t>sociálních věcí</w:t>
      </w:r>
    </w:p>
    <w:p w14:paraId="434ADEA8" w14:textId="7EC9DD38" w:rsidR="00FF786D" w:rsidRPr="005E450C" w:rsidRDefault="00FF786D" w:rsidP="008A0C16">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5E450C" w:rsidRPr="005E450C">
        <w:rPr>
          <w:rFonts w:ascii="Arial" w:hAnsi="Arial" w:cs="Arial"/>
          <w:sz w:val="20"/>
          <w:szCs w:val="20"/>
        </w:rPr>
        <w:t>708 91 095</w:t>
      </w:r>
    </w:p>
    <w:p w14:paraId="2A4CAFF2"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t>[DOPLNÍ ZADAVATEL]</w:t>
      </w:r>
    </w:p>
    <w:p w14:paraId="5B069361"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t>[DOPLNÍ ZADAVATEL]</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07F11276" w:rsidR="00FF786D" w:rsidRPr="005E450C" w:rsidRDefault="00FF786D" w:rsidP="00FF786D">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54739143" w14:textId="605CE394" w:rsidR="005E450C" w:rsidRPr="005E450C" w:rsidRDefault="005E450C" w:rsidP="005E450C">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709892AD" w14:textId="77777777" w:rsidR="005E450C" w:rsidRPr="005E450C" w:rsidRDefault="005E450C" w:rsidP="005E450C">
      <w:pPr>
        <w:tabs>
          <w:tab w:val="left" w:pos="5070"/>
        </w:tabs>
        <w:autoSpaceDE w:val="0"/>
        <w:jc w:val="center"/>
        <w:rPr>
          <w:rFonts w:ascii="Arial" w:hAnsi="Arial" w:cs="Arial"/>
          <w:b/>
          <w:sz w:val="22"/>
          <w:szCs w:val="22"/>
        </w:rPr>
      </w:pP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14BF2296" w14:textId="77777777" w:rsidR="00F82573" w:rsidRPr="005E450C" w:rsidRDefault="00F82573" w:rsidP="00B96133">
      <w:pPr>
        <w:pStyle w:val="AKFZFnormln"/>
        <w:spacing w:after="0" w:line="320" w:lineRule="atLeast"/>
        <w:rPr>
          <w:sz w:val="20"/>
          <w:szCs w:val="20"/>
        </w:rPr>
      </w:pP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42D31E68" w:rsidR="00F82573" w:rsidRPr="005E450C" w:rsidRDefault="00C90F79" w:rsidP="00E2699B">
      <w:pPr>
        <w:pStyle w:val="AKFZFPreambule"/>
        <w:numPr>
          <w:ilvl w:val="0"/>
          <w:numId w:val="0"/>
        </w:numPr>
        <w:rPr>
          <w:sz w:val="20"/>
          <w:szCs w:val="20"/>
        </w:rPr>
      </w:pPr>
      <w:r w:rsidRPr="005E450C">
        <w:rPr>
          <w:sz w:val="20"/>
          <w:szCs w:val="20"/>
        </w:rPr>
        <w:t xml:space="preserve">Objednatel provedl </w:t>
      </w:r>
      <w:r w:rsidR="00014447" w:rsidRPr="005E450C">
        <w:rPr>
          <w:sz w:val="20"/>
          <w:szCs w:val="20"/>
        </w:rPr>
        <w:t>poptávkové</w:t>
      </w:r>
      <w:r w:rsidR="00F82573" w:rsidRPr="005E450C">
        <w:rPr>
          <w:sz w:val="20"/>
          <w:szCs w:val="20"/>
        </w:rPr>
        <w:t xml:space="preserve"> řízení na veřejnou zakázku s názvem </w:t>
      </w:r>
      <w:r w:rsidR="008A0C16" w:rsidRPr="005E450C">
        <w:rPr>
          <w:sz w:val="20"/>
          <w:szCs w:val="20"/>
        </w:rPr>
        <w:t>„</w:t>
      </w:r>
      <w:r w:rsidR="009A3F76" w:rsidRPr="009A3F76">
        <w:rPr>
          <w:b/>
          <w:bCs/>
          <w:sz w:val="20"/>
          <w:szCs w:val="20"/>
        </w:rPr>
        <w:t>Projektová dokumentace a zajištění stavebního povolení ke stavbě – Komunitního bydlení v Trubíně pro PO SK Koniklec – Suchomasty</w:t>
      </w:r>
      <w:r w:rsidR="00B452E0" w:rsidRPr="00B452E0">
        <w:rPr>
          <w:b/>
          <w:sz w:val="20"/>
          <w:szCs w:val="20"/>
        </w:rPr>
        <w:t>“</w:t>
      </w:r>
      <w:r w:rsidR="00F82573" w:rsidRPr="005E450C">
        <w:rPr>
          <w:sz w:val="20"/>
          <w:szCs w:val="20"/>
        </w:rPr>
        <w:t xml:space="preserve">, jejímž předmětem je </w:t>
      </w:r>
      <w:r w:rsidR="00E977D7" w:rsidRPr="005E450C">
        <w:rPr>
          <w:sz w:val="20"/>
          <w:szCs w:val="20"/>
        </w:rPr>
        <w:t>zpracování projektové dokumentace</w:t>
      </w:r>
      <w:r w:rsidR="00E977D7">
        <w:rPr>
          <w:bCs/>
          <w:sz w:val="20"/>
          <w:szCs w:val="20"/>
        </w:rPr>
        <w:t xml:space="preserve">, </w:t>
      </w:r>
      <w:r w:rsidR="00014447" w:rsidRPr="005E450C">
        <w:rPr>
          <w:bCs/>
          <w:sz w:val="20"/>
          <w:szCs w:val="20"/>
        </w:rPr>
        <w:t>z</w:t>
      </w:r>
      <w:r w:rsidR="00F82573" w:rsidRPr="005E450C">
        <w:rPr>
          <w:sz w:val="20"/>
          <w:szCs w:val="20"/>
        </w:rPr>
        <w:t xml:space="preserve">pracování položkového rozpočtu, podkladů pro stavební úřad, výkaz </w:t>
      </w:r>
      <w:r w:rsidR="00014447" w:rsidRPr="005E450C">
        <w:rPr>
          <w:sz w:val="20"/>
          <w:szCs w:val="20"/>
        </w:rPr>
        <w:t xml:space="preserve">výměr, plán organizace výstavby, technická pomoc objednateli </w:t>
      </w:r>
      <w:r w:rsidR="00F82573" w:rsidRPr="005E450C">
        <w:rPr>
          <w:sz w:val="20"/>
          <w:szCs w:val="20"/>
        </w:rPr>
        <w:t>a následné zajištění autorského dozoru pro Objednatele (dále jen „</w:t>
      </w:r>
      <w:r w:rsidR="00F82573" w:rsidRPr="005E450C">
        <w:rPr>
          <w:b/>
          <w:bCs/>
          <w:sz w:val="20"/>
          <w:szCs w:val="20"/>
        </w:rPr>
        <w:t>Veřejná zakázka</w:t>
      </w:r>
      <w:r w:rsidR="00F82573" w:rsidRPr="005E450C">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lastRenderedPageBreak/>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742410D6" w14:textId="77777777" w:rsidR="00F82573" w:rsidRPr="005E450C"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26A6DB81" w14:textId="77777777" w:rsidR="00F82573" w:rsidRPr="005E450C" w:rsidRDefault="00F82573"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5D0E2DC7" w14:textId="1E6BFB87" w:rsidR="00F82573" w:rsidRPr="005E450C" w:rsidRDefault="005E450C" w:rsidP="00A82F2F">
      <w:pPr>
        <w:pStyle w:val="lneksmlouvy"/>
        <w:rPr>
          <w:sz w:val="20"/>
          <w:szCs w:val="20"/>
        </w:rPr>
      </w:pPr>
      <w:r w:rsidRPr="005E450C">
        <w:rPr>
          <w:sz w:val="20"/>
          <w:szCs w:val="20"/>
        </w:rPr>
        <w:t>Účelem díla je zpracování PD pro provedení akce „</w:t>
      </w:r>
      <w:bookmarkStart w:id="2" w:name="_Hlk141101193"/>
      <w:r w:rsidR="00E977D7">
        <w:rPr>
          <w:sz w:val="20"/>
          <w:szCs w:val="20"/>
        </w:rPr>
        <w:t>Projektová dokumentace k demolici stávajícího objektu</w:t>
      </w:r>
      <w:bookmarkEnd w:id="2"/>
      <w:r w:rsidR="00E977D7">
        <w:rPr>
          <w:sz w:val="20"/>
          <w:szCs w:val="20"/>
        </w:rPr>
        <w:t>,</w:t>
      </w:r>
      <w:r w:rsidR="00E977D7" w:rsidRPr="005E450C">
        <w:rPr>
          <w:sz w:val="20"/>
          <w:szCs w:val="20"/>
        </w:rPr>
        <w:t xml:space="preserve"> </w:t>
      </w:r>
      <w:r w:rsidRPr="005E450C">
        <w:rPr>
          <w:sz w:val="20"/>
          <w:szCs w:val="20"/>
        </w:rPr>
        <w:t xml:space="preserve">Projektová dokumentace a zajištění stavebního povolení ke stavbě - </w:t>
      </w:r>
      <w:bookmarkStart w:id="3" w:name="_Hlk141101394"/>
      <w:r w:rsidR="00E977D7" w:rsidRPr="00E977D7">
        <w:rPr>
          <w:sz w:val="20"/>
          <w:szCs w:val="20"/>
        </w:rPr>
        <w:t>Komunitního bydlení v Neratovicích pro PO SK Rybka</w:t>
      </w:r>
      <w:bookmarkEnd w:id="3"/>
      <w:r w:rsidR="00B452E0" w:rsidRPr="00B452E0">
        <w:rPr>
          <w:sz w:val="20"/>
          <w:szCs w:val="20"/>
        </w:rPr>
        <w:t>“</w:t>
      </w:r>
      <w:r>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03FF19BE" w14:textId="77777777" w:rsidR="00F82573" w:rsidRPr="005E450C" w:rsidRDefault="00F82573" w:rsidP="00977B4C">
      <w:pPr>
        <w:pStyle w:val="lneksmlouvy"/>
        <w:numPr>
          <w:ilvl w:val="0"/>
          <w:numId w:val="0"/>
        </w:numPr>
        <w:ind w:left="680"/>
        <w:rPr>
          <w:sz w:val="20"/>
          <w:szCs w:val="20"/>
        </w:rPr>
      </w:pPr>
    </w:p>
    <w:p w14:paraId="6C8B3775" w14:textId="77777777" w:rsidR="00F82573" w:rsidRPr="005E450C" w:rsidRDefault="00F82573" w:rsidP="0031493A">
      <w:pPr>
        <w:pStyle w:val="lneksmlouvynadpis"/>
        <w:jc w:val="center"/>
        <w:rPr>
          <w:b w:val="0"/>
          <w:bCs w:val="0"/>
          <w:sz w:val="20"/>
          <w:szCs w:val="20"/>
        </w:rPr>
      </w:pPr>
      <w:bookmarkStart w:id="4" w:name="_Ref422995988"/>
      <w:r w:rsidRPr="005E450C">
        <w:rPr>
          <w:sz w:val="20"/>
          <w:szCs w:val="20"/>
        </w:rPr>
        <w:t>PŘEDMĚT SMLOUVY</w:t>
      </w:r>
      <w:bookmarkEnd w:id="4"/>
    </w:p>
    <w:p w14:paraId="0E7B812C" w14:textId="6EB1825B" w:rsidR="00E270A5" w:rsidRDefault="002A5596" w:rsidP="00E270A5">
      <w:pPr>
        <w:pStyle w:val="lneksmlouvy"/>
        <w:rPr>
          <w:sz w:val="20"/>
          <w:szCs w:val="20"/>
        </w:rPr>
      </w:pPr>
      <w:bookmarkStart w:id="5" w:name="_Ref422991813"/>
      <w:r w:rsidRPr="005E450C">
        <w:rPr>
          <w:sz w:val="20"/>
          <w:szCs w:val="20"/>
        </w:rPr>
        <w:t>Dodavat</w:t>
      </w:r>
      <w:r w:rsidR="00F82573" w:rsidRPr="005E450C">
        <w:rPr>
          <w:sz w:val="20"/>
          <w:szCs w:val="20"/>
        </w:rPr>
        <w:t>el se touto Smlouvou zavazuje provést pro Objednatele na své náklady a nebezpečí v souladu se svou závaznou nabídkou na Veřejnou zakázku a za podmínek této Smlouvy následující dílo</w:t>
      </w:r>
      <w:r w:rsidR="00E2699B" w:rsidRPr="005E450C">
        <w:rPr>
          <w:sz w:val="20"/>
          <w:szCs w:val="20"/>
        </w:rPr>
        <w:t>: zpracování projektové dokumentace, v rámci realizace projektu</w:t>
      </w:r>
      <w:r w:rsidR="00F82573" w:rsidRPr="005E450C">
        <w:rPr>
          <w:sz w:val="20"/>
          <w:szCs w:val="20"/>
        </w:rPr>
        <w:t xml:space="preserve"> </w:t>
      </w:r>
      <w:r w:rsidR="00F82573" w:rsidRPr="005E450C">
        <w:rPr>
          <w:b/>
          <w:bCs/>
          <w:sz w:val="20"/>
          <w:szCs w:val="20"/>
        </w:rPr>
        <w:t>„</w:t>
      </w:r>
      <w:r w:rsidR="005E450C" w:rsidRPr="005E450C">
        <w:rPr>
          <w:b/>
          <w:sz w:val="20"/>
          <w:szCs w:val="20"/>
        </w:rPr>
        <w:t xml:space="preserve">Účelem díla je </w:t>
      </w:r>
      <w:r w:rsidR="00E977D7">
        <w:rPr>
          <w:b/>
          <w:sz w:val="20"/>
          <w:szCs w:val="20"/>
        </w:rPr>
        <w:t>zpracování</w:t>
      </w:r>
      <w:r w:rsidR="00993F2B">
        <w:rPr>
          <w:b/>
          <w:sz w:val="20"/>
          <w:szCs w:val="20"/>
        </w:rPr>
        <w:t xml:space="preserve"> PD pro provedení akce „P</w:t>
      </w:r>
      <w:r w:rsidR="005E450C" w:rsidRPr="005E450C">
        <w:rPr>
          <w:b/>
          <w:sz w:val="20"/>
          <w:szCs w:val="20"/>
        </w:rPr>
        <w:t xml:space="preserve">rojektová dokumentace a zajištění stavebního povolení ke stavbě - </w:t>
      </w:r>
      <w:r w:rsidR="009A3F76" w:rsidRPr="009A3F76">
        <w:rPr>
          <w:b/>
          <w:bCs/>
          <w:sz w:val="20"/>
          <w:szCs w:val="20"/>
        </w:rPr>
        <w:t>Komunitního bydlení v Trubíně pro PO SK Koniklec – Suchomasty</w:t>
      </w:r>
      <w:r w:rsidR="009A3F76" w:rsidRPr="00993F2B">
        <w:rPr>
          <w:b/>
          <w:sz w:val="20"/>
          <w:szCs w:val="20"/>
        </w:rPr>
        <w:t xml:space="preserve"> </w:t>
      </w:r>
      <w:r w:rsidR="00F82573" w:rsidRPr="005E450C">
        <w:rPr>
          <w:sz w:val="20"/>
          <w:szCs w:val="20"/>
        </w:rPr>
        <w:t>(dále jen „</w:t>
      </w:r>
      <w:r w:rsidR="00F82573" w:rsidRPr="005E450C">
        <w:rPr>
          <w:b/>
          <w:bCs/>
          <w:sz w:val="20"/>
          <w:szCs w:val="20"/>
        </w:rPr>
        <w:t>Dílo</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w:t>
      </w:r>
      <w:r w:rsidR="00E270A5">
        <w:rPr>
          <w:sz w:val="20"/>
          <w:szCs w:val="20"/>
        </w:rPr>
        <w:t xml:space="preserve"> Objednatel poskytuje tyto podklady:</w:t>
      </w:r>
    </w:p>
    <w:p w14:paraId="3317369F" w14:textId="77777777" w:rsidR="00E270A5" w:rsidRDefault="00E270A5" w:rsidP="00E270A5">
      <w:pPr>
        <w:pStyle w:val="lneksmlouvy"/>
        <w:numPr>
          <w:ilvl w:val="0"/>
          <w:numId w:val="20"/>
        </w:numPr>
        <w:rPr>
          <w:sz w:val="20"/>
          <w:szCs w:val="20"/>
        </w:rPr>
      </w:pPr>
      <w:r>
        <w:rPr>
          <w:sz w:val="20"/>
          <w:szCs w:val="20"/>
        </w:rPr>
        <w:t>Kritéria sociálních služeb komunitního charakteru a kritéria transformace a deinstitucionalizace</w:t>
      </w:r>
    </w:p>
    <w:p w14:paraId="33DB6E81" w14:textId="16A5F1F0" w:rsidR="00F82573" w:rsidRPr="005E450C" w:rsidRDefault="00F82573" w:rsidP="00866265">
      <w:pPr>
        <w:pStyle w:val="lneksmlouvy"/>
        <w:numPr>
          <w:ilvl w:val="0"/>
          <w:numId w:val="0"/>
        </w:numPr>
        <w:ind w:left="680" w:hanging="680"/>
        <w:rPr>
          <w:sz w:val="20"/>
          <w:szCs w:val="20"/>
        </w:rPr>
      </w:pP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070D1EA0" w:rsidR="00F82573" w:rsidRDefault="00DA5050" w:rsidP="00587D6C">
      <w:pPr>
        <w:pStyle w:val="lneksmlouvy"/>
        <w:numPr>
          <w:ilvl w:val="2"/>
          <w:numId w:val="13"/>
        </w:numPr>
        <w:rPr>
          <w:sz w:val="20"/>
          <w:szCs w:val="20"/>
        </w:rPr>
      </w:pPr>
      <w:bookmarkStart w:id="6" w:name="_Ref429487399"/>
      <w:bookmarkEnd w:id="5"/>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 dokumentace stávajícího stavu</w:t>
      </w:r>
      <w:r w:rsidR="00F82573" w:rsidRPr="005E450C">
        <w:rPr>
          <w:sz w:val="20"/>
          <w:szCs w:val="20"/>
        </w:rPr>
        <w:t xml:space="preserve"> (dále jen „</w:t>
      </w:r>
      <w:r w:rsidR="00F82573" w:rsidRPr="005E450C">
        <w:rPr>
          <w:b/>
          <w:bCs/>
          <w:sz w:val="20"/>
          <w:szCs w:val="20"/>
        </w:rPr>
        <w:t>Předprojektová příprava</w:t>
      </w:r>
      <w:r w:rsidR="00F82573" w:rsidRPr="005E450C">
        <w:rPr>
          <w:sz w:val="20"/>
          <w:szCs w:val="20"/>
        </w:rPr>
        <w:t>“);</w:t>
      </w:r>
    </w:p>
    <w:p w14:paraId="123CD13E" w14:textId="618294DF" w:rsidR="00993F2B" w:rsidRP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08E86F6D" w14:textId="2A5FBC50" w:rsidR="00614983" w:rsidRDefault="00F81596" w:rsidP="001920B1">
      <w:pPr>
        <w:pStyle w:val="lneksmlouvy"/>
        <w:numPr>
          <w:ilvl w:val="2"/>
          <w:numId w:val="13"/>
        </w:numPr>
        <w:rPr>
          <w:sz w:val="20"/>
          <w:szCs w:val="20"/>
        </w:rPr>
      </w:pPr>
      <w:r w:rsidRPr="00F81596">
        <w:rPr>
          <w:sz w:val="20"/>
          <w:szCs w:val="20"/>
        </w:rPr>
        <w:t xml:space="preserve">vypracování projektové dokumentace pro povolení stavby, která bude obsahovat náležitosti umístění stavby a projektové dokumentace pro povolení stavby v souladu se zákonem </w:t>
      </w:r>
      <w:r w:rsidR="00B76E88">
        <w:rPr>
          <w:sz w:val="20"/>
          <w:szCs w:val="20"/>
        </w:rPr>
        <w:t xml:space="preserve">č. 283/2021Sb., Stavební zákon (dále je „Stavební zákon“) </w:t>
      </w:r>
      <w:r>
        <w:rPr>
          <w:sz w:val="20"/>
          <w:szCs w:val="20"/>
        </w:rPr>
        <w:t xml:space="preserve">a vyhláškou č. 131/2024Sb. </w:t>
      </w:r>
      <w:r w:rsidRPr="00F81596">
        <w:rPr>
          <w:sz w:val="20"/>
          <w:szCs w:val="20"/>
        </w:rPr>
        <w:t>(dále jen „</w:t>
      </w:r>
      <w:r w:rsidRPr="00527973">
        <w:rPr>
          <w:b/>
          <w:bCs/>
          <w:sz w:val="20"/>
          <w:szCs w:val="20"/>
        </w:rPr>
        <w:t>Projektová dokumentace pro povolení stavby</w:t>
      </w:r>
      <w:r w:rsidRPr="00F81596">
        <w:rPr>
          <w:sz w:val="20"/>
          <w:szCs w:val="20"/>
        </w:rPr>
        <w:t>“);</w:t>
      </w:r>
    </w:p>
    <w:p w14:paraId="6260EA20" w14:textId="6328A59A" w:rsidR="00614983" w:rsidRDefault="00F81596" w:rsidP="001920B1">
      <w:pPr>
        <w:pStyle w:val="lneksmlouvy"/>
        <w:numPr>
          <w:ilvl w:val="2"/>
          <w:numId w:val="13"/>
        </w:numPr>
        <w:rPr>
          <w:sz w:val="20"/>
          <w:szCs w:val="20"/>
        </w:rPr>
      </w:pPr>
      <w:r w:rsidRPr="00F81596">
        <w:rPr>
          <w:sz w:val="20"/>
          <w:szCs w:val="20"/>
        </w:rPr>
        <w:t>zajištění pravomocného povolení záměru, (dále jen „</w:t>
      </w:r>
      <w:r w:rsidRPr="00527973">
        <w:rPr>
          <w:b/>
          <w:bCs/>
          <w:sz w:val="20"/>
          <w:szCs w:val="20"/>
        </w:rPr>
        <w:t>Povolení záměru</w:t>
      </w:r>
      <w:r w:rsidRPr="00F81596">
        <w:rPr>
          <w:sz w:val="20"/>
          <w:szCs w:val="20"/>
        </w:rPr>
        <w:t>“)</w:t>
      </w:r>
      <w:r w:rsidR="00614983">
        <w:rPr>
          <w:sz w:val="20"/>
          <w:szCs w:val="20"/>
        </w:rPr>
        <w:t xml:space="preserve"> </w:t>
      </w:r>
    </w:p>
    <w:p w14:paraId="11A08E6C" w14:textId="482EEB20" w:rsidR="00614983" w:rsidRDefault="00614983" w:rsidP="00614983">
      <w:pPr>
        <w:pStyle w:val="lneksmlouvy"/>
        <w:numPr>
          <w:ilvl w:val="2"/>
          <w:numId w:val="6"/>
        </w:numPr>
        <w:rPr>
          <w:sz w:val="20"/>
          <w:szCs w:val="20"/>
        </w:rPr>
      </w:pPr>
      <w:r w:rsidRPr="005E450C">
        <w:rPr>
          <w:sz w:val="20"/>
          <w:szCs w:val="20"/>
        </w:rPr>
        <w:t xml:space="preserve">vypracování projektové dokumentace pro provádění Stavby v souladu se </w:t>
      </w:r>
      <w:r>
        <w:rPr>
          <w:sz w:val="20"/>
          <w:szCs w:val="20"/>
        </w:rPr>
        <w:t>S</w:t>
      </w:r>
      <w:r w:rsidRPr="005E450C">
        <w:rPr>
          <w:sz w:val="20"/>
          <w:szCs w:val="20"/>
        </w:rPr>
        <w:t>tavebním zákonem,</w:t>
      </w:r>
      <w:r w:rsidR="00F81596">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w:t>
      </w:r>
      <w:r w:rsidRPr="005E450C">
        <w:rPr>
          <w:sz w:val="20"/>
          <w:szCs w:val="20"/>
        </w:rPr>
        <w:lastRenderedPageBreak/>
        <w:t>realizace Stavby</w:t>
      </w:r>
      <w:r w:rsidR="00B76E88">
        <w:rPr>
          <w:sz w:val="20"/>
          <w:szCs w:val="20"/>
        </w:rPr>
        <w:t xml:space="preserve"> a bude zpracován protokol určení vnějších vlivů </w:t>
      </w:r>
      <w:r w:rsidR="00B76E88" w:rsidRPr="005E450C">
        <w:rPr>
          <w:sz w:val="20"/>
          <w:szCs w:val="20"/>
        </w:rPr>
        <w:t>(dále jen „</w:t>
      </w:r>
      <w:r w:rsidR="00B76E88" w:rsidRPr="005E450C">
        <w:rPr>
          <w:b/>
          <w:bCs/>
          <w:sz w:val="20"/>
          <w:szCs w:val="20"/>
        </w:rPr>
        <w:t>Projektová dokumentace pro provádění stavby</w:t>
      </w:r>
      <w:r w:rsidR="00B76E88" w:rsidRPr="005E450C">
        <w:rPr>
          <w:sz w:val="20"/>
          <w:szCs w:val="20"/>
        </w:rPr>
        <w:t>“);</w:t>
      </w:r>
      <w:r w:rsidRPr="005E450C">
        <w:rPr>
          <w:sz w:val="20"/>
          <w:szCs w:val="20"/>
        </w:rPr>
        <w:t>;</w:t>
      </w:r>
    </w:p>
    <w:p w14:paraId="66C0ECA2" w14:textId="79EF59BD" w:rsidR="00614983" w:rsidRDefault="00614983" w:rsidP="00614983">
      <w:pPr>
        <w:pStyle w:val="lneksmlouvy"/>
        <w:numPr>
          <w:ilvl w:val="2"/>
          <w:numId w:val="6"/>
        </w:numPr>
        <w:rPr>
          <w:sz w:val="20"/>
          <w:szCs w:val="20"/>
        </w:rPr>
      </w:pPr>
      <w:r>
        <w:rPr>
          <w:b/>
          <w:bCs/>
          <w:sz w:val="20"/>
          <w:szCs w:val="20"/>
        </w:rPr>
        <w:t>e</w:t>
      </w:r>
      <w:r w:rsidRPr="00AD6751">
        <w:rPr>
          <w:b/>
          <w:bCs/>
          <w:sz w:val="20"/>
          <w:szCs w:val="20"/>
        </w:rPr>
        <w:t>nergetický</w:t>
      </w:r>
      <w:r w:rsidRPr="00AD6751">
        <w:rPr>
          <w:b/>
          <w:bCs/>
        </w:rPr>
        <w:t xml:space="preserve"> </w:t>
      </w:r>
      <w:r w:rsidRPr="00AD6751">
        <w:rPr>
          <w:b/>
          <w:bCs/>
          <w:sz w:val="20"/>
          <w:szCs w:val="20"/>
        </w:rPr>
        <w:t>posudek</w:t>
      </w:r>
      <w:r w:rsidRPr="00AD6751">
        <w:rPr>
          <w:sz w:val="20"/>
          <w:szCs w:val="20"/>
        </w:rPr>
        <w:t xml:space="preserve"> zpracovaný podle zákona č. 406/2000 Sb., o hospodaření energií, ve znění pozdějších předpisů a podle vyhlášky č. 141/2021 Sb., o energetickém posudku a údajích vedených v Systému monitoringu spotřeby energie, ve znění pozdějších předpisů</w:t>
      </w:r>
      <w:r w:rsidR="00B76E88">
        <w:rPr>
          <w:sz w:val="20"/>
          <w:szCs w:val="20"/>
        </w:rPr>
        <w:t xml:space="preserve"> </w:t>
      </w:r>
      <w:r w:rsidR="00B76E88" w:rsidRPr="005E450C">
        <w:rPr>
          <w:sz w:val="20"/>
          <w:szCs w:val="20"/>
        </w:rPr>
        <w:t>(dále jen „</w:t>
      </w:r>
      <w:r w:rsidR="00B76E88">
        <w:rPr>
          <w:b/>
          <w:bCs/>
          <w:sz w:val="20"/>
          <w:szCs w:val="20"/>
        </w:rPr>
        <w:t>Energetický posudek</w:t>
      </w:r>
      <w:r w:rsidR="00B76E88" w:rsidRPr="005E450C">
        <w:rPr>
          <w:sz w:val="20"/>
          <w:szCs w:val="20"/>
        </w:rPr>
        <w:t>“)</w:t>
      </w:r>
      <w:r>
        <w:rPr>
          <w:sz w:val="20"/>
          <w:szCs w:val="20"/>
        </w:rPr>
        <w:t>;</w:t>
      </w:r>
    </w:p>
    <w:p w14:paraId="6EB36301" w14:textId="5566AB04" w:rsidR="00614983" w:rsidRPr="00AD6751" w:rsidRDefault="00614983" w:rsidP="00614983">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B76E88">
        <w:rPr>
          <w:sz w:val="20"/>
          <w:szCs w:val="20"/>
        </w:rPr>
        <w:t xml:space="preserve"> </w:t>
      </w:r>
      <w:r w:rsidR="00B76E88" w:rsidRPr="005E450C">
        <w:rPr>
          <w:sz w:val="20"/>
          <w:szCs w:val="20"/>
        </w:rPr>
        <w:t>(dále jen „</w:t>
      </w:r>
      <w:r w:rsidR="00B76E88">
        <w:rPr>
          <w:b/>
          <w:bCs/>
          <w:sz w:val="20"/>
          <w:szCs w:val="20"/>
        </w:rPr>
        <w:t>P</w:t>
      </w:r>
      <w:r w:rsidR="00B76E88" w:rsidRPr="00B76E88">
        <w:rPr>
          <w:b/>
          <w:bCs/>
          <w:sz w:val="20"/>
          <w:szCs w:val="20"/>
        </w:rPr>
        <w:t>růkaz energetické náročnosti budovy</w:t>
      </w:r>
      <w:r w:rsidR="00B76E88" w:rsidRPr="005E450C">
        <w:rPr>
          <w:sz w:val="20"/>
          <w:szCs w:val="20"/>
        </w:rPr>
        <w:t>“)</w:t>
      </w:r>
      <w:r>
        <w:rPr>
          <w:sz w:val="20"/>
          <w:szCs w:val="20"/>
        </w:rPr>
        <w:t>;</w:t>
      </w:r>
    </w:p>
    <w:p w14:paraId="3171A636" w14:textId="77777777" w:rsidR="00614983" w:rsidRPr="005E450C" w:rsidRDefault="00614983" w:rsidP="00614983">
      <w:pPr>
        <w:pStyle w:val="lneksmlouvy"/>
        <w:numPr>
          <w:ilvl w:val="2"/>
          <w:numId w:val="6"/>
        </w:numPr>
        <w:rPr>
          <w:sz w:val="20"/>
          <w:szCs w:val="20"/>
        </w:rPr>
      </w:pPr>
      <w:r w:rsidRPr="005E450C">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Výkaz výměr nebude obsahovat obchodní názvy a bude zpracován ve formátu </w:t>
      </w:r>
      <w:proofErr w:type="spellStart"/>
      <w:r w:rsidRPr="005E450C">
        <w:rPr>
          <w:sz w:val="20"/>
          <w:szCs w:val="20"/>
        </w:rPr>
        <w:t>pdf</w:t>
      </w:r>
      <w:proofErr w:type="spellEnd"/>
      <w:r w:rsidRPr="005E450C">
        <w:rPr>
          <w:sz w:val="20"/>
          <w:szCs w:val="20"/>
        </w:rPr>
        <w:t xml:space="preserve"> a v elektronickém výstupu ze softwaru pro rozpočtování. Doporučené elektronické formáty jsou .</w:t>
      </w:r>
      <w:proofErr w:type="spellStart"/>
      <w:r w:rsidRPr="005E450C">
        <w:rPr>
          <w:sz w:val="20"/>
          <w:szCs w:val="20"/>
        </w:rPr>
        <w:t>kz</w:t>
      </w:r>
      <w:proofErr w:type="spellEnd"/>
      <w:r w:rsidRPr="005E450C">
        <w:rPr>
          <w:sz w:val="20"/>
          <w:szCs w:val="20"/>
        </w:rPr>
        <w:t>, .</w:t>
      </w:r>
      <w:proofErr w:type="spellStart"/>
      <w:r w:rsidRPr="005E450C">
        <w:rPr>
          <w:sz w:val="20"/>
          <w:szCs w:val="20"/>
        </w:rPr>
        <w:t>kza</w:t>
      </w:r>
      <w:proofErr w:type="spellEnd"/>
      <w:r w:rsidRPr="005E450C">
        <w:rPr>
          <w:sz w:val="20"/>
          <w:szCs w:val="20"/>
        </w:rPr>
        <w:t>, .</w:t>
      </w:r>
      <w:proofErr w:type="spellStart"/>
      <w:r w:rsidRPr="005E450C">
        <w:rPr>
          <w:sz w:val="20"/>
          <w:szCs w:val="20"/>
        </w:rPr>
        <w:t>unixml</w:t>
      </w:r>
      <w:proofErr w:type="spellEnd"/>
      <w:r w:rsidRPr="005E450C">
        <w:rPr>
          <w:sz w:val="20"/>
          <w:szCs w:val="20"/>
        </w:rPr>
        <w:t>, .</w:t>
      </w:r>
      <w:proofErr w:type="spellStart"/>
      <w:r w:rsidRPr="005E450C">
        <w:rPr>
          <w:sz w:val="20"/>
          <w:szCs w:val="20"/>
        </w:rPr>
        <w:t>rts</w:t>
      </w:r>
      <w:proofErr w:type="spellEnd"/>
      <w:r w:rsidRPr="005E450C">
        <w:rPr>
          <w:sz w:val="20"/>
          <w:szCs w:val="20"/>
        </w:rPr>
        <w:t>, .xc4, .</w:t>
      </w:r>
      <w:proofErr w:type="spellStart"/>
      <w:r w:rsidRPr="005E450C">
        <w:rPr>
          <w:sz w:val="20"/>
          <w:szCs w:val="20"/>
        </w:rPr>
        <w:t>utf</w:t>
      </w:r>
      <w:proofErr w:type="spellEnd"/>
      <w:r w:rsidRPr="005E450C">
        <w:rPr>
          <w:sz w:val="20"/>
          <w:szCs w:val="20"/>
        </w:rPr>
        <w:t xml:space="preserve">, </w:t>
      </w:r>
      <w:proofErr w:type="spellStart"/>
      <w:r w:rsidRPr="005E450C">
        <w:rPr>
          <w:sz w:val="20"/>
          <w:szCs w:val="20"/>
        </w:rPr>
        <w:t>StavData</w:t>
      </w:r>
      <w:proofErr w:type="spellEnd"/>
      <w:r w:rsidRPr="005E450C">
        <w:rPr>
          <w:sz w:val="20"/>
          <w:szCs w:val="20"/>
        </w:rPr>
        <w:t xml:space="preserve"> a jakýkoliv uzamčený excelovský soubor, který je přímým výstupem softwaru pro rozpočtování (dále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16A98E86" w14:textId="06FD78B0" w:rsidR="00614983" w:rsidRPr="005E450C" w:rsidRDefault="00F81596" w:rsidP="00614983">
      <w:pPr>
        <w:pStyle w:val="lneksmlouvy"/>
        <w:numPr>
          <w:ilvl w:val="2"/>
          <w:numId w:val="6"/>
        </w:numPr>
        <w:rPr>
          <w:sz w:val="20"/>
          <w:szCs w:val="20"/>
        </w:rPr>
      </w:pPr>
      <w:r w:rsidRPr="00F81596">
        <w:rPr>
          <w:sz w:val="20"/>
          <w:szCs w:val="20"/>
        </w:rPr>
        <w:t xml:space="preserve">zastupování Objednatele na základě zvláštní plné moci v řízení k opatření povolení záměru Stavby dle vypracované projektové dokumentace a dodání originálu platného </w:t>
      </w:r>
      <w:r>
        <w:rPr>
          <w:sz w:val="20"/>
          <w:szCs w:val="20"/>
        </w:rPr>
        <w:t>povolení z</w:t>
      </w:r>
      <w:r w:rsidR="009A3F76">
        <w:rPr>
          <w:sz w:val="20"/>
          <w:szCs w:val="20"/>
        </w:rPr>
        <w:t>á</w:t>
      </w:r>
      <w:r>
        <w:rPr>
          <w:sz w:val="20"/>
          <w:szCs w:val="20"/>
        </w:rPr>
        <w:t>měru</w:t>
      </w:r>
      <w:r w:rsidRPr="00F81596">
        <w:rPr>
          <w:sz w:val="20"/>
          <w:szCs w:val="20"/>
        </w:rPr>
        <w:t xml:space="preserve"> s doložkou nabytí právní moci Objednateli (dále jen „</w:t>
      </w:r>
      <w:r w:rsidRPr="00527973">
        <w:rPr>
          <w:b/>
          <w:bCs/>
          <w:sz w:val="20"/>
          <w:szCs w:val="20"/>
        </w:rPr>
        <w:t>Zastupování v řízeních</w:t>
      </w:r>
      <w:r w:rsidRPr="00F81596">
        <w:rPr>
          <w:sz w:val="20"/>
          <w:szCs w:val="20"/>
        </w:rPr>
        <w:t>“)</w:t>
      </w:r>
      <w:r w:rsidR="00614983"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 xml:space="preserve">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w:t>
      </w:r>
      <w:r w:rsidR="004421A2" w:rsidRPr="004421A2">
        <w:rPr>
          <w:sz w:val="20"/>
          <w:szCs w:val="20"/>
        </w:rPr>
        <w:lastRenderedPageBreak/>
        <w:t>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6AFE1BB6" w:rsidR="00F82573" w:rsidRPr="005E450C" w:rsidRDefault="00F82573" w:rsidP="004E7326">
      <w:pPr>
        <w:pStyle w:val="lneksmlouvy"/>
        <w:rPr>
          <w:sz w:val="20"/>
          <w:szCs w:val="20"/>
        </w:rPr>
      </w:pPr>
      <w:bookmarkStart w:id="7" w:name="_Ref423607475"/>
      <w:bookmarkStart w:id="8" w:name="_Ref422991826"/>
      <w:bookmarkStart w:id="9" w:name="_Ref423016672"/>
      <w:bookmarkEnd w:id="6"/>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DA7A29">
        <w:rPr>
          <w:sz w:val="20"/>
          <w:szCs w:val="20"/>
        </w:rPr>
        <w:t>1</w:t>
      </w:r>
      <w:r w:rsidR="009A3F76">
        <w:rPr>
          <w:sz w:val="20"/>
          <w:szCs w:val="20"/>
        </w:rPr>
        <w:t>0</w:t>
      </w:r>
      <w:r w:rsidR="00DA7A29"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7"/>
      <w:r w:rsidRPr="005E450C">
        <w:rPr>
          <w:sz w:val="20"/>
          <w:szCs w:val="20"/>
        </w:rPr>
        <w:t>§ 12 vyhlášky č. 169/2016 Sb.</w:t>
      </w:r>
    </w:p>
    <w:p w14:paraId="0E51F9C9" w14:textId="77777777"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umístění Stavby a stavebního povolení dle pokynů Objednatele a odborného uvážení </w:t>
      </w:r>
      <w:r w:rsidR="002A5596" w:rsidRPr="005E450C">
        <w:rPr>
          <w:sz w:val="20"/>
          <w:szCs w:val="20"/>
        </w:rPr>
        <w:t>Dodavat</w:t>
      </w:r>
      <w:r w:rsidRPr="005E450C">
        <w:rPr>
          <w:sz w:val="20"/>
          <w:szCs w:val="20"/>
        </w:rPr>
        <w:t>ele.</w:t>
      </w:r>
    </w:p>
    <w:bookmarkEnd w:id="8"/>
    <w:bookmarkEnd w:id="9"/>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28A087F5" w14:textId="0B12C5F2" w:rsidR="00790472" w:rsidRPr="0034630E" w:rsidRDefault="00790472" w:rsidP="00790472">
      <w:pPr>
        <w:pStyle w:val="lneksmlouvy"/>
        <w:numPr>
          <w:ilvl w:val="2"/>
          <w:numId w:val="6"/>
        </w:numPr>
        <w:rPr>
          <w:sz w:val="20"/>
          <w:szCs w:val="20"/>
        </w:rPr>
      </w:pPr>
      <w:r w:rsidRPr="0034630E">
        <w:rPr>
          <w:sz w:val="20"/>
          <w:szCs w:val="20"/>
        </w:rPr>
        <w:t>dodavatel je v době realizace projektu a dále po dobu 10 let následujících po roce, ve kterém objednatel (příjemce dotace) obdrží protokol o závěrečném vyhodnocení akce,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xml:space="preserve">, MMR, Ministerstva financí, Evropské komise, Evropského účetního dvora, Nejvyššího kontrolního úřadu, příslušného </w:t>
      </w:r>
      <w:r w:rsidRPr="0034630E">
        <w:rPr>
          <w:sz w:val="20"/>
          <w:szCs w:val="20"/>
        </w:rPr>
        <w:lastRenderedPageBreak/>
        <w:t>finančního úřadu a dalších oprávněných orgánů státní správy) a je povinen vytvořit výše uvedeným osobám podmínky k provedení kontroly vztahující se k realizaci projektu a poskytnout jim při provádění kontroly součinnost.</w:t>
      </w:r>
    </w:p>
    <w:p w14:paraId="318C92DA" w14:textId="77777777" w:rsidR="00F82573" w:rsidRPr="005E450C" w:rsidRDefault="00F82573" w:rsidP="00F14C71">
      <w:pPr>
        <w:pStyle w:val="lneksmlouvynadpis"/>
        <w:numPr>
          <w:ilvl w:val="0"/>
          <w:numId w:val="0"/>
        </w:numPr>
        <w:tabs>
          <w:tab w:val="left" w:pos="2250"/>
        </w:tabs>
        <w:spacing w:before="0"/>
        <w:ind w:left="680"/>
        <w:rPr>
          <w:b w:val="0"/>
          <w:bCs w:val="0"/>
          <w:sz w:val="20"/>
          <w:szCs w:val="20"/>
        </w:rPr>
      </w:pPr>
      <w:bookmarkStart w:id="10" w:name="_Ref423003375"/>
      <w:r w:rsidRPr="005E450C">
        <w:rPr>
          <w:b w:val="0"/>
          <w:bCs w:val="0"/>
          <w:sz w:val="20"/>
          <w:szCs w:val="20"/>
        </w:rPr>
        <w:tab/>
      </w:r>
    </w:p>
    <w:p w14:paraId="38E9BDF9" w14:textId="77777777" w:rsidR="008A0C16" w:rsidRPr="005E450C" w:rsidRDefault="008A0C16" w:rsidP="00F14C71">
      <w:pPr>
        <w:pStyle w:val="lneksmlouvynadpis"/>
        <w:numPr>
          <w:ilvl w:val="0"/>
          <w:numId w:val="0"/>
        </w:numPr>
        <w:tabs>
          <w:tab w:val="left" w:pos="2250"/>
        </w:tabs>
        <w:spacing w:before="0"/>
        <w:ind w:left="680"/>
        <w:rPr>
          <w:b w:val="0"/>
          <w:bCs w:val="0"/>
          <w:sz w:val="20"/>
          <w:szCs w:val="20"/>
        </w:rPr>
      </w:pPr>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10"/>
    </w:p>
    <w:p w14:paraId="596FBE96" w14:textId="77777777" w:rsidR="00F82573" w:rsidRDefault="002A5596" w:rsidP="00D50BBB">
      <w:pPr>
        <w:pStyle w:val="lneksmlouvy"/>
        <w:rPr>
          <w:sz w:val="20"/>
          <w:szCs w:val="20"/>
        </w:rPr>
      </w:pPr>
      <w:bookmarkStart w:id="11"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11"/>
    </w:p>
    <w:p w14:paraId="2EC3C0AE" w14:textId="77777777" w:rsidR="006371E5" w:rsidRPr="005E450C" w:rsidRDefault="006371E5" w:rsidP="006371E5">
      <w:pPr>
        <w:pStyle w:val="lneksmlouvy"/>
        <w:numPr>
          <w:ilvl w:val="0"/>
          <w:numId w:val="0"/>
        </w:numPr>
        <w:ind w:left="680"/>
        <w:rPr>
          <w:sz w:val="20"/>
          <w:szCs w:val="20"/>
        </w:rPr>
      </w:pPr>
    </w:p>
    <w:p w14:paraId="66E5779A" w14:textId="504D284A" w:rsidR="0001276A" w:rsidRDefault="000837B1" w:rsidP="0001276A">
      <w:pPr>
        <w:pStyle w:val="lneksmlouvy"/>
        <w:numPr>
          <w:ilvl w:val="2"/>
          <w:numId w:val="6"/>
        </w:numPr>
        <w:rPr>
          <w:sz w:val="20"/>
          <w:szCs w:val="20"/>
        </w:rPr>
      </w:pPr>
      <w:r w:rsidRPr="005E450C">
        <w:rPr>
          <w:sz w:val="20"/>
          <w:szCs w:val="20"/>
        </w:rPr>
        <w:t xml:space="preserve">Předprojektová příprava, architektonická studie, – do </w:t>
      </w:r>
      <w:r w:rsidR="009A3F76">
        <w:rPr>
          <w:b/>
          <w:bCs/>
          <w:sz w:val="20"/>
          <w:szCs w:val="20"/>
        </w:rPr>
        <w:t>6</w:t>
      </w:r>
      <w:r w:rsidR="0078397E" w:rsidRPr="000658D7">
        <w:rPr>
          <w:b/>
          <w:bCs/>
          <w:sz w:val="20"/>
          <w:szCs w:val="20"/>
        </w:rPr>
        <w:t>0</w:t>
      </w:r>
      <w:r w:rsidRPr="005E450C">
        <w:rPr>
          <w:b/>
          <w:bCs/>
          <w:sz w:val="20"/>
          <w:szCs w:val="20"/>
        </w:rPr>
        <w:t xml:space="preserve"> dní</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790472" w:rsidRPr="005E450C">
        <w:rPr>
          <w:sz w:val="20"/>
          <w:szCs w:val="20"/>
        </w:rPr>
        <w:t>;</w:t>
      </w:r>
    </w:p>
    <w:p w14:paraId="19A2738B" w14:textId="182A11C7" w:rsidR="00987CEF" w:rsidRPr="0001276A" w:rsidRDefault="00987CEF" w:rsidP="00987CEF">
      <w:pPr>
        <w:pStyle w:val="lneksmlouvy"/>
        <w:numPr>
          <w:ilvl w:val="2"/>
          <w:numId w:val="6"/>
        </w:numPr>
        <w:rPr>
          <w:sz w:val="20"/>
          <w:szCs w:val="20"/>
        </w:rPr>
      </w:pPr>
      <w:r w:rsidRPr="00051C14">
        <w:rPr>
          <w:sz w:val="20"/>
          <w:szCs w:val="20"/>
        </w:rPr>
        <w:t>Projektová dokumentace pro povolení</w:t>
      </w:r>
      <w:r w:rsidR="00F81596">
        <w:rPr>
          <w:sz w:val="20"/>
          <w:szCs w:val="20"/>
        </w:rPr>
        <w:t xml:space="preserve"> stavby</w:t>
      </w:r>
      <w:r w:rsidRPr="00051C14">
        <w:rPr>
          <w:sz w:val="20"/>
          <w:szCs w:val="20"/>
        </w:rPr>
        <w:t xml:space="preserve"> dle odst. 2.2.</w:t>
      </w:r>
      <w:r w:rsidR="009A3F76">
        <w:rPr>
          <w:sz w:val="20"/>
          <w:szCs w:val="20"/>
        </w:rPr>
        <w:t>3</w:t>
      </w:r>
      <w:r w:rsidRPr="00051C14">
        <w:rPr>
          <w:sz w:val="20"/>
          <w:szCs w:val="20"/>
        </w:rPr>
        <w:t xml:space="preserve"> Smlouvy</w:t>
      </w:r>
      <w:r>
        <w:rPr>
          <w:sz w:val="20"/>
          <w:szCs w:val="20"/>
        </w:rPr>
        <w:t xml:space="preserve"> </w:t>
      </w:r>
      <w:r w:rsidRPr="00051C14">
        <w:rPr>
          <w:sz w:val="20"/>
          <w:szCs w:val="20"/>
        </w:rPr>
        <w:t xml:space="preserve">– do </w:t>
      </w:r>
      <w:r w:rsidR="009A3F76">
        <w:rPr>
          <w:sz w:val="20"/>
          <w:szCs w:val="20"/>
        </w:rPr>
        <w:t>15</w:t>
      </w:r>
      <w:r w:rsidR="00F81596">
        <w:rPr>
          <w:b/>
          <w:bCs/>
          <w:sz w:val="20"/>
          <w:szCs w:val="20"/>
        </w:rPr>
        <w:t>0</w:t>
      </w:r>
      <w:r w:rsidR="00F81596" w:rsidRPr="00051C14">
        <w:rPr>
          <w:b/>
          <w:bCs/>
          <w:sz w:val="20"/>
          <w:szCs w:val="20"/>
        </w:rPr>
        <w:t xml:space="preserve"> dn</w:t>
      </w:r>
      <w:r w:rsidR="00F81596">
        <w:rPr>
          <w:b/>
          <w:bCs/>
          <w:sz w:val="20"/>
          <w:szCs w:val="20"/>
        </w:rPr>
        <w:t>í</w:t>
      </w:r>
      <w:r w:rsidR="00F81596" w:rsidRPr="00051C14">
        <w:rPr>
          <w:sz w:val="20"/>
          <w:szCs w:val="20"/>
        </w:rPr>
        <w:t xml:space="preserve"> </w:t>
      </w:r>
      <w:r w:rsidRPr="00051C14">
        <w:rPr>
          <w:sz w:val="20"/>
          <w:szCs w:val="20"/>
        </w:rPr>
        <w:t>od schválení Architektonické studie objednatelem</w:t>
      </w:r>
      <w:r>
        <w:rPr>
          <w:sz w:val="20"/>
          <w:szCs w:val="20"/>
        </w:rPr>
        <w:t>;</w:t>
      </w:r>
    </w:p>
    <w:p w14:paraId="1680E33D" w14:textId="6CB4BA66" w:rsidR="00987CEF" w:rsidRDefault="00987CEF" w:rsidP="00987CEF">
      <w:pPr>
        <w:pStyle w:val="lneksmlouvy"/>
        <w:numPr>
          <w:ilvl w:val="2"/>
          <w:numId w:val="6"/>
        </w:numPr>
        <w:rPr>
          <w:sz w:val="20"/>
          <w:szCs w:val="20"/>
        </w:rPr>
      </w:pPr>
      <w:r w:rsidRPr="00051C14">
        <w:rPr>
          <w:sz w:val="20"/>
          <w:szCs w:val="20"/>
        </w:rPr>
        <w:t>Zajištění pravomocného povolení</w:t>
      </w:r>
      <w:r w:rsidR="00B76E88">
        <w:rPr>
          <w:sz w:val="20"/>
          <w:szCs w:val="20"/>
        </w:rPr>
        <w:t xml:space="preserve"> záměru</w:t>
      </w:r>
      <w:r w:rsidRPr="00051C14">
        <w:rPr>
          <w:sz w:val="20"/>
          <w:szCs w:val="20"/>
        </w:rPr>
        <w:t xml:space="preserve"> – do </w:t>
      </w:r>
      <w:r w:rsidR="00F81596">
        <w:rPr>
          <w:b/>
          <w:bCs/>
          <w:sz w:val="20"/>
          <w:szCs w:val="20"/>
        </w:rPr>
        <w:t>60</w:t>
      </w:r>
      <w:r w:rsidR="00F81596" w:rsidRPr="00051C14">
        <w:rPr>
          <w:b/>
          <w:bCs/>
          <w:sz w:val="20"/>
          <w:szCs w:val="20"/>
        </w:rPr>
        <w:t xml:space="preserve"> dn</w:t>
      </w:r>
      <w:r w:rsidR="00F81596">
        <w:rPr>
          <w:b/>
          <w:bCs/>
          <w:sz w:val="20"/>
          <w:szCs w:val="20"/>
        </w:rPr>
        <w:t>í</w:t>
      </w:r>
      <w:r w:rsidRPr="00051C14">
        <w:rPr>
          <w:sz w:val="20"/>
          <w:szCs w:val="20"/>
        </w:rPr>
        <w:t>, tento termín je předpokládaný, není závazný</w:t>
      </w:r>
      <w:r w:rsidRPr="005E450C">
        <w:rPr>
          <w:sz w:val="20"/>
          <w:szCs w:val="20"/>
        </w:rPr>
        <w:t>;</w:t>
      </w:r>
    </w:p>
    <w:p w14:paraId="0506FA80" w14:textId="0E9E13EC" w:rsidR="00987CEF" w:rsidRPr="005E450C" w:rsidRDefault="00987CEF" w:rsidP="00987CEF">
      <w:pPr>
        <w:pStyle w:val="lneksmlouvy"/>
        <w:numPr>
          <w:ilvl w:val="2"/>
          <w:numId w:val="6"/>
        </w:numPr>
        <w:rPr>
          <w:sz w:val="20"/>
          <w:szCs w:val="20"/>
        </w:rPr>
      </w:pPr>
      <w:r w:rsidRPr="005E450C">
        <w:rPr>
          <w:sz w:val="20"/>
          <w:szCs w:val="20"/>
        </w:rPr>
        <w:t xml:space="preserve">Projektová dokumentace pro </w:t>
      </w:r>
      <w:r w:rsidR="00F81596" w:rsidRPr="005E450C">
        <w:rPr>
          <w:sz w:val="20"/>
          <w:szCs w:val="20"/>
        </w:rPr>
        <w:t>prov</w:t>
      </w:r>
      <w:r w:rsidR="00F81596">
        <w:rPr>
          <w:sz w:val="20"/>
          <w:szCs w:val="20"/>
        </w:rPr>
        <w:t>á</w:t>
      </w:r>
      <w:r w:rsidR="00F81596" w:rsidRPr="005E450C">
        <w:rPr>
          <w:sz w:val="20"/>
          <w:szCs w:val="20"/>
        </w:rPr>
        <w:t>d</w:t>
      </w:r>
      <w:r w:rsidR="00F81596">
        <w:rPr>
          <w:sz w:val="20"/>
          <w:szCs w:val="20"/>
        </w:rPr>
        <w:t>ě</w:t>
      </w:r>
      <w:r w:rsidR="00F81596" w:rsidRPr="005E450C">
        <w:rPr>
          <w:sz w:val="20"/>
          <w:szCs w:val="20"/>
        </w:rPr>
        <w:t xml:space="preserve">ní </w:t>
      </w:r>
      <w:r w:rsidRPr="005E450C">
        <w:rPr>
          <w:sz w:val="20"/>
          <w:szCs w:val="20"/>
        </w:rPr>
        <w:t xml:space="preserve">stavby vč. výkazu výměr, oceněného a neoceněného soupisu stavebních prací – do </w:t>
      </w:r>
      <w:r>
        <w:rPr>
          <w:b/>
          <w:sz w:val="20"/>
          <w:szCs w:val="20"/>
        </w:rPr>
        <w:t>90</w:t>
      </w:r>
      <w:r w:rsidRPr="005E450C">
        <w:rPr>
          <w:b/>
          <w:sz w:val="20"/>
          <w:szCs w:val="20"/>
        </w:rPr>
        <w:t xml:space="preserve"> dn</w:t>
      </w:r>
      <w:r>
        <w:rPr>
          <w:b/>
          <w:sz w:val="20"/>
          <w:szCs w:val="20"/>
        </w:rPr>
        <w:t>ů</w:t>
      </w:r>
      <w:r w:rsidRPr="005E450C">
        <w:rPr>
          <w:sz w:val="20"/>
          <w:szCs w:val="20"/>
        </w:rPr>
        <w:t xml:space="preserve"> od nabytí právní moci </w:t>
      </w:r>
      <w:r>
        <w:rPr>
          <w:sz w:val="20"/>
          <w:szCs w:val="20"/>
        </w:rPr>
        <w:t>povolení</w:t>
      </w:r>
      <w:r w:rsidR="00B76E88">
        <w:rPr>
          <w:sz w:val="20"/>
          <w:szCs w:val="20"/>
        </w:rPr>
        <w:t xml:space="preserve"> záměru</w:t>
      </w:r>
      <w:r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77777777"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0F9A817A" w14:textId="41A9A1D8" w:rsidR="00B76E88" w:rsidRPr="005E450C" w:rsidRDefault="00B76E88" w:rsidP="00527973">
      <w:pPr>
        <w:pStyle w:val="lneksmlouvy"/>
        <w:numPr>
          <w:ilvl w:val="2"/>
          <w:numId w:val="6"/>
        </w:numPr>
        <w:rPr>
          <w:sz w:val="20"/>
          <w:szCs w:val="20"/>
        </w:rPr>
      </w:pPr>
      <w:r w:rsidRPr="00B76E88">
        <w:rPr>
          <w:sz w:val="20"/>
          <w:szCs w:val="20"/>
        </w:rPr>
        <w:t xml:space="preserve">Aktualizace oceněného položkového rozpočtu Stavby v aktuální cenové úrovni před vyhlášením veřejné zakázky na dodavatele stavebních prací – </w:t>
      </w:r>
      <w:r w:rsidRPr="00527973">
        <w:rPr>
          <w:b/>
          <w:bCs/>
          <w:sz w:val="20"/>
          <w:szCs w:val="20"/>
        </w:rPr>
        <w:t>do 15 pracovních dní</w:t>
      </w:r>
      <w:r w:rsidRPr="00B76E88">
        <w:rPr>
          <w:sz w:val="20"/>
          <w:szCs w:val="20"/>
        </w:rPr>
        <w:t xml:space="preserve"> ode dne, kdy mu bude ze strany Objednatele zaslán požadavek</w:t>
      </w:r>
      <w:r>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w:t>
      </w:r>
      <w:r w:rsidRPr="005E450C">
        <w:rPr>
          <w:sz w:val="20"/>
          <w:szCs w:val="20"/>
        </w:rPr>
        <w:lastRenderedPageBreak/>
        <w:t xml:space="preserve">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2"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2"/>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4EC8C433"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r w:rsidR="00987CEF">
        <w:rPr>
          <w:sz w:val="20"/>
          <w:szCs w:val="20"/>
        </w:rPr>
        <w:t xml:space="preserve"> a ihned po </w:t>
      </w:r>
      <w:r w:rsidR="005133AB">
        <w:rPr>
          <w:sz w:val="20"/>
          <w:szCs w:val="20"/>
        </w:rPr>
        <w:t>převzetí výzvy k zahájení plnění Dodavatelem od Objednatele</w:t>
      </w:r>
      <w:r w:rsidRPr="005E450C">
        <w:rPr>
          <w:sz w:val="20"/>
          <w:szCs w:val="20"/>
        </w:rPr>
        <w:t>.</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3EFE73F7"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3B585F61" w14:textId="77777777" w:rsidR="00A3072D" w:rsidRDefault="00F82573" w:rsidP="005133AB">
      <w:pPr>
        <w:widowControl w:val="0"/>
        <w:autoSpaceDE w:val="0"/>
        <w:autoSpaceDN w:val="0"/>
        <w:adjustRightInd w:val="0"/>
        <w:spacing w:after="0" w:line="360" w:lineRule="auto"/>
        <w:ind w:firstLine="680"/>
        <w:rPr>
          <w:rFonts w:ascii="Arial" w:hAnsi="Arial" w:cs="Arial"/>
          <w:sz w:val="20"/>
          <w:szCs w:val="20"/>
        </w:rPr>
      </w:pPr>
      <w:bookmarkStart w:id="13" w:name="_Ref423193198"/>
      <w:r w:rsidRPr="005E450C">
        <w:rPr>
          <w:rFonts w:ascii="Arial" w:hAnsi="Arial" w:cs="Arial"/>
          <w:sz w:val="20"/>
          <w:szCs w:val="20"/>
        </w:rPr>
        <w:t xml:space="preserve">Místem plnění </w:t>
      </w:r>
      <w:r w:rsidRPr="00E74FBE">
        <w:rPr>
          <w:rFonts w:ascii="Arial" w:hAnsi="Arial" w:cs="Arial"/>
          <w:sz w:val="20"/>
          <w:szCs w:val="20"/>
        </w:rPr>
        <w:t>je</w:t>
      </w:r>
      <w:r w:rsidR="00191FA8" w:rsidRPr="00191FA8">
        <w:rPr>
          <w:rFonts w:ascii="Arial" w:hAnsi="Arial" w:cs="Arial"/>
          <w:sz w:val="20"/>
          <w:szCs w:val="20"/>
        </w:rPr>
        <w:t xml:space="preserve"> </w:t>
      </w:r>
      <w:proofErr w:type="spellStart"/>
      <w:r w:rsidR="00191FA8" w:rsidRPr="00191FA8">
        <w:rPr>
          <w:rFonts w:ascii="Arial" w:hAnsi="Arial" w:cs="Arial"/>
          <w:sz w:val="20"/>
          <w:szCs w:val="20"/>
        </w:rPr>
        <w:t>parc</w:t>
      </w:r>
      <w:proofErr w:type="spellEnd"/>
      <w:r w:rsidR="00191FA8" w:rsidRPr="00191FA8">
        <w:rPr>
          <w:rFonts w:ascii="Arial" w:hAnsi="Arial" w:cs="Arial"/>
          <w:sz w:val="20"/>
          <w:szCs w:val="20"/>
        </w:rPr>
        <w:t xml:space="preserve">. </w:t>
      </w:r>
      <w:bookmarkStart w:id="14" w:name="_Hlk169161339"/>
      <w:r w:rsidR="00191FA8" w:rsidRPr="00191FA8">
        <w:rPr>
          <w:rFonts w:ascii="Arial" w:hAnsi="Arial" w:cs="Arial"/>
          <w:sz w:val="20"/>
          <w:szCs w:val="20"/>
        </w:rPr>
        <w:t xml:space="preserve">č. </w:t>
      </w:r>
      <w:r w:rsidR="00A3072D" w:rsidRPr="00A3072D">
        <w:rPr>
          <w:rFonts w:ascii="Arial" w:hAnsi="Arial" w:cs="Arial"/>
          <w:sz w:val="20"/>
          <w:szCs w:val="20"/>
        </w:rPr>
        <w:t>69/2, 335/1, 335/2 a 335/5, katastrální území Trubín 768961 a 211/14,</w:t>
      </w:r>
    </w:p>
    <w:p w14:paraId="2A722DEC" w14:textId="484FF1C4" w:rsidR="008A0C16" w:rsidRPr="00E74FBE" w:rsidRDefault="00A3072D" w:rsidP="005133AB">
      <w:pPr>
        <w:widowControl w:val="0"/>
        <w:autoSpaceDE w:val="0"/>
        <w:autoSpaceDN w:val="0"/>
        <w:adjustRightInd w:val="0"/>
        <w:spacing w:after="0" w:line="360" w:lineRule="auto"/>
        <w:ind w:firstLine="680"/>
        <w:rPr>
          <w:rFonts w:ascii="Arial" w:hAnsi="Arial" w:cs="Arial"/>
          <w:bCs/>
          <w:sz w:val="20"/>
          <w:szCs w:val="20"/>
        </w:rPr>
      </w:pPr>
      <w:r w:rsidRPr="00A3072D">
        <w:rPr>
          <w:rFonts w:ascii="Arial" w:hAnsi="Arial" w:cs="Arial"/>
          <w:sz w:val="20"/>
          <w:szCs w:val="20"/>
        </w:rPr>
        <w:t>katastrální území Počaply 672971</w:t>
      </w:r>
      <w:r w:rsidR="00191FA8">
        <w:rPr>
          <w:rFonts w:ascii="Arial" w:hAnsi="Arial" w:cs="Arial"/>
          <w:sz w:val="20"/>
          <w:szCs w:val="20"/>
        </w:rPr>
        <w:t>.</w:t>
      </w:r>
      <w:bookmarkEnd w:id="14"/>
      <w:r w:rsidR="00191FA8">
        <w:rPr>
          <w:rFonts w:ascii="Arial" w:hAnsi="Arial" w:cs="Arial"/>
          <w:sz w:val="20"/>
          <w:szCs w:val="20"/>
        </w:rPr>
        <w:t xml:space="preserve"> </w:t>
      </w:r>
    </w:p>
    <w:p w14:paraId="42B39EBA" w14:textId="3C5D1AD0" w:rsidR="00F82573" w:rsidRPr="005E450C" w:rsidRDefault="00F82573" w:rsidP="008A0C16">
      <w:pPr>
        <w:pStyle w:val="lneksmlouvy"/>
        <w:numPr>
          <w:ilvl w:val="0"/>
          <w:numId w:val="0"/>
        </w:numPr>
        <w:ind w:left="680"/>
        <w:rPr>
          <w:sz w:val="20"/>
          <w:szCs w:val="20"/>
        </w:rPr>
      </w:pPr>
    </w:p>
    <w:bookmarkEnd w:id="13"/>
    <w:p w14:paraId="7FDD10CB" w14:textId="77777777" w:rsidR="00F82573" w:rsidRDefault="00F82573" w:rsidP="00266E97">
      <w:pPr>
        <w:pStyle w:val="lneksmlouvy"/>
        <w:numPr>
          <w:ilvl w:val="0"/>
          <w:numId w:val="0"/>
        </w:numPr>
        <w:ind w:left="680" w:firstLine="708"/>
        <w:rPr>
          <w:sz w:val="20"/>
          <w:szCs w:val="20"/>
        </w:rPr>
      </w:pPr>
    </w:p>
    <w:p w14:paraId="07BA5982" w14:textId="77777777" w:rsidR="00E74FBE" w:rsidRDefault="00E74FBE" w:rsidP="00266E97">
      <w:pPr>
        <w:pStyle w:val="lneksmlouvy"/>
        <w:numPr>
          <w:ilvl w:val="0"/>
          <w:numId w:val="0"/>
        </w:numPr>
        <w:ind w:left="680" w:firstLine="708"/>
        <w:rPr>
          <w:sz w:val="20"/>
          <w:szCs w:val="20"/>
        </w:rPr>
      </w:pPr>
    </w:p>
    <w:p w14:paraId="48248866" w14:textId="77777777" w:rsidR="00E74FBE" w:rsidRPr="005E450C" w:rsidRDefault="00E74FBE" w:rsidP="00266E97">
      <w:pPr>
        <w:pStyle w:val="lneksmlouvy"/>
        <w:numPr>
          <w:ilvl w:val="0"/>
          <w:numId w:val="0"/>
        </w:numPr>
        <w:ind w:left="680" w:firstLine="708"/>
        <w:rPr>
          <w:sz w:val="20"/>
          <w:szCs w:val="20"/>
        </w:rPr>
      </w:pPr>
    </w:p>
    <w:p w14:paraId="5EDA4A09" w14:textId="77777777" w:rsidR="00F82573" w:rsidRPr="005E450C" w:rsidRDefault="00F82573" w:rsidP="002C1C1A">
      <w:pPr>
        <w:pStyle w:val="lneksmlouvynadpis"/>
        <w:jc w:val="center"/>
        <w:rPr>
          <w:b w:val="0"/>
          <w:bCs w:val="0"/>
          <w:sz w:val="20"/>
          <w:szCs w:val="20"/>
        </w:rPr>
      </w:pPr>
      <w:bookmarkStart w:id="15" w:name="_Ref423389781"/>
      <w:r w:rsidRPr="005E450C">
        <w:rPr>
          <w:sz w:val="20"/>
          <w:szCs w:val="20"/>
        </w:rPr>
        <w:t>PŘEDÁNÍ A PŘEVZETÍ DÍLA</w:t>
      </w:r>
      <w:bookmarkEnd w:id="15"/>
    </w:p>
    <w:p w14:paraId="775712B5" w14:textId="77777777" w:rsidR="00F82573" w:rsidRPr="005E450C" w:rsidRDefault="002A5596" w:rsidP="00D50BBB">
      <w:pPr>
        <w:pStyle w:val="lneksmlouvy"/>
        <w:rPr>
          <w:sz w:val="20"/>
          <w:szCs w:val="20"/>
        </w:rPr>
      </w:pPr>
      <w:bookmarkStart w:id="16" w:name="_Ref423002897"/>
      <w:bookmarkStart w:id="17"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6"/>
      <w:r w:rsidR="00F82573" w:rsidRPr="005E450C">
        <w:rPr>
          <w:sz w:val="20"/>
          <w:szCs w:val="20"/>
        </w:rPr>
        <w:t>Dílo (či jeho část) je dokončeno, pokud je v souladu s:</w:t>
      </w:r>
      <w:bookmarkEnd w:id="17"/>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lastRenderedPageBreak/>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49D2F803"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B76E88">
        <w:rPr>
          <w:sz w:val="20"/>
          <w:szCs w:val="20"/>
        </w:rPr>
        <w:t>131</w:t>
      </w:r>
      <w:r w:rsidR="00F82573" w:rsidRPr="005E450C">
        <w:rPr>
          <w:sz w:val="20"/>
          <w:szCs w:val="20"/>
        </w:rPr>
        <w:t>/</w:t>
      </w:r>
      <w:r w:rsidR="00B76E88" w:rsidRPr="005E450C">
        <w:rPr>
          <w:sz w:val="20"/>
          <w:szCs w:val="20"/>
        </w:rPr>
        <w:t>20</w:t>
      </w:r>
      <w:r w:rsidR="00B76E88">
        <w:rPr>
          <w:sz w:val="20"/>
          <w:szCs w:val="20"/>
        </w:rPr>
        <w:t>24</w:t>
      </w:r>
      <w:r w:rsidR="00B76E88" w:rsidRPr="005E450C">
        <w:rPr>
          <w:sz w:val="20"/>
          <w:szCs w:val="20"/>
        </w:rPr>
        <w:t xml:space="preserve"> </w:t>
      </w:r>
      <w:r w:rsidR="00F82573" w:rsidRPr="005E450C">
        <w:rPr>
          <w:sz w:val="20"/>
          <w:szCs w:val="20"/>
        </w:rPr>
        <w:t>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8"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8"/>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D1674F1" w14:textId="77777777" w:rsidTr="0034630E">
        <w:tc>
          <w:tcPr>
            <w:tcW w:w="6662" w:type="dxa"/>
          </w:tcPr>
          <w:p w14:paraId="5617104F" w14:textId="77777777" w:rsidR="003B3CFD" w:rsidRPr="005E450C" w:rsidRDefault="003B3CFD" w:rsidP="003B3CFD">
            <w:pPr>
              <w:pStyle w:val="Bezmezer"/>
              <w:numPr>
                <w:ilvl w:val="0"/>
                <w:numId w:val="0"/>
              </w:numPr>
              <w:spacing w:before="40" w:after="40"/>
              <w:rPr>
                <w:highlight w:val="red"/>
              </w:rPr>
            </w:pPr>
            <w:r w:rsidRPr="005E450C">
              <w:t>Architektonická studie</w:t>
            </w:r>
          </w:p>
        </w:tc>
        <w:tc>
          <w:tcPr>
            <w:tcW w:w="1985" w:type="dxa"/>
          </w:tcPr>
          <w:p w14:paraId="4DD986D5" w14:textId="3487D878" w:rsidR="003B3CFD" w:rsidRPr="005E450C" w:rsidRDefault="005133AB" w:rsidP="003B3CFD">
            <w:pPr>
              <w:pStyle w:val="Bezmezer"/>
              <w:numPr>
                <w:ilvl w:val="0"/>
                <w:numId w:val="0"/>
              </w:numPr>
              <w:spacing w:before="40" w:after="40"/>
              <w:jc w:val="center"/>
              <w:rPr>
                <w:highlight w:val="red"/>
              </w:rPr>
            </w:pPr>
            <w:r>
              <w:t>pětkrát</w:t>
            </w:r>
            <w:r w:rsidR="003B3CFD" w:rsidRPr="005E450C">
              <w:t xml:space="preserve"> (</w:t>
            </w:r>
            <w:r>
              <w:t>5</w:t>
            </w:r>
            <w:r w:rsidR="003B3CFD" w:rsidRPr="005E450C">
              <w:t>)</w:t>
            </w:r>
          </w:p>
        </w:tc>
      </w:tr>
      <w:tr w:rsidR="005133AB" w:rsidRPr="005E450C" w14:paraId="24A4705C" w14:textId="77777777" w:rsidTr="0034630E">
        <w:tc>
          <w:tcPr>
            <w:tcW w:w="6662" w:type="dxa"/>
          </w:tcPr>
          <w:p w14:paraId="51911A0A" w14:textId="2DD41482" w:rsidR="005133AB" w:rsidRPr="005E450C" w:rsidRDefault="005133AB" w:rsidP="005133AB">
            <w:pPr>
              <w:pStyle w:val="Bezmezer"/>
              <w:numPr>
                <w:ilvl w:val="0"/>
                <w:numId w:val="0"/>
              </w:numPr>
              <w:spacing w:before="40" w:after="40"/>
            </w:pPr>
            <w:r w:rsidRPr="00051C14">
              <w:t>Projektová dokumentace pro povolení</w:t>
            </w:r>
            <w:r w:rsidR="004B3A62">
              <w:t xml:space="preserve"> stavby</w:t>
            </w:r>
            <w:r w:rsidRPr="00051C14">
              <w:t xml:space="preserve"> z toho 1x potvrzená stavebním úřadem</w:t>
            </w:r>
          </w:p>
        </w:tc>
        <w:tc>
          <w:tcPr>
            <w:tcW w:w="1985" w:type="dxa"/>
          </w:tcPr>
          <w:p w14:paraId="46A0DF54" w14:textId="7440E0F5" w:rsidR="005133AB" w:rsidRPr="005E450C" w:rsidRDefault="005133AB" w:rsidP="005133AB">
            <w:pPr>
              <w:pStyle w:val="Bezmezer"/>
              <w:numPr>
                <w:ilvl w:val="0"/>
                <w:numId w:val="0"/>
              </w:numPr>
              <w:spacing w:before="40" w:after="40"/>
              <w:jc w:val="center"/>
            </w:pPr>
            <w:r>
              <w:t>šestkrát</w:t>
            </w:r>
            <w:r w:rsidRPr="005E450C">
              <w:t xml:space="preserve"> (</w:t>
            </w:r>
            <w:r>
              <w:t>6</w:t>
            </w:r>
            <w:r w:rsidRPr="005E450C">
              <w:t>)</w:t>
            </w:r>
          </w:p>
        </w:tc>
      </w:tr>
      <w:tr w:rsidR="005133AB" w:rsidRPr="005E450C" w14:paraId="5B970C44" w14:textId="77777777" w:rsidTr="0034630E">
        <w:tc>
          <w:tcPr>
            <w:tcW w:w="6662" w:type="dxa"/>
          </w:tcPr>
          <w:p w14:paraId="537740E7" w14:textId="221FC9B0" w:rsidR="005133AB" w:rsidRPr="005E450C" w:rsidRDefault="005133AB" w:rsidP="005133AB">
            <w:pPr>
              <w:pStyle w:val="Bezmezer"/>
              <w:numPr>
                <w:ilvl w:val="0"/>
                <w:numId w:val="0"/>
              </w:numPr>
              <w:spacing w:before="40" w:after="40"/>
            </w:pPr>
            <w:r w:rsidRPr="005E450C">
              <w:t>Projektová dokumentace pro provádění stavby</w:t>
            </w:r>
          </w:p>
        </w:tc>
        <w:tc>
          <w:tcPr>
            <w:tcW w:w="1985" w:type="dxa"/>
          </w:tcPr>
          <w:p w14:paraId="2101C2B3" w14:textId="03CA0F03" w:rsidR="005133AB" w:rsidRPr="005E450C" w:rsidRDefault="005133AB" w:rsidP="005133AB">
            <w:pPr>
              <w:pStyle w:val="Bezmezer"/>
              <w:numPr>
                <w:ilvl w:val="0"/>
                <w:numId w:val="0"/>
              </w:numPr>
              <w:spacing w:before="40" w:after="40"/>
              <w:jc w:val="center"/>
            </w:pPr>
            <w:r w:rsidRPr="005E450C">
              <w:t xml:space="preserve">pětkrát (5) </w:t>
            </w:r>
          </w:p>
        </w:tc>
      </w:tr>
      <w:tr w:rsidR="005133AB" w:rsidRPr="005E450C" w14:paraId="14A535F5" w14:textId="77777777" w:rsidTr="0034630E">
        <w:tc>
          <w:tcPr>
            <w:tcW w:w="6662" w:type="dxa"/>
          </w:tcPr>
          <w:p w14:paraId="4CBE723B" w14:textId="14CB9255" w:rsidR="005133AB" w:rsidRPr="005E450C" w:rsidRDefault="005133AB" w:rsidP="005133AB">
            <w:pPr>
              <w:pStyle w:val="Bezmezer"/>
              <w:numPr>
                <w:ilvl w:val="0"/>
                <w:numId w:val="0"/>
              </w:numPr>
              <w:spacing w:before="40" w:after="40"/>
            </w:pPr>
            <w:r w:rsidRPr="005E450C">
              <w:t>Záborový elaborát</w:t>
            </w:r>
          </w:p>
        </w:tc>
        <w:tc>
          <w:tcPr>
            <w:tcW w:w="1985" w:type="dxa"/>
          </w:tcPr>
          <w:p w14:paraId="41311FFE" w14:textId="457293EC" w:rsidR="005133AB" w:rsidRPr="005E450C" w:rsidRDefault="005133AB" w:rsidP="005133AB">
            <w:pPr>
              <w:pStyle w:val="Bezmezer"/>
              <w:numPr>
                <w:ilvl w:val="0"/>
                <w:numId w:val="0"/>
              </w:numPr>
              <w:spacing w:before="40" w:after="40"/>
              <w:jc w:val="center"/>
            </w:pPr>
            <w:r w:rsidRPr="005E450C">
              <w:t>dvakrát (2)</w:t>
            </w:r>
          </w:p>
        </w:tc>
      </w:tr>
      <w:tr w:rsidR="005133AB" w:rsidRPr="005E450C" w14:paraId="58B9BD18" w14:textId="77777777" w:rsidTr="0034630E">
        <w:tc>
          <w:tcPr>
            <w:tcW w:w="6662" w:type="dxa"/>
          </w:tcPr>
          <w:p w14:paraId="2113B3F3" w14:textId="6DFCC2B1" w:rsidR="005133AB" w:rsidRPr="005E450C" w:rsidRDefault="005133AB" w:rsidP="005133AB">
            <w:pPr>
              <w:pStyle w:val="Bezmezer"/>
              <w:numPr>
                <w:ilvl w:val="0"/>
                <w:numId w:val="0"/>
              </w:numPr>
              <w:spacing w:before="40" w:after="40"/>
            </w:pPr>
            <w:r w:rsidRPr="005E450C">
              <w:t>Výkaz výměr</w:t>
            </w:r>
          </w:p>
        </w:tc>
        <w:tc>
          <w:tcPr>
            <w:tcW w:w="1985" w:type="dxa"/>
          </w:tcPr>
          <w:p w14:paraId="0BEB30BF" w14:textId="0B0866DF" w:rsidR="005133AB" w:rsidRPr="005E450C" w:rsidRDefault="005133AB" w:rsidP="005133AB">
            <w:pPr>
              <w:pStyle w:val="Bezmezer"/>
              <w:numPr>
                <w:ilvl w:val="0"/>
                <w:numId w:val="0"/>
              </w:numPr>
              <w:spacing w:before="40" w:after="40"/>
              <w:jc w:val="center"/>
            </w:pPr>
            <w:r w:rsidRPr="005E450C">
              <w:t xml:space="preserve">pětkrát (5) </w:t>
            </w:r>
          </w:p>
        </w:tc>
      </w:tr>
      <w:tr w:rsidR="005133AB" w:rsidRPr="005E450C" w14:paraId="2C3D924E" w14:textId="77777777" w:rsidTr="0034630E">
        <w:tc>
          <w:tcPr>
            <w:tcW w:w="6662" w:type="dxa"/>
          </w:tcPr>
          <w:p w14:paraId="689813EA" w14:textId="4C70CF9B" w:rsidR="005133AB" w:rsidRPr="005E450C" w:rsidRDefault="005133AB" w:rsidP="005133AB">
            <w:pPr>
              <w:pStyle w:val="Bezmezer"/>
              <w:numPr>
                <w:ilvl w:val="0"/>
                <w:numId w:val="0"/>
              </w:numPr>
              <w:spacing w:before="40" w:after="40"/>
            </w:pPr>
            <w:r w:rsidRPr="005E450C">
              <w:t>Položkový rozpočet stavby</w:t>
            </w:r>
          </w:p>
        </w:tc>
        <w:tc>
          <w:tcPr>
            <w:tcW w:w="1985" w:type="dxa"/>
          </w:tcPr>
          <w:p w14:paraId="2D40DBD0" w14:textId="0F8B79FD" w:rsidR="005133AB" w:rsidRPr="005E450C" w:rsidRDefault="005133AB" w:rsidP="005133AB">
            <w:pPr>
              <w:pStyle w:val="Bezmezer"/>
              <w:numPr>
                <w:ilvl w:val="0"/>
                <w:numId w:val="0"/>
              </w:numPr>
              <w:spacing w:before="40" w:after="40"/>
              <w:jc w:val="center"/>
            </w:pPr>
            <w:r w:rsidRPr="005E450C">
              <w:t xml:space="preserve">dvakrát (2) </w:t>
            </w:r>
          </w:p>
        </w:tc>
      </w:tr>
      <w:tr w:rsidR="005133AB" w:rsidRPr="005E450C" w14:paraId="17DDD3F0" w14:textId="77777777" w:rsidTr="0034630E">
        <w:tc>
          <w:tcPr>
            <w:tcW w:w="6662" w:type="dxa"/>
          </w:tcPr>
          <w:p w14:paraId="512288B6" w14:textId="76CB6D4B" w:rsidR="005133AB" w:rsidRPr="005E450C" w:rsidRDefault="005133AB" w:rsidP="005133AB">
            <w:pPr>
              <w:pStyle w:val="Bezmezer"/>
              <w:numPr>
                <w:ilvl w:val="0"/>
                <w:numId w:val="0"/>
              </w:numPr>
              <w:spacing w:before="40" w:after="40"/>
            </w:pPr>
            <w:r w:rsidRPr="005E450C">
              <w:t xml:space="preserve">Dokladová část </w:t>
            </w:r>
          </w:p>
        </w:tc>
        <w:tc>
          <w:tcPr>
            <w:tcW w:w="1985" w:type="dxa"/>
          </w:tcPr>
          <w:p w14:paraId="34E387CF" w14:textId="530C5875" w:rsidR="005133AB" w:rsidRPr="005E450C" w:rsidRDefault="005133AB" w:rsidP="005133AB">
            <w:pPr>
              <w:pStyle w:val="Bezmezer"/>
              <w:numPr>
                <w:ilvl w:val="0"/>
                <w:numId w:val="0"/>
              </w:numPr>
              <w:spacing w:before="40" w:after="40"/>
              <w:jc w:val="center"/>
            </w:pPr>
            <w:r w:rsidRPr="005E450C">
              <w:t>třikrát (3)</w:t>
            </w:r>
          </w:p>
        </w:tc>
      </w:tr>
      <w:tr w:rsidR="005133AB" w:rsidRPr="005E450C" w14:paraId="3DA831FB" w14:textId="77777777" w:rsidTr="0034630E">
        <w:tc>
          <w:tcPr>
            <w:tcW w:w="6662" w:type="dxa"/>
          </w:tcPr>
          <w:p w14:paraId="34185975" w14:textId="70DA3954" w:rsidR="005133AB" w:rsidRPr="005E450C" w:rsidRDefault="005133AB" w:rsidP="005133AB">
            <w:pPr>
              <w:pStyle w:val="Bezmezer"/>
              <w:numPr>
                <w:ilvl w:val="0"/>
                <w:numId w:val="0"/>
              </w:numPr>
              <w:spacing w:before="40" w:after="40"/>
            </w:pPr>
            <w:r>
              <w:t>Energetický posudek</w:t>
            </w:r>
          </w:p>
        </w:tc>
        <w:tc>
          <w:tcPr>
            <w:tcW w:w="1985" w:type="dxa"/>
          </w:tcPr>
          <w:p w14:paraId="252CAAFB" w14:textId="7C7FF678" w:rsidR="005133AB" w:rsidRPr="005E450C" w:rsidRDefault="005133AB" w:rsidP="005133AB">
            <w:pPr>
              <w:pStyle w:val="Bezmezer"/>
              <w:numPr>
                <w:ilvl w:val="0"/>
                <w:numId w:val="0"/>
              </w:numPr>
              <w:spacing w:before="40" w:after="40"/>
              <w:jc w:val="center"/>
            </w:pPr>
            <w:r w:rsidRPr="005E450C">
              <w:t>třikrát (3)</w:t>
            </w:r>
          </w:p>
        </w:tc>
      </w:tr>
      <w:tr w:rsidR="005133AB" w:rsidRPr="005E450C" w14:paraId="08EF95BC" w14:textId="77777777" w:rsidTr="0034630E">
        <w:tc>
          <w:tcPr>
            <w:tcW w:w="6662" w:type="dxa"/>
          </w:tcPr>
          <w:p w14:paraId="78923901" w14:textId="50F0026D" w:rsidR="005133AB" w:rsidRPr="005E450C" w:rsidRDefault="005133AB" w:rsidP="005133AB">
            <w:pPr>
              <w:pStyle w:val="Bezmezer"/>
              <w:numPr>
                <w:ilvl w:val="0"/>
                <w:numId w:val="0"/>
              </w:numPr>
              <w:spacing w:before="40" w:after="40"/>
            </w:pPr>
            <w:r>
              <w:t>Průkaz energetické náročnosti budovy</w:t>
            </w:r>
          </w:p>
        </w:tc>
        <w:tc>
          <w:tcPr>
            <w:tcW w:w="1985" w:type="dxa"/>
          </w:tcPr>
          <w:p w14:paraId="1CA1DEDD" w14:textId="064C9779" w:rsidR="005133AB" w:rsidRPr="005E450C" w:rsidRDefault="005133AB" w:rsidP="005133AB">
            <w:pPr>
              <w:pStyle w:val="Bezmezer"/>
              <w:numPr>
                <w:ilvl w:val="0"/>
                <w:numId w:val="0"/>
              </w:numPr>
              <w:spacing w:before="40" w:after="40"/>
              <w:jc w:val="center"/>
            </w:pPr>
            <w:r w:rsidRPr="005E450C">
              <w:t>třikrát (3)</w:t>
            </w:r>
          </w:p>
        </w:tc>
      </w:tr>
      <w:tr w:rsidR="00A3072D" w:rsidRPr="005E450C" w14:paraId="40689E6B" w14:textId="77777777" w:rsidTr="0034630E">
        <w:tc>
          <w:tcPr>
            <w:tcW w:w="6662" w:type="dxa"/>
          </w:tcPr>
          <w:p w14:paraId="61FE8D52" w14:textId="789A7736" w:rsidR="00A3072D" w:rsidRDefault="00A3072D" w:rsidP="00A3072D">
            <w:pPr>
              <w:pStyle w:val="Bezmezer"/>
              <w:numPr>
                <w:ilvl w:val="0"/>
                <w:numId w:val="0"/>
              </w:numPr>
              <w:spacing w:before="40" w:after="40"/>
            </w:pPr>
            <w:r>
              <w:t>O</w:t>
            </w:r>
            <w:r w:rsidRPr="005E450C">
              <w:t xml:space="preserve">riginál </w:t>
            </w:r>
            <w:r>
              <w:t xml:space="preserve">společného povolení </w:t>
            </w:r>
            <w:r w:rsidRPr="005E450C">
              <w:t>s doložkou nabytí právní moci</w:t>
            </w:r>
            <w:r>
              <w:t xml:space="preserve"> včetně originálu dokladové části</w:t>
            </w:r>
          </w:p>
        </w:tc>
        <w:tc>
          <w:tcPr>
            <w:tcW w:w="1985" w:type="dxa"/>
          </w:tcPr>
          <w:p w14:paraId="7D805C7A" w14:textId="1C4DCDBA" w:rsidR="00A3072D" w:rsidRPr="005E450C" w:rsidRDefault="00A3072D" w:rsidP="00A3072D">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9"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9"/>
    </w:p>
    <w:p w14:paraId="638F5A4E" w14:textId="3B08CCF8"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20" w:name="_Ref423387404"/>
      <w:r w:rsidRPr="005E450C">
        <w:rPr>
          <w:sz w:val="20"/>
          <w:szCs w:val="20"/>
        </w:rPr>
        <w:lastRenderedPageBreak/>
        <w:t>CENA DÍLA</w:t>
      </w:r>
      <w:bookmarkEnd w:id="20"/>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004ED6" w:rsidRPr="005E450C" w14:paraId="41BD668D" w14:textId="77777777" w:rsidTr="00D000BC">
        <w:trPr>
          <w:jc w:val="center"/>
        </w:trPr>
        <w:tc>
          <w:tcPr>
            <w:tcW w:w="5527" w:type="dxa"/>
            <w:vAlign w:val="center"/>
          </w:tcPr>
          <w:p w14:paraId="6576D068" w14:textId="53721D15" w:rsidR="00004ED6" w:rsidRPr="005E450C" w:rsidRDefault="00004ED6" w:rsidP="00004ED6">
            <w:pPr>
              <w:pStyle w:val="Bezmezer"/>
              <w:numPr>
                <w:ilvl w:val="0"/>
                <w:numId w:val="0"/>
              </w:numPr>
              <w:spacing w:beforeLines="40" w:before="96" w:after="40"/>
              <w:jc w:val="left"/>
            </w:pPr>
            <w:r w:rsidRPr="005E450C">
              <w:t>Předprojektová příprava a architektonická studie</w:t>
            </w:r>
          </w:p>
        </w:tc>
        <w:tc>
          <w:tcPr>
            <w:tcW w:w="2406" w:type="dxa"/>
            <w:vAlign w:val="center"/>
          </w:tcPr>
          <w:p w14:paraId="1A261341" w14:textId="39651743"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72F632F" w14:textId="77777777" w:rsidTr="00D000BC">
        <w:trPr>
          <w:jc w:val="center"/>
        </w:trPr>
        <w:tc>
          <w:tcPr>
            <w:tcW w:w="5527" w:type="dxa"/>
            <w:vAlign w:val="center"/>
          </w:tcPr>
          <w:p w14:paraId="1A140312" w14:textId="2C4215DC" w:rsidR="00004ED6" w:rsidRPr="005E450C" w:rsidRDefault="00004ED6" w:rsidP="00004ED6">
            <w:pPr>
              <w:pStyle w:val="Bezmezer"/>
              <w:numPr>
                <w:ilvl w:val="0"/>
                <w:numId w:val="0"/>
              </w:numPr>
              <w:spacing w:beforeLines="40" w:before="96" w:after="40"/>
              <w:jc w:val="left"/>
            </w:pPr>
            <w:r w:rsidRPr="00051C14">
              <w:t>Projektová dokumentace pro povolení</w:t>
            </w:r>
            <w:r w:rsidR="004B3A62">
              <w:t xml:space="preserve"> stavby</w:t>
            </w:r>
          </w:p>
        </w:tc>
        <w:tc>
          <w:tcPr>
            <w:tcW w:w="2406" w:type="dxa"/>
            <w:vAlign w:val="center"/>
          </w:tcPr>
          <w:p w14:paraId="0CC686D5" w14:textId="51B90E64"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517B304D" w14:textId="77777777" w:rsidTr="00D000BC">
        <w:trPr>
          <w:jc w:val="center"/>
        </w:trPr>
        <w:tc>
          <w:tcPr>
            <w:tcW w:w="5527" w:type="dxa"/>
            <w:vAlign w:val="center"/>
          </w:tcPr>
          <w:p w14:paraId="2FFCD8B1" w14:textId="54871D69" w:rsidR="00004ED6" w:rsidRPr="005E450C" w:rsidRDefault="00004ED6" w:rsidP="00004ED6">
            <w:pPr>
              <w:pStyle w:val="Bezmezer"/>
              <w:numPr>
                <w:ilvl w:val="0"/>
                <w:numId w:val="0"/>
              </w:numPr>
              <w:spacing w:beforeLines="40" w:before="96" w:after="40"/>
              <w:jc w:val="left"/>
            </w:pPr>
            <w:r w:rsidRPr="005E450C">
              <w:t>Projektová dokumentace pro provádění stavby</w:t>
            </w:r>
          </w:p>
        </w:tc>
        <w:tc>
          <w:tcPr>
            <w:tcW w:w="2406" w:type="dxa"/>
            <w:vAlign w:val="center"/>
          </w:tcPr>
          <w:p w14:paraId="1211D73E" w14:textId="734B8590"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5D227A9" w14:textId="77777777" w:rsidTr="00D000BC">
        <w:trPr>
          <w:jc w:val="center"/>
        </w:trPr>
        <w:tc>
          <w:tcPr>
            <w:tcW w:w="5527" w:type="dxa"/>
            <w:vAlign w:val="center"/>
          </w:tcPr>
          <w:p w14:paraId="7DF8DE73" w14:textId="18BDA661" w:rsidR="00004ED6" w:rsidRPr="005E450C" w:rsidRDefault="00004ED6" w:rsidP="00004ED6">
            <w:pPr>
              <w:pStyle w:val="Bezmezer"/>
              <w:numPr>
                <w:ilvl w:val="0"/>
                <w:numId w:val="0"/>
              </w:numPr>
              <w:spacing w:beforeLines="40" w:before="96" w:after="40"/>
              <w:jc w:val="left"/>
            </w:pPr>
            <w:r w:rsidRPr="005E450C">
              <w:t>Výkaz výměr</w:t>
            </w:r>
            <w:r>
              <w:t xml:space="preserve"> stavby</w:t>
            </w:r>
          </w:p>
        </w:tc>
        <w:tc>
          <w:tcPr>
            <w:tcW w:w="2406" w:type="dxa"/>
            <w:vAlign w:val="center"/>
          </w:tcPr>
          <w:p w14:paraId="4F7AD1DF" w14:textId="4A5335AD"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285DE949" w14:textId="77777777" w:rsidTr="00D000BC">
        <w:trPr>
          <w:jc w:val="center"/>
        </w:trPr>
        <w:tc>
          <w:tcPr>
            <w:tcW w:w="5527" w:type="dxa"/>
            <w:vAlign w:val="center"/>
          </w:tcPr>
          <w:p w14:paraId="5A485B74" w14:textId="0FBD499A" w:rsidR="00004ED6" w:rsidRPr="005E450C" w:rsidRDefault="00004ED6" w:rsidP="00004ED6">
            <w:pPr>
              <w:pStyle w:val="Bezmezer"/>
              <w:numPr>
                <w:ilvl w:val="0"/>
                <w:numId w:val="0"/>
              </w:numPr>
              <w:spacing w:beforeLines="40" w:before="96" w:after="40"/>
              <w:jc w:val="left"/>
            </w:pPr>
            <w:r w:rsidRPr="005E450C">
              <w:t>Položkový rozpočet stavby</w:t>
            </w:r>
          </w:p>
        </w:tc>
        <w:tc>
          <w:tcPr>
            <w:tcW w:w="2406" w:type="dxa"/>
            <w:vAlign w:val="center"/>
          </w:tcPr>
          <w:p w14:paraId="24E961E9" w14:textId="594ECFB7"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7116F187" w14:textId="77777777" w:rsidTr="00D000BC">
        <w:trPr>
          <w:jc w:val="center"/>
        </w:trPr>
        <w:tc>
          <w:tcPr>
            <w:tcW w:w="5527" w:type="dxa"/>
            <w:vAlign w:val="center"/>
          </w:tcPr>
          <w:p w14:paraId="35CB4D7E" w14:textId="32000E65" w:rsidR="00004ED6" w:rsidRPr="005E450C" w:rsidRDefault="00004ED6" w:rsidP="00004ED6">
            <w:pPr>
              <w:pStyle w:val="Bezmezer"/>
              <w:numPr>
                <w:ilvl w:val="0"/>
                <w:numId w:val="0"/>
              </w:numPr>
              <w:spacing w:beforeLines="40" w:before="96" w:after="40"/>
              <w:jc w:val="left"/>
            </w:pPr>
            <w:r w:rsidRPr="005E450C">
              <w:t xml:space="preserve">Dokladová část </w:t>
            </w:r>
          </w:p>
        </w:tc>
        <w:tc>
          <w:tcPr>
            <w:tcW w:w="2406" w:type="dxa"/>
            <w:vAlign w:val="center"/>
          </w:tcPr>
          <w:p w14:paraId="5368A88C" w14:textId="55E1AD72"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48737B77" w14:textId="77777777" w:rsidTr="00D000BC">
        <w:trPr>
          <w:jc w:val="center"/>
        </w:trPr>
        <w:tc>
          <w:tcPr>
            <w:tcW w:w="5527" w:type="dxa"/>
            <w:vAlign w:val="center"/>
          </w:tcPr>
          <w:p w14:paraId="183CACC0" w14:textId="717DC646" w:rsidR="00004ED6" w:rsidRPr="005E450C" w:rsidRDefault="00004ED6" w:rsidP="00004ED6">
            <w:pPr>
              <w:pStyle w:val="Bezmezer"/>
              <w:numPr>
                <w:ilvl w:val="0"/>
                <w:numId w:val="0"/>
              </w:numPr>
              <w:spacing w:beforeLines="40" w:before="96" w:after="40"/>
              <w:jc w:val="left"/>
            </w:pPr>
            <w:r>
              <w:t>Energetický posudek</w:t>
            </w:r>
          </w:p>
        </w:tc>
        <w:tc>
          <w:tcPr>
            <w:tcW w:w="2406" w:type="dxa"/>
            <w:vAlign w:val="center"/>
          </w:tcPr>
          <w:p w14:paraId="6ABBFA05" w14:textId="1C27C5D8"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FE7B0AA" w14:textId="77777777" w:rsidTr="00D000BC">
        <w:trPr>
          <w:jc w:val="center"/>
        </w:trPr>
        <w:tc>
          <w:tcPr>
            <w:tcW w:w="5527" w:type="dxa"/>
            <w:vAlign w:val="center"/>
          </w:tcPr>
          <w:p w14:paraId="1154626B" w14:textId="21C8ECA9" w:rsidR="00004ED6" w:rsidRPr="005E450C" w:rsidRDefault="00004ED6" w:rsidP="00004ED6">
            <w:pPr>
              <w:pStyle w:val="Bezmezer"/>
              <w:numPr>
                <w:ilvl w:val="0"/>
                <w:numId w:val="0"/>
              </w:numPr>
              <w:spacing w:beforeLines="40" w:before="96" w:after="40"/>
              <w:jc w:val="left"/>
            </w:pPr>
            <w:r>
              <w:t>Průkaz energetické náročnosti budovy</w:t>
            </w:r>
          </w:p>
        </w:tc>
        <w:tc>
          <w:tcPr>
            <w:tcW w:w="2406" w:type="dxa"/>
            <w:vAlign w:val="center"/>
          </w:tcPr>
          <w:p w14:paraId="6D5062B5" w14:textId="1282E146"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4D1E26" w:rsidRPr="005E450C" w14:paraId="0D4F8745" w14:textId="77777777" w:rsidTr="00D000BC">
        <w:trPr>
          <w:jc w:val="center"/>
        </w:trPr>
        <w:tc>
          <w:tcPr>
            <w:tcW w:w="5527" w:type="dxa"/>
            <w:vAlign w:val="center"/>
          </w:tcPr>
          <w:p w14:paraId="25D49A34" w14:textId="2D5FB648" w:rsidR="004D1E26" w:rsidRPr="005E450C" w:rsidRDefault="004D1E26" w:rsidP="00004ED6">
            <w:pPr>
              <w:pStyle w:val="Bezmezer"/>
              <w:numPr>
                <w:ilvl w:val="0"/>
                <w:numId w:val="0"/>
              </w:numPr>
              <w:spacing w:beforeLines="40" w:before="96" w:after="40"/>
              <w:jc w:val="left"/>
            </w:pPr>
          </w:p>
        </w:tc>
        <w:tc>
          <w:tcPr>
            <w:tcW w:w="2406" w:type="dxa"/>
            <w:vAlign w:val="center"/>
          </w:tcPr>
          <w:p w14:paraId="682C79F4" w14:textId="6C012233" w:rsidR="004D1E26" w:rsidRPr="005E450C" w:rsidRDefault="004D1E26" w:rsidP="00004ED6">
            <w:pPr>
              <w:pStyle w:val="Bezmezer"/>
              <w:numPr>
                <w:ilvl w:val="0"/>
                <w:numId w:val="0"/>
              </w:numPr>
              <w:spacing w:beforeLines="40" w:before="96" w:after="40"/>
              <w:jc w:val="center"/>
            </w:pPr>
          </w:p>
        </w:tc>
      </w:tr>
      <w:tr w:rsidR="00004ED6" w:rsidRPr="005E450C" w14:paraId="548AB1B4" w14:textId="77777777" w:rsidTr="00D000BC">
        <w:trPr>
          <w:jc w:val="center"/>
        </w:trPr>
        <w:tc>
          <w:tcPr>
            <w:tcW w:w="5527" w:type="dxa"/>
            <w:vAlign w:val="center"/>
          </w:tcPr>
          <w:p w14:paraId="73A0F15C" w14:textId="6F30A5B2" w:rsidR="00004ED6" w:rsidRPr="005E450C" w:rsidRDefault="00004ED6" w:rsidP="00004ED6">
            <w:pPr>
              <w:pStyle w:val="Bezmezer"/>
              <w:numPr>
                <w:ilvl w:val="0"/>
                <w:numId w:val="0"/>
              </w:numPr>
              <w:spacing w:beforeLines="40" w:before="96" w:after="40"/>
              <w:jc w:val="left"/>
            </w:pPr>
            <w:r w:rsidRPr="005E450C">
              <w:t>Zastupování v řízení</w:t>
            </w:r>
            <w:r>
              <w:t>ch</w:t>
            </w:r>
          </w:p>
        </w:tc>
        <w:tc>
          <w:tcPr>
            <w:tcW w:w="2406" w:type="dxa"/>
            <w:vAlign w:val="center"/>
          </w:tcPr>
          <w:p w14:paraId="00583F8D" w14:textId="2C8711D1"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539D622" w14:textId="77777777" w:rsidTr="00D000BC">
        <w:trPr>
          <w:jc w:val="center"/>
        </w:trPr>
        <w:tc>
          <w:tcPr>
            <w:tcW w:w="5527" w:type="dxa"/>
            <w:vAlign w:val="center"/>
          </w:tcPr>
          <w:p w14:paraId="36714DCA" w14:textId="6173F3F0" w:rsidR="00004ED6" w:rsidRPr="005E450C" w:rsidRDefault="00004ED6" w:rsidP="00004ED6">
            <w:pPr>
              <w:pStyle w:val="Bezmezer"/>
              <w:numPr>
                <w:ilvl w:val="0"/>
                <w:numId w:val="0"/>
              </w:numPr>
              <w:spacing w:beforeLines="40" w:before="96" w:after="40"/>
              <w:jc w:val="left"/>
            </w:pPr>
            <w:r w:rsidRPr="005E450C">
              <w:t>Autorský dozor</w:t>
            </w:r>
          </w:p>
        </w:tc>
        <w:tc>
          <w:tcPr>
            <w:tcW w:w="2406" w:type="dxa"/>
            <w:vAlign w:val="center"/>
          </w:tcPr>
          <w:p w14:paraId="33C204AB" w14:textId="2A9EC3E9"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32D70ED" w14:textId="77777777" w:rsidTr="00D000BC">
        <w:trPr>
          <w:jc w:val="center"/>
        </w:trPr>
        <w:tc>
          <w:tcPr>
            <w:tcW w:w="5527" w:type="dxa"/>
            <w:vAlign w:val="center"/>
          </w:tcPr>
          <w:p w14:paraId="06D8B12B" w14:textId="37980A9D" w:rsidR="00004ED6" w:rsidRPr="005E450C" w:rsidRDefault="00004ED6" w:rsidP="00004ED6">
            <w:pPr>
              <w:pStyle w:val="Bezmezer"/>
              <w:numPr>
                <w:ilvl w:val="0"/>
                <w:numId w:val="0"/>
              </w:numPr>
              <w:spacing w:beforeLines="40" w:before="96" w:after="40"/>
              <w:jc w:val="left"/>
            </w:pPr>
            <w:r w:rsidRPr="000D43F0">
              <w:t>Technická pomoc v rámci zadávacího řízení na dodavatele stavby</w:t>
            </w:r>
          </w:p>
        </w:tc>
        <w:tc>
          <w:tcPr>
            <w:tcW w:w="2406" w:type="dxa"/>
            <w:vAlign w:val="center"/>
          </w:tcPr>
          <w:p w14:paraId="421177CB" w14:textId="38F70217"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004ED6" w:rsidRPr="005E450C" w:rsidRDefault="00004ED6" w:rsidP="00004ED6">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r w:rsidR="00004ED6"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004ED6" w:rsidRPr="005E450C" w:rsidRDefault="00004ED6" w:rsidP="00004ED6">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r w:rsidR="00004ED6"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004ED6" w:rsidRPr="005E450C" w:rsidRDefault="00004ED6" w:rsidP="00004ED6">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21"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21"/>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24C2143D" w14:textId="77777777" w:rsidR="00F82573" w:rsidRDefault="002A5596" w:rsidP="00D50BBB">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0D41FA1F" w14:textId="77777777" w:rsidR="00116D81" w:rsidRDefault="00116D81" w:rsidP="00116D81">
      <w:pPr>
        <w:pStyle w:val="lneksmlouvynadpis"/>
        <w:numPr>
          <w:ilvl w:val="0"/>
          <w:numId w:val="0"/>
        </w:numPr>
        <w:ind w:left="680"/>
      </w:pPr>
    </w:p>
    <w:p w14:paraId="452F814B" w14:textId="77777777" w:rsidR="00116D81" w:rsidRPr="005E450C" w:rsidRDefault="00116D81" w:rsidP="00116D81">
      <w:pPr>
        <w:pStyle w:val="lneksmlouvynadpis"/>
        <w:numPr>
          <w:ilvl w:val="0"/>
          <w:numId w:val="0"/>
        </w:numPr>
        <w:ind w:left="680"/>
      </w:pPr>
    </w:p>
    <w:p w14:paraId="448F2228" w14:textId="77777777" w:rsidR="00F82573" w:rsidRPr="005E450C" w:rsidRDefault="00F82573" w:rsidP="00C62C5C">
      <w:pPr>
        <w:pStyle w:val="lneksmlouvy"/>
        <w:numPr>
          <w:ilvl w:val="0"/>
          <w:numId w:val="0"/>
        </w:numPr>
        <w:ind w:left="680"/>
        <w:rPr>
          <w:sz w:val="20"/>
          <w:szCs w:val="20"/>
        </w:rPr>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22"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22"/>
      <w:r w:rsidR="000F7EB0" w:rsidRPr="005E450C">
        <w:rPr>
          <w:sz w:val="20"/>
          <w:szCs w:val="20"/>
        </w:rPr>
        <w:t>.</w:t>
      </w:r>
    </w:p>
    <w:p w14:paraId="3044A08C" w14:textId="10612821" w:rsidR="005E450C" w:rsidRPr="005E450C" w:rsidRDefault="005E450C" w:rsidP="00D50BBB">
      <w:pPr>
        <w:pStyle w:val="lneksmlouvy"/>
        <w:rPr>
          <w:sz w:val="20"/>
          <w:szCs w:val="20"/>
        </w:rPr>
      </w:pPr>
      <w:r w:rsidRPr="005E450C">
        <w:rPr>
          <w:sz w:val="20"/>
          <w:szCs w:val="20"/>
        </w:rPr>
        <w:t>Každá faktura musí splňovat náležitosti daňového dokladu dle platných obecně závazných předpisů a bude obsahovat název akce „</w:t>
      </w:r>
      <w:r w:rsidR="00116D81" w:rsidRPr="00116D81">
        <w:rPr>
          <w:b/>
          <w:bCs/>
          <w:sz w:val="20"/>
          <w:szCs w:val="20"/>
        </w:rPr>
        <w:t>Projektová dokumentace a zajištění stavebního povolení ke stavbě – Komunitního bydlení v Trubíně pro PO SK Koniklec – Suchomasty</w:t>
      </w:r>
      <w:r w:rsidRPr="005E450C">
        <w:rPr>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08A768D5" w14:textId="3C01C1B9" w:rsidR="00F82573" w:rsidRDefault="00F82573" w:rsidP="00BA21D4">
      <w:pPr>
        <w:pStyle w:val="lneksmlouvy"/>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381A68" w:rsidRPr="0034630E">
        <w:rPr>
          <w:sz w:val="20"/>
          <w:szCs w:val="20"/>
        </w:rPr>
        <w:t>sto osmdesát (</w:t>
      </w:r>
      <w:r w:rsidRPr="0034630E">
        <w:rPr>
          <w:sz w:val="20"/>
          <w:szCs w:val="20"/>
        </w:rPr>
        <w:t>180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 xml:space="preserve">uhradit Dodavateli zákonný úrok z prodlení stanovený nařízením vlády č.351/2013 </w:t>
      </w:r>
      <w:proofErr w:type="spellStart"/>
      <w:r w:rsidR="009E75AC" w:rsidRPr="0034630E">
        <w:rPr>
          <w:iCs/>
          <w:sz w:val="20"/>
          <w:szCs w:val="20"/>
        </w:rPr>
        <w:t>Sb</w:t>
      </w:r>
      <w:proofErr w:type="spellEnd"/>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2A71A376" w14:textId="77777777" w:rsidR="0034630E" w:rsidRPr="0034630E" w:rsidRDefault="0034630E" w:rsidP="0034630E">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E0F7D50" w:rsidR="00F82573" w:rsidRPr="005E450C" w:rsidRDefault="00F82573" w:rsidP="001B1D37">
      <w:pPr>
        <w:pStyle w:val="lneksmlouvy"/>
        <w:rPr>
          <w:sz w:val="20"/>
          <w:szCs w:val="20"/>
        </w:rPr>
      </w:pPr>
      <w:r w:rsidRPr="005E450C">
        <w:rPr>
          <w:sz w:val="20"/>
          <w:szCs w:val="20"/>
        </w:rPr>
        <w:t>Objednatel nab</w:t>
      </w:r>
      <w:r w:rsidR="00116D81">
        <w:rPr>
          <w:sz w:val="20"/>
          <w:szCs w:val="20"/>
        </w:rPr>
        <w:t>u</w:t>
      </w:r>
      <w:r w:rsidRPr="005E450C">
        <w:rPr>
          <w:sz w:val="20"/>
          <w:szCs w:val="20"/>
        </w:rPr>
        <w:t>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lastRenderedPageBreak/>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34D2AF8"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w:t>
      </w:r>
      <w:r w:rsidR="00116D81">
        <w:rPr>
          <w:sz w:val="20"/>
          <w:szCs w:val="20"/>
        </w:rPr>
        <w:t> </w:t>
      </w:r>
      <w:r w:rsidR="00F82573" w:rsidRPr="005E450C">
        <w:rPr>
          <w:sz w:val="20"/>
          <w:szCs w:val="20"/>
        </w:rPr>
        <w:t>výkonu</w:t>
      </w:r>
      <w:r w:rsidR="00116D81">
        <w:rPr>
          <w:sz w:val="20"/>
          <w:szCs w:val="20"/>
        </w:rPr>
        <w:t xml:space="preserve"> </w:t>
      </w:r>
      <w:r w:rsidR="00F82573" w:rsidRPr="005E450C">
        <w:rPr>
          <w:sz w:val="20"/>
          <w:szCs w:val="20"/>
        </w:rPr>
        <w:t xml:space="preserve">práv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6498A3C2" w:rsidR="00F82573" w:rsidRDefault="00F82573" w:rsidP="007174F3">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4ECF24AA" w14:textId="77777777" w:rsidR="0034630E" w:rsidRPr="005E450C" w:rsidRDefault="0034630E" w:rsidP="0034630E">
      <w:pPr>
        <w:pStyle w:val="lneksmlouvy"/>
        <w:numPr>
          <w:ilvl w:val="0"/>
          <w:numId w:val="0"/>
        </w:numPr>
        <w:ind w:left="680"/>
        <w:rPr>
          <w:sz w:val="20"/>
          <w:szCs w:val="20"/>
        </w:rPr>
      </w:pP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w:t>
      </w:r>
      <w:r w:rsidR="00F82573" w:rsidRPr="005E450C">
        <w:rPr>
          <w:sz w:val="20"/>
          <w:szCs w:val="20"/>
        </w:rPr>
        <w:lastRenderedPageBreak/>
        <w:t xml:space="preserve">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66B2073D" w14:textId="21A28B9F"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lastRenderedPageBreak/>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1452D0BE" w14:textId="77777777" w:rsidR="00FE07A1" w:rsidRPr="005E450C" w:rsidRDefault="00FE07A1" w:rsidP="00A43C20">
      <w:pPr>
        <w:pStyle w:val="lneksmlouvy"/>
        <w:numPr>
          <w:ilvl w:val="0"/>
          <w:numId w:val="0"/>
        </w:numPr>
        <w:ind w:left="794"/>
        <w:rPr>
          <w:sz w:val="20"/>
          <w:szCs w:val="20"/>
          <w:lang w:eastAsia="en-US"/>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51EDD55"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w:t>
      </w:r>
      <w:r w:rsidR="00116D81">
        <w:rPr>
          <w:sz w:val="20"/>
          <w:szCs w:val="20"/>
        </w:rPr>
        <w:t>5</w:t>
      </w:r>
      <w:r w:rsidR="00BB54DA" w:rsidRPr="005E450C">
        <w:rPr>
          <w:sz w:val="20"/>
          <w:szCs w:val="20"/>
        </w:rPr>
        <w:t>.000.000,00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E450C">
        <w:rPr>
          <w:sz w:val="20"/>
          <w:szCs w:val="20"/>
        </w:rPr>
        <w:t>ust</w:t>
      </w:r>
      <w:proofErr w:type="spellEnd"/>
      <w:r w:rsidR="00C90F79"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58A6D17F" w:rsidR="00F82573" w:rsidRPr="0034630E" w:rsidRDefault="00F82573" w:rsidP="00C62C5C">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12BFDFFD" w14:textId="77777777" w:rsidR="0034630E" w:rsidRPr="005E450C" w:rsidRDefault="0034630E" w:rsidP="0034630E">
      <w:pPr>
        <w:pStyle w:val="lneksmlouvy"/>
        <w:numPr>
          <w:ilvl w:val="0"/>
          <w:numId w:val="0"/>
        </w:numPr>
        <w:ind w:left="680"/>
        <w:rPr>
          <w:b/>
          <w:bCs/>
          <w:sz w:val="20"/>
          <w:szCs w:val="20"/>
        </w:rPr>
      </w:pPr>
    </w:p>
    <w:p w14:paraId="75D5867A" w14:textId="77777777" w:rsidR="00F82573" w:rsidRPr="005E450C" w:rsidRDefault="00F82573" w:rsidP="007B5B79">
      <w:pPr>
        <w:pStyle w:val="lneksmlouvynadpis"/>
        <w:jc w:val="center"/>
        <w:rPr>
          <w:b w:val="0"/>
          <w:bCs w:val="0"/>
          <w:sz w:val="20"/>
          <w:szCs w:val="20"/>
        </w:rPr>
      </w:pPr>
      <w:r w:rsidRPr="005E450C">
        <w:rPr>
          <w:sz w:val="20"/>
          <w:szCs w:val="20"/>
        </w:rPr>
        <w:t>ODPOVĚDNOST ZA VADY A ODPOVÉDNOST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23"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4" w:name="_Ref423388555"/>
      <w:r w:rsidRPr="005E450C">
        <w:rPr>
          <w:sz w:val="20"/>
          <w:szCs w:val="20"/>
        </w:rPr>
        <w:lastRenderedPageBreak/>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3"/>
      <w:bookmarkEnd w:id="24"/>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24FAE9F0" w:rsidR="00F82573" w:rsidRPr="005E450C" w:rsidRDefault="002A5596" w:rsidP="003D4892">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21F70CDB" w14:textId="77777777" w:rsidR="00F82573" w:rsidRPr="005E450C" w:rsidRDefault="00F82573" w:rsidP="00FF15A3">
      <w:pPr>
        <w:pStyle w:val="lneksmlouvy"/>
        <w:numPr>
          <w:ilvl w:val="0"/>
          <w:numId w:val="0"/>
        </w:numPr>
        <w:ind w:left="680"/>
        <w:rPr>
          <w:sz w:val="20"/>
          <w:szCs w:val="20"/>
        </w:rPr>
      </w:pPr>
      <w:r w:rsidRPr="005E450C">
        <w:rPr>
          <w:sz w:val="20"/>
          <w:szCs w:val="20"/>
        </w:rPr>
        <w:t xml:space="preserve"> </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6AF4811C" w14:textId="6600A122" w:rsidR="00F82573" w:rsidRDefault="00F82573" w:rsidP="003E310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328658" w14:textId="77777777" w:rsidR="0034630E" w:rsidRPr="005E450C" w:rsidRDefault="0034630E" w:rsidP="0034630E">
      <w:pPr>
        <w:pStyle w:val="lneksmlouvy"/>
        <w:numPr>
          <w:ilvl w:val="0"/>
          <w:numId w:val="0"/>
        </w:numPr>
        <w:ind w:left="794"/>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lastRenderedPageBreak/>
        <w:t>ODSTOUPENÍ OD SMLOUVY</w:t>
      </w:r>
    </w:p>
    <w:p w14:paraId="386759EF" w14:textId="77777777" w:rsidR="00F82573" w:rsidRPr="005E450C" w:rsidRDefault="00F82573" w:rsidP="00D50BBB">
      <w:pPr>
        <w:pStyle w:val="lneksmlouvy"/>
        <w:rPr>
          <w:sz w:val="20"/>
          <w:szCs w:val="20"/>
        </w:rPr>
      </w:pPr>
      <w:bookmarkStart w:id="25"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5"/>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772865AD" w14:textId="40EAD44E" w:rsidR="00F82573" w:rsidRPr="0034630E" w:rsidRDefault="003C54EC" w:rsidP="0043313B">
      <w:pPr>
        <w:pStyle w:val="lneksmlouvy"/>
        <w:numPr>
          <w:ilvl w:val="2"/>
          <w:numId w:val="6"/>
        </w:numPr>
        <w:rPr>
          <w:sz w:val="20"/>
          <w:szCs w:val="20"/>
        </w:rPr>
      </w:pPr>
      <w:r w:rsidRPr="0034630E">
        <w:rPr>
          <w:sz w:val="20"/>
          <w:szCs w:val="20"/>
        </w:rPr>
        <w:t>v případě, že Objednat</w:t>
      </w:r>
      <w:r w:rsidR="008A0C16" w:rsidRPr="0034630E">
        <w:rPr>
          <w:sz w:val="20"/>
          <w:szCs w:val="20"/>
        </w:rPr>
        <w:t xml:space="preserve">el neobdrží dotaci na projekt </w:t>
      </w:r>
      <w:r w:rsidR="003B3CFD" w:rsidRPr="005E450C">
        <w:rPr>
          <w:sz w:val="20"/>
          <w:szCs w:val="20"/>
        </w:rPr>
        <w:t>„</w:t>
      </w:r>
      <w:r w:rsidR="00A162A8" w:rsidRPr="00A162A8">
        <w:rPr>
          <w:b/>
          <w:bCs/>
          <w:sz w:val="20"/>
          <w:szCs w:val="20"/>
        </w:rPr>
        <w:t>Projektová dokumentace a zajištění stavebního povolení ke stavbě – Komunitního bydlení v Trubíně pro PO SK Koniklec – Suchomasty</w:t>
      </w:r>
      <w:r w:rsidR="008A0C16" w:rsidRPr="0034630E">
        <w:rPr>
          <w:sz w:val="20"/>
          <w:szCs w:val="20"/>
        </w:rPr>
        <w:t>“</w:t>
      </w:r>
      <w:r w:rsidRPr="0034630E">
        <w:rPr>
          <w:sz w:val="20"/>
          <w:szCs w:val="20"/>
        </w:rPr>
        <w:t>,</w:t>
      </w:r>
      <w:r w:rsidR="00634F7D" w:rsidRPr="0034630E">
        <w:rPr>
          <w:sz w:val="20"/>
          <w:szCs w:val="20"/>
        </w:rPr>
        <w:t xml:space="preserve"> může odstoupit od celé Smlouvy nebo od jejích částí týkajících se dílč</w:t>
      </w:r>
      <w:r w:rsidR="00EB4D8F" w:rsidRPr="0034630E">
        <w:rPr>
          <w:sz w:val="20"/>
          <w:szCs w:val="20"/>
        </w:rPr>
        <w:t>ích plnění uvedených v článku 2 Smlouvy;</w:t>
      </w:r>
      <w:r w:rsidR="00634F7D" w:rsidRPr="0034630E">
        <w:rPr>
          <w:sz w:val="20"/>
          <w:szCs w:val="20"/>
        </w:rPr>
        <w:t xml:space="preserve"> </w:t>
      </w:r>
      <w:r w:rsidRPr="0034630E">
        <w:rPr>
          <w:sz w:val="20"/>
          <w:szCs w:val="20"/>
        </w:rPr>
        <w:t xml:space="preserve"> </w:t>
      </w:r>
      <w:r w:rsidR="00F82573"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6"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6"/>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5E450C" w:rsidRDefault="00F82573" w:rsidP="00246638">
      <w:pPr>
        <w:pStyle w:val="lneksmlouvy"/>
        <w:rPr>
          <w:sz w:val="20"/>
          <w:szCs w:val="20"/>
        </w:rPr>
      </w:pPr>
      <w:r w:rsidRPr="005E450C">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7" w:name="_Ref379203582"/>
      <w:r w:rsidRPr="005E450C">
        <w:rPr>
          <w:sz w:val="20"/>
          <w:szCs w:val="20"/>
        </w:rPr>
        <w:t>Odstoupí-li některá ze Smluvních stran oprávněně od této Smlouvy, Smluvní strany se vypořádají následujícím způsobem (nestanoví-li tato Smlouva jinak):</w:t>
      </w:r>
      <w:bookmarkEnd w:id="27"/>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 xml:space="preserve">el nárok na zaplacení plné ceny těch částí Díla, které dokončil, případně započal s jejich plněním, </w:t>
      </w:r>
      <w:r w:rsidRPr="005E450C">
        <w:lastRenderedPageBreak/>
        <w:t>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54F9A970"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B76E88">
        <w:rPr>
          <w:sz w:val="20"/>
          <w:szCs w:val="20"/>
        </w:rPr>
        <w:t>5 a 3.1.6</w:t>
      </w:r>
      <w:r w:rsidR="00C22E6E">
        <w:rPr>
          <w:sz w:val="20"/>
          <w:szCs w:val="20"/>
        </w:rPr>
        <w:t xml:space="preserve"> </w:t>
      </w:r>
      <w:r w:rsidR="00D30F16">
        <w:rPr>
          <w:sz w:val="20"/>
          <w:szCs w:val="20"/>
        </w:rPr>
        <w:t>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75966E10"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B76E88">
        <w:rPr>
          <w:sz w:val="20"/>
          <w:szCs w:val="20"/>
        </w:rPr>
        <w:t>5 a 3.1.6</w:t>
      </w:r>
      <w:r w:rsidRPr="00D30F16">
        <w:rPr>
          <w:sz w:val="20"/>
          <w:szCs w:val="20"/>
        </w:rPr>
        <w:t xml:space="preserve">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r w:rsidRPr="005E450C">
        <w:rPr>
          <w:sz w:val="20"/>
          <w:szCs w:val="20"/>
        </w:rPr>
        <w:t>Poruší–</w:t>
      </w:r>
      <w:proofErr w:type="spellStart"/>
      <w:r w:rsidRPr="005E450C">
        <w:rPr>
          <w:sz w:val="20"/>
          <w:szCs w:val="20"/>
        </w:rPr>
        <w:t>li</w:t>
      </w:r>
      <w:proofErr w:type="spellEnd"/>
      <w:r w:rsidRPr="005E450C">
        <w:rPr>
          <w:sz w:val="20"/>
          <w:szCs w:val="20"/>
        </w:rPr>
        <w:t xml:space="preserve">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eli uplatňovat i náhradu škody, která Objednateli v důsledku vad nebo nedodělků Díla vznikne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3661615" w14:textId="3F78A6D9" w:rsidR="008A0C16" w:rsidRPr="00D27255" w:rsidRDefault="00F27AAF" w:rsidP="008A0C16">
      <w:pPr>
        <w:pStyle w:val="lneksmlouvy"/>
        <w:numPr>
          <w:ilvl w:val="2"/>
          <w:numId w:val="6"/>
        </w:numPr>
        <w:rPr>
          <w:sz w:val="20"/>
          <w:szCs w:val="20"/>
          <w:u w:val="single"/>
        </w:rPr>
      </w:pPr>
      <w:r w:rsidRPr="005E450C">
        <w:rPr>
          <w:sz w:val="20"/>
          <w:szCs w:val="20"/>
        </w:rPr>
        <w:t>ve věcech technických je</w:t>
      </w:r>
      <w:r w:rsidRPr="005E450C">
        <w:rPr>
          <w:b/>
          <w:bCs/>
          <w:sz w:val="20"/>
          <w:szCs w:val="20"/>
        </w:rPr>
        <w:t xml:space="preserve"> </w:t>
      </w: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257 280 </w:t>
      </w:r>
      <w:r w:rsidR="00EB4D8F" w:rsidRPr="005E450C">
        <w:rPr>
          <w:sz w:val="20"/>
          <w:szCs w:val="20"/>
        </w:rPr>
        <w:t>140</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8" w:history="1">
        <w:r w:rsidRPr="005E450C">
          <w:rPr>
            <w:rStyle w:val="Hypertextovodkaz"/>
            <w:color w:val="auto"/>
            <w:sz w:val="20"/>
            <w:szCs w:val="20"/>
          </w:rPr>
          <w:t>@kr-s.cz</w:t>
        </w:r>
      </w:hyperlink>
      <w:r w:rsidRPr="005E450C">
        <w:rPr>
          <w:sz w:val="20"/>
          <w:szCs w:val="20"/>
        </w:rPr>
        <w:t>.</w:t>
      </w:r>
      <w:r w:rsidR="009F1EB2">
        <w:rPr>
          <w:sz w:val="20"/>
          <w:szCs w:val="20"/>
        </w:rPr>
        <w:t xml:space="preserve"> a Viktor Zadák, DiS.,</w:t>
      </w:r>
      <w:r w:rsidR="009F1EB2" w:rsidRPr="009F1EB2">
        <w:rPr>
          <w:sz w:val="20"/>
          <w:szCs w:val="20"/>
        </w:rPr>
        <w:t xml:space="preserve"> </w:t>
      </w:r>
      <w:r w:rsidR="009F1EB2" w:rsidRPr="005E450C">
        <w:rPr>
          <w:sz w:val="20"/>
          <w:szCs w:val="20"/>
        </w:rPr>
        <w:sym w:font="Wingdings" w:char="F028"/>
      </w:r>
      <w:r w:rsidR="009F1EB2" w:rsidRPr="005E450C">
        <w:rPr>
          <w:sz w:val="20"/>
          <w:szCs w:val="20"/>
        </w:rPr>
        <w:t xml:space="preserve"> 257 280 </w:t>
      </w:r>
      <w:r w:rsidR="009F1EB2">
        <w:rPr>
          <w:sz w:val="20"/>
          <w:szCs w:val="20"/>
        </w:rPr>
        <w:t>403</w:t>
      </w:r>
      <w:r w:rsidR="009F1EB2" w:rsidRPr="005E450C">
        <w:rPr>
          <w:sz w:val="20"/>
          <w:szCs w:val="20"/>
        </w:rPr>
        <w:t xml:space="preserve">  </w:t>
      </w:r>
      <w:r w:rsidR="009F1EB2" w:rsidRPr="005E450C">
        <w:rPr>
          <w:sz w:val="20"/>
          <w:szCs w:val="20"/>
        </w:rPr>
        <w:sym w:font="Wingdings" w:char="F02A"/>
      </w:r>
      <w:r w:rsidR="009F1EB2" w:rsidRPr="005E450C">
        <w:rPr>
          <w:sz w:val="20"/>
          <w:szCs w:val="20"/>
        </w:rPr>
        <w:t xml:space="preserve">: </w:t>
      </w:r>
      <w:r w:rsidR="009F1EB2">
        <w:rPr>
          <w:sz w:val="20"/>
          <w:szCs w:val="20"/>
          <w:u w:val="single"/>
        </w:rPr>
        <w:t>zadak</w:t>
      </w:r>
      <w:hyperlink r:id="rId9" w:history="1">
        <w:r w:rsidR="009F1EB2" w:rsidRPr="005E450C">
          <w:rPr>
            <w:rStyle w:val="Hypertextovodkaz"/>
            <w:color w:val="auto"/>
            <w:sz w:val="20"/>
            <w:szCs w:val="20"/>
          </w:rPr>
          <w:t>@kr-s.cz</w:t>
        </w:r>
      </w:hyperlink>
      <w:r w:rsidR="009F1EB2">
        <w:rPr>
          <w:sz w:val="20"/>
          <w:szCs w:val="20"/>
        </w:rPr>
        <w:t xml:space="preserve"> </w:t>
      </w:r>
      <w:r w:rsidRPr="005E450C">
        <w:rPr>
          <w:sz w:val="20"/>
          <w:szCs w:val="20"/>
        </w:rPr>
        <w:t xml:space="preserve"> </w:t>
      </w:r>
      <w:r w:rsidR="00D27255">
        <w:rPr>
          <w:sz w:val="20"/>
          <w:szCs w:val="20"/>
        </w:rPr>
        <w:t xml:space="preserve">a Jakub Šlajs </w:t>
      </w:r>
      <w:r w:rsidR="00D27255" w:rsidRPr="005E450C">
        <w:rPr>
          <w:sz w:val="20"/>
          <w:szCs w:val="20"/>
        </w:rPr>
        <w:sym w:font="Wingdings" w:char="F028"/>
      </w:r>
      <w:r w:rsidR="00D27255" w:rsidRPr="005E450C">
        <w:rPr>
          <w:sz w:val="20"/>
          <w:szCs w:val="20"/>
        </w:rPr>
        <w:t xml:space="preserve"> 257 280 </w:t>
      </w:r>
      <w:r w:rsidR="00D27255">
        <w:rPr>
          <w:sz w:val="20"/>
          <w:szCs w:val="20"/>
        </w:rPr>
        <w:t>604</w:t>
      </w:r>
      <w:r w:rsidR="00D27255" w:rsidRPr="005E450C">
        <w:rPr>
          <w:sz w:val="20"/>
          <w:szCs w:val="20"/>
        </w:rPr>
        <w:t xml:space="preserve">  </w:t>
      </w:r>
      <w:r w:rsidR="00D27255" w:rsidRPr="005E450C">
        <w:rPr>
          <w:sz w:val="20"/>
          <w:szCs w:val="20"/>
        </w:rPr>
        <w:sym w:font="Wingdings" w:char="F02A"/>
      </w:r>
      <w:r w:rsidR="00D27255" w:rsidRPr="005E450C">
        <w:rPr>
          <w:sz w:val="20"/>
          <w:szCs w:val="20"/>
        </w:rPr>
        <w:t xml:space="preserve">: </w:t>
      </w:r>
      <w:r w:rsidR="00D27255" w:rsidRPr="00D27255">
        <w:rPr>
          <w:sz w:val="20"/>
          <w:szCs w:val="20"/>
          <w:u w:val="single"/>
        </w:rPr>
        <w:t>slajs</w:t>
      </w:r>
      <w:hyperlink r:id="rId10" w:history="1">
        <w:r w:rsidR="00D27255" w:rsidRPr="00D27255">
          <w:rPr>
            <w:rStyle w:val="Hypertextovodkaz"/>
            <w:color w:val="auto"/>
            <w:sz w:val="20"/>
            <w:szCs w:val="20"/>
          </w:rPr>
          <w:t>@kr-s.cz</w:t>
        </w:r>
      </w:hyperlink>
    </w:p>
    <w:p w14:paraId="79DC83F5" w14:textId="21E91BBD" w:rsidR="00F82573" w:rsidRPr="005E450C" w:rsidRDefault="00F82573" w:rsidP="008A0C16">
      <w:pPr>
        <w:pStyle w:val="lneksmlouvy"/>
        <w:numPr>
          <w:ilvl w:val="2"/>
          <w:numId w:val="6"/>
        </w:numPr>
        <w:rPr>
          <w:sz w:val="20"/>
          <w:szCs w:val="20"/>
        </w:rPr>
      </w:pPr>
      <w:r w:rsidRPr="005E450C">
        <w:rPr>
          <w:sz w:val="20"/>
          <w:szCs w:val="20"/>
        </w:rPr>
        <w:lastRenderedPageBreak/>
        <w:t>ve věcech smluvních</w:t>
      </w:r>
      <w:r w:rsidR="00EB4D8F" w:rsidRPr="005E450C">
        <w:rPr>
          <w:sz w:val="20"/>
          <w:szCs w:val="20"/>
        </w:rPr>
        <w:t xml:space="preserve"> je</w:t>
      </w:r>
      <w:r w:rsidR="008A0C16" w:rsidRPr="005E450C">
        <w:rPr>
          <w:sz w:val="20"/>
          <w:szCs w:val="20"/>
        </w:rPr>
        <w:t xml:space="preserve"> </w:t>
      </w:r>
      <w:r w:rsidR="001920B1">
        <w:rPr>
          <w:sz w:val="20"/>
          <w:szCs w:val="20"/>
        </w:rPr>
        <w:t xml:space="preserve">Mgr. </w:t>
      </w:r>
      <w:r w:rsidR="00A162A8">
        <w:rPr>
          <w:sz w:val="20"/>
          <w:szCs w:val="20"/>
        </w:rPr>
        <w:t>Pavla Karmelitová</w:t>
      </w:r>
      <w:r w:rsidR="001920B1">
        <w:rPr>
          <w:sz w:val="20"/>
          <w:szCs w:val="20"/>
        </w:rPr>
        <w:t xml:space="preserve">, </w:t>
      </w:r>
      <w:r w:rsidR="00A162A8">
        <w:rPr>
          <w:sz w:val="20"/>
          <w:szCs w:val="20"/>
        </w:rPr>
        <w:t>vedoucí odboru sociálních věcí</w:t>
      </w:r>
      <w:r w:rsidR="009F1EB2">
        <w:rPr>
          <w:sz w:val="20"/>
          <w:szCs w:val="20"/>
        </w:rPr>
        <w:t xml:space="preserve"> </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54ED5F3" w14:textId="2B4E5913" w:rsidR="00BB54DA" w:rsidRPr="005E450C" w:rsidRDefault="00BB54DA" w:rsidP="00BB54DA">
      <w:pPr>
        <w:rPr>
          <w:rFonts w:ascii="Arial" w:hAnsi="Arial" w:cs="Arial"/>
          <w:sz w:val="20"/>
          <w:szCs w:val="20"/>
        </w:rPr>
      </w:pPr>
      <w:r w:rsidRPr="005E450C">
        <w:rPr>
          <w:rFonts w:ascii="Arial" w:hAnsi="Arial" w:cs="Arial"/>
          <w:sz w:val="20"/>
          <w:szCs w:val="20"/>
        </w:rPr>
        <w:t xml:space="preserve">osoba projektanta pro obory </w:t>
      </w:r>
      <w:r w:rsidR="004B3A62">
        <w:rPr>
          <w:rFonts w:ascii="Arial" w:hAnsi="Arial" w:cs="Arial"/>
          <w:sz w:val="20"/>
          <w:szCs w:val="20"/>
        </w:rPr>
        <w:t>technika prostředí</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29F96C4" w14:textId="7B20E046"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energetický specialista</w:t>
      </w:r>
    </w:p>
    <w:p w14:paraId="04660D91" w14:textId="1F67DAC9" w:rsidR="004B3A62"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68716CB6" w14:textId="760462A0"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koordinátor BOZP</w:t>
      </w:r>
    </w:p>
    <w:p w14:paraId="7C0C49B5" w14:textId="626478F4" w:rsidR="004B3A62"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20E9CAF" w14:textId="274EFAD6"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poskytující služby v oboru tvorby a kontroly rozpočtů</w:t>
      </w:r>
    </w:p>
    <w:p w14:paraId="493C15C3" w14:textId="259DAFAE" w:rsidR="004B3A62" w:rsidRPr="005E450C"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F95CBAD" w14:textId="77777777" w:rsidR="00F82573" w:rsidRPr="005E450C" w:rsidRDefault="00F82573" w:rsidP="00D50BBB">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0B389A8" w14:textId="77777777" w:rsidR="00F82573" w:rsidRPr="005E450C" w:rsidRDefault="00F82573" w:rsidP="0089589D">
      <w:pPr>
        <w:pStyle w:val="lneksmlouvy"/>
        <w:numPr>
          <w:ilvl w:val="0"/>
          <w:numId w:val="0"/>
        </w:numPr>
        <w:rPr>
          <w:sz w:val="20"/>
          <w:szCs w:val="20"/>
        </w:rPr>
      </w:pP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lastRenderedPageBreak/>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4139CCD4"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B76E88">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3232709E" w14:textId="027CDD58" w:rsidR="00F82573" w:rsidRPr="005E450C" w:rsidRDefault="00F82573" w:rsidP="00587D6C">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54172FD2" w14:textId="77777777" w:rsidR="002A5596" w:rsidRPr="005E450C" w:rsidRDefault="002A5596" w:rsidP="009F2660">
      <w:pPr>
        <w:pStyle w:val="lneksmlouvy"/>
        <w:numPr>
          <w:ilvl w:val="0"/>
          <w:numId w:val="0"/>
        </w:numPr>
        <w:suppressAutoHyphens/>
        <w:ind w:left="1722"/>
        <w:jc w:val="left"/>
        <w:rPr>
          <w:sz w:val="20"/>
          <w:szCs w:val="20"/>
        </w:rPr>
      </w:pP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12"/>
        <w:gridCol w:w="4612"/>
      </w:tblGrid>
      <w:tr w:rsidR="00F82573" w:rsidRPr="005E450C" w14:paraId="6C8F5945" w14:textId="77777777" w:rsidTr="00A162A8">
        <w:trPr>
          <w:trHeight w:val="1099"/>
        </w:trPr>
        <w:tc>
          <w:tcPr>
            <w:tcW w:w="4612"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0AA25245" w14:textId="0EBBF75F" w:rsidR="00F82573" w:rsidRPr="005E450C" w:rsidRDefault="008A0C16" w:rsidP="008A0C16">
            <w:pPr>
              <w:pStyle w:val="RLProhlensmluvnchstran"/>
              <w:rPr>
                <w:b w:val="0"/>
                <w:bCs w:val="0"/>
                <w:sz w:val="20"/>
                <w:szCs w:val="20"/>
              </w:rPr>
            </w:pPr>
            <w:r w:rsidRPr="005E450C">
              <w:rPr>
                <w:b w:val="0"/>
                <w:bCs w:val="0"/>
                <w:sz w:val="20"/>
                <w:szCs w:val="20"/>
              </w:rPr>
              <w:t xml:space="preserve">V </w:t>
            </w:r>
            <w:r w:rsidR="00D03DE1">
              <w:rPr>
                <w:b w:val="0"/>
                <w:bCs w:val="0"/>
                <w:sz w:val="20"/>
                <w:szCs w:val="20"/>
              </w:rPr>
              <w:t>Praze</w:t>
            </w:r>
          </w:p>
        </w:tc>
        <w:tc>
          <w:tcPr>
            <w:tcW w:w="4612"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28E822E4" w14:textId="7A88340C" w:rsidR="00F82573" w:rsidRPr="005E450C" w:rsidRDefault="00F82573" w:rsidP="008A0C16">
            <w:pPr>
              <w:pStyle w:val="RLProhlensmluvnchstran"/>
              <w:rPr>
                <w:b w:val="0"/>
                <w:bCs w:val="0"/>
                <w:sz w:val="20"/>
                <w:szCs w:val="20"/>
              </w:rPr>
            </w:pPr>
            <w:r w:rsidRPr="005E450C">
              <w:rPr>
                <w:b w:val="0"/>
                <w:bCs w:val="0"/>
                <w:sz w:val="20"/>
                <w:szCs w:val="20"/>
              </w:rPr>
              <w:t>V [</w:t>
            </w:r>
            <w:r w:rsidR="005E450C">
              <w:rPr>
                <w:b w:val="0"/>
                <w:bCs w:val="0"/>
                <w:sz w:val="20"/>
                <w:szCs w:val="20"/>
                <w:highlight w:val="yellow"/>
              </w:rPr>
              <w:t>DOPLNIT</w:t>
            </w:r>
            <w:r w:rsidR="008A0C16" w:rsidRPr="005E450C">
              <w:rPr>
                <w:b w:val="0"/>
                <w:bCs w:val="0"/>
                <w:sz w:val="20"/>
                <w:szCs w:val="20"/>
              </w:rPr>
              <w:t>]</w:t>
            </w:r>
          </w:p>
        </w:tc>
      </w:tr>
      <w:tr w:rsidR="00F82573" w:rsidRPr="005E450C" w14:paraId="669174D5" w14:textId="77777777" w:rsidTr="00A162A8">
        <w:trPr>
          <w:trHeight w:val="2110"/>
        </w:trPr>
        <w:tc>
          <w:tcPr>
            <w:tcW w:w="4612" w:type="dxa"/>
          </w:tcPr>
          <w:p w14:paraId="5260A11B" w14:textId="345CD5A7" w:rsidR="002A5596" w:rsidRDefault="002A5596"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22A7A685" w14:textId="43B3E0DC" w:rsidR="00F82573" w:rsidRPr="005E450C" w:rsidRDefault="009F1EB2" w:rsidP="009F2660">
            <w:pPr>
              <w:pStyle w:val="Zkladntext2"/>
              <w:spacing w:before="0"/>
              <w:jc w:val="center"/>
              <w:rPr>
                <w:b/>
                <w:bCs/>
                <w:sz w:val="20"/>
                <w:szCs w:val="20"/>
              </w:rPr>
            </w:pPr>
            <w:r>
              <w:rPr>
                <w:b/>
                <w:bCs/>
                <w:sz w:val="20"/>
                <w:szCs w:val="20"/>
              </w:rPr>
              <w:t xml:space="preserve">Mgr. </w:t>
            </w:r>
            <w:r w:rsidR="00A162A8">
              <w:rPr>
                <w:b/>
                <w:bCs/>
                <w:sz w:val="20"/>
                <w:szCs w:val="20"/>
              </w:rPr>
              <w:t>Pavla Karmelitová</w:t>
            </w:r>
            <w:r w:rsidR="00D03DE1" w:rsidRPr="00D03DE1">
              <w:rPr>
                <w:b/>
                <w:bCs/>
                <w:sz w:val="20"/>
                <w:szCs w:val="20"/>
              </w:rPr>
              <w:t xml:space="preserve">, </w:t>
            </w:r>
            <w:r w:rsidR="00A162A8">
              <w:rPr>
                <w:b/>
                <w:bCs/>
                <w:sz w:val="20"/>
                <w:szCs w:val="20"/>
              </w:rPr>
              <w:t xml:space="preserve">vedoucí odboru </w:t>
            </w:r>
            <w:r w:rsidR="001920B1">
              <w:rPr>
                <w:b/>
                <w:bCs/>
                <w:sz w:val="20"/>
                <w:szCs w:val="20"/>
              </w:rPr>
              <w:t xml:space="preserve"> sociálních věcí</w:t>
            </w:r>
          </w:p>
        </w:tc>
        <w:tc>
          <w:tcPr>
            <w:tcW w:w="4612" w:type="dxa"/>
          </w:tcPr>
          <w:p w14:paraId="14ABFC75" w14:textId="1ACA5BF1" w:rsidR="002A5596" w:rsidRDefault="002A5596"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Pr="005E450C" w:rsidRDefault="00F82573" w:rsidP="00A162A8">
      <w:pPr>
        <w:pStyle w:val="Zkladntext2"/>
        <w:spacing w:before="0" w:after="120"/>
        <w:rPr>
          <w:sz w:val="20"/>
          <w:szCs w:val="20"/>
        </w:rPr>
      </w:pPr>
    </w:p>
    <w:sectPr w:rsidR="00F82573" w:rsidRPr="005E450C" w:rsidSect="005E450C">
      <w:footerReference w:type="default" r:id="rId11"/>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1B5B" w14:textId="77777777" w:rsidR="000448B0" w:rsidRDefault="000448B0">
      <w:r>
        <w:separator/>
      </w:r>
    </w:p>
  </w:endnote>
  <w:endnote w:type="continuationSeparator" w:id="0">
    <w:p w14:paraId="1F27E787" w14:textId="77777777" w:rsidR="000448B0" w:rsidRDefault="0004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Default="00A43C20">
    <w:pPr>
      <w:pStyle w:val="Zpat"/>
      <w:jc w:val="center"/>
    </w:pPr>
    <w:r>
      <w:fldChar w:fldCharType="begin"/>
    </w:r>
    <w:r>
      <w:instrText>PAGE   \* MERGEFORMAT</w:instrText>
    </w:r>
    <w:r>
      <w:fldChar w:fldCharType="separate"/>
    </w:r>
    <w:r w:rsidR="002B6D7E">
      <w:rPr>
        <w:noProof/>
      </w:rPr>
      <w:t>17</w:t>
    </w:r>
    <w:r>
      <w:rPr>
        <w:noProof/>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759D" w14:textId="77777777" w:rsidR="000448B0" w:rsidRDefault="000448B0">
      <w:r>
        <w:separator/>
      </w:r>
    </w:p>
  </w:footnote>
  <w:footnote w:type="continuationSeparator" w:id="0">
    <w:p w14:paraId="5C2DA8F4" w14:textId="77777777" w:rsidR="000448B0" w:rsidRDefault="000448B0">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2"/>
  </w:num>
  <w:num w:numId="2" w16cid:durableId="73016839">
    <w:abstractNumId w:val="1"/>
  </w:num>
  <w:num w:numId="3" w16cid:durableId="1788700749">
    <w:abstractNumId w:val="13"/>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1"/>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 w:numId="21" w16cid:durableId="920797216">
    <w:abstractNumId w:val="6"/>
  </w:num>
  <w:num w:numId="22" w16cid:durableId="1866480982">
    <w:abstractNumId w:val="6"/>
  </w:num>
  <w:num w:numId="23" w16cid:durableId="20212037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4ED6"/>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48B0"/>
    <w:rsid w:val="000458BC"/>
    <w:rsid w:val="0004684A"/>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58D7"/>
    <w:rsid w:val="00067592"/>
    <w:rsid w:val="0007089E"/>
    <w:rsid w:val="000749B7"/>
    <w:rsid w:val="00075176"/>
    <w:rsid w:val="0007686F"/>
    <w:rsid w:val="000837B1"/>
    <w:rsid w:val="0008494C"/>
    <w:rsid w:val="00084B70"/>
    <w:rsid w:val="00085717"/>
    <w:rsid w:val="00085CCB"/>
    <w:rsid w:val="000870EB"/>
    <w:rsid w:val="000902ED"/>
    <w:rsid w:val="000936AF"/>
    <w:rsid w:val="00093CC7"/>
    <w:rsid w:val="00096D2C"/>
    <w:rsid w:val="00097A4A"/>
    <w:rsid w:val="000A12E4"/>
    <w:rsid w:val="000A3035"/>
    <w:rsid w:val="000A3182"/>
    <w:rsid w:val="000A4756"/>
    <w:rsid w:val="000A5459"/>
    <w:rsid w:val="000A567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760B"/>
    <w:rsid w:val="000F7EB0"/>
    <w:rsid w:val="0010132D"/>
    <w:rsid w:val="001031AF"/>
    <w:rsid w:val="00104314"/>
    <w:rsid w:val="00111776"/>
    <w:rsid w:val="00112792"/>
    <w:rsid w:val="0011358F"/>
    <w:rsid w:val="0011368C"/>
    <w:rsid w:val="00116864"/>
    <w:rsid w:val="00116A66"/>
    <w:rsid w:val="00116D81"/>
    <w:rsid w:val="001246BC"/>
    <w:rsid w:val="00124E9A"/>
    <w:rsid w:val="001275BC"/>
    <w:rsid w:val="001278FA"/>
    <w:rsid w:val="00131B13"/>
    <w:rsid w:val="00132C0D"/>
    <w:rsid w:val="001343C1"/>
    <w:rsid w:val="00136A13"/>
    <w:rsid w:val="001449A9"/>
    <w:rsid w:val="0014636B"/>
    <w:rsid w:val="00146DF3"/>
    <w:rsid w:val="00147FA9"/>
    <w:rsid w:val="0015075E"/>
    <w:rsid w:val="00152D12"/>
    <w:rsid w:val="0015487A"/>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91FA8"/>
    <w:rsid w:val="001920B1"/>
    <w:rsid w:val="0019561C"/>
    <w:rsid w:val="00195A9E"/>
    <w:rsid w:val="00195BB2"/>
    <w:rsid w:val="001977CA"/>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F00"/>
    <w:rsid w:val="001C6F22"/>
    <w:rsid w:val="001D0C3A"/>
    <w:rsid w:val="001D2A90"/>
    <w:rsid w:val="001D2F0D"/>
    <w:rsid w:val="001D7C7C"/>
    <w:rsid w:val="001E27E4"/>
    <w:rsid w:val="001E47A6"/>
    <w:rsid w:val="001F096C"/>
    <w:rsid w:val="001F0CB1"/>
    <w:rsid w:val="001F1E60"/>
    <w:rsid w:val="001F2544"/>
    <w:rsid w:val="001F43AA"/>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0F1"/>
    <w:rsid w:val="0022449A"/>
    <w:rsid w:val="00224760"/>
    <w:rsid w:val="00224E39"/>
    <w:rsid w:val="00224E6E"/>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2AA6"/>
    <w:rsid w:val="002859CC"/>
    <w:rsid w:val="002862C7"/>
    <w:rsid w:val="00291C8E"/>
    <w:rsid w:val="0029569C"/>
    <w:rsid w:val="002956AA"/>
    <w:rsid w:val="00295C94"/>
    <w:rsid w:val="002974AE"/>
    <w:rsid w:val="00297951"/>
    <w:rsid w:val="002A52D2"/>
    <w:rsid w:val="002A5596"/>
    <w:rsid w:val="002A56B1"/>
    <w:rsid w:val="002A5F5D"/>
    <w:rsid w:val="002A6B5A"/>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4604"/>
    <w:rsid w:val="003769B3"/>
    <w:rsid w:val="0037720F"/>
    <w:rsid w:val="0037753F"/>
    <w:rsid w:val="00381A68"/>
    <w:rsid w:val="003878D2"/>
    <w:rsid w:val="00390DBB"/>
    <w:rsid w:val="0039147E"/>
    <w:rsid w:val="003932D9"/>
    <w:rsid w:val="00396899"/>
    <w:rsid w:val="003969A9"/>
    <w:rsid w:val="00397FEF"/>
    <w:rsid w:val="003A19FC"/>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28DF"/>
    <w:rsid w:val="003F6DEF"/>
    <w:rsid w:val="00402247"/>
    <w:rsid w:val="00404887"/>
    <w:rsid w:val="00404CFE"/>
    <w:rsid w:val="00404EB0"/>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EBA"/>
    <w:rsid w:val="004620DB"/>
    <w:rsid w:val="00472C3A"/>
    <w:rsid w:val="0047365D"/>
    <w:rsid w:val="00476460"/>
    <w:rsid w:val="004801B4"/>
    <w:rsid w:val="004827BC"/>
    <w:rsid w:val="004844EA"/>
    <w:rsid w:val="00484E0C"/>
    <w:rsid w:val="00495EF0"/>
    <w:rsid w:val="004960F5"/>
    <w:rsid w:val="004A075F"/>
    <w:rsid w:val="004A2E57"/>
    <w:rsid w:val="004A49AC"/>
    <w:rsid w:val="004A79B1"/>
    <w:rsid w:val="004B140B"/>
    <w:rsid w:val="004B21EB"/>
    <w:rsid w:val="004B2F54"/>
    <w:rsid w:val="004B3A62"/>
    <w:rsid w:val="004B3E8D"/>
    <w:rsid w:val="004B604C"/>
    <w:rsid w:val="004B7157"/>
    <w:rsid w:val="004B7356"/>
    <w:rsid w:val="004C02BE"/>
    <w:rsid w:val="004C0DE9"/>
    <w:rsid w:val="004C301E"/>
    <w:rsid w:val="004C3CC9"/>
    <w:rsid w:val="004C7AB4"/>
    <w:rsid w:val="004D105D"/>
    <w:rsid w:val="004D1E26"/>
    <w:rsid w:val="004D33E4"/>
    <w:rsid w:val="004D3777"/>
    <w:rsid w:val="004D779D"/>
    <w:rsid w:val="004D7830"/>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2ED4"/>
    <w:rsid w:val="00513273"/>
    <w:rsid w:val="005132F1"/>
    <w:rsid w:val="005133AB"/>
    <w:rsid w:val="005135BB"/>
    <w:rsid w:val="0051542E"/>
    <w:rsid w:val="005159EB"/>
    <w:rsid w:val="00521AA8"/>
    <w:rsid w:val="005227AC"/>
    <w:rsid w:val="00522BF8"/>
    <w:rsid w:val="005246ED"/>
    <w:rsid w:val="005256C6"/>
    <w:rsid w:val="005256EB"/>
    <w:rsid w:val="00525C82"/>
    <w:rsid w:val="00526E43"/>
    <w:rsid w:val="00527973"/>
    <w:rsid w:val="005308A9"/>
    <w:rsid w:val="0053458B"/>
    <w:rsid w:val="0054160E"/>
    <w:rsid w:val="005453D8"/>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80A"/>
    <w:rsid w:val="00577797"/>
    <w:rsid w:val="005779F9"/>
    <w:rsid w:val="00580967"/>
    <w:rsid w:val="00581C0B"/>
    <w:rsid w:val="0058304F"/>
    <w:rsid w:val="005855A1"/>
    <w:rsid w:val="00585B97"/>
    <w:rsid w:val="00587D22"/>
    <w:rsid w:val="00587D6C"/>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60262F"/>
    <w:rsid w:val="00604770"/>
    <w:rsid w:val="006052AD"/>
    <w:rsid w:val="006054A0"/>
    <w:rsid w:val="006105D6"/>
    <w:rsid w:val="00614983"/>
    <w:rsid w:val="00615167"/>
    <w:rsid w:val="00620727"/>
    <w:rsid w:val="00620F35"/>
    <w:rsid w:val="006224D8"/>
    <w:rsid w:val="006226BD"/>
    <w:rsid w:val="00623E04"/>
    <w:rsid w:val="00625BBA"/>
    <w:rsid w:val="00632D60"/>
    <w:rsid w:val="00634F7D"/>
    <w:rsid w:val="00636A46"/>
    <w:rsid w:val="006371E5"/>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1936"/>
    <w:rsid w:val="0069284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5E97"/>
    <w:rsid w:val="007770C5"/>
    <w:rsid w:val="00781DC6"/>
    <w:rsid w:val="0078397E"/>
    <w:rsid w:val="00785570"/>
    <w:rsid w:val="00785592"/>
    <w:rsid w:val="007855C2"/>
    <w:rsid w:val="007856AF"/>
    <w:rsid w:val="0078790C"/>
    <w:rsid w:val="00790472"/>
    <w:rsid w:val="007937FE"/>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C790F"/>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4B45"/>
    <w:rsid w:val="007F6B9C"/>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6265"/>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7AB"/>
    <w:rsid w:val="008D6D95"/>
    <w:rsid w:val="008D7BE2"/>
    <w:rsid w:val="008E02BE"/>
    <w:rsid w:val="008E070F"/>
    <w:rsid w:val="008E1BDB"/>
    <w:rsid w:val="008E2146"/>
    <w:rsid w:val="008E2207"/>
    <w:rsid w:val="008E494B"/>
    <w:rsid w:val="008F1BF2"/>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87CEF"/>
    <w:rsid w:val="0099124C"/>
    <w:rsid w:val="009919E5"/>
    <w:rsid w:val="00992CAD"/>
    <w:rsid w:val="0099320D"/>
    <w:rsid w:val="00993A43"/>
    <w:rsid w:val="00993F2B"/>
    <w:rsid w:val="009950A9"/>
    <w:rsid w:val="0099578A"/>
    <w:rsid w:val="009966F4"/>
    <w:rsid w:val="009A1826"/>
    <w:rsid w:val="009A3F7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2A8"/>
    <w:rsid w:val="00A16372"/>
    <w:rsid w:val="00A2030C"/>
    <w:rsid w:val="00A27E89"/>
    <w:rsid w:val="00A3072D"/>
    <w:rsid w:val="00A31E82"/>
    <w:rsid w:val="00A363D6"/>
    <w:rsid w:val="00A37AD2"/>
    <w:rsid w:val="00A40134"/>
    <w:rsid w:val="00A416FC"/>
    <w:rsid w:val="00A41A33"/>
    <w:rsid w:val="00A42B6D"/>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6913"/>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0FC9"/>
    <w:rsid w:val="00B256A6"/>
    <w:rsid w:val="00B26A40"/>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3C69"/>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6E88"/>
    <w:rsid w:val="00B77602"/>
    <w:rsid w:val="00B77A11"/>
    <w:rsid w:val="00B77F4D"/>
    <w:rsid w:val="00B80339"/>
    <w:rsid w:val="00B81A85"/>
    <w:rsid w:val="00B842F1"/>
    <w:rsid w:val="00B84CC4"/>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72FD"/>
    <w:rsid w:val="00C174D9"/>
    <w:rsid w:val="00C20B15"/>
    <w:rsid w:val="00C21972"/>
    <w:rsid w:val="00C22E6E"/>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CF7F9C"/>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27255"/>
    <w:rsid w:val="00D30F16"/>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0F"/>
    <w:rsid w:val="00E20B97"/>
    <w:rsid w:val="00E24166"/>
    <w:rsid w:val="00E2576F"/>
    <w:rsid w:val="00E2699B"/>
    <w:rsid w:val="00E26BFC"/>
    <w:rsid w:val="00E270A5"/>
    <w:rsid w:val="00E2736E"/>
    <w:rsid w:val="00E30406"/>
    <w:rsid w:val="00E3179B"/>
    <w:rsid w:val="00E35C14"/>
    <w:rsid w:val="00E40597"/>
    <w:rsid w:val="00E42ECA"/>
    <w:rsid w:val="00E43631"/>
    <w:rsid w:val="00E44BF2"/>
    <w:rsid w:val="00E456A0"/>
    <w:rsid w:val="00E46079"/>
    <w:rsid w:val="00E50371"/>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039"/>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E7B55"/>
    <w:rsid w:val="00EF080C"/>
    <w:rsid w:val="00EF3952"/>
    <w:rsid w:val="00EF3996"/>
    <w:rsid w:val="00EF4893"/>
    <w:rsid w:val="00EF4C02"/>
    <w:rsid w:val="00EF4E81"/>
    <w:rsid w:val="00EF6575"/>
    <w:rsid w:val="00F00F70"/>
    <w:rsid w:val="00F03DF8"/>
    <w:rsid w:val="00F05245"/>
    <w:rsid w:val="00F05BF7"/>
    <w:rsid w:val="00F06483"/>
    <w:rsid w:val="00F1343C"/>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7B5"/>
    <w:rsid w:val="00F44D30"/>
    <w:rsid w:val="00F4539C"/>
    <w:rsid w:val="00F46FA4"/>
    <w:rsid w:val="00F47391"/>
    <w:rsid w:val="00F5322D"/>
    <w:rsid w:val="00F55A76"/>
    <w:rsid w:val="00F560C1"/>
    <w:rsid w:val="00F60406"/>
    <w:rsid w:val="00F60F6B"/>
    <w:rsid w:val="00F6243D"/>
    <w:rsid w:val="00F62BDD"/>
    <w:rsid w:val="00F67E84"/>
    <w:rsid w:val="00F72634"/>
    <w:rsid w:val="00F749C9"/>
    <w:rsid w:val="00F77760"/>
    <w:rsid w:val="00F7795F"/>
    <w:rsid w:val="00F81596"/>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130F"/>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tocil@kr-s.cz" TargetMode="External"/><Relationship Id="rId4" Type="http://schemas.openxmlformats.org/officeDocument/2006/relationships/settings" Target="settings.xml"/><Relationship Id="rId9" Type="http://schemas.openxmlformats.org/officeDocument/2006/relationships/hyperlink" Target="mailto:roztocil@kr-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7758</Words>
  <Characters>47228</Characters>
  <Application>Microsoft Office Word</Application>
  <DocSecurity>0</DocSecurity>
  <Lines>393</Lines>
  <Paragraphs>109</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Novotná Hana</cp:lastModifiedBy>
  <cp:revision>5</cp:revision>
  <cp:lastPrinted>2019-04-29T14:08:00Z</cp:lastPrinted>
  <dcterms:created xsi:type="dcterms:W3CDTF">2025-03-20T09:12:00Z</dcterms:created>
  <dcterms:modified xsi:type="dcterms:W3CDTF">2025-05-16T07:59:00Z</dcterms:modified>
</cp:coreProperties>
</file>