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3EE1A55B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F979B7" w:rsidRPr="00F979B7">
        <w:rPr>
          <w:rFonts w:cs="Arial"/>
        </w:rPr>
        <w:t>„Dodávka LCD panelů na pylonových sloupech“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77C0483E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 w:rsidR="00F979B7">
        <w:rPr>
          <w:rFonts w:cs="Arial"/>
        </w:rPr>
        <w:t xml:space="preserve"> Gymnázium, Kladno, nám. Edvarda Beneše 1573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5CE930F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F979B7">
        <w:rPr>
          <w:rFonts w:cs="Arial"/>
          <w:bCs/>
        </w:rPr>
        <w:t xml:space="preserve"> </w:t>
      </w:r>
      <w:bookmarkStart w:id="0" w:name="_Hlk199151319"/>
      <w:r w:rsidR="00F979B7" w:rsidRPr="00734C8B">
        <w:t>61 894 435</w:t>
      </w:r>
      <w:bookmarkEnd w:id="0"/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4621CF9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F979B7">
        <w:rPr>
          <w:rFonts w:cs="Arial"/>
          <w:bCs/>
        </w:rPr>
        <w:t xml:space="preserve"> nám. E. Beneše 1573, 272 00, Kladno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30501452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 xml:space="preserve">nické </w:t>
      </w:r>
      <w:r w:rsidR="00FD659C" w:rsidRPr="00F979B7">
        <w:rPr>
          <w:rFonts w:ascii="Arial" w:hAnsi="Arial" w:cs="Arial"/>
          <w:lang w:val="cs-CZ"/>
        </w:rPr>
        <w:t>kvalifikace</w:t>
      </w:r>
      <w:r w:rsidRPr="00F979B7">
        <w:rPr>
          <w:rFonts w:ascii="Arial" w:hAnsi="Arial" w:cs="Arial"/>
          <w:lang w:val="cs-CZ"/>
        </w:rPr>
        <w:t>, čestně prohlašuje,</w:t>
      </w:r>
      <w:r w:rsidRPr="74B03F3F">
        <w:rPr>
          <w:rFonts w:ascii="Arial" w:hAnsi="Arial" w:cs="Arial"/>
          <w:lang w:val="cs-CZ"/>
        </w:rPr>
        <w:t xml:space="preserve">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3ABE6050" w14:textId="2395F148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  <w:bookmarkStart w:id="1" w:name="_GoBack"/>
      <w:bookmarkEnd w:id="1"/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lastRenderedPageBreak/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Pr="00F979B7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val="cs-CZ"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979B7">
        <w:rPr>
          <w:rFonts w:cs="Arial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979B7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df43e1c-658e-4730-a691-a575fc5bae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5B02B-D9CE-4D84-8142-E41C3F9D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2025-05-26T09:32:00Z</dcterms:created>
  <dcterms:modified xsi:type="dcterms:W3CDTF">2025-05-26T09:32:00Z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