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019D2" w14:textId="5FAD31B8" w:rsidR="00F82573" w:rsidRDefault="00F82573" w:rsidP="00FF786D">
      <w:pPr>
        <w:pStyle w:val="Nadpis1"/>
      </w:pPr>
      <w:r w:rsidRPr="005E450C">
        <w:t>SMLOUVA O DÍLO</w:t>
      </w:r>
    </w:p>
    <w:p w14:paraId="1C46E362" w14:textId="77777777" w:rsidR="000F6ECA" w:rsidRPr="000F6ECA" w:rsidRDefault="000F6ECA" w:rsidP="000F6ECA"/>
    <w:p w14:paraId="0FA12132" w14:textId="668DDD5F" w:rsidR="005E450C" w:rsidRPr="00FB23F9" w:rsidRDefault="005E450C" w:rsidP="000F6ECA">
      <w:pPr>
        <w:autoSpaceDE w:val="0"/>
        <w:jc w:val="center"/>
        <w:rPr>
          <w:rFonts w:ascii="Arial" w:hAnsi="Arial" w:cs="Arial"/>
          <w:sz w:val="20"/>
          <w:szCs w:val="20"/>
        </w:rPr>
      </w:pPr>
      <w:r w:rsidRPr="00FB23F9">
        <w:rPr>
          <w:rFonts w:ascii="Arial" w:hAnsi="Arial" w:cs="Arial"/>
          <w:sz w:val="20"/>
          <w:szCs w:val="20"/>
        </w:rPr>
        <w:t>číslo objednatele:</w:t>
      </w:r>
    </w:p>
    <w:p w14:paraId="33832B6B" w14:textId="76A9A1D8" w:rsidR="005E450C" w:rsidRPr="00FB23F9" w:rsidRDefault="005E450C" w:rsidP="000F6ECA">
      <w:pPr>
        <w:autoSpaceDE w:val="0"/>
        <w:jc w:val="center"/>
        <w:rPr>
          <w:rFonts w:ascii="Arial" w:hAnsi="Arial" w:cs="Arial"/>
          <w:b/>
          <w:bCs/>
          <w:sz w:val="20"/>
          <w:szCs w:val="20"/>
        </w:rPr>
      </w:pPr>
      <w:r w:rsidRPr="00FB23F9">
        <w:rPr>
          <w:rFonts w:ascii="Arial" w:hAnsi="Arial" w:cs="Arial"/>
          <w:sz w:val="20"/>
          <w:szCs w:val="20"/>
        </w:rPr>
        <w:t>číslo dodavatele:</w:t>
      </w:r>
    </w:p>
    <w:p w14:paraId="086B18C0" w14:textId="77777777" w:rsidR="005E450C" w:rsidRPr="005E450C" w:rsidRDefault="005E450C" w:rsidP="005E450C"/>
    <w:p w14:paraId="13DB3E25" w14:textId="77777777" w:rsidR="00F82573" w:rsidRPr="005E450C" w:rsidRDefault="00F82573" w:rsidP="0026563E">
      <w:pPr>
        <w:pStyle w:val="Zkladntext2"/>
        <w:spacing w:before="240" w:after="120"/>
        <w:jc w:val="center"/>
        <w:rPr>
          <w:sz w:val="20"/>
          <w:szCs w:val="20"/>
        </w:rPr>
      </w:pPr>
      <w:r w:rsidRPr="005E450C">
        <w:rPr>
          <w:sz w:val="20"/>
          <w:szCs w:val="20"/>
        </w:rPr>
        <w:t>uzavřená ve smyslu ustanovení § 2586 a násl. zákona č. 89/2012 Sb., občanského zákoníku v platném a účinném znění (dále jen „</w:t>
      </w:r>
      <w:r w:rsidRPr="005E450C">
        <w:rPr>
          <w:b/>
          <w:bCs/>
          <w:sz w:val="20"/>
          <w:szCs w:val="20"/>
        </w:rPr>
        <w:t>občanský zákoník</w:t>
      </w:r>
      <w:r w:rsidRPr="005E450C">
        <w:rPr>
          <w:sz w:val="20"/>
          <w:szCs w:val="20"/>
        </w:rPr>
        <w:t>“)</w:t>
      </w:r>
    </w:p>
    <w:p w14:paraId="5CEBD566" w14:textId="77777777" w:rsidR="00F82573" w:rsidRPr="005E450C" w:rsidRDefault="00F82573" w:rsidP="00D50BBB">
      <w:pPr>
        <w:pStyle w:val="Zkladntext2"/>
        <w:spacing w:before="0" w:after="120"/>
        <w:jc w:val="center"/>
        <w:rPr>
          <w:sz w:val="20"/>
          <w:szCs w:val="20"/>
        </w:rPr>
      </w:pPr>
      <w:r w:rsidRPr="005E450C">
        <w:rPr>
          <w:sz w:val="20"/>
          <w:szCs w:val="20"/>
        </w:rPr>
        <w:t>dále jen „</w:t>
      </w:r>
      <w:r w:rsidRPr="005E450C">
        <w:rPr>
          <w:b/>
          <w:bCs/>
          <w:sz w:val="20"/>
          <w:szCs w:val="20"/>
        </w:rPr>
        <w:t>Smlouva</w:t>
      </w:r>
      <w:r w:rsidRPr="005E450C">
        <w:rPr>
          <w:sz w:val="20"/>
          <w:szCs w:val="20"/>
        </w:rPr>
        <w:t>“</w:t>
      </w:r>
    </w:p>
    <w:p w14:paraId="5E66A097" w14:textId="77777777" w:rsidR="00FF786D" w:rsidRPr="005E450C" w:rsidRDefault="00FF786D" w:rsidP="00D50BBB">
      <w:pPr>
        <w:pStyle w:val="Zkladntext2"/>
        <w:spacing w:before="0" w:after="120"/>
        <w:jc w:val="center"/>
        <w:rPr>
          <w:sz w:val="20"/>
          <w:szCs w:val="20"/>
        </w:rPr>
      </w:pPr>
      <w:bookmarkStart w:id="0" w:name="_Hlk193262117"/>
    </w:p>
    <w:p w14:paraId="4BD0EB7A" w14:textId="4B250D4A" w:rsidR="008A0C16" w:rsidRPr="005E450C" w:rsidRDefault="00B74A89" w:rsidP="00AD6751">
      <w:pPr>
        <w:autoSpaceDE w:val="0"/>
        <w:autoSpaceDN w:val="0"/>
        <w:adjustRightInd w:val="0"/>
        <w:spacing w:after="0"/>
        <w:jc w:val="center"/>
        <w:rPr>
          <w:rFonts w:ascii="Arial" w:hAnsi="Arial" w:cs="Arial"/>
          <w:b/>
          <w:bCs/>
          <w:sz w:val="28"/>
          <w:szCs w:val="28"/>
        </w:rPr>
      </w:pPr>
      <w:r>
        <w:rPr>
          <w:rFonts w:ascii="Arial" w:hAnsi="Arial" w:cs="Arial"/>
          <w:b/>
          <w:bCs/>
          <w:sz w:val="28"/>
          <w:szCs w:val="28"/>
        </w:rPr>
        <w:t>„</w:t>
      </w:r>
      <w:bookmarkEnd w:id="0"/>
      <w:r w:rsidR="00A07D9D">
        <w:rPr>
          <w:rFonts w:ascii="Arial" w:hAnsi="Arial" w:cs="Arial"/>
          <w:b/>
          <w:bCs/>
          <w:sz w:val="28"/>
          <w:szCs w:val="28"/>
        </w:rPr>
        <w:t xml:space="preserve">Projektová dokumentace </w:t>
      </w:r>
      <w:r w:rsidR="0003049C">
        <w:rPr>
          <w:rFonts w:ascii="Arial" w:hAnsi="Arial" w:cs="Arial"/>
          <w:b/>
          <w:bCs/>
          <w:sz w:val="28"/>
          <w:szCs w:val="28"/>
        </w:rPr>
        <w:t>n</w:t>
      </w:r>
      <w:r w:rsidR="009D132D">
        <w:rPr>
          <w:rFonts w:ascii="Arial" w:hAnsi="Arial" w:cs="Arial"/>
          <w:b/>
          <w:bCs/>
          <w:sz w:val="28"/>
          <w:szCs w:val="28"/>
        </w:rPr>
        <w:t xml:space="preserve">a zateplení a novou fasádu </w:t>
      </w:r>
      <w:r w:rsidR="0003049C">
        <w:rPr>
          <w:rFonts w:ascii="Arial" w:hAnsi="Arial" w:cs="Arial"/>
          <w:b/>
          <w:bCs/>
          <w:sz w:val="28"/>
          <w:szCs w:val="28"/>
        </w:rPr>
        <w:t>budovy Terapeutické komunity“</w:t>
      </w:r>
    </w:p>
    <w:p w14:paraId="222BA855" w14:textId="2C6085CE" w:rsidR="00FF786D" w:rsidRPr="005E450C" w:rsidRDefault="00FF786D" w:rsidP="00D50BBB">
      <w:pPr>
        <w:pStyle w:val="Zkladntext2"/>
        <w:spacing w:before="0" w:after="120"/>
        <w:jc w:val="center"/>
        <w:rPr>
          <w:b/>
          <w:bCs/>
          <w:sz w:val="24"/>
          <w:szCs w:val="24"/>
        </w:rPr>
      </w:pPr>
    </w:p>
    <w:p w14:paraId="7FE598CC" w14:textId="77777777" w:rsidR="00F82573" w:rsidRPr="005E450C" w:rsidRDefault="00F82573" w:rsidP="00D50BBB">
      <w:pPr>
        <w:pStyle w:val="Zkladntext2"/>
        <w:spacing w:before="0" w:after="120"/>
        <w:rPr>
          <w:sz w:val="20"/>
          <w:szCs w:val="20"/>
        </w:rPr>
      </w:pPr>
    </w:p>
    <w:p w14:paraId="2D84A125" w14:textId="2061A9BF" w:rsidR="008A0C16" w:rsidRPr="005E450C" w:rsidRDefault="00FF786D" w:rsidP="00A07D9D">
      <w:pPr>
        <w:widowControl w:val="0"/>
        <w:autoSpaceDE w:val="0"/>
        <w:autoSpaceDN w:val="0"/>
        <w:adjustRightInd w:val="0"/>
        <w:spacing w:before="2" w:after="2" w:line="360" w:lineRule="auto"/>
        <w:rPr>
          <w:rFonts w:ascii="Arial" w:hAnsi="Arial" w:cs="Arial"/>
          <w:bCs/>
        </w:rPr>
      </w:pPr>
      <w:r w:rsidRPr="005E450C">
        <w:rPr>
          <w:rFonts w:ascii="Arial" w:hAnsi="Arial" w:cs="Arial"/>
          <w:b/>
          <w:sz w:val="20"/>
          <w:szCs w:val="20"/>
        </w:rPr>
        <w:t>Objednatel</w:t>
      </w:r>
      <w:r w:rsidRPr="005E450C">
        <w:rPr>
          <w:rFonts w:ascii="Arial" w:hAnsi="Arial" w:cs="Arial"/>
          <w:sz w:val="20"/>
          <w:szCs w:val="20"/>
        </w:rPr>
        <w:t xml:space="preserve">: </w:t>
      </w:r>
      <w:r w:rsidRPr="005E450C">
        <w:rPr>
          <w:rFonts w:ascii="Arial" w:hAnsi="Arial" w:cs="Arial"/>
          <w:sz w:val="20"/>
          <w:szCs w:val="20"/>
        </w:rPr>
        <w:tab/>
      </w:r>
      <w:r w:rsidRPr="005E450C">
        <w:rPr>
          <w:rFonts w:ascii="Arial" w:hAnsi="Arial" w:cs="Arial"/>
          <w:sz w:val="20"/>
          <w:szCs w:val="20"/>
        </w:rPr>
        <w:tab/>
      </w:r>
      <w:r w:rsidR="00A07D9D">
        <w:rPr>
          <w:rFonts w:ascii="Arial" w:hAnsi="Arial" w:cs="Arial"/>
          <w:b/>
          <w:bCs/>
          <w:sz w:val="20"/>
          <w:szCs w:val="20"/>
        </w:rPr>
        <w:t>Zařízení sociální intervence Kladno</w:t>
      </w:r>
    </w:p>
    <w:p w14:paraId="42D9560E" w14:textId="3CE5D84F" w:rsidR="00FF786D" w:rsidRPr="005E450C" w:rsidRDefault="00FF786D" w:rsidP="00A07D9D">
      <w:pPr>
        <w:rPr>
          <w:rFonts w:ascii="Arial" w:hAnsi="Arial" w:cs="Arial"/>
          <w:sz w:val="20"/>
          <w:szCs w:val="20"/>
        </w:rPr>
      </w:pPr>
      <w:r w:rsidRPr="005E450C">
        <w:rPr>
          <w:rFonts w:ascii="Arial" w:hAnsi="Arial" w:cs="Arial"/>
          <w:sz w:val="20"/>
          <w:szCs w:val="20"/>
        </w:rPr>
        <w:t>se sídlem:</w:t>
      </w:r>
      <w:r w:rsidRPr="005E450C">
        <w:rPr>
          <w:rFonts w:ascii="Arial" w:hAnsi="Arial" w:cs="Arial"/>
          <w:sz w:val="20"/>
          <w:szCs w:val="20"/>
        </w:rPr>
        <w:tab/>
      </w:r>
      <w:r w:rsidRPr="005E450C">
        <w:rPr>
          <w:rFonts w:ascii="Arial" w:hAnsi="Arial" w:cs="Arial"/>
          <w:sz w:val="20"/>
          <w:szCs w:val="20"/>
        </w:rPr>
        <w:tab/>
      </w:r>
      <w:r w:rsidR="00A07D9D">
        <w:rPr>
          <w:rFonts w:ascii="Arial" w:hAnsi="Arial" w:cs="Arial"/>
          <w:sz w:val="20"/>
          <w:szCs w:val="20"/>
        </w:rPr>
        <w:t>Jana Palacha 1643, 272 01 Kladno</w:t>
      </w:r>
    </w:p>
    <w:p w14:paraId="26C7350C" w14:textId="63110FD9" w:rsidR="00FF786D" w:rsidRPr="005E450C" w:rsidRDefault="00FF786D" w:rsidP="008A0C16">
      <w:pPr>
        <w:rPr>
          <w:rFonts w:ascii="Arial" w:hAnsi="Arial" w:cs="Arial"/>
          <w:sz w:val="20"/>
          <w:szCs w:val="20"/>
        </w:rPr>
      </w:pPr>
      <w:r w:rsidRPr="005E450C">
        <w:rPr>
          <w:rFonts w:ascii="Arial" w:hAnsi="Arial" w:cs="Arial"/>
          <w:sz w:val="20"/>
          <w:szCs w:val="20"/>
        </w:rPr>
        <w:t>zastoupen:</w:t>
      </w:r>
      <w:r w:rsidRPr="005E450C">
        <w:rPr>
          <w:rFonts w:ascii="Arial" w:hAnsi="Arial" w:cs="Arial"/>
          <w:sz w:val="20"/>
          <w:szCs w:val="20"/>
        </w:rPr>
        <w:tab/>
      </w:r>
      <w:r w:rsidR="008A0C16" w:rsidRPr="005E450C">
        <w:rPr>
          <w:rFonts w:ascii="Arial" w:hAnsi="Arial" w:cs="Arial"/>
          <w:sz w:val="20"/>
          <w:szCs w:val="20"/>
        </w:rPr>
        <w:tab/>
      </w:r>
      <w:r w:rsidR="00A07D9D">
        <w:rPr>
          <w:rFonts w:ascii="Arial" w:hAnsi="Arial" w:cs="Arial"/>
          <w:sz w:val="20"/>
          <w:szCs w:val="20"/>
        </w:rPr>
        <w:t>Mgr. Lucií Doležalovou</w:t>
      </w:r>
      <w:r w:rsidR="00E2025E" w:rsidRPr="00E2025E">
        <w:rPr>
          <w:rFonts w:ascii="Arial" w:hAnsi="Arial" w:cs="Arial"/>
          <w:sz w:val="20"/>
          <w:szCs w:val="20"/>
        </w:rPr>
        <w:t>, ředitelkou</w:t>
      </w:r>
    </w:p>
    <w:p w14:paraId="434ADEA8" w14:textId="6A174540" w:rsidR="00FF786D" w:rsidRPr="005E450C" w:rsidRDefault="00FF786D" w:rsidP="008A0C16">
      <w:pPr>
        <w:rPr>
          <w:rFonts w:ascii="Arial" w:hAnsi="Arial" w:cs="Arial"/>
          <w:sz w:val="20"/>
          <w:szCs w:val="20"/>
        </w:rPr>
      </w:pPr>
      <w:r w:rsidRPr="005E450C">
        <w:rPr>
          <w:rFonts w:ascii="Arial" w:hAnsi="Arial" w:cs="Arial"/>
          <w:sz w:val="20"/>
          <w:szCs w:val="20"/>
        </w:rPr>
        <w:t xml:space="preserve">IČ: </w:t>
      </w:r>
      <w:r w:rsidRPr="005E450C">
        <w:rPr>
          <w:rFonts w:ascii="Arial" w:hAnsi="Arial" w:cs="Arial"/>
          <w:sz w:val="20"/>
          <w:szCs w:val="20"/>
        </w:rPr>
        <w:tab/>
      </w:r>
      <w:r w:rsidR="005E450C">
        <w:rPr>
          <w:rFonts w:ascii="Arial" w:hAnsi="Arial" w:cs="Arial"/>
          <w:sz w:val="20"/>
          <w:szCs w:val="20"/>
        </w:rPr>
        <w:tab/>
      </w:r>
      <w:r w:rsidR="005E450C">
        <w:rPr>
          <w:rFonts w:ascii="Arial" w:hAnsi="Arial" w:cs="Arial"/>
          <w:sz w:val="20"/>
          <w:szCs w:val="20"/>
        </w:rPr>
        <w:tab/>
      </w:r>
      <w:r w:rsidR="00A07D9D">
        <w:rPr>
          <w:rFonts w:ascii="Arial" w:hAnsi="Arial" w:cs="Arial"/>
          <w:sz w:val="20"/>
          <w:szCs w:val="20"/>
        </w:rPr>
        <w:t>712 34 489</w:t>
      </w:r>
    </w:p>
    <w:p w14:paraId="2A4CAFF2" w14:textId="70D5DBDD" w:rsidR="00FF786D" w:rsidRPr="005E450C" w:rsidRDefault="00FF786D" w:rsidP="008A0C16">
      <w:pPr>
        <w:rPr>
          <w:rFonts w:ascii="Arial" w:hAnsi="Arial" w:cs="Arial"/>
          <w:sz w:val="20"/>
          <w:szCs w:val="20"/>
        </w:rPr>
      </w:pPr>
      <w:r w:rsidRPr="005E450C">
        <w:rPr>
          <w:rFonts w:ascii="Arial" w:hAnsi="Arial" w:cs="Arial"/>
          <w:sz w:val="20"/>
          <w:szCs w:val="20"/>
        </w:rPr>
        <w:t xml:space="preserve">bankovní spojení: </w:t>
      </w:r>
      <w:r w:rsidRPr="005E450C">
        <w:rPr>
          <w:rFonts w:ascii="Arial" w:hAnsi="Arial" w:cs="Arial"/>
          <w:sz w:val="20"/>
          <w:szCs w:val="20"/>
        </w:rPr>
        <w:tab/>
      </w:r>
      <w:r w:rsidR="00A07D9D">
        <w:rPr>
          <w:rFonts w:ascii="Arial" w:hAnsi="Arial" w:cs="Arial"/>
          <w:sz w:val="20"/>
          <w:szCs w:val="20"/>
        </w:rPr>
        <w:t>Komerční banka</w:t>
      </w:r>
    </w:p>
    <w:p w14:paraId="5B069361" w14:textId="7975DFA4" w:rsidR="00FF786D" w:rsidRPr="005E450C" w:rsidRDefault="00FF786D" w:rsidP="008A0C16">
      <w:pPr>
        <w:rPr>
          <w:rFonts w:ascii="Arial" w:hAnsi="Arial" w:cs="Arial"/>
          <w:sz w:val="20"/>
          <w:szCs w:val="20"/>
        </w:rPr>
      </w:pPr>
      <w:r w:rsidRPr="005E450C">
        <w:rPr>
          <w:rFonts w:ascii="Arial" w:hAnsi="Arial" w:cs="Arial"/>
          <w:sz w:val="20"/>
          <w:szCs w:val="20"/>
        </w:rPr>
        <w:t xml:space="preserve">číslo účtu: </w:t>
      </w:r>
      <w:r w:rsidRPr="005E450C">
        <w:rPr>
          <w:rFonts w:ascii="Arial" w:hAnsi="Arial" w:cs="Arial"/>
          <w:sz w:val="20"/>
          <w:szCs w:val="20"/>
        </w:rPr>
        <w:tab/>
      </w:r>
      <w:r w:rsidRPr="005E450C">
        <w:rPr>
          <w:rFonts w:ascii="Arial" w:hAnsi="Arial" w:cs="Arial"/>
          <w:sz w:val="20"/>
          <w:szCs w:val="20"/>
        </w:rPr>
        <w:tab/>
      </w:r>
      <w:r w:rsidR="00A07D9D">
        <w:rPr>
          <w:rFonts w:ascii="Arial" w:hAnsi="Arial" w:cs="Arial"/>
          <w:sz w:val="20"/>
          <w:szCs w:val="20"/>
        </w:rPr>
        <w:t>35-3513370297/0100</w:t>
      </w:r>
    </w:p>
    <w:p w14:paraId="2650E07C" w14:textId="77777777" w:rsidR="00FF786D" w:rsidRPr="005E450C" w:rsidRDefault="00FF786D" w:rsidP="00FF786D">
      <w:pPr>
        <w:ind w:left="2124" w:hanging="2124"/>
        <w:rPr>
          <w:rFonts w:ascii="Arial" w:hAnsi="Arial" w:cs="Arial"/>
          <w:sz w:val="20"/>
          <w:szCs w:val="20"/>
        </w:rPr>
      </w:pPr>
    </w:p>
    <w:p w14:paraId="07C0AC46" w14:textId="77777777" w:rsidR="00FF786D" w:rsidRPr="005E450C" w:rsidRDefault="00FF786D" w:rsidP="00FF786D">
      <w:pPr>
        <w:rPr>
          <w:rFonts w:ascii="Arial" w:hAnsi="Arial" w:cs="Arial"/>
          <w:sz w:val="20"/>
          <w:szCs w:val="20"/>
        </w:rPr>
      </w:pPr>
      <w:r w:rsidRPr="005E450C">
        <w:rPr>
          <w:rFonts w:ascii="Arial" w:hAnsi="Arial" w:cs="Arial"/>
          <w:sz w:val="20"/>
          <w:szCs w:val="20"/>
        </w:rPr>
        <w:t xml:space="preserve">dále jen </w:t>
      </w:r>
      <w:r w:rsidRPr="005E450C">
        <w:rPr>
          <w:rFonts w:ascii="Arial" w:hAnsi="Arial" w:cs="Arial"/>
          <w:i/>
          <w:sz w:val="20"/>
          <w:szCs w:val="20"/>
        </w:rPr>
        <w:t>„</w:t>
      </w:r>
      <w:r w:rsidRPr="005E450C">
        <w:rPr>
          <w:rFonts w:ascii="Arial" w:hAnsi="Arial" w:cs="Arial"/>
          <w:b/>
          <w:sz w:val="20"/>
          <w:szCs w:val="20"/>
        </w:rPr>
        <w:t>Objednatel</w:t>
      </w:r>
      <w:r w:rsidRPr="005E450C">
        <w:rPr>
          <w:rFonts w:ascii="Arial" w:hAnsi="Arial" w:cs="Arial"/>
          <w:i/>
          <w:sz w:val="20"/>
          <w:szCs w:val="20"/>
        </w:rPr>
        <w:t>“</w:t>
      </w:r>
    </w:p>
    <w:p w14:paraId="059DA7E4" w14:textId="77777777" w:rsidR="00FF786D" w:rsidRPr="005E450C" w:rsidRDefault="00FF786D" w:rsidP="00FF786D">
      <w:pPr>
        <w:rPr>
          <w:rFonts w:ascii="Arial" w:hAnsi="Arial" w:cs="Arial"/>
          <w:sz w:val="20"/>
          <w:szCs w:val="20"/>
        </w:rPr>
      </w:pPr>
      <w:r w:rsidRPr="005E450C">
        <w:rPr>
          <w:rFonts w:ascii="Arial" w:hAnsi="Arial" w:cs="Arial"/>
          <w:sz w:val="20"/>
          <w:szCs w:val="20"/>
        </w:rPr>
        <w:t>a</w:t>
      </w:r>
    </w:p>
    <w:p w14:paraId="0C3E7A9F" w14:textId="3E758341" w:rsidR="00FF786D" w:rsidRPr="005E450C" w:rsidRDefault="00FF786D" w:rsidP="00FF786D">
      <w:pPr>
        <w:rPr>
          <w:rFonts w:ascii="Arial" w:hAnsi="Arial" w:cs="Arial"/>
          <w:b/>
          <w:bCs/>
          <w:sz w:val="20"/>
          <w:szCs w:val="20"/>
        </w:rPr>
      </w:pPr>
      <w:r w:rsidRPr="005E450C">
        <w:rPr>
          <w:rFonts w:ascii="Arial" w:hAnsi="Arial" w:cs="Arial"/>
          <w:b/>
          <w:sz w:val="20"/>
          <w:szCs w:val="20"/>
        </w:rPr>
        <w:t>Dodavatel</w:t>
      </w:r>
      <w:r w:rsidRPr="005E450C">
        <w:rPr>
          <w:rFonts w:ascii="Arial" w:hAnsi="Arial" w:cs="Arial"/>
          <w:sz w:val="20"/>
          <w:szCs w:val="20"/>
        </w:rPr>
        <w:t xml:space="preserve">: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highlight w:val="yellow"/>
        </w:rPr>
        <w:t>[</w:t>
      </w:r>
      <w:r w:rsidR="005E450C">
        <w:rPr>
          <w:rFonts w:ascii="Arial" w:hAnsi="Arial" w:cs="Arial"/>
          <w:b/>
          <w:sz w:val="20"/>
          <w:szCs w:val="20"/>
          <w:highlight w:val="yellow"/>
        </w:rPr>
        <w:t>DOPLNIT</w:t>
      </w:r>
      <w:r w:rsidRPr="005E450C">
        <w:rPr>
          <w:rFonts w:ascii="Arial" w:hAnsi="Arial" w:cs="Arial"/>
          <w:b/>
          <w:bCs/>
          <w:sz w:val="20"/>
          <w:szCs w:val="20"/>
          <w:highlight w:val="yellow"/>
        </w:rPr>
        <w:t>]</w:t>
      </w:r>
    </w:p>
    <w:p w14:paraId="53F2E05B" w14:textId="53E91EA2" w:rsidR="00FF786D" w:rsidRPr="005E450C" w:rsidRDefault="00FF786D" w:rsidP="00FF786D">
      <w:pPr>
        <w:rPr>
          <w:rFonts w:ascii="Arial" w:hAnsi="Arial" w:cs="Arial"/>
          <w:sz w:val="20"/>
          <w:szCs w:val="20"/>
        </w:rPr>
      </w:pPr>
      <w:r w:rsidRPr="005E450C">
        <w:rPr>
          <w:rFonts w:ascii="Arial" w:hAnsi="Arial" w:cs="Arial"/>
          <w:sz w:val="20"/>
          <w:szCs w:val="20"/>
        </w:rPr>
        <w:t>se sídlem:</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2795DE8C" w14:textId="5B335338" w:rsidR="00FF786D" w:rsidRPr="005E450C" w:rsidRDefault="00FF786D" w:rsidP="00FF786D">
      <w:pPr>
        <w:rPr>
          <w:rFonts w:ascii="Arial" w:hAnsi="Arial" w:cs="Arial"/>
          <w:sz w:val="20"/>
          <w:szCs w:val="20"/>
        </w:rPr>
      </w:pPr>
      <w:r w:rsidRPr="005E450C">
        <w:rPr>
          <w:rFonts w:ascii="Arial" w:hAnsi="Arial" w:cs="Arial"/>
          <w:sz w:val="20"/>
          <w:szCs w:val="20"/>
        </w:rPr>
        <w:t xml:space="preserve">zastoupený: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highlight w:val="yellow"/>
        </w:rPr>
        <w:t>[</w:t>
      </w:r>
      <w:r w:rsidR="005E450C">
        <w:rPr>
          <w:rFonts w:ascii="Arial" w:hAnsi="Arial" w:cs="Arial"/>
          <w:bCs/>
          <w:sz w:val="20"/>
          <w:szCs w:val="20"/>
          <w:highlight w:val="yellow"/>
        </w:rPr>
        <w:t>DOPLNIT</w:t>
      </w:r>
      <w:r w:rsidRPr="005E450C">
        <w:rPr>
          <w:rFonts w:ascii="Arial" w:hAnsi="Arial" w:cs="Arial"/>
          <w:bCs/>
          <w:sz w:val="20"/>
          <w:szCs w:val="20"/>
        </w:rPr>
        <w:t>]</w:t>
      </w:r>
    </w:p>
    <w:p w14:paraId="3B877262" w14:textId="7CB8453B" w:rsidR="00FF786D" w:rsidRPr="005E450C" w:rsidRDefault="00FF786D" w:rsidP="00FF786D">
      <w:pPr>
        <w:rPr>
          <w:rFonts w:ascii="Arial" w:hAnsi="Arial" w:cs="Arial"/>
          <w:sz w:val="20"/>
          <w:szCs w:val="20"/>
        </w:rPr>
      </w:pPr>
      <w:r w:rsidRPr="005E450C">
        <w:rPr>
          <w:rFonts w:ascii="Arial" w:hAnsi="Arial" w:cs="Arial"/>
          <w:sz w:val="20"/>
          <w:szCs w:val="20"/>
        </w:rPr>
        <w:t xml:space="preserve">IČ: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563BE50E" w14:textId="1E1B084E" w:rsidR="00FF786D" w:rsidRPr="005E450C" w:rsidRDefault="00FF786D" w:rsidP="00FF786D">
      <w:pPr>
        <w:rPr>
          <w:rFonts w:ascii="Arial" w:hAnsi="Arial" w:cs="Arial"/>
          <w:sz w:val="20"/>
          <w:szCs w:val="20"/>
        </w:rPr>
      </w:pPr>
      <w:r w:rsidRPr="005E450C">
        <w:rPr>
          <w:rFonts w:ascii="Arial" w:hAnsi="Arial" w:cs="Arial"/>
          <w:sz w:val="20"/>
          <w:szCs w:val="20"/>
        </w:rPr>
        <w:t>DIČ: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52CF208D" w14:textId="235F4AC7" w:rsidR="00FF786D" w:rsidRPr="005E450C" w:rsidRDefault="00FF786D" w:rsidP="00FF786D">
      <w:pPr>
        <w:rPr>
          <w:rFonts w:ascii="Arial" w:hAnsi="Arial" w:cs="Arial"/>
          <w:sz w:val="20"/>
          <w:szCs w:val="20"/>
        </w:rPr>
      </w:pPr>
      <w:r w:rsidRPr="005E450C">
        <w:rPr>
          <w:rFonts w:ascii="Arial" w:hAnsi="Arial" w:cs="Arial"/>
          <w:sz w:val="20"/>
          <w:szCs w:val="20"/>
        </w:rPr>
        <w:t xml:space="preserve">bankovní spojení: </w:t>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highlight w:val="yellow"/>
        </w:rPr>
        <w:t>]</w:t>
      </w:r>
    </w:p>
    <w:p w14:paraId="6F20B296" w14:textId="2199820A" w:rsidR="00FF786D" w:rsidRPr="005E450C" w:rsidRDefault="00FF786D" w:rsidP="00FF786D">
      <w:pPr>
        <w:rPr>
          <w:rFonts w:ascii="Arial" w:hAnsi="Arial" w:cs="Arial"/>
          <w:sz w:val="20"/>
          <w:szCs w:val="20"/>
        </w:rPr>
      </w:pPr>
      <w:r w:rsidRPr="005E450C">
        <w:rPr>
          <w:rFonts w:ascii="Arial" w:hAnsi="Arial" w:cs="Arial"/>
          <w:sz w:val="20"/>
          <w:szCs w:val="20"/>
        </w:rPr>
        <w:t xml:space="preserve">číslo účtu: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highlight w:val="yellow"/>
        </w:rPr>
        <w:t>]</w:t>
      </w:r>
    </w:p>
    <w:p w14:paraId="54701DE0" w14:textId="04D48D5E" w:rsidR="00FF786D" w:rsidRPr="005E450C" w:rsidRDefault="00FF786D" w:rsidP="00FF786D">
      <w:pPr>
        <w:rPr>
          <w:rFonts w:ascii="Arial" w:hAnsi="Arial" w:cs="Arial"/>
          <w:i/>
          <w:sz w:val="20"/>
          <w:szCs w:val="20"/>
        </w:rPr>
      </w:pPr>
      <w:r w:rsidRPr="005E450C">
        <w:rPr>
          <w:rFonts w:ascii="Arial" w:hAnsi="Arial" w:cs="Arial"/>
          <w:sz w:val="20"/>
          <w:szCs w:val="20"/>
        </w:rPr>
        <w:t xml:space="preserve">zapsaný v obchodním rejstříku vedeném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soudem v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w:t>
      </w:r>
      <w:proofErr w:type="spellStart"/>
      <w:r w:rsidRPr="005E450C">
        <w:rPr>
          <w:rFonts w:ascii="Arial" w:hAnsi="Arial" w:cs="Arial"/>
          <w:sz w:val="20"/>
          <w:szCs w:val="20"/>
        </w:rPr>
        <w:t>sp</w:t>
      </w:r>
      <w:proofErr w:type="spellEnd"/>
      <w:r w:rsidRPr="005E450C">
        <w:rPr>
          <w:rFonts w:ascii="Arial" w:hAnsi="Arial" w:cs="Arial"/>
          <w:sz w:val="20"/>
          <w:szCs w:val="20"/>
        </w:rPr>
        <w:t xml:space="preserve">. zn.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dále jen </w:t>
      </w:r>
      <w:r w:rsidRPr="005E450C">
        <w:rPr>
          <w:rFonts w:ascii="Arial" w:hAnsi="Arial" w:cs="Arial"/>
          <w:i/>
          <w:sz w:val="20"/>
          <w:szCs w:val="20"/>
        </w:rPr>
        <w:t>„</w:t>
      </w:r>
      <w:r w:rsidRPr="005E450C">
        <w:rPr>
          <w:rFonts w:ascii="Arial" w:hAnsi="Arial" w:cs="Arial"/>
          <w:b/>
          <w:sz w:val="20"/>
          <w:szCs w:val="20"/>
        </w:rPr>
        <w:t>Dodavatel</w:t>
      </w:r>
      <w:r w:rsidRPr="005E450C">
        <w:rPr>
          <w:rFonts w:ascii="Arial" w:hAnsi="Arial" w:cs="Arial"/>
          <w:i/>
          <w:sz w:val="20"/>
          <w:szCs w:val="20"/>
        </w:rPr>
        <w:t>“</w:t>
      </w:r>
    </w:p>
    <w:p w14:paraId="6C36FE1A" w14:textId="77777777" w:rsidR="00F82573" w:rsidRPr="005E450C" w:rsidRDefault="00FF786D" w:rsidP="00FF786D">
      <w:pPr>
        <w:rPr>
          <w:rFonts w:ascii="Arial" w:hAnsi="Arial" w:cs="Arial"/>
          <w:i/>
          <w:iCs/>
          <w:sz w:val="20"/>
          <w:szCs w:val="20"/>
        </w:rPr>
      </w:pPr>
      <w:r w:rsidRPr="005E450C">
        <w:rPr>
          <w:rFonts w:ascii="Arial" w:hAnsi="Arial" w:cs="Arial"/>
          <w:sz w:val="20"/>
          <w:szCs w:val="20"/>
        </w:rPr>
        <w:t>Objednatel a Dodavatel dále společně také jako „</w:t>
      </w:r>
      <w:r w:rsidRPr="005E450C">
        <w:rPr>
          <w:rFonts w:ascii="Arial" w:hAnsi="Arial" w:cs="Arial"/>
          <w:b/>
          <w:sz w:val="20"/>
          <w:szCs w:val="20"/>
        </w:rPr>
        <w:t>Smluvní strany</w:t>
      </w:r>
      <w:r w:rsidRPr="005E450C">
        <w:rPr>
          <w:rFonts w:ascii="Arial" w:hAnsi="Arial" w:cs="Arial"/>
          <w:sz w:val="20"/>
          <w:szCs w:val="20"/>
        </w:rPr>
        <w:t>“</w:t>
      </w:r>
    </w:p>
    <w:p w14:paraId="1A14FB55" w14:textId="77777777" w:rsidR="005E450C" w:rsidRDefault="005E450C" w:rsidP="005E450C">
      <w:pPr>
        <w:tabs>
          <w:tab w:val="left" w:pos="5070"/>
        </w:tabs>
        <w:autoSpaceDE w:val="0"/>
        <w:jc w:val="center"/>
        <w:rPr>
          <w:rFonts w:ascii="Arial" w:hAnsi="Arial" w:cs="Arial"/>
          <w:b/>
          <w:sz w:val="22"/>
          <w:szCs w:val="22"/>
        </w:rPr>
      </w:pPr>
    </w:p>
    <w:p w14:paraId="79161CD4" w14:textId="77777777" w:rsidR="005E450C" w:rsidRDefault="005E450C" w:rsidP="005E450C">
      <w:pPr>
        <w:tabs>
          <w:tab w:val="left" w:pos="5070"/>
        </w:tabs>
        <w:autoSpaceDE w:val="0"/>
        <w:jc w:val="center"/>
        <w:rPr>
          <w:rFonts w:ascii="Arial" w:hAnsi="Arial" w:cs="Arial"/>
          <w:b/>
          <w:sz w:val="22"/>
          <w:szCs w:val="22"/>
        </w:rPr>
      </w:pPr>
    </w:p>
    <w:p w14:paraId="66939AA0" w14:textId="77777777" w:rsidR="005E450C" w:rsidRDefault="005E450C" w:rsidP="005E450C">
      <w:pPr>
        <w:tabs>
          <w:tab w:val="left" w:pos="5070"/>
        </w:tabs>
        <w:autoSpaceDE w:val="0"/>
        <w:jc w:val="center"/>
        <w:rPr>
          <w:rFonts w:ascii="Arial" w:hAnsi="Arial" w:cs="Arial"/>
          <w:b/>
          <w:sz w:val="22"/>
          <w:szCs w:val="22"/>
        </w:rPr>
      </w:pPr>
    </w:p>
    <w:p w14:paraId="3531CD08" w14:textId="77777777" w:rsidR="00082847" w:rsidRDefault="00082847" w:rsidP="005E450C">
      <w:pPr>
        <w:tabs>
          <w:tab w:val="left" w:pos="5070"/>
        </w:tabs>
        <w:autoSpaceDE w:val="0"/>
        <w:jc w:val="center"/>
        <w:rPr>
          <w:rFonts w:ascii="Arial" w:hAnsi="Arial" w:cs="Arial"/>
          <w:b/>
          <w:sz w:val="22"/>
          <w:szCs w:val="22"/>
        </w:rPr>
      </w:pPr>
    </w:p>
    <w:p w14:paraId="709892AD" w14:textId="1535E428" w:rsidR="005E450C" w:rsidRPr="005E450C" w:rsidRDefault="005E450C" w:rsidP="00F6208D">
      <w:pPr>
        <w:tabs>
          <w:tab w:val="left" w:pos="5070"/>
        </w:tabs>
        <w:autoSpaceDE w:val="0"/>
        <w:jc w:val="center"/>
        <w:rPr>
          <w:rFonts w:ascii="Arial" w:hAnsi="Arial" w:cs="Arial"/>
          <w:b/>
          <w:sz w:val="22"/>
          <w:szCs w:val="22"/>
        </w:rPr>
      </w:pPr>
      <w:r w:rsidRPr="005E450C">
        <w:rPr>
          <w:rFonts w:ascii="Arial" w:hAnsi="Arial" w:cs="Arial"/>
          <w:b/>
          <w:sz w:val="22"/>
          <w:szCs w:val="22"/>
        </w:rPr>
        <w:lastRenderedPageBreak/>
        <w:t>Preambule</w:t>
      </w:r>
    </w:p>
    <w:p w14:paraId="283FE0CC"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prohlašuje, že není osobou nebo subjektem</w:t>
      </w:r>
      <w:r w:rsidRPr="005E450C">
        <w:rPr>
          <w:rFonts w:ascii="Arial" w:hAnsi="Arial" w:cs="Arial"/>
          <w:sz w:val="20"/>
          <w:szCs w:val="22"/>
        </w:rPr>
        <w:footnoteReference w:customMarkFollows="1" w:id="1"/>
        <w:t>[1],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359FC5F5" w14:textId="77777777" w:rsidR="005E450C" w:rsidRPr="005E450C" w:rsidRDefault="005E450C" w:rsidP="005E450C">
      <w:pPr>
        <w:pStyle w:val="Odstavecseseznamem"/>
        <w:spacing w:line="276" w:lineRule="auto"/>
        <w:ind w:left="450"/>
        <w:rPr>
          <w:rFonts w:ascii="Arial" w:hAnsi="Arial" w:cs="Arial"/>
          <w:sz w:val="20"/>
          <w:szCs w:val="22"/>
        </w:rPr>
      </w:pPr>
    </w:p>
    <w:p w14:paraId="4D7A054B"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29FE6A"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Organizací spojených národů a jakoukoli agenturu nebo osobu, která je řádně jmenována, zmocněna nebo oprávněna Organizací spojených národů k přijímání, správě, provádění a/nebo uplatňování těchto opatření;</w:t>
      </w:r>
    </w:p>
    <w:p w14:paraId="2F11FF20"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Evropskou unií a jakoukoli agenturu nebo osobu, která je řádně jmenována, zmocněna nebo oprávněna Evropskou unií k přijímání, správě, provádění a/nebo uplatňování těchto opatření; a</w:t>
      </w:r>
    </w:p>
    <w:p w14:paraId="60754790"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vláda Spojených států amerických a jakékoli její ministerstvo, divize, agentura nebo kancelář, včetně Úřadu pro kontrolu zahraničních aktiv (OFAC) ministerstva financí USA, ministerstva zahraničí USA a/nebo ministerstvo obchodu USA (dále souhrnně jen „</w:t>
      </w:r>
      <w:r w:rsidRPr="005E450C">
        <w:rPr>
          <w:rFonts w:ascii="Arial" w:hAnsi="Arial" w:cs="Arial"/>
          <w:b/>
          <w:bCs/>
          <w:i/>
          <w:iCs/>
          <w:sz w:val="20"/>
          <w:szCs w:val="22"/>
        </w:rPr>
        <w:t>Sankce</w:t>
      </w:r>
      <w:r w:rsidRPr="005E450C">
        <w:rPr>
          <w:rFonts w:ascii="Arial" w:hAnsi="Arial" w:cs="Arial"/>
          <w:sz w:val="20"/>
          <w:szCs w:val="22"/>
        </w:rPr>
        <w:t>“).</w:t>
      </w:r>
    </w:p>
    <w:p w14:paraId="0E475075" w14:textId="77777777" w:rsidR="005E450C" w:rsidRPr="005E450C" w:rsidRDefault="005E450C" w:rsidP="005E450C">
      <w:pPr>
        <w:pStyle w:val="Odstavecseseznamem"/>
        <w:spacing w:line="276" w:lineRule="auto"/>
        <w:ind w:left="1170"/>
        <w:rPr>
          <w:rFonts w:ascii="Arial" w:hAnsi="Arial" w:cs="Arial"/>
          <w:sz w:val="20"/>
          <w:szCs w:val="22"/>
        </w:rPr>
      </w:pPr>
    </w:p>
    <w:p w14:paraId="60E6569E"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zároveň prohlašuje, že není obchodní společností, ve které veřejný funkcionář</w:t>
      </w:r>
      <w:r w:rsidRPr="005E450C">
        <w:rPr>
          <w:rFonts w:ascii="Arial" w:hAnsi="Arial" w:cs="Arial"/>
          <w:sz w:val="20"/>
          <w:szCs w:val="22"/>
          <w:vertAlign w:val="superscript"/>
        </w:rPr>
        <w:footnoteReference w:customMarkFollows="1" w:id="2"/>
        <w:t>[2]</w:t>
      </w:r>
      <w:r w:rsidRPr="005E450C">
        <w:rPr>
          <w:rFonts w:ascii="Arial" w:hAnsi="Arial" w:cs="Arial"/>
          <w:sz w:val="20"/>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5E450C">
        <w:rPr>
          <w:rFonts w:ascii="Arial" w:hAnsi="Arial" w:cs="Arial"/>
          <w:b/>
          <w:bCs/>
          <w:i/>
          <w:iCs/>
          <w:sz w:val="20"/>
          <w:szCs w:val="22"/>
        </w:rPr>
        <w:t>Střet zájmů</w:t>
      </w:r>
      <w:r w:rsidRPr="005E450C">
        <w:rPr>
          <w:rFonts w:ascii="Arial" w:hAnsi="Arial" w:cs="Arial"/>
          <w:sz w:val="20"/>
          <w:szCs w:val="22"/>
        </w:rPr>
        <w:t xml:space="preserve">“). </w:t>
      </w:r>
    </w:p>
    <w:p w14:paraId="7F95DB7D" w14:textId="77777777" w:rsidR="005E450C" w:rsidRPr="005E450C" w:rsidRDefault="005E450C" w:rsidP="005E450C">
      <w:pPr>
        <w:pStyle w:val="Odstavecseseznamem"/>
        <w:spacing w:line="276" w:lineRule="auto"/>
        <w:ind w:left="450"/>
        <w:rPr>
          <w:rFonts w:ascii="Arial" w:hAnsi="Arial" w:cs="Arial"/>
          <w:sz w:val="20"/>
          <w:szCs w:val="22"/>
        </w:rPr>
      </w:pPr>
    </w:p>
    <w:p w14:paraId="3312406C" w14:textId="75A876BB"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Zjistí-li Objednatel, že Dodavatel je Sankcionovanou osobou, porušil či porušuje Sankce, je ve Střetu zájmů či jakýmkoliv jiným způsobem Dodavatel porušil či porušuje prohlášení uvedená v</w:t>
      </w:r>
      <w:r w:rsidR="00492BD4">
        <w:rPr>
          <w:rFonts w:ascii="Arial" w:hAnsi="Arial" w:cs="Arial"/>
          <w:sz w:val="20"/>
          <w:szCs w:val="22"/>
        </w:rPr>
        <w:t xml:space="preserve"> Preambuli v </w:t>
      </w:r>
      <w:r w:rsidRPr="005E450C">
        <w:rPr>
          <w:rFonts w:ascii="Arial" w:hAnsi="Arial" w:cs="Arial"/>
          <w:sz w:val="20"/>
          <w:szCs w:val="22"/>
        </w:rPr>
        <w:t xml:space="preserve">článku 1 až </w:t>
      </w:r>
      <w:r w:rsidR="00492BD4">
        <w:rPr>
          <w:rFonts w:ascii="Arial" w:hAnsi="Arial" w:cs="Arial"/>
          <w:sz w:val="20"/>
          <w:szCs w:val="22"/>
        </w:rPr>
        <w:t>3</w:t>
      </w:r>
      <w:r w:rsidRPr="005E450C">
        <w:rPr>
          <w:rFonts w:ascii="Arial" w:hAnsi="Arial" w:cs="Arial"/>
          <w:sz w:val="20"/>
          <w:szCs w:val="22"/>
        </w:rPr>
        <w:t xml:space="preserve"> této Smlouvy, je Objednatel oprávněn od této Smlouvy odstoupit.</w:t>
      </w:r>
    </w:p>
    <w:p w14:paraId="039E80C7" w14:textId="77777777" w:rsidR="00F82573" w:rsidRPr="005E450C" w:rsidRDefault="00F82573" w:rsidP="00B96133">
      <w:pPr>
        <w:pStyle w:val="AKFZFnormln"/>
        <w:spacing w:after="0" w:line="320" w:lineRule="atLeast"/>
        <w:rPr>
          <w:sz w:val="20"/>
          <w:szCs w:val="20"/>
        </w:rPr>
      </w:pPr>
    </w:p>
    <w:p w14:paraId="72BF132E" w14:textId="77777777" w:rsidR="00F82573" w:rsidRPr="005E450C" w:rsidRDefault="00F82573" w:rsidP="00B96133">
      <w:pPr>
        <w:pStyle w:val="AKFZFPreambule"/>
        <w:numPr>
          <w:ilvl w:val="0"/>
          <w:numId w:val="0"/>
        </w:numPr>
        <w:ind w:left="680" w:hanging="680"/>
        <w:rPr>
          <w:b/>
          <w:bCs/>
          <w:sz w:val="20"/>
          <w:szCs w:val="20"/>
        </w:rPr>
      </w:pPr>
      <w:r w:rsidRPr="005E450C">
        <w:rPr>
          <w:b/>
          <w:bCs/>
          <w:sz w:val="20"/>
          <w:szCs w:val="20"/>
        </w:rPr>
        <w:t>VZHLEDEM K TOMU, ŽE</w:t>
      </w:r>
    </w:p>
    <w:p w14:paraId="61C04808" w14:textId="3DAFE51E" w:rsidR="00E2025E" w:rsidRPr="00E2025E" w:rsidRDefault="00C90F79" w:rsidP="00E2025E">
      <w:pPr>
        <w:pStyle w:val="AKFZFPreambule"/>
        <w:rPr>
          <w:b/>
          <w:bCs/>
          <w:sz w:val="20"/>
          <w:szCs w:val="20"/>
        </w:rPr>
      </w:pPr>
      <w:r w:rsidRPr="00AD6751">
        <w:rPr>
          <w:sz w:val="20"/>
          <w:szCs w:val="20"/>
        </w:rPr>
        <w:t xml:space="preserve">Objednatel provedl </w:t>
      </w:r>
      <w:r w:rsidR="00014447" w:rsidRPr="00AD6751">
        <w:rPr>
          <w:sz w:val="20"/>
          <w:szCs w:val="20"/>
        </w:rPr>
        <w:t>poptávkové</w:t>
      </w:r>
      <w:r w:rsidR="00F82573" w:rsidRPr="00AD6751">
        <w:rPr>
          <w:sz w:val="20"/>
          <w:szCs w:val="20"/>
        </w:rPr>
        <w:t xml:space="preserve"> řízení na </w:t>
      </w:r>
      <w:r w:rsidR="002862F6" w:rsidRPr="00942CD3">
        <w:rPr>
          <w:sz w:val="20"/>
          <w:szCs w:val="20"/>
        </w:rPr>
        <w:t xml:space="preserve">veřejnou zakázku </w:t>
      </w:r>
      <w:r w:rsidR="00F82573" w:rsidRPr="00AD6751">
        <w:rPr>
          <w:sz w:val="20"/>
          <w:szCs w:val="20"/>
        </w:rPr>
        <w:t>s názvem</w:t>
      </w:r>
    </w:p>
    <w:p w14:paraId="0927158C" w14:textId="49031A3B" w:rsidR="00A07D9D" w:rsidRPr="00A07D9D" w:rsidRDefault="00A07D9D" w:rsidP="00A07D9D">
      <w:pPr>
        <w:pStyle w:val="AKFZFPreambule"/>
        <w:numPr>
          <w:ilvl w:val="0"/>
          <w:numId w:val="22"/>
        </w:numPr>
      </w:pPr>
      <w:r w:rsidRPr="00A07D9D">
        <w:rPr>
          <w:b/>
          <w:sz w:val="20"/>
        </w:rPr>
        <w:t>„Projektová dokumentace na</w:t>
      </w:r>
      <w:r w:rsidR="0052602C">
        <w:rPr>
          <w:b/>
          <w:sz w:val="20"/>
        </w:rPr>
        <w:t xml:space="preserve"> zateplení a novou fasádu</w:t>
      </w:r>
      <w:r w:rsidR="004E76DD" w:rsidRPr="00942CD3">
        <w:rPr>
          <w:b/>
          <w:sz w:val="20"/>
        </w:rPr>
        <w:t xml:space="preserve"> </w:t>
      </w:r>
      <w:r w:rsidRPr="00A07D9D">
        <w:rPr>
          <w:b/>
          <w:sz w:val="20"/>
        </w:rPr>
        <w:t>budovy</w:t>
      </w:r>
      <w:r w:rsidR="002862F6">
        <w:rPr>
          <w:b/>
          <w:sz w:val="20"/>
        </w:rPr>
        <w:t xml:space="preserve"> </w:t>
      </w:r>
      <w:r w:rsidRPr="00A07D9D">
        <w:rPr>
          <w:b/>
          <w:sz w:val="20"/>
        </w:rPr>
        <w:t>Terapeutické komunity</w:t>
      </w:r>
      <w:r w:rsidR="00942CD3">
        <w:rPr>
          <w:b/>
          <w:sz w:val="20"/>
        </w:rPr>
        <w:t>“,</w:t>
      </w:r>
    </w:p>
    <w:p w14:paraId="274FB117" w14:textId="50A48DA1" w:rsidR="00F82573" w:rsidRPr="00A07D9D" w:rsidRDefault="00F82573" w:rsidP="00942CD3">
      <w:pPr>
        <w:pStyle w:val="AKFZFPreambule"/>
        <w:numPr>
          <w:ilvl w:val="0"/>
          <w:numId w:val="0"/>
        </w:numPr>
        <w:ind w:left="720"/>
      </w:pPr>
      <w:r w:rsidRPr="00A07D9D">
        <w:rPr>
          <w:sz w:val="20"/>
          <w:szCs w:val="20"/>
        </w:rPr>
        <w:t>jejímž předmětem je zpracování projektové dokumentace</w:t>
      </w:r>
      <w:r w:rsidR="00AE1228" w:rsidRPr="00A07D9D">
        <w:rPr>
          <w:sz w:val="20"/>
          <w:szCs w:val="20"/>
        </w:rPr>
        <w:t>,</w:t>
      </w:r>
      <w:r w:rsidR="00E977D7" w:rsidRPr="00A07D9D">
        <w:rPr>
          <w:bCs/>
          <w:sz w:val="20"/>
          <w:szCs w:val="20"/>
        </w:rPr>
        <w:t xml:space="preserve"> </w:t>
      </w:r>
      <w:r w:rsidR="00014447" w:rsidRPr="00A07D9D">
        <w:rPr>
          <w:bCs/>
          <w:sz w:val="20"/>
          <w:szCs w:val="20"/>
        </w:rPr>
        <w:t>z</w:t>
      </w:r>
      <w:r w:rsidRPr="00A07D9D">
        <w:rPr>
          <w:sz w:val="20"/>
          <w:szCs w:val="20"/>
        </w:rPr>
        <w:t xml:space="preserve">pracování položkového rozpočtu, výkaz </w:t>
      </w:r>
      <w:r w:rsidR="00014447" w:rsidRPr="00A07D9D">
        <w:rPr>
          <w:sz w:val="20"/>
          <w:szCs w:val="20"/>
        </w:rPr>
        <w:t xml:space="preserve">výměr, technická pomoc objednateli </w:t>
      </w:r>
      <w:r w:rsidRPr="00A07D9D">
        <w:rPr>
          <w:sz w:val="20"/>
          <w:szCs w:val="20"/>
        </w:rPr>
        <w:t>a následné zajištění autorského dozoru pro Objednatele (dále jen „</w:t>
      </w:r>
      <w:r w:rsidRPr="00A07D9D">
        <w:rPr>
          <w:b/>
          <w:bCs/>
          <w:sz w:val="20"/>
          <w:szCs w:val="20"/>
        </w:rPr>
        <w:t>Veřejná zakázka</w:t>
      </w:r>
      <w:r w:rsidRPr="00A07D9D">
        <w:rPr>
          <w:sz w:val="20"/>
          <w:szCs w:val="20"/>
        </w:rPr>
        <w:t>)</w:t>
      </w:r>
    </w:p>
    <w:p w14:paraId="3749900E" w14:textId="77777777" w:rsidR="00F82573" w:rsidRPr="005E450C" w:rsidRDefault="002A5596" w:rsidP="00AE0F4C">
      <w:pPr>
        <w:pStyle w:val="AKFZFPreambule"/>
        <w:rPr>
          <w:sz w:val="20"/>
          <w:szCs w:val="20"/>
        </w:rPr>
      </w:pPr>
      <w:r w:rsidRPr="005E450C">
        <w:rPr>
          <w:sz w:val="20"/>
          <w:szCs w:val="20"/>
        </w:rPr>
        <w:t>Dodavat</w:t>
      </w:r>
      <w:r w:rsidR="00F82573" w:rsidRPr="005E450C">
        <w:rPr>
          <w:sz w:val="20"/>
          <w:szCs w:val="20"/>
        </w:rPr>
        <w:t>el podal závaznou nabídku na Veřejnou zakázku a tato byla Objednatelem vybrána jako nejvhodnější;</w:t>
      </w:r>
    </w:p>
    <w:p w14:paraId="1C28349E" w14:textId="77777777" w:rsidR="00F82573" w:rsidRPr="005E450C" w:rsidRDefault="002A5596" w:rsidP="00D50BBB">
      <w:pPr>
        <w:pStyle w:val="AKFZFPreambule"/>
        <w:rPr>
          <w:sz w:val="20"/>
          <w:szCs w:val="20"/>
        </w:rPr>
      </w:pPr>
      <w:r w:rsidRPr="005E450C">
        <w:rPr>
          <w:sz w:val="20"/>
          <w:szCs w:val="20"/>
        </w:rPr>
        <w:t>Dodavat</w:t>
      </w:r>
      <w:r w:rsidR="00F82573" w:rsidRPr="005E450C">
        <w:rPr>
          <w:sz w:val="20"/>
          <w:szCs w:val="20"/>
        </w:rPr>
        <w:t>el je podnikatelem, který je schopen řádně splnit předmět Veřejné zakázky, k čemuž má příslušná oprávnění; a</w:t>
      </w:r>
    </w:p>
    <w:p w14:paraId="4D774878" w14:textId="77777777" w:rsidR="00F82573" w:rsidRPr="005E450C" w:rsidRDefault="00F82573" w:rsidP="00D50BBB">
      <w:pPr>
        <w:pStyle w:val="AKFZFPreambule"/>
        <w:rPr>
          <w:sz w:val="20"/>
          <w:szCs w:val="20"/>
        </w:rPr>
      </w:pPr>
      <w:r w:rsidRPr="005E450C">
        <w:rPr>
          <w:sz w:val="20"/>
          <w:szCs w:val="20"/>
        </w:rPr>
        <w:t xml:space="preserve">Objednatel má s ohledem na výsledek </w:t>
      </w:r>
      <w:r w:rsidR="003D237F" w:rsidRPr="005E450C">
        <w:rPr>
          <w:sz w:val="20"/>
          <w:szCs w:val="20"/>
        </w:rPr>
        <w:t>poptávkového</w:t>
      </w:r>
      <w:r w:rsidRPr="005E450C">
        <w:rPr>
          <w:sz w:val="20"/>
          <w:szCs w:val="20"/>
        </w:rPr>
        <w:t xml:space="preserve"> řízení na Veřejnou zakázku v úmyslu zadat </w:t>
      </w:r>
      <w:r w:rsidR="002A5596" w:rsidRPr="005E450C">
        <w:rPr>
          <w:sz w:val="20"/>
          <w:szCs w:val="20"/>
        </w:rPr>
        <w:t>Dodavat</w:t>
      </w:r>
      <w:r w:rsidRPr="005E450C">
        <w:rPr>
          <w:sz w:val="20"/>
          <w:szCs w:val="20"/>
        </w:rPr>
        <w:t>eli realizaci předmětu plnění Veřejné zakázky;</w:t>
      </w:r>
    </w:p>
    <w:p w14:paraId="26A6DB81" w14:textId="4F7E9B70" w:rsidR="00F82573" w:rsidRPr="005E450C" w:rsidRDefault="00F82573" w:rsidP="00D50BBB">
      <w:pPr>
        <w:pStyle w:val="AKFZFnormln"/>
        <w:rPr>
          <w:sz w:val="20"/>
          <w:szCs w:val="20"/>
        </w:rPr>
      </w:pPr>
      <w:r w:rsidRPr="005E450C">
        <w:rPr>
          <w:sz w:val="20"/>
          <w:szCs w:val="20"/>
        </w:rPr>
        <w:lastRenderedPageBreak/>
        <w:t>se Smluvní strany, vědomy si svých závazků v této Smlouvě obsažených a s úmyslem být touto Smlouvou vázány, dohodly na následujícím znění Smlouvy:</w:t>
      </w:r>
    </w:p>
    <w:p w14:paraId="6A3F9DC8" w14:textId="77777777" w:rsidR="00F82573" w:rsidRPr="005E450C" w:rsidRDefault="00F82573" w:rsidP="00E741F0">
      <w:pPr>
        <w:pStyle w:val="lneksmlouvynadpis"/>
        <w:jc w:val="center"/>
        <w:rPr>
          <w:sz w:val="20"/>
          <w:szCs w:val="20"/>
        </w:rPr>
      </w:pPr>
      <w:r w:rsidRPr="005E450C">
        <w:rPr>
          <w:sz w:val="20"/>
          <w:szCs w:val="20"/>
        </w:rPr>
        <w:t>ÚČEL SMLOUVY</w:t>
      </w:r>
    </w:p>
    <w:p w14:paraId="2594EB28" w14:textId="7381CDE9" w:rsidR="00F82573" w:rsidRDefault="00F82573" w:rsidP="00D50BBB">
      <w:pPr>
        <w:pStyle w:val="lneksmlouvy"/>
        <w:rPr>
          <w:sz w:val="20"/>
          <w:szCs w:val="20"/>
        </w:rPr>
      </w:pPr>
      <w:r w:rsidRPr="005E450C">
        <w:rPr>
          <w:sz w:val="20"/>
          <w:szCs w:val="20"/>
        </w:rPr>
        <w:t xml:space="preserve">Účelem této Smlouvy je upravit práva a povinnosti Smluvních stran při zhotovování díla vymezeného v čl. </w:t>
      </w:r>
      <w:r w:rsidRPr="005E450C">
        <w:rPr>
          <w:sz w:val="20"/>
          <w:szCs w:val="20"/>
        </w:rPr>
        <w:fldChar w:fldCharType="begin"/>
      </w:r>
      <w:r w:rsidRPr="005E450C">
        <w:rPr>
          <w:sz w:val="20"/>
          <w:szCs w:val="20"/>
        </w:rPr>
        <w:instrText xml:space="preserve"> REF _Ref422995988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2</w:t>
      </w:r>
      <w:r w:rsidRPr="005E450C">
        <w:rPr>
          <w:sz w:val="20"/>
          <w:szCs w:val="20"/>
        </w:rPr>
        <w:fldChar w:fldCharType="end"/>
      </w:r>
      <w:r w:rsidRPr="005E450C">
        <w:rPr>
          <w:sz w:val="20"/>
          <w:szCs w:val="20"/>
        </w:rPr>
        <w:t xml:space="preserve"> této Smlouvy tak, aby zejména došlo ze strany </w:t>
      </w:r>
      <w:r w:rsidR="002A5596" w:rsidRPr="005E450C">
        <w:rPr>
          <w:sz w:val="20"/>
          <w:szCs w:val="20"/>
        </w:rPr>
        <w:t>Dodavat</w:t>
      </w:r>
      <w:r w:rsidRPr="005E450C">
        <w:rPr>
          <w:sz w:val="20"/>
          <w:szCs w:val="20"/>
        </w:rPr>
        <w:t>ele k řádnému a včasnému zhotovení díla.</w:t>
      </w:r>
    </w:p>
    <w:p w14:paraId="301F2C78" w14:textId="59C4CDB9" w:rsidR="00A07D9D" w:rsidRDefault="005E450C" w:rsidP="00F6208D">
      <w:pPr>
        <w:pStyle w:val="lneksmlouvy"/>
        <w:rPr>
          <w:sz w:val="20"/>
          <w:szCs w:val="20"/>
        </w:rPr>
      </w:pPr>
      <w:r w:rsidRPr="005E450C">
        <w:rPr>
          <w:sz w:val="20"/>
          <w:szCs w:val="20"/>
        </w:rPr>
        <w:t>Účelem díla je zpracování PD pro provedení akc</w:t>
      </w:r>
      <w:r w:rsidR="00A07D9D">
        <w:rPr>
          <w:sz w:val="20"/>
          <w:szCs w:val="20"/>
        </w:rPr>
        <w:t>í</w:t>
      </w:r>
      <w:r w:rsidR="00177234">
        <w:rPr>
          <w:sz w:val="20"/>
          <w:szCs w:val="20"/>
        </w:rPr>
        <w:t xml:space="preserve"> </w:t>
      </w:r>
      <w:r w:rsidR="00177234" w:rsidRPr="00942CD3">
        <w:rPr>
          <w:sz w:val="20"/>
          <w:szCs w:val="20"/>
        </w:rPr>
        <w:t>(odevzdáno bude jako samostatné oddíly dokumentace, včetně samostatných výkazů výměr a kontrolních rozpočtů)</w:t>
      </w:r>
      <w:r w:rsidR="00A07D9D" w:rsidRPr="00942CD3">
        <w:rPr>
          <w:sz w:val="20"/>
          <w:szCs w:val="20"/>
        </w:rPr>
        <w:t>:</w:t>
      </w:r>
    </w:p>
    <w:p w14:paraId="7D32A8C6" w14:textId="33F9D0BE" w:rsidR="00A07D9D" w:rsidRPr="00A07D9D" w:rsidRDefault="005E450C" w:rsidP="00A07D9D">
      <w:pPr>
        <w:pStyle w:val="lneksmlouvy"/>
        <w:numPr>
          <w:ilvl w:val="0"/>
          <w:numId w:val="21"/>
        </w:numPr>
        <w:rPr>
          <w:sz w:val="20"/>
          <w:szCs w:val="20"/>
        </w:rPr>
      </w:pPr>
      <w:r w:rsidRPr="005E450C">
        <w:rPr>
          <w:sz w:val="20"/>
          <w:szCs w:val="20"/>
        </w:rPr>
        <w:t xml:space="preserve"> </w:t>
      </w:r>
      <w:r w:rsidR="0052602C">
        <w:rPr>
          <w:sz w:val="20"/>
          <w:szCs w:val="20"/>
        </w:rPr>
        <w:t>Zateplení a nová fasáda budovy Terapeutické komunity</w:t>
      </w:r>
    </w:p>
    <w:p w14:paraId="03FF19BE" w14:textId="74F68657" w:rsidR="00F82573" w:rsidRPr="00F6208D" w:rsidRDefault="0052602C" w:rsidP="006E33B5">
      <w:pPr>
        <w:pStyle w:val="lneksmlouvy"/>
        <w:numPr>
          <w:ilvl w:val="0"/>
          <w:numId w:val="0"/>
        </w:numPr>
        <w:ind w:left="680"/>
        <w:rPr>
          <w:sz w:val="20"/>
          <w:szCs w:val="20"/>
        </w:rPr>
      </w:pPr>
      <w:r w:rsidRPr="005E450C">
        <w:rPr>
          <w:sz w:val="20"/>
          <w:szCs w:val="20"/>
        </w:rPr>
        <w:t xml:space="preserve"> </w:t>
      </w:r>
      <w:r w:rsidR="00E2699B" w:rsidRPr="005E450C">
        <w:rPr>
          <w:sz w:val="20"/>
          <w:szCs w:val="20"/>
        </w:rPr>
        <w:t>(dále jen „</w:t>
      </w:r>
      <w:r w:rsidR="008E070F" w:rsidRPr="005E450C">
        <w:rPr>
          <w:b/>
          <w:sz w:val="20"/>
          <w:szCs w:val="20"/>
        </w:rPr>
        <w:t>Stavb</w:t>
      </w:r>
      <w:r w:rsidR="00A07D9D">
        <w:rPr>
          <w:b/>
          <w:sz w:val="20"/>
          <w:szCs w:val="20"/>
        </w:rPr>
        <w:t>y</w:t>
      </w:r>
      <w:r w:rsidR="00E2699B" w:rsidRPr="005E450C">
        <w:rPr>
          <w:sz w:val="20"/>
          <w:szCs w:val="20"/>
        </w:rPr>
        <w:t>“) a provedení všech nezbytných kroků tak, aby mohl být vybrán Dodavatel Stavby a Stavba mohla být řádně zrealizována</w:t>
      </w:r>
      <w:r w:rsidR="00F82573" w:rsidRPr="005E450C">
        <w:rPr>
          <w:sz w:val="20"/>
          <w:szCs w:val="20"/>
        </w:rPr>
        <w:t>.</w:t>
      </w:r>
    </w:p>
    <w:p w14:paraId="6C8B3775" w14:textId="77777777" w:rsidR="00F82573" w:rsidRPr="005E450C" w:rsidRDefault="00F82573" w:rsidP="0031493A">
      <w:pPr>
        <w:pStyle w:val="lneksmlouvynadpis"/>
        <w:jc w:val="center"/>
        <w:rPr>
          <w:b w:val="0"/>
          <w:bCs w:val="0"/>
          <w:sz w:val="20"/>
          <w:szCs w:val="20"/>
        </w:rPr>
      </w:pPr>
      <w:bookmarkStart w:id="1" w:name="_Ref422995988"/>
      <w:r w:rsidRPr="005E450C">
        <w:rPr>
          <w:sz w:val="20"/>
          <w:szCs w:val="20"/>
        </w:rPr>
        <w:t>PŘEDMĚT SMLOUVY</w:t>
      </w:r>
      <w:bookmarkEnd w:id="1"/>
    </w:p>
    <w:p w14:paraId="33DB6E81" w14:textId="44D68D23" w:rsidR="00F82573" w:rsidRDefault="002A5596" w:rsidP="00A416FC">
      <w:pPr>
        <w:pStyle w:val="lneksmlouvy"/>
        <w:rPr>
          <w:sz w:val="20"/>
          <w:szCs w:val="20"/>
        </w:rPr>
      </w:pPr>
      <w:bookmarkStart w:id="2" w:name="_Ref422991813"/>
      <w:r w:rsidRPr="00DA2FC6">
        <w:rPr>
          <w:sz w:val="20"/>
          <w:szCs w:val="20"/>
        </w:rPr>
        <w:t>Dodavat</w:t>
      </w:r>
      <w:r w:rsidR="00F82573" w:rsidRPr="00DA2FC6">
        <w:rPr>
          <w:sz w:val="20"/>
          <w:szCs w:val="20"/>
        </w:rPr>
        <w:t>el se touto Smlouvou zavazuje provést pro Objednatele na své náklady a nebezpečí v souladu se svou závaznou nabídkou na Veřejnou zakázku a za podmínek této Smlouvy následující dílo</w:t>
      </w:r>
      <w:r w:rsidR="00E2699B" w:rsidRPr="00DA2FC6">
        <w:rPr>
          <w:sz w:val="20"/>
          <w:szCs w:val="20"/>
        </w:rPr>
        <w:t>: zpracování projektové dokumentace, v rámci realizace projektu</w:t>
      </w:r>
      <w:r w:rsidR="00F82573" w:rsidRPr="00DA2FC6">
        <w:rPr>
          <w:sz w:val="20"/>
          <w:szCs w:val="20"/>
        </w:rPr>
        <w:t xml:space="preserve"> </w:t>
      </w:r>
      <w:r w:rsidR="00A07D9D" w:rsidRPr="00AD6751">
        <w:rPr>
          <w:sz w:val="20"/>
          <w:szCs w:val="20"/>
        </w:rPr>
        <w:t>„</w:t>
      </w:r>
      <w:r w:rsidR="00A07D9D">
        <w:rPr>
          <w:sz w:val="20"/>
          <w:szCs w:val="20"/>
        </w:rPr>
        <w:t xml:space="preserve">Zateplení, nová fasáda a oplocení budovy Terapeutické komunity </w:t>
      </w:r>
      <w:r w:rsidR="00A07D9D" w:rsidRPr="00AD6751">
        <w:rPr>
          <w:b/>
          <w:sz w:val="20"/>
          <w:szCs w:val="20"/>
        </w:rPr>
        <w:t>“</w:t>
      </w:r>
      <w:r w:rsidR="00A07D9D" w:rsidRPr="005E450C">
        <w:rPr>
          <w:sz w:val="20"/>
          <w:szCs w:val="20"/>
        </w:rPr>
        <w:t xml:space="preserve"> </w:t>
      </w:r>
      <w:r w:rsidR="001C53D9" w:rsidRPr="00DA2FC6">
        <w:rPr>
          <w:b/>
          <w:sz w:val="20"/>
          <w:szCs w:val="20"/>
        </w:rPr>
        <w:t xml:space="preserve"> </w:t>
      </w:r>
      <w:r w:rsidR="00F82573" w:rsidRPr="00DA2FC6">
        <w:rPr>
          <w:sz w:val="20"/>
          <w:szCs w:val="20"/>
        </w:rPr>
        <w:t>(dále jen „</w:t>
      </w:r>
      <w:r w:rsidR="00F82573" w:rsidRPr="00DA2FC6">
        <w:rPr>
          <w:b/>
          <w:bCs/>
          <w:sz w:val="20"/>
          <w:szCs w:val="20"/>
        </w:rPr>
        <w:t>Dílo</w:t>
      </w:r>
      <w:r w:rsidR="00F82573" w:rsidRPr="00DA2FC6">
        <w:rPr>
          <w:sz w:val="20"/>
          <w:szCs w:val="20"/>
        </w:rPr>
        <w:t>“).</w:t>
      </w:r>
      <w:r w:rsidR="00F82573" w:rsidRPr="005E450C">
        <w:rPr>
          <w:sz w:val="20"/>
          <w:szCs w:val="20"/>
        </w:rPr>
        <w:t xml:space="preserve"> Jednotlivé součásti Díla jsou podrobněji definovány v odst. 2.2 Smlouvy. Objednatel se zavazuje Dílo převzít a zaplatit </w:t>
      </w:r>
      <w:r w:rsidRPr="005E450C">
        <w:rPr>
          <w:sz w:val="20"/>
          <w:szCs w:val="20"/>
        </w:rPr>
        <w:t>Dodavat</w:t>
      </w:r>
      <w:r w:rsidR="00F82573" w:rsidRPr="005E450C">
        <w:rPr>
          <w:sz w:val="20"/>
          <w:szCs w:val="20"/>
        </w:rPr>
        <w:t xml:space="preserve">eli za Dílo cenu ve výši stanovené v čl. </w:t>
      </w:r>
      <w:r w:rsidR="00D75A86" w:rsidRPr="005E450C">
        <w:rPr>
          <w:sz w:val="20"/>
          <w:szCs w:val="20"/>
        </w:rPr>
        <w:fldChar w:fldCharType="begin"/>
      </w:r>
      <w:r w:rsidR="00D75A86" w:rsidRPr="005E450C">
        <w:rPr>
          <w:sz w:val="20"/>
          <w:szCs w:val="20"/>
        </w:rPr>
        <w:instrText xml:space="preserve"> REF _Ref423387404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5</w:t>
      </w:r>
      <w:r w:rsidR="00D75A86" w:rsidRPr="005E450C">
        <w:rPr>
          <w:sz w:val="20"/>
          <w:szCs w:val="20"/>
        </w:rPr>
        <w:fldChar w:fldCharType="end"/>
      </w:r>
      <w:r w:rsidR="00F82573" w:rsidRPr="005E450C">
        <w:rPr>
          <w:sz w:val="20"/>
          <w:szCs w:val="20"/>
        </w:rPr>
        <w:t xml:space="preserve"> této Smlouvy. </w:t>
      </w:r>
      <w:r w:rsidR="00AD6751">
        <w:rPr>
          <w:sz w:val="20"/>
          <w:szCs w:val="20"/>
        </w:rPr>
        <w:t>Objednatel poskytuje tyto podklady:</w:t>
      </w:r>
    </w:p>
    <w:p w14:paraId="3EED2DB6" w14:textId="5EE9E043" w:rsidR="00AD6751" w:rsidRPr="00942CD3" w:rsidRDefault="004E76DD" w:rsidP="00AD6751">
      <w:pPr>
        <w:pStyle w:val="lneksmlouvy"/>
        <w:numPr>
          <w:ilvl w:val="0"/>
          <w:numId w:val="20"/>
        </w:numPr>
        <w:rPr>
          <w:sz w:val="20"/>
          <w:szCs w:val="20"/>
        </w:rPr>
      </w:pPr>
      <w:r w:rsidRPr="00942CD3">
        <w:rPr>
          <w:sz w:val="20"/>
          <w:szCs w:val="20"/>
        </w:rPr>
        <w:t>Archivní dokumentace objektu 1936</w:t>
      </w:r>
    </w:p>
    <w:p w14:paraId="2CC99602" w14:textId="1661C62F" w:rsidR="004E76DD" w:rsidRPr="00942CD3" w:rsidRDefault="004E76DD" w:rsidP="00AD6751">
      <w:pPr>
        <w:pStyle w:val="lneksmlouvy"/>
        <w:numPr>
          <w:ilvl w:val="0"/>
          <w:numId w:val="20"/>
        </w:numPr>
        <w:rPr>
          <w:sz w:val="20"/>
          <w:szCs w:val="20"/>
        </w:rPr>
      </w:pPr>
      <w:r w:rsidRPr="00942CD3">
        <w:rPr>
          <w:sz w:val="20"/>
          <w:szCs w:val="20"/>
        </w:rPr>
        <w:t>Archivní dokumentace realizace podkrovní vestavby 2020</w:t>
      </w:r>
    </w:p>
    <w:p w14:paraId="3DDA930B" w14:textId="77777777" w:rsidR="00F82573" w:rsidRPr="005E450C" w:rsidRDefault="00F82573" w:rsidP="002B65C0">
      <w:pPr>
        <w:pStyle w:val="lneksmlouvy"/>
        <w:rPr>
          <w:sz w:val="20"/>
          <w:szCs w:val="20"/>
        </w:rPr>
      </w:pPr>
      <w:r w:rsidRPr="005E450C">
        <w:rPr>
          <w:sz w:val="20"/>
          <w:szCs w:val="20"/>
        </w:rPr>
        <w:t>Součástí Díla je zejména:</w:t>
      </w:r>
    </w:p>
    <w:p w14:paraId="0547F00E" w14:textId="664EC875" w:rsidR="00F82573" w:rsidRDefault="00DA5050" w:rsidP="00587D6C">
      <w:pPr>
        <w:pStyle w:val="lneksmlouvy"/>
        <w:numPr>
          <w:ilvl w:val="2"/>
          <w:numId w:val="13"/>
        </w:numPr>
        <w:rPr>
          <w:sz w:val="20"/>
          <w:szCs w:val="20"/>
        </w:rPr>
      </w:pPr>
      <w:bookmarkStart w:id="3" w:name="_Ref429487399"/>
      <w:bookmarkEnd w:id="2"/>
      <w:r w:rsidRPr="005E450C">
        <w:rPr>
          <w:sz w:val="20"/>
          <w:szCs w:val="20"/>
        </w:rPr>
        <w:t>Provedení, příp. doplnění veškerých potřebných destruktivních a nedestruktivních průzkumů, včetně jejich analýzy a vyhodnocení, zaměření a případně doměření stávajícího stavu potřebného pro zpracování veškeré projektové dokumentace</w:t>
      </w:r>
      <w:r w:rsidR="00942CD3" w:rsidRPr="009D132D">
        <w:rPr>
          <w:rStyle w:val="Zrueno"/>
          <w:strike w:val="0"/>
          <w:color w:val="auto"/>
        </w:rPr>
        <w:t>.</w:t>
      </w:r>
      <w:r w:rsidR="003F434A" w:rsidRPr="009D132D">
        <w:rPr>
          <w:rStyle w:val="Zrueno"/>
          <w:strike w:val="0"/>
          <w:color w:val="auto"/>
        </w:rPr>
        <w:t xml:space="preserve"> Digitální zaměření stávajícího stavu celého objektu a vyhotovení výkresové dokumentace stávajícího stavu celé budovy.</w:t>
      </w:r>
      <w:r w:rsidR="00942CD3" w:rsidRPr="009D132D">
        <w:rPr>
          <w:rStyle w:val="Zrueno"/>
          <w:strike w:val="0"/>
          <w:color w:val="auto"/>
        </w:rPr>
        <w:t xml:space="preserve"> </w:t>
      </w:r>
      <w:r w:rsidR="00F82573" w:rsidRPr="005E450C">
        <w:rPr>
          <w:sz w:val="20"/>
          <w:szCs w:val="20"/>
        </w:rPr>
        <w:t>(dále jen „</w:t>
      </w:r>
      <w:r w:rsidR="00F82573" w:rsidRPr="005E450C">
        <w:rPr>
          <w:b/>
          <w:bCs/>
          <w:sz w:val="20"/>
          <w:szCs w:val="20"/>
        </w:rPr>
        <w:t>Předprojektová příprava</w:t>
      </w:r>
      <w:r w:rsidR="00F82573" w:rsidRPr="005E450C">
        <w:rPr>
          <w:sz w:val="20"/>
          <w:szCs w:val="20"/>
        </w:rPr>
        <w:t>“);</w:t>
      </w:r>
    </w:p>
    <w:p w14:paraId="130AD690" w14:textId="710EC522" w:rsidR="00F82573" w:rsidRDefault="00F82573" w:rsidP="00896B7C">
      <w:pPr>
        <w:pStyle w:val="lneksmlouvy"/>
        <w:numPr>
          <w:ilvl w:val="2"/>
          <w:numId w:val="6"/>
        </w:numPr>
        <w:rPr>
          <w:sz w:val="20"/>
          <w:szCs w:val="20"/>
        </w:rPr>
      </w:pPr>
      <w:r w:rsidRPr="005E450C">
        <w:rPr>
          <w:sz w:val="20"/>
          <w:szCs w:val="20"/>
        </w:rPr>
        <w:t xml:space="preserve">vypracování projektové dokumentace pro provádění Stavby v souladu se </w:t>
      </w:r>
      <w:r w:rsidR="00F40911">
        <w:rPr>
          <w:sz w:val="20"/>
          <w:szCs w:val="20"/>
        </w:rPr>
        <w:t>S</w:t>
      </w:r>
      <w:r w:rsidR="00F40911" w:rsidRPr="005E450C">
        <w:rPr>
          <w:sz w:val="20"/>
          <w:szCs w:val="20"/>
        </w:rPr>
        <w:t xml:space="preserve">tavebním </w:t>
      </w:r>
      <w:r w:rsidRPr="005E450C">
        <w:rPr>
          <w:sz w:val="20"/>
          <w:szCs w:val="20"/>
        </w:rPr>
        <w:t>zákonem,</w:t>
      </w:r>
      <w:r w:rsidR="00EC1BCE">
        <w:rPr>
          <w:sz w:val="20"/>
          <w:szCs w:val="20"/>
        </w:rPr>
        <w:t xml:space="preserve"> Vyhláškou č. 131/2024Sb.</w:t>
      </w:r>
      <w:r w:rsidRPr="005E450C">
        <w:rPr>
          <w:sz w:val="20"/>
          <w:szCs w:val="20"/>
        </w:rPr>
        <w:t xml:space="preserve"> a zákonem č. 134/2016 Sb., o zadávání veřejných zakázek, ve znění pozdějších předpisů (dále jen „ZZVZ“), včetně provedení veškerých průzkumů a sond potřebných pro stavební práce obsažené</w:t>
      </w:r>
      <w:r w:rsidR="009D132D">
        <w:rPr>
          <w:sz w:val="20"/>
          <w:szCs w:val="20"/>
        </w:rPr>
        <w:t xml:space="preserve"> </w:t>
      </w:r>
      <w:r w:rsidRPr="005E450C">
        <w:rPr>
          <w:sz w:val="20"/>
          <w:szCs w:val="20"/>
        </w:rPr>
        <w:t>v této PD (např.: sondy k ověření složení konstrukcí, geologický, hydrogeologický, mykologický,</w:t>
      </w:r>
      <w:r w:rsidR="00942CD3">
        <w:rPr>
          <w:sz w:val="20"/>
          <w:szCs w:val="20"/>
        </w:rPr>
        <w:t xml:space="preserve"> </w:t>
      </w:r>
      <w:r w:rsidRPr="005E450C">
        <w:rPr>
          <w:sz w:val="20"/>
          <w:szCs w:val="20"/>
        </w:rPr>
        <w:t>atd.) dále bude projektová dokumentace obsahovat předpokládaný harmonogram realizace Stavby</w:t>
      </w:r>
      <w:r w:rsidR="003858A0">
        <w:rPr>
          <w:sz w:val="20"/>
          <w:szCs w:val="20"/>
        </w:rPr>
        <w:t xml:space="preserve"> </w:t>
      </w:r>
      <w:r w:rsidR="003858A0" w:rsidRPr="005E450C">
        <w:rPr>
          <w:sz w:val="20"/>
          <w:szCs w:val="20"/>
        </w:rPr>
        <w:t>(dále jen „</w:t>
      </w:r>
      <w:r w:rsidR="003858A0" w:rsidRPr="005E450C">
        <w:rPr>
          <w:b/>
          <w:bCs/>
          <w:sz w:val="20"/>
          <w:szCs w:val="20"/>
        </w:rPr>
        <w:t>Projektová dokumentace pro provádění stavby</w:t>
      </w:r>
      <w:r w:rsidR="003858A0" w:rsidRPr="005E450C">
        <w:rPr>
          <w:sz w:val="20"/>
          <w:szCs w:val="20"/>
        </w:rPr>
        <w:t>“);</w:t>
      </w:r>
    </w:p>
    <w:p w14:paraId="245DE272" w14:textId="1E5B63DC" w:rsidR="00AD6751" w:rsidRPr="00AD6751" w:rsidRDefault="00AD6751" w:rsidP="00896B7C">
      <w:pPr>
        <w:pStyle w:val="lneksmlouvy"/>
        <w:numPr>
          <w:ilvl w:val="2"/>
          <w:numId w:val="6"/>
        </w:numPr>
        <w:rPr>
          <w:b/>
          <w:bCs/>
          <w:sz w:val="20"/>
          <w:szCs w:val="20"/>
        </w:rPr>
      </w:pPr>
      <w:r>
        <w:rPr>
          <w:b/>
          <w:bCs/>
          <w:sz w:val="20"/>
          <w:szCs w:val="20"/>
        </w:rPr>
        <w:t>p</w:t>
      </w:r>
      <w:r w:rsidRPr="00AD6751">
        <w:rPr>
          <w:b/>
          <w:bCs/>
          <w:sz w:val="20"/>
          <w:szCs w:val="20"/>
        </w:rPr>
        <w:t>růkaz energetické náročnosti budovy</w:t>
      </w:r>
      <w:r>
        <w:rPr>
          <w:b/>
          <w:bCs/>
          <w:sz w:val="20"/>
          <w:szCs w:val="20"/>
        </w:rPr>
        <w:t xml:space="preserve"> </w:t>
      </w:r>
      <w:r w:rsidRPr="00AD6751">
        <w:rPr>
          <w:sz w:val="20"/>
          <w:szCs w:val="20"/>
        </w:rPr>
        <w:t>zpracovaný dle vyhlášky 264/2020 Sb., o energetické náročnosti budov, v platném znění, s tím, že musí být zřejmé, které energetické zdroje a stavební konstrukce budou projektem řešeny</w:t>
      </w:r>
      <w:r>
        <w:rPr>
          <w:sz w:val="20"/>
          <w:szCs w:val="20"/>
        </w:rPr>
        <w:t>;</w:t>
      </w:r>
    </w:p>
    <w:p w14:paraId="21D60FE8" w14:textId="1006BBBF" w:rsidR="00F82573" w:rsidRPr="005E450C" w:rsidRDefault="00F82573" w:rsidP="00CE7982">
      <w:pPr>
        <w:pStyle w:val="lneksmlouvy"/>
        <w:numPr>
          <w:ilvl w:val="2"/>
          <w:numId w:val="6"/>
        </w:numPr>
        <w:rPr>
          <w:sz w:val="20"/>
          <w:szCs w:val="20"/>
        </w:rPr>
      </w:pPr>
      <w:r w:rsidRPr="005E450C">
        <w:rPr>
          <w:sz w:val="20"/>
          <w:szCs w:val="20"/>
        </w:rPr>
        <w:t>vypracování závazného položkového rozpočtu Stavby dle projektové dokumentace v rozsahu a podrobnostech potřebných pro realizaci zadávacího řízení na provedení Stavby podle ZZVZ, předpisů jej provádějících, zejména vyhlášky č. 169/2016 Sb., o stanovení rozsahu dokumentace veřejné zakázky na stavební práce a soupisu stavebních prací, dodávek a služeb s výkazem výměr (dále jen „vyhláška č. 169/2016 Sb.), a vnitřních předpisů Objednatele upravujících zadávání veřejných zakázek</w:t>
      </w:r>
      <w:r w:rsidR="002B7DC0" w:rsidRPr="005E450C">
        <w:rPr>
          <w:sz w:val="20"/>
          <w:szCs w:val="20"/>
        </w:rPr>
        <w:t xml:space="preserve">. Výkaz výměr nebude obsahovat obchodní názvy a bude zpracován ve formátu </w:t>
      </w:r>
      <w:proofErr w:type="spellStart"/>
      <w:r w:rsidR="002B7DC0" w:rsidRPr="005E450C">
        <w:rPr>
          <w:sz w:val="20"/>
          <w:szCs w:val="20"/>
        </w:rPr>
        <w:t>pdf</w:t>
      </w:r>
      <w:proofErr w:type="spellEnd"/>
      <w:r w:rsidR="002B7DC0" w:rsidRPr="005E450C">
        <w:rPr>
          <w:sz w:val="20"/>
          <w:szCs w:val="20"/>
        </w:rPr>
        <w:t xml:space="preserve"> a v elektronickém výstupu ze softwaru pro rozpočtování. Doporučené elektronické </w:t>
      </w:r>
      <w:r w:rsidR="002B7DC0" w:rsidRPr="005E450C">
        <w:rPr>
          <w:sz w:val="20"/>
          <w:szCs w:val="20"/>
        </w:rPr>
        <w:lastRenderedPageBreak/>
        <w:t>formáty jsou .</w:t>
      </w:r>
      <w:proofErr w:type="spellStart"/>
      <w:r w:rsidR="002B7DC0" w:rsidRPr="005E450C">
        <w:rPr>
          <w:sz w:val="20"/>
          <w:szCs w:val="20"/>
        </w:rPr>
        <w:t>kz</w:t>
      </w:r>
      <w:proofErr w:type="spellEnd"/>
      <w:r w:rsidR="002B7DC0" w:rsidRPr="005E450C">
        <w:rPr>
          <w:sz w:val="20"/>
          <w:szCs w:val="20"/>
        </w:rPr>
        <w:t>, .</w:t>
      </w:r>
      <w:proofErr w:type="spellStart"/>
      <w:r w:rsidR="002B7DC0" w:rsidRPr="005E450C">
        <w:rPr>
          <w:sz w:val="20"/>
          <w:szCs w:val="20"/>
        </w:rPr>
        <w:t>kza</w:t>
      </w:r>
      <w:proofErr w:type="spellEnd"/>
      <w:r w:rsidR="002B7DC0" w:rsidRPr="005E450C">
        <w:rPr>
          <w:sz w:val="20"/>
          <w:szCs w:val="20"/>
        </w:rPr>
        <w:t>, .</w:t>
      </w:r>
      <w:proofErr w:type="spellStart"/>
      <w:r w:rsidR="002B7DC0" w:rsidRPr="005E450C">
        <w:rPr>
          <w:sz w:val="20"/>
          <w:szCs w:val="20"/>
        </w:rPr>
        <w:t>unixml</w:t>
      </w:r>
      <w:proofErr w:type="spellEnd"/>
      <w:r w:rsidR="002B7DC0" w:rsidRPr="005E450C">
        <w:rPr>
          <w:sz w:val="20"/>
          <w:szCs w:val="20"/>
        </w:rPr>
        <w:t>, .</w:t>
      </w:r>
      <w:proofErr w:type="spellStart"/>
      <w:r w:rsidR="002B7DC0" w:rsidRPr="005E450C">
        <w:rPr>
          <w:sz w:val="20"/>
          <w:szCs w:val="20"/>
        </w:rPr>
        <w:t>rts</w:t>
      </w:r>
      <w:proofErr w:type="spellEnd"/>
      <w:r w:rsidR="002B7DC0" w:rsidRPr="005E450C">
        <w:rPr>
          <w:sz w:val="20"/>
          <w:szCs w:val="20"/>
        </w:rPr>
        <w:t>, .xc4, .</w:t>
      </w:r>
      <w:proofErr w:type="spellStart"/>
      <w:r w:rsidR="002B7DC0" w:rsidRPr="005E450C">
        <w:rPr>
          <w:sz w:val="20"/>
          <w:szCs w:val="20"/>
        </w:rPr>
        <w:t>utf</w:t>
      </w:r>
      <w:proofErr w:type="spellEnd"/>
      <w:r w:rsidR="002B7DC0" w:rsidRPr="005E450C">
        <w:rPr>
          <w:sz w:val="20"/>
          <w:szCs w:val="20"/>
        </w:rPr>
        <w:t xml:space="preserve">, </w:t>
      </w:r>
      <w:proofErr w:type="spellStart"/>
      <w:r w:rsidR="002B7DC0" w:rsidRPr="005E450C">
        <w:rPr>
          <w:sz w:val="20"/>
          <w:szCs w:val="20"/>
        </w:rPr>
        <w:t>StavData</w:t>
      </w:r>
      <w:proofErr w:type="spellEnd"/>
      <w:r w:rsidR="002B7DC0" w:rsidRPr="005E450C">
        <w:rPr>
          <w:sz w:val="20"/>
          <w:szCs w:val="20"/>
        </w:rPr>
        <w:t xml:space="preserve"> a jakýkoliv uzamčený excelovský soubor, který je přímým výstupem softwaru pro rozpočtování </w:t>
      </w:r>
      <w:r w:rsidRPr="005E450C">
        <w:rPr>
          <w:sz w:val="20"/>
          <w:szCs w:val="20"/>
        </w:rPr>
        <w:t>(dále jen „</w:t>
      </w:r>
      <w:r w:rsidRPr="005E450C">
        <w:rPr>
          <w:b/>
          <w:bCs/>
          <w:sz w:val="20"/>
          <w:szCs w:val="20"/>
        </w:rPr>
        <w:t>Výkaz výměr</w:t>
      </w:r>
      <w:r w:rsidRPr="005E450C">
        <w:rPr>
          <w:sz w:val="20"/>
          <w:szCs w:val="20"/>
        </w:rPr>
        <w:t>“);</w:t>
      </w:r>
    </w:p>
    <w:p w14:paraId="2C2CF699" w14:textId="77777777" w:rsidR="00F82573" w:rsidRPr="005E450C" w:rsidRDefault="00F82573" w:rsidP="00CE7982">
      <w:pPr>
        <w:pStyle w:val="lneksmlouvy"/>
        <w:numPr>
          <w:ilvl w:val="2"/>
          <w:numId w:val="6"/>
        </w:numPr>
        <w:rPr>
          <w:sz w:val="20"/>
          <w:szCs w:val="20"/>
        </w:rPr>
      </w:pPr>
      <w:r w:rsidRPr="005E450C">
        <w:rPr>
          <w:sz w:val="20"/>
          <w:szCs w:val="20"/>
        </w:rPr>
        <w:t>vypracování oceněného položkového rozpočtu Stavby v aktuální cenové úrovni</w:t>
      </w:r>
      <w:r w:rsidR="009F751B" w:rsidRPr="005E450C">
        <w:rPr>
          <w:sz w:val="20"/>
          <w:szCs w:val="20"/>
        </w:rPr>
        <w:t>. V rámci vypracování oceněného položkového rozpočtu Stavby dodavatel na pokyn objednavatele aktualizuje oceněný položkový rozpočet Stavby v aktuální cenové úrovni před vyhlášení</w:t>
      </w:r>
      <w:r w:rsidR="002B7DC0" w:rsidRPr="005E450C">
        <w:rPr>
          <w:sz w:val="20"/>
          <w:szCs w:val="20"/>
        </w:rPr>
        <w:t>m</w:t>
      </w:r>
      <w:r w:rsidR="009F751B" w:rsidRPr="005E450C">
        <w:rPr>
          <w:sz w:val="20"/>
          <w:szCs w:val="20"/>
        </w:rPr>
        <w:t xml:space="preserve"> veřejné zakázky na dodavatele stavebních prací</w:t>
      </w:r>
      <w:r w:rsidRPr="005E450C">
        <w:rPr>
          <w:sz w:val="20"/>
          <w:szCs w:val="20"/>
        </w:rPr>
        <w:t xml:space="preserve"> (dále jen „</w:t>
      </w:r>
      <w:r w:rsidRPr="005E450C">
        <w:rPr>
          <w:b/>
          <w:bCs/>
          <w:sz w:val="20"/>
          <w:szCs w:val="20"/>
        </w:rPr>
        <w:t>Položkový rozpočet stavby</w:t>
      </w:r>
      <w:r w:rsidRPr="005E450C">
        <w:rPr>
          <w:sz w:val="20"/>
          <w:szCs w:val="20"/>
        </w:rPr>
        <w:t>“);</w:t>
      </w:r>
    </w:p>
    <w:p w14:paraId="008C2D99" w14:textId="77777777" w:rsidR="00F82573" w:rsidRPr="005E450C" w:rsidRDefault="00F82573" w:rsidP="00CE7982">
      <w:pPr>
        <w:pStyle w:val="lneksmlouvy"/>
        <w:numPr>
          <w:ilvl w:val="2"/>
          <w:numId w:val="6"/>
        </w:numPr>
        <w:rPr>
          <w:sz w:val="20"/>
          <w:szCs w:val="20"/>
        </w:rPr>
      </w:pPr>
      <w:r w:rsidRPr="005E450C">
        <w:rPr>
          <w:sz w:val="20"/>
          <w:szCs w:val="20"/>
        </w:rPr>
        <w:t xml:space="preserve">zajištění autorského dozoru při realizaci Stavby dle potřeb Objednatele tak, aby Stavba mohla být řádně a včas dokončena v souladu s projektovou dokumentací, zejména účastí na kontrolních dnech a v případě řešení nutných opatření na Stavbě; výkon autorského dozoru bude občasný i pravidelný v rozsahu podle potřeb Objednatele a dle odborného uvážení </w:t>
      </w:r>
      <w:r w:rsidR="002A5596" w:rsidRPr="005E450C">
        <w:rPr>
          <w:sz w:val="20"/>
          <w:szCs w:val="20"/>
        </w:rPr>
        <w:t>Dodavat</w:t>
      </w:r>
      <w:r w:rsidRPr="005E450C">
        <w:rPr>
          <w:sz w:val="20"/>
          <w:szCs w:val="20"/>
        </w:rPr>
        <w:t>ele (dále jen „</w:t>
      </w:r>
      <w:r w:rsidRPr="005E450C">
        <w:rPr>
          <w:b/>
          <w:bCs/>
          <w:sz w:val="20"/>
          <w:szCs w:val="20"/>
        </w:rPr>
        <w:t>Autorský dozor</w:t>
      </w:r>
      <w:r w:rsidRPr="005E450C">
        <w:rPr>
          <w:sz w:val="20"/>
          <w:szCs w:val="20"/>
        </w:rPr>
        <w:t>“);</w:t>
      </w:r>
    </w:p>
    <w:p w14:paraId="1CBE072C" w14:textId="0078B73B" w:rsidR="00F82573" w:rsidRPr="005E450C" w:rsidRDefault="00C84F04" w:rsidP="00C84F04">
      <w:pPr>
        <w:pStyle w:val="lneksmlouvy"/>
        <w:numPr>
          <w:ilvl w:val="2"/>
          <w:numId w:val="6"/>
        </w:numPr>
        <w:rPr>
          <w:sz w:val="20"/>
          <w:szCs w:val="20"/>
        </w:rPr>
      </w:pPr>
      <w:r w:rsidRPr="005E450C">
        <w:rPr>
          <w:sz w:val="20"/>
          <w:szCs w:val="20"/>
        </w:rPr>
        <w:t xml:space="preserve">technická </w:t>
      </w:r>
      <w:r w:rsidR="004421A2" w:rsidRPr="004421A2">
        <w:rPr>
          <w:sz w:val="20"/>
          <w:szCs w:val="20"/>
        </w:rPr>
        <w:t>pomoc objednateli při zpracování odpovědí na dotazy účastníků v rámci zadávacího řízení na Dodavatele Stavby, účast Dodavatele na jednáních komise na výběr Dodavatele Stavby (dle pokynu Objednatele se bude jednat o účast na osobním jednání nebo účast na jednání přes aplikaci Teams) a účast Dodavatele na prohlídce místa plnění realizace Stavby, která bude realizována dle projektové dokumentace, zpracované Dodavatelem v souladu s touto Smlouvou. Dodavatel bude do takové komise Objednatelem jmenován jako člen a náhradník člena (nominovány budou 2 osoby za dodavatele, z nichž 1 následně svým elektronickým podpisem podepíše, společně s ostatními členy komise, protokoly a zprávy o hodnocení nabídek), zodpovídání dodatečných dotazů účastníků v rámci zadávacího řízení na výběr dodavatele stavby k dokumentaci pro provedení stavby a souvisejícím dokumentům, kontrola nabídek účastníků zadávacího řízení na výběr dodavatele stavby (nejčastěji pouze nabídky vybraného dodavatele na stavbu) dle požadavků Objednatele; kontrola rozpočtu předloženého účastníky zadávacího řízení na výběr dodavatele stavby, spočívající především v kontrole toho, zda rozpočet neobsahuje nulově oceněné položky, zda nedošlo ke změnám, mezi rozpočtem předloženým účastníkem zadávacího řízení na výběr dodavatele stavby a rozpočtem přiloženým v rámci zadávacího řízení a kontrola toho, zda rozdíl mezi cenou účastníka zadávacího řízení na výběr dodavatele stavby a cenou předpokládanou v rámci zadávacího řízení nepřesahuje stanovenou hodnotu mimořádně nízké nabídkové ceny; případně kontrola dalších parametrů na základě požadavků Objednatele. Výsledkem provedené kontroly budou připomínky v písemné či e-mailové formě, které je Dodavatel povinen Objednateli doručit v přiměřené lhůtě od poskytnutí kontrolovaného dokumentu, stanovené Objednatelem (dále jen „</w:t>
      </w:r>
      <w:r w:rsidR="004421A2" w:rsidRPr="004421A2">
        <w:rPr>
          <w:b/>
          <w:bCs/>
          <w:sz w:val="20"/>
          <w:szCs w:val="20"/>
        </w:rPr>
        <w:t>Technická pomoc v rámci zadávacího řízení na dodavatele stavby</w:t>
      </w:r>
      <w:r w:rsidR="004421A2" w:rsidRPr="004421A2">
        <w:rPr>
          <w:sz w:val="20"/>
          <w:szCs w:val="20"/>
        </w:rPr>
        <w:t>;“)</w:t>
      </w:r>
      <w:r w:rsidR="008E070F" w:rsidRPr="005E450C">
        <w:rPr>
          <w:sz w:val="20"/>
          <w:szCs w:val="20"/>
        </w:rPr>
        <w:t xml:space="preserve">; </w:t>
      </w:r>
    </w:p>
    <w:p w14:paraId="431817B3" w14:textId="3B1F06AE" w:rsidR="00F82573" w:rsidRPr="005E450C" w:rsidRDefault="00F82573" w:rsidP="004E7326">
      <w:pPr>
        <w:pStyle w:val="lneksmlouvy"/>
        <w:rPr>
          <w:sz w:val="20"/>
          <w:szCs w:val="20"/>
        </w:rPr>
      </w:pPr>
      <w:bookmarkStart w:id="4" w:name="_Ref423607475"/>
      <w:bookmarkStart w:id="5" w:name="_Ref422991826"/>
      <w:bookmarkStart w:id="6" w:name="_Ref423016672"/>
      <w:bookmarkEnd w:id="3"/>
      <w:r w:rsidRPr="005E450C">
        <w:rPr>
          <w:sz w:val="20"/>
          <w:szCs w:val="20"/>
        </w:rPr>
        <w:t xml:space="preserve">Dílo v částech, které se zachycují na hmotném nosiči, vyhotoví </w:t>
      </w:r>
      <w:r w:rsidR="002A5596" w:rsidRPr="005E450C">
        <w:rPr>
          <w:sz w:val="20"/>
          <w:szCs w:val="20"/>
        </w:rPr>
        <w:t>Dodavat</w:t>
      </w:r>
      <w:r w:rsidRPr="005E450C">
        <w:rPr>
          <w:sz w:val="20"/>
          <w:szCs w:val="20"/>
        </w:rPr>
        <w:t xml:space="preserve">el v listinné a v elektronické podobě. Dokumentace vyhotovená v elektronické podobě musí být vyhotovena ve formátech, které jsou v souladu s právem veřejných zakázek a umožňují na jejich základě vyhlásit veřejnou zakázku na realizaci stavby jsoucí předmětem dotčené dokumentace a umožňují, aby Objednatel mohl bez součinnosti </w:t>
      </w:r>
      <w:r w:rsidR="002A5596" w:rsidRPr="005E450C">
        <w:rPr>
          <w:sz w:val="20"/>
          <w:szCs w:val="20"/>
        </w:rPr>
        <w:t>Dodavat</w:t>
      </w:r>
      <w:r w:rsidRPr="005E450C">
        <w:rPr>
          <w:sz w:val="20"/>
          <w:szCs w:val="20"/>
        </w:rPr>
        <w:t xml:space="preserve">ele dokumentaci měnit a upravovat. Zejména projektové dokumentace dle odst. 2.2.1 až </w:t>
      </w:r>
      <w:r w:rsidR="008E070F" w:rsidRPr="005E450C">
        <w:rPr>
          <w:sz w:val="20"/>
          <w:szCs w:val="20"/>
        </w:rPr>
        <w:t>2.2.</w:t>
      </w:r>
      <w:r w:rsidR="003F434A">
        <w:rPr>
          <w:sz w:val="20"/>
          <w:szCs w:val="20"/>
        </w:rPr>
        <w:t>5</w:t>
      </w:r>
      <w:r w:rsidR="003F434A" w:rsidRPr="005E450C">
        <w:rPr>
          <w:sz w:val="20"/>
          <w:szCs w:val="20"/>
        </w:rPr>
        <w:t xml:space="preserve"> </w:t>
      </w:r>
      <w:r w:rsidRPr="005E450C">
        <w:rPr>
          <w:sz w:val="20"/>
          <w:szCs w:val="20"/>
        </w:rPr>
        <w:t xml:space="preserve">a její součásti musí být předány ve formátu </w:t>
      </w:r>
      <w:proofErr w:type="spellStart"/>
      <w:r w:rsidRPr="005E450C">
        <w:rPr>
          <w:sz w:val="20"/>
          <w:szCs w:val="20"/>
        </w:rPr>
        <w:t>pdf</w:t>
      </w:r>
      <w:proofErr w:type="spellEnd"/>
      <w:r w:rsidRPr="005E450C">
        <w:rPr>
          <w:sz w:val="20"/>
          <w:szCs w:val="20"/>
        </w:rPr>
        <w:t xml:space="preserve"> a </w:t>
      </w:r>
      <w:proofErr w:type="spellStart"/>
      <w:r w:rsidRPr="005E450C">
        <w:rPr>
          <w:sz w:val="20"/>
          <w:szCs w:val="20"/>
        </w:rPr>
        <w:t>dwg</w:t>
      </w:r>
      <w:proofErr w:type="spellEnd"/>
      <w:r w:rsidRPr="005E450C">
        <w:rPr>
          <w:sz w:val="20"/>
          <w:szCs w:val="20"/>
        </w:rPr>
        <w:t xml:space="preserve">. Výkaz výměr musí odpovídat </w:t>
      </w:r>
      <w:bookmarkEnd w:id="4"/>
      <w:r w:rsidRPr="005E450C">
        <w:rPr>
          <w:sz w:val="20"/>
          <w:szCs w:val="20"/>
        </w:rPr>
        <w:t>§ 12 vyhlášky č. 169/2016 Sb.</w:t>
      </w:r>
    </w:p>
    <w:bookmarkEnd w:id="5"/>
    <w:bookmarkEnd w:id="6"/>
    <w:p w14:paraId="5CF7DCBB" w14:textId="77777777" w:rsidR="00F82573" w:rsidRPr="005E450C" w:rsidRDefault="00F82573" w:rsidP="004C0DE9">
      <w:pPr>
        <w:pStyle w:val="lneksmlouvy"/>
        <w:rPr>
          <w:sz w:val="20"/>
          <w:szCs w:val="20"/>
        </w:rPr>
      </w:pPr>
      <w:r w:rsidRPr="005E450C">
        <w:rPr>
          <w:sz w:val="20"/>
          <w:szCs w:val="20"/>
        </w:rPr>
        <w:t xml:space="preserve">Součástí Díla jsou i práce v této Smlouvě nespecifikované, které však jsou k řádnému plnění Díla a provedení Stavby nezbytné a o kterých </w:t>
      </w:r>
      <w:r w:rsidR="002A5596" w:rsidRPr="005E450C">
        <w:rPr>
          <w:sz w:val="20"/>
          <w:szCs w:val="20"/>
        </w:rPr>
        <w:t>Dodavat</w:t>
      </w:r>
      <w:r w:rsidRPr="005E450C">
        <w:rPr>
          <w:sz w:val="20"/>
          <w:szCs w:val="20"/>
        </w:rPr>
        <w:t>el, vzhledem ke svým odborným znalostem a zkušenostem měl nebo mohl vědět. Provedení těchto prací je zahrnuto v celkové ceně Díla dle této Smlouvy.</w:t>
      </w:r>
    </w:p>
    <w:p w14:paraId="2BDBECE4"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el prohlašuje, že:</w:t>
      </w:r>
    </w:p>
    <w:p w14:paraId="2F1BC371" w14:textId="77777777" w:rsidR="008E070F" w:rsidRPr="005E450C" w:rsidRDefault="008E070F" w:rsidP="008E070F">
      <w:pPr>
        <w:pStyle w:val="lneksmlouvy"/>
        <w:numPr>
          <w:ilvl w:val="2"/>
          <w:numId w:val="6"/>
        </w:numPr>
        <w:rPr>
          <w:sz w:val="20"/>
          <w:szCs w:val="20"/>
        </w:rPr>
      </w:pPr>
      <w:r w:rsidRPr="005E450C">
        <w:rPr>
          <w:sz w:val="20"/>
          <w:szCs w:val="20"/>
        </w:rPr>
        <w:t>Dílo je možné dle dostupných podkladů realizovat;</w:t>
      </w:r>
    </w:p>
    <w:p w14:paraId="57258D02" w14:textId="77777777" w:rsidR="008E070F" w:rsidRPr="005E450C" w:rsidRDefault="008E070F" w:rsidP="008E070F">
      <w:pPr>
        <w:pStyle w:val="lneksmlouvy"/>
        <w:numPr>
          <w:ilvl w:val="2"/>
          <w:numId w:val="6"/>
        </w:numPr>
        <w:rPr>
          <w:sz w:val="20"/>
          <w:szCs w:val="20"/>
        </w:rPr>
      </w:pPr>
      <w:r w:rsidRPr="005E450C">
        <w:rPr>
          <w:sz w:val="20"/>
          <w:szCs w:val="20"/>
        </w:rPr>
        <w:t>všechny technické a dodací podmínky Díla zahrnul do kalkulace cen;</w:t>
      </w:r>
    </w:p>
    <w:p w14:paraId="569F6017" w14:textId="77777777" w:rsidR="008E070F" w:rsidRPr="005E450C" w:rsidRDefault="008E070F" w:rsidP="008E070F">
      <w:pPr>
        <w:pStyle w:val="lneksmlouvy"/>
        <w:numPr>
          <w:ilvl w:val="2"/>
          <w:numId w:val="6"/>
        </w:numPr>
        <w:rPr>
          <w:sz w:val="20"/>
          <w:szCs w:val="20"/>
        </w:rPr>
      </w:pPr>
      <w:r w:rsidRPr="005E450C">
        <w:rPr>
          <w:sz w:val="20"/>
          <w:szCs w:val="20"/>
        </w:rPr>
        <w:lastRenderedPageBreak/>
        <w:t>řádně překontroloval předané podkladové materiály pro zpracování projektové dokumentace a nejsou mu známy žádné překážky, které by mu bránily splnit předmět Díla tak,</w:t>
      </w:r>
      <w:r w:rsidR="00790472" w:rsidRPr="005E450C">
        <w:rPr>
          <w:sz w:val="20"/>
          <w:szCs w:val="20"/>
        </w:rPr>
        <w:t xml:space="preserve"> jak se zavázal touto Smlouvou;</w:t>
      </w:r>
    </w:p>
    <w:p w14:paraId="3B362E71" w14:textId="6A695D0A" w:rsidR="00F82573" w:rsidRPr="0034630E" w:rsidRDefault="00790472" w:rsidP="00790472">
      <w:pPr>
        <w:pStyle w:val="lneksmlouvy"/>
        <w:numPr>
          <w:ilvl w:val="2"/>
          <w:numId w:val="6"/>
        </w:numPr>
        <w:rPr>
          <w:sz w:val="20"/>
          <w:szCs w:val="20"/>
        </w:rPr>
      </w:pPr>
      <w:r w:rsidRPr="0034630E">
        <w:rPr>
          <w:sz w:val="20"/>
          <w:szCs w:val="20"/>
        </w:rPr>
        <w:t>d</w:t>
      </w:r>
      <w:r w:rsidR="008E070F" w:rsidRPr="0034630E">
        <w:rPr>
          <w:sz w:val="20"/>
          <w:szCs w:val="20"/>
        </w:rPr>
        <w:t>odavatel bere na vědomí, že realizace díla je financována ze strany objednatele prostřednictvím dotací z veřejných prostředků České republiky a Evropské unie, kterými jsou finanční prostředky rozpočtu Středočeského kraje, státního rozpočtu České republiky, rozpočtu Státního fondu životního prostředí. Obě smluvní strany se tedy zavazují dodržet povinnosti, které jim vzhledem k této skutečnosti plynou z platných právních předpisů České republiky a Evropské unie</w:t>
      </w:r>
      <w:r w:rsidRPr="0034630E">
        <w:rPr>
          <w:sz w:val="20"/>
          <w:szCs w:val="20"/>
        </w:rPr>
        <w:t>;</w:t>
      </w:r>
      <w:r w:rsidR="00F82573" w:rsidRPr="0034630E">
        <w:rPr>
          <w:sz w:val="20"/>
          <w:szCs w:val="20"/>
        </w:rPr>
        <w:t xml:space="preserve"> </w:t>
      </w:r>
    </w:p>
    <w:p w14:paraId="38E9BDF9" w14:textId="58A597E7" w:rsidR="008A0C16" w:rsidRPr="00F6208D" w:rsidRDefault="00790472" w:rsidP="00F6208D">
      <w:pPr>
        <w:pStyle w:val="lneksmlouvy"/>
        <w:numPr>
          <w:ilvl w:val="2"/>
          <w:numId w:val="6"/>
        </w:numPr>
        <w:rPr>
          <w:sz w:val="20"/>
          <w:szCs w:val="20"/>
        </w:rPr>
      </w:pPr>
      <w:r w:rsidRPr="0034630E">
        <w:rPr>
          <w:sz w:val="20"/>
          <w:szCs w:val="20"/>
        </w:rPr>
        <w:t xml:space="preserve">dodavatel je v době realizace projektu a dále po dobu 10 let následujících po roce, ve kterém objednatel (příjemce dotace) obdrží protokol o závěrečném vyhodnocení akce, </w:t>
      </w:r>
      <w:r w:rsidR="000D43F0">
        <w:rPr>
          <w:sz w:val="20"/>
          <w:szCs w:val="20"/>
        </w:rPr>
        <w:t>povin</w:t>
      </w:r>
      <w:r w:rsidRPr="0034630E">
        <w:rPr>
          <w:sz w:val="20"/>
          <w:szCs w:val="20"/>
        </w:rPr>
        <w:t>en, za účelem ověřování plnění povinností vyplývajících z rozhodnutí o poskytnutí dotace a podmínek pro příjemce dotace, poskytovat požadované informace a dokumentaci související s realizací projektu zaměstnancům nebo zmocněncům pověřených orgánů (</w:t>
      </w:r>
      <w:r w:rsidR="00312BD2" w:rsidRPr="0034630E">
        <w:rPr>
          <w:sz w:val="20"/>
          <w:szCs w:val="20"/>
        </w:rPr>
        <w:t>IROP</w:t>
      </w:r>
      <w:r w:rsidRPr="0034630E">
        <w:rPr>
          <w:sz w:val="20"/>
          <w:szCs w:val="20"/>
        </w:rPr>
        <w:t>, MMR,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w:t>
      </w:r>
      <w:bookmarkStart w:id="7" w:name="_Ref423003375"/>
    </w:p>
    <w:p w14:paraId="78EA8EA8" w14:textId="77777777" w:rsidR="00F82573" w:rsidRPr="005E450C" w:rsidRDefault="00F82573" w:rsidP="002C1C1A">
      <w:pPr>
        <w:pStyle w:val="lneksmlouvynadpis"/>
        <w:jc w:val="center"/>
        <w:rPr>
          <w:b w:val="0"/>
          <w:bCs w:val="0"/>
          <w:sz w:val="20"/>
          <w:szCs w:val="20"/>
        </w:rPr>
      </w:pPr>
      <w:r w:rsidRPr="005E450C">
        <w:rPr>
          <w:sz w:val="20"/>
          <w:szCs w:val="20"/>
        </w:rPr>
        <w:t>DOBA A MÍSTO PLNĚNÍ</w:t>
      </w:r>
      <w:bookmarkEnd w:id="7"/>
    </w:p>
    <w:p w14:paraId="596FBE96" w14:textId="77777777" w:rsidR="00F82573" w:rsidRDefault="002A5596" w:rsidP="00D50BBB">
      <w:pPr>
        <w:pStyle w:val="lneksmlouvy"/>
        <w:rPr>
          <w:sz w:val="20"/>
          <w:szCs w:val="20"/>
        </w:rPr>
      </w:pPr>
      <w:bookmarkStart w:id="8" w:name="_Ref422997404"/>
      <w:r w:rsidRPr="005E450C">
        <w:rPr>
          <w:sz w:val="20"/>
          <w:szCs w:val="20"/>
        </w:rPr>
        <w:t>Dodavat</w:t>
      </w:r>
      <w:r w:rsidR="00F82573" w:rsidRPr="005E450C">
        <w:rPr>
          <w:sz w:val="20"/>
          <w:szCs w:val="20"/>
        </w:rPr>
        <w:t>el se zavazuje provést Dílo, resp. jeho části dle odst. 2.2 této Smlouvy v následujících lhůtách:</w:t>
      </w:r>
      <w:bookmarkEnd w:id="8"/>
    </w:p>
    <w:p w14:paraId="339BE323" w14:textId="07F4D3C3" w:rsidR="0001276A" w:rsidRDefault="0001276A" w:rsidP="00E4668C">
      <w:pPr>
        <w:pStyle w:val="lneksmlouvy"/>
        <w:numPr>
          <w:ilvl w:val="0"/>
          <w:numId w:val="0"/>
        </w:numPr>
        <w:rPr>
          <w:sz w:val="20"/>
          <w:szCs w:val="20"/>
        </w:rPr>
      </w:pPr>
      <w:r>
        <w:rPr>
          <w:sz w:val="20"/>
          <w:szCs w:val="20"/>
        </w:rPr>
        <w:t xml:space="preserve"> </w:t>
      </w:r>
    </w:p>
    <w:p w14:paraId="4221E917" w14:textId="6DBEBC7A" w:rsidR="00790472" w:rsidRPr="005E450C" w:rsidRDefault="003F434A" w:rsidP="00A43C20">
      <w:pPr>
        <w:pStyle w:val="lneksmlouvy"/>
        <w:numPr>
          <w:ilvl w:val="2"/>
          <w:numId w:val="6"/>
        </w:numPr>
        <w:rPr>
          <w:sz w:val="20"/>
          <w:szCs w:val="20"/>
        </w:rPr>
      </w:pPr>
      <w:r w:rsidRPr="003F434A">
        <w:rPr>
          <w:sz w:val="20"/>
          <w:szCs w:val="20"/>
        </w:rPr>
        <w:t>Předprojektová příprava</w:t>
      </w:r>
      <w:r>
        <w:rPr>
          <w:sz w:val="20"/>
          <w:szCs w:val="20"/>
        </w:rPr>
        <w:t>,</w:t>
      </w:r>
      <w:r w:rsidRPr="003F434A">
        <w:rPr>
          <w:sz w:val="20"/>
          <w:szCs w:val="20"/>
        </w:rPr>
        <w:t xml:space="preserve"> </w:t>
      </w:r>
      <w:r w:rsidR="00A43C20" w:rsidRPr="005E450C">
        <w:rPr>
          <w:sz w:val="20"/>
          <w:szCs w:val="20"/>
        </w:rPr>
        <w:t>Projektová dokumentace pro prov</w:t>
      </w:r>
      <w:r w:rsidR="003858A0">
        <w:rPr>
          <w:sz w:val="20"/>
          <w:szCs w:val="20"/>
        </w:rPr>
        <w:t>á</w:t>
      </w:r>
      <w:r w:rsidR="00A43C20" w:rsidRPr="005E450C">
        <w:rPr>
          <w:sz w:val="20"/>
          <w:szCs w:val="20"/>
        </w:rPr>
        <w:t>d</w:t>
      </w:r>
      <w:r w:rsidR="003858A0">
        <w:rPr>
          <w:sz w:val="20"/>
          <w:szCs w:val="20"/>
        </w:rPr>
        <w:t>ě</w:t>
      </w:r>
      <w:r w:rsidR="00A43C20" w:rsidRPr="005E450C">
        <w:rPr>
          <w:sz w:val="20"/>
          <w:szCs w:val="20"/>
        </w:rPr>
        <w:t>ní stavby vč. výkazu výměr, oceněného a neoceněného soupisu stavebních prací</w:t>
      </w:r>
      <w:r>
        <w:rPr>
          <w:sz w:val="20"/>
          <w:szCs w:val="20"/>
        </w:rPr>
        <w:t>, průkaz energetické náročnosti budovy</w:t>
      </w:r>
      <w:r w:rsidR="00A43C20" w:rsidRPr="005E450C">
        <w:rPr>
          <w:sz w:val="20"/>
          <w:szCs w:val="20"/>
        </w:rPr>
        <w:t xml:space="preserve"> – do </w:t>
      </w:r>
      <w:r w:rsidR="000916FD">
        <w:rPr>
          <w:b/>
          <w:sz w:val="20"/>
          <w:szCs w:val="20"/>
        </w:rPr>
        <w:t>6</w:t>
      </w:r>
      <w:r w:rsidR="00051C14">
        <w:rPr>
          <w:b/>
          <w:sz w:val="20"/>
          <w:szCs w:val="20"/>
        </w:rPr>
        <w:t>0</w:t>
      </w:r>
      <w:r w:rsidR="00A43C20" w:rsidRPr="005E450C">
        <w:rPr>
          <w:b/>
          <w:sz w:val="20"/>
          <w:szCs w:val="20"/>
        </w:rPr>
        <w:t xml:space="preserve"> dn</w:t>
      </w:r>
      <w:r w:rsidR="00051C14">
        <w:rPr>
          <w:b/>
          <w:sz w:val="20"/>
          <w:szCs w:val="20"/>
        </w:rPr>
        <w:t>ů</w:t>
      </w:r>
      <w:r w:rsidR="00F030D0" w:rsidRPr="00F030D0">
        <w:rPr>
          <w:b/>
          <w:color w:val="00B050"/>
          <w:sz w:val="20"/>
          <w:szCs w:val="20"/>
        </w:rPr>
        <w:t xml:space="preserve"> </w:t>
      </w:r>
      <w:r w:rsidR="00F030D0" w:rsidRPr="009D132D">
        <w:rPr>
          <w:b/>
          <w:sz w:val="20"/>
          <w:szCs w:val="20"/>
        </w:rPr>
        <w:t>od podpisu smlouvy</w:t>
      </w:r>
      <w:r w:rsidR="00790472" w:rsidRPr="005E450C">
        <w:rPr>
          <w:sz w:val="20"/>
          <w:szCs w:val="20"/>
        </w:rPr>
        <w:t>;</w:t>
      </w:r>
    </w:p>
    <w:p w14:paraId="29D866B9" w14:textId="74B63742" w:rsidR="00F82573" w:rsidRDefault="00A43C20" w:rsidP="00A43C20">
      <w:pPr>
        <w:pStyle w:val="lneksmlouvy"/>
        <w:numPr>
          <w:ilvl w:val="2"/>
          <w:numId w:val="6"/>
        </w:numPr>
        <w:rPr>
          <w:sz w:val="20"/>
          <w:szCs w:val="20"/>
        </w:rPr>
      </w:pPr>
      <w:r w:rsidRPr="005E450C">
        <w:rPr>
          <w:sz w:val="20"/>
          <w:szCs w:val="20"/>
        </w:rPr>
        <w:t>Technická pomoc zadavateli – ostatní (např. jednání komise) - dle potřeb zadavatele od podpisu Smlouvy o dílo do doby ukončení realizace stavby</w:t>
      </w:r>
      <w:r w:rsidR="00790472" w:rsidRPr="005E450C">
        <w:rPr>
          <w:sz w:val="20"/>
          <w:szCs w:val="20"/>
        </w:rPr>
        <w:t>;</w:t>
      </w:r>
    </w:p>
    <w:p w14:paraId="4F93927F" w14:textId="77777777" w:rsidR="00366456" w:rsidRPr="00366456" w:rsidRDefault="00366456" w:rsidP="00366456">
      <w:pPr>
        <w:pStyle w:val="lneksmlouvy"/>
        <w:numPr>
          <w:ilvl w:val="0"/>
          <w:numId w:val="0"/>
        </w:numPr>
        <w:ind w:left="794"/>
        <w:rPr>
          <w:sz w:val="20"/>
          <w:szCs w:val="20"/>
        </w:rPr>
      </w:pPr>
      <w:r w:rsidRPr="00366456">
        <w:rPr>
          <w:sz w:val="20"/>
          <w:szCs w:val="20"/>
        </w:rPr>
        <w:t xml:space="preserve">- zodpovězení dodatečných dotazů dodavatelů k dokumentaci pro provedení stavby a souvisejícím dokumentům v rámci doby na podání nabídek </w:t>
      </w:r>
      <w:r w:rsidRPr="00366456">
        <w:rPr>
          <w:b/>
          <w:bCs/>
          <w:sz w:val="20"/>
          <w:szCs w:val="20"/>
        </w:rPr>
        <w:t>do 5 pracovních dní</w:t>
      </w:r>
      <w:r w:rsidRPr="00366456">
        <w:rPr>
          <w:sz w:val="20"/>
          <w:szCs w:val="20"/>
        </w:rPr>
        <w:t xml:space="preserve"> ode dne, kdy mu bude ze strany Objednatele žádost o vysvětlení zadávací dokumentace postoupena</w:t>
      </w:r>
    </w:p>
    <w:p w14:paraId="0D72D18C" w14:textId="6B67EBE6" w:rsidR="00366456" w:rsidRDefault="00366456" w:rsidP="00366456">
      <w:pPr>
        <w:pStyle w:val="lneksmlouvy"/>
        <w:numPr>
          <w:ilvl w:val="0"/>
          <w:numId w:val="0"/>
        </w:numPr>
        <w:ind w:left="794"/>
        <w:rPr>
          <w:sz w:val="20"/>
          <w:szCs w:val="20"/>
        </w:rPr>
      </w:pPr>
      <w:r w:rsidRPr="00366456">
        <w:rPr>
          <w:sz w:val="20"/>
          <w:szCs w:val="20"/>
        </w:rPr>
        <w:t xml:space="preserve">- kontrola nabídek účastníků zadávacího řízení na výběr dodavatele stavby (nejčastěji pouze nabídky vybraného dodavatele na stavbu), kontrola rozpočtu předloženého účastníky zadávacího řízení na výběr dodavatele stavby, spočívající především v kontrole toho, zda rozpočet neobsahuje nulově oceněné položky, zda nedošlo ke změnám, mezi rozpočtem předloženým účastníkem zadávacího řízení na výběr dodavatele stavby a rozpočtem přiloženým v rámci zadávacího řízení a kontrola toho, zda rozdíl mezi cenou účastníka na výběr dodavatele stavby a cenou předpokládanou v rámci zadávacího řízení nepřesahuje stanovenou hodnotu mimořádně nízké nabídkové ceny; případně kontrola dalších parametrů na základě požadavků Objednatele provede </w:t>
      </w:r>
      <w:r w:rsidRPr="00366456">
        <w:rPr>
          <w:b/>
          <w:bCs/>
          <w:sz w:val="20"/>
          <w:szCs w:val="20"/>
        </w:rPr>
        <w:t>do 5 pracovních dní</w:t>
      </w:r>
      <w:r w:rsidRPr="00366456">
        <w:rPr>
          <w:sz w:val="20"/>
          <w:szCs w:val="20"/>
        </w:rPr>
        <w:t xml:space="preserve"> ode dne, kdy mu bude ze strany Objednatele nabídka účastníka zadávacího řízení postoupena</w:t>
      </w:r>
    </w:p>
    <w:p w14:paraId="2730C823" w14:textId="39759B9F" w:rsidR="002B2831" w:rsidRPr="002B2831" w:rsidRDefault="002B2831" w:rsidP="002B2831">
      <w:pPr>
        <w:pStyle w:val="lneksmlouvy"/>
        <w:numPr>
          <w:ilvl w:val="2"/>
          <w:numId w:val="6"/>
        </w:numPr>
        <w:rPr>
          <w:sz w:val="20"/>
          <w:szCs w:val="20"/>
        </w:rPr>
      </w:pPr>
      <w:r>
        <w:rPr>
          <w:sz w:val="20"/>
          <w:szCs w:val="20"/>
        </w:rPr>
        <w:t>A</w:t>
      </w:r>
      <w:r w:rsidRPr="002B2831">
        <w:rPr>
          <w:sz w:val="20"/>
          <w:szCs w:val="20"/>
        </w:rPr>
        <w:t>ktualiz</w:t>
      </w:r>
      <w:r>
        <w:rPr>
          <w:sz w:val="20"/>
          <w:szCs w:val="20"/>
        </w:rPr>
        <w:t>ace</w:t>
      </w:r>
      <w:r w:rsidRPr="002B2831">
        <w:rPr>
          <w:sz w:val="20"/>
          <w:szCs w:val="20"/>
        </w:rPr>
        <w:t xml:space="preserve"> oceněn</w:t>
      </w:r>
      <w:r>
        <w:rPr>
          <w:sz w:val="20"/>
          <w:szCs w:val="20"/>
        </w:rPr>
        <w:t>ého</w:t>
      </w:r>
      <w:r w:rsidRPr="002B2831">
        <w:rPr>
          <w:sz w:val="20"/>
          <w:szCs w:val="20"/>
        </w:rPr>
        <w:t xml:space="preserve"> položkov</w:t>
      </w:r>
      <w:r>
        <w:rPr>
          <w:sz w:val="20"/>
          <w:szCs w:val="20"/>
        </w:rPr>
        <w:t>ého</w:t>
      </w:r>
      <w:r w:rsidRPr="002B2831">
        <w:rPr>
          <w:sz w:val="20"/>
          <w:szCs w:val="20"/>
        </w:rPr>
        <w:t xml:space="preserve"> rozpočt</w:t>
      </w:r>
      <w:r>
        <w:rPr>
          <w:sz w:val="20"/>
          <w:szCs w:val="20"/>
        </w:rPr>
        <w:t>u</w:t>
      </w:r>
      <w:r w:rsidRPr="002B2831">
        <w:rPr>
          <w:sz w:val="20"/>
          <w:szCs w:val="20"/>
        </w:rPr>
        <w:t xml:space="preserve"> Stavby v aktuální cenové úrovni před vyhlášením veřejné zakázky na dodavatele stavebních prací</w:t>
      </w:r>
      <w:r>
        <w:rPr>
          <w:sz w:val="20"/>
          <w:szCs w:val="20"/>
        </w:rPr>
        <w:t xml:space="preserve"> – </w:t>
      </w:r>
      <w:r w:rsidRPr="002B2831">
        <w:rPr>
          <w:b/>
          <w:bCs/>
          <w:sz w:val="20"/>
          <w:szCs w:val="20"/>
        </w:rPr>
        <w:t xml:space="preserve">do 15 pracovních dní </w:t>
      </w:r>
      <w:r w:rsidR="002E2261" w:rsidRPr="002E2261">
        <w:rPr>
          <w:sz w:val="20"/>
          <w:szCs w:val="20"/>
        </w:rPr>
        <w:t>ode dne, kdy mu bude ze strany Objednatele zaslán požadavek</w:t>
      </w:r>
      <w:r w:rsidRPr="002E2261">
        <w:rPr>
          <w:sz w:val="20"/>
          <w:szCs w:val="20"/>
        </w:rPr>
        <w:t>;</w:t>
      </w:r>
    </w:p>
    <w:p w14:paraId="6DE9926F" w14:textId="77777777" w:rsidR="00F82573" w:rsidRPr="005E450C" w:rsidRDefault="00F82573" w:rsidP="003E310D">
      <w:pPr>
        <w:pStyle w:val="lneksmlouvy"/>
        <w:numPr>
          <w:ilvl w:val="2"/>
          <w:numId w:val="6"/>
        </w:numPr>
        <w:rPr>
          <w:sz w:val="20"/>
          <w:szCs w:val="20"/>
        </w:rPr>
      </w:pPr>
      <w:r w:rsidRPr="005E450C">
        <w:rPr>
          <w:sz w:val="20"/>
          <w:szCs w:val="20"/>
        </w:rPr>
        <w:t xml:space="preserve">Zajišťovat Autorský dozor bude </w:t>
      </w:r>
      <w:r w:rsidR="002A5596" w:rsidRPr="005E450C">
        <w:rPr>
          <w:sz w:val="20"/>
          <w:szCs w:val="20"/>
        </w:rPr>
        <w:t>Dodavat</w:t>
      </w:r>
      <w:r w:rsidRPr="005E450C">
        <w:rPr>
          <w:sz w:val="20"/>
          <w:szCs w:val="20"/>
        </w:rPr>
        <w:t xml:space="preserve">el průběžně po dobu provádění Stavby až do jejího zhotovení a předání objednateli. Termín zahájení a provádění Stavby bude </w:t>
      </w:r>
      <w:r w:rsidR="002A5596" w:rsidRPr="005E450C">
        <w:rPr>
          <w:sz w:val="20"/>
          <w:szCs w:val="20"/>
        </w:rPr>
        <w:t>Dodavat</w:t>
      </w:r>
      <w:r w:rsidRPr="005E450C">
        <w:rPr>
          <w:sz w:val="20"/>
          <w:szCs w:val="20"/>
        </w:rPr>
        <w:t>eli upřesněn Objednatelem alespoň patnáct (15) dnů předem;</w:t>
      </w:r>
    </w:p>
    <w:p w14:paraId="34A39440" w14:textId="5AAC2081" w:rsidR="00F82573" w:rsidRPr="005E450C" w:rsidRDefault="00F82573" w:rsidP="003E310D">
      <w:pPr>
        <w:pStyle w:val="lneksmlouvy"/>
        <w:numPr>
          <w:ilvl w:val="2"/>
          <w:numId w:val="6"/>
        </w:numPr>
        <w:rPr>
          <w:sz w:val="20"/>
          <w:szCs w:val="20"/>
        </w:rPr>
      </w:pPr>
      <w:r w:rsidRPr="005E450C">
        <w:rPr>
          <w:sz w:val="20"/>
          <w:szCs w:val="20"/>
        </w:rPr>
        <w:lastRenderedPageBreak/>
        <w:t xml:space="preserve">Účastnit se na jednáních komise bude </w:t>
      </w:r>
      <w:r w:rsidR="002A5596" w:rsidRPr="005E450C">
        <w:rPr>
          <w:sz w:val="20"/>
          <w:szCs w:val="20"/>
        </w:rPr>
        <w:t>Dodavat</w:t>
      </w:r>
      <w:r w:rsidRPr="005E450C">
        <w:rPr>
          <w:sz w:val="20"/>
          <w:szCs w:val="20"/>
        </w:rPr>
        <w:t xml:space="preserve">el v souladu s termíny, které stanoví pro jednání komise Objednatel nebo komise samotná; na jednání komise bude </w:t>
      </w:r>
      <w:r w:rsidR="002A5596" w:rsidRPr="005E450C">
        <w:rPr>
          <w:sz w:val="20"/>
          <w:szCs w:val="20"/>
        </w:rPr>
        <w:t>Dodavat</w:t>
      </w:r>
      <w:r w:rsidRPr="005E450C">
        <w:rPr>
          <w:sz w:val="20"/>
          <w:szCs w:val="20"/>
        </w:rPr>
        <w:t xml:space="preserve">el pozván písemně nejméně tři (3) dny předem a o jeho případném jmenování za člena </w:t>
      </w:r>
      <w:r w:rsidR="00312BD2" w:rsidRPr="005E450C">
        <w:rPr>
          <w:sz w:val="20"/>
          <w:szCs w:val="20"/>
        </w:rPr>
        <w:t xml:space="preserve">(a náhradníka člena) </w:t>
      </w:r>
      <w:r w:rsidRPr="005E450C">
        <w:rPr>
          <w:sz w:val="20"/>
          <w:szCs w:val="20"/>
        </w:rPr>
        <w:t xml:space="preserve">komise bude </w:t>
      </w:r>
      <w:r w:rsidR="002A5596" w:rsidRPr="005E450C">
        <w:rPr>
          <w:sz w:val="20"/>
          <w:szCs w:val="20"/>
        </w:rPr>
        <w:t>Dodavat</w:t>
      </w:r>
      <w:r w:rsidRPr="005E450C">
        <w:rPr>
          <w:sz w:val="20"/>
          <w:szCs w:val="20"/>
        </w:rPr>
        <w:t xml:space="preserve">el písemně vyrozuměn nejpozději tři (3) dny před prvním jednáním komise. </w:t>
      </w:r>
      <w:r w:rsidR="002A5596" w:rsidRPr="005E450C">
        <w:rPr>
          <w:sz w:val="20"/>
          <w:szCs w:val="20"/>
        </w:rPr>
        <w:t>Dodavat</w:t>
      </w:r>
      <w:r w:rsidRPr="005E450C">
        <w:rPr>
          <w:sz w:val="20"/>
          <w:szCs w:val="20"/>
        </w:rPr>
        <w:t xml:space="preserve">el provede případnou kontrolu nabídek dle požadavků Objednatele. Účastnit se na prohlídce místa plnění realizace Stavby bude </w:t>
      </w:r>
      <w:r w:rsidR="002A5596" w:rsidRPr="005E450C">
        <w:rPr>
          <w:sz w:val="20"/>
          <w:szCs w:val="20"/>
        </w:rPr>
        <w:t>Dodavat</w:t>
      </w:r>
      <w:r w:rsidRPr="005E450C">
        <w:rPr>
          <w:sz w:val="20"/>
          <w:szCs w:val="20"/>
        </w:rPr>
        <w:t xml:space="preserve">el v souladu s termíny, které stanoví Objednatel v zadávací dokumentaci na veřejnou zakázku na Stavbu; na prohlídku místa plnění realizace Stavby bude </w:t>
      </w:r>
      <w:r w:rsidR="002A5596" w:rsidRPr="005E450C">
        <w:rPr>
          <w:sz w:val="20"/>
          <w:szCs w:val="20"/>
        </w:rPr>
        <w:t>Dodavat</w:t>
      </w:r>
      <w:r w:rsidRPr="005E450C">
        <w:rPr>
          <w:sz w:val="20"/>
          <w:szCs w:val="20"/>
        </w:rPr>
        <w:t>el pozván písemně nejméně pět (5) dní předem.</w:t>
      </w:r>
    </w:p>
    <w:p w14:paraId="027B32B2" w14:textId="77777777" w:rsidR="00F82573" w:rsidRPr="005E450C" w:rsidRDefault="00F82573" w:rsidP="00D50BBB">
      <w:pPr>
        <w:pStyle w:val="lneksmlouvy"/>
        <w:rPr>
          <w:sz w:val="20"/>
          <w:szCs w:val="20"/>
        </w:rPr>
      </w:pPr>
      <w:bookmarkStart w:id="9" w:name="_Ref423423845"/>
      <w:r w:rsidRPr="005E450C">
        <w:rPr>
          <w:sz w:val="20"/>
          <w:szCs w:val="20"/>
        </w:rPr>
        <w:t xml:space="preserve">Části Díla, kterým není přidělena lhůta k provedení 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Pr="005E450C">
        <w:rPr>
          <w:sz w:val="20"/>
          <w:szCs w:val="20"/>
        </w:rPr>
        <w:t xml:space="preserve"> Smlouvy, provede </w:t>
      </w:r>
      <w:r w:rsidR="002A5596" w:rsidRPr="005E450C">
        <w:rPr>
          <w:sz w:val="20"/>
          <w:szCs w:val="20"/>
        </w:rPr>
        <w:t>Dodavat</w:t>
      </w:r>
      <w:r w:rsidRPr="005E450C">
        <w:rPr>
          <w:sz w:val="20"/>
          <w:szCs w:val="20"/>
        </w:rPr>
        <w:t>el dle svého odborného uvážení bez zbytečného odkladu po vzniku potřeby k jejich provedení tak, aby byl naplněn účel této Smlouvy, či v přiměřené době, kdy k tomu bude Objednatelem vyzván.</w:t>
      </w:r>
      <w:bookmarkEnd w:id="9"/>
    </w:p>
    <w:p w14:paraId="4B54892A" w14:textId="77777777" w:rsidR="00F82573" w:rsidRPr="005E450C" w:rsidRDefault="00F82573" w:rsidP="00D50BBB">
      <w:pPr>
        <w:pStyle w:val="lneksmlouvy"/>
        <w:rPr>
          <w:sz w:val="20"/>
          <w:szCs w:val="20"/>
        </w:rPr>
      </w:pPr>
      <w:r w:rsidRPr="005E450C">
        <w:rPr>
          <w:sz w:val="20"/>
          <w:szCs w:val="20"/>
        </w:rPr>
        <w:t xml:space="preserve">Lhůty 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Pr="005E450C">
        <w:rPr>
          <w:sz w:val="20"/>
          <w:szCs w:val="20"/>
        </w:rPr>
        <w:t xml:space="preserve"> jsou sjednány ve prospěch </w:t>
      </w:r>
      <w:r w:rsidR="002A5596" w:rsidRPr="005E450C">
        <w:rPr>
          <w:sz w:val="20"/>
          <w:szCs w:val="20"/>
        </w:rPr>
        <w:t>Dodavat</w:t>
      </w:r>
      <w:r w:rsidRPr="005E450C">
        <w:rPr>
          <w:sz w:val="20"/>
          <w:szCs w:val="20"/>
        </w:rPr>
        <w:t xml:space="preserve">ele a </w:t>
      </w:r>
      <w:r w:rsidR="002A5596" w:rsidRPr="005E450C">
        <w:rPr>
          <w:sz w:val="20"/>
          <w:szCs w:val="20"/>
        </w:rPr>
        <w:t>Dodavat</w:t>
      </w:r>
      <w:r w:rsidRPr="005E450C">
        <w:rPr>
          <w:sz w:val="20"/>
          <w:szCs w:val="20"/>
        </w:rPr>
        <w:t>el je oprávněn Dílo, resp. jeho části provést i před sjednaným termínem.</w:t>
      </w:r>
    </w:p>
    <w:p w14:paraId="051EFA70" w14:textId="77777777" w:rsidR="00F82573" w:rsidRPr="005E450C" w:rsidRDefault="00F82573" w:rsidP="00D50BBB">
      <w:pPr>
        <w:pStyle w:val="lneksmlouvy"/>
        <w:rPr>
          <w:sz w:val="20"/>
          <w:szCs w:val="20"/>
        </w:rPr>
      </w:pPr>
      <w:r w:rsidRPr="005E450C">
        <w:rPr>
          <w:sz w:val="20"/>
          <w:szCs w:val="20"/>
        </w:rPr>
        <w:t>Provádění Díla bude zahájeno bez zbytečného odkladu po nabytí účinnosti této Smlouvy.</w:t>
      </w:r>
    </w:p>
    <w:p w14:paraId="107A4D91" w14:textId="77777777" w:rsidR="00F82573" w:rsidRPr="005E450C" w:rsidRDefault="00F82573" w:rsidP="00D50BBB">
      <w:pPr>
        <w:pStyle w:val="lneksmlouvy"/>
        <w:rPr>
          <w:sz w:val="20"/>
          <w:szCs w:val="20"/>
        </w:rPr>
      </w:pPr>
      <w:r w:rsidRPr="005E450C">
        <w:rPr>
          <w:sz w:val="20"/>
          <w:szCs w:val="20"/>
        </w:rPr>
        <w:t xml:space="preserve">Dílo je provedeno, je-li řádně dokončeno a předáno. </w:t>
      </w:r>
    </w:p>
    <w:p w14:paraId="2E7D2ADB" w14:textId="2DFC09BD" w:rsidR="008D755C" w:rsidRPr="000916FD" w:rsidRDefault="002A5596" w:rsidP="000916FD">
      <w:pPr>
        <w:pStyle w:val="lneksmlouvy"/>
        <w:rPr>
          <w:sz w:val="20"/>
          <w:szCs w:val="20"/>
        </w:rPr>
      </w:pPr>
      <w:r w:rsidRPr="005E450C">
        <w:rPr>
          <w:sz w:val="20"/>
          <w:szCs w:val="20"/>
        </w:rPr>
        <w:t>Dodavat</w:t>
      </w:r>
      <w:r w:rsidR="00F82573" w:rsidRPr="005E450C">
        <w:rPr>
          <w:sz w:val="20"/>
          <w:szCs w:val="20"/>
        </w:rPr>
        <w:t>el není v prodlení se splněním Díla ani v prodlení se splněním jiné své povinnosti dle této Smlouvy po dobu, po kterou trvá překážka pro splnění dané povinnosti způsobená vyšší mocí nebo prodlením Objednatele.</w:t>
      </w:r>
    </w:p>
    <w:p w14:paraId="5EDA4A09" w14:textId="77777777" w:rsidR="00F82573" w:rsidRPr="005E450C" w:rsidRDefault="00F82573" w:rsidP="002C1C1A">
      <w:pPr>
        <w:pStyle w:val="lneksmlouvynadpis"/>
        <w:jc w:val="center"/>
        <w:rPr>
          <w:b w:val="0"/>
          <w:bCs w:val="0"/>
          <w:sz w:val="20"/>
          <w:szCs w:val="20"/>
        </w:rPr>
      </w:pPr>
      <w:bookmarkStart w:id="10" w:name="_Ref423389781"/>
      <w:r w:rsidRPr="005E450C">
        <w:rPr>
          <w:sz w:val="20"/>
          <w:szCs w:val="20"/>
        </w:rPr>
        <w:t>PŘEDÁNÍ A PŘEVZETÍ DÍLA</w:t>
      </w:r>
      <w:bookmarkEnd w:id="10"/>
    </w:p>
    <w:p w14:paraId="775712B5" w14:textId="77777777" w:rsidR="00F82573" w:rsidRPr="005E450C" w:rsidRDefault="002A5596" w:rsidP="00D50BBB">
      <w:pPr>
        <w:pStyle w:val="lneksmlouvy"/>
        <w:rPr>
          <w:sz w:val="20"/>
          <w:szCs w:val="20"/>
        </w:rPr>
      </w:pPr>
      <w:bookmarkStart w:id="11" w:name="_Ref423002897"/>
      <w:bookmarkStart w:id="12" w:name="_Ref423380836"/>
      <w:r w:rsidRPr="005E450C">
        <w:rPr>
          <w:sz w:val="20"/>
          <w:szCs w:val="20"/>
        </w:rPr>
        <w:t>Dodavat</w:t>
      </w:r>
      <w:r w:rsidR="00F82573" w:rsidRPr="005E450C">
        <w:rPr>
          <w:sz w:val="20"/>
          <w:szCs w:val="20"/>
        </w:rPr>
        <w:t xml:space="preserve">el splní svou povinnost provést Dílo tak, že Dílo (resp. jeho části dle článku 2 Smlouvy) dokončí a předá Objednateli v termínech podle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00F82573" w:rsidRPr="005E450C">
        <w:rPr>
          <w:sz w:val="20"/>
          <w:szCs w:val="20"/>
        </w:rPr>
        <w:t xml:space="preserve"> a </w:t>
      </w:r>
      <w:r w:rsidR="00F82573" w:rsidRPr="005E450C">
        <w:rPr>
          <w:sz w:val="20"/>
          <w:szCs w:val="20"/>
        </w:rPr>
        <w:fldChar w:fldCharType="begin"/>
      </w:r>
      <w:r w:rsidR="00F82573" w:rsidRPr="005E450C">
        <w:rPr>
          <w:sz w:val="20"/>
          <w:szCs w:val="20"/>
        </w:rPr>
        <w:instrText xml:space="preserve"> REF _Ref423423845 \r \h </w:instrText>
      </w:r>
      <w:r w:rsidR="00FF786D" w:rsidRPr="005E450C">
        <w:rPr>
          <w:sz w:val="20"/>
          <w:szCs w:val="20"/>
        </w:rPr>
        <w:instrText xml:space="preserve"> \* MERGEFORMAT </w:instrText>
      </w:r>
      <w:r w:rsidR="00F82573" w:rsidRPr="005E450C">
        <w:rPr>
          <w:sz w:val="20"/>
          <w:szCs w:val="20"/>
        </w:rPr>
      </w:r>
      <w:r w:rsidR="00F82573" w:rsidRPr="005E450C">
        <w:rPr>
          <w:sz w:val="20"/>
          <w:szCs w:val="20"/>
        </w:rPr>
        <w:fldChar w:fldCharType="separate"/>
      </w:r>
      <w:r w:rsidR="009B170D" w:rsidRPr="005E450C">
        <w:rPr>
          <w:sz w:val="20"/>
          <w:szCs w:val="20"/>
        </w:rPr>
        <w:t>3.2</w:t>
      </w:r>
      <w:r w:rsidR="00F82573" w:rsidRPr="005E450C">
        <w:rPr>
          <w:sz w:val="20"/>
          <w:szCs w:val="20"/>
        </w:rPr>
        <w:fldChar w:fldCharType="end"/>
      </w:r>
      <w:r w:rsidR="00F82573" w:rsidRPr="005E450C">
        <w:rPr>
          <w:sz w:val="20"/>
          <w:szCs w:val="20"/>
        </w:rPr>
        <w:t xml:space="preserve"> této Smlouvy a Objednatel je řádně a v souladu s touto Smlouvou převezme. </w:t>
      </w:r>
      <w:bookmarkEnd w:id="11"/>
      <w:r w:rsidR="00F82573" w:rsidRPr="005E450C">
        <w:rPr>
          <w:sz w:val="20"/>
          <w:szCs w:val="20"/>
        </w:rPr>
        <w:t>Dílo (či jeho část) je dokončeno, pokud je v souladu s:</w:t>
      </w:r>
      <w:bookmarkEnd w:id="12"/>
      <w:r w:rsidR="00F82573" w:rsidRPr="005E450C">
        <w:rPr>
          <w:sz w:val="20"/>
          <w:szCs w:val="20"/>
        </w:rPr>
        <w:t xml:space="preserve"> </w:t>
      </w:r>
    </w:p>
    <w:p w14:paraId="6275A8FB" w14:textId="77777777" w:rsidR="00B15450" w:rsidRPr="005E450C" w:rsidRDefault="00B15450" w:rsidP="00B15450">
      <w:pPr>
        <w:pStyle w:val="lneksmlouvy"/>
        <w:numPr>
          <w:ilvl w:val="2"/>
          <w:numId w:val="6"/>
        </w:numPr>
        <w:rPr>
          <w:sz w:val="20"/>
          <w:szCs w:val="20"/>
        </w:rPr>
      </w:pPr>
      <w:r w:rsidRPr="005E450C">
        <w:rPr>
          <w:sz w:val="20"/>
          <w:szCs w:val="20"/>
        </w:rPr>
        <w:t xml:space="preserve">obecně závaznými předpisy (včetně předpisů upravujících právo veřejných zakázek a </w:t>
      </w:r>
      <w:r w:rsidRPr="005E450C">
        <w:rPr>
          <w:sz w:val="20"/>
          <w:szCs w:val="20"/>
          <w:lang w:eastAsia="en-US"/>
        </w:rPr>
        <w:t>nekalé soutěže</w:t>
      </w:r>
      <w:r w:rsidRPr="005E450C">
        <w:rPr>
          <w:sz w:val="20"/>
          <w:szCs w:val="20"/>
        </w:rPr>
        <w:t>);</w:t>
      </w:r>
    </w:p>
    <w:p w14:paraId="56E08F81" w14:textId="77777777" w:rsidR="00B15450" w:rsidRPr="005E450C" w:rsidRDefault="00B15450" w:rsidP="00B15450">
      <w:pPr>
        <w:pStyle w:val="lneksmlouvy"/>
        <w:numPr>
          <w:ilvl w:val="2"/>
          <w:numId w:val="6"/>
        </w:numPr>
        <w:rPr>
          <w:sz w:val="20"/>
          <w:szCs w:val="20"/>
        </w:rPr>
      </w:pPr>
      <w:r w:rsidRPr="005E450C">
        <w:rPr>
          <w:sz w:val="20"/>
          <w:szCs w:val="20"/>
        </w:rPr>
        <w:t>podmínkami stanovenými touto Smlouvou;</w:t>
      </w:r>
    </w:p>
    <w:p w14:paraId="7FEE3E65" w14:textId="77777777" w:rsidR="00B15450" w:rsidRPr="005E450C" w:rsidRDefault="00B15450" w:rsidP="00B15450">
      <w:pPr>
        <w:pStyle w:val="lneksmlouvy"/>
        <w:numPr>
          <w:ilvl w:val="2"/>
          <w:numId w:val="6"/>
        </w:numPr>
        <w:rPr>
          <w:sz w:val="20"/>
          <w:szCs w:val="20"/>
        </w:rPr>
      </w:pPr>
      <w:r w:rsidRPr="005E450C">
        <w:rPr>
          <w:sz w:val="20"/>
          <w:szCs w:val="20"/>
        </w:rPr>
        <w:t>všemi platnými technickými normami upravujícími předmět Díla;</w:t>
      </w:r>
    </w:p>
    <w:p w14:paraId="71DCB687" w14:textId="77777777" w:rsidR="00B15450" w:rsidRPr="005E450C" w:rsidRDefault="00B15450" w:rsidP="00B15450">
      <w:pPr>
        <w:pStyle w:val="lneksmlouvy"/>
        <w:numPr>
          <w:ilvl w:val="2"/>
          <w:numId w:val="6"/>
        </w:numPr>
        <w:rPr>
          <w:sz w:val="20"/>
          <w:szCs w:val="20"/>
        </w:rPr>
      </w:pPr>
      <w:r w:rsidRPr="005E450C">
        <w:rPr>
          <w:sz w:val="20"/>
          <w:szCs w:val="20"/>
        </w:rPr>
        <w:t>závaznými pravidly dotačního programu, ze kterého má být financována výstavba Stavby dle projektové dokumentace pro provedení Stavby, je-li tato Stavba financována z některého dotačního programu;</w:t>
      </w:r>
    </w:p>
    <w:p w14:paraId="3B535367" w14:textId="77777777" w:rsidR="00B15450" w:rsidRPr="005E450C" w:rsidRDefault="00B15450" w:rsidP="00B15450">
      <w:pPr>
        <w:pStyle w:val="lneksmlouvy"/>
        <w:numPr>
          <w:ilvl w:val="2"/>
          <w:numId w:val="6"/>
        </w:numPr>
        <w:rPr>
          <w:sz w:val="20"/>
          <w:szCs w:val="20"/>
        </w:rPr>
      </w:pPr>
      <w:r w:rsidRPr="005E450C">
        <w:rPr>
          <w:sz w:val="20"/>
          <w:szCs w:val="20"/>
        </w:rPr>
        <w:t>pokyny Objednatele;</w:t>
      </w:r>
    </w:p>
    <w:p w14:paraId="06B361BA" w14:textId="77777777" w:rsidR="00F82573" w:rsidRPr="005E450C" w:rsidRDefault="00B15450" w:rsidP="00B15450">
      <w:pPr>
        <w:pStyle w:val="lneksmlouvy"/>
        <w:numPr>
          <w:ilvl w:val="2"/>
          <w:numId w:val="6"/>
        </w:numPr>
        <w:rPr>
          <w:sz w:val="20"/>
          <w:szCs w:val="20"/>
        </w:rPr>
      </w:pPr>
      <w:r w:rsidRPr="005E450C">
        <w:rPr>
          <w:sz w:val="20"/>
          <w:szCs w:val="20"/>
        </w:rPr>
        <w:t>dokumentací Veřejné zakázky.</w:t>
      </w:r>
    </w:p>
    <w:p w14:paraId="2AB8BEBD" w14:textId="77777777" w:rsidR="00F82573" w:rsidRPr="005E450C" w:rsidRDefault="00F82573" w:rsidP="00D50BBB">
      <w:pPr>
        <w:pStyle w:val="lneksmlouvy"/>
        <w:rPr>
          <w:sz w:val="20"/>
          <w:szCs w:val="20"/>
        </w:rPr>
      </w:pPr>
      <w:r w:rsidRPr="005E450C">
        <w:rPr>
          <w:sz w:val="20"/>
          <w:szCs w:val="20"/>
        </w:rPr>
        <w:t xml:space="preserve">Ustanovení této Smlouvy mají přednost před dispozitivními (nikoliv kogentními) ustanoveními ostatních právních předpisů a dokumentů či pokynů dle 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4.1</w:t>
      </w:r>
      <w:r w:rsidRPr="005E450C">
        <w:rPr>
          <w:sz w:val="20"/>
          <w:szCs w:val="20"/>
        </w:rPr>
        <w:fldChar w:fldCharType="end"/>
      </w:r>
      <w:r w:rsidRPr="005E450C">
        <w:rPr>
          <w:sz w:val="20"/>
          <w:szCs w:val="20"/>
        </w:rPr>
        <w:t xml:space="preserve"> této Smlouvy. Na každý rozpor mezi ustanovením Smlouvy a jiného dokumentu či pokynu dle 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4.1</w:t>
      </w:r>
      <w:r w:rsidRPr="005E450C">
        <w:rPr>
          <w:sz w:val="20"/>
          <w:szCs w:val="20"/>
        </w:rPr>
        <w:fldChar w:fldCharType="end"/>
      </w:r>
      <w:r w:rsidRPr="005E450C">
        <w:rPr>
          <w:sz w:val="20"/>
          <w:szCs w:val="20"/>
        </w:rPr>
        <w:t xml:space="preserve"> </w:t>
      </w:r>
      <w:r w:rsidR="002A5596" w:rsidRPr="005E450C">
        <w:rPr>
          <w:sz w:val="20"/>
          <w:szCs w:val="20"/>
        </w:rPr>
        <w:t>Dodavat</w:t>
      </w:r>
      <w:r w:rsidRPr="005E450C">
        <w:rPr>
          <w:sz w:val="20"/>
          <w:szCs w:val="20"/>
        </w:rPr>
        <w:t>el Objednatele předem upozorní.</w:t>
      </w:r>
    </w:p>
    <w:p w14:paraId="0C7A2BE9" w14:textId="77777777" w:rsidR="00F82573" w:rsidRPr="005E450C" w:rsidRDefault="00F82573" w:rsidP="00D50BBB">
      <w:pPr>
        <w:pStyle w:val="lneksmlouvy"/>
        <w:rPr>
          <w:sz w:val="20"/>
          <w:szCs w:val="20"/>
        </w:rPr>
      </w:pPr>
      <w:r w:rsidRPr="005E450C">
        <w:rPr>
          <w:sz w:val="20"/>
          <w:szCs w:val="20"/>
        </w:rPr>
        <w:t xml:space="preserve">Dílo lze předat i po částech. </w:t>
      </w:r>
    </w:p>
    <w:p w14:paraId="45F3358D" w14:textId="77777777" w:rsidR="00F82573" w:rsidRPr="005E450C" w:rsidRDefault="002A5596" w:rsidP="005F593D">
      <w:pPr>
        <w:pStyle w:val="lneksmlouvy"/>
        <w:rPr>
          <w:sz w:val="20"/>
          <w:szCs w:val="20"/>
        </w:rPr>
      </w:pPr>
      <w:r w:rsidRPr="005E450C">
        <w:rPr>
          <w:sz w:val="20"/>
          <w:szCs w:val="20"/>
        </w:rPr>
        <w:t>Dodavat</w:t>
      </w:r>
      <w:r w:rsidR="00F82573" w:rsidRPr="005E450C">
        <w:rPr>
          <w:sz w:val="20"/>
          <w:szCs w:val="20"/>
        </w:rPr>
        <w:t xml:space="preserve">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w:t>
      </w:r>
      <w:r w:rsidRPr="005E450C">
        <w:rPr>
          <w:sz w:val="20"/>
          <w:szCs w:val="20"/>
        </w:rPr>
        <w:t>Dodavat</w:t>
      </w:r>
      <w:r w:rsidR="00F82573" w:rsidRPr="005E450C">
        <w:rPr>
          <w:sz w:val="20"/>
          <w:szCs w:val="20"/>
        </w:rPr>
        <w:t xml:space="preserve">ele připraveno k předání a převzetí. O datu konání předání a převzetí Díla se zavazuje Objednatel vyrozumět </w:t>
      </w:r>
      <w:r w:rsidRPr="005E450C">
        <w:rPr>
          <w:sz w:val="20"/>
          <w:szCs w:val="20"/>
        </w:rPr>
        <w:t>Dodavat</w:t>
      </w:r>
      <w:r w:rsidR="00F82573" w:rsidRPr="005E450C">
        <w:rPr>
          <w:sz w:val="20"/>
          <w:szCs w:val="20"/>
        </w:rPr>
        <w:t xml:space="preserve">ele písemně.   </w:t>
      </w:r>
    </w:p>
    <w:p w14:paraId="1E5A4CFF" w14:textId="31173DBC" w:rsidR="00F82573" w:rsidRPr="005E450C" w:rsidRDefault="002A5596" w:rsidP="005F593D">
      <w:pPr>
        <w:pStyle w:val="lneksmlouvy"/>
        <w:rPr>
          <w:sz w:val="20"/>
          <w:szCs w:val="20"/>
        </w:rPr>
      </w:pPr>
      <w:r w:rsidRPr="005E450C">
        <w:rPr>
          <w:sz w:val="20"/>
          <w:szCs w:val="20"/>
        </w:rPr>
        <w:lastRenderedPageBreak/>
        <w:t>Dodavat</w:t>
      </w:r>
      <w:r w:rsidR="00F82573" w:rsidRPr="005E450C">
        <w:rPr>
          <w:sz w:val="20"/>
          <w:szCs w:val="20"/>
        </w:rPr>
        <w:t xml:space="preserve">el je povinen připravit a předat u přejímacího řízení Objednateli všechny předepsané doklady dle stavebního zákona a vyhlášky č. </w:t>
      </w:r>
      <w:r w:rsidR="000E3B4D">
        <w:rPr>
          <w:sz w:val="20"/>
          <w:szCs w:val="20"/>
        </w:rPr>
        <w:t>131</w:t>
      </w:r>
      <w:r w:rsidR="00F82573" w:rsidRPr="005E450C">
        <w:rPr>
          <w:sz w:val="20"/>
          <w:szCs w:val="20"/>
        </w:rPr>
        <w:t>/20</w:t>
      </w:r>
      <w:r w:rsidR="000E3B4D">
        <w:rPr>
          <w:sz w:val="20"/>
          <w:szCs w:val="20"/>
        </w:rPr>
        <w:t>24</w:t>
      </w:r>
      <w:r w:rsidR="00F82573" w:rsidRPr="005E450C">
        <w:rPr>
          <w:sz w:val="20"/>
          <w:szCs w:val="20"/>
        </w:rPr>
        <w:t xml:space="preserve"> Sb., ve znění pozdějších předpisů. Bez těchto dokladů nelze považovat Dílo za dokončené a schopné předání.</w:t>
      </w:r>
    </w:p>
    <w:p w14:paraId="0948A643" w14:textId="77777777" w:rsidR="00F82573" w:rsidRPr="005E450C" w:rsidRDefault="002A5596" w:rsidP="00BC5859">
      <w:pPr>
        <w:pStyle w:val="lneksmlouvy"/>
        <w:rPr>
          <w:sz w:val="20"/>
          <w:szCs w:val="20"/>
        </w:rPr>
      </w:pPr>
      <w:bookmarkStart w:id="13" w:name="_Ref379195423"/>
      <w:r w:rsidRPr="005E450C">
        <w:rPr>
          <w:sz w:val="20"/>
          <w:szCs w:val="20"/>
        </w:rPr>
        <w:t>Dodavat</w:t>
      </w:r>
      <w:r w:rsidR="00F82573" w:rsidRPr="005E450C">
        <w:rPr>
          <w:sz w:val="20"/>
          <w:szCs w:val="20"/>
        </w:rPr>
        <w:t>el zejména předá při předání relevantní části Díla Objednateli následující počet pare uvedené dokumentace v tištěné podobě:</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2"/>
        <w:gridCol w:w="1985"/>
      </w:tblGrid>
      <w:tr w:rsidR="000A3035" w:rsidRPr="005E450C" w14:paraId="1BE25D04" w14:textId="77777777" w:rsidTr="0034630E">
        <w:tc>
          <w:tcPr>
            <w:tcW w:w="6662" w:type="dxa"/>
            <w:shd w:val="clear" w:color="auto" w:fill="D9D9D9"/>
          </w:tcPr>
          <w:bookmarkEnd w:id="13"/>
          <w:p w14:paraId="5011D97E" w14:textId="77777777" w:rsidR="000A3035" w:rsidRPr="005E450C" w:rsidRDefault="000A3035" w:rsidP="00D000BC">
            <w:pPr>
              <w:pStyle w:val="Bezmezer"/>
              <w:numPr>
                <w:ilvl w:val="0"/>
                <w:numId w:val="0"/>
              </w:numPr>
              <w:spacing w:before="40" w:after="40"/>
              <w:jc w:val="center"/>
              <w:rPr>
                <w:b/>
                <w:bCs/>
              </w:rPr>
            </w:pPr>
            <w:r w:rsidRPr="005E450C">
              <w:rPr>
                <w:b/>
                <w:bCs/>
              </w:rPr>
              <w:t>Dokumentace</w:t>
            </w:r>
          </w:p>
        </w:tc>
        <w:tc>
          <w:tcPr>
            <w:tcW w:w="1985" w:type="dxa"/>
            <w:shd w:val="clear" w:color="auto" w:fill="D9D9D9"/>
          </w:tcPr>
          <w:p w14:paraId="57D184D9" w14:textId="77777777" w:rsidR="000A3035" w:rsidRPr="005E450C" w:rsidRDefault="000A3035" w:rsidP="00D000BC">
            <w:pPr>
              <w:pStyle w:val="Bezmezer"/>
              <w:numPr>
                <w:ilvl w:val="0"/>
                <w:numId w:val="0"/>
              </w:numPr>
              <w:tabs>
                <w:tab w:val="center" w:pos="2082"/>
              </w:tabs>
              <w:spacing w:before="40" w:after="40"/>
              <w:jc w:val="center"/>
              <w:rPr>
                <w:b/>
                <w:bCs/>
              </w:rPr>
            </w:pPr>
            <w:r w:rsidRPr="005E450C">
              <w:rPr>
                <w:b/>
                <w:bCs/>
              </w:rPr>
              <w:t>Počet pare</w:t>
            </w:r>
          </w:p>
        </w:tc>
      </w:tr>
      <w:tr w:rsidR="002E2ED1" w:rsidRPr="005E450C" w14:paraId="14A535F5" w14:textId="77777777" w:rsidTr="0034630E">
        <w:tc>
          <w:tcPr>
            <w:tcW w:w="6662" w:type="dxa"/>
          </w:tcPr>
          <w:p w14:paraId="4CBE723B" w14:textId="1AD48328" w:rsidR="002E2ED1" w:rsidRPr="009D132D" w:rsidRDefault="002E2ED1" w:rsidP="002E2ED1">
            <w:pPr>
              <w:pStyle w:val="Bezmezer"/>
              <w:numPr>
                <w:ilvl w:val="0"/>
                <w:numId w:val="0"/>
              </w:numPr>
              <w:spacing w:before="40" w:after="40"/>
            </w:pPr>
            <w:r w:rsidRPr="009D132D">
              <w:t>Dokumentace stávajícího stavu</w:t>
            </w:r>
          </w:p>
        </w:tc>
        <w:tc>
          <w:tcPr>
            <w:tcW w:w="1985" w:type="dxa"/>
          </w:tcPr>
          <w:p w14:paraId="41311FFE" w14:textId="60201071" w:rsidR="002E2ED1" w:rsidRPr="009D132D" w:rsidRDefault="002E2ED1" w:rsidP="002E2ED1">
            <w:pPr>
              <w:pStyle w:val="Bezmezer"/>
              <w:numPr>
                <w:ilvl w:val="0"/>
                <w:numId w:val="0"/>
              </w:numPr>
              <w:spacing w:before="40" w:after="40"/>
              <w:jc w:val="center"/>
            </w:pPr>
            <w:r w:rsidRPr="009D132D">
              <w:t>třikrát (3)</w:t>
            </w:r>
          </w:p>
        </w:tc>
      </w:tr>
      <w:tr w:rsidR="002E2ED1" w:rsidRPr="005E450C" w14:paraId="3700EE58" w14:textId="77777777" w:rsidTr="0034630E">
        <w:tc>
          <w:tcPr>
            <w:tcW w:w="6662" w:type="dxa"/>
          </w:tcPr>
          <w:p w14:paraId="54BDC6B2" w14:textId="3F2A9D04" w:rsidR="002E2ED1" w:rsidRPr="005E450C" w:rsidRDefault="002E2ED1" w:rsidP="002E2ED1">
            <w:pPr>
              <w:pStyle w:val="Bezmezer"/>
              <w:numPr>
                <w:ilvl w:val="0"/>
                <w:numId w:val="0"/>
              </w:numPr>
              <w:spacing w:before="40" w:after="40"/>
            </w:pPr>
            <w:r w:rsidRPr="005E450C">
              <w:t>Projektová dokumentace pro provádění stavby</w:t>
            </w:r>
          </w:p>
        </w:tc>
        <w:tc>
          <w:tcPr>
            <w:tcW w:w="1985" w:type="dxa"/>
          </w:tcPr>
          <w:p w14:paraId="0F7C84D7" w14:textId="60D66690" w:rsidR="002E2ED1" w:rsidRDefault="002E2ED1" w:rsidP="002E2ED1">
            <w:pPr>
              <w:pStyle w:val="Bezmezer"/>
              <w:numPr>
                <w:ilvl w:val="0"/>
                <w:numId w:val="0"/>
              </w:numPr>
              <w:spacing w:before="40" w:after="40"/>
              <w:jc w:val="center"/>
            </w:pPr>
            <w:r>
              <w:t>šestkrát</w:t>
            </w:r>
            <w:r w:rsidRPr="005E450C">
              <w:t xml:space="preserve"> (</w:t>
            </w:r>
            <w:r>
              <w:t>6</w:t>
            </w:r>
            <w:r w:rsidRPr="005E450C">
              <w:t xml:space="preserve">) </w:t>
            </w:r>
          </w:p>
        </w:tc>
      </w:tr>
      <w:tr w:rsidR="002E2ED1" w:rsidRPr="005E450C" w14:paraId="2C3D924E" w14:textId="77777777" w:rsidTr="0034630E">
        <w:tc>
          <w:tcPr>
            <w:tcW w:w="6662" w:type="dxa"/>
          </w:tcPr>
          <w:p w14:paraId="689813EA" w14:textId="77777777" w:rsidR="002E2ED1" w:rsidRPr="005E450C" w:rsidRDefault="002E2ED1" w:rsidP="002E2ED1">
            <w:pPr>
              <w:pStyle w:val="Bezmezer"/>
              <w:numPr>
                <w:ilvl w:val="0"/>
                <w:numId w:val="0"/>
              </w:numPr>
              <w:spacing w:before="40" w:after="40"/>
            </w:pPr>
            <w:r w:rsidRPr="005E450C">
              <w:t>Výkaz výměr</w:t>
            </w:r>
          </w:p>
        </w:tc>
        <w:tc>
          <w:tcPr>
            <w:tcW w:w="1985" w:type="dxa"/>
          </w:tcPr>
          <w:p w14:paraId="2D40DBD0" w14:textId="2BEEFB0A" w:rsidR="002E2ED1" w:rsidRPr="00942CD3" w:rsidRDefault="002E2ED1" w:rsidP="002E2ED1">
            <w:pPr>
              <w:pStyle w:val="Bezmezer"/>
              <w:numPr>
                <w:ilvl w:val="0"/>
                <w:numId w:val="0"/>
              </w:numPr>
              <w:spacing w:before="40" w:after="40"/>
              <w:jc w:val="center"/>
            </w:pPr>
            <w:r w:rsidRPr="00942CD3">
              <w:t>jedenkrát (1)</w:t>
            </w:r>
          </w:p>
        </w:tc>
      </w:tr>
      <w:tr w:rsidR="002E2ED1" w:rsidRPr="005E450C" w14:paraId="17DDD3F0" w14:textId="77777777" w:rsidTr="0034630E">
        <w:tc>
          <w:tcPr>
            <w:tcW w:w="6662" w:type="dxa"/>
          </w:tcPr>
          <w:p w14:paraId="512288B6" w14:textId="77777777" w:rsidR="002E2ED1" w:rsidRPr="005E450C" w:rsidRDefault="002E2ED1" w:rsidP="002E2ED1">
            <w:pPr>
              <w:pStyle w:val="Bezmezer"/>
              <w:numPr>
                <w:ilvl w:val="0"/>
                <w:numId w:val="0"/>
              </w:numPr>
              <w:spacing w:before="40" w:after="40"/>
            </w:pPr>
            <w:r w:rsidRPr="005E450C">
              <w:t>Položkový rozpočet stavby</w:t>
            </w:r>
          </w:p>
        </w:tc>
        <w:tc>
          <w:tcPr>
            <w:tcW w:w="1985" w:type="dxa"/>
          </w:tcPr>
          <w:p w14:paraId="34E387CF" w14:textId="2446708A" w:rsidR="002E2ED1" w:rsidRPr="00942CD3" w:rsidRDefault="002E2ED1" w:rsidP="002E2ED1">
            <w:pPr>
              <w:pStyle w:val="Bezmezer"/>
              <w:numPr>
                <w:ilvl w:val="0"/>
                <w:numId w:val="0"/>
              </w:numPr>
              <w:spacing w:before="40" w:after="40"/>
              <w:jc w:val="center"/>
            </w:pPr>
            <w:r w:rsidRPr="00942CD3">
              <w:t>jedenkrát (1)</w:t>
            </w:r>
          </w:p>
        </w:tc>
      </w:tr>
      <w:tr w:rsidR="002E2ED1" w:rsidRPr="005E450C" w14:paraId="1068E395" w14:textId="77777777" w:rsidTr="0034630E">
        <w:tc>
          <w:tcPr>
            <w:tcW w:w="6662" w:type="dxa"/>
          </w:tcPr>
          <w:p w14:paraId="6C89138B" w14:textId="2C9DC516" w:rsidR="002E2ED1" w:rsidRPr="005E450C" w:rsidRDefault="002E2ED1" w:rsidP="002E2ED1">
            <w:pPr>
              <w:pStyle w:val="Bezmezer"/>
              <w:numPr>
                <w:ilvl w:val="0"/>
                <w:numId w:val="0"/>
              </w:numPr>
              <w:spacing w:before="40" w:after="40"/>
            </w:pPr>
            <w:r>
              <w:t>Průkaz energetické náročnosti budovy</w:t>
            </w:r>
          </w:p>
        </w:tc>
        <w:tc>
          <w:tcPr>
            <w:tcW w:w="1985" w:type="dxa"/>
          </w:tcPr>
          <w:p w14:paraId="61BFA6A5" w14:textId="4998C51C" w:rsidR="002E2ED1" w:rsidRPr="005E450C" w:rsidRDefault="002E2ED1" w:rsidP="002E2ED1">
            <w:pPr>
              <w:pStyle w:val="Bezmezer"/>
              <w:numPr>
                <w:ilvl w:val="0"/>
                <w:numId w:val="0"/>
              </w:numPr>
              <w:spacing w:before="40" w:after="40"/>
              <w:jc w:val="center"/>
            </w:pPr>
            <w:r w:rsidRPr="005E450C">
              <w:t>třikrát (3)</w:t>
            </w:r>
          </w:p>
        </w:tc>
      </w:tr>
    </w:tbl>
    <w:p w14:paraId="600F0360" w14:textId="77777777" w:rsidR="00F82573" w:rsidRPr="005E450C" w:rsidRDefault="00F82573" w:rsidP="00F2360D">
      <w:pPr>
        <w:pStyle w:val="lneksmlouvy"/>
        <w:numPr>
          <w:ilvl w:val="0"/>
          <w:numId w:val="0"/>
        </w:numPr>
        <w:spacing w:after="0"/>
        <w:ind w:left="680"/>
        <w:rPr>
          <w:sz w:val="20"/>
          <w:szCs w:val="20"/>
        </w:rPr>
      </w:pPr>
    </w:p>
    <w:p w14:paraId="3B017369" w14:textId="081C4393" w:rsidR="00F82573" w:rsidRPr="005E450C" w:rsidRDefault="00F82573" w:rsidP="004C0DE9">
      <w:pPr>
        <w:pStyle w:val="lneksmlouvy"/>
        <w:rPr>
          <w:sz w:val="20"/>
          <w:szCs w:val="20"/>
        </w:rPr>
      </w:pPr>
      <w:r w:rsidRPr="005E450C">
        <w:rPr>
          <w:sz w:val="20"/>
          <w:szCs w:val="20"/>
        </w:rPr>
        <w:t xml:space="preserve">Současně předá </w:t>
      </w:r>
      <w:r w:rsidR="002A5596" w:rsidRPr="005E450C">
        <w:rPr>
          <w:sz w:val="20"/>
          <w:szCs w:val="20"/>
        </w:rPr>
        <w:t>Dodavat</w:t>
      </w:r>
      <w:r w:rsidRPr="005E450C">
        <w:rPr>
          <w:sz w:val="20"/>
          <w:szCs w:val="20"/>
        </w:rPr>
        <w:t xml:space="preserve">el Objednateli na </w:t>
      </w:r>
      <w:r w:rsidR="00312BD2" w:rsidRPr="005E450C">
        <w:rPr>
          <w:sz w:val="20"/>
          <w:szCs w:val="20"/>
        </w:rPr>
        <w:t xml:space="preserve">přenosném nosiči (např. </w:t>
      </w:r>
      <w:r w:rsidRPr="005E450C">
        <w:rPr>
          <w:sz w:val="20"/>
          <w:szCs w:val="20"/>
        </w:rPr>
        <w:t>CD</w:t>
      </w:r>
      <w:r w:rsidR="00312BD2" w:rsidRPr="005E450C">
        <w:rPr>
          <w:sz w:val="20"/>
          <w:szCs w:val="20"/>
        </w:rPr>
        <w:t>,</w:t>
      </w:r>
      <w:r w:rsidRPr="005E450C">
        <w:rPr>
          <w:sz w:val="20"/>
          <w:szCs w:val="20"/>
        </w:rPr>
        <w:t xml:space="preserve"> DVD</w:t>
      </w:r>
      <w:r w:rsidR="00312BD2" w:rsidRPr="005E450C">
        <w:rPr>
          <w:sz w:val="20"/>
          <w:szCs w:val="20"/>
        </w:rPr>
        <w:t xml:space="preserve"> či </w:t>
      </w:r>
      <w:proofErr w:type="spellStart"/>
      <w:r w:rsidR="00312BD2" w:rsidRPr="005E450C">
        <w:rPr>
          <w:sz w:val="20"/>
          <w:szCs w:val="20"/>
        </w:rPr>
        <w:t>flash</w:t>
      </w:r>
      <w:proofErr w:type="spellEnd"/>
      <w:r w:rsidR="00312BD2" w:rsidRPr="005E450C">
        <w:rPr>
          <w:sz w:val="20"/>
          <w:szCs w:val="20"/>
        </w:rPr>
        <w:t xml:space="preserve"> disk)</w:t>
      </w:r>
      <w:r w:rsidRPr="005E450C">
        <w:rPr>
          <w:sz w:val="20"/>
          <w:szCs w:val="20"/>
        </w:rPr>
        <w:t xml:space="preserve"> uvedenou dokumentaci v elektronické podobě ve formátech dle odst. </w:t>
      </w:r>
      <w:r w:rsidRPr="005E450C">
        <w:rPr>
          <w:sz w:val="20"/>
          <w:szCs w:val="20"/>
        </w:rPr>
        <w:fldChar w:fldCharType="begin"/>
      </w:r>
      <w:r w:rsidRPr="005E450C">
        <w:rPr>
          <w:sz w:val="20"/>
          <w:szCs w:val="20"/>
        </w:rPr>
        <w:instrText xml:space="preserve"> REF _Ref423607475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2.3</w:t>
      </w:r>
      <w:r w:rsidRPr="005E450C">
        <w:rPr>
          <w:sz w:val="20"/>
          <w:szCs w:val="20"/>
        </w:rPr>
        <w:fldChar w:fldCharType="end"/>
      </w:r>
      <w:r w:rsidRPr="005E450C">
        <w:rPr>
          <w:sz w:val="20"/>
          <w:szCs w:val="20"/>
        </w:rPr>
        <w:t xml:space="preserve"> této Smlouvy. </w:t>
      </w:r>
    </w:p>
    <w:p w14:paraId="41B54E73" w14:textId="77777777" w:rsidR="00F82573" w:rsidRPr="005E450C" w:rsidRDefault="00F82573" w:rsidP="005F593D">
      <w:pPr>
        <w:pStyle w:val="lneksmlouvy"/>
        <w:rPr>
          <w:sz w:val="20"/>
          <w:szCs w:val="20"/>
        </w:rPr>
      </w:pPr>
      <w:bookmarkStart w:id="14" w:name="_Ref423388395"/>
      <w:r w:rsidRPr="005E450C">
        <w:rPr>
          <w:sz w:val="20"/>
          <w:szCs w:val="20"/>
        </w:rPr>
        <w:t xml:space="preserve">O průběhu přejímacího řízení pořídí Objednatel a </w:t>
      </w:r>
      <w:r w:rsidR="002A5596" w:rsidRPr="005E450C">
        <w:rPr>
          <w:sz w:val="20"/>
          <w:szCs w:val="20"/>
        </w:rPr>
        <w:t>Dodavat</w:t>
      </w:r>
      <w:r w:rsidRPr="005E450C">
        <w:rPr>
          <w:sz w:val="20"/>
          <w:szCs w:val="20"/>
        </w:rPr>
        <w:t>el protokol. Smluvní strany vylučují aplikaci ustanovení § 2605 odst. 2 občanského zákoníku. Objednatel je oprávněn uplatnit zjevné vady Díla ještě v dodatečné lhůtě šest (6) měsíců ode dne převzetí Díla.</w:t>
      </w:r>
      <w:bookmarkEnd w:id="14"/>
    </w:p>
    <w:p w14:paraId="638F5A4E" w14:textId="77777777" w:rsidR="00F82573" w:rsidRPr="005E450C" w:rsidRDefault="00F82573" w:rsidP="005F593D">
      <w:pPr>
        <w:pStyle w:val="lneksmlouvy"/>
        <w:rPr>
          <w:sz w:val="20"/>
          <w:szCs w:val="20"/>
        </w:rPr>
      </w:pPr>
      <w:r w:rsidRPr="005E450C">
        <w:rPr>
          <w:sz w:val="20"/>
          <w:szCs w:val="20"/>
        </w:rPr>
        <w:t xml:space="preserve">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 stanovených projektovou dokumentací, touto Smlouvou a obecně závaznými předpisy. Nedodělkem se rozumí nedokončená práce oproti projektové dokumentaci Stavby. </w:t>
      </w:r>
    </w:p>
    <w:p w14:paraId="0D885BF3" w14:textId="77777777" w:rsidR="00F82573" w:rsidRPr="005E450C" w:rsidRDefault="00F82573" w:rsidP="005F593D">
      <w:pPr>
        <w:pStyle w:val="lneksmlouvy"/>
        <w:rPr>
          <w:sz w:val="20"/>
          <w:szCs w:val="20"/>
        </w:rPr>
      </w:pPr>
      <w:r w:rsidRPr="005E450C">
        <w:rPr>
          <w:sz w:val="20"/>
          <w:szCs w:val="20"/>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14:paraId="433C252F" w14:textId="77777777" w:rsidR="00F82573" w:rsidRPr="005E450C" w:rsidRDefault="00F82573" w:rsidP="005F593D">
      <w:pPr>
        <w:pStyle w:val="lneksmlouvy"/>
        <w:rPr>
          <w:sz w:val="20"/>
          <w:szCs w:val="20"/>
        </w:rPr>
      </w:pPr>
      <w:r w:rsidRPr="005E450C">
        <w:rPr>
          <w:sz w:val="20"/>
          <w:szCs w:val="20"/>
        </w:rPr>
        <w:t xml:space="preserve">Nepřevezme-li Objednatel Dílo v souladu s touto Smlouvou, je </w:t>
      </w:r>
      <w:r w:rsidR="002A5596" w:rsidRPr="005E450C">
        <w:rPr>
          <w:sz w:val="20"/>
          <w:szCs w:val="20"/>
        </w:rPr>
        <w:t>Dodavat</w:t>
      </w:r>
      <w:r w:rsidRPr="005E450C">
        <w:rPr>
          <w:sz w:val="20"/>
          <w:szCs w:val="20"/>
        </w:rPr>
        <w:t xml:space="preserve">el v prodlení. V takovém případě Objednatel v protokolu z přejímacího řízení uvede důvody odmítnutí převzetí Díla a stanoví </w:t>
      </w:r>
      <w:r w:rsidR="002A5596" w:rsidRPr="005E450C">
        <w:rPr>
          <w:sz w:val="20"/>
          <w:szCs w:val="20"/>
        </w:rPr>
        <w:t>Dodavat</w:t>
      </w:r>
      <w:r w:rsidRPr="005E450C">
        <w:rPr>
          <w:sz w:val="20"/>
          <w:szCs w:val="20"/>
        </w:rPr>
        <w:t>eli přiměřený náhradní termín pro provedení Díla (dokončení a předání). Ustanovení tohoto článku se aplikuje přiměřeně. Tímto není dotčeno právo Objednatele od Smlouvy odstoupit dle jiných ustanovení této Smlouvy.</w:t>
      </w:r>
    </w:p>
    <w:p w14:paraId="756B66D8" w14:textId="77777777" w:rsidR="00F82573" w:rsidRPr="005E450C" w:rsidRDefault="00F82573" w:rsidP="00C62C5C">
      <w:pPr>
        <w:pStyle w:val="lneksmlouvy"/>
        <w:numPr>
          <w:ilvl w:val="0"/>
          <w:numId w:val="0"/>
        </w:numPr>
        <w:ind w:left="680"/>
        <w:rPr>
          <w:sz w:val="20"/>
          <w:szCs w:val="20"/>
        </w:rPr>
      </w:pPr>
    </w:p>
    <w:p w14:paraId="34556674" w14:textId="77777777" w:rsidR="00F82573" w:rsidRPr="005E450C" w:rsidRDefault="00F82573" w:rsidP="002C1C1A">
      <w:pPr>
        <w:pStyle w:val="lneksmlouvynadpis"/>
        <w:keepNext/>
        <w:jc w:val="center"/>
        <w:rPr>
          <w:b w:val="0"/>
          <w:bCs w:val="0"/>
          <w:sz w:val="20"/>
          <w:szCs w:val="20"/>
        </w:rPr>
      </w:pPr>
      <w:bookmarkStart w:id="15" w:name="_Ref423387404"/>
      <w:r w:rsidRPr="005E450C">
        <w:rPr>
          <w:sz w:val="20"/>
          <w:szCs w:val="20"/>
        </w:rPr>
        <w:t>CENA DÍLA</w:t>
      </w:r>
      <w:bookmarkEnd w:id="15"/>
    </w:p>
    <w:p w14:paraId="4B483EE4" w14:textId="77777777" w:rsidR="00F82573" w:rsidRPr="005E450C" w:rsidRDefault="00F82573" w:rsidP="00D50BBB">
      <w:pPr>
        <w:pStyle w:val="lneksmlouvy"/>
        <w:rPr>
          <w:sz w:val="20"/>
          <w:szCs w:val="20"/>
        </w:rPr>
      </w:pPr>
      <w:r w:rsidRPr="005E450C">
        <w:rPr>
          <w:sz w:val="20"/>
          <w:szCs w:val="20"/>
        </w:rPr>
        <w:t xml:space="preserve">Cena za Dílo dle odst. 2.2 a 2.4 Smlouvy je sjednána na základě nabídkové ceny </w:t>
      </w:r>
      <w:r w:rsidR="002A5596" w:rsidRPr="005E450C">
        <w:rPr>
          <w:sz w:val="20"/>
          <w:szCs w:val="20"/>
        </w:rPr>
        <w:t>Dodavat</w:t>
      </w:r>
      <w:r w:rsidRPr="005E450C">
        <w:rPr>
          <w:sz w:val="20"/>
          <w:szCs w:val="20"/>
        </w:rPr>
        <w:t>ele stanovené v souladu se zákonem č. 526/1990 Sb., o cenách, ve znění pozdějších předpisů, dle následující cenové tabulky:</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7"/>
        <w:gridCol w:w="2406"/>
      </w:tblGrid>
      <w:tr w:rsidR="00BB54DA" w:rsidRPr="005E450C" w14:paraId="5F7D501A" w14:textId="77777777" w:rsidTr="00D000BC">
        <w:trPr>
          <w:jc w:val="center"/>
        </w:trPr>
        <w:tc>
          <w:tcPr>
            <w:tcW w:w="5527" w:type="dxa"/>
            <w:shd w:val="clear" w:color="auto" w:fill="D9D9D9"/>
            <w:vAlign w:val="center"/>
          </w:tcPr>
          <w:p w14:paraId="7A69CD0F" w14:textId="77777777" w:rsidR="00BB54DA" w:rsidRPr="005E450C" w:rsidRDefault="00BB54DA" w:rsidP="00D000BC">
            <w:pPr>
              <w:pStyle w:val="Bezmezer"/>
              <w:numPr>
                <w:ilvl w:val="0"/>
                <w:numId w:val="0"/>
              </w:numPr>
              <w:spacing w:beforeLines="40" w:before="96" w:after="40"/>
              <w:jc w:val="center"/>
              <w:rPr>
                <w:b/>
                <w:bCs/>
              </w:rPr>
            </w:pPr>
            <w:r w:rsidRPr="005E450C">
              <w:rPr>
                <w:b/>
                <w:bCs/>
              </w:rPr>
              <w:t>Součásti Díla</w:t>
            </w:r>
          </w:p>
        </w:tc>
        <w:tc>
          <w:tcPr>
            <w:tcW w:w="2406" w:type="dxa"/>
            <w:shd w:val="clear" w:color="auto" w:fill="D9D9D9"/>
            <w:vAlign w:val="center"/>
          </w:tcPr>
          <w:p w14:paraId="47ECB8E0" w14:textId="77777777" w:rsidR="00BB54DA" w:rsidRPr="005E450C" w:rsidRDefault="00BB54DA" w:rsidP="00D000BC">
            <w:pPr>
              <w:pStyle w:val="Bezmezer"/>
              <w:numPr>
                <w:ilvl w:val="0"/>
                <w:numId w:val="0"/>
              </w:numPr>
              <w:spacing w:beforeLines="40" w:before="96" w:after="40"/>
              <w:jc w:val="center"/>
              <w:rPr>
                <w:b/>
                <w:bCs/>
              </w:rPr>
            </w:pPr>
            <w:r w:rsidRPr="005E450C">
              <w:rPr>
                <w:b/>
                <w:bCs/>
              </w:rPr>
              <w:t>Cena bez DPH</w:t>
            </w:r>
          </w:p>
        </w:tc>
      </w:tr>
      <w:tr w:rsidR="002E2ED1" w:rsidRPr="005E450C" w14:paraId="07FFA1C3" w14:textId="77777777" w:rsidTr="00D000BC">
        <w:trPr>
          <w:jc w:val="center"/>
        </w:trPr>
        <w:tc>
          <w:tcPr>
            <w:tcW w:w="5527" w:type="dxa"/>
            <w:vAlign w:val="center"/>
          </w:tcPr>
          <w:p w14:paraId="7610BA52" w14:textId="711F17B2" w:rsidR="002E2ED1" w:rsidRPr="005E450C" w:rsidRDefault="002E2ED1" w:rsidP="002E2ED1">
            <w:pPr>
              <w:pStyle w:val="Bezmezer"/>
              <w:numPr>
                <w:ilvl w:val="0"/>
                <w:numId w:val="0"/>
              </w:numPr>
              <w:spacing w:beforeLines="40" w:before="96" w:after="40"/>
              <w:jc w:val="left"/>
            </w:pPr>
            <w:r w:rsidRPr="005E450C">
              <w:t>Předprojektová příprava</w:t>
            </w:r>
          </w:p>
        </w:tc>
        <w:tc>
          <w:tcPr>
            <w:tcW w:w="2406" w:type="dxa"/>
            <w:vAlign w:val="center"/>
          </w:tcPr>
          <w:p w14:paraId="7AC8E4D4" w14:textId="50DCEAF1" w:rsidR="002E2ED1" w:rsidRPr="005E450C" w:rsidRDefault="002E2ED1" w:rsidP="002E2ED1">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5D227A9" w14:textId="77777777" w:rsidTr="00D000BC">
        <w:trPr>
          <w:jc w:val="center"/>
        </w:trPr>
        <w:tc>
          <w:tcPr>
            <w:tcW w:w="5527" w:type="dxa"/>
            <w:vAlign w:val="center"/>
          </w:tcPr>
          <w:p w14:paraId="7DF8DE73" w14:textId="77777777" w:rsidR="003B3CFD" w:rsidRPr="005E450C" w:rsidRDefault="003B3CFD" w:rsidP="003B3CFD">
            <w:pPr>
              <w:pStyle w:val="Bezmezer"/>
              <w:numPr>
                <w:ilvl w:val="0"/>
                <w:numId w:val="0"/>
              </w:numPr>
              <w:spacing w:beforeLines="40" w:before="96" w:after="40"/>
              <w:jc w:val="left"/>
            </w:pPr>
            <w:r w:rsidRPr="005E450C">
              <w:t>Projektová dokumentace pro provádění stavby</w:t>
            </w:r>
          </w:p>
        </w:tc>
        <w:tc>
          <w:tcPr>
            <w:tcW w:w="2406" w:type="dxa"/>
            <w:vAlign w:val="center"/>
          </w:tcPr>
          <w:p w14:paraId="4F7AD1DF" w14:textId="34E9AED3"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7116F187" w14:textId="77777777" w:rsidTr="00D000BC">
        <w:trPr>
          <w:jc w:val="center"/>
        </w:trPr>
        <w:tc>
          <w:tcPr>
            <w:tcW w:w="5527" w:type="dxa"/>
            <w:vAlign w:val="center"/>
          </w:tcPr>
          <w:p w14:paraId="35CB4D7E" w14:textId="3D8E8D5F" w:rsidR="003B3CFD" w:rsidRPr="005E450C" w:rsidRDefault="003B3CFD" w:rsidP="003B3CFD">
            <w:pPr>
              <w:pStyle w:val="Bezmezer"/>
              <w:numPr>
                <w:ilvl w:val="0"/>
                <w:numId w:val="0"/>
              </w:numPr>
              <w:spacing w:beforeLines="40" w:before="96" w:after="40"/>
              <w:jc w:val="left"/>
            </w:pPr>
            <w:r w:rsidRPr="005E450C">
              <w:t>Výkaz výměr</w:t>
            </w:r>
            <w:r w:rsidR="00871E96">
              <w:t xml:space="preserve"> stavby</w:t>
            </w:r>
          </w:p>
        </w:tc>
        <w:tc>
          <w:tcPr>
            <w:tcW w:w="2406" w:type="dxa"/>
            <w:vAlign w:val="center"/>
          </w:tcPr>
          <w:p w14:paraId="5368A88C" w14:textId="53D55D05"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48737B77" w14:textId="77777777" w:rsidTr="00D000BC">
        <w:trPr>
          <w:jc w:val="center"/>
        </w:trPr>
        <w:tc>
          <w:tcPr>
            <w:tcW w:w="5527" w:type="dxa"/>
            <w:vAlign w:val="center"/>
          </w:tcPr>
          <w:p w14:paraId="183CACC0" w14:textId="77777777" w:rsidR="003B3CFD" w:rsidRPr="005E450C" w:rsidRDefault="003B3CFD" w:rsidP="003B3CFD">
            <w:pPr>
              <w:pStyle w:val="Bezmezer"/>
              <w:numPr>
                <w:ilvl w:val="0"/>
                <w:numId w:val="0"/>
              </w:numPr>
              <w:spacing w:beforeLines="40" w:before="96" w:after="40"/>
              <w:jc w:val="left"/>
            </w:pPr>
            <w:r w:rsidRPr="005E450C">
              <w:t>Položkový rozpočet stavby</w:t>
            </w:r>
          </w:p>
        </w:tc>
        <w:tc>
          <w:tcPr>
            <w:tcW w:w="2406" w:type="dxa"/>
            <w:vAlign w:val="center"/>
          </w:tcPr>
          <w:p w14:paraId="6ABBFA05" w14:textId="3096A636"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243151" w:rsidRPr="005E450C" w14:paraId="548AB1B4" w14:textId="77777777" w:rsidTr="00D000BC">
        <w:trPr>
          <w:jc w:val="center"/>
        </w:trPr>
        <w:tc>
          <w:tcPr>
            <w:tcW w:w="5527" w:type="dxa"/>
            <w:vAlign w:val="center"/>
          </w:tcPr>
          <w:p w14:paraId="73A0F15C" w14:textId="573F14F5" w:rsidR="00243151" w:rsidRPr="005E450C" w:rsidRDefault="00E4668C" w:rsidP="003B3CFD">
            <w:pPr>
              <w:pStyle w:val="Bezmezer"/>
              <w:numPr>
                <w:ilvl w:val="0"/>
                <w:numId w:val="0"/>
              </w:numPr>
              <w:spacing w:beforeLines="40" w:before="96" w:after="40"/>
              <w:jc w:val="left"/>
            </w:pPr>
            <w:r>
              <w:lastRenderedPageBreak/>
              <w:t>Průkaz energetické náročnosti budovy</w:t>
            </w:r>
          </w:p>
        </w:tc>
        <w:tc>
          <w:tcPr>
            <w:tcW w:w="2406" w:type="dxa"/>
            <w:vAlign w:val="center"/>
          </w:tcPr>
          <w:p w14:paraId="00583F8D" w14:textId="06972CF7" w:rsidR="00243151" w:rsidRPr="005E450C" w:rsidRDefault="00243151"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4DA7427" w14:textId="77777777" w:rsidTr="00D000BC">
        <w:trPr>
          <w:jc w:val="center"/>
        </w:trPr>
        <w:tc>
          <w:tcPr>
            <w:tcW w:w="5527" w:type="dxa"/>
            <w:vAlign w:val="center"/>
          </w:tcPr>
          <w:p w14:paraId="71520731" w14:textId="77777777" w:rsidR="003B3CFD" w:rsidRPr="005E450C" w:rsidRDefault="003B3CFD" w:rsidP="003B3CFD">
            <w:pPr>
              <w:pStyle w:val="Bezmezer"/>
              <w:numPr>
                <w:ilvl w:val="0"/>
                <w:numId w:val="0"/>
              </w:numPr>
              <w:spacing w:beforeLines="40" w:before="96" w:after="40"/>
              <w:jc w:val="left"/>
            </w:pPr>
            <w:r w:rsidRPr="005E450C">
              <w:t>Autorský dozor</w:t>
            </w:r>
          </w:p>
        </w:tc>
        <w:tc>
          <w:tcPr>
            <w:tcW w:w="2406" w:type="dxa"/>
            <w:vAlign w:val="center"/>
          </w:tcPr>
          <w:p w14:paraId="72EACD7F" w14:textId="60C778B1"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6C020080" w14:textId="77777777" w:rsidTr="00D000BC">
        <w:trPr>
          <w:jc w:val="center"/>
        </w:trPr>
        <w:tc>
          <w:tcPr>
            <w:tcW w:w="5527" w:type="dxa"/>
            <w:tcBorders>
              <w:bottom w:val="single" w:sz="4" w:space="0" w:color="auto"/>
            </w:tcBorders>
            <w:vAlign w:val="center"/>
          </w:tcPr>
          <w:p w14:paraId="3BA6CF1D" w14:textId="0EE33F21" w:rsidR="003B3CFD" w:rsidRPr="005E450C" w:rsidRDefault="000D43F0" w:rsidP="003B3CFD">
            <w:pPr>
              <w:pStyle w:val="Bezmezer"/>
              <w:numPr>
                <w:ilvl w:val="0"/>
                <w:numId w:val="0"/>
              </w:numPr>
              <w:spacing w:beforeLines="40" w:before="96" w:after="40"/>
              <w:jc w:val="left"/>
            </w:pPr>
            <w:r w:rsidRPr="000D43F0">
              <w:t>Technická pomoc v rámci zadávacího řízení na dodavatele stavby</w:t>
            </w:r>
          </w:p>
        </w:tc>
        <w:tc>
          <w:tcPr>
            <w:tcW w:w="2406" w:type="dxa"/>
            <w:tcBorders>
              <w:bottom w:val="single" w:sz="4" w:space="0" w:color="auto"/>
            </w:tcBorders>
            <w:vAlign w:val="center"/>
          </w:tcPr>
          <w:p w14:paraId="0964684D" w14:textId="1B4DB24D"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0CEF54B6" w14:textId="77777777" w:rsidTr="00D000BC">
        <w:trPr>
          <w:jc w:val="center"/>
        </w:trPr>
        <w:tc>
          <w:tcPr>
            <w:tcW w:w="5527" w:type="dxa"/>
            <w:tcBorders>
              <w:left w:val="single" w:sz="12" w:space="0" w:color="auto"/>
              <w:bottom w:val="single" w:sz="12" w:space="0" w:color="auto"/>
              <w:right w:val="single" w:sz="12" w:space="0" w:color="auto"/>
            </w:tcBorders>
            <w:vAlign w:val="center"/>
          </w:tcPr>
          <w:p w14:paraId="0BD6CA49" w14:textId="77777777" w:rsidR="003B3CFD" w:rsidRPr="005E450C" w:rsidRDefault="003B3CFD" w:rsidP="003B3CFD">
            <w:pPr>
              <w:pStyle w:val="Bezmezer"/>
              <w:numPr>
                <w:ilvl w:val="0"/>
                <w:numId w:val="0"/>
              </w:numPr>
              <w:spacing w:beforeLines="40" w:before="96" w:after="40"/>
              <w:jc w:val="left"/>
              <w:rPr>
                <w:b/>
                <w:bCs/>
              </w:rPr>
            </w:pPr>
            <w:r w:rsidRPr="005E450C">
              <w:rPr>
                <w:b/>
                <w:bCs/>
              </w:rPr>
              <w:t>Cena celkem</w:t>
            </w:r>
          </w:p>
        </w:tc>
        <w:tc>
          <w:tcPr>
            <w:tcW w:w="2406" w:type="dxa"/>
            <w:tcBorders>
              <w:left w:val="single" w:sz="12" w:space="0" w:color="auto"/>
              <w:bottom w:val="single" w:sz="12" w:space="0" w:color="auto"/>
              <w:right w:val="single" w:sz="12" w:space="0" w:color="auto"/>
            </w:tcBorders>
            <w:vAlign w:val="center"/>
          </w:tcPr>
          <w:p w14:paraId="4A1B1B33" w14:textId="2074A14B" w:rsidR="003B3CFD" w:rsidRPr="005E450C" w:rsidRDefault="003B3CFD" w:rsidP="003B3CFD">
            <w:pPr>
              <w:pStyle w:val="Bezmezer"/>
              <w:numPr>
                <w:ilvl w:val="0"/>
                <w:numId w:val="0"/>
              </w:numPr>
              <w:spacing w:beforeLines="40" w:before="96" w:after="40"/>
              <w:jc w:val="center"/>
              <w:rPr>
                <w:b/>
                <w:bCs/>
              </w:rPr>
            </w:pPr>
            <w:r w:rsidRPr="005E450C">
              <w:t>[</w:t>
            </w:r>
            <w:r>
              <w:rPr>
                <w:highlight w:val="yellow"/>
              </w:rPr>
              <w:t>DOPLNIT</w:t>
            </w:r>
            <w:r w:rsidRPr="005E450C">
              <w:t>]</w:t>
            </w:r>
          </w:p>
        </w:tc>
      </w:tr>
      <w:tr w:rsidR="003B3CFD" w:rsidRPr="005E450C" w14:paraId="7AFBE24E" w14:textId="77777777" w:rsidTr="00D000B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54919425" w14:textId="77777777" w:rsidR="003B3CFD" w:rsidRPr="005E450C" w:rsidRDefault="003B3CFD" w:rsidP="003B3CFD">
            <w:pPr>
              <w:pStyle w:val="Bezmezer"/>
              <w:numPr>
                <w:ilvl w:val="0"/>
                <w:numId w:val="0"/>
              </w:numPr>
              <w:spacing w:beforeLines="40" w:before="96" w:after="40"/>
              <w:jc w:val="left"/>
              <w:rPr>
                <w:b/>
                <w:bCs/>
              </w:rPr>
            </w:pPr>
            <w:r w:rsidRPr="005E450C">
              <w:rPr>
                <w:b/>
                <w:bCs/>
              </w:rPr>
              <w:t>DPH 21 %</w:t>
            </w:r>
          </w:p>
        </w:tc>
        <w:tc>
          <w:tcPr>
            <w:tcW w:w="2406" w:type="dxa"/>
            <w:tcBorders>
              <w:top w:val="single" w:sz="12" w:space="0" w:color="auto"/>
              <w:left w:val="single" w:sz="12" w:space="0" w:color="auto"/>
              <w:bottom w:val="single" w:sz="12" w:space="0" w:color="auto"/>
              <w:right w:val="single" w:sz="12" w:space="0" w:color="auto"/>
            </w:tcBorders>
            <w:vAlign w:val="center"/>
          </w:tcPr>
          <w:p w14:paraId="6FED3AF6" w14:textId="37B32F51" w:rsidR="003B3CFD" w:rsidRPr="005E450C" w:rsidRDefault="003B3CFD" w:rsidP="003B3CFD">
            <w:pPr>
              <w:pStyle w:val="Bezmezer"/>
              <w:numPr>
                <w:ilvl w:val="0"/>
                <w:numId w:val="0"/>
              </w:numPr>
              <w:spacing w:beforeLines="40" w:before="96" w:after="40"/>
              <w:jc w:val="center"/>
              <w:rPr>
                <w:b/>
                <w:bCs/>
              </w:rPr>
            </w:pPr>
            <w:r w:rsidRPr="005E450C">
              <w:t>[</w:t>
            </w:r>
            <w:r>
              <w:rPr>
                <w:highlight w:val="yellow"/>
              </w:rPr>
              <w:t>DOPLNIT</w:t>
            </w:r>
            <w:r w:rsidRPr="005E450C">
              <w:t>]</w:t>
            </w:r>
          </w:p>
        </w:tc>
      </w:tr>
      <w:tr w:rsidR="003B3CFD" w:rsidRPr="005E450C" w14:paraId="72653936" w14:textId="77777777" w:rsidTr="00D000B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2C25BCC1" w14:textId="77777777" w:rsidR="003B3CFD" w:rsidRPr="005E450C" w:rsidRDefault="003B3CFD" w:rsidP="003B3CFD">
            <w:pPr>
              <w:pStyle w:val="Bezmezer"/>
              <w:numPr>
                <w:ilvl w:val="0"/>
                <w:numId w:val="0"/>
              </w:numPr>
              <w:spacing w:beforeLines="40" w:before="96" w:after="40"/>
              <w:jc w:val="left"/>
              <w:rPr>
                <w:b/>
                <w:bCs/>
              </w:rPr>
            </w:pPr>
            <w:r w:rsidRPr="005E450C">
              <w:rPr>
                <w:b/>
                <w:bCs/>
              </w:rPr>
              <w:t>Cena celkem včetně DPH</w:t>
            </w:r>
          </w:p>
        </w:tc>
        <w:tc>
          <w:tcPr>
            <w:tcW w:w="2406" w:type="dxa"/>
            <w:tcBorders>
              <w:top w:val="single" w:sz="12" w:space="0" w:color="auto"/>
              <w:left w:val="single" w:sz="12" w:space="0" w:color="auto"/>
              <w:bottom w:val="single" w:sz="12" w:space="0" w:color="auto"/>
              <w:right w:val="single" w:sz="12" w:space="0" w:color="auto"/>
            </w:tcBorders>
            <w:vAlign w:val="center"/>
          </w:tcPr>
          <w:p w14:paraId="3EC6F9AD" w14:textId="3E94B874" w:rsidR="003B3CFD" w:rsidRPr="005E450C" w:rsidRDefault="003B3CFD" w:rsidP="003B3CFD">
            <w:pPr>
              <w:pStyle w:val="Bezmezer"/>
              <w:numPr>
                <w:ilvl w:val="0"/>
                <w:numId w:val="0"/>
              </w:numPr>
              <w:spacing w:beforeLines="40" w:before="96" w:after="40"/>
              <w:jc w:val="center"/>
              <w:rPr>
                <w:b/>
                <w:bCs/>
              </w:rPr>
            </w:pPr>
            <w:r w:rsidRPr="005E450C">
              <w:t>[</w:t>
            </w:r>
            <w:r>
              <w:rPr>
                <w:highlight w:val="yellow"/>
              </w:rPr>
              <w:t>DOPLNIT</w:t>
            </w:r>
            <w:r w:rsidRPr="005E450C">
              <w:t>]</w:t>
            </w:r>
          </w:p>
        </w:tc>
      </w:tr>
    </w:tbl>
    <w:p w14:paraId="2DA186FF" w14:textId="77777777" w:rsidR="00F82573" w:rsidRPr="005E450C" w:rsidRDefault="00F82573" w:rsidP="002C1C1A">
      <w:pPr>
        <w:pStyle w:val="lneksmlouvynadpis"/>
        <w:numPr>
          <w:ilvl w:val="0"/>
          <w:numId w:val="0"/>
        </w:numPr>
        <w:ind w:left="680" w:hanging="680"/>
        <w:rPr>
          <w:sz w:val="20"/>
          <w:szCs w:val="20"/>
        </w:rPr>
      </w:pPr>
    </w:p>
    <w:p w14:paraId="62FCD4ED" w14:textId="77777777" w:rsidR="00F82573" w:rsidRPr="005E450C" w:rsidRDefault="00F82573" w:rsidP="00D50BBB">
      <w:pPr>
        <w:pStyle w:val="lneksmlouvy"/>
        <w:rPr>
          <w:sz w:val="20"/>
          <w:szCs w:val="20"/>
        </w:rPr>
      </w:pPr>
      <w:r w:rsidRPr="005E450C">
        <w:rPr>
          <w:sz w:val="20"/>
          <w:szCs w:val="20"/>
        </w:rPr>
        <w:t xml:space="preserve">Cena za zhotovení Díla je stanovena dle cenové nabídky </w:t>
      </w:r>
      <w:r w:rsidR="002A5596" w:rsidRPr="005E450C">
        <w:rPr>
          <w:sz w:val="20"/>
          <w:szCs w:val="20"/>
        </w:rPr>
        <w:t>Dodavat</w:t>
      </w:r>
      <w:r w:rsidRPr="005E450C">
        <w:rPr>
          <w:sz w:val="20"/>
          <w:szCs w:val="20"/>
        </w:rPr>
        <w:t xml:space="preserve">ele pro celý rozsah předmětu Díla dle této Smlouvy. V ceně Díla jsou zahrnuty veškeré náklady </w:t>
      </w:r>
      <w:r w:rsidR="002A5596" w:rsidRPr="005E450C">
        <w:rPr>
          <w:sz w:val="20"/>
          <w:szCs w:val="20"/>
        </w:rPr>
        <w:t>Dodavat</w:t>
      </w:r>
      <w:r w:rsidRPr="005E450C">
        <w:rPr>
          <w:sz w:val="20"/>
          <w:szCs w:val="20"/>
        </w:rPr>
        <w:t xml:space="preserve">ele na realizaci Díla, tedy veškeré práce, dodávky, služby, poplatky, výkony a další činnosti nutné pro řádné splnění Díla, s výjimkou úkonů nutných za účelem zhotovení Stavby, dle odst. </w:t>
      </w:r>
      <w:r w:rsidR="00D75A86" w:rsidRPr="005E450C">
        <w:rPr>
          <w:sz w:val="20"/>
          <w:szCs w:val="20"/>
        </w:rPr>
        <w:fldChar w:fldCharType="begin"/>
      </w:r>
      <w:r w:rsidR="00D75A86" w:rsidRPr="005E450C">
        <w:rPr>
          <w:sz w:val="20"/>
          <w:szCs w:val="20"/>
        </w:rPr>
        <w:instrText xml:space="preserve"> REF _Ref423193611 \r \h  \* MERGEFORMAT </w:instrText>
      </w:r>
      <w:r w:rsidR="00D75A86" w:rsidRPr="005E450C">
        <w:rPr>
          <w:sz w:val="20"/>
          <w:szCs w:val="20"/>
        </w:rPr>
      </w:r>
      <w:r w:rsidR="00D75A86" w:rsidRPr="005E450C">
        <w:rPr>
          <w:sz w:val="20"/>
          <w:szCs w:val="20"/>
        </w:rPr>
        <w:fldChar w:fldCharType="separate"/>
      </w:r>
      <w:r w:rsidR="009B170D" w:rsidRPr="005E450C">
        <w:rPr>
          <w:sz w:val="20"/>
          <w:szCs w:val="20"/>
        </w:rPr>
        <w:t>5.4</w:t>
      </w:r>
      <w:r w:rsidR="00D75A86" w:rsidRPr="005E450C">
        <w:rPr>
          <w:sz w:val="20"/>
          <w:szCs w:val="20"/>
        </w:rPr>
        <w:fldChar w:fldCharType="end"/>
      </w:r>
      <w:r w:rsidRPr="005E450C">
        <w:rPr>
          <w:sz w:val="20"/>
          <w:szCs w:val="20"/>
        </w:rPr>
        <w:t xml:space="preserve"> Smlouvy.</w:t>
      </w:r>
    </w:p>
    <w:p w14:paraId="18818442" w14:textId="77777777" w:rsidR="00F82573" w:rsidRPr="005E450C" w:rsidRDefault="00F82573" w:rsidP="00D50BBB">
      <w:pPr>
        <w:pStyle w:val="lneksmlouvy"/>
        <w:rPr>
          <w:sz w:val="20"/>
          <w:szCs w:val="20"/>
        </w:rPr>
      </w:pPr>
      <w:r w:rsidRPr="005E450C">
        <w:rPr>
          <w:sz w:val="20"/>
          <w:szCs w:val="20"/>
        </w:rPr>
        <w:t>Cena za zhotovení Díla je konečná a nepřekročitelná, ani jedna strana není oprávněna požadovat změnu ceny Díla proto, že si Dílo vyžádalo jiné úsilí nebo jiné náklady, než bylo předpokládáno.</w:t>
      </w:r>
    </w:p>
    <w:p w14:paraId="3BBB8AA1" w14:textId="77777777" w:rsidR="00F82573" w:rsidRPr="005E450C" w:rsidRDefault="00F82573" w:rsidP="005256EB">
      <w:pPr>
        <w:pStyle w:val="lneksmlouvy"/>
        <w:rPr>
          <w:sz w:val="20"/>
          <w:szCs w:val="20"/>
        </w:rPr>
      </w:pPr>
      <w:bookmarkStart w:id="16" w:name="_Ref423193611"/>
      <w:r w:rsidRPr="005E450C">
        <w:rPr>
          <w:sz w:val="20"/>
          <w:szCs w:val="20"/>
        </w:rPr>
        <w:t xml:space="preserve">Práce nad rámec předmětu plnění této Smlouvy vyžadují předchozí dohodu Smluvních stran formou písemného dodatku k této Smlouvě. Pokud </w:t>
      </w:r>
      <w:r w:rsidR="002A5596" w:rsidRPr="005E450C">
        <w:rPr>
          <w:sz w:val="20"/>
          <w:szCs w:val="20"/>
        </w:rPr>
        <w:t>Dodavat</w:t>
      </w:r>
      <w:r w:rsidRPr="005E450C">
        <w:rPr>
          <w:sz w:val="20"/>
          <w:szCs w:val="20"/>
        </w:rPr>
        <w:t>el provede tyto práce bez předchozího sjednání písemného dodatku k této Smlouvě, považuje se hodnota takových prací za zahrnutou v celkové ceně Díla dle této Smlouvy.</w:t>
      </w:r>
      <w:bookmarkEnd w:id="16"/>
      <w:r w:rsidRPr="005E450C">
        <w:rPr>
          <w:sz w:val="20"/>
          <w:szCs w:val="20"/>
        </w:rPr>
        <w:t xml:space="preserve">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smlouvy.</w:t>
      </w:r>
    </w:p>
    <w:p w14:paraId="448F2228" w14:textId="4CF9F8F6" w:rsidR="00F82573" w:rsidRPr="00F6208D" w:rsidRDefault="002A5596" w:rsidP="00F6208D">
      <w:pPr>
        <w:pStyle w:val="lneksmlouvy"/>
        <w:rPr>
          <w:sz w:val="20"/>
          <w:szCs w:val="20"/>
        </w:rPr>
      </w:pPr>
      <w:r w:rsidRPr="005E450C">
        <w:rPr>
          <w:sz w:val="20"/>
          <w:szCs w:val="20"/>
        </w:rPr>
        <w:t>Dodavat</w:t>
      </w:r>
      <w:r w:rsidR="00F82573" w:rsidRPr="005E450C">
        <w:rPr>
          <w:sz w:val="20"/>
          <w:szCs w:val="20"/>
        </w:rPr>
        <w:t xml:space="preserve">el je povinen snížit cenu Díla za neprovedené práce, a to ve výši ceny stanovené v jeho nabídce, a pokud ji nelze určit ve výše ceny neprovedených prací v místě a čase obvyklé. </w:t>
      </w:r>
    </w:p>
    <w:p w14:paraId="421E22A3" w14:textId="77777777" w:rsidR="00F82573" w:rsidRPr="005E450C" w:rsidRDefault="00F82573" w:rsidP="00961D8A">
      <w:pPr>
        <w:pStyle w:val="lneksmlouvynadpis"/>
        <w:jc w:val="center"/>
        <w:rPr>
          <w:b w:val="0"/>
          <w:bCs w:val="0"/>
          <w:sz w:val="20"/>
          <w:szCs w:val="20"/>
        </w:rPr>
      </w:pPr>
      <w:r w:rsidRPr="005E450C">
        <w:rPr>
          <w:sz w:val="20"/>
          <w:szCs w:val="20"/>
        </w:rPr>
        <w:t>PLATEBNÍ PODMÍNKY</w:t>
      </w:r>
    </w:p>
    <w:p w14:paraId="19239358" w14:textId="77777777" w:rsidR="00F82573" w:rsidRPr="005E450C" w:rsidRDefault="00F82573" w:rsidP="00D50BBB">
      <w:pPr>
        <w:pStyle w:val="lneksmlouvy"/>
        <w:rPr>
          <w:sz w:val="20"/>
          <w:szCs w:val="20"/>
        </w:rPr>
      </w:pPr>
      <w:r w:rsidRPr="005E450C">
        <w:rPr>
          <w:sz w:val="20"/>
          <w:szCs w:val="20"/>
        </w:rPr>
        <w:t xml:space="preserve">Objednatel uhradí cenu za Dílo dle cenové tabulky v poměru v čl. </w:t>
      </w:r>
      <w:r w:rsidRPr="005E450C">
        <w:rPr>
          <w:sz w:val="20"/>
          <w:szCs w:val="20"/>
        </w:rPr>
        <w:fldChar w:fldCharType="begin"/>
      </w:r>
      <w:r w:rsidRPr="005E450C">
        <w:rPr>
          <w:sz w:val="20"/>
          <w:szCs w:val="20"/>
        </w:rPr>
        <w:instrText xml:space="preserve"> REF _Ref423387404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5</w:t>
      </w:r>
      <w:r w:rsidRPr="005E450C">
        <w:rPr>
          <w:sz w:val="20"/>
          <w:szCs w:val="20"/>
        </w:rPr>
        <w:fldChar w:fldCharType="end"/>
      </w:r>
      <w:r w:rsidRPr="005E450C">
        <w:rPr>
          <w:sz w:val="20"/>
          <w:szCs w:val="20"/>
        </w:rPr>
        <w:t xml:space="preserve"> Smlouvy v poměru stanoveném v čl. </w:t>
      </w:r>
      <w:r w:rsidR="00D75A86" w:rsidRPr="005E450C">
        <w:rPr>
          <w:sz w:val="20"/>
          <w:szCs w:val="20"/>
        </w:rPr>
        <w:fldChar w:fldCharType="begin"/>
      </w:r>
      <w:r w:rsidR="00D75A86" w:rsidRPr="005E450C">
        <w:rPr>
          <w:sz w:val="20"/>
          <w:szCs w:val="20"/>
        </w:rPr>
        <w:instrText xml:space="preserve"> REF _Ref423387404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5</w:t>
      </w:r>
      <w:r w:rsidR="00D75A86" w:rsidRPr="005E450C">
        <w:rPr>
          <w:sz w:val="20"/>
          <w:szCs w:val="20"/>
        </w:rPr>
        <w:fldChar w:fldCharType="end"/>
      </w:r>
      <w:r w:rsidRPr="005E450C">
        <w:rPr>
          <w:sz w:val="20"/>
          <w:szCs w:val="20"/>
        </w:rPr>
        <w:t xml:space="preserve"> této Smlouvy. Objednatel nebude poskytovat na provedení Díla zálohy.</w:t>
      </w:r>
    </w:p>
    <w:p w14:paraId="04D85F6E" w14:textId="2BB740FB" w:rsidR="00F82573" w:rsidRDefault="00F82573" w:rsidP="00D50BBB">
      <w:pPr>
        <w:pStyle w:val="lneksmlouvy"/>
        <w:rPr>
          <w:sz w:val="20"/>
          <w:szCs w:val="20"/>
        </w:rPr>
      </w:pPr>
      <w:bookmarkStart w:id="17" w:name="_Ref423015603"/>
      <w:r w:rsidRPr="005E450C">
        <w:rPr>
          <w:sz w:val="20"/>
          <w:szCs w:val="20"/>
        </w:rPr>
        <w:t>Fakturace Díla bude uskutečněna na základě dílčích faktur</w:t>
      </w:r>
      <w:r w:rsidR="000F7EB0" w:rsidRPr="005E450C">
        <w:rPr>
          <w:sz w:val="20"/>
          <w:szCs w:val="20"/>
        </w:rPr>
        <w:t xml:space="preserve"> (řádným daňovým dokladem)</w:t>
      </w:r>
      <w:r w:rsidRPr="005E450C">
        <w:rPr>
          <w:sz w:val="20"/>
          <w:szCs w:val="20"/>
        </w:rPr>
        <w:t xml:space="preserve"> za jednotlivé části Díla</w:t>
      </w:r>
      <w:r w:rsidR="000F7EB0" w:rsidRPr="005E450C">
        <w:rPr>
          <w:sz w:val="20"/>
          <w:szCs w:val="20"/>
        </w:rPr>
        <w:t xml:space="preserve"> </w:t>
      </w:r>
      <w:r w:rsidR="000F7EB0" w:rsidRPr="005E450C">
        <w:rPr>
          <w:color w:val="000000"/>
          <w:sz w:val="20"/>
          <w:szCs w:val="20"/>
        </w:rPr>
        <w:t>(s uvedením samostatné položkové kalkulace jednotlivých částí díla)</w:t>
      </w:r>
      <w:r w:rsidRPr="005E450C">
        <w:rPr>
          <w:sz w:val="20"/>
          <w:szCs w:val="20"/>
        </w:rPr>
        <w:t xml:space="preserve"> </w:t>
      </w:r>
      <w:r w:rsidR="000F7EB0" w:rsidRPr="005E450C">
        <w:rPr>
          <w:sz w:val="20"/>
          <w:szCs w:val="20"/>
        </w:rPr>
        <w:t>a účtovány na základě Objednatelem písemně odsouhlaseného přehledu provedených činností, po jejich řádném provedení ve smyslu odst. 4.1 této smlouvy</w:t>
      </w:r>
      <w:bookmarkEnd w:id="17"/>
      <w:r w:rsidR="000F7EB0" w:rsidRPr="005E450C">
        <w:rPr>
          <w:sz w:val="20"/>
          <w:szCs w:val="20"/>
        </w:rPr>
        <w:t>.</w:t>
      </w:r>
    </w:p>
    <w:p w14:paraId="3044A08C" w14:textId="4A57ACA3" w:rsidR="005E450C" w:rsidRPr="005E450C" w:rsidRDefault="005E450C" w:rsidP="00D50BBB">
      <w:pPr>
        <w:pStyle w:val="lneksmlouvy"/>
        <w:rPr>
          <w:sz w:val="20"/>
          <w:szCs w:val="20"/>
        </w:rPr>
      </w:pPr>
      <w:r w:rsidRPr="005E450C">
        <w:rPr>
          <w:sz w:val="20"/>
          <w:szCs w:val="20"/>
        </w:rPr>
        <w:t xml:space="preserve">Každá faktura musí splňovat náležitosti daňového dokladu dle platných obecně závazných předpisů a bude obsahovat název akce </w:t>
      </w:r>
      <w:r w:rsidR="009D132D">
        <w:rPr>
          <w:b/>
          <w:sz w:val="20"/>
          <w:szCs w:val="20"/>
        </w:rPr>
        <w:t>Zateplení a nová fasáda</w:t>
      </w:r>
      <w:r w:rsidR="00FB14D1">
        <w:rPr>
          <w:b/>
          <w:bCs/>
          <w:sz w:val="20"/>
          <w:szCs w:val="20"/>
        </w:rPr>
        <w:t xml:space="preserve"> budovy Terapeutické komunity</w:t>
      </w:r>
      <w:r w:rsidR="002B2831" w:rsidRPr="002B2831">
        <w:rPr>
          <w:b/>
          <w:bCs/>
          <w:sz w:val="20"/>
          <w:szCs w:val="20"/>
        </w:rPr>
        <w:t xml:space="preserve"> </w:t>
      </w:r>
      <w:r w:rsidR="00FB14D1">
        <w:rPr>
          <w:b/>
          <w:bCs/>
          <w:sz w:val="20"/>
          <w:szCs w:val="20"/>
        </w:rPr>
        <w:t>–</w:t>
      </w:r>
      <w:r w:rsidR="002B2831" w:rsidRPr="002B2831">
        <w:rPr>
          <w:b/>
          <w:bCs/>
          <w:sz w:val="20"/>
          <w:szCs w:val="20"/>
        </w:rPr>
        <w:t xml:space="preserve"> PD</w:t>
      </w:r>
      <w:r w:rsidR="001C53D9" w:rsidRPr="00AD6751">
        <w:rPr>
          <w:b/>
          <w:sz w:val="20"/>
          <w:szCs w:val="20"/>
        </w:rPr>
        <w:t>“</w:t>
      </w:r>
      <w:r>
        <w:rPr>
          <w:sz w:val="20"/>
          <w:szCs w:val="20"/>
        </w:rPr>
        <w:t>.</w:t>
      </w:r>
    </w:p>
    <w:p w14:paraId="34AEFBC5" w14:textId="77777777" w:rsidR="00F82573" w:rsidRPr="005E450C" w:rsidRDefault="00F82573" w:rsidP="00D50BBB">
      <w:pPr>
        <w:pStyle w:val="lneksmlouvy"/>
        <w:rPr>
          <w:sz w:val="20"/>
          <w:szCs w:val="20"/>
        </w:rPr>
      </w:pPr>
      <w:r w:rsidRPr="005E450C">
        <w:rPr>
          <w:sz w:val="20"/>
          <w:szCs w:val="20"/>
        </w:rPr>
        <w:t xml:space="preserve">Doručovat faktury bude </w:t>
      </w:r>
      <w:r w:rsidR="002A5596" w:rsidRPr="005E450C">
        <w:rPr>
          <w:sz w:val="20"/>
          <w:szCs w:val="20"/>
        </w:rPr>
        <w:t>Dodavat</w:t>
      </w:r>
      <w:r w:rsidRPr="005E450C">
        <w:rPr>
          <w:sz w:val="20"/>
          <w:szCs w:val="20"/>
        </w:rPr>
        <w:t>el na adresu sídla Objednatele, nedohodou-</w:t>
      </w:r>
      <w:proofErr w:type="spellStart"/>
      <w:r w:rsidRPr="005E450C">
        <w:rPr>
          <w:sz w:val="20"/>
          <w:szCs w:val="20"/>
        </w:rPr>
        <w:t>li</w:t>
      </w:r>
      <w:proofErr w:type="spellEnd"/>
      <w:r w:rsidRPr="005E450C">
        <w:rPr>
          <w:sz w:val="20"/>
          <w:szCs w:val="20"/>
        </w:rPr>
        <w:t xml:space="preserve"> se Smluvní strany jinak.</w:t>
      </w:r>
    </w:p>
    <w:p w14:paraId="37FD78AD" w14:textId="5D54C1E5" w:rsidR="00F82573" w:rsidRPr="005E450C" w:rsidRDefault="009E75AC" w:rsidP="00D50BBB">
      <w:pPr>
        <w:pStyle w:val="lneksmlouvy"/>
        <w:rPr>
          <w:sz w:val="20"/>
          <w:szCs w:val="20"/>
        </w:rPr>
      </w:pPr>
      <w:r w:rsidRPr="005E450C">
        <w:rPr>
          <w:iCs/>
          <w:sz w:val="20"/>
          <w:szCs w:val="20"/>
        </w:rPr>
        <w:t>Splatnost faktur se sjednává na třicet (30) dnů od jejího doručení Objednateli. Za okamžik uhrazení faktury se považuje datum, kdy byla předmětná částka odepsána z účtu Objednatele. Při nedodržení této splatnosti je Objednatel povinen uhradit Dodavateli zákonný úrok z prodlení stanovený nařízením vlády č.351/2013 Sb.</w:t>
      </w:r>
    </w:p>
    <w:p w14:paraId="120B62F6" w14:textId="77777777" w:rsidR="00F82573" w:rsidRPr="005E450C" w:rsidRDefault="00F82573" w:rsidP="00B6545F">
      <w:pPr>
        <w:pStyle w:val="lneksmlouvy"/>
        <w:rPr>
          <w:sz w:val="20"/>
          <w:szCs w:val="20"/>
        </w:rPr>
      </w:pPr>
      <w:r w:rsidRPr="005E450C">
        <w:rPr>
          <w:sz w:val="20"/>
          <w:szCs w:val="20"/>
        </w:rPr>
        <w:t xml:space="preserve">Faktury budou vystavené v souladu s platebními podmínkami a budou splňovat všechny náležitosti daňových dokladů. Pokud faktura nebude vystavena v souladu s platebními podmínkami nebo </w:t>
      </w:r>
      <w:r w:rsidRPr="005E450C">
        <w:rPr>
          <w:sz w:val="20"/>
          <w:szCs w:val="20"/>
        </w:rPr>
        <w:lastRenderedPageBreak/>
        <w:t xml:space="preserve">nebude splňovat požadované náležitostí, je Objednatel oprávněn fakturu </w:t>
      </w:r>
      <w:r w:rsidR="002A5596" w:rsidRPr="005E450C">
        <w:rPr>
          <w:sz w:val="20"/>
          <w:szCs w:val="20"/>
        </w:rPr>
        <w:t>Dodavat</w:t>
      </w:r>
      <w:r w:rsidRPr="005E450C">
        <w:rPr>
          <w:sz w:val="20"/>
          <w:szCs w:val="20"/>
        </w:rPr>
        <w:t>eli Díla vrátit; vrácením pozbývá faktura splatnosti.</w:t>
      </w:r>
    </w:p>
    <w:p w14:paraId="59E0303D" w14:textId="77777777" w:rsidR="00F82573" w:rsidRPr="0034630E" w:rsidRDefault="00F82573" w:rsidP="00D50BBB">
      <w:pPr>
        <w:pStyle w:val="lneksmlouvy"/>
        <w:rPr>
          <w:sz w:val="20"/>
          <w:szCs w:val="20"/>
        </w:rPr>
      </w:pPr>
      <w:r w:rsidRPr="005E450C">
        <w:rPr>
          <w:sz w:val="20"/>
          <w:szCs w:val="20"/>
        </w:rPr>
        <w:t xml:space="preserve">Objednatel je oprávněn pozastavit úhradu kterékoliv platby ve prospěch </w:t>
      </w:r>
      <w:r w:rsidR="002A5596" w:rsidRPr="005E450C">
        <w:rPr>
          <w:sz w:val="20"/>
          <w:szCs w:val="20"/>
        </w:rPr>
        <w:t>Dodavat</w:t>
      </w:r>
      <w:r w:rsidRPr="005E450C">
        <w:rPr>
          <w:sz w:val="20"/>
          <w:szCs w:val="20"/>
        </w:rPr>
        <w:t xml:space="preserve">ele, pokud je </w:t>
      </w:r>
      <w:r w:rsidR="002A5596" w:rsidRPr="0034630E">
        <w:rPr>
          <w:sz w:val="20"/>
          <w:szCs w:val="20"/>
        </w:rPr>
        <w:t>Dodavat</w:t>
      </w:r>
      <w:r w:rsidRPr="0034630E">
        <w:rPr>
          <w:sz w:val="20"/>
          <w:szCs w:val="20"/>
        </w:rPr>
        <w:t>el v prodlení s plněním jakéhokoliv dluhu (v dřívější terminologii závazku) vůči Objednateli podle této Smlouvy.</w:t>
      </w:r>
    </w:p>
    <w:p w14:paraId="196D7099" w14:textId="77777777" w:rsidR="00F82573" w:rsidRPr="005E450C" w:rsidRDefault="00F82573" w:rsidP="00961D8A">
      <w:pPr>
        <w:pStyle w:val="lneksmlouvynadpis"/>
        <w:jc w:val="center"/>
        <w:rPr>
          <w:sz w:val="20"/>
          <w:szCs w:val="20"/>
        </w:rPr>
      </w:pPr>
      <w:r w:rsidRPr="005E450C">
        <w:rPr>
          <w:sz w:val="20"/>
          <w:szCs w:val="20"/>
        </w:rPr>
        <w:t>VLASTNICKÉ PRÁVO, NEBEZPEČÍ ŠKODY NA DÍLE, AUTORSKÁ PRÁVA</w:t>
      </w:r>
    </w:p>
    <w:p w14:paraId="1685606C" w14:textId="77777777" w:rsidR="00F82573" w:rsidRPr="005E450C" w:rsidRDefault="00F82573" w:rsidP="00734CD8">
      <w:pPr>
        <w:pStyle w:val="lneksmlouvy"/>
        <w:rPr>
          <w:sz w:val="20"/>
          <w:szCs w:val="20"/>
        </w:rPr>
      </w:pPr>
      <w:r w:rsidRPr="005E450C">
        <w:rPr>
          <w:sz w:val="20"/>
          <w:szCs w:val="20"/>
        </w:rPr>
        <w:t xml:space="preserve">Vlastníkem Díla je po celou dobu zhotovování </w:t>
      </w:r>
      <w:r w:rsidR="002A5596" w:rsidRPr="005E450C">
        <w:rPr>
          <w:sz w:val="20"/>
          <w:szCs w:val="20"/>
        </w:rPr>
        <w:t>Dodavat</w:t>
      </w:r>
      <w:r w:rsidRPr="005E450C">
        <w:rPr>
          <w:sz w:val="20"/>
          <w:szCs w:val="20"/>
        </w:rPr>
        <w:t>el.</w:t>
      </w:r>
    </w:p>
    <w:p w14:paraId="15D0C39D"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 xml:space="preserve">el nese nebezpečí škody nebo zničení Díla až do okamžiku, kdy Objednateli vznikne povinnost Dílo převzít (bez ohledu na skutečnost, zda dílo převezme), ledaže by ke škodě došlo i jinak. </w:t>
      </w:r>
    </w:p>
    <w:p w14:paraId="04ED103E" w14:textId="77777777" w:rsidR="00F82573" w:rsidRPr="005E450C" w:rsidRDefault="00F82573" w:rsidP="001B1D37">
      <w:pPr>
        <w:pStyle w:val="lneksmlouvy"/>
        <w:rPr>
          <w:sz w:val="20"/>
          <w:szCs w:val="20"/>
        </w:rPr>
      </w:pPr>
      <w:r w:rsidRPr="005E450C">
        <w:rPr>
          <w:sz w:val="20"/>
          <w:szCs w:val="20"/>
        </w:rPr>
        <w:t>Objednatel nabyde vlastnické právo k Dílu či jeho části okamžikem jeho převzetí.</w:t>
      </w:r>
    </w:p>
    <w:p w14:paraId="1594C277" w14:textId="77777777" w:rsidR="00F82573" w:rsidRPr="005E450C" w:rsidRDefault="00F82573" w:rsidP="001B1D37">
      <w:pPr>
        <w:pStyle w:val="lneksmlouvy"/>
        <w:rPr>
          <w:sz w:val="20"/>
          <w:szCs w:val="20"/>
        </w:rPr>
      </w:pPr>
      <w:r w:rsidRPr="005E450C">
        <w:rPr>
          <w:sz w:val="20"/>
          <w:szCs w:val="20"/>
        </w:rPr>
        <w:t xml:space="preserve">Provedením Díla (respektive jednotlivých jeho částí) poskytuje </w:t>
      </w:r>
      <w:r w:rsidR="002A5596" w:rsidRPr="005E450C">
        <w:rPr>
          <w:sz w:val="20"/>
          <w:szCs w:val="20"/>
        </w:rPr>
        <w:t>Dodavat</w:t>
      </w:r>
      <w:r w:rsidRPr="005E450C">
        <w:rPr>
          <w:sz w:val="20"/>
          <w:szCs w:val="20"/>
        </w:rPr>
        <w:t xml:space="preserve">el Objednateli časově neomezenou výhradní licenci k užití Díla, resp. všech jeho částí dle odst. 2.2 Smlouvy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w:t>
      </w:r>
      <w:r w:rsidR="002A5596" w:rsidRPr="005E450C">
        <w:rPr>
          <w:sz w:val="20"/>
          <w:szCs w:val="20"/>
        </w:rPr>
        <w:t>Dodavat</w:t>
      </w:r>
      <w:r w:rsidRPr="005E450C">
        <w:rPr>
          <w:sz w:val="20"/>
          <w:szCs w:val="20"/>
        </w:rPr>
        <w:t>el Objednateli licenci v rozsahu uvedeném v tomto odstavci tohoto článku okamžikem, kdy mu vznikne povinnost nedokončené Dílo či jeho nedokončenou část Objednateli předat.</w:t>
      </w:r>
    </w:p>
    <w:p w14:paraId="06F4FB98" w14:textId="77777777" w:rsidR="00F82573" w:rsidRPr="005E450C" w:rsidRDefault="002A5596" w:rsidP="007174F3">
      <w:pPr>
        <w:pStyle w:val="lneksmlouvy"/>
        <w:rPr>
          <w:sz w:val="20"/>
          <w:szCs w:val="20"/>
        </w:rPr>
      </w:pPr>
      <w:r w:rsidRPr="005E450C">
        <w:rPr>
          <w:sz w:val="20"/>
          <w:szCs w:val="20"/>
        </w:rPr>
        <w:t>Dodavat</w:t>
      </w:r>
      <w:r w:rsidR="00F82573" w:rsidRPr="005E450C">
        <w:rPr>
          <w:sz w:val="20"/>
          <w:szCs w:val="20"/>
        </w:rPr>
        <w:t xml:space="preserve">el tímto poskytuje Objednateli svůj neodvolatelný a bezpodmínečný souhlas a výhradní licenci k užití projektové dokumentace pro provádění stavby a poskytuje Objednateli oprávnění k výkonu </w:t>
      </w:r>
      <w:proofErr w:type="gramStart"/>
      <w:r w:rsidR="00F82573" w:rsidRPr="005E450C">
        <w:rPr>
          <w:sz w:val="20"/>
          <w:szCs w:val="20"/>
        </w:rPr>
        <w:t>práva</w:t>
      </w:r>
      <w:proofErr w:type="gramEnd"/>
      <w:r w:rsidR="00F82573" w:rsidRPr="005E450C">
        <w:rPr>
          <w:sz w:val="20"/>
          <w:szCs w:val="20"/>
        </w:rPr>
        <w:t xml:space="preserve"> jakkoliv v maximální míře dovolené právními předpisy, avšak s teritoriálním omezením na katastrálním území realizace díla, užívat projektovou dokumentaci neomezeně, a k pořizování kopií a rozmnoženin projektové dokumentace, avšak až po vyrovnání všech závazků mezi oběma stranami. </w:t>
      </w:r>
    </w:p>
    <w:p w14:paraId="4ECF24AA" w14:textId="6ACB9BB1" w:rsidR="0034630E" w:rsidRPr="00F6208D" w:rsidRDefault="00F82573" w:rsidP="00F6208D">
      <w:pPr>
        <w:pStyle w:val="lneksmlouvy"/>
        <w:rPr>
          <w:sz w:val="20"/>
          <w:szCs w:val="20"/>
        </w:rPr>
      </w:pPr>
      <w:r w:rsidRPr="005E450C">
        <w:rPr>
          <w:sz w:val="20"/>
          <w:szCs w:val="20"/>
        </w:rPr>
        <w:t xml:space="preserve">Objednatel je jakožto nabyvatel licence oprávněn poskytnout v rozsahu poskytnuté licence podlicenci třetí osobě či převést práva z poskytnuté licence na třetí osobu, s čímž </w:t>
      </w:r>
      <w:r w:rsidR="002A5596" w:rsidRPr="005E450C">
        <w:rPr>
          <w:sz w:val="20"/>
          <w:szCs w:val="20"/>
        </w:rPr>
        <w:t>Dodavat</w:t>
      </w:r>
      <w:r w:rsidRPr="005E450C">
        <w:rPr>
          <w:sz w:val="20"/>
          <w:szCs w:val="20"/>
        </w:rPr>
        <w:t xml:space="preserve">el jakožto poskytovatel licence tímto vyslovuje svůj souhlas. Licence bude poskytnuta na dobu trvání majetkových práv </w:t>
      </w:r>
      <w:r w:rsidR="002A5596" w:rsidRPr="005E450C">
        <w:rPr>
          <w:sz w:val="20"/>
          <w:szCs w:val="20"/>
        </w:rPr>
        <w:t>Dodavat</w:t>
      </w:r>
      <w:r w:rsidRPr="005E450C">
        <w:rPr>
          <w:sz w:val="20"/>
          <w:szCs w:val="20"/>
        </w:rPr>
        <w:t>ele, resp. autora ve smyslu ustanovení § 27 odst. 1 zák. č. 121/2000 Sb., autorský zákon, v platném znění.</w:t>
      </w:r>
    </w:p>
    <w:p w14:paraId="511D0260" w14:textId="77777777" w:rsidR="00F82573" w:rsidRPr="005E450C" w:rsidRDefault="00F82573" w:rsidP="00961D8A">
      <w:pPr>
        <w:pStyle w:val="lneksmlouvynadpis"/>
        <w:jc w:val="center"/>
        <w:rPr>
          <w:b w:val="0"/>
          <w:bCs w:val="0"/>
          <w:sz w:val="20"/>
          <w:szCs w:val="20"/>
        </w:rPr>
      </w:pPr>
      <w:r w:rsidRPr="005E450C">
        <w:rPr>
          <w:sz w:val="20"/>
          <w:szCs w:val="20"/>
        </w:rPr>
        <w:t>PODMÍNKY PROVÁDĚNÍ DÍLA</w:t>
      </w:r>
    </w:p>
    <w:p w14:paraId="60F0EE05" w14:textId="77777777" w:rsidR="00F82573" w:rsidRPr="005E450C" w:rsidRDefault="00F82573" w:rsidP="00D50BBB">
      <w:pPr>
        <w:pStyle w:val="lneksmlouvy"/>
        <w:rPr>
          <w:sz w:val="20"/>
          <w:szCs w:val="20"/>
        </w:rPr>
      </w:pPr>
      <w:r w:rsidRPr="005E450C">
        <w:rPr>
          <w:sz w:val="20"/>
          <w:szCs w:val="20"/>
        </w:rPr>
        <w:t xml:space="preserve">Práva a povinnosti </w:t>
      </w:r>
      <w:r w:rsidR="002A5596" w:rsidRPr="005E450C">
        <w:rPr>
          <w:sz w:val="20"/>
          <w:szCs w:val="20"/>
        </w:rPr>
        <w:t>Dodavat</w:t>
      </w:r>
      <w:r w:rsidRPr="005E450C">
        <w:rPr>
          <w:sz w:val="20"/>
          <w:szCs w:val="20"/>
        </w:rPr>
        <w:t>ele:</w:t>
      </w:r>
    </w:p>
    <w:p w14:paraId="15E82B28"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 se zavazuje provést Dílo s odbornou péčí tak, aby odpovídalo této Smlouvě a účelu dle odst. </w:t>
      </w:r>
      <w:r w:rsidR="00C863F8" w:rsidRPr="005E450C">
        <w:rPr>
          <w:sz w:val="20"/>
          <w:szCs w:val="20"/>
        </w:rPr>
        <w:t>1.2</w:t>
      </w:r>
      <w:r w:rsidR="00F82573" w:rsidRPr="005E450C">
        <w:rPr>
          <w:sz w:val="20"/>
          <w:szCs w:val="20"/>
        </w:rPr>
        <w:t xml:space="preserve"> této Smlouvy. </w:t>
      </w:r>
      <w:r w:rsidRPr="005E450C">
        <w:rPr>
          <w:sz w:val="20"/>
          <w:szCs w:val="20"/>
        </w:rPr>
        <w:t>Dodavat</w:t>
      </w:r>
      <w:r w:rsidR="00F82573" w:rsidRPr="005E450C">
        <w:rPr>
          <w:sz w:val="20"/>
          <w:szCs w:val="20"/>
        </w:rPr>
        <w:t xml:space="preserve">el </w:t>
      </w:r>
      <w:r w:rsidR="00F82573" w:rsidRPr="005E450C">
        <w:rPr>
          <w:sz w:val="20"/>
          <w:szCs w:val="20"/>
          <w:lang w:eastAsia="en-US"/>
        </w:rPr>
        <w:t>se též zavazuje k poskytnutí veškeré případné součinnosti při plnění povinností vyplývajících ze ZZVZ.</w:t>
      </w:r>
    </w:p>
    <w:p w14:paraId="06CC623F"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bere na vědomí, že realizace díla může být financována ze strany objednatele prostřednictvím dotace z veřejných prostředků České republiky a Evropské unie. Obě smluvní strany se pro tento případ zavazují dodržet povinnosti, které jim vzhledem k této skutečnosti plynou z platných právních předpisů České republiky a Evropské unie, včetně podmínek upravujících poskytovaní dotace. </w:t>
      </w:r>
    </w:p>
    <w:p w14:paraId="69E1ADA7" w14:textId="77777777" w:rsidR="00F82573" w:rsidRPr="005E450C" w:rsidRDefault="002A5596" w:rsidP="00F168B0">
      <w:pPr>
        <w:pStyle w:val="lneksmlouvy"/>
        <w:numPr>
          <w:ilvl w:val="2"/>
          <w:numId w:val="6"/>
        </w:numPr>
        <w:rPr>
          <w:sz w:val="20"/>
          <w:szCs w:val="20"/>
        </w:rPr>
      </w:pPr>
      <w:r w:rsidRPr="005E450C">
        <w:rPr>
          <w:sz w:val="20"/>
          <w:szCs w:val="20"/>
        </w:rPr>
        <w:t>Dodavat</w:t>
      </w:r>
      <w:r w:rsidR="00F82573" w:rsidRPr="005E450C">
        <w:rPr>
          <w:sz w:val="20"/>
          <w:szCs w:val="20"/>
        </w:rPr>
        <w:t xml:space="preserve">el zajišťuje provedení Díla svými zaměstnanci nebo prostřednictvím třetích osob, které uvedl ve své nabídce nebo s jejichž využitím mu Objednatel předem poskytnul písemný souhlas. </w:t>
      </w:r>
    </w:p>
    <w:p w14:paraId="11CFC44D" w14:textId="51B7A163" w:rsidR="00F82573" w:rsidRPr="005E450C" w:rsidRDefault="00F82573" w:rsidP="00F168B0">
      <w:pPr>
        <w:pStyle w:val="lneksmlouvy"/>
        <w:numPr>
          <w:ilvl w:val="2"/>
          <w:numId w:val="6"/>
        </w:numPr>
        <w:rPr>
          <w:sz w:val="20"/>
          <w:szCs w:val="20"/>
        </w:rPr>
      </w:pPr>
      <w:r w:rsidRPr="005E450C">
        <w:rPr>
          <w:sz w:val="20"/>
          <w:szCs w:val="20"/>
        </w:rPr>
        <w:t xml:space="preserve">Změna třetích osob oproti obsahu nabídky podané </w:t>
      </w:r>
      <w:r w:rsidR="002A5596" w:rsidRPr="005E450C">
        <w:rPr>
          <w:sz w:val="20"/>
          <w:szCs w:val="20"/>
        </w:rPr>
        <w:t>dodavat</w:t>
      </w:r>
      <w:r w:rsidRPr="005E450C">
        <w:rPr>
          <w:sz w:val="20"/>
          <w:szCs w:val="20"/>
        </w:rPr>
        <w:t xml:space="preserve">elem v </w:t>
      </w:r>
      <w:r w:rsidR="002D4CB4" w:rsidRPr="005E450C">
        <w:rPr>
          <w:sz w:val="20"/>
          <w:szCs w:val="20"/>
        </w:rPr>
        <w:t xml:space="preserve">poptávkovém </w:t>
      </w:r>
      <w:r w:rsidRPr="005E450C">
        <w:rPr>
          <w:sz w:val="20"/>
          <w:szCs w:val="20"/>
        </w:rPr>
        <w:t xml:space="preserve">řízení na </w:t>
      </w:r>
      <w:r w:rsidR="002A5596" w:rsidRPr="005E450C">
        <w:rPr>
          <w:sz w:val="20"/>
          <w:szCs w:val="20"/>
        </w:rPr>
        <w:t>dodavat</w:t>
      </w:r>
      <w:r w:rsidR="000F3D4F" w:rsidRPr="005E450C">
        <w:rPr>
          <w:sz w:val="20"/>
          <w:szCs w:val="20"/>
        </w:rPr>
        <w:t>ele tohoto D</w:t>
      </w:r>
      <w:r w:rsidRPr="005E450C">
        <w:rPr>
          <w:sz w:val="20"/>
          <w:szCs w:val="20"/>
        </w:rPr>
        <w:t xml:space="preserve">íla nebo jejichž využití mu Objednatel předem písemně odsouhlasil je možná </w:t>
      </w:r>
      <w:r w:rsidRPr="005E450C">
        <w:rPr>
          <w:sz w:val="20"/>
          <w:szCs w:val="20"/>
        </w:rPr>
        <w:lastRenderedPageBreak/>
        <w:t>pouze na základě písemného souhlasu objednatele. Objednatel se zavazuje, že takový souhlas nebude odpírat v případě, že nový pod</w:t>
      </w:r>
      <w:r w:rsidR="002D4CB4" w:rsidRPr="005E450C">
        <w:rPr>
          <w:sz w:val="20"/>
          <w:szCs w:val="20"/>
        </w:rPr>
        <w:t>d</w:t>
      </w:r>
      <w:r w:rsidRPr="005E450C">
        <w:rPr>
          <w:sz w:val="20"/>
          <w:szCs w:val="20"/>
        </w:rPr>
        <w:t>odavatel bude splňovat veškeré kvalifikační požadavky, které splňoval původní pod</w:t>
      </w:r>
      <w:r w:rsidR="002D4CB4" w:rsidRPr="005E450C">
        <w:rPr>
          <w:sz w:val="20"/>
          <w:szCs w:val="20"/>
        </w:rPr>
        <w:t>d</w:t>
      </w:r>
      <w:r w:rsidRPr="005E450C">
        <w:rPr>
          <w:sz w:val="20"/>
          <w:szCs w:val="20"/>
        </w:rPr>
        <w:t>odavatel a z informací, kterými bude objednatel v dané situaci disponovat, nebude vyplývat obava, že nový pod</w:t>
      </w:r>
      <w:r w:rsidR="002D4CB4" w:rsidRPr="005E450C">
        <w:rPr>
          <w:sz w:val="20"/>
          <w:szCs w:val="20"/>
        </w:rPr>
        <w:t>d</w:t>
      </w:r>
      <w:r w:rsidRPr="005E450C">
        <w:rPr>
          <w:sz w:val="20"/>
          <w:szCs w:val="20"/>
        </w:rPr>
        <w:t xml:space="preserve">odavatel by mohl provést jemu svěřenou část </w:t>
      </w:r>
      <w:r w:rsidR="000F3D4F" w:rsidRPr="005E450C">
        <w:rPr>
          <w:sz w:val="20"/>
          <w:szCs w:val="20"/>
        </w:rPr>
        <w:t>D</w:t>
      </w:r>
      <w:r w:rsidRPr="005E450C">
        <w:rPr>
          <w:sz w:val="20"/>
          <w:szCs w:val="20"/>
        </w:rPr>
        <w:t xml:space="preserve">íla vadně nebo jiným způsobem narušit realizaci </w:t>
      </w:r>
      <w:r w:rsidR="000F3D4F" w:rsidRPr="005E450C">
        <w:rPr>
          <w:sz w:val="20"/>
          <w:szCs w:val="20"/>
        </w:rPr>
        <w:t>D</w:t>
      </w:r>
      <w:r w:rsidRPr="005E450C">
        <w:rPr>
          <w:sz w:val="20"/>
          <w:szCs w:val="20"/>
        </w:rPr>
        <w:t>íla dle této smlouvy.</w:t>
      </w:r>
    </w:p>
    <w:p w14:paraId="6AAA6F46"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 je povinen poskytnout Objednateli součinnost a zapracovat bez zbytečného odkladu jeho připomínky k prováděnému Dílu.</w:t>
      </w:r>
    </w:p>
    <w:p w14:paraId="277BBE34"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eli je uložena povinnost podat Objednateli informaci o činnosti a postupu prováděných prací 1x měsíčně písemnou formou.</w:t>
      </w:r>
    </w:p>
    <w:p w14:paraId="513C8856"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je povinen Objednateli neprodleně oznámit jakoukoliv skutečnost, která by mohla mít, byť i částečně, vliv na schopnost </w:t>
      </w:r>
      <w:r w:rsidRPr="005E450C">
        <w:rPr>
          <w:sz w:val="20"/>
          <w:szCs w:val="20"/>
        </w:rPr>
        <w:t>Dodavat</w:t>
      </w:r>
      <w:r w:rsidR="00F82573" w:rsidRPr="005E450C">
        <w:rPr>
          <w:sz w:val="20"/>
          <w:szCs w:val="20"/>
        </w:rPr>
        <w:t xml:space="preserve">ele plnit jeho povinnosti vyplývající z této Smlouvy. Takovým oznámením však </w:t>
      </w:r>
      <w:r w:rsidRPr="005E450C">
        <w:rPr>
          <w:sz w:val="20"/>
          <w:szCs w:val="20"/>
        </w:rPr>
        <w:t>Dodavat</w:t>
      </w:r>
      <w:r w:rsidR="00F82573" w:rsidRPr="005E450C">
        <w:rPr>
          <w:sz w:val="20"/>
          <w:szCs w:val="20"/>
        </w:rPr>
        <w:t>el není zbaven povinnosti nadále plnit povinnosti vyplývající mu z této Smlouvy.</w:t>
      </w:r>
    </w:p>
    <w:p w14:paraId="1A4734F8" w14:textId="77777777" w:rsidR="00F82573" w:rsidRPr="005E450C" w:rsidRDefault="002A5596" w:rsidP="003E310D">
      <w:pPr>
        <w:pStyle w:val="lneksmlouvy"/>
        <w:numPr>
          <w:ilvl w:val="2"/>
          <w:numId w:val="6"/>
        </w:numPr>
        <w:rPr>
          <w:sz w:val="20"/>
          <w:szCs w:val="20"/>
          <w:lang w:eastAsia="en-US"/>
        </w:rPr>
      </w:pPr>
      <w:r w:rsidRPr="005E450C">
        <w:rPr>
          <w:sz w:val="20"/>
          <w:szCs w:val="20"/>
        </w:rPr>
        <w:t>Dodavat</w:t>
      </w:r>
      <w:r w:rsidR="00F82573" w:rsidRPr="005E450C">
        <w:rPr>
          <w:sz w:val="20"/>
          <w:szCs w:val="20"/>
        </w:rPr>
        <w:t xml:space="preserve">el </w:t>
      </w:r>
      <w:r w:rsidR="00F82573" w:rsidRPr="005E450C">
        <w:rPr>
          <w:sz w:val="20"/>
          <w:szCs w:val="20"/>
          <w:lang w:eastAsia="en-US"/>
        </w:rPr>
        <w:t xml:space="preserve">se zavazuje v průběhu plnění Smlouvy i po jejím ukončení zachovávat mlčenlivost o všech skutečnostech, o kterých se dozví od Objednatele v souvislosti s plněním Smlouvy. Tato povinnost mlčenlivosti se vztahuje na všechny zaměstnance a spolupracovníky </w:t>
      </w:r>
      <w:r w:rsidRPr="005E450C">
        <w:rPr>
          <w:sz w:val="20"/>
          <w:szCs w:val="20"/>
        </w:rPr>
        <w:t>Dodavat</w:t>
      </w:r>
      <w:r w:rsidR="00F82573" w:rsidRPr="005E450C">
        <w:rPr>
          <w:sz w:val="20"/>
          <w:szCs w:val="20"/>
        </w:rPr>
        <w:t xml:space="preserve">ele </w:t>
      </w:r>
      <w:r w:rsidR="00F82573" w:rsidRPr="005E450C">
        <w:rPr>
          <w:sz w:val="20"/>
          <w:szCs w:val="20"/>
          <w:lang w:eastAsia="en-US"/>
        </w:rPr>
        <w:t>i po skončení trvání této Smlouvy.</w:t>
      </w:r>
    </w:p>
    <w:p w14:paraId="38C7CCE2" w14:textId="77777777" w:rsidR="00F82573" w:rsidRPr="0034630E"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w:t>
      </w:r>
      <w:r w:rsidR="00F82573" w:rsidRPr="005E450C">
        <w:rPr>
          <w:sz w:val="20"/>
          <w:szCs w:val="20"/>
          <w:lang w:eastAsia="en-US"/>
        </w:rPr>
        <w:t xml:space="preserve">není oprávněn bez předchozího písemného souhlasu Objednatele provádět jakékoliv zápočty svých pohledávek vůči Objednateli proti jakýmkoliv pohledávkám Objednatele vůči </w:t>
      </w:r>
      <w:r w:rsidRPr="005E450C">
        <w:rPr>
          <w:sz w:val="20"/>
          <w:szCs w:val="20"/>
        </w:rPr>
        <w:t>Dodavat</w:t>
      </w:r>
      <w:r w:rsidR="00F82573" w:rsidRPr="005E450C">
        <w:rPr>
          <w:sz w:val="20"/>
          <w:szCs w:val="20"/>
        </w:rPr>
        <w:t>eli</w:t>
      </w:r>
      <w:r w:rsidR="00F82573" w:rsidRPr="005E450C">
        <w:rPr>
          <w:sz w:val="20"/>
          <w:szCs w:val="20"/>
          <w:lang w:eastAsia="en-US"/>
        </w:rPr>
        <w:t xml:space="preserve">, ani postupovat či zastavovat jakákoliv svoje práva a pohledávky vůči Objednateli ve </w:t>
      </w:r>
      <w:r w:rsidR="00F82573" w:rsidRPr="0034630E">
        <w:rPr>
          <w:sz w:val="20"/>
          <w:szCs w:val="20"/>
          <w:lang w:eastAsia="en-US"/>
        </w:rPr>
        <w:t>prospěch třetích osob.</w:t>
      </w:r>
    </w:p>
    <w:p w14:paraId="640BDC2E" w14:textId="315CEEF0" w:rsidR="00F82573" w:rsidRPr="0034630E" w:rsidRDefault="002A5596" w:rsidP="00A16372">
      <w:pPr>
        <w:pStyle w:val="lneksmlouvy"/>
        <w:numPr>
          <w:ilvl w:val="2"/>
          <w:numId w:val="6"/>
        </w:numPr>
        <w:rPr>
          <w:sz w:val="20"/>
          <w:szCs w:val="20"/>
          <w:lang w:eastAsia="en-US"/>
        </w:rPr>
      </w:pPr>
      <w:r w:rsidRPr="0034630E">
        <w:rPr>
          <w:sz w:val="20"/>
          <w:szCs w:val="20"/>
          <w:lang w:eastAsia="en-US"/>
        </w:rPr>
        <w:t>Dodavat</w:t>
      </w:r>
      <w:r w:rsidR="00F82573" w:rsidRPr="0034630E">
        <w:rPr>
          <w:sz w:val="20"/>
          <w:szCs w:val="20"/>
          <w:lang w:eastAsia="en-US"/>
        </w:rPr>
        <w:t xml:space="preserve">el souhlasí dle </w:t>
      </w:r>
      <w:proofErr w:type="spellStart"/>
      <w:r w:rsidR="00F82573" w:rsidRPr="0034630E">
        <w:rPr>
          <w:sz w:val="20"/>
          <w:szCs w:val="20"/>
          <w:lang w:eastAsia="en-US"/>
        </w:rPr>
        <w:t>ust</w:t>
      </w:r>
      <w:proofErr w:type="spellEnd"/>
      <w:r w:rsidR="00F82573" w:rsidRPr="0034630E">
        <w:rPr>
          <w:sz w:val="20"/>
          <w:szCs w:val="20"/>
          <w:lang w:eastAsia="en-US"/>
        </w:rPr>
        <w:t xml:space="preserve">. § 2 písm. e) zákona č. 320/2001 Sb., o finanční kontrole, s výkonem kontroly na předmět zakázky. </w:t>
      </w:r>
      <w:r w:rsidRPr="0034630E">
        <w:rPr>
          <w:sz w:val="20"/>
          <w:szCs w:val="20"/>
          <w:lang w:eastAsia="en-US"/>
        </w:rPr>
        <w:t>Dodavat</w:t>
      </w:r>
      <w:r w:rsidR="00F82573" w:rsidRPr="0034630E">
        <w:rPr>
          <w:sz w:val="20"/>
          <w:szCs w:val="20"/>
          <w:lang w:eastAsia="en-US"/>
        </w:rPr>
        <w:t xml:space="preserve">el souhlasí se vstupem kontrolních orgánů strukturálních fondů Evropské unie do svých objektů, ve kterých se předmět smlouvy realizuje. Dále se zavazuje předložit ke kontrole kontrolním orgánům veškerou provozní a účetní evidenci, která se týká předmětu smlouvy. Tato evidence musí být archivována v souladu s požadavky zákona o účetnictví a zákona o daních z příjmů. </w:t>
      </w:r>
      <w:r w:rsidRPr="0034630E">
        <w:rPr>
          <w:sz w:val="20"/>
          <w:szCs w:val="20"/>
          <w:lang w:eastAsia="en-US"/>
        </w:rPr>
        <w:t>Dodavat</w:t>
      </w:r>
      <w:r w:rsidR="00F82573" w:rsidRPr="0034630E">
        <w:rPr>
          <w:sz w:val="20"/>
          <w:szCs w:val="20"/>
          <w:lang w:eastAsia="en-US"/>
        </w:rPr>
        <w:t xml:space="preserve">el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objednavatele, Ministerstva pro místní rozvoj, Ministerstva financí ČR, Evropské komise, Evropského účetního dvora,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w:t>
      </w:r>
      <w:r w:rsidRPr="0034630E">
        <w:rPr>
          <w:sz w:val="20"/>
          <w:szCs w:val="20"/>
          <w:lang w:eastAsia="en-US"/>
        </w:rPr>
        <w:t>dodavat</w:t>
      </w:r>
      <w:r w:rsidR="00F82573" w:rsidRPr="0034630E">
        <w:rPr>
          <w:sz w:val="20"/>
          <w:szCs w:val="20"/>
          <w:lang w:eastAsia="en-US"/>
        </w:rPr>
        <w:t xml:space="preserve">el plnit prostřednictvím jiných subjektů je povinen zajistit, aby tyto subjekty podléhali povinnostem uvedeným v tomto bodě smlouvy. Tuto povinnost má </w:t>
      </w:r>
      <w:r w:rsidR="00C863F8" w:rsidRPr="0034630E">
        <w:rPr>
          <w:sz w:val="20"/>
          <w:szCs w:val="20"/>
          <w:lang w:eastAsia="en-US"/>
        </w:rPr>
        <w:t>D</w:t>
      </w:r>
      <w:r w:rsidRPr="0034630E">
        <w:rPr>
          <w:sz w:val="20"/>
          <w:szCs w:val="20"/>
          <w:lang w:eastAsia="en-US"/>
        </w:rPr>
        <w:t>odavat</w:t>
      </w:r>
      <w:r w:rsidR="00F82573" w:rsidRPr="0034630E">
        <w:rPr>
          <w:sz w:val="20"/>
          <w:szCs w:val="20"/>
          <w:lang w:eastAsia="en-US"/>
        </w:rPr>
        <w:t xml:space="preserve">el i v případě dodavatelských subjektů. </w:t>
      </w:r>
      <w:r w:rsidRPr="0034630E">
        <w:rPr>
          <w:sz w:val="20"/>
          <w:szCs w:val="20"/>
          <w:lang w:eastAsia="en-US"/>
        </w:rPr>
        <w:t>Dodavat</w:t>
      </w:r>
      <w:r w:rsidR="00F82573" w:rsidRPr="0034630E">
        <w:rPr>
          <w:sz w:val="20"/>
          <w:szCs w:val="20"/>
          <w:lang w:eastAsia="en-US"/>
        </w:rPr>
        <w:t>el se dále zavazuje uchovávat veškerou dokumentaci související se smlouvou a realizací projekt po dobu</w:t>
      </w:r>
      <w:r w:rsidR="00545CD1" w:rsidRPr="0034630E">
        <w:rPr>
          <w:sz w:val="20"/>
          <w:szCs w:val="20"/>
          <w:lang w:eastAsia="en-US"/>
        </w:rPr>
        <w:t xml:space="preserve"> deseti</w:t>
      </w:r>
      <w:r w:rsidR="00F82573" w:rsidRPr="0034630E">
        <w:rPr>
          <w:sz w:val="20"/>
          <w:szCs w:val="20"/>
          <w:lang w:eastAsia="en-US"/>
        </w:rPr>
        <w:t xml:space="preserve"> </w:t>
      </w:r>
      <w:r w:rsidR="00545CD1" w:rsidRPr="0034630E">
        <w:rPr>
          <w:sz w:val="20"/>
          <w:szCs w:val="20"/>
          <w:lang w:eastAsia="en-US"/>
        </w:rPr>
        <w:t>(</w:t>
      </w:r>
      <w:r w:rsidR="00F82573" w:rsidRPr="0034630E">
        <w:rPr>
          <w:sz w:val="20"/>
          <w:szCs w:val="20"/>
          <w:lang w:eastAsia="en-US"/>
        </w:rPr>
        <w:t>10</w:t>
      </w:r>
      <w:r w:rsidR="00545CD1" w:rsidRPr="0034630E">
        <w:rPr>
          <w:sz w:val="20"/>
          <w:szCs w:val="20"/>
          <w:lang w:eastAsia="en-US"/>
        </w:rPr>
        <w:t>)</w:t>
      </w:r>
      <w:r w:rsidR="00F82573" w:rsidRPr="0034630E">
        <w:rPr>
          <w:sz w:val="20"/>
          <w:szCs w:val="20"/>
          <w:lang w:eastAsia="en-US"/>
        </w:rPr>
        <w:t xml:space="preserve"> let ode dne předání a převzetí díla. </w:t>
      </w:r>
      <w:r w:rsidRPr="0034630E">
        <w:rPr>
          <w:sz w:val="20"/>
          <w:szCs w:val="20"/>
          <w:lang w:eastAsia="en-US"/>
        </w:rPr>
        <w:t>Dodavat</w:t>
      </w:r>
      <w:r w:rsidR="00F82573" w:rsidRPr="0034630E">
        <w:rPr>
          <w:sz w:val="20"/>
          <w:szCs w:val="20"/>
          <w:lang w:eastAsia="en-US"/>
        </w:rPr>
        <w:t>el je povinen smluvně zajistit, aby součinnost při plnění jeho závazků dle tohoto bodu smlouvy v plném rozsahu poskytli i jeho pod</w:t>
      </w:r>
      <w:r w:rsidR="002D4CB4" w:rsidRPr="0034630E">
        <w:rPr>
          <w:sz w:val="20"/>
          <w:szCs w:val="20"/>
          <w:lang w:eastAsia="en-US"/>
        </w:rPr>
        <w:t>d</w:t>
      </w:r>
      <w:r w:rsidR="00F82573" w:rsidRPr="0034630E">
        <w:rPr>
          <w:sz w:val="20"/>
          <w:szCs w:val="20"/>
          <w:lang w:eastAsia="en-US"/>
        </w:rPr>
        <w:t>odavatelé. Pokud tak neučiní, bude odpovídat objednateli za jejich nesoučinnost sám.</w:t>
      </w:r>
    </w:p>
    <w:p w14:paraId="481EB3F5" w14:textId="77777777" w:rsidR="00FE07A1" w:rsidRPr="005E450C" w:rsidRDefault="00FE07A1" w:rsidP="00A43C20">
      <w:pPr>
        <w:pStyle w:val="lneksmlouvy"/>
        <w:numPr>
          <w:ilvl w:val="2"/>
          <w:numId w:val="6"/>
        </w:numPr>
        <w:rPr>
          <w:sz w:val="20"/>
          <w:szCs w:val="20"/>
          <w:lang w:eastAsia="en-US"/>
        </w:rPr>
      </w:pPr>
      <w:r w:rsidRPr="005E450C">
        <w:rPr>
          <w:sz w:val="20"/>
          <w:szCs w:val="20"/>
          <w:lang w:eastAsia="en-US"/>
        </w:rPr>
        <w:t xml:space="preserve">Dodavatel si je vědom skutečnosti, že Objednatel má zájem o realizaci předmětu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předpisy týkající se oblasti zaměstnanosti a </w:t>
      </w:r>
      <w:r w:rsidRPr="005E450C">
        <w:rPr>
          <w:sz w:val="20"/>
          <w:szCs w:val="20"/>
          <w:lang w:eastAsia="en-US"/>
        </w:rPr>
        <w:lastRenderedPageBreak/>
        <w:t>bezpečnosti a ochrany zdraví při práci, a to vůči všem osobám, které se na realizaci této Smlouvy podílejí, tedy bez ohledu na to, zda se jedná o zaměstnance Dodavatele či jeho poddodavatele. Dodavatel je povinen zajistit plnění těchto podmínek i u svých poddodavatelů.</w:t>
      </w:r>
    </w:p>
    <w:p w14:paraId="21B08BFB" w14:textId="77777777" w:rsidR="001D7C7C" w:rsidRPr="005E450C" w:rsidRDefault="001D7C7C" w:rsidP="001D7C7C">
      <w:pPr>
        <w:pStyle w:val="lneksmlouvy"/>
        <w:numPr>
          <w:ilvl w:val="2"/>
          <w:numId w:val="6"/>
        </w:numPr>
        <w:rPr>
          <w:sz w:val="20"/>
          <w:szCs w:val="20"/>
          <w:lang w:eastAsia="en-US"/>
        </w:rPr>
      </w:pPr>
      <w:r w:rsidRPr="005E450C">
        <w:rPr>
          <w:sz w:val="20"/>
          <w:szCs w:val="20"/>
          <w:lang w:eastAsia="en-US"/>
        </w:rPr>
        <w:t>Dodavatel se zavazuje, že u veškerých výstupů bude dbát na to, aby</w:t>
      </w:r>
    </w:p>
    <w:p w14:paraId="0CF6DF06" w14:textId="1DAA1FE5" w:rsidR="001D7C7C" w:rsidRPr="005E450C" w:rsidRDefault="001D7C7C" w:rsidP="00A43C20">
      <w:pPr>
        <w:pStyle w:val="lneksmlouvy"/>
        <w:numPr>
          <w:ilvl w:val="0"/>
          <w:numId w:val="0"/>
        </w:numPr>
        <w:ind w:left="794"/>
        <w:rPr>
          <w:sz w:val="20"/>
          <w:szCs w:val="20"/>
          <w:lang w:eastAsia="en-US"/>
        </w:rPr>
      </w:pPr>
      <w:r w:rsidRPr="005E450C">
        <w:rPr>
          <w:sz w:val="20"/>
          <w:szCs w:val="20"/>
          <w:lang w:eastAsia="en-US"/>
        </w:rPr>
        <w:t>-</w:t>
      </w:r>
      <w:r w:rsidRPr="005E450C">
        <w:rPr>
          <w:sz w:val="20"/>
          <w:szCs w:val="20"/>
          <w:lang w:eastAsia="en-US"/>
        </w:rPr>
        <w:tab/>
        <w:t>Navrhl vždy ekonomicky přijatelné řešení, které umožní získat plnění šetrnější k životnímu prostředí, zejména které povede k omezení spotřeby energií, vody, surovin, produkce znečišťujících látek uvolňovaných do ovzduší, vody, půdy, omezení uhlíkové stopy apod.</w:t>
      </w:r>
    </w:p>
    <w:p w14:paraId="75D69D8D" w14:textId="77777777" w:rsidR="001D7C7C" w:rsidRPr="005E450C" w:rsidRDefault="001D7C7C" w:rsidP="00A43C20">
      <w:pPr>
        <w:pStyle w:val="lneksmlouvy"/>
        <w:numPr>
          <w:ilvl w:val="0"/>
          <w:numId w:val="0"/>
        </w:numPr>
        <w:ind w:left="794"/>
        <w:rPr>
          <w:sz w:val="20"/>
          <w:szCs w:val="20"/>
          <w:lang w:eastAsia="en-US"/>
        </w:rPr>
      </w:pPr>
      <w:r w:rsidRPr="005E450C">
        <w:rPr>
          <w:sz w:val="20"/>
          <w:szCs w:val="20"/>
          <w:lang w:eastAsia="en-US"/>
        </w:rPr>
        <w:t>-</w:t>
      </w:r>
      <w:r w:rsidRPr="005E450C">
        <w:rPr>
          <w:sz w:val="20"/>
          <w:szCs w:val="20"/>
          <w:lang w:eastAsia="en-US"/>
        </w:rPr>
        <w:tab/>
        <w:t>Navrhl vždy ekonomicky přijatelné řešení, které umožní využití obnovitelných zdrojů, recyklovaných surovin, snížení množství odpadu, zohlednění nákladů životního cyklu či zapojení jiných aspektů cirkulární ekonomiky</w:t>
      </w:r>
    </w:p>
    <w:p w14:paraId="45672927" w14:textId="77777777" w:rsidR="001D7C7C" w:rsidRPr="005E450C" w:rsidRDefault="001D7C7C" w:rsidP="00A43C20">
      <w:pPr>
        <w:pStyle w:val="lneksmlouvy"/>
        <w:numPr>
          <w:ilvl w:val="0"/>
          <w:numId w:val="0"/>
        </w:numPr>
        <w:ind w:left="794"/>
        <w:rPr>
          <w:sz w:val="20"/>
          <w:szCs w:val="20"/>
          <w:lang w:eastAsia="en-US"/>
        </w:rPr>
      </w:pPr>
      <w:r w:rsidRPr="005E450C">
        <w:rPr>
          <w:sz w:val="20"/>
          <w:szCs w:val="20"/>
          <w:lang w:eastAsia="en-US"/>
        </w:rPr>
        <w:t>-</w:t>
      </w:r>
      <w:r w:rsidRPr="005E450C">
        <w:rPr>
          <w:sz w:val="20"/>
          <w:szCs w:val="20"/>
          <w:lang w:eastAsia="en-US"/>
        </w:rPr>
        <w:tab/>
        <w:t>Vyhledával slibná inovativní řešení, která jsou vhodná pro uspokojení potřeb zadavatele</w:t>
      </w:r>
    </w:p>
    <w:p w14:paraId="1452D0BE" w14:textId="2020C505" w:rsidR="00FE07A1" w:rsidRPr="005E450C" w:rsidRDefault="001D7C7C" w:rsidP="00F6208D">
      <w:pPr>
        <w:pStyle w:val="lneksmlouvy"/>
        <w:numPr>
          <w:ilvl w:val="0"/>
          <w:numId w:val="0"/>
        </w:numPr>
        <w:ind w:left="794"/>
        <w:rPr>
          <w:sz w:val="20"/>
          <w:szCs w:val="20"/>
          <w:lang w:eastAsia="en-US"/>
        </w:rPr>
      </w:pPr>
      <w:r w:rsidRPr="005E450C">
        <w:rPr>
          <w:sz w:val="20"/>
          <w:szCs w:val="20"/>
          <w:lang w:eastAsia="en-US"/>
        </w:rPr>
        <w:t>-</w:t>
      </w:r>
      <w:r w:rsidRPr="005E450C">
        <w:rPr>
          <w:sz w:val="20"/>
          <w:szCs w:val="20"/>
          <w:lang w:eastAsia="en-US"/>
        </w:rPr>
        <w:tab/>
        <w:t>Pokud je to ekonomicky a technicky možné, aby nabízel řešení pro inovaci, tedy pro implementaci nového nebo značně zlepšeného produktu, služby nebo postupu souvisejícího s předmětem veřejné zakázky.</w:t>
      </w:r>
    </w:p>
    <w:p w14:paraId="360AC7FF" w14:textId="77777777" w:rsidR="00F82573" w:rsidRPr="005E450C" w:rsidRDefault="00F82573" w:rsidP="007B5B79">
      <w:pPr>
        <w:pStyle w:val="lneksmlouvynadpis"/>
        <w:jc w:val="center"/>
        <w:rPr>
          <w:sz w:val="20"/>
          <w:szCs w:val="20"/>
        </w:rPr>
      </w:pPr>
      <w:r w:rsidRPr="005E450C">
        <w:rPr>
          <w:sz w:val="20"/>
          <w:szCs w:val="20"/>
        </w:rPr>
        <w:t xml:space="preserve">POJIŠTĚNÍ </w:t>
      </w:r>
      <w:r w:rsidR="002A5596" w:rsidRPr="005E450C">
        <w:rPr>
          <w:sz w:val="20"/>
          <w:szCs w:val="20"/>
        </w:rPr>
        <w:t>DODAVAT</w:t>
      </w:r>
      <w:r w:rsidRPr="005E450C">
        <w:rPr>
          <w:sz w:val="20"/>
          <w:szCs w:val="20"/>
        </w:rPr>
        <w:t>ELE</w:t>
      </w:r>
    </w:p>
    <w:p w14:paraId="56A76212" w14:textId="0AF8BFAA" w:rsidR="00C90F79" w:rsidRPr="005E450C" w:rsidRDefault="00C90F79" w:rsidP="00C90F79">
      <w:pPr>
        <w:pStyle w:val="lneksmlouvy"/>
        <w:rPr>
          <w:sz w:val="20"/>
          <w:szCs w:val="20"/>
        </w:rPr>
      </w:pPr>
      <w:r w:rsidRPr="005E450C">
        <w:rPr>
          <w:sz w:val="20"/>
          <w:szCs w:val="20"/>
        </w:rPr>
        <w:t>Dodavatel prohlašuje, že ke dni uzavření této Smlouvy má uzavřenou pojistnou smlouvu, jejímž předmětem je pojištění odpovědnosti za škody způsobené dodavatelem třetím osobám v souvislosti s výkonem jeho činnosti, včetně možných škod způsobených pracovníky dodavatele, minimálně ve výši</w:t>
      </w:r>
      <w:r w:rsidR="00BB54DA" w:rsidRPr="005E450C">
        <w:rPr>
          <w:sz w:val="20"/>
          <w:szCs w:val="20"/>
        </w:rPr>
        <w:t xml:space="preserve"> 1.000.000,00 Kč</w:t>
      </w:r>
      <w:r w:rsidRPr="005E450C">
        <w:rPr>
          <w:sz w:val="20"/>
          <w:szCs w:val="20"/>
        </w:rPr>
        <w:t xml:space="preserve">, a jejíž prostá kopie nebo prostá kopie pojistného certifikátu je přílohou č. </w:t>
      </w:r>
      <w:r w:rsidR="0042701D" w:rsidRPr="005E450C">
        <w:rPr>
          <w:sz w:val="20"/>
          <w:szCs w:val="20"/>
        </w:rPr>
        <w:t>1</w:t>
      </w:r>
      <w:r w:rsidRPr="005E450C">
        <w:rPr>
          <w:sz w:val="20"/>
          <w:szCs w:val="20"/>
        </w:rPr>
        <w:t xml:space="preserve"> této Smlouvy. Dodavatel se zavazuje, že po celou dobu trvání této Smlouvy a v přiměřeném rozsahu i po dobu záruční doby bude pojištěn ve smyslu tohoto ustanovení a že nedojde ke snížení pojistného plnění pod částku uvedenou v předchozí větě.</w:t>
      </w:r>
    </w:p>
    <w:p w14:paraId="6E6A1D9C" w14:textId="457463B0" w:rsidR="00C90F79" w:rsidRPr="005E450C" w:rsidRDefault="002D4CB4" w:rsidP="00C90F79">
      <w:pPr>
        <w:pStyle w:val="lneksmlouvy"/>
        <w:rPr>
          <w:sz w:val="20"/>
          <w:szCs w:val="20"/>
        </w:rPr>
      </w:pPr>
      <w:r w:rsidRPr="005E450C">
        <w:rPr>
          <w:sz w:val="20"/>
          <w:szCs w:val="20"/>
        </w:rPr>
        <w:t>Prostá k</w:t>
      </w:r>
      <w:r w:rsidR="00C90F79" w:rsidRPr="005E450C">
        <w:rPr>
          <w:sz w:val="20"/>
          <w:szCs w:val="20"/>
        </w:rPr>
        <w:t xml:space="preserve">opie pojistné smlouvy dodavatele nebo prostá kopie pojistného certifikátu, resp. akceptovaný návrh na uzavření pojistné smlouvy ze strany pojišťovny dle tohoto článku byl předán objednateli před podpisem této Smlouvy, jako jedna z podmínek pro uzavření smlouvy dle </w:t>
      </w:r>
      <w:proofErr w:type="spellStart"/>
      <w:r w:rsidR="00C90F79" w:rsidRPr="005E450C">
        <w:rPr>
          <w:sz w:val="20"/>
          <w:szCs w:val="20"/>
        </w:rPr>
        <w:t>ust</w:t>
      </w:r>
      <w:proofErr w:type="spellEnd"/>
      <w:r w:rsidR="00C90F79" w:rsidRPr="005E450C">
        <w:rPr>
          <w:sz w:val="20"/>
          <w:szCs w:val="20"/>
        </w:rPr>
        <w:t>. § 104 písm. a) ZZVZ. Na žádost objednatele je dodavatel povinen kdykoliv později v průběhu trvání Smlouvy předložit uspokojivé doklady o tom, že pojistná smlouva uzavřená dodavatelem je a zůstává v platnosti.</w:t>
      </w:r>
    </w:p>
    <w:p w14:paraId="77FED80A" w14:textId="77777777" w:rsidR="00C90F79" w:rsidRPr="005E450C" w:rsidRDefault="00C90F79" w:rsidP="00C90F79">
      <w:pPr>
        <w:pStyle w:val="lneksmlouvy"/>
        <w:rPr>
          <w:sz w:val="20"/>
          <w:szCs w:val="20"/>
        </w:rPr>
      </w:pPr>
      <w:r w:rsidRPr="005E450C">
        <w:rPr>
          <w:sz w:val="20"/>
          <w:szCs w:val="20"/>
        </w:rPr>
        <w:t>Dodavatel je povinen řádně platit pojistné tak, aby pojistná smlouva či smlouvy sjednané dle této Smlouvy či v souvislosti s ní byly platné po celou dobu provádění díla a v přiměřeném rozsahu i po dobu záruky. V případě, že dojde k zániku pojištění, je dodavatel povinen o této skutečnosti neprodleně informovat objednatele a ve lhůtě 3 pracovních dnů uzavřít pojistnou smlouvu ve výše uvedeném rozsahu. Porušení této povinnosti ze strany dodavatele považují strany této Smlouvy za podstatné porušení Smlouvy zakládající právo objednatele od Smlouvy odstoupit.</w:t>
      </w:r>
    </w:p>
    <w:p w14:paraId="06B2E6E8" w14:textId="77777777" w:rsidR="00F82573" w:rsidRPr="005E450C" w:rsidRDefault="00C90F79" w:rsidP="00C90F79">
      <w:pPr>
        <w:pStyle w:val="lneksmlouvy"/>
        <w:rPr>
          <w:sz w:val="20"/>
          <w:szCs w:val="20"/>
        </w:rPr>
      </w:pPr>
      <w:r w:rsidRPr="005E450C">
        <w:rPr>
          <w:sz w:val="20"/>
          <w:szCs w:val="20"/>
        </w:rPr>
        <w:t>Jestliže Dodavatel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Dodavatel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Dodavatele vůči Objednateli.</w:t>
      </w:r>
    </w:p>
    <w:p w14:paraId="12BFDFFD" w14:textId="3716D2C5" w:rsidR="0034630E" w:rsidRPr="00F6208D" w:rsidRDefault="00F82573" w:rsidP="00F6208D">
      <w:pPr>
        <w:pStyle w:val="lneksmlouvy"/>
        <w:rPr>
          <w:b/>
          <w:bCs/>
          <w:sz w:val="20"/>
          <w:szCs w:val="20"/>
        </w:rPr>
      </w:pPr>
      <w:r w:rsidRPr="005E450C">
        <w:rPr>
          <w:sz w:val="20"/>
          <w:szCs w:val="20"/>
        </w:rPr>
        <w:t>Porušení povinností udržovat pojištění v rozsahu dle tohoto článku považují Smluvní strany za podstatné porušení Smlouvy zakládající právo Objednatele od Smlouvy odstoupit.</w:t>
      </w:r>
    </w:p>
    <w:p w14:paraId="75D5867A" w14:textId="48A2CC22" w:rsidR="00F82573" w:rsidRPr="005E450C" w:rsidRDefault="00F82573" w:rsidP="007B5B79">
      <w:pPr>
        <w:pStyle w:val="lneksmlouvynadpis"/>
        <w:jc w:val="center"/>
        <w:rPr>
          <w:b w:val="0"/>
          <w:bCs w:val="0"/>
          <w:sz w:val="20"/>
          <w:szCs w:val="20"/>
        </w:rPr>
      </w:pPr>
      <w:r w:rsidRPr="005E450C">
        <w:rPr>
          <w:sz w:val="20"/>
          <w:szCs w:val="20"/>
        </w:rPr>
        <w:t>ODPOVĚDNOST ZA VADY A ODPOV</w:t>
      </w:r>
      <w:r w:rsidR="00492BD4">
        <w:rPr>
          <w:sz w:val="20"/>
          <w:szCs w:val="20"/>
        </w:rPr>
        <w:t>Ě</w:t>
      </w:r>
      <w:r w:rsidRPr="005E450C">
        <w:rPr>
          <w:sz w:val="20"/>
          <w:szCs w:val="20"/>
        </w:rPr>
        <w:t>DNOST ZE ZÁRUKY</w:t>
      </w:r>
    </w:p>
    <w:p w14:paraId="1B94DED9" w14:textId="77777777" w:rsidR="00F82573" w:rsidRPr="005E450C" w:rsidRDefault="00F82573" w:rsidP="00D50BBB">
      <w:pPr>
        <w:pStyle w:val="lneksmlouvy"/>
        <w:rPr>
          <w:sz w:val="20"/>
          <w:szCs w:val="20"/>
        </w:rPr>
      </w:pPr>
      <w:r w:rsidRPr="005E450C">
        <w:rPr>
          <w:sz w:val="20"/>
          <w:szCs w:val="20"/>
        </w:rPr>
        <w:lastRenderedPageBreak/>
        <w:t xml:space="preserve">Záruční doba je sjednána na třicet šest (36) měsíců od provedení konkrétní části Díla. Záruka se vztahuje na vady a nedodělky Díla, resp. jeho části, které se projeví u Díla během záruční doby s výjimkou vad, u nichž </w:t>
      </w:r>
      <w:r w:rsidR="002A5596" w:rsidRPr="005E450C">
        <w:rPr>
          <w:sz w:val="20"/>
          <w:szCs w:val="20"/>
        </w:rPr>
        <w:t>Dodavat</w:t>
      </w:r>
      <w:r w:rsidRPr="005E450C">
        <w:rPr>
          <w:sz w:val="20"/>
          <w:szCs w:val="20"/>
        </w:rPr>
        <w:t xml:space="preserve">el prokáže, že jejich vznik zavinil Objednatel. Toto ustanovení však neomezuje obecnou odpovědnost </w:t>
      </w:r>
      <w:r w:rsidR="002A5596" w:rsidRPr="005E450C">
        <w:rPr>
          <w:sz w:val="20"/>
          <w:szCs w:val="20"/>
        </w:rPr>
        <w:t>Dodavat</w:t>
      </w:r>
      <w:r w:rsidRPr="005E450C">
        <w:rPr>
          <w:sz w:val="20"/>
          <w:szCs w:val="20"/>
        </w:rPr>
        <w:t>ele za Dílo stanovenou zákonnými předpisy, zejména zákonem č. 360/1992 Sb., o výkonu povolání autorizovaných architektů a o výkonu povolání autorizovaných inženýrů a techniků činných ve výstavbě, ve znění pozdějších předpisů.</w:t>
      </w:r>
    </w:p>
    <w:p w14:paraId="3935ED4B" w14:textId="77777777" w:rsidR="00F82573" w:rsidRPr="005E450C" w:rsidRDefault="00F82573" w:rsidP="00B64136">
      <w:pPr>
        <w:pStyle w:val="lneksmlouvy"/>
        <w:rPr>
          <w:sz w:val="20"/>
          <w:szCs w:val="20"/>
        </w:rPr>
      </w:pPr>
      <w:bookmarkStart w:id="18" w:name="_Ref423067684"/>
      <w:r w:rsidRPr="005E450C">
        <w:rPr>
          <w:sz w:val="20"/>
          <w:szCs w:val="20"/>
        </w:rPr>
        <w:t xml:space="preserve">Objednatel je povinen vytknout vadu </w:t>
      </w:r>
      <w:r w:rsidR="002A5596" w:rsidRPr="005E450C">
        <w:rPr>
          <w:sz w:val="20"/>
          <w:szCs w:val="20"/>
        </w:rPr>
        <w:t>Dodavat</w:t>
      </w:r>
      <w:r w:rsidRPr="005E450C">
        <w:rPr>
          <w:sz w:val="20"/>
          <w:szCs w:val="20"/>
        </w:rPr>
        <w:t xml:space="preserve">eli v přiměřené době poté, co ji zjistil, nejpozději však v záruční době. Tím není dotčeno ustanovení odst. </w:t>
      </w:r>
      <w:r w:rsidRPr="005E450C">
        <w:rPr>
          <w:sz w:val="20"/>
          <w:szCs w:val="20"/>
        </w:rPr>
        <w:fldChar w:fldCharType="begin"/>
      </w:r>
      <w:r w:rsidRPr="005E450C">
        <w:rPr>
          <w:sz w:val="20"/>
          <w:szCs w:val="20"/>
        </w:rPr>
        <w:instrText xml:space="preserve"> REF _Ref423388395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4.8</w:t>
      </w:r>
      <w:r w:rsidRPr="005E450C">
        <w:rPr>
          <w:sz w:val="20"/>
          <w:szCs w:val="20"/>
        </w:rPr>
        <w:fldChar w:fldCharType="end"/>
      </w:r>
      <w:r w:rsidRPr="005E450C">
        <w:rPr>
          <w:sz w:val="20"/>
          <w:szCs w:val="20"/>
        </w:rPr>
        <w:t xml:space="preserve"> této Smlouvy. </w:t>
      </w:r>
    </w:p>
    <w:p w14:paraId="64DD3481" w14:textId="77777777" w:rsidR="00F82573" w:rsidRPr="005E450C" w:rsidRDefault="00F82573" w:rsidP="00D50BBB">
      <w:pPr>
        <w:pStyle w:val="lneksmlouvy"/>
        <w:rPr>
          <w:sz w:val="20"/>
          <w:szCs w:val="20"/>
        </w:rPr>
      </w:pPr>
      <w:bookmarkStart w:id="19" w:name="_Ref423388555"/>
      <w:r w:rsidRPr="005E450C">
        <w:rPr>
          <w:sz w:val="20"/>
          <w:szCs w:val="20"/>
        </w:rPr>
        <w:t xml:space="preserve">V průběhu záruční doby </w:t>
      </w:r>
      <w:r w:rsidR="002A5596" w:rsidRPr="005E450C">
        <w:rPr>
          <w:sz w:val="20"/>
          <w:szCs w:val="20"/>
        </w:rPr>
        <w:t>Dodavat</w:t>
      </w:r>
      <w:r w:rsidRPr="005E450C">
        <w:rPr>
          <w:sz w:val="20"/>
          <w:szCs w:val="20"/>
        </w:rPr>
        <w:t>el odstraní prokázané vady, resp. nedodělky,</w:t>
      </w:r>
      <w:r w:rsidR="00545CD1" w:rsidRPr="005E450C">
        <w:rPr>
          <w:sz w:val="20"/>
          <w:szCs w:val="20"/>
        </w:rPr>
        <w:t xml:space="preserve"> ve lhůtě přiměřené jejich povaze, obvykle</w:t>
      </w:r>
      <w:r w:rsidRPr="005E450C">
        <w:rPr>
          <w:sz w:val="20"/>
          <w:szCs w:val="20"/>
        </w:rPr>
        <w:t xml:space="preserve"> do pěti (5) kalendářních dnů od doručení písemné reklamace </w:t>
      </w:r>
      <w:r w:rsidR="002A5596" w:rsidRPr="005E450C">
        <w:rPr>
          <w:sz w:val="20"/>
          <w:szCs w:val="20"/>
        </w:rPr>
        <w:t>Dodavat</w:t>
      </w:r>
      <w:r w:rsidRPr="005E450C">
        <w:rPr>
          <w:sz w:val="20"/>
          <w:szCs w:val="20"/>
        </w:rPr>
        <w:t>eli, pokud si Smluvní strany nedohodnou lhůtu delší z důvodů faktické nemožnosti odstranění vady ve výše uvedené lhůtě, nejdéle však do dvaceti (20) dnů.</w:t>
      </w:r>
      <w:bookmarkEnd w:id="18"/>
      <w:bookmarkEnd w:id="19"/>
    </w:p>
    <w:p w14:paraId="15342609" w14:textId="77777777" w:rsidR="00F82573" w:rsidRPr="005E450C" w:rsidRDefault="00F82573" w:rsidP="00D50BBB">
      <w:pPr>
        <w:pStyle w:val="lneksmlouvy"/>
        <w:rPr>
          <w:sz w:val="20"/>
          <w:szCs w:val="20"/>
        </w:rPr>
      </w:pPr>
      <w:r w:rsidRPr="005E450C">
        <w:rPr>
          <w:sz w:val="20"/>
          <w:szCs w:val="20"/>
        </w:rPr>
        <w:t xml:space="preserve">Neodstraní-li </w:t>
      </w:r>
      <w:r w:rsidR="002A5596" w:rsidRPr="005E450C">
        <w:rPr>
          <w:sz w:val="20"/>
          <w:szCs w:val="20"/>
        </w:rPr>
        <w:t>Dodavat</w:t>
      </w:r>
      <w:r w:rsidRPr="005E450C">
        <w:rPr>
          <w:sz w:val="20"/>
          <w:szCs w:val="20"/>
        </w:rPr>
        <w:t xml:space="preserve">el reklamované vady či nedodělky ve lhůtě stanovené v odst. </w:t>
      </w:r>
      <w:r w:rsidR="00D75A86" w:rsidRPr="005E450C">
        <w:rPr>
          <w:sz w:val="20"/>
          <w:szCs w:val="20"/>
        </w:rPr>
        <w:fldChar w:fldCharType="begin"/>
      </w:r>
      <w:r w:rsidR="00D75A86" w:rsidRPr="005E450C">
        <w:rPr>
          <w:sz w:val="20"/>
          <w:szCs w:val="20"/>
        </w:rPr>
        <w:instrText xml:space="preserve"> REF _Ref423067684 \r \h  \* MERGEFORMAT </w:instrText>
      </w:r>
      <w:r w:rsidR="00D75A86" w:rsidRPr="005E450C">
        <w:rPr>
          <w:sz w:val="20"/>
          <w:szCs w:val="20"/>
        </w:rPr>
      </w:r>
      <w:r w:rsidR="00D75A86" w:rsidRPr="005E450C">
        <w:rPr>
          <w:sz w:val="20"/>
          <w:szCs w:val="20"/>
        </w:rPr>
        <w:fldChar w:fldCharType="separate"/>
      </w:r>
      <w:r w:rsidR="009B170D" w:rsidRPr="005E450C">
        <w:rPr>
          <w:sz w:val="20"/>
          <w:szCs w:val="20"/>
        </w:rPr>
        <w:t>10.2</w:t>
      </w:r>
      <w:r w:rsidR="00D75A86" w:rsidRPr="005E450C">
        <w:rPr>
          <w:sz w:val="20"/>
          <w:szCs w:val="20"/>
        </w:rPr>
        <w:fldChar w:fldCharType="end"/>
      </w:r>
      <w:r w:rsidRPr="005E450C">
        <w:rPr>
          <w:sz w:val="20"/>
          <w:szCs w:val="20"/>
        </w:rPr>
        <w:t xml:space="preserve"> Smlouvy, anebo oznámí před jejím uplynutím, že vady či nedodělky neodstraní, uplatní Objednatel přiměřenou slevu ze sjednané ceny Díla, zajistí provedení oprav prostřednictvím jiné osoby na náklady </w:t>
      </w:r>
      <w:r w:rsidR="002A5596" w:rsidRPr="005E450C">
        <w:rPr>
          <w:sz w:val="20"/>
          <w:szCs w:val="20"/>
        </w:rPr>
        <w:t>Dodavat</w:t>
      </w:r>
      <w:r w:rsidRPr="005E450C">
        <w:rPr>
          <w:sz w:val="20"/>
          <w:szCs w:val="20"/>
        </w:rPr>
        <w:t>ele nebo jsou oprávněni od této Smlouvy odstoupit.</w:t>
      </w:r>
    </w:p>
    <w:p w14:paraId="0CA3F3B3" w14:textId="77777777" w:rsidR="00F82573" w:rsidRPr="005E450C" w:rsidRDefault="00F82573" w:rsidP="00D50BBB">
      <w:pPr>
        <w:pStyle w:val="lneksmlouvy"/>
        <w:rPr>
          <w:sz w:val="20"/>
          <w:szCs w:val="20"/>
        </w:rPr>
      </w:pPr>
      <w:r w:rsidRPr="005E450C">
        <w:rPr>
          <w:sz w:val="20"/>
          <w:szCs w:val="20"/>
        </w:rPr>
        <w:t>Nároky z odpovědnosti za vady se nedotýkají nároků na náhradu škody nebo na smluvní pokutu.</w:t>
      </w:r>
    </w:p>
    <w:p w14:paraId="08C8D7FF" w14:textId="77777777" w:rsidR="00F82573" w:rsidRPr="005E450C" w:rsidRDefault="00F82573" w:rsidP="00D50BBB">
      <w:pPr>
        <w:pStyle w:val="lneksmlouvy"/>
        <w:rPr>
          <w:sz w:val="20"/>
          <w:szCs w:val="20"/>
        </w:rPr>
      </w:pPr>
      <w:r w:rsidRPr="005E450C">
        <w:rPr>
          <w:sz w:val="20"/>
          <w:szCs w:val="20"/>
        </w:rPr>
        <w:t xml:space="preserve">Za vadu nebo nedodělek Díla se pro potřeby této Smlouvy považuje zejména nesoulad Díla s technickými normami, právními předpisy, jakož i s obecně uznávanými postupy a pokyny výrobců materiálů či </w:t>
      </w:r>
      <w:r w:rsidR="002A5596" w:rsidRPr="005E450C">
        <w:rPr>
          <w:sz w:val="20"/>
          <w:szCs w:val="20"/>
        </w:rPr>
        <w:t>Dodavat</w:t>
      </w:r>
      <w:r w:rsidRPr="005E450C">
        <w:rPr>
          <w:sz w:val="20"/>
          <w:szCs w:val="20"/>
        </w:rPr>
        <w:t xml:space="preserve">elů zařízení, jejichž užití nebo instalace budou v rámci předmětu Díla </w:t>
      </w:r>
      <w:r w:rsidR="002A5596" w:rsidRPr="005E450C">
        <w:rPr>
          <w:sz w:val="20"/>
          <w:szCs w:val="20"/>
        </w:rPr>
        <w:t>Dodavat</w:t>
      </w:r>
      <w:r w:rsidRPr="005E450C">
        <w:rPr>
          <w:sz w:val="20"/>
          <w:szCs w:val="20"/>
        </w:rPr>
        <w: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14:paraId="21F70CDB" w14:textId="18BEA189" w:rsidR="00F82573" w:rsidRPr="00F6208D" w:rsidRDefault="002A5596" w:rsidP="00F6208D">
      <w:pPr>
        <w:pStyle w:val="lneksmlouvy"/>
        <w:rPr>
          <w:sz w:val="20"/>
          <w:szCs w:val="20"/>
        </w:rPr>
      </w:pPr>
      <w:r w:rsidRPr="005E450C">
        <w:rPr>
          <w:sz w:val="20"/>
          <w:szCs w:val="20"/>
        </w:rPr>
        <w:t>Dodavat</w:t>
      </w:r>
      <w:r w:rsidR="00F82573" w:rsidRPr="005E450C">
        <w:rPr>
          <w:sz w:val="20"/>
          <w:szCs w:val="20"/>
        </w:rPr>
        <w:t>el prohlašuje a poskytuje Objednateli záruku, že cena, za kterou bude vysoutěženo zhotovení Stavby na základě projektové dokumentace dle odst. 2.2.</w:t>
      </w:r>
      <w:r w:rsidR="004B604C">
        <w:rPr>
          <w:sz w:val="20"/>
          <w:szCs w:val="20"/>
        </w:rPr>
        <w:t>6</w:t>
      </w:r>
      <w:r w:rsidR="00F82573" w:rsidRPr="005E450C">
        <w:rPr>
          <w:sz w:val="20"/>
          <w:szCs w:val="20"/>
        </w:rPr>
        <w:t xml:space="preserve"> této Smlouvy nebude v průběhu zhotovování Stavby zvýšena v důsledku vad Díla. Poruší-li </w:t>
      </w:r>
      <w:r w:rsidRPr="005E450C">
        <w:rPr>
          <w:sz w:val="20"/>
          <w:szCs w:val="20"/>
        </w:rPr>
        <w:t>Dodavat</w:t>
      </w:r>
      <w:r w:rsidR="00F82573" w:rsidRPr="005E450C">
        <w:rPr>
          <w:sz w:val="20"/>
          <w:szCs w:val="20"/>
        </w:rPr>
        <w:t xml:space="preserve">el tuto záruku, nahradí Objednateli škodu způsobenou porušením této záruky. Výše této škody se určí jako částka navýšení ceny Stavby v důsledku vad Díla </w:t>
      </w:r>
      <w:r w:rsidRPr="005E450C">
        <w:rPr>
          <w:sz w:val="20"/>
          <w:szCs w:val="20"/>
        </w:rPr>
        <w:t>Dodavat</w:t>
      </w:r>
      <w:r w:rsidR="00F82573" w:rsidRPr="005E450C">
        <w:rPr>
          <w:sz w:val="20"/>
          <w:szCs w:val="20"/>
        </w:rPr>
        <w:t>ele. Tato záruka trvá do doby provedení stavby.</w:t>
      </w:r>
    </w:p>
    <w:p w14:paraId="1DB4E382" w14:textId="77777777" w:rsidR="00F82573" w:rsidRPr="005E450C" w:rsidRDefault="00F82573" w:rsidP="007B5B79">
      <w:pPr>
        <w:pStyle w:val="lneksmlouvynadpis"/>
        <w:keepNext/>
        <w:jc w:val="center"/>
        <w:rPr>
          <w:sz w:val="20"/>
          <w:szCs w:val="20"/>
        </w:rPr>
      </w:pPr>
      <w:r w:rsidRPr="005E450C">
        <w:rPr>
          <w:sz w:val="20"/>
          <w:szCs w:val="20"/>
        </w:rPr>
        <w:t>ODPOVĚDNOST ZA ŠKODU</w:t>
      </w:r>
    </w:p>
    <w:p w14:paraId="3F88C3AD"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 xml:space="preserve">el odpovídá za škodu způsobenou porušením této Smlouvy. Škoda se nahrazuje v penězích, ledaže Objednatel či poškozený požaduje náhradu škody uvedením v předešlý stav za předpokladu, je-li to objektivně možné. </w:t>
      </w:r>
      <w:r w:rsidRPr="005E450C">
        <w:rPr>
          <w:sz w:val="20"/>
          <w:szCs w:val="20"/>
        </w:rPr>
        <w:t>Dodavat</w:t>
      </w:r>
      <w:r w:rsidR="00F82573" w:rsidRPr="005E450C">
        <w:rPr>
          <w:sz w:val="20"/>
          <w:szCs w:val="20"/>
        </w:rPr>
        <w:t>el zejména odpovídá za:</w:t>
      </w:r>
    </w:p>
    <w:p w14:paraId="7CC78854" w14:textId="77777777" w:rsidR="00F82573" w:rsidRPr="005E450C" w:rsidRDefault="00F82573" w:rsidP="003E310D">
      <w:pPr>
        <w:pStyle w:val="lneksmlouvy"/>
        <w:numPr>
          <w:ilvl w:val="2"/>
          <w:numId w:val="6"/>
        </w:numPr>
        <w:rPr>
          <w:sz w:val="20"/>
          <w:szCs w:val="20"/>
        </w:rPr>
      </w:pPr>
      <w:r w:rsidRPr="005E450C">
        <w:rPr>
          <w:sz w:val="20"/>
          <w:szCs w:val="20"/>
        </w:rPr>
        <w:t>zničení, ztrátu, poškození či snížení hodnoty majetku Objednatele, veřejného majetku či majetku třetích osob;</w:t>
      </w:r>
    </w:p>
    <w:p w14:paraId="0DC5FF78" w14:textId="77777777" w:rsidR="00F82573" w:rsidRPr="005E450C" w:rsidRDefault="00F82573" w:rsidP="003E310D">
      <w:pPr>
        <w:pStyle w:val="lneksmlouvy"/>
        <w:numPr>
          <w:ilvl w:val="2"/>
          <w:numId w:val="6"/>
        </w:numPr>
        <w:rPr>
          <w:sz w:val="20"/>
          <w:szCs w:val="20"/>
        </w:rPr>
      </w:pPr>
      <w:r w:rsidRPr="005E450C">
        <w:rPr>
          <w:sz w:val="20"/>
          <w:szCs w:val="20"/>
        </w:rPr>
        <w:t xml:space="preserve">škodu vzniklou Objednateli či třetím osobám v důsledku vad Díla včetně škody vzniklé třetím osobám a Objednateli v důsledku vad Stavby realizované na základě Díla; </w:t>
      </w:r>
    </w:p>
    <w:p w14:paraId="7FE6694B" w14:textId="77777777" w:rsidR="00F82573" w:rsidRPr="005E450C" w:rsidRDefault="00F82573" w:rsidP="003E310D">
      <w:pPr>
        <w:pStyle w:val="lneksmlouvy"/>
        <w:numPr>
          <w:ilvl w:val="2"/>
          <w:numId w:val="6"/>
        </w:numPr>
        <w:rPr>
          <w:sz w:val="20"/>
          <w:szCs w:val="20"/>
        </w:rPr>
      </w:pPr>
      <w:r w:rsidRPr="005E450C">
        <w:rPr>
          <w:sz w:val="20"/>
          <w:szCs w:val="20"/>
        </w:rPr>
        <w:t>případné sankce či korekce, které budou Objednateli jako zadavateli veřejné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w:t>
      </w:r>
      <w:r w:rsidR="00545CD1" w:rsidRPr="005E450C">
        <w:rPr>
          <w:sz w:val="20"/>
          <w:szCs w:val="20"/>
        </w:rPr>
        <w:t>kce uložena z důvodu vad Díla;</w:t>
      </w:r>
    </w:p>
    <w:p w14:paraId="4562661F" w14:textId="77777777" w:rsidR="00F82573" w:rsidRPr="005E450C" w:rsidRDefault="00F82573" w:rsidP="003E310D">
      <w:pPr>
        <w:pStyle w:val="lneksmlouvy"/>
        <w:numPr>
          <w:ilvl w:val="2"/>
          <w:numId w:val="6"/>
        </w:numPr>
        <w:rPr>
          <w:sz w:val="20"/>
          <w:szCs w:val="20"/>
        </w:rPr>
      </w:pPr>
      <w:r w:rsidRPr="005E450C">
        <w:rPr>
          <w:sz w:val="20"/>
          <w:szCs w:val="20"/>
        </w:rP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w:t>
      </w:r>
      <w:r w:rsidR="00545CD1" w:rsidRPr="005E450C">
        <w:rPr>
          <w:sz w:val="20"/>
          <w:szCs w:val="20"/>
        </w:rPr>
        <w:t>d</w:t>
      </w:r>
      <w:r w:rsidR="002A5596" w:rsidRPr="005E450C">
        <w:rPr>
          <w:sz w:val="20"/>
          <w:szCs w:val="20"/>
        </w:rPr>
        <w:t>odavat</w:t>
      </w:r>
      <w:r w:rsidRPr="005E450C">
        <w:rPr>
          <w:sz w:val="20"/>
          <w:szCs w:val="20"/>
        </w:rPr>
        <w:t xml:space="preserve">ele stavebních prací, které jsou předmětem projektové dokumentace, pro vady takové dokumentace a podobně). </w:t>
      </w:r>
    </w:p>
    <w:p w14:paraId="41328658" w14:textId="402322DF" w:rsidR="0034630E" w:rsidRPr="00F6208D" w:rsidRDefault="00F82573" w:rsidP="00F6208D">
      <w:pPr>
        <w:pStyle w:val="lneksmlouvy"/>
        <w:numPr>
          <w:ilvl w:val="2"/>
          <w:numId w:val="6"/>
        </w:numPr>
        <w:rPr>
          <w:sz w:val="20"/>
          <w:szCs w:val="20"/>
        </w:rPr>
      </w:pPr>
      <w:r w:rsidRPr="005E450C">
        <w:rPr>
          <w:sz w:val="20"/>
          <w:szCs w:val="20"/>
        </w:rPr>
        <w:lastRenderedPageBreak/>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14:paraId="410A04CF" w14:textId="77777777" w:rsidR="00F82573" w:rsidRPr="005E450C" w:rsidRDefault="00F82573" w:rsidP="007B5B79">
      <w:pPr>
        <w:pStyle w:val="lneksmlouvynadpis"/>
        <w:jc w:val="center"/>
        <w:rPr>
          <w:sz w:val="20"/>
          <w:szCs w:val="20"/>
        </w:rPr>
      </w:pPr>
      <w:r w:rsidRPr="005E450C">
        <w:rPr>
          <w:sz w:val="20"/>
          <w:szCs w:val="20"/>
        </w:rPr>
        <w:t>ODSTOUPENÍ OD SMLOUVY</w:t>
      </w:r>
    </w:p>
    <w:p w14:paraId="386759EF" w14:textId="77777777" w:rsidR="00F82573" w:rsidRPr="005E450C" w:rsidRDefault="00F82573" w:rsidP="00D50BBB">
      <w:pPr>
        <w:pStyle w:val="lneksmlouvy"/>
        <w:rPr>
          <w:sz w:val="20"/>
          <w:szCs w:val="20"/>
        </w:rPr>
      </w:pPr>
      <w:bookmarkStart w:id="20" w:name="_Ref423101217"/>
      <w:r w:rsidRPr="005E450C">
        <w:rPr>
          <w:sz w:val="20"/>
          <w:szCs w:val="20"/>
        </w:rPr>
        <w:t>Objednatel může odstoupit od Smlouvy</w:t>
      </w:r>
      <w:r w:rsidR="00004B90" w:rsidRPr="005E450C">
        <w:rPr>
          <w:sz w:val="20"/>
          <w:szCs w:val="20"/>
        </w:rPr>
        <w:t xml:space="preserve"> nebo od jejích částí týkajících se dílčích plnění</w:t>
      </w:r>
      <w:r w:rsidRPr="005E450C">
        <w:rPr>
          <w:sz w:val="20"/>
          <w:szCs w:val="20"/>
        </w:rPr>
        <w:t xml:space="preserve">: </w:t>
      </w:r>
    </w:p>
    <w:p w14:paraId="6FF1EC67" w14:textId="77777777" w:rsidR="00F82573" w:rsidRPr="005E450C" w:rsidRDefault="00F82573" w:rsidP="003E310D">
      <w:pPr>
        <w:pStyle w:val="lneksmlouvy"/>
        <w:numPr>
          <w:ilvl w:val="2"/>
          <w:numId w:val="6"/>
        </w:numPr>
        <w:rPr>
          <w:sz w:val="20"/>
          <w:szCs w:val="20"/>
        </w:rPr>
      </w:pPr>
      <w:r w:rsidRPr="005E450C">
        <w:rPr>
          <w:sz w:val="20"/>
          <w:szCs w:val="20"/>
        </w:rPr>
        <w:t xml:space="preserve">poruší-li </w:t>
      </w:r>
      <w:r w:rsidR="002A5596" w:rsidRPr="005E450C">
        <w:rPr>
          <w:sz w:val="20"/>
          <w:szCs w:val="20"/>
        </w:rPr>
        <w:t>Dodavat</w:t>
      </w:r>
      <w:r w:rsidRPr="005E450C">
        <w:rPr>
          <w:sz w:val="20"/>
          <w:szCs w:val="20"/>
        </w:rPr>
        <w:t xml:space="preserve">el podstatným způsobem své povinnosti dle této Smlouvy; </w:t>
      </w:r>
      <w:bookmarkEnd w:id="20"/>
    </w:p>
    <w:p w14:paraId="2F072FAB" w14:textId="77777777" w:rsidR="00F82573" w:rsidRPr="005E450C" w:rsidRDefault="00F82573" w:rsidP="003E310D">
      <w:pPr>
        <w:pStyle w:val="lneksmlouvy"/>
        <w:numPr>
          <w:ilvl w:val="2"/>
          <w:numId w:val="6"/>
        </w:numPr>
        <w:rPr>
          <w:sz w:val="20"/>
          <w:szCs w:val="20"/>
        </w:rPr>
      </w:pPr>
      <w:r w:rsidRPr="005E450C">
        <w:rPr>
          <w:sz w:val="20"/>
          <w:szCs w:val="20"/>
        </w:rPr>
        <w:t xml:space="preserve">pokud zjistí, že </w:t>
      </w:r>
      <w:r w:rsidR="002A5596" w:rsidRPr="005E450C">
        <w:rPr>
          <w:sz w:val="20"/>
          <w:szCs w:val="20"/>
        </w:rPr>
        <w:t>Dodavat</w:t>
      </w:r>
      <w:r w:rsidRPr="005E450C">
        <w:rPr>
          <w:sz w:val="20"/>
          <w:szCs w:val="20"/>
        </w:rPr>
        <w:t>el nabízel, dával, přijímal nebo zprostředkovával nějaké hodnoty s cílem ovlivnit chování nebo jednání kohokoliv, ať již úředníka nebo někoho jiného, přímo nebo nepřímo, v zadávacím řízení nebo při provádění Smlouvy; nebo</w:t>
      </w:r>
    </w:p>
    <w:p w14:paraId="41BC7D86" w14:textId="77777777" w:rsidR="00F82573" w:rsidRPr="0034630E" w:rsidRDefault="00F82573" w:rsidP="003E310D">
      <w:pPr>
        <w:pStyle w:val="lneksmlouvy"/>
        <w:numPr>
          <w:ilvl w:val="2"/>
          <w:numId w:val="6"/>
        </w:numPr>
        <w:rPr>
          <w:sz w:val="20"/>
          <w:szCs w:val="20"/>
        </w:rPr>
      </w:pPr>
      <w:r w:rsidRPr="005E450C">
        <w:rPr>
          <w:sz w:val="20"/>
          <w:szCs w:val="20"/>
        </w:rPr>
        <w:t xml:space="preserve">pokud zjistí, že </w:t>
      </w:r>
      <w:r w:rsidR="002A5596" w:rsidRPr="005E450C">
        <w:rPr>
          <w:sz w:val="20"/>
          <w:szCs w:val="20"/>
        </w:rPr>
        <w:t>Dodavat</w:t>
      </w:r>
      <w:r w:rsidRPr="005E450C">
        <w:rPr>
          <w:sz w:val="20"/>
          <w:szCs w:val="20"/>
        </w:rPr>
        <w:t xml:space="preserve">el zkresloval skutečnosti za účelem ovlivnění zadávacího řízení nebo provádění Smlouvy ke škodě Objednatele, včetně užití podvodných praktik k potlačení a snížení </w:t>
      </w:r>
      <w:r w:rsidRPr="0034630E">
        <w:rPr>
          <w:sz w:val="20"/>
          <w:szCs w:val="20"/>
        </w:rPr>
        <w:t xml:space="preserve">výhod volné a otevřené soutěže; </w:t>
      </w:r>
      <w:r w:rsidR="0033198B" w:rsidRPr="0034630E">
        <w:rPr>
          <w:sz w:val="20"/>
          <w:szCs w:val="20"/>
        </w:rPr>
        <w:t>nebo</w:t>
      </w:r>
    </w:p>
    <w:p w14:paraId="63D1A28B" w14:textId="77777777" w:rsidR="00F82573" w:rsidRPr="005E450C" w:rsidRDefault="00F82573" w:rsidP="003E310D">
      <w:pPr>
        <w:pStyle w:val="lneksmlouvy"/>
        <w:numPr>
          <w:ilvl w:val="2"/>
          <w:numId w:val="6"/>
        </w:numPr>
        <w:rPr>
          <w:sz w:val="20"/>
          <w:szCs w:val="20"/>
        </w:rPr>
      </w:pPr>
      <w:r w:rsidRPr="005E450C">
        <w:rPr>
          <w:sz w:val="20"/>
          <w:szCs w:val="20"/>
        </w:rPr>
        <w:t>v dalších případech stanovených touto Smlouvou.</w:t>
      </w:r>
    </w:p>
    <w:p w14:paraId="7C55A2B5" w14:textId="27836660" w:rsidR="00F82573" w:rsidRPr="005E450C" w:rsidRDefault="00F82573" w:rsidP="00484E0C">
      <w:pPr>
        <w:pStyle w:val="lneksmlouvy"/>
        <w:rPr>
          <w:sz w:val="20"/>
          <w:szCs w:val="20"/>
        </w:rPr>
      </w:pPr>
      <w:bookmarkStart w:id="21" w:name="_Ref423094539"/>
      <w:r w:rsidRPr="005E450C">
        <w:rPr>
          <w:sz w:val="20"/>
          <w:szCs w:val="20"/>
        </w:rPr>
        <w:t xml:space="preserve">Podstatným porušením Smlouvy ze strany </w:t>
      </w:r>
      <w:r w:rsidR="002A5596" w:rsidRPr="005E450C">
        <w:rPr>
          <w:sz w:val="20"/>
          <w:szCs w:val="20"/>
        </w:rPr>
        <w:t>Dodavat</w:t>
      </w:r>
      <w:r w:rsidRPr="005E450C">
        <w:rPr>
          <w:sz w:val="20"/>
          <w:szCs w:val="20"/>
        </w:rPr>
        <w:t>ele se rozumí zejména nesplnění smluvních termínů podle této Smlouvy a neoprávněné použití pod</w:t>
      </w:r>
      <w:r w:rsidR="002D4CB4" w:rsidRPr="005E450C">
        <w:rPr>
          <w:sz w:val="20"/>
          <w:szCs w:val="20"/>
        </w:rPr>
        <w:t>d</w:t>
      </w:r>
      <w:r w:rsidRPr="005E450C">
        <w:rPr>
          <w:sz w:val="20"/>
          <w:szCs w:val="20"/>
        </w:rPr>
        <w:t>odavatele (třetí osoby).</w:t>
      </w:r>
    </w:p>
    <w:p w14:paraId="7C4FEF63" w14:textId="77777777" w:rsidR="00F82573" w:rsidRPr="005E450C" w:rsidRDefault="002A5596" w:rsidP="00D50BBB">
      <w:pPr>
        <w:pStyle w:val="lneksmlouvy"/>
        <w:rPr>
          <w:sz w:val="20"/>
          <w:szCs w:val="20"/>
        </w:rPr>
      </w:pPr>
      <w:r w:rsidRPr="005E450C">
        <w:rPr>
          <w:sz w:val="20"/>
          <w:szCs w:val="20"/>
        </w:rPr>
        <w:t>Dodavat</w:t>
      </w:r>
      <w:r w:rsidR="00F82573" w:rsidRPr="005E450C">
        <w:rPr>
          <w:sz w:val="20"/>
          <w:szCs w:val="20"/>
        </w:rPr>
        <w:t xml:space="preserve">el je oprávněn od této Smlouvy odstoupit v případě, že své závazky dle této Smlouvy nebude moci plnit pro nesoučinnost Objednatele přesto, že Objednatele k poskytnutí součinnosti písemně vyzve a stanoví mu pro její poskytnutí přiměřenou, </w:t>
      </w:r>
      <w:r w:rsidR="00F82573" w:rsidRPr="005E450C">
        <w:rPr>
          <w:color w:val="000000"/>
          <w:sz w:val="20"/>
          <w:szCs w:val="20"/>
        </w:rPr>
        <w:t>alespoň patnácti (1</w:t>
      </w:r>
      <w:r w:rsidR="00B6545F" w:rsidRPr="005E450C">
        <w:rPr>
          <w:color w:val="000000"/>
          <w:sz w:val="20"/>
          <w:szCs w:val="20"/>
        </w:rPr>
        <w:t>5</w:t>
      </w:r>
      <w:r w:rsidR="00F82573" w:rsidRPr="005E450C">
        <w:rPr>
          <w:color w:val="000000"/>
          <w:sz w:val="20"/>
          <w:szCs w:val="20"/>
        </w:rPr>
        <w:t xml:space="preserve">) denní </w:t>
      </w:r>
      <w:r w:rsidR="00F82573" w:rsidRPr="005E450C">
        <w:rPr>
          <w:sz w:val="20"/>
          <w:szCs w:val="20"/>
        </w:rPr>
        <w:t xml:space="preserve">lhůtu. </w:t>
      </w:r>
    </w:p>
    <w:bookmarkEnd w:id="21"/>
    <w:p w14:paraId="219FB010" w14:textId="77777777" w:rsidR="00F82573" w:rsidRPr="005E450C" w:rsidRDefault="00F82573" w:rsidP="00246638">
      <w:pPr>
        <w:pStyle w:val="lneksmlouvy"/>
        <w:rPr>
          <w:sz w:val="20"/>
          <w:szCs w:val="20"/>
        </w:rPr>
      </w:pPr>
      <w:r w:rsidRPr="005E450C">
        <w:rPr>
          <w:sz w:val="20"/>
          <w:szCs w:val="20"/>
        </w:rPr>
        <w:t>Dále jsou Smluvní strany oprávněné odstoupit od Smlouvy v případě úpadku či hrozícího úpadku druhé Smluvní strany.</w:t>
      </w:r>
    </w:p>
    <w:p w14:paraId="06321C79" w14:textId="77777777" w:rsidR="00F82573" w:rsidRPr="005E450C" w:rsidRDefault="00F82573" w:rsidP="00246638">
      <w:pPr>
        <w:pStyle w:val="lneksmlouvy"/>
        <w:rPr>
          <w:sz w:val="20"/>
          <w:szCs w:val="20"/>
        </w:rPr>
      </w:pPr>
      <w:r w:rsidRPr="005E450C">
        <w:rPr>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B7B0C72" w14:textId="77777777" w:rsidR="00F82573" w:rsidRPr="005E450C" w:rsidRDefault="00F82573" w:rsidP="00246638">
      <w:pPr>
        <w:pStyle w:val="lneksmlouvy"/>
        <w:rPr>
          <w:sz w:val="20"/>
          <w:szCs w:val="20"/>
        </w:rPr>
      </w:pPr>
      <w:r w:rsidRPr="005E450C">
        <w:rPr>
          <w:sz w:val="20"/>
          <w:szCs w:val="20"/>
        </w:rPr>
        <w:t xml:space="preserve">Odstoupení od Smlouvy musí oprávněná Smluvní strana spolu s důvodem odstoupení písemně oznámit povinné Smluvní straně bez zbytečného odkladu poté, co se o porušení dozvěděla. </w:t>
      </w:r>
    </w:p>
    <w:p w14:paraId="4A995DFC" w14:textId="77777777" w:rsidR="00F82573" w:rsidRPr="005E450C" w:rsidRDefault="00F82573" w:rsidP="00246638">
      <w:pPr>
        <w:pStyle w:val="lneksmlouvy"/>
        <w:rPr>
          <w:sz w:val="20"/>
          <w:szCs w:val="20"/>
        </w:rPr>
      </w:pPr>
      <w:r w:rsidRPr="005E450C">
        <w:rPr>
          <w:sz w:val="20"/>
          <w:szCs w:val="20"/>
        </w:rPr>
        <w:t>Smlouva se ruší doručením písemného oznámení o odstoupení druhé Smluvní straně.</w:t>
      </w:r>
    </w:p>
    <w:p w14:paraId="78B76DF3" w14:textId="77777777" w:rsidR="00F82573" w:rsidRPr="005E450C" w:rsidRDefault="00F82573" w:rsidP="00246638">
      <w:pPr>
        <w:pStyle w:val="lneksmlouvy"/>
        <w:rPr>
          <w:sz w:val="20"/>
          <w:szCs w:val="20"/>
        </w:rPr>
      </w:pPr>
      <w:r w:rsidRPr="005E450C">
        <w:rPr>
          <w:sz w:val="20"/>
          <w:szCs w:val="20"/>
        </w:rP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14:paraId="30020893" w14:textId="287E086C" w:rsidR="00F82573" w:rsidRPr="005E450C" w:rsidRDefault="00F82573" w:rsidP="00246638">
      <w:pPr>
        <w:pStyle w:val="lneksmlouvy"/>
        <w:rPr>
          <w:sz w:val="20"/>
          <w:szCs w:val="20"/>
        </w:rPr>
      </w:pPr>
      <w:r w:rsidRPr="005E450C">
        <w:rPr>
          <w:sz w:val="20"/>
          <w:szCs w:val="20"/>
        </w:rPr>
        <w:t>Smluvní strany vylučují aplikaci ustanovení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590FCEA3" w14:textId="77777777" w:rsidR="00F82573" w:rsidRPr="005E450C" w:rsidRDefault="00F82573" w:rsidP="00246638">
      <w:pPr>
        <w:pStyle w:val="lneksmlouvy"/>
        <w:rPr>
          <w:sz w:val="20"/>
          <w:szCs w:val="20"/>
        </w:rPr>
      </w:pPr>
      <w:bookmarkStart w:id="22" w:name="_Ref379203582"/>
      <w:r w:rsidRPr="005E450C">
        <w:rPr>
          <w:sz w:val="20"/>
          <w:szCs w:val="20"/>
        </w:rPr>
        <w:t>Odstoupí-li některá ze Smluvních stran oprávněně od této Smlouvy, Smluvní strany se vypořádají následujícím způsobem (nestanoví-li tato Smlouva jinak):</w:t>
      </w:r>
      <w:bookmarkEnd w:id="22"/>
    </w:p>
    <w:p w14:paraId="4E7717E2" w14:textId="77777777" w:rsidR="00F82573" w:rsidRPr="005E450C" w:rsidRDefault="00F82573" w:rsidP="003E310D">
      <w:pPr>
        <w:pStyle w:val="AKFZlnektext"/>
        <w:numPr>
          <w:ilvl w:val="2"/>
          <w:numId w:val="6"/>
        </w:numPr>
      </w:pPr>
      <w:r w:rsidRPr="005E450C">
        <w:t xml:space="preserve">odstoupí-li některá ze Smluvních stran od Smlouvy z důvodů nikoliv na straně Objednatele (tj. nikoliv pro porušení povinností Objednatele), má </w:t>
      </w:r>
      <w:r w:rsidR="002A5596" w:rsidRPr="005E450C">
        <w:t>Dodavat</w:t>
      </w:r>
      <w:r w:rsidRPr="005E450C">
        <w:t>el nárok na zaplacení částky, o kterou se Objednatel dodáním Díla obohatil, maximálně však částky odpovídající ceně dané části Díla snížené o částku připadající na záruky, které v důsledku odstoupení Objednatel pozbyde;</w:t>
      </w:r>
    </w:p>
    <w:p w14:paraId="49DC1CAE" w14:textId="77777777" w:rsidR="00F82573" w:rsidRPr="005E450C" w:rsidRDefault="00F82573" w:rsidP="003E310D">
      <w:pPr>
        <w:pStyle w:val="AKFZlnektext"/>
        <w:numPr>
          <w:ilvl w:val="2"/>
          <w:numId w:val="6"/>
        </w:numPr>
      </w:pPr>
      <w:r w:rsidRPr="005E450C">
        <w:lastRenderedPageBreak/>
        <w:t xml:space="preserve">odstoupí-li </w:t>
      </w:r>
      <w:r w:rsidR="002A5596" w:rsidRPr="005E450C">
        <w:t>Dodavat</w:t>
      </w:r>
      <w:r w:rsidRPr="005E450C">
        <w:t xml:space="preserve">el od Smlouvy z důvodů porušení Smlouvy Objednatelem, má </w:t>
      </w:r>
      <w:r w:rsidR="002A5596" w:rsidRPr="005E450C">
        <w:t>Dodavat</w:t>
      </w:r>
      <w:r w:rsidRPr="005E450C">
        <w:t>el nárok na zaplacení plné ceny těch částí Díla, které dokončil, případně započal s jejich plněním, sníženou o částku, kterou neprovedením Díla ušetřil.</w:t>
      </w:r>
    </w:p>
    <w:p w14:paraId="1C45286A" w14:textId="77777777" w:rsidR="00F82573" w:rsidRPr="005E450C" w:rsidRDefault="00F82573" w:rsidP="001B1D37">
      <w:pPr>
        <w:pStyle w:val="lneksmlouvy"/>
        <w:rPr>
          <w:sz w:val="20"/>
          <w:szCs w:val="20"/>
        </w:rPr>
      </w:pPr>
      <w:r w:rsidRPr="005E450C">
        <w:rPr>
          <w:sz w:val="20"/>
          <w:szCs w:val="20"/>
        </w:rPr>
        <w:t xml:space="preserve">Částky dle odst. </w:t>
      </w:r>
      <w:r w:rsidRPr="005E450C">
        <w:rPr>
          <w:sz w:val="20"/>
          <w:szCs w:val="20"/>
        </w:rPr>
        <w:fldChar w:fldCharType="begin"/>
      </w:r>
      <w:r w:rsidRPr="005E450C">
        <w:rPr>
          <w:sz w:val="20"/>
          <w:szCs w:val="20"/>
        </w:rPr>
        <w:instrText xml:space="preserve"> REF _Ref379203582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12.10</w:t>
      </w:r>
      <w:r w:rsidRPr="005E450C">
        <w:rPr>
          <w:sz w:val="20"/>
          <w:szCs w:val="20"/>
        </w:rPr>
        <w:fldChar w:fldCharType="end"/>
      </w:r>
      <w:r w:rsidRPr="005E450C">
        <w:rPr>
          <w:sz w:val="20"/>
          <w:szCs w:val="20"/>
        </w:rPr>
        <w:t xml:space="preserve"> jsou splatné do třiceti (30) dnů ode dne doručení jejich vyčíslení Objednateli v řádné faktuře s doložením jejich výše. </w:t>
      </w:r>
    </w:p>
    <w:p w14:paraId="242C1EE2" w14:textId="0F846B35" w:rsidR="00F82573" w:rsidRPr="005E450C" w:rsidRDefault="00F82573" w:rsidP="001B1D37">
      <w:pPr>
        <w:pStyle w:val="lneksmlouvy"/>
        <w:rPr>
          <w:sz w:val="20"/>
          <w:szCs w:val="20"/>
        </w:rPr>
      </w:pPr>
      <w:r w:rsidRPr="005E450C">
        <w:rPr>
          <w:sz w:val="20"/>
          <w:szCs w:val="20"/>
        </w:rPr>
        <w:t xml:space="preserve">V případě odstoupení od této Smlouvy některou ze Smluvních stran předá </w:t>
      </w:r>
      <w:r w:rsidR="002A5596" w:rsidRPr="005E450C">
        <w:rPr>
          <w:sz w:val="20"/>
          <w:szCs w:val="20"/>
        </w:rPr>
        <w:t>Dodavat</w:t>
      </w:r>
      <w:r w:rsidRPr="005E450C">
        <w:rPr>
          <w:sz w:val="20"/>
          <w:szCs w:val="20"/>
        </w:rPr>
        <w:t>el nedokončené i dokončené (nepředané) části Díla neprodleně Objednateli. Převzetím nab</w:t>
      </w:r>
      <w:r w:rsidR="00243151">
        <w:rPr>
          <w:sz w:val="20"/>
          <w:szCs w:val="20"/>
        </w:rPr>
        <w:t>u</w:t>
      </w:r>
      <w:r w:rsidRPr="005E450C">
        <w:rPr>
          <w:sz w:val="20"/>
          <w:szCs w:val="20"/>
        </w:rPr>
        <w:t xml:space="preserve">de Objednatel vlastnictví k Dílu či jeho části. Objednatel Dílo či jeho části nepřevezme, je-li pro něj nevyužitelné a odstoupil-li od Smlouvy z důvodů na straně </w:t>
      </w:r>
      <w:r w:rsidR="002A5596" w:rsidRPr="005E450C">
        <w:rPr>
          <w:sz w:val="20"/>
          <w:szCs w:val="20"/>
        </w:rPr>
        <w:t>Dodavat</w:t>
      </w:r>
      <w:r w:rsidRPr="005E450C">
        <w:rPr>
          <w:sz w:val="20"/>
          <w:szCs w:val="20"/>
        </w:rPr>
        <w:t xml:space="preserve">ele. V takovém případě není povinen platit cenu Díla. Na převzetí se aplikuje čl. </w:t>
      </w:r>
      <w:r w:rsidRPr="005E450C">
        <w:rPr>
          <w:sz w:val="20"/>
          <w:szCs w:val="20"/>
        </w:rPr>
        <w:fldChar w:fldCharType="begin"/>
      </w:r>
      <w:r w:rsidRPr="005E450C">
        <w:rPr>
          <w:sz w:val="20"/>
          <w:szCs w:val="20"/>
        </w:rPr>
        <w:instrText xml:space="preserve"> REF _Ref423389781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w:t>
      </w:r>
      <w:r w:rsidRPr="005E450C">
        <w:rPr>
          <w:sz w:val="20"/>
          <w:szCs w:val="20"/>
        </w:rPr>
        <w:fldChar w:fldCharType="end"/>
      </w:r>
      <w:r w:rsidRPr="005E450C">
        <w:rPr>
          <w:sz w:val="20"/>
          <w:szCs w:val="20"/>
        </w:rPr>
        <w:t xml:space="preserve"> této Smlouvy přiměřeně.</w:t>
      </w:r>
    </w:p>
    <w:p w14:paraId="4BA99CAB" w14:textId="77777777" w:rsidR="00F82573" w:rsidRPr="005E450C" w:rsidRDefault="00F82573" w:rsidP="00CC5DE2">
      <w:pPr>
        <w:pStyle w:val="lneksmlouvy"/>
        <w:rPr>
          <w:sz w:val="20"/>
          <w:szCs w:val="20"/>
        </w:rPr>
      </w:pPr>
      <w:r w:rsidRPr="005E450C">
        <w:rPr>
          <w:sz w:val="20"/>
          <w:szCs w:val="20"/>
        </w:rPr>
        <w:t>Tato smlouva zaniká písemnou dohodou smluvních stran, nebo písemnou výpovědí smlouvy Objednatelem. Písemnou výpověď smlouvy může podat Objednatel bez udání důvodu.</w:t>
      </w:r>
    </w:p>
    <w:p w14:paraId="44EC1A6C" w14:textId="77777777" w:rsidR="00F82573" w:rsidRPr="005E450C" w:rsidRDefault="00F82573" w:rsidP="00CC5DE2">
      <w:pPr>
        <w:pStyle w:val="lneksmlouvy"/>
        <w:rPr>
          <w:sz w:val="20"/>
          <w:szCs w:val="20"/>
        </w:rPr>
      </w:pPr>
      <w:r w:rsidRPr="005E450C">
        <w:rPr>
          <w:sz w:val="20"/>
          <w:szCs w:val="20"/>
        </w:rPr>
        <w:t xml:space="preserve">Výpovědní lhůta činí 14 </w:t>
      </w:r>
      <w:r w:rsidR="005C7C93" w:rsidRPr="005E450C">
        <w:rPr>
          <w:sz w:val="20"/>
          <w:szCs w:val="20"/>
        </w:rPr>
        <w:t xml:space="preserve">kalendářních </w:t>
      </w:r>
      <w:r w:rsidRPr="005E450C">
        <w:rPr>
          <w:sz w:val="20"/>
          <w:szCs w:val="20"/>
        </w:rPr>
        <w:t xml:space="preserve">dní a počíná běžet prvním dnem po doručení výpovědi </w:t>
      </w:r>
      <w:r w:rsidR="002A5596" w:rsidRPr="005E450C">
        <w:rPr>
          <w:sz w:val="20"/>
          <w:szCs w:val="20"/>
        </w:rPr>
        <w:t>Dodavat</w:t>
      </w:r>
      <w:r w:rsidRPr="005E450C">
        <w:rPr>
          <w:sz w:val="20"/>
          <w:szCs w:val="20"/>
        </w:rPr>
        <w:t>eli.</w:t>
      </w:r>
    </w:p>
    <w:p w14:paraId="12F6D691" w14:textId="22923C57" w:rsidR="00EB0FF3" w:rsidRPr="005E450C" w:rsidRDefault="00EB0FF3" w:rsidP="00CC5DE2">
      <w:pPr>
        <w:pStyle w:val="lneksmlouvy"/>
        <w:rPr>
          <w:sz w:val="20"/>
          <w:szCs w:val="20"/>
        </w:rPr>
      </w:pPr>
      <w:r w:rsidRPr="005E450C">
        <w:rPr>
          <w:sz w:val="20"/>
          <w:szCs w:val="20"/>
        </w:rPr>
        <w:t>Smluvní strany této Smlouvy se dohodly, že podstatným porušením Smlouvy, zakládajícím právo Objednatele na odstoupení od Smlouvy, se rozumí rovněž případ, kdy příslušný orgán veřejné moci (Státní úřad inspekce práce či oblastní inspektorát práce, Krajská hygienická stanice atd.) zjistí svým pravomocným rozhodnutím v souvislosti s prováděním díla porušení obecně závazných právních předpisů.</w:t>
      </w:r>
    </w:p>
    <w:p w14:paraId="30BE73F5" w14:textId="77777777" w:rsidR="00F82573" w:rsidRPr="005E450C" w:rsidRDefault="00F82573" w:rsidP="00961D8A">
      <w:pPr>
        <w:pStyle w:val="lneksmlouvynadpis"/>
        <w:jc w:val="center"/>
        <w:rPr>
          <w:sz w:val="20"/>
          <w:szCs w:val="20"/>
        </w:rPr>
      </w:pPr>
      <w:r w:rsidRPr="005E450C">
        <w:rPr>
          <w:sz w:val="20"/>
          <w:szCs w:val="20"/>
        </w:rPr>
        <w:t>SMLUVNÍ POKUTA</w:t>
      </w:r>
    </w:p>
    <w:p w14:paraId="157345DD" w14:textId="455C9626" w:rsidR="00F82573" w:rsidRDefault="00F82573" w:rsidP="0037753F">
      <w:pPr>
        <w:pStyle w:val="lneksmlouvy"/>
        <w:rPr>
          <w:sz w:val="20"/>
          <w:szCs w:val="20"/>
        </w:rPr>
      </w:pPr>
      <w:r w:rsidRPr="005E450C">
        <w:rPr>
          <w:sz w:val="20"/>
          <w:szCs w:val="20"/>
        </w:rPr>
        <w:t xml:space="preserve">V případě, že </w:t>
      </w:r>
      <w:r w:rsidR="002A5596" w:rsidRPr="005E450C">
        <w:rPr>
          <w:sz w:val="20"/>
          <w:szCs w:val="20"/>
        </w:rPr>
        <w:t>Dodavat</w:t>
      </w:r>
      <w:r w:rsidRPr="005E450C">
        <w:rPr>
          <w:sz w:val="20"/>
          <w:szCs w:val="20"/>
        </w:rPr>
        <w:t xml:space="preserve">el bude v prodlení se svojí povinností plnit Dílo, resp. jeho části řádně a včas v souladu s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Pr="005E450C">
        <w:rPr>
          <w:sz w:val="20"/>
          <w:szCs w:val="20"/>
        </w:rPr>
        <w:t xml:space="preserve"> Smlouvy</w:t>
      </w:r>
      <w:r w:rsidR="00D30F16">
        <w:rPr>
          <w:sz w:val="20"/>
          <w:szCs w:val="20"/>
        </w:rPr>
        <w:t xml:space="preserve"> vyjma odst. 3.1.</w:t>
      </w:r>
      <w:r w:rsidR="003F434A">
        <w:rPr>
          <w:sz w:val="20"/>
          <w:szCs w:val="20"/>
        </w:rPr>
        <w:t xml:space="preserve">2 </w:t>
      </w:r>
      <w:r w:rsidR="002B2831">
        <w:rPr>
          <w:sz w:val="20"/>
          <w:szCs w:val="20"/>
        </w:rPr>
        <w:t>a 3.1.</w:t>
      </w:r>
      <w:r w:rsidR="003F434A">
        <w:rPr>
          <w:sz w:val="20"/>
          <w:szCs w:val="20"/>
        </w:rPr>
        <w:t>3</w:t>
      </w:r>
      <w:r w:rsidR="00D30F16">
        <w:rPr>
          <w:sz w:val="20"/>
          <w:szCs w:val="20"/>
        </w:rPr>
        <w:t>. Smlouvy</w:t>
      </w:r>
      <w:r w:rsidRPr="005E450C">
        <w:rPr>
          <w:sz w:val="20"/>
          <w:szCs w:val="20"/>
        </w:rPr>
        <w:t>, je povinen zaplatit Objednateli smluvní pokutu ve výši 0,</w:t>
      </w:r>
      <w:r w:rsidR="002E2261">
        <w:rPr>
          <w:sz w:val="20"/>
          <w:szCs w:val="20"/>
        </w:rPr>
        <w:t>1</w:t>
      </w:r>
      <w:r w:rsidRPr="005E450C">
        <w:rPr>
          <w:sz w:val="20"/>
          <w:szCs w:val="20"/>
        </w:rPr>
        <w:t> % z ceny části Díla, se kterou je v prodlení, za každý započatý den prodlení.</w:t>
      </w:r>
    </w:p>
    <w:p w14:paraId="6ECDC5B3" w14:textId="568ABC52" w:rsidR="00D30F16" w:rsidRPr="005E450C" w:rsidRDefault="00D30F16" w:rsidP="0037753F">
      <w:pPr>
        <w:pStyle w:val="lneksmlouvy"/>
        <w:rPr>
          <w:sz w:val="20"/>
          <w:szCs w:val="20"/>
        </w:rPr>
      </w:pPr>
      <w:r>
        <w:rPr>
          <w:sz w:val="20"/>
          <w:szCs w:val="20"/>
        </w:rPr>
        <w:t xml:space="preserve">V případě, že Dodavatel </w:t>
      </w:r>
      <w:r w:rsidRPr="00D30F16">
        <w:rPr>
          <w:sz w:val="20"/>
          <w:szCs w:val="20"/>
        </w:rPr>
        <w:t>nedodrží lhůtu stanovenou v odst. 3.1.</w:t>
      </w:r>
      <w:r w:rsidR="003F434A">
        <w:rPr>
          <w:sz w:val="20"/>
          <w:szCs w:val="20"/>
        </w:rPr>
        <w:t xml:space="preserve">2 </w:t>
      </w:r>
      <w:r w:rsidR="002E2261">
        <w:rPr>
          <w:sz w:val="20"/>
          <w:szCs w:val="20"/>
        </w:rPr>
        <w:t>a 3.1.</w:t>
      </w:r>
      <w:r w:rsidR="003F434A">
        <w:rPr>
          <w:sz w:val="20"/>
          <w:szCs w:val="20"/>
        </w:rPr>
        <w:t>3</w:t>
      </w:r>
      <w:r w:rsidR="003F434A" w:rsidRPr="00D30F16">
        <w:rPr>
          <w:sz w:val="20"/>
          <w:szCs w:val="20"/>
        </w:rPr>
        <w:t xml:space="preserve"> </w:t>
      </w:r>
      <w:r w:rsidRPr="00D30F16">
        <w:rPr>
          <w:sz w:val="20"/>
          <w:szCs w:val="20"/>
        </w:rPr>
        <w:t xml:space="preserve">Smlouvy, je povinen zaplatit Objednateli smluvní pokutu ve výši </w:t>
      </w:r>
      <w:r w:rsidR="0034630E">
        <w:rPr>
          <w:sz w:val="20"/>
          <w:szCs w:val="20"/>
        </w:rPr>
        <w:t>5</w:t>
      </w:r>
      <w:r w:rsidRPr="00D30F16">
        <w:rPr>
          <w:sz w:val="20"/>
          <w:szCs w:val="20"/>
        </w:rPr>
        <w:t xml:space="preserve">.000,00 Kč (slovy: </w:t>
      </w:r>
      <w:r>
        <w:rPr>
          <w:sz w:val="20"/>
          <w:szCs w:val="20"/>
        </w:rPr>
        <w:t>pět</w:t>
      </w:r>
      <w:r w:rsidRPr="00D30F16">
        <w:rPr>
          <w:sz w:val="20"/>
          <w:szCs w:val="20"/>
        </w:rPr>
        <w:t xml:space="preserve"> tisíc korun českých) za každý započatý den prodlení</w:t>
      </w:r>
      <w:r>
        <w:rPr>
          <w:sz w:val="20"/>
          <w:szCs w:val="20"/>
        </w:rPr>
        <w:t>.</w:t>
      </w:r>
    </w:p>
    <w:p w14:paraId="024BEA2F" w14:textId="4B1C043E" w:rsidR="00F82573" w:rsidRPr="005E450C" w:rsidRDefault="00F82573" w:rsidP="00D50BBB">
      <w:pPr>
        <w:pStyle w:val="lneksmlouvy"/>
        <w:rPr>
          <w:sz w:val="20"/>
          <w:szCs w:val="20"/>
        </w:rPr>
      </w:pPr>
      <w:r w:rsidRPr="005E450C">
        <w:rPr>
          <w:sz w:val="20"/>
          <w:szCs w:val="20"/>
        </w:rPr>
        <w:t xml:space="preserve">V případě, že </w:t>
      </w:r>
      <w:r w:rsidR="002A5596" w:rsidRPr="005E450C">
        <w:rPr>
          <w:sz w:val="20"/>
          <w:szCs w:val="20"/>
        </w:rPr>
        <w:t>Dodavat</w:t>
      </w:r>
      <w:r w:rsidRPr="005E450C">
        <w:rPr>
          <w:sz w:val="20"/>
          <w:szCs w:val="20"/>
        </w:rPr>
        <w:t xml:space="preserve">el nedodrží lhůtu pro odstranění vad, resp. nedodělků dle odst. </w:t>
      </w:r>
      <w:r w:rsidRPr="005E450C">
        <w:rPr>
          <w:sz w:val="20"/>
          <w:szCs w:val="20"/>
        </w:rPr>
        <w:fldChar w:fldCharType="begin"/>
      </w:r>
      <w:r w:rsidRPr="005E450C">
        <w:rPr>
          <w:sz w:val="20"/>
          <w:szCs w:val="20"/>
        </w:rPr>
        <w:instrText xml:space="preserve"> REF _Ref423388555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10.3</w:t>
      </w:r>
      <w:r w:rsidRPr="005E450C">
        <w:rPr>
          <w:sz w:val="20"/>
          <w:szCs w:val="20"/>
        </w:rPr>
        <w:fldChar w:fldCharType="end"/>
      </w:r>
      <w:r w:rsidRPr="005E450C">
        <w:rPr>
          <w:sz w:val="20"/>
          <w:szCs w:val="20"/>
        </w:rPr>
        <w:t xml:space="preserve"> Smlouvy, je povinen zaplatit Objednateli smluvní pokutu ve výši 1.000,</w:t>
      </w:r>
      <w:r w:rsidR="00BB54DA" w:rsidRPr="005E450C">
        <w:rPr>
          <w:sz w:val="20"/>
          <w:szCs w:val="20"/>
        </w:rPr>
        <w:t>00</w:t>
      </w:r>
      <w:r w:rsidRPr="005E450C">
        <w:rPr>
          <w:sz w:val="20"/>
          <w:szCs w:val="20"/>
        </w:rPr>
        <w:t> Kč (slovy: jeden tisíc korun českých) za každý započatý den prodlení.</w:t>
      </w:r>
    </w:p>
    <w:p w14:paraId="3563B7B6" w14:textId="198AE71E" w:rsidR="00F82573" w:rsidRPr="005E450C" w:rsidRDefault="002E2261" w:rsidP="00F9413C">
      <w:pPr>
        <w:pStyle w:val="lneksmlouvy"/>
        <w:rPr>
          <w:sz w:val="20"/>
          <w:szCs w:val="20"/>
        </w:rPr>
      </w:pPr>
      <w:r w:rsidRPr="005E450C">
        <w:rPr>
          <w:sz w:val="20"/>
          <w:szCs w:val="20"/>
        </w:rPr>
        <w:t>Poruší-li</w:t>
      </w:r>
      <w:r w:rsidR="00F82573" w:rsidRPr="005E450C">
        <w:rPr>
          <w:sz w:val="20"/>
          <w:szCs w:val="20"/>
        </w:rPr>
        <w:t xml:space="preserve"> </w:t>
      </w:r>
      <w:r w:rsidR="002A5596" w:rsidRPr="005E450C">
        <w:rPr>
          <w:sz w:val="20"/>
          <w:szCs w:val="20"/>
        </w:rPr>
        <w:t>Dodavat</w:t>
      </w:r>
      <w:r w:rsidR="00F82573" w:rsidRPr="005E450C">
        <w:rPr>
          <w:sz w:val="20"/>
          <w:szCs w:val="20"/>
        </w:rPr>
        <w:t xml:space="preserve">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w:t>
      </w:r>
      <w:r w:rsidR="002A5596" w:rsidRPr="005E450C">
        <w:rPr>
          <w:sz w:val="20"/>
          <w:szCs w:val="20"/>
        </w:rPr>
        <w:t>Dodavat</w:t>
      </w:r>
      <w:r w:rsidR="00F82573" w:rsidRPr="005E450C">
        <w:rPr>
          <w:sz w:val="20"/>
          <w:szCs w:val="20"/>
        </w:rPr>
        <w:t>ele.</w:t>
      </w:r>
    </w:p>
    <w:p w14:paraId="4D8B8228" w14:textId="40590766" w:rsidR="00F82573" w:rsidRPr="005E450C" w:rsidRDefault="00F82573" w:rsidP="00EB4D8F">
      <w:pPr>
        <w:pStyle w:val="lneksmlouvy"/>
        <w:rPr>
          <w:sz w:val="20"/>
          <w:szCs w:val="20"/>
        </w:rPr>
      </w:pPr>
      <w:r w:rsidRPr="005E450C">
        <w:rPr>
          <w:sz w:val="20"/>
          <w:szCs w:val="20"/>
        </w:rPr>
        <w:t xml:space="preserve">Smluvní strany se dohodly, že Objednatel je vedle smluvních pokut oprávněn vůči </w:t>
      </w:r>
      <w:r w:rsidR="002A5596" w:rsidRPr="005E450C">
        <w:rPr>
          <w:sz w:val="20"/>
          <w:szCs w:val="20"/>
        </w:rPr>
        <w:t>Dodavat</w:t>
      </w:r>
      <w:r w:rsidRPr="005E450C">
        <w:rPr>
          <w:sz w:val="20"/>
          <w:szCs w:val="20"/>
        </w:rPr>
        <w:t xml:space="preserve">eli uplatňovat i náhradu škody, která Objednateli v důsledku vad nebo nedodělků Díla </w:t>
      </w:r>
      <w:r w:rsidR="002E2261" w:rsidRPr="005E450C">
        <w:rPr>
          <w:sz w:val="20"/>
          <w:szCs w:val="20"/>
        </w:rPr>
        <w:t>vznikne,</w:t>
      </w:r>
      <w:r w:rsidRPr="005E450C">
        <w:rPr>
          <w:sz w:val="20"/>
          <w:szCs w:val="20"/>
        </w:rPr>
        <w:t xml:space="preserve"> a to v celé výši.</w:t>
      </w:r>
    </w:p>
    <w:p w14:paraId="7C0D1C7B" w14:textId="77777777" w:rsidR="00F82573" w:rsidRPr="005E450C" w:rsidRDefault="00F82573" w:rsidP="00961D8A">
      <w:pPr>
        <w:pStyle w:val="lneksmlouvy"/>
        <w:rPr>
          <w:sz w:val="20"/>
          <w:szCs w:val="20"/>
        </w:rPr>
      </w:pPr>
      <w:r w:rsidRPr="005E450C">
        <w:rPr>
          <w:sz w:val="20"/>
          <w:szCs w:val="20"/>
        </w:rPr>
        <w:t>Objednatel není povinen hradit úrok z prodlení v případě, že cena za dílo, či její část, není uhrazena ve lhůtě splatnosti z důvodu zadržení platby pro účely zajištění práv Objednatele plynoucích z této Smlouvy.</w:t>
      </w:r>
    </w:p>
    <w:p w14:paraId="1E0AA6BA" w14:textId="77777777" w:rsidR="00F82573" w:rsidRPr="005E450C" w:rsidRDefault="00F82573" w:rsidP="00961D8A">
      <w:pPr>
        <w:pStyle w:val="lneksmlouvynadpis"/>
        <w:jc w:val="center"/>
        <w:rPr>
          <w:sz w:val="20"/>
          <w:szCs w:val="20"/>
        </w:rPr>
      </w:pPr>
      <w:r w:rsidRPr="005E450C">
        <w:rPr>
          <w:sz w:val="20"/>
          <w:szCs w:val="20"/>
        </w:rPr>
        <w:t>KONTAKTNÍ OSOBY SMLUVNÍCH STRAN</w:t>
      </w:r>
    </w:p>
    <w:p w14:paraId="19AAF3C8" w14:textId="77777777" w:rsidR="00F82573" w:rsidRPr="005E450C" w:rsidRDefault="00F82573" w:rsidP="00D50BBB">
      <w:pPr>
        <w:pStyle w:val="lneksmlouvy"/>
        <w:rPr>
          <w:sz w:val="20"/>
          <w:szCs w:val="20"/>
        </w:rPr>
      </w:pPr>
      <w:r w:rsidRPr="005E450C">
        <w:rPr>
          <w:sz w:val="20"/>
          <w:szCs w:val="20"/>
        </w:rPr>
        <w:t>Oprávněnými zástupci Objednatele:</w:t>
      </w:r>
    </w:p>
    <w:p w14:paraId="6403D4D7" w14:textId="39097241" w:rsidR="002E2261" w:rsidRPr="001C53D9" w:rsidRDefault="00F27AAF" w:rsidP="002E2261">
      <w:pPr>
        <w:pStyle w:val="lneksmlouvy"/>
        <w:numPr>
          <w:ilvl w:val="2"/>
          <w:numId w:val="6"/>
        </w:numPr>
        <w:rPr>
          <w:rStyle w:val="Hypertextovodkaz"/>
          <w:color w:val="auto"/>
          <w:sz w:val="20"/>
          <w:szCs w:val="20"/>
          <w:u w:val="none"/>
        </w:rPr>
      </w:pPr>
      <w:r w:rsidRPr="005E450C">
        <w:rPr>
          <w:sz w:val="20"/>
          <w:szCs w:val="20"/>
        </w:rPr>
        <w:t>ve věcech technických je</w:t>
      </w:r>
      <w:r w:rsidRPr="005E450C">
        <w:rPr>
          <w:b/>
          <w:bCs/>
          <w:sz w:val="20"/>
          <w:szCs w:val="20"/>
        </w:rPr>
        <w:t xml:space="preserve"> </w:t>
      </w:r>
      <w:r w:rsidRPr="005E450C">
        <w:rPr>
          <w:sz w:val="20"/>
          <w:szCs w:val="20"/>
        </w:rPr>
        <w:t xml:space="preserve">Bc. </w:t>
      </w:r>
      <w:r w:rsidR="00EB4D8F" w:rsidRPr="005E450C">
        <w:rPr>
          <w:sz w:val="20"/>
          <w:szCs w:val="20"/>
        </w:rPr>
        <w:t>Petr Kučera</w:t>
      </w:r>
      <w:r w:rsidRPr="005E450C">
        <w:rPr>
          <w:b/>
          <w:bCs/>
          <w:sz w:val="20"/>
          <w:szCs w:val="20"/>
        </w:rPr>
        <w:t xml:space="preserve">, </w:t>
      </w:r>
      <w:r w:rsidRPr="005E450C">
        <w:rPr>
          <w:sz w:val="20"/>
          <w:szCs w:val="20"/>
        </w:rPr>
        <w:sym w:font="Wingdings" w:char="F028"/>
      </w:r>
      <w:r w:rsidR="00EB4D8F" w:rsidRPr="005E450C">
        <w:rPr>
          <w:sz w:val="20"/>
          <w:szCs w:val="20"/>
        </w:rPr>
        <w:t xml:space="preserve"> </w:t>
      </w:r>
      <w:r w:rsidRPr="005E450C">
        <w:rPr>
          <w:sz w:val="20"/>
          <w:szCs w:val="20"/>
        </w:rPr>
        <w:t>257 280 </w:t>
      </w:r>
      <w:r w:rsidR="00EB4D8F" w:rsidRPr="005E450C">
        <w:rPr>
          <w:sz w:val="20"/>
          <w:szCs w:val="20"/>
        </w:rPr>
        <w:t>140</w:t>
      </w:r>
      <w:r w:rsidRPr="005E450C">
        <w:rPr>
          <w:sz w:val="20"/>
          <w:szCs w:val="20"/>
        </w:rPr>
        <w:t xml:space="preserve">  </w:t>
      </w:r>
      <w:r w:rsidRPr="005E450C">
        <w:rPr>
          <w:sz w:val="20"/>
          <w:szCs w:val="20"/>
        </w:rPr>
        <w:sym w:font="Wingdings" w:char="F02A"/>
      </w:r>
      <w:r w:rsidRPr="005E450C">
        <w:rPr>
          <w:sz w:val="20"/>
          <w:szCs w:val="20"/>
        </w:rPr>
        <w:t xml:space="preserve">: </w:t>
      </w:r>
      <w:r w:rsidR="00EB4D8F" w:rsidRPr="005E450C">
        <w:rPr>
          <w:sz w:val="20"/>
          <w:szCs w:val="20"/>
          <w:u w:val="single"/>
        </w:rPr>
        <w:t>kucerape</w:t>
      </w:r>
      <w:hyperlink r:id="rId8" w:history="1">
        <w:r w:rsidRPr="005E450C">
          <w:rPr>
            <w:rStyle w:val="Hypertextovodkaz"/>
            <w:color w:val="auto"/>
            <w:sz w:val="20"/>
            <w:szCs w:val="20"/>
          </w:rPr>
          <w:t>@kr-s.cz</w:t>
        </w:r>
      </w:hyperlink>
    </w:p>
    <w:p w14:paraId="03661615" w14:textId="5EAD94B9" w:rsidR="008A0C16" w:rsidRPr="009D132D" w:rsidRDefault="002E2ED1" w:rsidP="002E2261">
      <w:pPr>
        <w:pStyle w:val="lneksmlouvy"/>
        <w:numPr>
          <w:ilvl w:val="0"/>
          <w:numId w:val="0"/>
        </w:numPr>
        <w:ind w:left="794"/>
        <w:rPr>
          <w:sz w:val="20"/>
          <w:szCs w:val="20"/>
        </w:rPr>
      </w:pPr>
      <w:r w:rsidRPr="009D132D">
        <w:rPr>
          <w:rStyle w:val="Hypertextovodkaz"/>
          <w:color w:val="auto"/>
          <w:sz w:val="20"/>
          <w:szCs w:val="20"/>
          <w:u w:val="none"/>
        </w:rPr>
        <w:lastRenderedPageBreak/>
        <w:t>Mgr. Lucie Doleža</w:t>
      </w:r>
      <w:r w:rsidR="009D132D">
        <w:rPr>
          <w:rStyle w:val="Hypertextovodkaz"/>
          <w:color w:val="auto"/>
          <w:sz w:val="20"/>
          <w:szCs w:val="20"/>
          <w:u w:val="none"/>
        </w:rPr>
        <w:t>l</w:t>
      </w:r>
      <w:r w:rsidRPr="009D132D">
        <w:rPr>
          <w:rStyle w:val="Hypertextovodkaz"/>
          <w:color w:val="auto"/>
          <w:sz w:val="20"/>
          <w:szCs w:val="20"/>
          <w:u w:val="none"/>
        </w:rPr>
        <w:t>ová, tel. 604233411, mail: reditel@zsi-kladno.cz</w:t>
      </w:r>
    </w:p>
    <w:p w14:paraId="79DC83F5" w14:textId="6B9D9118" w:rsidR="00F82573" w:rsidRPr="005E450C" w:rsidRDefault="00F82573" w:rsidP="008A0C16">
      <w:pPr>
        <w:pStyle w:val="lneksmlouvy"/>
        <w:numPr>
          <w:ilvl w:val="2"/>
          <w:numId w:val="6"/>
        </w:numPr>
        <w:rPr>
          <w:sz w:val="20"/>
          <w:szCs w:val="20"/>
        </w:rPr>
      </w:pPr>
      <w:r w:rsidRPr="005E450C">
        <w:rPr>
          <w:sz w:val="20"/>
          <w:szCs w:val="20"/>
        </w:rPr>
        <w:t>ve věcech smluvních</w:t>
      </w:r>
      <w:r w:rsidR="00EB4D8F" w:rsidRPr="005E450C">
        <w:rPr>
          <w:sz w:val="20"/>
          <w:szCs w:val="20"/>
        </w:rPr>
        <w:t xml:space="preserve"> je</w:t>
      </w:r>
      <w:r w:rsidR="008A0C16" w:rsidRPr="005E450C">
        <w:rPr>
          <w:sz w:val="20"/>
          <w:szCs w:val="20"/>
        </w:rPr>
        <w:t xml:space="preserve"> </w:t>
      </w:r>
      <w:r w:rsidR="00ED3C0D">
        <w:rPr>
          <w:sz w:val="20"/>
          <w:szCs w:val="20"/>
        </w:rPr>
        <w:t>Mgr. Lucie Doležalová</w:t>
      </w:r>
      <w:r w:rsidR="002E2261">
        <w:rPr>
          <w:sz w:val="20"/>
          <w:szCs w:val="20"/>
        </w:rPr>
        <w:t>, ředitelka</w:t>
      </w:r>
    </w:p>
    <w:p w14:paraId="1BBF5387" w14:textId="77777777" w:rsidR="00F82573" w:rsidRPr="005E450C" w:rsidRDefault="00F82573" w:rsidP="001B1D37">
      <w:pPr>
        <w:pStyle w:val="lneksmlouvy"/>
        <w:spacing w:after="120"/>
        <w:rPr>
          <w:sz w:val="20"/>
          <w:szCs w:val="20"/>
        </w:rPr>
      </w:pPr>
      <w:r w:rsidRPr="005E450C">
        <w:rPr>
          <w:sz w:val="20"/>
          <w:szCs w:val="20"/>
        </w:rPr>
        <w:t xml:space="preserve">Oprávněnými zástupci </w:t>
      </w:r>
      <w:r w:rsidR="002A5596" w:rsidRPr="005E450C">
        <w:rPr>
          <w:sz w:val="20"/>
          <w:szCs w:val="20"/>
        </w:rPr>
        <w:t>Dodavat</w:t>
      </w:r>
      <w:r w:rsidRPr="005E450C">
        <w:rPr>
          <w:sz w:val="20"/>
          <w:szCs w:val="20"/>
        </w:rPr>
        <w:t>ele při provádění a předávání Díla a ve věcech:</w:t>
      </w:r>
    </w:p>
    <w:p w14:paraId="15F42FE5" w14:textId="5E030281" w:rsidR="00F82573" w:rsidRPr="005E450C" w:rsidRDefault="00F82573" w:rsidP="003E310D">
      <w:pPr>
        <w:pStyle w:val="lneksmlouvy"/>
        <w:numPr>
          <w:ilvl w:val="2"/>
          <w:numId w:val="6"/>
        </w:numPr>
        <w:spacing w:after="120"/>
        <w:rPr>
          <w:sz w:val="20"/>
          <w:szCs w:val="20"/>
        </w:rPr>
      </w:pPr>
      <w:r w:rsidRPr="005E450C">
        <w:rPr>
          <w:sz w:val="20"/>
          <w:szCs w:val="20"/>
        </w:rPr>
        <w:t>smluvních je [</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53DE3377" w14:textId="77777777" w:rsidR="00F82573" w:rsidRPr="005E450C" w:rsidRDefault="00F82573" w:rsidP="003E310D">
      <w:pPr>
        <w:pStyle w:val="lneksmlouvy"/>
        <w:numPr>
          <w:ilvl w:val="2"/>
          <w:numId w:val="6"/>
        </w:numPr>
        <w:spacing w:after="120"/>
        <w:rPr>
          <w:sz w:val="20"/>
          <w:szCs w:val="20"/>
        </w:rPr>
      </w:pPr>
      <w:r w:rsidRPr="005E450C">
        <w:rPr>
          <w:sz w:val="20"/>
          <w:szCs w:val="20"/>
        </w:rPr>
        <w:t>technických jsou:</w:t>
      </w:r>
    </w:p>
    <w:p w14:paraId="7E1F8281" w14:textId="77777777" w:rsidR="00BB54DA" w:rsidRPr="005E450C" w:rsidRDefault="00BB54DA" w:rsidP="00BB54DA">
      <w:pPr>
        <w:rPr>
          <w:rFonts w:ascii="Arial" w:hAnsi="Arial" w:cs="Arial"/>
          <w:sz w:val="20"/>
          <w:szCs w:val="20"/>
        </w:rPr>
      </w:pPr>
      <w:r w:rsidRPr="005E450C">
        <w:rPr>
          <w:rFonts w:ascii="Arial" w:hAnsi="Arial" w:cs="Arial"/>
          <w:sz w:val="20"/>
          <w:szCs w:val="20"/>
        </w:rPr>
        <w:t>osoba provádějící hlavního inženýra projektu</w:t>
      </w:r>
    </w:p>
    <w:p w14:paraId="19DE822E" w14:textId="697801F9" w:rsidR="00BB54DA" w:rsidRDefault="00BB54DA" w:rsidP="00BB54DA">
      <w:pPr>
        <w:pStyle w:val="lneksmlouvy"/>
        <w:numPr>
          <w:ilvl w:val="0"/>
          <w:numId w:val="0"/>
        </w:numPr>
        <w:spacing w:after="120"/>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68331694" w14:textId="1271F573" w:rsidR="000E3B4D" w:rsidRPr="005E450C" w:rsidRDefault="000E3B4D" w:rsidP="000E3B4D">
      <w:pPr>
        <w:rPr>
          <w:rFonts w:ascii="Arial" w:hAnsi="Arial" w:cs="Arial"/>
          <w:sz w:val="20"/>
          <w:szCs w:val="20"/>
        </w:rPr>
      </w:pPr>
      <w:r w:rsidRPr="005E450C">
        <w:rPr>
          <w:rFonts w:ascii="Arial" w:hAnsi="Arial" w:cs="Arial"/>
          <w:sz w:val="20"/>
          <w:szCs w:val="20"/>
        </w:rPr>
        <w:t xml:space="preserve">osoba </w:t>
      </w:r>
      <w:r>
        <w:rPr>
          <w:rFonts w:ascii="Arial" w:hAnsi="Arial" w:cs="Arial"/>
          <w:sz w:val="20"/>
          <w:szCs w:val="20"/>
        </w:rPr>
        <w:t>energetického specialisty</w:t>
      </w:r>
    </w:p>
    <w:p w14:paraId="0C13A1CE" w14:textId="38E1EB3C" w:rsidR="000E3B4D" w:rsidRDefault="000E3B4D" w:rsidP="000E3B4D">
      <w:pPr>
        <w:pStyle w:val="lneksmlouvy"/>
        <w:numPr>
          <w:ilvl w:val="0"/>
          <w:numId w:val="0"/>
        </w:numPr>
        <w:spacing w:after="120"/>
        <w:rPr>
          <w:sz w:val="20"/>
          <w:szCs w:val="20"/>
        </w:rPr>
      </w:pPr>
      <w:r w:rsidRPr="005E450C">
        <w:rPr>
          <w:sz w:val="20"/>
          <w:szCs w:val="20"/>
        </w:rPr>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r>
        <w:rPr>
          <w:sz w:val="20"/>
          <w:szCs w:val="20"/>
        </w:rPr>
        <w:t>.</w:t>
      </w:r>
    </w:p>
    <w:p w14:paraId="02B8CA75" w14:textId="1FAF4003" w:rsidR="000E3B4D" w:rsidRPr="005E450C" w:rsidRDefault="000E3B4D" w:rsidP="000E3B4D">
      <w:pPr>
        <w:rPr>
          <w:rFonts w:ascii="Arial" w:hAnsi="Arial" w:cs="Arial"/>
          <w:sz w:val="20"/>
          <w:szCs w:val="20"/>
        </w:rPr>
      </w:pPr>
      <w:r w:rsidRPr="005E450C">
        <w:rPr>
          <w:rFonts w:ascii="Arial" w:hAnsi="Arial" w:cs="Arial"/>
          <w:sz w:val="20"/>
          <w:szCs w:val="20"/>
        </w:rPr>
        <w:t xml:space="preserve">osoba </w:t>
      </w:r>
      <w:r w:rsidRPr="000E3B4D">
        <w:rPr>
          <w:rFonts w:ascii="Arial" w:hAnsi="Arial" w:cs="Arial"/>
          <w:sz w:val="20"/>
          <w:szCs w:val="20"/>
        </w:rPr>
        <w:t>poskytující služby v oboru tvorby a kontroly rozpočtů</w:t>
      </w:r>
    </w:p>
    <w:p w14:paraId="1EF045F7" w14:textId="21376F56" w:rsidR="000E3B4D" w:rsidRPr="005E450C" w:rsidRDefault="000E3B4D" w:rsidP="000E3B4D">
      <w:pPr>
        <w:pStyle w:val="lneksmlouvy"/>
        <w:numPr>
          <w:ilvl w:val="0"/>
          <w:numId w:val="0"/>
        </w:numPr>
        <w:spacing w:after="120"/>
        <w:rPr>
          <w:sz w:val="20"/>
          <w:szCs w:val="20"/>
        </w:rPr>
      </w:pPr>
      <w:r w:rsidRPr="005E450C">
        <w:rPr>
          <w:sz w:val="20"/>
          <w:szCs w:val="20"/>
        </w:rPr>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r>
        <w:rPr>
          <w:sz w:val="20"/>
          <w:szCs w:val="20"/>
        </w:rPr>
        <w:t>.</w:t>
      </w:r>
    </w:p>
    <w:p w14:paraId="2F75A709" w14:textId="77777777" w:rsidR="00F82573" w:rsidRPr="005E450C" w:rsidRDefault="00F82573" w:rsidP="008C284B">
      <w:pPr>
        <w:pStyle w:val="lneksmlouvynadpis"/>
        <w:jc w:val="center"/>
        <w:rPr>
          <w:sz w:val="20"/>
          <w:szCs w:val="20"/>
        </w:rPr>
      </w:pPr>
      <w:r w:rsidRPr="005E450C">
        <w:rPr>
          <w:sz w:val="20"/>
          <w:szCs w:val="20"/>
        </w:rPr>
        <w:t>SALVATORNÍ KLAUZULE</w:t>
      </w:r>
    </w:p>
    <w:p w14:paraId="40B389A8" w14:textId="0A874B19" w:rsidR="00F82573" w:rsidRPr="00F6208D" w:rsidRDefault="00F82573" w:rsidP="00F6208D">
      <w:pPr>
        <w:pStyle w:val="lneksmlouvy"/>
        <w:rPr>
          <w:sz w:val="20"/>
          <w:szCs w:val="20"/>
        </w:rPr>
      </w:pPr>
      <w:r w:rsidRPr="005E450C">
        <w:rPr>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14:paraId="42B4DBC1" w14:textId="77777777" w:rsidR="00F82573" w:rsidRPr="005E450C" w:rsidRDefault="00F82573" w:rsidP="008C284B">
      <w:pPr>
        <w:pStyle w:val="lneksmlouvynadpis"/>
        <w:jc w:val="center"/>
        <w:rPr>
          <w:sz w:val="20"/>
          <w:szCs w:val="20"/>
        </w:rPr>
      </w:pPr>
      <w:r w:rsidRPr="005E450C">
        <w:rPr>
          <w:sz w:val="20"/>
          <w:szCs w:val="20"/>
        </w:rPr>
        <w:t>ZÁVĚREČNÁ USTANOVENÍ</w:t>
      </w:r>
    </w:p>
    <w:p w14:paraId="2F5F6045" w14:textId="77777777" w:rsidR="00F82573" w:rsidRPr="005E450C" w:rsidRDefault="00F82573" w:rsidP="00D50BBB">
      <w:pPr>
        <w:pStyle w:val="lneksmlouvy"/>
        <w:rPr>
          <w:sz w:val="20"/>
          <w:szCs w:val="20"/>
        </w:rPr>
      </w:pPr>
      <w:r w:rsidRPr="005E450C">
        <w:rPr>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14:paraId="78FCF2C8" w14:textId="77777777" w:rsidR="00F82573" w:rsidRPr="005E450C" w:rsidRDefault="00F82573" w:rsidP="00D50BBB">
      <w:pPr>
        <w:pStyle w:val="lneksmlouvy"/>
        <w:rPr>
          <w:sz w:val="20"/>
          <w:szCs w:val="20"/>
        </w:rPr>
      </w:pPr>
      <w:r w:rsidRPr="005E450C">
        <w:rPr>
          <w:sz w:val="20"/>
          <w:szCs w:val="20"/>
        </w:rPr>
        <w:t>V případech touto Smlouvou výslovně neupravených se práva a povinnosti Smluvních stran řídí platnými právními předpisy České republiky, zejména občanským zákoníkem.</w:t>
      </w:r>
    </w:p>
    <w:p w14:paraId="1AFAD9F2" w14:textId="77777777" w:rsidR="00F82573" w:rsidRPr="005E450C" w:rsidRDefault="00F82573" w:rsidP="00D50BBB">
      <w:pPr>
        <w:pStyle w:val="lneksmlouvy"/>
        <w:rPr>
          <w:sz w:val="20"/>
          <w:szCs w:val="20"/>
        </w:rPr>
      </w:pPr>
      <w:r w:rsidRPr="005E450C">
        <w:rPr>
          <w:sz w:val="20"/>
          <w:szCs w:val="20"/>
        </w:rPr>
        <w:t>Ukáže-li se některé z ustanovení této Smlouvy zdánlivým (nicotným), posoudí se vliv této vady na ostatní ustanovení Smlouvy obdobně podle § 576 občanského zákoníku.</w:t>
      </w:r>
    </w:p>
    <w:p w14:paraId="2487D2FC" w14:textId="77777777" w:rsidR="00F82573" w:rsidRPr="005E450C" w:rsidRDefault="00F82573" w:rsidP="00D50BBB">
      <w:pPr>
        <w:pStyle w:val="lneksmlouvy"/>
        <w:rPr>
          <w:sz w:val="20"/>
          <w:szCs w:val="20"/>
        </w:rPr>
      </w:pPr>
      <w:r w:rsidRPr="005E450C">
        <w:rPr>
          <w:sz w:val="20"/>
          <w:szCs w:val="20"/>
        </w:rPr>
        <w:t>Smluvní strany jsou povinny vyrozumět druhou Smluvní stranu bez zbytečného odkladu o skutečnostech, které by mohly mít vliv na obsah závazkového vztahu založeného Smlouvou.</w:t>
      </w:r>
    </w:p>
    <w:p w14:paraId="09B5DE9F" w14:textId="77777777" w:rsidR="00F82573" w:rsidRPr="005E450C" w:rsidRDefault="00F82573" w:rsidP="00D50BBB">
      <w:pPr>
        <w:pStyle w:val="lneksmlouvy"/>
        <w:rPr>
          <w:sz w:val="20"/>
          <w:szCs w:val="20"/>
        </w:rPr>
      </w:pPr>
      <w:r w:rsidRPr="005E450C">
        <w:rPr>
          <w:sz w:val="20"/>
          <w:szCs w:val="20"/>
        </w:rPr>
        <w:t xml:space="preserve">Jakákoliv ústní ujednání při provádění Díla, která nejsou písemně potvrzena oprávněnými zástupci všech Smluvních stran, jsou právně neúčinná. Vzájemná komunikace mezi Objednatelem a </w:t>
      </w:r>
      <w:r w:rsidR="002A5596" w:rsidRPr="005E450C">
        <w:rPr>
          <w:sz w:val="20"/>
          <w:szCs w:val="20"/>
        </w:rPr>
        <w:t>Dodavat</w:t>
      </w:r>
      <w:r w:rsidRPr="005E450C">
        <w:rPr>
          <w:sz w:val="20"/>
          <w:szCs w:val="20"/>
        </w:rPr>
        <w:t>elem není návrhem ani akceptací nové smlouvy, pokud není podepsána statutárními zástupci Smluvních stran.</w:t>
      </w:r>
    </w:p>
    <w:p w14:paraId="212A41C5" w14:textId="77777777" w:rsidR="00F82573" w:rsidRPr="005E450C" w:rsidRDefault="00F82573" w:rsidP="00D50BBB">
      <w:pPr>
        <w:pStyle w:val="lneksmlouvy"/>
        <w:rPr>
          <w:sz w:val="20"/>
          <w:szCs w:val="20"/>
        </w:rPr>
      </w:pPr>
      <w:r w:rsidRPr="005E450C">
        <w:rPr>
          <w:sz w:val="20"/>
          <w:szCs w:val="20"/>
        </w:rPr>
        <w:t>Veškeré případné spory vzniklé mezi Smluvními stranami na základě nebo v souvislosti s touto Smlouvou budou primárně řešeny dohodou Smluvních stran. V případě, že tyto spory nebudou v přiměřené době vyře</w:t>
      </w:r>
      <w:r w:rsidR="008C284B" w:rsidRPr="005E450C">
        <w:rPr>
          <w:sz w:val="20"/>
          <w:szCs w:val="20"/>
        </w:rPr>
        <w:t>š</w:t>
      </w:r>
      <w:r w:rsidRPr="005E450C">
        <w:rPr>
          <w:sz w:val="20"/>
          <w:szCs w:val="20"/>
        </w:rPr>
        <w:t>eny, budou k jejich projednání a rozhodnutí příslušné soudy České republiky.</w:t>
      </w:r>
    </w:p>
    <w:p w14:paraId="6D29EB65" w14:textId="77777777" w:rsidR="008C284B" w:rsidRPr="005E450C" w:rsidRDefault="008C284B" w:rsidP="008C284B">
      <w:pPr>
        <w:pStyle w:val="lneksmlouvy"/>
        <w:rPr>
          <w:sz w:val="20"/>
          <w:szCs w:val="20"/>
        </w:rPr>
      </w:pPr>
      <w:r w:rsidRPr="005E450C">
        <w:rPr>
          <w:sz w:val="20"/>
          <w:szCs w:val="20"/>
        </w:rPr>
        <w:t>Smluvní strany souhlasí s uveřejněním této Smlouvy včetně jejích případných změn a dodatků a výše skutečně uhrazené ceny dle této Smlouvy na profilu Objednatele, dle § 147a odst. 2 a 3 zákona o veřejných zakázkách.</w:t>
      </w:r>
    </w:p>
    <w:p w14:paraId="7C3870CF" w14:textId="77777777" w:rsidR="00F82573" w:rsidRPr="005E450C" w:rsidRDefault="00F82573" w:rsidP="00D50BBB">
      <w:pPr>
        <w:pStyle w:val="lneksmlouvy"/>
        <w:rPr>
          <w:sz w:val="20"/>
          <w:szCs w:val="20"/>
        </w:rPr>
      </w:pPr>
      <w:r w:rsidRPr="005E450C">
        <w:rPr>
          <w:sz w:val="20"/>
          <w:szCs w:val="20"/>
        </w:rPr>
        <w:lastRenderedPageBreak/>
        <w:t xml:space="preserve">Tato Smlouva může být měněna nebo doplňována pouze formou písemných vzestupně číslovaných dodatků podepsaných všemi Smluvními stranami. Ke změnám či doplnění neprovedeným písemnou formou se nepřihlíží. </w:t>
      </w:r>
    </w:p>
    <w:p w14:paraId="42402B8D" w14:textId="7254DE19" w:rsidR="002A5596" w:rsidRPr="005E450C" w:rsidRDefault="00F82573" w:rsidP="009F2660">
      <w:pPr>
        <w:pStyle w:val="lneksmlouvy"/>
        <w:rPr>
          <w:sz w:val="20"/>
          <w:szCs w:val="20"/>
        </w:rPr>
      </w:pPr>
      <w:r w:rsidRPr="005E450C">
        <w:rPr>
          <w:sz w:val="20"/>
          <w:szCs w:val="20"/>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14:paraId="32D3889B" w14:textId="093B7682" w:rsidR="00F82573" w:rsidRPr="005E450C" w:rsidRDefault="00F82573" w:rsidP="00D50BBB">
      <w:pPr>
        <w:pStyle w:val="lneksmlouvy"/>
        <w:rPr>
          <w:sz w:val="20"/>
          <w:szCs w:val="20"/>
        </w:rPr>
      </w:pPr>
      <w:r w:rsidRPr="005E450C">
        <w:rPr>
          <w:sz w:val="20"/>
          <w:szCs w:val="20"/>
        </w:rPr>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r w:rsidR="002E2261">
        <w:rPr>
          <w:sz w:val="20"/>
          <w:szCs w:val="20"/>
        </w:rPr>
        <w:t>, které provede Objednatel.</w:t>
      </w:r>
    </w:p>
    <w:p w14:paraId="782C679D" w14:textId="0FF88A47" w:rsidR="00F82573" w:rsidRPr="005E450C" w:rsidRDefault="00F82573" w:rsidP="00C8238C">
      <w:pPr>
        <w:pStyle w:val="lneksmlouvy"/>
        <w:rPr>
          <w:sz w:val="20"/>
          <w:szCs w:val="20"/>
        </w:rPr>
      </w:pPr>
      <w:r w:rsidRPr="005E450C">
        <w:rPr>
          <w:sz w:val="20"/>
          <w:szCs w:val="20"/>
        </w:rPr>
        <w:t xml:space="preserve">Veškerá ujednání a jiná ustanovení uvedená v nabídce </w:t>
      </w:r>
      <w:r w:rsidR="002A5596" w:rsidRPr="005E450C">
        <w:rPr>
          <w:sz w:val="20"/>
          <w:szCs w:val="20"/>
        </w:rPr>
        <w:t>Dodavat</w:t>
      </w:r>
      <w:r w:rsidRPr="005E450C">
        <w:rPr>
          <w:sz w:val="20"/>
          <w:szCs w:val="20"/>
        </w:rPr>
        <w:t xml:space="preserve">ele, podané v rámci </w:t>
      </w:r>
      <w:r w:rsidR="000E6884" w:rsidRPr="005E450C">
        <w:rPr>
          <w:sz w:val="20"/>
          <w:szCs w:val="20"/>
        </w:rPr>
        <w:t xml:space="preserve">poptávkového </w:t>
      </w:r>
      <w:r w:rsidRPr="005E450C">
        <w:rPr>
          <w:sz w:val="20"/>
          <w:szCs w:val="20"/>
        </w:rPr>
        <w:t xml:space="preserve">řízení Veřejné zakázky, jsou nedílnou součástí této Smlouvy, pokud tato smlouva nestanoví jinak. </w:t>
      </w:r>
      <w:r w:rsidR="00884BCD" w:rsidRPr="005E450C">
        <w:rPr>
          <w:sz w:val="20"/>
          <w:szCs w:val="20"/>
        </w:rPr>
        <w:t>Dodavatel má povinnost se řídit zároveň i podmínkami vyplývajícími z Výzvy k podání nabídky a zadávací dokumentace a jím podanou nabídkou.</w:t>
      </w:r>
    </w:p>
    <w:p w14:paraId="5A8FF2E9" w14:textId="77777777" w:rsidR="00F82573" w:rsidRPr="005E450C" w:rsidRDefault="00F82573" w:rsidP="00C8238C">
      <w:pPr>
        <w:pStyle w:val="lneksmlouvy"/>
        <w:rPr>
          <w:sz w:val="20"/>
          <w:szCs w:val="20"/>
        </w:rPr>
      </w:pPr>
      <w:r w:rsidRPr="005E450C">
        <w:rPr>
          <w:sz w:val="20"/>
          <w:szCs w:val="20"/>
        </w:rPr>
        <w:t xml:space="preserve"> Nedílnou součástí Smlouvy jsou následující přílohy:</w:t>
      </w:r>
    </w:p>
    <w:p w14:paraId="54172FD2" w14:textId="1934AF4D" w:rsidR="002A5596" w:rsidRPr="00F6208D" w:rsidRDefault="00F82573" w:rsidP="00F6208D">
      <w:pPr>
        <w:pStyle w:val="lneksmlouvy"/>
        <w:numPr>
          <w:ilvl w:val="0"/>
          <w:numId w:val="12"/>
        </w:numPr>
        <w:suppressAutoHyphens/>
        <w:jc w:val="left"/>
        <w:rPr>
          <w:sz w:val="20"/>
          <w:szCs w:val="20"/>
        </w:rPr>
      </w:pPr>
      <w:r w:rsidRPr="005E450C">
        <w:rPr>
          <w:sz w:val="20"/>
          <w:szCs w:val="20"/>
        </w:rPr>
        <w:t xml:space="preserve">Příloha č. </w:t>
      </w:r>
      <w:r w:rsidR="0042701D" w:rsidRPr="005E450C">
        <w:rPr>
          <w:sz w:val="20"/>
          <w:szCs w:val="20"/>
        </w:rPr>
        <w:t>1</w:t>
      </w:r>
      <w:r w:rsidRPr="005E450C">
        <w:rPr>
          <w:sz w:val="20"/>
          <w:szCs w:val="20"/>
        </w:rPr>
        <w:t xml:space="preserve">: </w:t>
      </w:r>
      <w:r w:rsidR="002D4CB4" w:rsidRPr="005E450C">
        <w:rPr>
          <w:sz w:val="20"/>
          <w:szCs w:val="20"/>
        </w:rPr>
        <w:t>Prostá k</w:t>
      </w:r>
      <w:r w:rsidRPr="005E450C">
        <w:rPr>
          <w:sz w:val="20"/>
          <w:szCs w:val="20"/>
        </w:rPr>
        <w:t xml:space="preserve">opie pojistné smlouvy nebo prostá kopie pojistného certifikátu  </w:t>
      </w:r>
    </w:p>
    <w:p w14:paraId="18925DA3" w14:textId="523BEE27" w:rsidR="00F82573" w:rsidRPr="005E450C" w:rsidRDefault="00C77860" w:rsidP="00D50BBB">
      <w:pPr>
        <w:pStyle w:val="lneksmlouvy"/>
        <w:rPr>
          <w:sz w:val="20"/>
          <w:szCs w:val="20"/>
        </w:rPr>
      </w:pPr>
      <w:r w:rsidRPr="005E450C">
        <w:rPr>
          <w:sz w:val="20"/>
          <w:szCs w:val="20"/>
        </w:rPr>
        <w:t>Tato smlouva je vyhotovena v elektronickém originálu, který obdrží každá se smluvních stran</w:t>
      </w:r>
      <w:r w:rsidR="00F82573" w:rsidRPr="005E450C">
        <w:rPr>
          <w:sz w:val="20"/>
          <w:szCs w:val="20"/>
        </w:rPr>
        <w:t>.</w:t>
      </w:r>
    </w:p>
    <w:p w14:paraId="602C344B" w14:textId="11C611C4" w:rsidR="00C77860" w:rsidRPr="00E4668C" w:rsidRDefault="00C77860" w:rsidP="00C77860">
      <w:pPr>
        <w:pStyle w:val="lneksmlouvy"/>
        <w:rPr>
          <w:sz w:val="20"/>
          <w:szCs w:val="20"/>
        </w:rPr>
      </w:pPr>
      <w:r w:rsidRPr="00E4668C">
        <w:rPr>
          <w:sz w:val="20"/>
          <w:szCs w:val="20"/>
        </w:rPr>
        <w:t xml:space="preserve">Uzavření této smlouvy bylo schváleno usnesením </w:t>
      </w:r>
      <w:r w:rsidR="00890D36" w:rsidRPr="00E4668C">
        <w:rPr>
          <w:sz w:val="20"/>
          <w:szCs w:val="20"/>
        </w:rPr>
        <w:t xml:space="preserve">Rady Středočeského kraje ze dne </w:t>
      </w:r>
      <w:r w:rsidR="00D03DE1" w:rsidRPr="009D132D">
        <w:rPr>
          <w:sz w:val="20"/>
          <w:szCs w:val="20"/>
        </w:rPr>
        <w:t>…………</w:t>
      </w:r>
      <w:r w:rsidR="00890D36" w:rsidRPr="00E4668C">
        <w:rPr>
          <w:sz w:val="20"/>
          <w:szCs w:val="20"/>
        </w:rPr>
        <w:t xml:space="preserve"> </w:t>
      </w:r>
      <w:r w:rsidRPr="00E4668C">
        <w:rPr>
          <w:sz w:val="20"/>
          <w:szCs w:val="20"/>
        </w:rPr>
        <w:t xml:space="preserve">č. usnesení </w:t>
      </w:r>
      <w:r w:rsidR="00D03DE1" w:rsidRPr="009D132D">
        <w:rPr>
          <w:sz w:val="20"/>
          <w:szCs w:val="20"/>
        </w:rPr>
        <w:t>………………..</w:t>
      </w:r>
      <w:r w:rsidRPr="009D132D">
        <w:rPr>
          <w:sz w:val="20"/>
          <w:szCs w:val="20"/>
        </w:rPr>
        <w:t>.</w:t>
      </w:r>
    </w:p>
    <w:p w14:paraId="3A8CF3B8" w14:textId="77777777" w:rsidR="00F82573" w:rsidRPr="005E450C" w:rsidRDefault="002A5596" w:rsidP="00F84C2D">
      <w:pPr>
        <w:pStyle w:val="lneksmlouvy"/>
        <w:rPr>
          <w:sz w:val="20"/>
          <w:szCs w:val="20"/>
        </w:rPr>
      </w:pPr>
      <w:r w:rsidRPr="005E450C">
        <w:rPr>
          <w:sz w:val="20"/>
          <w:szCs w:val="20"/>
        </w:rPr>
        <w:t>Dodavat</w:t>
      </w:r>
      <w:r w:rsidR="00F82573" w:rsidRPr="005E450C">
        <w:rPr>
          <w:sz w:val="20"/>
          <w:szCs w:val="20"/>
        </w:rPr>
        <w:t xml:space="preserve">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w:t>
      </w:r>
      <w:r w:rsidRPr="005E450C">
        <w:rPr>
          <w:sz w:val="20"/>
          <w:szCs w:val="20"/>
        </w:rPr>
        <w:t>Dodavat</w:t>
      </w:r>
      <w:r w:rsidR="00F82573" w:rsidRPr="005E450C">
        <w:rPr>
          <w:sz w:val="20"/>
          <w:szCs w:val="20"/>
        </w:rPr>
        <w:t>el souhlasí se zveřejněním této Smlouvy Objednatelem v registru smluv podle zákona č. 340/2015 Sb.</w:t>
      </w:r>
    </w:p>
    <w:p w14:paraId="4C6EA8F8" w14:textId="77777777" w:rsidR="00F82573" w:rsidRPr="005E450C" w:rsidRDefault="00F82573" w:rsidP="00F84C2D">
      <w:pPr>
        <w:pStyle w:val="lneksmlouvy"/>
        <w:numPr>
          <w:ilvl w:val="0"/>
          <w:numId w:val="0"/>
        </w:numPr>
        <w:ind w:left="680"/>
        <w:rPr>
          <w:sz w:val="20"/>
          <w:szCs w:val="20"/>
        </w:rPr>
      </w:pPr>
    </w:p>
    <w:p w14:paraId="4C5504BD" w14:textId="77777777" w:rsidR="002A5596" w:rsidRPr="005E450C" w:rsidRDefault="00670DF0" w:rsidP="00670DF0">
      <w:pPr>
        <w:pStyle w:val="lneksmlouvy"/>
        <w:numPr>
          <w:ilvl w:val="0"/>
          <w:numId w:val="0"/>
        </w:numPr>
        <w:rPr>
          <w:sz w:val="20"/>
          <w:szCs w:val="20"/>
        </w:rPr>
      </w:pPr>
      <w:r w:rsidRPr="005E450C">
        <w:rPr>
          <w:sz w:val="20"/>
          <w:szCs w:val="20"/>
        </w:rPr>
        <w:t>NA DŮKAZ TOHO, že Smluvní strany s obsahem této Smlouvy souhlasí, rozumí jí a zavazují se k jejímu plnění, připojují své podpisy a prohlašují, že tato Smlouva byla uzavřena podle jejich svobodné a vážné vůle.</w:t>
      </w:r>
      <w:bookmarkStart w:id="23" w:name="_GoBack"/>
      <w:bookmarkEnd w:id="23"/>
    </w:p>
    <w:tbl>
      <w:tblPr>
        <w:tblpPr w:leftFromText="141" w:rightFromText="141" w:vertAnchor="text" w:tblpXSpec="center" w:tblpY="1"/>
        <w:tblOverlap w:val="never"/>
        <w:tblW w:w="0" w:type="auto"/>
        <w:tblLook w:val="01E0" w:firstRow="1" w:lastRow="1" w:firstColumn="1" w:lastColumn="1" w:noHBand="0" w:noVBand="0"/>
      </w:tblPr>
      <w:tblGrid>
        <w:gridCol w:w="4605"/>
        <w:gridCol w:w="4605"/>
      </w:tblGrid>
      <w:tr w:rsidR="00F82573" w:rsidRPr="005E450C" w14:paraId="6C8F5945" w14:textId="77777777">
        <w:tc>
          <w:tcPr>
            <w:tcW w:w="4605" w:type="dxa"/>
          </w:tcPr>
          <w:p w14:paraId="74A3ADE9" w14:textId="77777777" w:rsidR="00F82573" w:rsidRPr="005E450C" w:rsidRDefault="00F82573" w:rsidP="0099124C">
            <w:pPr>
              <w:pStyle w:val="RLProhlensmluvnchstran"/>
              <w:jc w:val="both"/>
              <w:rPr>
                <w:sz w:val="20"/>
                <w:szCs w:val="20"/>
              </w:rPr>
            </w:pPr>
          </w:p>
          <w:p w14:paraId="4653A906" w14:textId="77777777" w:rsidR="00F82573" w:rsidRPr="005E450C" w:rsidRDefault="00F82573" w:rsidP="0099124C">
            <w:pPr>
              <w:pStyle w:val="RLProhlensmluvnchstran"/>
              <w:rPr>
                <w:sz w:val="20"/>
                <w:szCs w:val="20"/>
              </w:rPr>
            </w:pPr>
            <w:r w:rsidRPr="005E450C">
              <w:rPr>
                <w:sz w:val="20"/>
                <w:szCs w:val="20"/>
              </w:rPr>
              <w:t xml:space="preserve">Objednatel </w:t>
            </w:r>
          </w:p>
          <w:p w14:paraId="12881BE1" w14:textId="77777777" w:rsidR="002A5596" w:rsidRPr="005E450C" w:rsidRDefault="002A5596" w:rsidP="007B5B79">
            <w:pPr>
              <w:pStyle w:val="RLProhlensmluvnchstran"/>
              <w:rPr>
                <w:b w:val="0"/>
                <w:bCs w:val="0"/>
                <w:sz w:val="20"/>
                <w:szCs w:val="20"/>
              </w:rPr>
            </w:pPr>
          </w:p>
          <w:p w14:paraId="0AA25245" w14:textId="6155E0A5" w:rsidR="00F82573" w:rsidRPr="005E450C" w:rsidRDefault="00F82573" w:rsidP="008A0C16">
            <w:pPr>
              <w:pStyle w:val="RLProhlensmluvnchstran"/>
              <w:rPr>
                <w:b w:val="0"/>
                <w:bCs w:val="0"/>
                <w:sz w:val="20"/>
                <w:szCs w:val="20"/>
              </w:rPr>
            </w:pPr>
          </w:p>
        </w:tc>
        <w:tc>
          <w:tcPr>
            <w:tcW w:w="4605" w:type="dxa"/>
          </w:tcPr>
          <w:p w14:paraId="103AD824" w14:textId="77777777" w:rsidR="00F82573" w:rsidRPr="005E450C" w:rsidRDefault="00F82573" w:rsidP="0099124C">
            <w:pPr>
              <w:pStyle w:val="RLProhlensmluvnchstran"/>
              <w:rPr>
                <w:sz w:val="20"/>
                <w:szCs w:val="20"/>
              </w:rPr>
            </w:pPr>
          </w:p>
          <w:p w14:paraId="3C82A3F6" w14:textId="77777777" w:rsidR="00F82573" w:rsidRPr="005E450C" w:rsidRDefault="002A5596" w:rsidP="0099124C">
            <w:pPr>
              <w:pStyle w:val="RLProhlensmluvnchstran"/>
              <w:rPr>
                <w:sz w:val="20"/>
                <w:szCs w:val="20"/>
              </w:rPr>
            </w:pPr>
            <w:r w:rsidRPr="005E450C">
              <w:rPr>
                <w:sz w:val="20"/>
                <w:szCs w:val="20"/>
              </w:rPr>
              <w:t>Dodavat</w:t>
            </w:r>
            <w:r w:rsidR="00F82573" w:rsidRPr="005E450C">
              <w:rPr>
                <w:sz w:val="20"/>
                <w:szCs w:val="20"/>
              </w:rPr>
              <w:t xml:space="preserve">el </w:t>
            </w:r>
          </w:p>
          <w:p w14:paraId="7AD8E7C2" w14:textId="77777777" w:rsidR="002A5596" w:rsidRPr="005E450C" w:rsidRDefault="002A5596" w:rsidP="0099124C">
            <w:pPr>
              <w:pStyle w:val="RLProhlensmluvnchstran"/>
              <w:rPr>
                <w:b w:val="0"/>
                <w:bCs w:val="0"/>
                <w:sz w:val="20"/>
                <w:szCs w:val="20"/>
              </w:rPr>
            </w:pPr>
          </w:p>
          <w:p w14:paraId="28E822E4" w14:textId="327DF4B7" w:rsidR="00F82573" w:rsidRPr="005E450C" w:rsidRDefault="00F82573" w:rsidP="008A0C16">
            <w:pPr>
              <w:pStyle w:val="RLProhlensmluvnchstran"/>
              <w:rPr>
                <w:b w:val="0"/>
                <w:bCs w:val="0"/>
                <w:sz w:val="20"/>
                <w:szCs w:val="20"/>
              </w:rPr>
            </w:pPr>
          </w:p>
        </w:tc>
      </w:tr>
      <w:tr w:rsidR="00F82573" w:rsidRPr="005E450C" w14:paraId="669174D5" w14:textId="77777777">
        <w:tc>
          <w:tcPr>
            <w:tcW w:w="4605" w:type="dxa"/>
          </w:tcPr>
          <w:p w14:paraId="5260A11B" w14:textId="345CD5A7" w:rsidR="002A5596" w:rsidRDefault="002A5596" w:rsidP="002A5596">
            <w:pPr>
              <w:pStyle w:val="RLProhlensmluvnchstran"/>
              <w:rPr>
                <w:b w:val="0"/>
                <w:bCs w:val="0"/>
                <w:sz w:val="20"/>
                <w:szCs w:val="20"/>
              </w:rPr>
            </w:pPr>
          </w:p>
          <w:p w14:paraId="2E7D0C23" w14:textId="0E476007" w:rsidR="003F28DF" w:rsidRDefault="003F28DF" w:rsidP="006F7EE4">
            <w:pPr>
              <w:pStyle w:val="RLProhlensmluvnchstran"/>
              <w:jc w:val="both"/>
              <w:rPr>
                <w:b w:val="0"/>
                <w:bCs w:val="0"/>
                <w:sz w:val="20"/>
                <w:szCs w:val="20"/>
              </w:rPr>
            </w:pPr>
          </w:p>
          <w:p w14:paraId="633BA0B1" w14:textId="01909054" w:rsidR="003F28DF" w:rsidRDefault="003F28DF" w:rsidP="002A5596">
            <w:pPr>
              <w:pStyle w:val="RLProhlensmluvnchstran"/>
              <w:rPr>
                <w:b w:val="0"/>
                <w:bCs w:val="0"/>
                <w:sz w:val="20"/>
                <w:szCs w:val="20"/>
              </w:rPr>
            </w:pPr>
          </w:p>
          <w:p w14:paraId="21FD9AD1" w14:textId="19291587" w:rsidR="003F28DF" w:rsidRDefault="003F28DF" w:rsidP="002A5596">
            <w:pPr>
              <w:pStyle w:val="RLProhlensmluvnchstran"/>
              <w:rPr>
                <w:b w:val="0"/>
                <w:bCs w:val="0"/>
                <w:sz w:val="20"/>
                <w:szCs w:val="20"/>
              </w:rPr>
            </w:pPr>
          </w:p>
          <w:p w14:paraId="582B939A" w14:textId="77777777" w:rsidR="003F28DF" w:rsidRPr="005E450C" w:rsidRDefault="003F28DF" w:rsidP="002A5596">
            <w:pPr>
              <w:pStyle w:val="RLProhlensmluvnchstran"/>
              <w:rPr>
                <w:b w:val="0"/>
                <w:bCs w:val="0"/>
                <w:sz w:val="20"/>
                <w:szCs w:val="20"/>
              </w:rPr>
            </w:pPr>
          </w:p>
          <w:p w14:paraId="60115828" w14:textId="77777777" w:rsidR="00F82573" w:rsidRPr="005E450C" w:rsidRDefault="00F82573" w:rsidP="002A5596">
            <w:pPr>
              <w:pStyle w:val="RLProhlensmluvnchstran"/>
              <w:rPr>
                <w:b w:val="0"/>
                <w:bCs w:val="0"/>
                <w:sz w:val="20"/>
                <w:szCs w:val="20"/>
              </w:rPr>
            </w:pPr>
            <w:r w:rsidRPr="005E450C">
              <w:rPr>
                <w:b w:val="0"/>
                <w:bCs w:val="0"/>
                <w:sz w:val="20"/>
                <w:szCs w:val="20"/>
              </w:rPr>
              <w:t>___________________________________</w:t>
            </w:r>
          </w:p>
          <w:p w14:paraId="46E564BC" w14:textId="139B6A45" w:rsidR="002E2261" w:rsidRDefault="004C080F" w:rsidP="009F2660">
            <w:pPr>
              <w:pStyle w:val="Zkladntext2"/>
              <w:spacing w:before="0"/>
              <w:jc w:val="center"/>
              <w:rPr>
                <w:sz w:val="20"/>
                <w:szCs w:val="20"/>
              </w:rPr>
            </w:pPr>
            <w:r>
              <w:rPr>
                <w:sz w:val="20"/>
                <w:szCs w:val="20"/>
              </w:rPr>
              <w:t>Mgr. Lucie Doležalová</w:t>
            </w:r>
          </w:p>
          <w:p w14:paraId="22A7A685" w14:textId="739C5728" w:rsidR="00187F14" w:rsidRPr="005E450C" w:rsidRDefault="002E2261" w:rsidP="009F2660">
            <w:pPr>
              <w:pStyle w:val="Zkladntext2"/>
              <w:spacing w:before="0"/>
              <w:jc w:val="center"/>
              <w:rPr>
                <w:b/>
                <w:bCs/>
                <w:sz w:val="20"/>
                <w:szCs w:val="20"/>
              </w:rPr>
            </w:pPr>
            <w:r w:rsidRPr="002E2261">
              <w:rPr>
                <w:sz w:val="20"/>
                <w:szCs w:val="20"/>
              </w:rPr>
              <w:t>ředitelka</w:t>
            </w:r>
          </w:p>
        </w:tc>
        <w:tc>
          <w:tcPr>
            <w:tcW w:w="4605" w:type="dxa"/>
          </w:tcPr>
          <w:p w14:paraId="14ABFC75" w14:textId="1ACA5BF1" w:rsidR="002A5596" w:rsidRDefault="002A5596" w:rsidP="0099124C">
            <w:pPr>
              <w:pStyle w:val="RLProhlensmluvnchstran"/>
              <w:rPr>
                <w:b w:val="0"/>
                <w:bCs w:val="0"/>
                <w:sz w:val="20"/>
                <w:szCs w:val="20"/>
              </w:rPr>
            </w:pPr>
          </w:p>
          <w:p w14:paraId="6035F860" w14:textId="11867430" w:rsidR="003F28DF" w:rsidRDefault="003F28DF" w:rsidP="0099124C">
            <w:pPr>
              <w:pStyle w:val="RLProhlensmluvnchstran"/>
              <w:rPr>
                <w:b w:val="0"/>
                <w:bCs w:val="0"/>
                <w:sz w:val="20"/>
                <w:szCs w:val="20"/>
              </w:rPr>
            </w:pPr>
          </w:p>
          <w:p w14:paraId="6E240BD5" w14:textId="77E6E5A2" w:rsidR="003F28DF" w:rsidRDefault="003F28DF" w:rsidP="0099124C">
            <w:pPr>
              <w:pStyle w:val="RLProhlensmluvnchstran"/>
              <w:rPr>
                <w:b w:val="0"/>
                <w:bCs w:val="0"/>
                <w:sz w:val="20"/>
                <w:szCs w:val="20"/>
              </w:rPr>
            </w:pPr>
          </w:p>
          <w:p w14:paraId="70047069" w14:textId="75595005" w:rsidR="003F28DF" w:rsidRDefault="003F28DF" w:rsidP="0099124C">
            <w:pPr>
              <w:pStyle w:val="RLProhlensmluvnchstran"/>
              <w:rPr>
                <w:b w:val="0"/>
                <w:bCs w:val="0"/>
                <w:sz w:val="20"/>
                <w:szCs w:val="20"/>
              </w:rPr>
            </w:pPr>
          </w:p>
          <w:p w14:paraId="0687BE88" w14:textId="77777777" w:rsidR="003F28DF" w:rsidRPr="005E450C" w:rsidRDefault="003F28DF" w:rsidP="006F7EE4">
            <w:pPr>
              <w:pStyle w:val="RLProhlensmluvnchstran"/>
              <w:jc w:val="both"/>
              <w:rPr>
                <w:b w:val="0"/>
                <w:bCs w:val="0"/>
                <w:sz w:val="20"/>
                <w:szCs w:val="20"/>
              </w:rPr>
            </w:pPr>
          </w:p>
          <w:p w14:paraId="2500DA90" w14:textId="77777777" w:rsidR="00F82573" w:rsidRPr="005E450C" w:rsidRDefault="00F82573" w:rsidP="0099124C">
            <w:pPr>
              <w:pStyle w:val="RLProhlensmluvnchstran"/>
              <w:rPr>
                <w:b w:val="0"/>
                <w:bCs w:val="0"/>
                <w:sz w:val="20"/>
                <w:szCs w:val="20"/>
              </w:rPr>
            </w:pPr>
            <w:r w:rsidRPr="005E450C">
              <w:rPr>
                <w:b w:val="0"/>
                <w:bCs w:val="0"/>
                <w:sz w:val="20"/>
                <w:szCs w:val="20"/>
              </w:rPr>
              <w:t>_________________________________</w:t>
            </w:r>
          </w:p>
          <w:p w14:paraId="2CCD99C9" w14:textId="31BA8F14" w:rsidR="00F82573" w:rsidRPr="005E450C" w:rsidRDefault="00F82573" w:rsidP="0099124C">
            <w:pPr>
              <w:pStyle w:val="RLProhlensmluvnchstran"/>
              <w:rPr>
                <w:b w:val="0"/>
                <w:bCs w:val="0"/>
                <w:sz w:val="20"/>
                <w:szCs w:val="20"/>
                <w:highlight w:val="green"/>
              </w:rPr>
            </w:pPr>
            <w:r w:rsidRPr="005E450C">
              <w:rPr>
                <w:b w:val="0"/>
                <w:bCs w:val="0"/>
                <w:sz w:val="20"/>
                <w:szCs w:val="20"/>
              </w:rPr>
              <w:t>[</w:t>
            </w:r>
            <w:r w:rsidR="005E450C">
              <w:rPr>
                <w:b w:val="0"/>
                <w:bCs w:val="0"/>
                <w:sz w:val="20"/>
                <w:szCs w:val="20"/>
                <w:highlight w:val="yellow"/>
              </w:rPr>
              <w:t>DOPLNIT</w:t>
            </w:r>
            <w:r w:rsidRPr="005E450C">
              <w:rPr>
                <w:b w:val="0"/>
                <w:bCs w:val="0"/>
                <w:sz w:val="20"/>
                <w:szCs w:val="20"/>
              </w:rPr>
              <w:t>]</w:t>
            </w:r>
          </w:p>
        </w:tc>
      </w:tr>
    </w:tbl>
    <w:p w14:paraId="3450BC3D" w14:textId="77777777" w:rsidR="003E26AF" w:rsidRPr="003E26AF" w:rsidRDefault="003E26AF" w:rsidP="009D263A"/>
    <w:sectPr w:rsidR="003E26AF" w:rsidRPr="003E26AF" w:rsidSect="005E450C">
      <w:footerReference w:type="default" r:id="rId9"/>
      <w:pgSz w:w="11906" w:h="16838"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B202C" w14:textId="77777777" w:rsidR="00DF6A9A" w:rsidRDefault="00DF6A9A">
      <w:r>
        <w:separator/>
      </w:r>
    </w:p>
  </w:endnote>
  <w:endnote w:type="continuationSeparator" w:id="0">
    <w:p w14:paraId="4A6E3180" w14:textId="77777777" w:rsidR="00DF6A9A" w:rsidRDefault="00DF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D1E09" w14:textId="77777777" w:rsidR="00A43C20" w:rsidRPr="003E26AF" w:rsidRDefault="00A43C20">
    <w:pPr>
      <w:pStyle w:val="Zpat"/>
      <w:jc w:val="center"/>
      <w:rPr>
        <w:rFonts w:ascii="Arial" w:hAnsi="Arial" w:cs="Arial"/>
        <w:sz w:val="20"/>
        <w:szCs w:val="20"/>
      </w:rPr>
    </w:pPr>
    <w:r w:rsidRPr="003E26AF">
      <w:rPr>
        <w:rFonts w:ascii="Arial" w:hAnsi="Arial" w:cs="Arial"/>
        <w:sz w:val="20"/>
        <w:szCs w:val="20"/>
      </w:rPr>
      <w:fldChar w:fldCharType="begin"/>
    </w:r>
    <w:r w:rsidRPr="003E26AF">
      <w:rPr>
        <w:rFonts w:ascii="Arial" w:hAnsi="Arial" w:cs="Arial"/>
        <w:sz w:val="20"/>
        <w:szCs w:val="20"/>
      </w:rPr>
      <w:instrText>PAGE   \* MERGEFORMAT</w:instrText>
    </w:r>
    <w:r w:rsidRPr="003E26AF">
      <w:rPr>
        <w:rFonts w:ascii="Arial" w:hAnsi="Arial" w:cs="Arial"/>
        <w:sz w:val="20"/>
        <w:szCs w:val="20"/>
      </w:rPr>
      <w:fldChar w:fldCharType="separate"/>
    </w:r>
    <w:r w:rsidR="002B6D7E" w:rsidRPr="003E26AF">
      <w:rPr>
        <w:rFonts w:ascii="Arial" w:hAnsi="Arial" w:cs="Arial"/>
        <w:noProof/>
        <w:sz w:val="20"/>
        <w:szCs w:val="20"/>
      </w:rPr>
      <w:t>17</w:t>
    </w:r>
    <w:r w:rsidRPr="003E26AF">
      <w:rPr>
        <w:rFonts w:ascii="Arial" w:hAnsi="Arial" w:cs="Arial"/>
        <w:noProof/>
        <w:sz w:val="20"/>
        <w:szCs w:val="20"/>
      </w:rPr>
      <w:fldChar w:fldCharType="end"/>
    </w:r>
  </w:p>
  <w:p w14:paraId="47B61A88" w14:textId="77777777" w:rsidR="00A43C20" w:rsidRDefault="00A43C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F1142" w14:textId="77777777" w:rsidR="00DF6A9A" w:rsidRDefault="00DF6A9A">
      <w:r>
        <w:separator/>
      </w:r>
    </w:p>
  </w:footnote>
  <w:footnote w:type="continuationSeparator" w:id="0">
    <w:p w14:paraId="04BA2177" w14:textId="77777777" w:rsidR="00DF6A9A" w:rsidRDefault="00DF6A9A">
      <w:r>
        <w:continuationSeparator/>
      </w:r>
    </w:p>
  </w:footnote>
  <w:footnote w:id="1">
    <w:p w14:paraId="5E3E4C5E" w14:textId="77777777" w:rsidR="005E450C" w:rsidRPr="005E450C" w:rsidRDefault="005E450C" w:rsidP="005E450C">
      <w:pPr>
        <w:pStyle w:val="Textpoznpodarou"/>
        <w:rPr>
          <w:rFonts w:ascii="Arial" w:hAnsi="Arial" w:cs="Arial"/>
          <w:sz w:val="16"/>
          <w:szCs w:val="20"/>
        </w:rPr>
      </w:pPr>
      <w:r w:rsidRPr="005E450C">
        <w:rPr>
          <w:rStyle w:val="Znakapoznpodarou"/>
          <w:rFonts w:ascii="Arial" w:hAnsi="Arial" w:cs="Arial"/>
          <w:sz w:val="16"/>
          <w:szCs w:val="20"/>
        </w:rPr>
        <w:t>[1]</w:t>
      </w:r>
      <w:r w:rsidRPr="005E450C">
        <w:rPr>
          <w:rFonts w:ascii="Arial" w:hAnsi="Arial" w:cs="Arial"/>
          <w:sz w:val="16"/>
          <w:szCs w:val="20"/>
        </w:rPr>
        <w:t xml:space="preserve"> Pojem subjekt zahrnuje, ale není omezen na jakoukoli vládu, skupinu nebo teroristickou organizaci.</w:t>
      </w:r>
    </w:p>
  </w:footnote>
  <w:footnote w:id="2">
    <w:p w14:paraId="1704A9E3" w14:textId="77777777" w:rsidR="005E450C" w:rsidRDefault="005E450C" w:rsidP="005E450C">
      <w:pPr>
        <w:pStyle w:val="Textpoznpodarou"/>
      </w:pPr>
      <w:r w:rsidRPr="005E450C">
        <w:rPr>
          <w:rStyle w:val="Znakapoznpodarou"/>
          <w:rFonts w:ascii="Arial" w:hAnsi="Arial" w:cs="Arial"/>
          <w:sz w:val="16"/>
          <w:szCs w:val="20"/>
        </w:rPr>
        <w:t>[2]</w:t>
      </w:r>
      <w:r w:rsidRPr="005E450C">
        <w:rPr>
          <w:rFonts w:ascii="Arial" w:hAnsi="Arial" w:cs="Arial"/>
          <w:sz w:val="16"/>
          <w:szCs w:val="20"/>
        </w:rPr>
        <w:t xml:space="preserve"> Člen vlády nebo vedoucí jiného ústředního správního úřadu, v jehož čele není člen vlády.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multilevel"/>
    <w:tmpl w:val="D3061484"/>
    <w:lvl w:ilvl="0">
      <w:start w:val="1"/>
      <w:numFmt w:val="decimal"/>
      <w:lvlText w:val="%1."/>
      <w:lvlJc w:val="left"/>
      <w:pPr>
        <w:tabs>
          <w:tab w:val="num" w:pos="450"/>
        </w:tabs>
        <w:ind w:left="450" w:hanging="450"/>
      </w:pPr>
    </w:lvl>
    <w:lvl w:ilvl="1">
      <w:start w:val="1"/>
      <w:numFmt w:val="decimal"/>
      <w:lvlText w:val="%2."/>
      <w:lvlJc w:val="left"/>
      <w:pPr>
        <w:tabs>
          <w:tab w:val="num" w:pos="450"/>
        </w:tabs>
        <w:ind w:left="450" w:hanging="450"/>
      </w:pPr>
      <w:rPr>
        <w:rFonts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4"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6"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7" w15:restartNumberingAfterBreak="0">
    <w:nsid w:val="413A1544"/>
    <w:multiLevelType w:val="hybridMultilevel"/>
    <w:tmpl w:val="0AA82AFE"/>
    <w:lvl w:ilvl="0" w:tplc="A748E028">
      <w:start w:val="1"/>
      <w:numFmt w:val="bullet"/>
      <w:lvlText w:val="-"/>
      <w:lvlJc w:val="left"/>
      <w:pPr>
        <w:ind w:left="1040" w:hanging="360"/>
      </w:pPr>
      <w:rPr>
        <w:rFonts w:ascii="Arial" w:eastAsia="Calibri" w:hAnsi="Arial" w:cs="Aria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8" w15:restartNumberingAfterBreak="0">
    <w:nsid w:val="4C2F66AE"/>
    <w:multiLevelType w:val="hybridMultilevel"/>
    <w:tmpl w:val="937C7396"/>
    <w:lvl w:ilvl="0" w:tplc="1A1270B6">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9" w15:restartNumberingAfterBreak="0">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Arial" w:hint="default"/>
        <w:b/>
        <w:bCs/>
        <w:i w:val="0"/>
        <w:iCs w:val="0"/>
        <w:sz w:val="22"/>
        <w:szCs w:val="22"/>
      </w:rPr>
    </w:lvl>
    <w:lvl w:ilvl="1">
      <w:start w:val="1"/>
      <w:numFmt w:val="bullet"/>
      <w:lvlText w:val=""/>
      <w:lvlJc w:val="left"/>
      <w:pPr>
        <w:tabs>
          <w:tab w:val="num" w:pos="1134"/>
        </w:tabs>
        <w:ind w:left="1134" w:hanging="567"/>
      </w:pPr>
      <w:rPr>
        <w:rFonts w:ascii="Wingdings" w:hAnsi="Wingdings" w:cs="Wingdings" w:hint="default"/>
        <w:sz w:val="22"/>
        <w:szCs w:val="22"/>
      </w:rPr>
    </w:lvl>
    <w:lvl w:ilvl="2">
      <w:start w:val="1"/>
      <w:numFmt w:val="bullet"/>
      <w:lvlText w:val=""/>
      <w:lvlJc w:val="left"/>
      <w:pPr>
        <w:tabs>
          <w:tab w:val="num" w:pos="1701"/>
        </w:tabs>
        <w:ind w:left="1701" w:hanging="567"/>
      </w:pPr>
      <w:rPr>
        <w:rFonts w:ascii="Wingdings" w:hAnsi="Wingdings" w:cs="Wingdings" w:hint="default"/>
      </w:rPr>
    </w:lvl>
    <w:lvl w:ilvl="3">
      <w:start w:val="1"/>
      <w:numFmt w:val="bullet"/>
      <w:lvlText w:val=""/>
      <w:lvlJc w:val="left"/>
      <w:pPr>
        <w:tabs>
          <w:tab w:val="num" w:pos="2268"/>
        </w:tabs>
        <w:ind w:left="2268" w:hanging="567"/>
      </w:pPr>
      <w:rPr>
        <w:rFonts w:ascii="Wingdings" w:hAnsi="Wingdings" w:cs="Wingdings" w:hint="default"/>
        <w:sz w:val="22"/>
        <w:szCs w:val="22"/>
      </w:rPr>
    </w:lvl>
    <w:lvl w:ilvl="4">
      <w:start w:val="1"/>
      <w:numFmt w:val="bullet"/>
      <w:lvlText w:val=""/>
      <w:lvlJc w:val="left"/>
      <w:pPr>
        <w:tabs>
          <w:tab w:val="num"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cs="Wingdings" w:hint="default"/>
        <w:sz w:val="22"/>
        <w:szCs w:val="22"/>
      </w:rPr>
    </w:lvl>
    <w:lvl w:ilvl="1">
      <w:start w:val="1"/>
      <w:numFmt w:val="bullet"/>
      <w:lvlText w:val=""/>
      <w:lvlJc w:val="left"/>
      <w:pPr>
        <w:tabs>
          <w:tab w:val="num" w:pos="1418"/>
        </w:tabs>
        <w:ind w:left="1418" w:hanging="567"/>
      </w:pPr>
      <w:rPr>
        <w:rFonts w:ascii="Wingdings" w:hAnsi="Wingdings" w:cs="Wingdings" w:hint="default"/>
        <w:sz w:val="22"/>
        <w:szCs w:val="22"/>
      </w:rPr>
    </w:lvl>
    <w:lvl w:ilvl="2">
      <w:start w:val="1"/>
      <w:numFmt w:val="bullet"/>
      <w:lvlText w:val=""/>
      <w:lvlJc w:val="left"/>
      <w:pPr>
        <w:tabs>
          <w:tab w:val="num" w:pos="1985"/>
        </w:tabs>
        <w:ind w:left="1985" w:hanging="567"/>
      </w:pPr>
      <w:rPr>
        <w:rFonts w:ascii="Wingdings" w:hAnsi="Wingdings" w:cs="Wingdings" w:hint="default"/>
      </w:rPr>
    </w:lvl>
    <w:lvl w:ilvl="3">
      <w:start w:val="1"/>
      <w:numFmt w:val="bullet"/>
      <w:lvlText w:val=""/>
      <w:lvlJc w:val="left"/>
      <w:pPr>
        <w:tabs>
          <w:tab w:val="num" w:pos="2125"/>
        </w:tabs>
        <w:ind w:left="2125" w:hanging="567"/>
      </w:pPr>
      <w:rPr>
        <w:rFonts w:ascii="Wingdings" w:hAnsi="Wingdings" w:cs="Wingdings" w:hint="default"/>
        <w:sz w:val="22"/>
        <w:szCs w:val="22"/>
      </w:rPr>
    </w:lvl>
    <w:lvl w:ilvl="4">
      <w:start w:val="1"/>
      <w:numFmt w:val="bullet"/>
      <w:lvlText w:val=""/>
      <w:lvlJc w:val="left"/>
      <w:pPr>
        <w:tabs>
          <w:tab w:val="num"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12" w15:restartNumberingAfterBreak="0">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Arial" w:hint="default"/>
        <w:color w:val="auto"/>
        <w:sz w:val="22"/>
        <w:szCs w:val="22"/>
      </w:rPr>
    </w:lvl>
    <w:lvl w:ilvl="2">
      <w:start w:val="1"/>
      <w:numFmt w:val="lowerRoman"/>
      <w:lvlText w:val="%3)"/>
      <w:lvlJc w:val="left"/>
      <w:pPr>
        <w:tabs>
          <w:tab w:val="num" w:pos="1985"/>
        </w:tabs>
        <w:ind w:left="1985" w:hanging="567"/>
      </w:pPr>
      <w:rPr>
        <w:rFonts w:ascii="Arial" w:hAnsi="Arial" w:cs="Arial" w:hint="default"/>
        <w:color w:val="auto"/>
        <w:sz w:val="22"/>
        <w:szCs w:val="22"/>
      </w:rPr>
    </w:lvl>
    <w:lvl w:ilvl="3">
      <w:start w:val="1"/>
      <w:numFmt w:val="lowerLetter"/>
      <w:lvlRestart w:val="0"/>
      <w:lvlText w:val="%4."/>
      <w:lvlJc w:val="left"/>
      <w:pPr>
        <w:tabs>
          <w:tab w:val="num" w:pos="2552"/>
        </w:tabs>
        <w:ind w:left="2552" w:hanging="567"/>
      </w:pPr>
      <w:rPr>
        <w:rFonts w:ascii="Arial" w:hAnsi="Arial" w:cs="Arial" w:hint="default"/>
        <w:color w:val="auto"/>
        <w:sz w:val="22"/>
        <w:szCs w:val="22"/>
      </w:rPr>
    </w:lvl>
    <w:lvl w:ilvl="4">
      <w:start w:val="1"/>
      <w:numFmt w:val="none"/>
      <w:lvlRestart w:val="0"/>
      <w:lvlText w:val=""/>
      <w:lvlJc w:val="left"/>
      <w:pPr>
        <w:tabs>
          <w:tab w:val="num"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15:restartNumberingAfterBreak="0">
    <w:nsid w:val="7070522D"/>
    <w:multiLevelType w:val="hybridMultilevel"/>
    <w:tmpl w:val="E5E06378"/>
    <w:lvl w:ilvl="0" w:tplc="1A5C9216">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775961"/>
    <w:multiLevelType w:val="hybridMultilevel"/>
    <w:tmpl w:val="E6F4A804"/>
    <w:lvl w:ilvl="0" w:tplc="1B8AE8E8">
      <w:start w:val="1"/>
      <w:numFmt w:val="decimal"/>
      <w:pStyle w:val="Podnadpis"/>
      <w:lvlText w:val="%1."/>
      <w:lvlJc w:val="left"/>
      <w:pPr>
        <w:ind w:left="450" w:hanging="9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3"/>
  </w:num>
  <w:num w:numId="2">
    <w:abstractNumId w:val="1"/>
  </w:num>
  <w:num w:numId="3">
    <w:abstractNumId w:val="15"/>
  </w:num>
  <w:num w:numId="4">
    <w:abstractNumId w:val="4"/>
    <w:lvlOverride w:ilvl="0">
      <w:lvl w:ilvl="0">
        <w:numFmt w:val="decimal"/>
        <w:pStyle w:val="AKFZsmlouvaslovn"/>
        <w:lvlText w:val=""/>
        <w:lvlJc w:val="left"/>
      </w:lvl>
    </w:lvlOverride>
    <w:lvlOverride w:ilvl="1">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abstractNumId w:val="12"/>
  </w:num>
  <w:num w:numId="6">
    <w:abstractNumId w:val="6"/>
  </w:num>
  <w:num w:numId="7">
    <w:abstractNumId w:val="9"/>
  </w:num>
  <w:num w:numId="8">
    <w:abstractNumId w:val="11"/>
  </w:num>
  <w:num w:numId="9">
    <w:abstractNumId w:val="10"/>
  </w:num>
  <w:num w:numId="10">
    <w:abstractNumId w:val="2"/>
  </w:num>
  <w:num w:numId="11">
    <w:abstractNumId w:val="4"/>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num>
  <w:num w:numId="16">
    <w:abstractNumId w:val="6"/>
  </w:num>
  <w:num w:numId="17">
    <w:abstractNumId w:val="6"/>
  </w:num>
  <w:num w:numId="18">
    <w:abstractNumId w:val="0"/>
  </w:num>
  <w:num w:numId="19">
    <w:abstractNumId w:val="3"/>
  </w:num>
  <w:num w:numId="20">
    <w:abstractNumId w:val="7"/>
  </w:num>
  <w:num w:numId="21">
    <w:abstractNumId w:val="8"/>
  </w:num>
  <w:num w:numId="2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E4D"/>
    <w:rsid w:val="00004407"/>
    <w:rsid w:val="000048FD"/>
    <w:rsid w:val="00004B90"/>
    <w:rsid w:val="00005239"/>
    <w:rsid w:val="000056B4"/>
    <w:rsid w:val="000061BA"/>
    <w:rsid w:val="00006ECF"/>
    <w:rsid w:val="000113B7"/>
    <w:rsid w:val="0001276A"/>
    <w:rsid w:val="000135C5"/>
    <w:rsid w:val="00014447"/>
    <w:rsid w:val="000156D3"/>
    <w:rsid w:val="00016083"/>
    <w:rsid w:val="00024615"/>
    <w:rsid w:val="00024BEF"/>
    <w:rsid w:val="0002542E"/>
    <w:rsid w:val="00025494"/>
    <w:rsid w:val="0003049C"/>
    <w:rsid w:val="00033480"/>
    <w:rsid w:val="00033B30"/>
    <w:rsid w:val="00034F88"/>
    <w:rsid w:val="0003517D"/>
    <w:rsid w:val="00035545"/>
    <w:rsid w:val="00036591"/>
    <w:rsid w:val="00036C24"/>
    <w:rsid w:val="00041803"/>
    <w:rsid w:val="00041E3B"/>
    <w:rsid w:val="000458BC"/>
    <w:rsid w:val="0004604C"/>
    <w:rsid w:val="0004684A"/>
    <w:rsid w:val="00047391"/>
    <w:rsid w:val="0004776D"/>
    <w:rsid w:val="0005039C"/>
    <w:rsid w:val="000503B0"/>
    <w:rsid w:val="00051C14"/>
    <w:rsid w:val="0005242B"/>
    <w:rsid w:val="000530B8"/>
    <w:rsid w:val="000542C6"/>
    <w:rsid w:val="000548E8"/>
    <w:rsid w:val="00054EA1"/>
    <w:rsid w:val="00055BF4"/>
    <w:rsid w:val="0005724F"/>
    <w:rsid w:val="00057FF0"/>
    <w:rsid w:val="00061748"/>
    <w:rsid w:val="00061955"/>
    <w:rsid w:val="00063858"/>
    <w:rsid w:val="00065E15"/>
    <w:rsid w:val="00067592"/>
    <w:rsid w:val="0007089E"/>
    <w:rsid w:val="000749B7"/>
    <w:rsid w:val="00075176"/>
    <w:rsid w:val="0007686F"/>
    <w:rsid w:val="00082847"/>
    <w:rsid w:val="000837B1"/>
    <w:rsid w:val="0008494C"/>
    <w:rsid w:val="00084B70"/>
    <w:rsid w:val="00085717"/>
    <w:rsid w:val="00085CCB"/>
    <w:rsid w:val="000870EB"/>
    <w:rsid w:val="000902ED"/>
    <w:rsid w:val="000916FD"/>
    <w:rsid w:val="000936AF"/>
    <w:rsid w:val="00093CC7"/>
    <w:rsid w:val="00096D2C"/>
    <w:rsid w:val="00097A4A"/>
    <w:rsid w:val="000A12E4"/>
    <w:rsid w:val="000A3035"/>
    <w:rsid w:val="000A5459"/>
    <w:rsid w:val="000A5674"/>
    <w:rsid w:val="000B3408"/>
    <w:rsid w:val="000B42A0"/>
    <w:rsid w:val="000C0595"/>
    <w:rsid w:val="000C1A99"/>
    <w:rsid w:val="000C236F"/>
    <w:rsid w:val="000C3BAB"/>
    <w:rsid w:val="000C58CF"/>
    <w:rsid w:val="000C7B15"/>
    <w:rsid w:val="000D35CC"/>
    <w:rsid w:val="000D43F0"/>
    <w:rsid w:val="000D5F48"/>
    <w:rsid w:val="000E0499"/>
    <w:rsid w:val="000E0660"/>
    <w:rsid w:val="000E132E"/>
    <w:rsid w:val="000E16C3"/>
    <w:rsid w:val="000E1E9C"/>
    <w:rsid w:val="000E3B4D"/>
    <w:rsid w:val="000E6884"/>
    <w:rsid w:val="000E73EF"/>
    <w:rsid w:val="000E77E2"/>
    <w:rsid w:val="000F0AAF"/>
    <w:rsid w:val="000F18E1"/>
    <w:rsid w:val="000F21A3"/>
    <w:rsid w:val="000F24EE"/>
    <w:rsid w:val="000F3C40"/>
    <w:rsid w:val="000F3D4F"/>
    <w:rsid w:val="000F4856"/>
    <w:rsid w:val="000F5076"/>
    <w:rsid w:val="000F6ECA"/>
    <w:rsid w:val="000F760B"/>
    <w:rsid w:val="000F7EB0"/>
    <w:rsid w:val="0010132D"/>
    <w:rsid w:val="001031AF"/>
    <w:rsid w:val="00104314"/>
    <w:rsid w:val="00111776"/>
    <w:rsid w:val="00112792"/>
    <w:rsid w:val="0011358F"/>
    <w:rsid w:val="0011368C"/>
    <w:rsid w:val="00116864"/>
    <w:rsid w:val="00116A66"/>
    <w:rsid w:val="001246BC"/>
    <w:rsid w:val="00124E9A"/>
    <w:rsid w:val="001275BC"/>
    <w:rsid w:val="001278FA"/>
    <w:rsid w:val="00131135"/>
    <w:rsid w:val="00131B13"/>
    <w:rsid w:val="00132C0D"/>
    <w:rsid w:val="001343C1"/>
    <w:rsid w:val="00136A13"/>
    <w:rsid w:val="0014440B"/>
    <w:rsid w:val="0014636B"/>
    <w:rsid w:val="00146DF3"/>
    <w:rsid w:val="00147FA9"/>
    <w:rsid w:val="0015075E"/>
    <w:rsid w:val="00152D12"/>
    <w:rsid w:val="0015487A"/>
    <w:rsid w:val="00155079"/>
    <w:rsid w:val="00157349"/>
    <w:rsid w:val="00160F30"/>
    <w:rsid w:val="001628D4"/>
    <w:rsid w:val="00164BB5"/>
    <w:rsid w:val="001654B9"/>
    <w:rsid w:val="0016649D"/>
    <w:rsid w:val="00166E1B"/>
    <w:rsid w:val="001715AA"/>
    <w:rsid w:val="00171DBC"/>
    <w:rsid w:val="00175AC5"/>
    <w:rsid w:val="00177234"/>
    <w:rsid w:val="001772E8"/>
    <w:rsid w:val="00177AE0"/>
    <w:rsid w:val="00181320"/>
    <w:rsid w:val="00184692"/>
    <w:rsid w:val="00185BD1"/>
    <w:rsid w:val="00187ED5"/>
    <w:rsid w:val="00187F14"/>
    <w:rsid w:val="00191FA8"/>
    <w:rsid w:val="0019561C"/>
    <w:rsid w:val="00195A9E"/>
    <w:rsid w:val="00195BB2"/>
    <w:rsid w:val="001A055F"/>
    <w:rsid w:val="001A0E30"/>
    <w:rsid w:val="001A3589"/>
    <w:rsid w:val="001A6192"/>
    <w:rsid w:val="001A7B81"/>
    <w:rsid w:val="001B0412"/>
    <w:rsid w:val="001B1231"/>
    <w:rsid w:val="001B1960"/>
    <w:rsid w:val="001B1D37"/>
    <w:rsid w:val="001B2054"/>
    <w:rsid w:val="001B4527"/>
    <w:rsid w:val="001B484F"/>
    <w:rsid w:val="001B5BA5"/>
    <w:rsid w:val="001B7AFA"/>
    <w:rsid w:val="001C2843"/>
    <w:rsid w:val="001C53D9"/>
    <w:rsid w:val="001C5899"/>
    <w:rsid w:val="001C5F00"/>
    <w:rsid w:val="001C6F22"/>
    <w:rsid w:val="001D0C3A"/>
    <w:rsid w:val="001D1396"/>
    <w:rsid w:val="001D2A90"/>
    <w:rsid w:val="001D2F0D"/>
    <w:rsid w:val="001D7C7C"/>
    <w:rsid w:val="001E27E4"/>
    <w:rsid w:val="001E47A6"/>
    <w:rsid w:val="001F096C"/>
    <w:rsid w:val="001F0CB1"/>
    <w:rsid w:val="001F1E60"/>
    <w:rsid w:val="001F2544"/>
    <w:rsid w:val="001F48D6"/>
    <w:rsid w:val="001F5CE0"/>
    <w:rsid w:val="001F621C"/>
    <w:rsid w:val="00200E8D"/>
    <w:rsid w:val="00202F0E"/>
    <w:rsid w:val="002037C7"/>
    <w:rsid w:val="00207048"/>
    <w:rsid w:val="00207B0E"/>
    <w:rsid w:val="00207D09"/>
    <w:rsid w:val="002104B7"/>
    <w:rsid w:val="002119F3"/>
    <w:rsid w:val="0021498F"/>
    <w:rsid w:val="00215A40"/>
    <w:rsid w:val="0021661B"/>
    <w:rsid w:val="002168EE"/>
    <w:rsid w:val="00216A99"/>
    <w:rsid w:val="002179BD"/>
    <w:rsid w:val="0022118A"/>
    <w:rsid w:val="00223A3A"/>
    <w:rsid w:val="002240F1"/>
    <w:rsid w:val="0022449A"/>
    <w:rsid w:val="00224760"/>
    <w:rsid w:val="00224E39"/>
    <w:rsid w:val="002272DA"/>
    <w:rsid w:val="00233846"/>
    <w:rsid w:val="00234416"/>
    <w:rsid w:val="00243151"/>
    <w:rsid w:val="002458FD"/>
    <w:rsid w:val="00246638"/>
    <w:rsid w:val="00250245"/>
    <w:rsid w:val="00251709"/>
    <w:rsid w:val="00252412"/>
    <w:rsid w:val="0025348D"/>
    <w:rsid w:val="00253B52"/>
    <w:rsid w:val="00253C28"/>
    <w:rsid w:val="002565EB"/>
    <w:rsid w:val="002574AD"/>
    <w:rsid w:val="00260AF6"/>
    <w:rsid w:val="00262422"/>
    <w:rsid w:val="0026289E"/>
    <w:rsid w:val="00263993"/>
    <w:rsid w:val="0026492F"/>
    <w:rsid w:val="0026563E"/>
    <w:rsid w:val="0026620C"/>
    <w:rsid w:val="00266977"/>
    <w:rsid w:val="00266E97"/>
    <w:rsid w:val="00267FD1"/>
    <w:rsid w:val="0027032C"/>
    <w:rsid w:val="002738DE"/>
    <w:rsid w:val="00273A46"/>
    <w:rsid w:val="00273BAE"/>
    <w:rsid w:val="00274077"/>
    <w:rsid w:val="00275912"/>
    <w:rsid w:val="0028041C"/>
    <w:rsid w:val="00280A2F"/>
    <w:rsid w:val="00280C88"/>
    <w:rsid w:val="002859CC"/>
    <w:rsid w:val="002862C7"/>
    <w:rsid w:val="002862F6"/>
    <w:rsid w:val="00291C8E"/>
    <w:rsid w:val="0029569C"/>
    <w:rsid w:val="002956AA"/>
    <w:rsid w:val="00295C94"/>
    <w:rsid w:val="00296C34"/>
    <w:rsid w:val="002974AE"/>
    <w:rsid w:val="00297951"/>
    <w:rsid w:val="002A52D2"/>
    <w:rsid w:val="002A5596"/>
    <w:rsid w:val="002A5F5D"/>
    <w:rsid w:val="002A6B5A"/>
    <w:rsid w:val="002B04EB"/>
    <w:rsid w:val="002B14FC"/>
    <w:rsid w:val="002B1AD9"/>
    <w:rsid w:val="002B2831"/>
    <w:rsid w:val="002B333E"/>
    <w:rsid w:val="002B4D1C"/>
    <w:rsid w:val="002B65C0"/>
    <w:rsid w:val="002B667C"/>
    <w:rsid w:val="002B6D7E"/>
    <w:rsid w:val="002B7465"/>
    <w:rsid w:val="002B7DC0"/>
    <w:rsid w:val="002C03B7"/>
    <w:rsid w:val="002C0834"/>
    <w:rsid w:val="002C1C1A"/>
    <w:rsid w:val="002C28A8"/>
    <w:rsid w:val="002C32C4"/>
    <w:rsid w:val="002C361C"/>
    <w:rsid w:val="002C614A"/>
    <w:rsid w:val="002D1573"/>
    <w:rsid w:val="002D23E9"/>
    <w:rsid w:val="002D4CB4"/>
    <w:rsid w:val="002E2261"/>
    <w:rsid w:val="002E2ED1"/>
    <w:rsid w:val="002E5882"/>
    <w:rsid w:val="002F0F03"/>
    <w:rsid w:val="002F16E2"/>
    <w:rsid w:val="002F4EE5"/>
    <w:rsid w:val="002F50FC"/>
    <w:rsid w:val="002F5D6E"/>
    <w:rsid w:val="002F65DF"/>
    <w:rsid w:val="002F6670"/>
    <w:rsid w:val="002F6824"/>
    <w:rsid w:val="002F6C8F"/>
    <w:rsid w:val="002F70AA"/>
    <w:rsid w:val="003017B2"/>
    <w:rsid w:val="00301AE1"/>
    <w:rsid w:val="00301FCE"/>
    <w:rsid w:val="00302551"/>
    <w:rsid w:val="0030287C"/>
    <w:rsid w:val="0030433B"/>
    <w:rsid w:val="00310B20"/>
    <w:rsid w:val="00311185"/>
    <w:rsid w:val="003116C8"/>
    <w:rsid w:val="00312035"/>
    <w:rsid w:val="0031279D"/>
    <w:rsid w:val="00312BD2"/>
    <w:rsid w:val="003145B8"/>
    <w:rsid w:val="003146D1"/>
    <w:rsid w:val="003148FF"/>
    <w:rsid w:val="0031493A"/>
    <w:rsid w:val="003155E8"/>
    <w:rsid w:val="003166AA"/>
    <w:rsid w:val="00320762"/>
    <w:rsid w:val="00321E2E"/>
    <w:rsid w:val="00322F1E"/>
    <w:rsid w:val="0032577B"/>
    <w:rsid w:val="003279DE"/>
    <w:rsid w:val="003309F2"/>
    <w:rsid w:val="0033198B"/>
    <w:rsid w:val="00333BC1"/>
    <w:rsid w:val="00336C46"/>
    <w:rsid w:val="00337915"/>
    <w:rsid w:val="00337FAE"/>
    <w:rsid w:val="0034124A"/>
    <w:rsid w:val="003413DA"/>
    <w:rsid w:val="00342B8C"/>
    <w:rsid w:val="0034630E"/>
    <w:rsid w:val="00346C6D"/>
    <w:rsid w:val="00347F07"/>
    <w:rsid w:val="0035106D"/>
    <w:rsid w:val="00351B8D"/>
    <w:rsid w:val="003540B7"/>
    <w:rsid w:val="00355907"/>
    <w:rsid w:val="0035623D"/>
    <w:rsid w:val="0036028B"/>
    <w:rsid w:val="0036093C"/>
    <w:rsid w:val="00361CCC"/>
    <w:rsid w:val="003624A2"/>
    <w:rsid w:val="00363C09"/>
    <w:rsid w:val="00366456"/>
    <w:rsid w:val="00371A6D"/>
    <w:rsid w:val="00372484"/>
    <w:rsid w:val="00375D6E"/>
    <w:rsid w:val="003769B3"/>
    <w:rsid w:val="0037720F"/>
    <w:rsid w:val="0037753F"/>
    <w:rsid w:val="00380127"/>
    <w:rsid w:val="00381A68"/>
    <w:rsid w:val="003858A0"/>
    <w:rsid w:val="003878D2"/>
    <w:rsid w:val="00390DBB"/>
    <w:rsid w:val="0039147E"/>
    <w:rsid w:val="003932D9"/>
    <w:rsid w:val="00396899"/>
    <w:rsid w:val="003969A9"/>
    <w:rsid w:val="00397FEF"/>
    <w:rsid w:val="003A1B45"/>
    <w:rsid w:val="003A1F53"/>
    <w:rsid w:val="003A2146"/>
    <w:rsid w:val="003A2D0B"/>
    <w:rsid w:val="003A59DE"/>
    <w:rsid w:val="003A6826"/>
    <w:rsid w:val="003A696D"/>
    <w:rsid w:val="003A71AE"/>
    <w:rsid w:val="003A7F76"/>
    <w:rsid w:val="003B0E1F"/>
    <w:rsid w:val="003B0F92"/>
    <w:rsid w:val="003B3CFD"/>
    <w:rsid w:val="003C0DAF"/>
    <w:rsid w:val="003C395B"/>
    <w:rsid w:val="003C47D5"/>
    <w:rsid w:val="003C4E26"/>
    <w:rsid w:val="003C537C"/>
    <w:rsid w:val="003C54EC"/>
    <w:rsid w:val="003D237F"/>
    <w:rsid w:val="003D4892"/>
    <w:rsid w:val="003D4A25"/>
    <w:rsid w:val="003D57FA"/>
    <w:rsid w:val="003D6DC4"/>
    <w:rsid w:val="003D76E7"/>
    <w:rsid w:val="003D7FB2"/>
    <w:rsid w:val="003E06B3"/>
    <w:rsid w:val="003E0BAF"/>
    <w:rsid w:val="003E0BC7"/>
    <w:rsid w:val="003E0BDF"/>
    <w:rsid w:val="003E26AF"/>
    <w:rsid w:val="003E310D"/>
    <w:rsid w:val="003E7D9D"/>
    <w:rsid w:val="003F0715"/>
    <w:rsid w:val="003F0C14"/>
    <w:rsid w:val="003F15EB"/>
    <w:rsid w:val="003F1CA9"/>
    <w:rsid w:val="003F28DF"/>
    <w:rsid w:val="003F434A"/>
    <w:rsid w:val="003F6DEF"/>
    <w:rsid w:val="00402247"/>
    <w:rsid w:val="00404887"/>
    <w:rsid w:val="00404CFE"/>
    <w:rsid w:val="0040750B"/>
    <w:rsid w:val="0040751C"/>
    <w:rsid w:val="00407A34"/>
    <w:rsid w:val="0041205F"/>
    <w:rsid w:val="00415190"/>
    <w:rsid w:val="00416284"/>
    <w:rsid w:val="00422906"/>
    <w:rsid w:val="00422968"/>
    <w:rsid w:val="00423E42"/>
    <w:rsid w:val="00425F5A"/>
    <w:rsid w:val="004266A8"/>
    <w:rsid w:val="0042701D"/>
    <w:rsid w:val="004302C1"/>
    <w:rsid w:val="004324F5"/>
    <w:rsid w:val="00432A7A"/>
    <w:rsid w:val="00432B7C"/>
    <w:rsid w:val="00432E47"/>
    <w:rsid w:val="0043313B"/>
    <w:rsid w:val="00435B08"/>
    <w:rsid w:val="00435F2F"/>
    <w:rsid w:val="00436248"/>
    <w:rsid w:val="004371EB"/>
    <w:rsid w:val="00440184"/>
    <w:rsid w:val="00441F25"/>
    <w:rsid w:val="004421A2"/>
    <w:rsid w:val="004462D3"/>
    <w:rsid w:val="00446E95"/>
    <w:rsid w:val="00453BCD"/>
    <w:rsid w:val="00455EC8"/>
    <w:rsid w:val="004620DB"/>
    <w:rsid w:val="00472C3A"/>
    <w:rsid w:val="0047365D"/>
    <w:rsid w:val="00476460"/>
    <w:rsid w:val="004801B4"/>
    <w:rsid w:val="004827BC"/>
    <w:rsid w:val="00484E0C"/>
    <w:rsid w:val="00492BD4"/>
    <w:rsid w:val="00495EF0"/>
    <w:rsid w:val="004960F5"/>
    <w:rsid w:val="004A016C"/>
    <w:rsid w:val="004A075F"/>
    <w:rsid w:val="004A2E57"/>
    <w:rsid w:val="004A49AC"/>
    <w:rsid w:val="004A79B1"/>
    <w:rsid w:val="004B09F8"/>
    <w:rsid w:val="004B140B"/>
    <w:rsid w:val="004B21EB"/>
    <w:rsid w:val="004B2F54"/>
    <w:rsid w:val="004B3E8D"/>
    <w:rsid w:val="004B604C"/>
    <w:rsid w:val="004B7157"/>
    <w:rsid w:val="004B7356"/>
    <w:rsid w:val="004C02BE"/>
    <w:rsid w:val="004C080F"/>
    <w:rsid w:val="004C0DE9"/>
    <w:rsid w:val="004C301E"/>
    <w:rsid w:val="004C3CC9"/>
    <w:rsid w:val="004C7AB4"/>
    <w:rsid w:val="004D105D"/>
    <w:rsid w:val="004D33E4"/>
    <w:rsid w:val="004D3777"/>
    <w:rsid w:val="004D779D"/>
    <w:rsid w:val="004D7830"/>
    <w:rsid w:val="004E3161"/>
    <w:rsid w:val="004E5676"/>
    <w:rsid w:val="004E6CEE"/>
    <w:rsid w:val="004E7326"/>
    <w:rsid w:val="004E76DD"/>
    <w:rsid w:val="004F1224"/>
    <w:rsid w:val="004F1CD3"/>
    <w:rsid w:val="004F2E96"/>
    <w:rsid w:val="004F5708"/>
    <w:rsid w:val="004F64E3"/>
    <w:rsid w:val="004F71F2"/>
    <w:rsid w:val="004F7B2F"/>
    <w:rsid w:val="005001FD"/>
    <w:rsid w:val="00501022"/>
    <w:rsid w:val="0050155C"/>
    <w:rsid w:val="00502AD2"/>
    <w:rsid w:val="00506EE1"/>
    <w:rsid w:val="005070C9"/>
    <w:rsid w:val="00511F0A"/>
    <w:rsid w:val="00512ED4"/>
    <w:rsid w:val="00513273"/>
    <w:rsid w:val="005132F1"/>
    <w:rsid w:val="005135BB"/>
    <w:rsid w:val="0051542E"/>
    <w:rsid w:val="005159EB"/>
    <w:rsid w:val="00521AA8"/>
    <w:rsid w:val="005227AC"/>
    <w:rsid w:val="00522BF8"/>
    <w:rsid w:val="00522EDF"/>
    <w:rsid w:val="005246ED"/>
    <w:rsid w:val="005256C6"/>
    <w:rsid w:val="005256EB"/>
    <w:rsid w:val="00525C82"/>
    <w:rsid w:val="0052602C"/>
    <w:rsid w:val="00526E43"/>
    <w:rsid w:val="005307F8"/>
    <w:rsid w:val="005308A9"/>
    <w:rsid w:val="0053458B"/>
    <w:rsid w:val="0054160E"/>
    <w:rsid w:val="00545CD1"/>
    <w:rsid w:val="005472FC"/>
    <w:rsid w:val="00552D18"/>
    <w:rsid w:val="005537F0"/>
    <w:rsid w:val="00553E56"/>
    <w:rsid w:val="00555D0F"/>
    <w:rsid w:val="005572E5"/>
    <w:rsid w:val="00557D55"/>
    <w:rsid w:val="00560832"/>
    <w:rsid w:val="00561BC5"/>
    <w:rsid w:val="005625C9"/>
    <w:rsid w:val="00562937"/>
    <w:rsid w:val="00563A6E"/>
    <w:rsid w:val="00564330"/>
    <w:rsid w:val="0056680B"/>
    <w:rsid w:val="00570856"/>
    <w:rsid w:val="00571956"/>
    <w:rsid w:val="005724D0"/>
    <w:rsid w:val="0057280A"/>
    <w:rsid w:val="00577797"/>
    <w:rsid w:val="005779F9"/>
    <w:rsid w:val="005807EA"/>
    <w:rsid w:val="00580967"/>
    <w:rsid w:val="00581C0B"/>
    <w:rsid w:val="0058279C"/>
    <w:rsid w:val="0058304F"/>
    <w:rsid w:val="00584ADC"/>
    <w:rsid w:val="00585B97"/>
    <w:rsid w:val="00587D22"/>
    <w:rsid w:val="00587D6C"/>
    <w:rsid w:val="005906EB"/>
    <w:rsid w:val="00591FC7"/>
    <w:rsid w:val="0059679A"/>
    <w:rsid w:val="005A2777"/>
    <w:rsid w:val="005A5026"/>
    <w:rsid w:val="005A54C9"/>
    <w:rsid w:val="005A56C7"/>
    <w:rsid w:val="005B022B"/>
    <w:rsid w:val="005B146B"/>
    <w:rsid w:val="005B1AF8"/>
    <w:rsid w:val="005B1D5C"/>
    <w:rsid w:val="005B2B14"/>
    <w:rsid w:val="005B49CF"/>
    <w:rsid w:val="005B4FC8"/>
    <w:rsid w:val="005B70C7"/>
    <w:rsid w:val="005B731D"/>
    <w:rsid w:val="005C044F"/>
    <w:rsid w:val="005C27D1"/>
    <w:rsid w:val="005C2DBD"/>
    <w:rsid w:val="005C30EC"/>
    <w:rsid w:val="005C44C3"/>
    <w:rsid w:val="005C5BCF"/>
    <w:rsid w:val="005C7C93"/>
    <w:rsid w:val="005D1A14"/>
    <w:rsid w:val="005D4C0F"/>
    <w:rsid w:val="005D541E"/>
    <w:rsid w:val="005D5524"/>
    <w:rsid w:val="005D5F8C"/>
    <w:rsid w:val="005D6723"/>
    <w:rsid w:val="005E0238"/>
    <w:rsid w:val="005E0ED5"/>
    <w:rsid w:val="005E1C91"/>
    <w:rsid w:val="005E370D"/>
    <w:rsid w:val="005E450C"/>
    <w:rsid w:val="005F26AC"/>
    <w:rsid w:val="005F3A46"/>
    <w:rsid w:val="005F593D"/>
    <w:rsid w:val="0060262F"/>
    <w:rsid w:val="00604770"/>
    <w:rsid w:val="006052AD"/>
    <w:rsid w:val="006054A0"/>
    <w:rsid w:val="006105D6"/>
    <w:rsid w:val="00615167"/>
    <w:rsid w:val="00620727"/>
    <w:rsid w:val="00620F35"/>
    <w:rsid w:val="006224D8"/>
    <w:rsid w:val="006226BD"/>
    <w:rsid w:val="00623E04"/>
    <w:rsid w:val="00625BBA"/>
    <w:rsid w:val="00632D60"/>
    <w:rsid w:val="0063411E"/>
    <w:rsid w:val="00634F7D"/>
    <w:rsid w:val="00636A46"/>
    <w:rsid w:val="006371E5"/>
    <w:rsid w:val="00642703"/>
    <w:rsid w:val="006437FD"/>
    <w:rsid w:val="006503F7"/>
    <w:rsid w:val="006505BF"/>
    <w:rsid w:val="00650D70"/>
    <w:rsid w:val="00652FCE"/>
    <w:rsid w:val="00654A8A"/>
    <w:rsid w:val="0065666E"/>
    <w:rsid w:val="00661D61"/>
    <w:rsid w:val="00662878"/>
    <w:rsid w:val="00666DEC"/>
    <w:rsid w:val="00667C5A"/>
    <w:rsid w:val="00670AAA"/>
    <w:rsid w:val="00670DF0"/>
    <w:rsid w:val="00674524"/>
    <w:rsid w:val="00674AB3"/>
    <w:rsid w:val="00677DC3"/>
    <w:rsid w:val="00681785"/>
    <w:rsid w:val="0068332F"/>
    <w:rsid w:val="006872E1"/>
    <w:rsid w:val="00691936"/>
    <w:rsid w:val="00695912"/>
    <w:rsid w:val="00695DD3"/>
    <w:rsid w:val="0069763C"/>
    <w:rsid w:val="006A0EED"/>
    <w:rsid w:val="006A1E03"/>
    <w:rsid w:val="006A2311"/>
    <w:rsid w:val="006A62CA"/>
    <w:rsid w:val="006A6BC7"/>
    <w:rsid w:val="006B347F"/>
    <w:rsid w:val="006B4E89"/>
    <w:rsid w:val="006B7A52"/>
    <w:rsid w:val="006C011E"/>
    <w:rsid w:val="006C1148"/>
    <w:rsid w:val="006C1889"/>
    <w:rsid w:val="006C4C27"/>
    <w:rsid w:val="006C7721"/>
    <w:rsid w:val="006D00F6"/>
    <w:rsid w:val="006D1163"/>
    <w:rsid w:val="006D1C8F"/>
    <w:rsid w:val="006D2623"/>
    <w:rsid w:val="006D348A"/>
    <w:rsid w:val="006E2893"/>
    <w:rsid w:val="006E30B7"/>
    <w:rsid w:val="006E33B5"/>
    <w:rsid w:val="006E3DF4"/>
    <w:rsid w:val="006E7D70"/>
    <w:rsid w:val="006F5077"/>
    <w:rsid w:val="006F7EE4"/>
    <w:rsid w:val="007028BD"/>
    <w:rsid w:val="0070368C"/>
    <w:rsid w:val="007044C3"/>
    <w:rsid w:val="007062D7"/>
    <w:rsid w:val="00711FB6"/>
    <w:rsid w:val="00712309"/>
    <w:rsid w:val="00713106"/>
    <w:rsid w:val="007132FE"/>
    <w:rsid w:val="00713D4D"/>
    <w:rsid w:val="0071462F"/>
    <w:rsid w:val="00715702"/>
    <w:rsid w:val="00715C35"/>
    <w:rsid w:val="00715CAA"/>
    <w:rsid w:val="007160A8"/>
    <w:rsid w:val="007174F3"/>
    <w:rsid w:val="00721F8F"/>
    <w:rsid w:val="0072327E"/>
    <w:rsid w:val="0072357F"/>
    <w:rsid w:val="00724F50"/>
    <w:rsid w:val="00725432"/>
    <w:rsid w:val="00727374"/>
    <w:rsid w:val="00731062"/>
    <w:rsid w:val="00734486"/>
    <w:rsid w:val="00734CD8"/>
    <w:rsid w:val="0073576E"/>
    <w:rsid w:val="00735C6E"/>
    <w:rsid w:val="00735F50"/>
    <w:rsid w:val="00736846"/>
    <w:rsid w:val="00740D06"/>
    <w:rsid w:val="0074200A"/>
    <w:rsid w:val="00746FCA"/>
    <w:rsid w:val="00747576"/>
    <w:rsid w:val="007510CD"/>
    <w:rsid w:val="00752240"/>
    <w:rsid w:val="007524E8"/>
    <w:rsid w:val="00752A41"/>
    <w:rsid w:val="00754952"/>
    <w:rsid w:val="00754D9E"/>
    <w:rsid w:val="007572F2"/>
    <w:rsid w:val="00761018"/>
    <w:rsid w:val="007610F0"/>
    <w:rsid w:val="007647B4"/>
    <w:rsid w:val="00770996"/>
    <w:rsid w:val="00773029"/>
    <w:rsid w:val="007770C5"/>
    <w:rsid w:val="00781DC6"/>
    <w:rsid w:val="0078397E"/>
    <w:rsid w:val="00785592"/>
    <w:rsid w:val="007855C2"/>
    <w:rsid w:val="007856AF"/>
    <w:rsid w:val="0078790C"/>
    <w:rsid w:val="00790472"/>
    <w:rsid w:val="0079496D"/>
    <w:rsid w:val="00794E23"/>
    <w:rsid w:val="007A2638"/>
    <w:rsid w:val="007A31B6"/>
    <w:rsid w:val="007A4F95"/>
    <w:rsid w:val="007A65C8"/>
    <w:rsid w:val="007A6648"/>
    <w:rsid w:val="007A6A2F"/>
    <w:rsid w:val="007A7DBC"/>
    <w:rsid w:val="007B1C74"/>
    <w:rsid w:val="007B1C8D"/>
    <w:rsid w:val="007B1CC9"/>
    <w:rsid w:val="007B3C67"/>
    <w:rsid w:val="007B5B79"/>
    <w:rsid w:val="007B74C8"/>
    <w:rsid w:val="007B758B"/>
    <w:rsid w:val="007C0D61"/>
    <w:rsid w:val="007C374F"/>
    <w:rsid w:val="007C3A1C"/>
    <w:rsid w:val="007C524F"/>
    <w:rsid w:val="007C5323"/>
    <w:rsid w:val="007C6C50"/>
    <w:rsid w:val="007C6F31"/>
    <w:rsid w:val="007C781E"/>
    <w:rsid w:val="007D1A2E"/>
    <w:rsid w:val="007D1E6E"/>
    <w:rsid w:val="007D28D2"/>
    <w:rsid w:val="007D3F67"/>
    <w:rsid w:val="007D4926"/>
    <w:rsid w:val="007D5073"/>
    <w:rsid w:val="007D5BBF"/>
    <w:rsid w:val="007D79A9"/>
    <w:rsid w:val="007E0997"/>
    <w:rsid w:val="007E7952"/>
    <w:rsid w:val="007E7B78"/>
    <w:rsid w:val="007E7F2F"/>
    <w:rsid w:val="007F0802"/>
    <w:rsid w:val="007F1913"/>
    <w:rsid w:val="007F2912"/>
    <w:rsid w:val="007F305B"/>
    <w:rsid w:val="007F7AAE"/>
    <w:rsid w:val="00800773"/>
    <w:rsid w:val="00801E9B"/>
    <w:rsid w:val="0080288A"/>
    <w:rsid w:val="00803173"/>
    <w:rsid w:val="0080694E"/>
    <w:rsid w:val="00810220"/>
    <w:rsid w:val="00810E82"/>
    <w:rsid w:val="0081317F"/>
    <w:rsid w:val="008139D8"/>
    <w:rsid w:val="00816440"/>
    <w:rsid w:val="00816896"/>
    <w:rsid w:val="008200C8"/>
    <w:rsid w:val="00820175"/>
    <w:rsid w:val="00820CC3"/>
    <w:rsid w:val="00821860"/>
    <w:rsid w:val="00821F60"/>
    <w:rsid w:val="0082203D"/>
    <w:rsid w:val="008232A0"/>
    <w:rsid w:val="00823975"/>
    <w:rsid w:val="00823AD5"/>
    <w:rsid w:val="00825FC3"/>
    <w:rsid w:val="0082646F"/>
    <w:rsid w:val="00826DAC"/>
    <w:rsid w:val="0083082E"/>
    <w:rsid w:val="00830EF1"/>
    <w:rsid w:val="008310AA"/>
    <w:rsid w:val="00833CEB"/>
    <w:rsid w:val="0083447A"/>
    <w:rsid w:val="00834A19"/>
    <w:rsid w:val="0083545C"/>
    <w:rsid w:val="00840E15"/>
    <w:rsid w:val="00843A37"/>
    <w:rsid w:val="00850574"/>
    <w:rsid w:val="00850988"/>
    <w:rsid w:val="00852363"/>
    <w:rsid w:val="0085423D"/>
    <w:rsid w:val="00856299"/>
    <w:rsid w:val="00856B61"/>
    <w:rsid w:val="00862131"/>
    <w:rsid w:val="00863F0A"/>
    <w:rsid w:val="00871E96"/>
    <w:rsid w:val="0087334E"/>
    <w:rsid w:val="00873C42"/>
    <w:rsid w:val="008803B6"/>
    <w:rsid w:val="008819DC"/>
    <w:rsid w:val="00884B24"/>
    <w:rsid w:val="00884BCD"/>
    <w:rsid w:val="00885C95"/>
    <w:rsid w:val="00886392"/>
    <w:rsid w:val="008904DC"/>
    <w:rsid w:val="00890D36"/>
    <w:rsid w:val="0089118A"/>
    <w:rsid w:val="00891A7B"/>
    <w:rsid w:val="0089589D"/>
    <w:rsid w:val="00895F71"/>
    <w:rsid w:val="00896B7C"/>
    <w:rsid w:val="00897D1E"/>
    <w:rsid w:val="008A0C16"/>
    <w:rsid w:val="008A2033"/>
    <w:rsid w:val="008A3FD2"/>
    <w:rsid w:val="008A5528"/>
    <w:rsid w:val="008A78DE"/>
    <w:rsid w:val="008B0100"/>
    <w:rsid w:val="008B4131"/>
    <w:rsid w:val="008B60CA"/>
    <w:rsid w:val="008B6BFF"/>
    <w:rsid w:val="008B6EEE"/>
    <w:rsid w:val="008B7912"/>
    <w:rsid w:val="008B7D5B"/>
    <w:rsid w:val="008B7ED0"/>
    <w:rsid w:val="008C284B"/>
    <w:rsid w:val="008C2D2D"/>
    <w:rsid w:val="008C33A5"/>
    <w:rsid w:val="008C4CBA"/>
    <w:rsid w:val="008C7F06"/>
    <w:rsid w:val="008D042D"/>
    <w:rsid w:val="008D1D70"/>
    <w:rsid w:val="008D37F8"/>
    <w:rsid w:val="008D47AB"/>
    <w:rsid w:val="008D755C"/>
    <w:rsid w:val="008D7BE2"/>
    <w:rsid w:val="008E02BE"/>
    <w:rsid w:val="008E070F"/>
    <w:rsid w:val="008E1BDB"/>
    <w:rsid w:val="008E2146"/>
    <w:rsid w:val="008E2207"/>
    <w:rsid w:val="008E494B"/>
    <w:rsid w:val="008F3D53"/>
    <w:rsid w:val="00900627"/>
    <w:rsid w:val="009016CC"/>
    <w:rsid w:val="009035F5"/>
    <w:rsid w:val="00911432"/>
    <w:rsid w:val="0091391D"/>
    <w:rsid w:val="00914A52"/>
    <w:rsid w:val="009159EC"/>
    <w:rsid w:val="00924CA2"/>
    <w:rsid w:val="00926F3C"/>
    <w:rsid w:val="00930D5A"/>
    <w:rsid w:val="00932466"/>
    <w:rsid w:val="009327E6"/>
    <w:rsid w:val="0093495E"/>
    <w:rsid w:val="009363C7"/>
    <w:rsid w:val="00937063"/>
    <w:rsid w:val="009407F2"/>
    <w:rsid w:val="009408E6"/>
    <w:rsid w:val="00941E44"/>
    <w:rsid w:val="00942CD3"/>
    <w:rsid w:val="00944AA0"/>
    <w:rsid w:val="00944B81"/>
    <w:rsid w:val="00945493"/>
    <w:rsid w:val="00946211"/>
    <w:rsid w:val="00950E14"/>
    <w:rsid w:val="00951F3A"/>
    <w:rsid w:val="00953102"/>
    <w:rsid w:val="009533CF"/>
    <w:rsid w:val="00954101"/>
    <w:rsid w:val="0095410E"/>
    <w:rsid w:val="009542D0"/>
    <w:rsid w:val="009544DA"/>
    <w:rsid w:val="009544E5"/>
    <w:rsid w:val="009565D4"/>
    <w:rsid w:val="00956AD6"/>
    <w:rsid w:val="009609B5"/>
    <w:rsid w:val="00961CAC"/>
    <w:rsid w:val="00961D8A"/>
    <w:rsid w:val="009623E7"/>
    <w:rsid w:val="00962486"/>
    <w:rsid w:val="00962DD7"/>
    <w:rsid w:val="0096448B"/>
    <w:rsid w:val="00964AA4"/>
    <w:rsid w:val="00971FD2"/>
    <w:rsid w:val="009722DE"/>
    <w:rsid w:val="00972C6A"/>
    <w:rsid w:val="00974B17"/>
    <w:rsid w:val="009755D2"/>
    <w:rsid w:val="00975D88"/>
    <w:rsid w:val="00976C41"/>
    <w:rsid w:val="00976F63"/>
    <w:rsid w:val="00977B4C"/>
    <w:rsid w:val="00977BA5"/>
    <w:rsid w:val="00977C92"/>
    <w:rsid w:val="00980764"/>
    <w:rsid w:val="009807F6"/>
    <w:rsid w:val="00980A29"/>
    <w:rsid w:val="009821E3"/>
    <w:rsid w:val="00985574"/>
    <w:rsid w:val="00985C1B"/>
    <w:rsid w:val="00987276"/>
    <w:rsid w:val="0099124C"/>
    <w:rsid w:val="009919E5"/>
    <w:rsid w:val="00992CAD"/>
    <w:rsid w:val="0099320D"/>
    <w:rsid w:val="00993A43"/>
    <w:rsid w:val="00993F2B"/>
    <w:rsid w:val="009950A9"/>
    <w:rsid w:val="0099578A"/>
    <w:rsid w:val="009966F4"/>
    <w:rsid w:val="009A1826"/>
    <w:rsid w:val="009A6AA6"/>
    <w:rsid w:val="009A7E08"/>
    <w:rsid w:val="009B1263"/>
    <w:rsid w:val="009B170D"/>
    <w:rsid w:val="009B29AA"/>
    <w:rsid w:val="009B37EF"/>
    <w:rsid w:val="009B3F56"/>
    <w:rsid w:val="009B6E40"/>
    <w:rsid w:val="009C1FA4"/>
    <w:rsid w:val="009C3735"/>
    <w:rsid w:val="009C3A18"/>
    <w:rsid w:val="009C4D70"/>
    <w:rsid w:val="009C53BF"/>
    <w:rsid w:val="009C588B"/>
    <w:rsid w:val="009D0EB4"/>
    <w:rsid w:val="009D132D"/>
    <w:rsid w:val="009D1CD9"/>
    <w:rsid w:val="009D263A"/>
    <w:rsid w:val="009D3034"/>
    <w:rsid w:val="009D34D1"/>
    <w:rsid w:val="009D558E"/>
    <w:rsid w:val="009D6DF5"/>
    <w:rsid w:val="009D7C14"/>
    <w:rsid w:val="009E1793"/>
    <w:rsid w:val="009E2937"/>
    <w:rsid w:val="009E75AC"/>
    <w:rsid w:val="009F121B"/>
    <w:rsid w:val="009F1EB2"/>
    <w:rsid w:val="009F2214"/>
    <w:rsid w:val="009F2660"/>
    <w:rsid w:val="009F461B"/>
    <w:rsid w:val="009F603E"/>
    <w:rsid w:val="009F751B"/>
    <w:rsid w:val="00A01A94"/>
    <w:rsid w:val="00A02148"/>
    <w:rsid w:val="00A026DC"/>
    <w:rsid w:val="00A02AD2"/>
    <w:rsid w:val="00A0327B"/>
    <w:rsid w:val="00A040EE"/>
    <w:rsid w:val="00A05CEF"/>
    <w:rsid w:val="00A06CD7"/>
    <w:rsid w:val="00A06DAA"/>
    <w:rsid w:val="00A073FE"/>
    <w:rsid w:val="00A07D9D"/>
    <w:rsid w:val="00A118AA"/>
    <w:rsid w:val="00A1293B"/>
    <w:rsid w:val="00A14ECD"/>
    <w:rsid w:val="00A15268"/>
    <w:rsid w:val="00A16372"/>
    <w:rsid w:val="00A2030C"/>
    <w:rsid w:val="00A27E89"/>
    <w:rsid w:val="00A31E82"/>
    <w:rsid w:val="00A363D6"/>
    <w:rsid w:val="00A37AD2"/>
    <w:rsid w:val="00A40134"/>
    <w:rsid w:val="00A416FC"/>
    <w:rsid w:val="00A41A33"/>
    <w:rsid w:val="00A42B6D"/>
    <w:rsid w:val="00A4331C"/>
    <w:rsid w:val="00A43C20"/>
    <w:rsid w:val="00A43FA5"/>
    <w:rsid w:val="00A4486D"/>
    <w:rsid w:val="00A46DFB"/>
    <w:rsid w:val="00A46F6B"/>
    <w:rsid w:val="00A50187"/>
    <w:rsid w:val="00A51243"/>
    <w:rsid w:val="00A5484E"/>
    <w:rsid w:val="00A606F2"/>
    <w:rsid w:val="00A627A7"/>
    <w:rsid w:val="00A63A80"/>
    <w:rsid w:val="00A63D81"/>
    <w:rsid w:val="00A64FB5"/>
    <w:rsid w:val="00A6624D"/>
    <w:rsid w:val="00A66369"/>
    <w:rsid w:val="00A6765A"/>
    <w:rsid w:val="00A678FF"/>
    <w:rsid w:val="00A70EC5"/>
    <w:rsid w:val="00A73E31"/>
    <w:rsid w:val="00A7454A"/>
    <w:rsid w:val="00A74871"/>
    <w:rsid w:val="00A77C42"/>
    <w:rsid w:val="00A804D3"/>
    <w:rsid w:val="00A809D6"/>
    <w:rsid w:val="00A83FAE"/>
    <w:rsid w:val="00A85620"/>
    <w:rsid w:val="00A86D63"/>
    <w:rsid w:val="00A92447"/>
    <w:rsid w:val="00A92648"/>
    <w:rsid w:val="00A93AF4"/>
    <w:rsid w:val="00A93E87"/>
    <w:rsid w:val="00A9487A"/>
    <w:rsid w:val="00A94C5F"/>
    <w:rsid w:val="00A94F41"/>
    <w:rsid w:val="00A95489"/>
    <w:rsid w:val="00A96D8C"/>
    <w:rsid w:val="00A97818"/>
    <w:rsid w:val="00A97D8C"/>
    <w:rsid w:val="00AA228A"/>
    <w:rsid w:val="00AA2615"/>
    <w:rsid w:val="00AA3B46"/>
    <w:rsid w:val="00AA5A14"/>
    <w:rsid w:val="00AA6421"/>
    <w:rsid w:val="00AB0DB2"/>
    <w:rsid w:val="00AB409B"/>
    <w:rsid w:val="00AC1D91"/>
    <w:rsid w:val="00AC5106"/>
    <w:rsid w:val="00AC7831"/>
    <w:rsid w:val="00AD0E71"/>
    <w:rsid w:val="00AD22F2"/>
    <w:rsid w:val="00AD3E3D"/>
    <w:rsid w:val="00AD4758"/>
    <w:rsid w:val="00AD6751"/>
    <w:rsid w:val="00AD67D0"/>
    <w:rsid w:val="00AD74B9"/>
    <w:rsid w:val="00AD7CAF"/>
    <w:rsid w:val="00AE0F4C"/>
    <w:rsid w:val="00AE1228"/>
    <w:rsid w:val="00AE2A34"/>
    <w:rsid w:val="00AE6011"/>
    <w:rsid w:val="00AE6ABD"/>
    <w:rsid w:val="00AF2D56"/>
    <w:rsid w:val="00AF2F14"/>
    <w:rsid w:val="00AF5181"/>
    <w:rsid w:val="00AF591E"/>
    <w:rsid w:val="00AF6DE3"/>
    <w:rsid w:val="00B030E0"/>
    <w:rsid w:val="00B03322"/>
    <w:rsid w:val="00B03E25"/>
    <w:rsid w:val="00B04A6E"/>
    <w:rsid w:val="00B04E7B"/>
    <w:rsid w:val="00B05437"/>
    <w:rsid w:val="00B06292"/>
    <w:rsid w:val="00B077B2"/>
    <w:rsid w:val="00B100AA"/>
    <w:rsid w:val="00B12E36"/>
    <w:rsid w:val="00B15450"/>
    <w:rsid w:val="00B17E8E"/>
    <w:rsid w:val="00B256A6"/>
    <w:rsid w:val="00B26B49"/>
    <w:rsid w:val="00B2799C"/>
    <w:rsid w:val="00B27E55"/>
    <w:rsid w:val="00B27EA2"/>
    <w:rsid w:val="00B31C41"/>
    <w:rsid w:val="00B31D35"/>
    <w:rsid w:val="00B3477B"/>
    <w:rsid w:val="00B419AE"/>
    <w:rsid w:val="00B42277"/>
    <w:rsid w:val="00B42D65"/>
    <w:rsid w:val="00B4424F"/>
    <w:rsid w:val="00B452E0"/>
    <w:rsid w:val="00B46358"/>
    <w:rsid w:val="00B47FC0"/>
    <w:rsid w:val="00B5186A"/>
    <w:rsid w:val="00B536E8"/>
    <w:rsid w:val="00B5542C"/>
    <w:rsid w:val="00B56A18"/>
    <w:rsid w:val="00B61D95"/>
    <w:rsid w:val="00B6218E"/>
    <w:rsid w:val="00B62F28"/>
    <w:rsid w:val="00B63637"/>
    <w:rsid w:val="00B64136"/>
    <w:rsid w:val="00B64163"/>
    <w:rsid w:val="00B6545F"/>
    <w:rsid w:val="00B667FE"/>
    <w:rsid w:val="00B66CD3"/>
    <w:rsid w:val="00B66E4D"/>
    <w:rsid w:val="00B672BF"/>
    <w:rsid w:val="00B7104E"/>
    <w:rsid w:val="00B74229"/>
    <w:rsid w:val="00B74A89"/>
    <w:rsid w:val="00B74E00"/>
    <w:rsid w:val="00B753D0"/>
    <w:rsid w:val="00B75EC4"/>
    <w:rsid w:val="00B76137"/>
    <w:rsid w:val="00B77602"/>
    <w:rsid w:val="00B77A11"/>
    <w:rsid w:val="00B77F4D"/>
    <w:rsid w:val="00B80339"/>
    <w:rsid w:val="00B81A85"/>
    <w:rsid w:val="00B842F1"/>
    <w:rsid w:val="00B8645D"/>
    <w:rsid w:val="00B87323"/>
    <w:rsid w:val="00B91C3C"/>
    <w:rsid w:val="00B92430"/>
    <w:rsid w:val="00B93139"/>
    <w:rsid w:val="00B937D3"/>
    <w:rsid w:val="00B96133"/>
    <w:rsid w:val="00B96F3B"/>
    <w:rsid w:val="00B97648"/>
    <w:rsid w:val="00BA21D4"/>
    <w:rsid w:val="00BA2F5E"/>
    <w:rsid w:val="00BA3634"/>
    <w:rsid w:val="00BA4242"/>
    <w:rsid w:val="00BA4AA0"/>
    <w:rsid w:val="00BA5DDE"/>
    <w:rsid w:val="00BA7A8B"/>
    <w:rsid w:val="00BA7CBC"/>
    <w:rsid w:val="00BB07E8"/>
    <w:rsid w:val="00BB1E36"/>
    <w:rsid w:val="00BB54DA"/>
    <w:rsid w:val="00BB5BEB"/>
    <w:rsid w:val="00BB7042"/>
    <w:rsid w:val="00BC3907"/>
    <w:rsid w:val="00BC51B1"/>
    <w:rsid w:val="00BC5859"/>
    <w:rsid w:val="00BC6535"/>
    <w:rsid w:val="00BD28CD"/>
    <w:rsid w:val="00BD3D04"/>
    <w:rsid w:val="00BD4E57"/>
    <w:rsid w:val="00BD70E0"/>
    <w:rsid w:val="00BE0CDF"/>
    <w:rsid w:val="00BE15B9"/>
    <w:rsid w:val="00BE2902"/>
    <w:rsid w:val="00BE656E"/>
    <w:rsid w:val="00BE6935"/>
    <w:rsid w:val="00BE716F"/>
    <w:rsid w:val="00BE7208"/>
    <w:rsid w:val="00BE7387"/>
    <w:rsid w:val="00BF09D3"/>
    <w:rsid w:val="00BF432A"/>
    <w:rsid w:val="00BF5F5F"/>
    <w:rsid w:val="00BF6100"/>
    <w:rsid w:val="00C00D5D"/>
    <w:rsid w:val="00C0134C"/>
    <w:rsid w:val="00C130AB"/>
    <w:rsid w:val="00C1441D"/>
    <w:rsid w:val="00C14906"/>
    <w:rsid w:val="00C172FD"/>
    <w:rsid w:val="00C174D9"/>
    <w:rsid w:val="00C20B15"/>
    <w:rsid w:val="00C21972"/>
    <w:rsid w:val="00C22EC2"/>
    <w:rsid w:val="00C24F7A"/>
    <w:rsid w:val="00C30AA3"/>
    <w:rsid w:val="00C31B06"/>
    <w:rsid w:val="00C322CC"/>
    <w:rsid w:val="00C33921"/>
    <w:rsid w:val="00C3434D"/>
    <w:rsid w:val="00C362E5"/>
    <w:rsid w:val="00C371E3"/>
    <w:rsid w:val="00C4128A"/>
    <w:rsid w:val="00C4588E"/>
    <w:rsid w:val="00C51692"/>
    <w:rsid w:val="00C532E4"/>
    <w:rsid w:val="00C5482A"/>
    <w:rsid w:val="00C56AA9"/>
    <w:rsid w:val="00C57989"/>
    <w:rsid w:val="00C62A2A"/>
    <w:rsid w:val="00C62C5C"/>
    <w:rsid w:val="00C64695"/>
    <w:rsid w:val="00C64B52"/>
    <w:rsid w:val="00C65D33"/>
    <w:rsid w:val="00C70587"/>
    <w:rsid w:val="00C71118"/>
    <w:rsid w:val="00C72449"/>
    <w:rsid w:val="00C73061"/>
    <w:rsid w:val="00C73C5C"/>
    <w:rsid w:val="00C742A4"/>
    <w:rsid w:val="00C76503"/>
    <w:rsid w:val="00C77860"/>
    <w:rsid w:val="00C805F8"/>
    <w:rsid w:val="00C807FF"/>
    <w:rsid w:val="00C81DDA"/>
    <w:rsid w:val="00C8238C"/>
    <w:rsid w:val="00C84D04"/>
    <w:rsid w:val="00C84EC4"/>
    <w:rsid w:val="00C84EEF"/>
    <w:rsid w:val="00C84F04"/>
    <w:rsid w:val="00C862A9"/>
    <w:rsid w:val="00C863F8"/>
    <w:rsid w:val="00C864EC"/>
    <w:rsid w:val="00C8662A"/>
    <w:rsid w:val="00C90473"/>
    <w:rsid w:val="00C90F79"/>
    <w:rsid w:val="00C9151C"/>
    <w:rsid w:val="00C92F3E"/>
    <w:rsid w:val="00C92FCA"/>
    <w:rsid w:val="00C9495A"/>
    <w:rsid w:val="00C97AEA"/>
    <w:rsid w:val="00CA1D51"/>
    <w:rsid w:val="00CA21F3"/>
    <w:rsid w:val="00CA3425"/>
    <w:rsid w:val="00CA6BDE"/>
    <w:rsid w:val="00CA7EA5"/>
    <w:rsid w:val="00CB196C"/>
    <w:rsid w:val="00CB435F"/>
    <w:rsid w:val="00CB52E8"/>
    <w:rsid w:val="00CB6985"/>
    <w:rsid w:val="00CB7226"/>
    <w:rsid w:val="00CB7ED7"/>
    <w:rsid w:val="00CC0F75"/>
    <w:rsid w:val="00CC1C74"/>
    <w:rsid w:val="00CC3222"/>
    <w:rsid w:val="00CC5A07"/>
    <w:rsid w:val="00CC5DE2"/>
    <w:rsid w:val="00CC5F57"/>
    <w:rsid w:val="00CC7A61"/>
    <w:rsid w:val="00CD34B2"/>
    <w:rsid w:val="00CD47DC"/>
    <w:rsid w:val="00CD4F9C"/>
    <w:rsid w:val="00CD5BDD"/>
    <w:rsid w:val="00CD6E4E"/>
    <w:rsid w:val="00CE0816"/>
    <w:rsid w:val="00CE1C25"/>
    <w:rsid w:val="00CE31EB"/>
    <w:rsid w:val="00CE3E80"/>
    <w:rsid w:val="00CE428E"/>
    <w:rsid w:val="00CE6E05"/>
    <w:rsid w:val="00CE7982"/>
    <w:rsid w:val="00CF250A"/>
    <w:rsid w:val="00CF2ACE"/>
    <w:rsid w:val="00CF4041"/>
    <w:rsid w:val="00CF45EF"/>
    <w:rsid w:val="00CF480E"/>
    <w:rsid w:val="00CF4F66"/>
    <w:rsid w:val="00CF5DA8"/>
    <w:rsid w:val="00CF7CBB"/>
    <w:rsid w:val="00D015BA"/>
    <w:rsid w:val="00D02F3D"/>
    <w:rsid w:val="00D03DE1"/>
    <w:rsid w:val="00D0505B"/>
    <w:rsid w:val="00D05728"/>
    <w:rsid w:val="00D05E84"/>
    <w:rsid w:val="00D07D7C"/>
    <w:rsid w:val="00D118E2"/>
    <w:rsid w:val="00D11B88"/>
    <w:rsid w:val="00D12269"/>
    <w:rsid w:val="00D122EF"/>
    <w:rsid w:val="00D12703"/>
    <w:rsid w:val="00D1552F"/>
    <w:rsid w:val="00D1720D"/>
    <w:rsid w:val="00D17555"/>
    <w:rsid w:val="00D17FC1"/>
    <w:rsid w:val="00D2083C"/>
    <w:rsid w:val="00D22871"/>
    <w:rsid w:val="00D23159"/>
    <w:rsid w:val="00D23251"/>
    <w:rsid w:val="00D23579"/>
    <w:rsid w:val="00D24D7C"/>
    <w:rsid w:val="00D25D8A"/>
    <w:rsid w:val="00D25E1F"/>
    <w:rsid w:val="00D26B8A"/>
    <w:rsid w:val="00D30F16"/>
    <w:rsid w:val="00D31DE6"/>
    <w:rsid w:val="00D32835"/>
    <w:rsid w:val="00D32872"/>
    <w:rsid w:val="00D328FA"/>
    <w:rsid w:val="00D35200"/>
    <w:rsid w:val="00D35233"/>
    <w:rsid w:val="00D36604"/>
    <w:rsid w:val="00D37182"/>
    <w:rsid w:val="00D42BDF"/>
    <w:rsid w:val="00D42E01"/>
    <w:rsid w:val="00D4541E"/>
    <w:rsid w:val="00D477E0"/>
    <w:rsid w:val="00D50BBB"/>
    <w:rsid w:val="00D50D52"/>
    <w:rsid w:val="00D51EF4"/>
    <w:rsid w:val="00D529D4"/>
    <w:rsid w:val="00D52C72"/>
    <w:rsid w:val="00D537F1"/>
    <w:rsid w:val="00D54843"/>
    <w:rsid w:val="00D614F0"/>
    <w:rsid w:val="00D61BA4"/>
    <w:rsid w:val="00D6530F"/>
    <w:rsid w:val="00D665AC"/>
    <w:rsid w:val="00D67586"/>
    <w:rsid w:val="00D71951"/>
    <w:rsid w:val="00D72E29"/>
    <w:rsid w:val="00D75A86"/>
    <w:rsid w:val="00D83185"/>
    <w:rsid w:val="00D85B1B"/>
    <w:rsid w:val="00D85BA6"/>
    <w:rsid w:val="00D8657C"/>
    <w:rsid w:val="00D8681A"/>
    <w:rsid w:val="00D90FD9"/>
    <w:rsid w:val="00D9403B"/>
    <w:rsid w:val="00D95C73"/>
    <w:rsid w:val="00D95D97"/>
    <w:rsid w:val="00DA205A"/>
    <w:rsid w:val="00DA219B"/>
    <w:rsid w:val="00DA2FC6"/>
    <w:rsid w:val="00DA5050"/>
    <w:rsid w:val="00DA7A29"/>
    <w:rsid w:val="00DB253E"/>
    <w:rsid w:val="00DB3BBA"/>
    <w:rsid w:val="00DB49F9"/>
    <w:rsid w:val="00DB515F"/>
    <w:rsid w:val="00DB6241"/>
    <w:rsid w:val="00DB6A2D"/>
    <w:rsid w:val="00DB79D9"/>
    <w:rsid w:val="00DC0A83"/>
    <w:rsid w:val="00DC2D92"/>
    <w:rsid w:val="00DC312F"/>
    <w:rsid w:val="00DC4E95"/>
    <w:rsid w:val="00DC5216"/>
    <w:rsid w:val="00DC5E7F"/>
    <w:rsid w:val="00DC629B"/>
    <w:rsid w:val="00DC6BCF"/>
    <w:rsid w:val="00DD038C"/>
    <w:rsid w:val="00DD0E9D"/>
    <w:rsid w:val="00DD1349"/>
    <w:rsid w:val="00DD148D"/>
    <w:rsid w:val="00DD2304"/>
    <w:rsid w:val="00DD330A"/>
    <w:rsid w:val="00DD71E8"/>
    <w:rsid w:val="00DE3824"/>
    <w:rsid w:val="00DF0921"/>
    <w:rsid w:val="00DF21C8"/>
    <w:rsid w:val="00DF2202"/>
    <w:rsid w:val="00DF2C9D"/>
    <w:rsid w:val="00DF465C"/>
    <w:rsid w:val="00DF5233"/>
    <w:rsid w:val="00DF5299"/>
    <w:rsid w:val="00DF6635"/>
    <w:rsid w:val="00DF6A9A"/>
    <w:rsid w:val="00DF751F"/>
    <w:rsid w:val="00E016CE"/>
    <w:rsid w:val="00E02043"/>
    <w:rsid w:val="00E027C0"/>
    <w:rsid w:val="00E03823"/>
    <w:rsid w:val="00E049C3"/>
    <w:rsid w:val="00E04AD9"/>
    <w:rsid w:val="00E07010"/>
    <w:rsid w:val="00E11595"/>
    <w:rsid w:val="00E12C5E"/>
    <w:rsid w:val="00E2025E"/>
    <w:rsid w:val="00E20B0F"/>
    <w:rsid w:val="00E20B97"/>
    <w:rsid w:val="00E24166"/>
    <w:rsid w:val="00E2576F"/>
    <w:rsid w:val="00E2699B"/>
    <w:rsid w:val="00E26BFC"/>
    <w:rsid w:val="00E2736E"/>
    <w:rsid w:val="00E30406"/>
    <w:rsid w:val="00E3179B"/>
    <w:rsid w:val="00E35C14"/>
    <w:rsid w:val="00E40597"/>
    <w:rsid w:val="00E42ECA"/>
    <w:rsid w:val="00E43631"/>
    <w:rsid w:val="00E44BF2"/>
    <w:rsid w:val="00E456A0"/>
    <w:rsid w:val="00E46079"/>
    <w:rsid w:val="00E4668C"/>
    <w:rsid w:val="00E50371"/>
    <w:rsid w:val="00E544E5"/>
    <w:rsid w:val="00E57953"/>
    <w:rsid w:val="00E63266"/>
    <w:rsid w:val="00E63F5F"/>
    <w:rsid w:val="00E65A2E"/>
    <w:rsid w:val="00E66DA1"/>
    <w:rsid w:val="00E741F0"/>
    <w:rsid w:val="00E74FBE"/>
    <w:rsid w:val="00E77AAF"/>
    <w:rsid w:val="00E77CAF"/>
    <w:rsid w:val="00E804A8"/>
    <w:rsid w:val="00E80591"/>
    <w:rsid w:val="00E80A0A"/>
    <w:rsid w:val="00E82B0B"/>
    <w:rsid w:val="00E82BF3"/>
    <w:rsid w:val="00E83920"/>
    <w:rsid w:val="00E83E49"/>
    <w:rsid w:val="00E875C2"/>
    <w:rsid w:val="00E87ACC"/>
    <w:rsid w:val="00E908B6"/>
    <w:rsid w:val="00E90D0C"/>
    <w:rsid w:val="00E91E8A"/>
    <w:rsid w:val="00E928E3"/>
    <w:rsid w:val="00E9372E"/>
    <w:rsid w:val="00E93A56"/>
    <w:rsid w:val="00E96F1E"/>
    <w:rsid w:val="00E977D7"/>
    <w:rsid w:val="00EA5483"/>
    <w:rsid w:val="00EA5AF1"/>
    <w:rsid w:val="00EA6FC9"/>
    <w:rsid w:val="00EA7C18"/>
    <w:rsid w:val="00EB06D2"/>
    <w:rsid w:val="00EB092F"/>
    <w:rsid w:val="00EB0FF3"/>
    <w:rsid w:val="00EB201F"/>
    <w:rsid w:val="00EB2D41"/>
    <w:rsid w:val="00EB3650"/>
    <w:rsid w:val="00EB4D8F"/>
    <w:rsid w:val="00EB6396"/>
    <w:rsid w:val="00EB731F"/>
    <w:rsid w:val="00EC0AFE"/>
    <w:rsid w:val="00EC1BCE"/>
    <w:rsid w:val="00EC204C"/>
    <w:rsid w:val="00EC35B6"/>
    <w:rsid w:val="00EC396C"/>
    <w:rsid w:val="00EC60C3"/>
    <w:rsid w:val="00EC76E2"/>
    <w:rsid w:val="00ED0C8E"/>
    <w:rsid w:val="00ED2C2D"/>
    <w:rsid w:val="00ED363A"/>
    <w:rsid w:val="00ED3C0D"/>
    <w:rsid w:val="00ED736F"/>
    <w:rsid w:val="00ED7504"/>
    <w:rsid w:val="00ED7E18"/>
    <w:rsid w:val="00EE025A"/>
    <w:rsid w:val="00EE0CA5"/>
    <w:rsid w:val="00EE6143"/>
    <w:rsid w:val="00EF080C"/>
    <w:rsid w:val="00EF3952"/>
    <w:rsid w:val="00EF3996"/>
    <w:rsid w:val="00EF4893"/>
    <w:rsid w:val="00EF4C02"/>
    <w:rsid w:val="00EF4E81"/>
    <w:rsid w:val="00EF6575"/>
    <w:rsid w:val="00F00F70"/>
    <w:rsid w:val="00F030D0"/>
    <w:rsid w:val="00F03DF8"/>
    <w:rsid w:val="00F05245"/>
    <w:rsid w:val="00F05BF7"/>
    <w:rsid w:val="00F06483"/>
    <w:rsid w:val="00F13FBA"/>
    <w:rsid w:val="00F1473F"/>
    <w:rsid w:val="00F149FD"/>
    <w:rsid w:val="00F14B75"/>
    <w:rsid w:val="00F14C71"/>
    <w:rsid w:val="00F15402"/>
    <w:rsid w:val="00F15AD4"/>
    <w:rsid w:val="00F168B0"/>
    <w:rsid w:val="00F16B8D"/>
    <w:rsid w:val="00F20403"/>
    <w:rsid w:val="00F2341E"/>
    <w:rsid w:val="00F2360D"/>
    <w:rsid w:val="00F24969"/>
    <w:rsid w:val="00F256ED"/>
    <w:rsid w:val="00F26007"/>
    <w:rsid w:val="00F2670C"/>
    <w:rsid w:val="00F26C15"/>
    <w:rsid w:val="00F27AAF"/>
    <w:rsid w:val="00F27CF7"/>
    <w:rsid w:val="00F31950"/>
    <w:rsid w:val="00F35F6B"/>
    <w:rsid w:val="00F40911"/>
    <w:rsid w:val="00F44D30"/>
    <w:rsid w:val="00F4539C"/>
    <w:rsid w:val="00F46FA4"/>
    <w:rsid w:val="00F47391"/>
    <w:rsid w:val="00F5322D"/>
    <w:rsid w:val="00F55A76"/>
    <w:rsid w:val="00F560C1"/>
    <w:rsid w:val="00F60406"/>
    <w:rsid w:val="00F60F6B"/>
    <w:rsid w:val="00F6208D"/>
    <w:rsid w:val="00F6243D"/>
    <w:rsid w:val="00F62BDD"/>
    <w:rsid w:val="00F72634"/>
    <w:rsid w:val="00F749C9"/>
    <w:rsid w:val="00F77760"/>
    <w:rsid w:val="00F7795F"/>
    <w:rsid w:val="00F82573"/>
    <w:rsid w:val="00F82EFD"/>
    <w:rsid w:val="00F84900"/>
    <w:rsid w:val="00F84C2D"/>
    <w:rsid w:val="00F84C71"/>
    <w:rsid w:val="00F86A55"/>
    <w:rsid w:val="00F9413C"/>
    <w:rsid w:val="00F9594E"/>
    <w:rsid w:val="00F95F4D"/>
    <w:rsid w:val="00F97ACC"/>
    <w:rsid w:val="00F97CDB"/>
    <w:rsid w:val="00FA0AFD"/>
    <w:rsid w:val="00FA3C2F"/>
    <w:rsid w:val="00FA4214"/>
    <w:rsid w:val="00FA579D"/>
    <w:rsid w:val="00FA7A5C"/>
    <w:rsid w:val="00FB084F"/>
    <w:rsid w:val="00FB14D1"/>
    <w:rsid w:val="00FB2F8E"/>
    <w:rsid w:val="00FB540C"/>
    <w:rsid w:val="00FB5E92"/>
    <w:rsid w:val="00FB5E9D"/>
    <w:rsid w:val="00FC15F9"/>
    <w:rsid w:val="00FC23AA"/>
    <w:rsid w:val="00FC3F52"/>
    <w:rsid w:val="00FC44FB"/>
    <w:rsid w:val="00FC7261"/>
    <w:rsid w:val="00FC78C3"/>
    <w:rsid w:val="00FD286E"/>
    <w:rsid w:val="00FD4398"/>
    <w:rsid w:val="00FD4427"/>
    <w:rsid w:val="00FD6F49"/>
    <w:rsid w:val="00FE07A1"/>
    <w:rsid w:val="00FE152B"/>
    <w:rsid w:val="00FE167A"/>
    <w:rsid w:val="00FE4340"/>
    <w:rsid w:val="00FE6373"/>
    <w:rsid w:val="00FE6737"/>
    <w:rsid w:val="00FF0898"/>
    <w:rsid w:val="00FF15A3"/>
    <w:rsid w:val="00FF59BB"/>
    <w:rsid w:val="00FF7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98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aliases w:val="Nad,Odstavec_muj,Odstavec cíl se seznamem"/>
    <w:basedOn w:val="Normln"/>
    <w:link w:val="OdstavecseseznamemChar"/>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nadpis">
    <w:name w:val="Subtitle"/>
    <w:aliases w:val="NADPIS ČLÁNKU"/>
    <w:basedOn w:val="Zkladntext2"/>
    <w:next w:val="Normln"/>
    <w:link w:val="PodnadpisChar"/>
    <w:uiPriority w:val="99"/>
    <w:qFormat/>
    <w:rsid w:val="001A6192"/>
    <w:pPr>
      <w:numPr>
        <w:numId w:val="3"/>
      </w:numPr>
      <w:spacing w:before="0" w:after="120"/>
      <w:ind w:left="709" w:hanging="709"/>
    </w:pPr>
    <w:rPr>
      <w:b/>
      <w:bCs/>
      <w:sz w:val="20"/>
      <w:szCs w:val="20"/>
    </w:rPr>
  </w:style>
  <w:style w:type="character" w:customStyle="1" w:styleId="PodnadpisChar">
    <w:name w:val="Podnadpis Char"/>
    <w:aliases w:val="NADPIS ČLÁNKU Char"/>
    <w:basedOn w:val="Standardnpsmoodstavce"/>
    <w:link w:val="Podnadpis"/>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uiPriority w:val="99"/>
    <w:rsid w:val="0068332F"/>
    <w:pPr>
      <w:spacing w:after="100" w:line="288" w:lineRule="auto"/>
      <w:jc w:val="both"/>
    </w:pPr>
    <w:rPr>
      <w:rFonts w:ascii="Arial" w:hAnsi="Arial" w:cs="Arial"/>
    </w:rPr>
  </w:style>
  <w:style w:type="character" w:customStyle="1" w:styleId="AKFZFnormlnChar">
    <w:name w:val="AKFZF_normální Char"/>
    <w:link w:val="AKFZFnormln"/>
    <w:uiPriority w:val="99"/>
    <w:rsid w:val="0068332F"/>
    <w:rPr>
      <w:rFonts w:ascii="Arial" w:hAnsi="Arial" w:cs="Arial"/>
      <w:sz w:val="22"/>
      <w:szCs w:val="22"/>
      <w:lang w:val="cs-CZ" w:eastAsia="cs-CZ"/>
    </w:rPr>
  </w:style>
  <w:style w:type="paragraph" w:customStyle="1" w:styleId="lneksmlouvy">
    <w:name w:val="článek_smlouvy"/>
    <w:basedOn w:val="AKFZFnormln"/>
    <w:uiPriority w:val="99"/>
    <w:qFormat/>
    <w:rsid w:val="0068332F"/>
    <w:pPr>
      <w:numPr>
        <w:ilvl w:val="1"/>
        <w:numId w:val="6"/>
      </w:numPr>
    </w:pPr>
  </w:style>
  <w:style w:type="paragraph" w:customStyle="1" w:styleId="lneksmlouvynadpis">
    <w:name w:val="Článek_smlouvy_nadpis"/>
    <w:basedOn w:val="AKFZFnormln"/>
    <w:uiPriority w:val="99"/>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character" w:customStyle="1" w:styleId="OdstavecseseznamemChar">
    <w:name w:val="Odstavec se seznamem Char"/>
    <w:aliases w:val="Nad Char,Odstavec_muj Char,Odstavec cíl se seznamem Char"/>
    <w:link w:val="Odstavecseseznamem"/>
    <w:uiPriority w:val="99"/>
    <w:locked/>
    <w:rsid w:val="005E450C"/>
    <w:rPr>
      <w:rFonts w:cs="Calibri"/>
      <w:sz w:val="24"/>
      <w:szCs w:val="24"/>
    </w:rPr>
  </w:style>
  <w:style w:type="paragraph" w:styleId="Textpoznpodarou">
    <w:name w:val="footnote text"/>
    <w:basedOn w:val="Normln"/>
    <w:link w:val="TextpoznpodarouChar"/>
    <w:uiPriority w:val="99"/>
    <w:unhideWhenUsed/>
    <w:rsid w:val="005E450C"/>
    <w:pPr>
      <w:spacing w:after="0" w:line="240" w:lineRule="auto"/>
      <w:jc w:val="left"/>
    </w:pPr>
    <w:rPr>
      <w:rFonts w:ascii="Times New Roman" w:eastAsia="Times New Roman" w:hAnsi="Times New Roman" w:cs="Times New Roman"/>
      <w:sz w:val="20"/>
    </w:rPr>
  </w:style>
  <w:style w:type="character" w:customStyle="1" w:styleId="TextpoznpodarouChar">
    <w:name w:val="Text pozn. pod čarou Char"/>
    <w:basedOn w:val="Standardnpsmoodstavce"/>
    <w:link w:val="Textpoznpodarou"/>
    <w:uiPriority w:val="99"/>
    <w:rsid w:val="005E450C"/>
    <w:rPr>
      <w:rFonts w:ascii="Times New Roman" w:eastAsia="Times New Roman" w:hAnsi="Times New Roman"/>
      <w:sz w:val="20"/>
      <w:szCs w:val="24"/>
    </w:rPr>
  </w:style>
  <w:style w:type="character" w:styleId="Znakapoznpodarou">
    <w:name w:val="footnote reference"/>
    <w:uiPriority w:val="99"/>
    <w:unhideWhenUsed/>
    <w:rsid w:val="005E450C"/>
    <w:rPr>
      <w:vertAlign w:val="superscript"/>
    </w:rPr>
  </w:style>
  <w:style w:type="character" w:customStyle="1" w:styleId="Potvrzeno">
    <w:name w:val="Potvrzeno"/>
    <w:basedOn w:val="Standardnpsmoodstavce"/>
    <w:uiPriority w:val="1"/>
    <w:qFormat/>
    <w:rsid w:val="002862F6"/>
    <w:rPr>
      <w:rFonts w:cs="Arial"/>
      <w:color w:val="00B050"/>
      <w:szCs w:val="22"/>
    </w:rPr>
  </w:style>
  <w:style w:type="character" w:customStyle="1" w:styleId="Zrueno">
    <w:name w:val="Zrušeno"/>
    <w:basedOn w:val="Potvrzeno"/>
    <w:uiPriority w:val="1"/>
    <w:qFormat/>
    <w:rsid w:val="002862F6"/>
    <w:rPr>
      <w:rFonts w:cs="Arial"/>
      <w:strike/>
      <w:dstrike w:val="0"/>
      <w:color w:val="FF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7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ztocil@kr-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11151-37CB-42C8-A0CB-D1E5E235C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7297</Words>
  <Characters>43053</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2025-05-07T13:12:00Z</dcterms:created>
  <dcterms:modified xsi:type="dcterms:W3CDTF">2025-05-08T10:24:00Z</dcterms:modified>
</cp:coreProperties>
</file>