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C424" w14:textId="5B6C1FC9" w:rsidR="004653DB" w:rsidRPr="004653DB" w:rsidRDefault="00271EB1" w:rsidP="004653DB">
      <w:pPr>
        <w:tabs>
          <w:tab w:val="left" w:pos="1440"/>
        </w:tabs>
        <w:jc w:val="center"/>
        <w:rPr>
          <w:rFonts w:ascii="Verdana" w:hAnsi="Verdana"/>
          <w:b/>
          <w:bCs/>
          <w:sz w:val="28"/>
          <w:szCs w:val="28"/>
        </w:rPr>
      </w:pPr>
      <w:r w:rsidRPr="00271EB1">
        <w:rPr>
          <w:rFonts w:ascii="Verdana" w:hAnsi="Verdana"/>
          <w:b/>
          <w:bCs/>
          <w:sz w:val="32"/>
          <w:szCs w:val="32"/>
          <w:highlight w:val="yellow"/>
        </w:rPr>
        <w:t>Návrh</w:t>
      </w:r>
      <w:r>
        <w:rPr>
          <w:rFonts w:ascii="Verdana" w:hAnsi="Verdana"/>
          <w:b/>
          <w:bCs/>
          <w:sz w:val="32"/>
          <w:szCs w:val="32"/>
        </w:rPr>
        <w:t xml:space="preserve">: </w:t>
      </w:r>
      <w:r w:rsidR="00494565" w:rsidRPr="002E6449">
        <w:rPr>
          <w:rFonts w:ascii="Verdana" w:hAnsi="Verdana"/>
          <w:b/>
          <w:bCs/>
          <w:sz w:val="32"/>
          <w:szCs w:val="32"/>
        </w:rPr>
        <w:t>KUPNÍ SMLOUVA</w:t>
      </w:r>
      <w:r w:rsidR="00494565" w:rsidRPr="00E15C47">
        <w:rPr>
          <w:rFonts w:ascii="Verdana" w:hAnsi="Verdana"/>
          <w:sz w:val="32"/>
          <w:szCs w:val="32"/>
        </w:rPr>
        <w:br/>
      </w:r>
      <w:r w:rsidR="00DF192E" w:rsidRPr="00DF192E">
        <w:rPr>
          <w:rFonts w:ascii="Verdana" w:hAnsi="Verdana"/>
          <w:b/>
          <w:bCs/>
          <w:sz w:val="28"/>
          <w:szCs w:val="28"/>
        </w:rPr>
        <w:t xml:space="preserve">Nákup osobních počítačů pro Krajský úřad Středočeského kraje </w:t>
      </w:r>
    </w:p>
    <w:p w14:paraId="2035D646" w14:textId="056127C5" w:rsidR="00494565" w:rsidRPr="00E15C47" w:rsidRDefault="00494565" w:rsidP="002A0B52">
      <w:pPr>
        <w:pStyle w:val="Nzev"/>
        <w:rPr>
          <w:rFonts w:ascii="Verdana" w:hAnsi="Verdana"/>
          <w:sz w:val="32"/>
          <w:szCs w:val="32"/>
        </w:rPr>
      </w:pPr>
    </w:p>
    <w:p w14:paraId="5F83A782" w14:textId="1CF716DA" w:rsidR="006A5E4E" w:rsidRDefault="007E5977" w:rsidP="006A5E4E">
      <w:pPr>
        <w:spacing w:line="276" w:lineRule="auto"/>
        <w:rPr>
          <w:rFonts w:ascii="Verdana" w:hAnsi="Verdana" w:cs="Arial"/>
          <w:b/>
          <w:szCs w:val="24"/>
        </w:rPr>
      </w:pPr>
      <w:r>
        <w:rPr>
          <w:rFonts w:ascii="Verdana" w:hAnsi="Verdana"/>
          <w:b/>
          <w:sz w:val="28"/>
          <w:szCs w:val="28"/>
        </w:rPr>
        <w:t xml:space="preserve">Číslo smlouvy </w:t>
      </w:r>
      <w:r w:rsidR="00127222">
        <w:rPr>
          <w:rFonts w:ascii="Verdana" w:hAnsi="Verdana"/>
          <w:b/>
          <w:sz w:val="28"/>
          <w:szCs w:val="28"/>
        </w:rPr>
        <w:t>kupujícího</w:t>
      </w:r>
      <w:r w:rsidRPr="005B54E6">
        <w:rPr>
          <w:rFonts w:ascii="Verdana" w:hAnsi="Verdana"/>
          <w:b/>
          <w:sz w:val="28"/>
          <w:szCs w:val="28"/>
        </w:rPr>
        <w:t xml:space="preserve">: </w:t>
      </w:r>
      <w:r w:rsidR="00721DA5" w:rsidRPr="00721DA5">
        <w:rPr>
          <w:rFonts w:ascii="Verdana" w:hAnsi="Verdana"/>
          <w:b/>
          <w:sz w:val="28"/>
          <w:szCs w:val="28"/>
          <w:highlight w:val="lightGray"/>
        </w:rPr>
        <w:t>Bude doplněno před podpisem smlouvy</w:t>
      </w:r>
    </w:p>
    <w:p w14:paraId="187A7AE3" w14:textId="69899E1D" w:rsidR="00494565" w:rsidRPr="00E15C47" w:rsidRDefault="00494565" w:rsidP="006A5E4E">
      <w:pPr>
        <w:spacing w:line="276" w:lineRule="auto"/>
        <w:rPr>
          <w:rFonts w:ascii="Verdana" w:hAnsi="Verdana"/>
          <w:b/>
          <w:szCs w:val="24"/>
        </w:rPr>
      </w:pPr>
      <w:r w:rsidRPr="00E15C47">
        <w:rPr>
          <w:rFonts w:ascii="Verdana" w:hAnsi="Verdana"/>
          <w:b/>
          <w:szCs w:val="24"/>
        </w:rPr>
        <w:t>Smluvní strany:</w:t>
      </w:r>
    </w:p>
    <w:p w14:paraId="2DC90299" w14:textId="77777777" w:rsidR="00494565" w:rsidRPr="00E15C47" w:rsidRDefault="00494565" w:rsidP="002A0B52">
      <w:pPr>
        <w:rPr>
          <w:rFonts w:ascii="Verdana" w:hAnsi="Verdana"/>
          <w:b/>
          <w:szCs w:val="24"/>
        </w:rPr>
      </w:pPr>
    </w:p>
    <w:p w14:paraId="137580E6" w14:textId="77777777" w:rsidR="00494565" w:rsidRPr="00E15C47" w:rsidRDefault="00494565" w:rsidP="007B767E">
      <w:pPr>
        <w:tabs>
          <w:tab w:val="left" w:pos="284"/>
        </w:tabs>
        <w:rPr>
          <w:rFonts w:ascii="Verdana" w:hAnsi="Verdana"/>
          <w:b/>
          <w:szCs w:val="24"/>
        </w:rPr>
      </w:pPr>
      <w:r w:rsidRPr="00E15C47">
        <w:rPr>
          <w:rFonts w:ascii="Verdana" w:hAnsi="Verdana"/>
          <w:b/>
          <w:szCs w:val="24"/>
        </w:rPr>
        <w:t>Středočeský kraj</w:t>
      </w:r>
    </w:p>
    <w:p w14:paraId="1DDEBED0" w14:textId="143FBB67" w:rsidR="00494565" w:rsidRPr="00E15C47" w:rsidRDefault="00494565" w:rsidP="007B767E">
      <w:pPr>
        <w:tabs>
          <w:tab w:val="left" w:pos="284"/>
        </w:tabs>
        <w:rPr>
          <w:rFonts w:ascii="Verdana" w:hAnsi="Verdana"/>
          <w:szCs w:val="24"/>
        </w:rPr>
      </w:pPr>
      <w:r w:rsidRPr="00E15C47">
        <w:rPr>
          <w:rFonts w:ascii="Verdana" w:hAnsi="Verdana"/>
          <w:szCs w:val="24"/>
        </w:rPr>
        <w:t xml:space="preserve">se sídlem: </w:t>
      </w:r>
      <w:r w:rsidRPr="00E15C47">
        <w:rPr>
          <w:rFonts w:ascii="Verdana" w:hAnsi="Verdana"/>
          <w:szCs w:val="24"/>
        </w:rPr>
        <w:tab/>
      </w:r>
      <w:r w:rsidRPr="00E15C47">
        <w:rPr>
          <w:rFonts w:ascii="Verdana" w:hAnsi="Verdana"/>
          <w:szCs w:val="24"/>
        </w:rPr>
        <w:tab/>
        <w:t>Zborovská 11, 150 21 Praha 5</w:t>
      </w:r>
    </w:p>
    <w:p w14:paraId="1F6F884A" w14:textId="4D4FCBCD" w:rsidR="00494565" w:rsidRPr="00E15C47" w:rsidRDefault="001B5231" w:rsidP="00C24515">
      <w:pPr>
        <w:tabs>
          <w:tab w:val="left" w:pos="2835"/>
        </w:tabs>
        <w:ind w:left="2127" w:hanging="2127"/>
        <w:rPr>
          <w:rFonts w:ascii="Verdana" w:hAnsi="Verdana"/>
          <w:szCs w:val="24"/>
        </w:rPr>
      </w:pPr>
      <w:r w:rsidRPr="001B5231">
        <w:rPr>
          <w:rFonts w:ascii="Verdana" w:hAnsi="Verdana"/>
          <w:szCs w:val="24"/>
        </w:rPr>
        <w:t>zastoupený:</w:t>
      </w:r>
      <w:r>
        <w:tab/>
      </w:r>
      <w:r w:rsidR="009850BB" w:rsidRPr="009850BB">
        <w:rPr>
          <w:rFonts w:ascii="Verdana" w:hAnsi="Verdana"/>
          <w:szCs w:val="24"/>
          <w:highlight w:val="lightGray"/>
        </w:rPr>
        <w:t>Bude doplněno před podpisem smlouvy</w:t>
      </w:r>
    </w:p>
    <w:p w14:paraId="51AA0452" w14:textId="3273CD2B" w:rsidR="0086472B" w:rsidRDefault="0086472B" w:rsidP="0086472B">
      <w:pPr>
        <w:tabs>
          <w:tab w:val="left" w:pos="284"/>
        </w:tabs>
        <w:rPr>
          <w:rFonts w:ascii="Verdana" w:hAnsi="Verdana"/>
          <w:szCs w:val="24"/>
        </w:rPr>
      </w:pPr>
      <w:r>
        <w:rPr>
          <w:rFonts w:ascii="Verdana" w:hAnsi="Verdana"/>
          <w:szCs w:val="24"/>
        </w:rPr>
        <w:t>IČ</w:t>
      </w:r>
      <w:r w:rsidRPr="00E15C47">
        <w:rPr>
          <w:rFonts w:ascii="Verdana" w:hAnsi="Verdana"/>
          <w:szCs w:val="24"/>
        </w:rPr>
        <w:t>:</w:t>
      </w:r>
      <w:r w:rsidRPr="00E15C47">
        <w:rPr>
          <w:rFonts w:ascii="Verdana" w:hAnsi="Verdana"/>
          <w:szCs w:val="24"/>
        </w:rPr>
        <w:tab/>
      </w:r>
      <w:r w:rsidRPr="00E15C47">
        <w:rPr>
          <w:rFonts w:ascii="Verdana" w:hAnsi="Verdana"/>
          <w:szCs w:val="24"/>
        </w:rPr>
        <w:tab/>
      </w:r>
      <w:r w:rsidRPr="00E15C47">
        <w:rPr>
          <w:rFonts w:ascii="Verdana" w:hAnsi="Verdana"/>
          <w:szCs w:val="24"/>
        </w:rPr>
        <w:tab/>
        <w:t>708</w:t>
      </w:r>
      <w:r>
        <w:rPr>
          <w:rFonts w:ascii="Verdana" w:hAnsi="Verdana"/>
          <w:szCs w:val="24"/>
        </w:rPr>
        <w:t> </w:t>
      </w:r>
      <w:r w:rsidRPr="00E15C47">
        <w:rPr>
          <w:rFonts w:ascii="Verdana" w:hAnsi="Verdana"/>
          <w:szCs w:val="24"/>
        </w:rPr>
        <w:t>91</w:t>
      </w:r>
      <w:r>
        <w:rPr>
          <w:rFonts w:ascii="Verdana" w:hAnsi="Verdana"/>
          <w:szCs w:val="24"/>
        </w:rPr>
        <w:t> </w:t>
      </w:r>
      <w:r w:rsidRPr="00E15C47">
        <w:rPr>
          <w:rFonts w:ascii="Verdana" w:hAnsi="Verdana"/>
          <w:szCs w:val="24"/>
        </w:rPr>
        <w:t>095</w:t>
      </w:r>
    </w:p>
    <w:p w14:paraId="14CC41A6" w14:textId="478DC115" w:rsidR="00494565" w:rsidRDefault="00494565" w:rsidP="007B767E">
      <w:pPr>
        <w:tabs>
          <w:tab w:val="left" w:pos="284"/>
        </w:tabs>
        <w:rPr>
          <w:rFonts w:ascii="Verdana" w:hAnsi="Verdana"/>
          <w:szCs w:val="24"/>
        </w:rPr>
      </w:pPr>
      <w:r w:rsidRPr="00E15C47">
        <w:rPr>
          <w:rFonts w:ascii="Verdana" w:hAnsi="Verdana"/>
          <w:szCs w:val="24"/>
        </w:rPr>
        <w:t>DIČ:</w:t>
      </w:r>
      <w:r w:rsidRPr="00E15C47">
        <w:rPr>
          <w:rFonts w:ascii="Verdana" w:hAnsi="Verdana"/>
          <w:szCs w:val="24"/>
        </w:rPr>
        <w:tab/>
      </w:r>
      <w:r w:rsidRPr="00E15C47">
        <w:rPr>
          <w:rFonts w:ascii="Verdana" w:hAnsi="Verdana"/>
          <w:szCs w:val="24"/>
        </w:rPr>
        <w:tab/>
      </w:r>
      <w:r w:rsidRPr="00E15C47">
        <w:rPr>
          <w:rFonts w:ascii="Verdana" w:hAnsi="Verdana"/>
          <w:szCs w:val="24"/>
        </w:rPr>
        <w:tab/>
        <w:t>CZ70891095</w:t>
      </w:r>
    </w:p>
    <w:p w14:paraId="07CE5D02" w14:textId="77777777" w:rsidR="0062592E" w:rsidRPr="00B7021E" w:rsidRDefault="0062592E" w:rsidP="0062592E">
      <w:pPr>
        <w:spacing w:after="60"/>
        <w:rPr>
          <w:rFonts w:ascii="Verdana" w:hAnsi="Verdana"/>
          <w:szCs w:val="24"/>
        </w:rPr>
      </w:pPr>
      <w:r>
        <w:rPr>
          <w:rFonts w:ascii="Verdana" w:hAnsi="Verdana"/>
          <w:szCs w:val="24"/>
        </w:rPr>
        <w:t xml:space="preserve">ID datové schránky: </w:t>
      </w:r>
      <w:proofErr w:type="spellStart"/>
      <w:r w:rsidRPr="00B7021E">
        <w:rPr>
          <w:rFonts w:ascii="Verdana" w:hAnsi="Verdana"/>
          <w:szCs w:val="24"/>
        </w:rPr>
        <w:t>keebyyf</w:t>
      </w:r>
      <w:proofErr w:type="spellEnd"/>
    </w:p>
    <w:p w14:paraId="7AFF2AB5" w14:textId="5D403D83" w:rsidR="00494565" w:rsidRPr="00E15C47" w:rsidRDefault="00494565" w:rsidP="007B767E">
      <w:pPr>
        <w:tabs>
          <w:tab w:val="left" w:pos="284"/>
        </w:tabs>
        <w:rPr>
          <w:rFonts w:ascii="Verdana" w:hAnsi="Verdana"/>
          <w:szCs w:val="24"/>
        </w:rPr>
      </w:pPr>
      <w:r w:rsidRPr="00E15C47">
        <w:rPr>
          <w:rFonts w:ascii="Verdana" w:hAnsi="Verdana"/>
          <w:szCs w:val="24"/>
        </w:rPr>
        <w:t>bankovní spojení:</w:t>
      </w:r>
      <w:r w:rsidR="001B5231">
        <w:rPr>
          <w:rFonts w:ascii="Verdana" w:hAnsi="Verdana"/>
          <w:szCs w:val="24"/>
        </w:rPr>
        <w:t xml:space="preserve"> </w:t>
      </w:r>
      <w:r w:rsidRPr="00E15C47">
        <w:rPr>
          <w:rFonts w:ascii="Verdana" w:hAnsi="Verdana"/>
          <w:szCs w:val="24"/>
        </w:rPr>
        <w:t>PPF banka a.s.</w:t>
      </w:r>
    </w:p>
    <w:p w14:paraId="2A1664CE" w14:textId="2B54FE5B" w:rsidR="00494565" w:rsidRPr="00E15C47" w:rsidRDefault="00494565" w:rsidP="007B767E">
      <w:pPr>
        <w:tabs>
          <w:tab w:val="left" w:pos="284"/>
        </w:tabs>
        <w:rPr>
          <w:rFonts w:ascii="Verdana" w:hAnsi="Verdana"/>
          <w:szCs w:val="24"/>
        </w:rPr>
      </w:pPr>
      <w:r w:rsidRPr="00E15C47">
        <w:rPr>
          <w:rFonts w:ascii="Verdana" w:hAnsi="Verdana"/>
          <w:szCs w:val="24"/>
        </w:rPr>
        <w:t xml:space="preserve">číslo účtu: </w:t>
      </w:r>
      <w:r w:rsidRPr="00E15C47">
        <w:rPr>
          <w:rFonts w:ascii="Verdana" w:hAnsi="Verdana"/>
          <w:szCs w:val="24"/>
        </w:rPr>
        <w:tab/>
      </w:r>
      <w:r w:rsidRPr="00E15C47">
        <w:rPr>
          <w:rFonts w:ascii="Verdana" w:hAnsi="Verdana"/>
          <w:szCs w:val="24"/>
        </w:rPr>
        <w:tab/>
        <w:t>4440009090/6000</w:t>
      </w:r>
    </w:p>
    <w:p w14:paraId="382600D6" w14:textId="77777777" w:rsidR="00494565" w:rsidRPr="00E15C47" w:rsidRDefault="00494565" w:rsidP="007B767E">
      <w:pPr>
        <w:tabs>
          <w:tab w:val="left" w:pos="284"/>
        </w:tabs>
        <w:rPr>
          <w:rFonts w:ascii="Verdana" w:hAnsi="Verdana"/>
          <w:szCs w:val="24"/>
        </w:rPr>
      </w:pPr>
    </w:p>
    <w:p w14:paraId="24FAEEF4" w14:textId="2C13C407" w:rsidR="00494565" w:rsidRPr="00E15C47" w:rsidRDefault="00494565" w:rsidP="007B767E">
      <w:pPr>
        <w:tabs>
          <w:tab w:val="left" w:pos="284"/>
        </w:tabs>
        <w:rPr>
          <w:rFonts w:ascii="Verdana" w:hAnsi="Verdana"/>
          <w:szCs w:val="24"/>
        </w:rPr>
      </w:pPr>
      <w:r w:rsidRPr="00E15C47">
        <w:rPr>
          <w:rFonts w:ascii="Verdana" w:hAnsi="Verdana"/>
          <w:szCs w:val="24"/>
        </w:rPr>
        <w:t>(dále jen „</w:t>
      </w:r>
      <w:r w:rsidR="00036230">
        <w:rPr>
          <w:rFonts w:ascii="Verdana" w:hAnsi="Verdana"/>
          <w:i/>
          <w:szCs w:val="24"/>
        </w:rPr>
        <w:t>K</w:t>
      </w:r>
      <w:r w:rsidRPr="00E15C47">
        <w:rPr>
          <w:rFonts w:ascii="Verdana" w:hAnsi="Verdana"/>
          <w:i/>
          <w:szCs w:val="24"/>
        </w:rPr>
        <w:t>upující</w:t>
      </w:r>
      <w:r w:rsidRPr="00E15C47">
        <w:rPr>
          <w:rFonts w:ascii="Verdana" w:hAnsi="Verdana"/>
          <w:szCs w:val="24"/>
        </w:rPr>
        <w:t>“)</w:t>
      </w:r>
    </w:p>
    <w:p w14:paraId="49ADDEFB" w14:textId="77777777" w:rsidR="00494565" w:rsidRPr="00E15C47" w:rsidRDefault="00494565" w:rsidP="002A0B52">
      <w:pPr>
        <w:tabs>
          <w:tab w:val="left" w:pos="284"/>
        </w:tabs>
        <w:rPr>
          <w:rFonts w:ascii="Verdana" w:hAnsi="Verdana"/>
          <w:szCs w:val="24"/>
        </w:rPr>
      </w:pPr>
    </w:p>
    <w:p w14:paraId="2E5022F1" w14:textId="77777777" w:rsidR="00494565" w:rsidRPr="00E15C47" w:rsidRDefault="00494565" w:rsidP="002A0B52">
      <w:pPr>
        <w:tabs>
          <w:tab w:val="left" w:pos="284"/>
        </w:tabs>
        <w:rPr>
          <w:rFonts w:ascii="Verdana" w:hAnsi="Verdana"/>
          <w:b/>
          <w:szCs w:val="24"/>
        </w:rPr>
      </w:pPr>
      <w:r w:rsidRPr="00E15C47">
        <w:rPr>
          <w:rFonts w:ascii="Verdana" w:hAnsi="Verdana"/>
          <w:b/>
          <w:szCs w:val="24"/>
        </w:rPr>
        <w:tab/>
        <w:t>a</w:t>
      </w:r>
    </w:p>
    <w:p w14:paraId="535956A2" w14:textId="77777777" w:rsidR="00494565" w:rsidRPr="00E15C47" w:rsidRDefault="00494565" w:rsidP="002A0B52">
      <w:pPr>
        <w:tabs>
          <w:tab w:val="left" w:pos="284"/>
        </w:tabs>
        <w:rPr>
          <w:rFonts w:ascii="Verdana" w:hAnsi="Verdana"/>
          <w:szCs w:val="24"/>
        </w:rPr>
      </w:pPr>
    </w:p>
    <w:p w14:paraId="255D71F3" w14:textId="690AB8CF" w:rsidR="009A2487" w:rsidRPr="009850BB" w:rsidRDefault="009850BB" w:rsidP="009A2487">
      <w:pPr>
        <w:tabs>
          <w:tab w:val="right" w:pos="6663"/>
        </w:tabs>
        <w:spacing w:line="276" w:lineRule="auto"/>
        <w:jc w:val="both"/>
        <w:rPr>
          <w:rFonts w:ascii="Verdana" w:hAnsi="Verdana" w:cs="Arial"/>
          <w:bCs/>
          <w:szCs w:val="24"/>
        </w:rPr>
      </w:pPr>
      <w:r w:rsidRPr="009850BB">
        <w:rPr>
          <w:rFonts w:ascii="Verdana" w:hAnsi="Verdana" w:cs="Arial"/>
          <w:b/>
          <w:szCs w:val="24"/>
          <w:highlight w:val="yellow"/>
        </w:rPr>
        <w:t>DOPLNIT</w:t>
      </w:r>
      <w:r>
        <w:rPr>
          <w:rFonts w:ascii="Verdana" w:hAnsi="Verdana" w:cs="Arial"/>
          <w:b/>
          <w:szCs w:val="24"/>
        </w:rPr>
        <w:t xml:space="preserve"> </w:t>
      </w:r>
      <w:r w:rsidRPr="009850BB">
        <w:rPr>
          <w:rFonts w:ascii="Verdana" w:hAnsi="Verdana" w:cs="Arial"/>
          <w:bCs/>
          <w:szCs w:val="24"/>
          <w:highlight w:val="lightGray"/>
        </w:rPr>
        <w:t>(název společnosti dle obchodního rejstříku)</w:t>
      </w:r>
    </w:p>
    <w:p w14:paraId="59422B38" w14:textId="5903D603" w:rsidR="008C6393" w:rsidRPr="002322BD" w:rsidRDefault="00247294" w:rsidP="008C6393">
      <w:pPr>
        <w:tabs>
          <w:tab w:val="right" w:pos="6663"/>
        </w:tabs>
        <w:spacing w:line="276" w:lineRule="auto"/>
        <w:jc w:val="both"/>
        <w:rPr>
          <w:rFonts w:ascii="Verdana" w:hAnsi="Verdana"/>
        </w:rPr>
      </w:pPr>
      <w:r w:rsidRPr="002322BD">
        <w:rPr>
          <w:rFonts w:ascii="Verdana" w:hAnsi="Verdana" w:cs="Arial"/>
          <w:szCs w:val="24"/>
        </w:rPr>
        <w:t xml:space="preserve">se </w:t>
      </w:r>
      <w:proofErr w:type="gramStart"/>
      <w:r w:rsidRPr="002322BD">
        <w:rPr>
          <w:rFonts w:ascii="Verdana" w:hAnsi="Verdana" w:cs="Arial"/>
          <w:szCs w:val="24"/>
        </w:rPr>
        <w:t xml:space="preserve">sídlem: </w:t>
      </w:r>
      <w:r w:rsidR="002322BD">
        <w:rPr>
          <w:rFonts w:ascii="Verdana" w:hAnsi="Verdana" w:cs="Arial"/>
          <w:szCs w:val="24"/>
        </w:rPr>
        <w:t xml:space="preserve">  </w:t>
      </w:r>
      <w:proofErr w:type="gramEnd"/>
      <w:r w:rsidR="002322BD">
        <w:rPr>
          <w:rFonts w:ascii="Verdana" w:hAnsi="Verdana" w:cs="Arial"/>
          <w:szCs w:val="24"/>
        </w:rPr>
        <w:t xml:space="preserve">        </w:t>
      </w:r>
      <w:r w:rsidR="009850BB" w:rsidRPr="009850BB">
        <w:rPr>
          <w:rFonts w:ascii="Verdana" w:hAnsi="Verdana" w:cs="Arial"/>
          <w:szCs w:val="24"/>
          <w:highlight w:val="yellow"/>
        </w:rPr>
        <w:t>DOPLNIT</w:t>
      </w:r>
    </w:p>
    <w:p w14:paraId="4F3F2ECD" w14:textId="5EC1406E" w:rsidR="00E56DFF" w:rsidRPr="002322BD" w:rsidRDefault="009A2487" w:rsidP="00E56DFF">
      <w:pPr>
        <w:tabs>
          <w:tab w:val="right" w:pos="6663"/>
        </w:tabs>
        <w:spacing w:line="276" w:lineRule="auto"/>
        <w:jc w:val="both"/>
        <w:rPr>
          <w:rFonts w:ascii="Verdana" w:hAnsi="Verdana"/>
        </w:rPr>
      </w:pPr>
      <w:proofErr w:type="gramStart"/>
      <w:r w:rsidRPr="002322BD">
        <w:rPr>
          <w:rFonts w:ascii="Verdana" w:hAnsi="Verdana" w:cs="Arial"/>
          <w:szCs w:val="24"/>
        </w:rPr>
        <w:t xml:space="preserve">IČ: </w:t>
      </w:r>
      <w:r w:rsidR="002322BD">
        <w:rPr>
          <w:rFonts w:ascii="Verdana" w:hAnsi="Verdana" w:cs="Arial"/>
          <w:szCs w:val="24"/>
        </w:rPr>
        <w:t xml:space="preserve">  </w:t>
      </w:r>
      <w:proofErr w:type="gramEnd"/>
      <w:r w:rsidR="002322BD">
        <w:rPr>
          <w:rFonts w:ascii="Verdana" w:hAnsi="Verdana" w:cs="Arial"/>
          <w:szCs w:val="24"/>
        </w:rPr>
        <w:t xml:space="preserve">                  </w:t>
      </w:r>
      <w:r w:rsidR="009850BB" w:rsidRPr="009850BB">
        <w:rPr>
          <w:rFonts w:ascii="Verdana" w:hAnsi="Verdana" w:cs="Arial"/>
          <w:szCs w:val="24"/>
          <w:highlight w:val="yellow"/>
        </w:rPr>
        <w:t>DOPLNIT</w:t>
      </w:r>
    </w:p>
    <w:p w14:paraId="22DED5B8" w14:textId="5852A945" w:rsidR="00E56DFF" w:rsidRPr="002322BD" w:rsidRDefault="009A2487" w:rsidP="00E56DFF">
      <w:pPr>
        <w:tabs>
          <w:tab w:val="right" w:pos="6663"/>
        </w:tabs>
        <w:spacing w:line="276" w:lineRule="auto"/>
        <w:jc w:val="both"/>
        <w:rPr>
          <w:rFonts w:ascii="Verdana" w:hAnsi="Verdana"/>
        </w:rPr>
      </w:pPr>
      <w:proofErr w:type="gramStart"/>
      <w:r w:rsidRPr="002322BD">
        <w:rPr>
          <w:rFonts w:ascii="Verdana" w:hAnsi="Verdana" w:cs="Arial"/>
          <w:szCs w:val="24"/>
        </w:rPr>
        <w:t xml:space="preserve">DIČ: </w:t>
      </w:r>
      <w:r w:rsidR="002322BD">
        <w:rPr>
          <w:rFonts w:ascii="Verdana" w:hAnsi="Verdana" w:cs="Arial"/>
          <w:szCs w:val="24"/>
        </w:rPr>
        <w:t xml:space="preserve">  </w:t>
      </w:r>
      <w:proofErr w:type="gramEnd"/>
      <w:r w:rsidR="002322BD">
        <w:rPr>
          <w:rFonts w:ascii="Verdana" w:hAnsi="Verdana" w:cs="Arial"/>
          <w:szCs w:val="24"/>
        </w:rPr>
        <w:t xml:space="preserve">                </w:t>
      </w:r>
      <w:r w:rsidR="00F54CD9" w:rsidRPr="00F54CD9">
        <w:rPr>
          <w:rFonts w:ascii="Verdana" w:hAnsi="Verdana" w:cs="Arial"/>
          <w:szCs w:val="24"/>
          <w:highlight w:val="yellow"/>
        </w:rPr>
        <w:t>D</w:t>
      </w:r>
      <w:r w:rsidR="009850BB">
        <w:rPr>
          <w:rFonts w:ascii="Verdana" w:hAnsi="Verdana" w:cs="Arial"/>
          <w:szCs w:val="24"/>
          <w:highlight w:val="yellow"/>
        </w:rPr>
        <w:t>OPLNIT</w:t>
      </w:r>
    </w:p>
    <w:p w14:paraId="24482EAC" w14:textId="515F08D4" w:rsidR="00F54CD9" w:rsidRDefault="0062592E" w:rsidP="00E56DFF">
      <w:pPr>
        <w:tabs>
          <w:tab w:val="right" w:pos="6663"/>
        </w:tabs>
        <w:spacing w:line="276" w:lineRule="auto"/>
        <w:jc w:val="both"/>
        <w:rPr>
          <w:rFonts w:ascii="Verdana" w:hAnsi="Verdana" w:cs="Arial"/>
          <w:szCs w:val="24"/>
        </w:rPr>
      </w:pPr>
      <w:r w:rsidRPr="002322BD">
        <w:rPr>
          <w:rFonts w:ascii="Verdana" w:hAnsi="Verdana"/>
          <w:szCs w:val="24"/>
        </w:rPr>
        <w:t xml:space="preserve">ID datové schránky: </w:t>
      </w:r>
      <w:r w:rsidR="00F54CD9" w:rsidRPr="00F54CD9">
        <w:rPr>
          <w:rFonts w:ascii="Verdana" w:hAnsi="Verdana" w:cs="Arial"/>
          <w:szCs w:val="24"/>
          <w:highlight w:val="yellow"/>
        </w:rPr>
        <w:t>D</w:t>
      </w:r>
      <w:r w:rsidR="009850BB">
        <w:rPr>
          <w:rFonts w:ascii="Verdana" w:hAnsi="Verdana" w:cs="Arial"/>
          <w:szCs w:val="24"/>
          <w:highlight w:val="yellow"/>
        </w:rPr>
        <w:t>OPLNIT</w:t>
      </w:r>
      <w:r w:rsidR="00F54CD9" w:rsidRPr="002322BD">
        <w:rPr>
          <w:rFonts w:ascii="Verdana" w:hAnsi="Verdana" w:cs="Arial"/>
          <w:szCs w:val="24"/>
        </w:rPr>
        <w:t xml:space="preserve"> </w:t>
      </w:r>
    </w:p>
    <w:p w14:paraId="3B66E719" w14:textId="21612BAA" w:rsidR="00E56DFF" w:rsidRPr="002322BD" w:rsidRDefault="009A2487" w:rsidP="00E56DFF">
      <w:pPr>
        <w:tabs>
          <w:tab w:val="right" w:pos="6663"/>
        </w:tabs>
        <w:spacing w:line="276" w:lineRule="auto"/>
        <w:jc w:val="both"/>
        <w:rPr>
          <w:rFonts w:ascii="Verdana" w:hAnsi="Verdana"/>
        </w:rPr>
      </w:pPr>
      <w:r w:rsidRPr="00623225">
        <w:rPr>
          <w:rFonts w:ascii="Verdana" w:hAnsi="Verdana" w:cs="Arial"/>
          <w:szCs w:val="24"/>
        </w:rPr>
        <w:t xml:space="preserve">zapsána v obchodním rejstříku vedeném </w:t>
      </w:r>
      <w:r w:rsidRPr="00623225">
        <w:rPr>
          <w:rFonts w:ascii="Verdana" w:hAnsi="Verdana" w:cs="Arial"/>
          <w:szCs w:val="24"/>
          <w:highlight w:val="yellow"/>
        </w:rPr>
        <w:t xml:space="preserve">u </w:t>
      </w:r>
      <w:r w:rsidR="00623225" w:rsidRPr="00623225">
        <w:rPr>
          <w:rFonts w:ascii="Verdana" w:hAnsi="Verdana" w:cs="Arial"/>
          <w:szCs w:val="24"/>
          <w:highlight w:val="yellow"/>
        </w:rPr>
        <w:t>DOPLNIT</w:t>
      </w:r>
      <w:r w:rsidR="00623225">
        <w:rPr>
          <w:rFonts w:ascii="Verdana" w:hAnsi="Verdana" w:cs="Arial"/>
          <w:szCs w:val="24"/>
          <w:highlight w:val="yellow"/>
        </w:rPr>
        <w:t xml:space="preserve"> </w:t>
      </w:r>
      <w:r w:rsidR="00623225" w:rsidRPr="00623225">
        <w:rPr>
          <w:rFonts w:ascii="Verdana" w:hAnsi="Verdana" w:cs="Arial"/>
          <w:szCs w:val="24"/>
        </w:rPr>
        <w:t>soudu</w:t>
      </w:r>
      <w:r w:rsidR="002322BD" w:rsidRPr="00623225">
        <w:rPr>
          <w:rFonts w:ascii="Verdana" w:hAnsi="Verdana" w:cs="Arial"/>
          <w:szCs w:val="24"/>
        </w:rPr>
        <w:t xml:space="preserve">, oddíl </w:t>
      </w:r>
      <w:r w:rsidR="00623225">
        <w:rPr>
          <w:rFonts w:ascii="Verdana" w:hAnsi="Verdana" w:cs="Arial"/>
          <w:szCs w:val="24"/>
          <w:highlight w:val="yellow"/>
        </w:rPr>
        <w:t>DOPLNIT</w:t>
      </w:r>
      <w:r w:rsidR="002322BD" w:rsidRPr="00623225">
        <w:rPr>
          <w:rFonts w:ascii="Verdana" w:hAnsi="Verdana" w:cs="Arial"/>
          <w:szCs w:val="24"/>
          <w:highlight w:val="yellow"/>
        </w:rPr>
        <w:t xml:space="preserve">, </w:t>
      </w:r>
      <w:r w:rsidR="002322BD" w:rsidRPr="00623225">
        <w:rPr>
          <w:rFonts w:ascii="Verdana" w:hAnsi="Verdana" w:cs="Arial"/>
          <w:szCs w:val="24"/>
        </w:rPr>
        <w:t xml:space="preserve">vložka </w:t>
      </w:r>
      <w:r w:rsidR="009850BB" w:rsidRPr="009850BB">
        <w:rPr>
          <w:rFonts w:ascii="Verdana" w:hAnsi="Verdana" w:cs="Arial"/>
          <w:szCs w:val="24"/>
          <w:highlight w:val="yellow"/>
        </w:rPr>
        <w:t>DOPLNIT</w:t>
      </w:r>
    </w:p>
    <w:p w14:paraId="24B16EB3" w14:textId="4423242A" w:rsidR="00E56DFF" w:rsidRPr="00F54CD9" w:rsidRDefault="009A2487" w:rsidP="00E56DFF">
      <w:pPr>
        <w:tabs>
          <w:tab w:val="right" w:pos="6663"/>
        </w:tabs>
        <w:spacing w:line="276" w:lineRule="auto"/>
        <w:jc w:val="both"/>
        <w:rPr>
          <w:rFonts w:ascii="Verdana" w:hAnsi="Verdana" w:cs="Arial"/>
          <w:szCs w:val="24"/>
          <w:highlight w:val="yellow"/>
        </w:rPr>
      </w:pPr>
      <w:proofErr w:type="gramStart"/>
      <w:r w:rsidRPr="002322BD">
        <w:rPr>
          <w:rFonts w:ascii="Verdana" w:hAnsi="Verdana" w:cs="Arial"/>
          <w:szCs w:val="24"/>
        </w:rPr>
        <w:t>zastoupena</w:t>
      </w:r>
      <w:r w:rsidR="00E56DFF" w:rsidRPr="002322BD">
        <w:rPr>
          <w:rFonts w:ascii="Verdana" w:hAnsi="Verdana" w:cs="Arial"/>
          <w:szCs w:val="24"/>
        </w:rPr>
        <w:t>:</w:t>
      </w:r>
      <w:r w:rsidR="00802BCD" w:rsidRPr="002322BD">
        <w:rPr>
          <w:rFonts w:ascii="Verdana" w:hAnsi="Verdana"/>
        </w:rPr>
        <w:t xml:space="preserve"> </w:t>
      </w:r>
      <w:r w:rsidR="002322BD">
        <w:rPr>
          <w:rFonts w:ascii="Verdana" w:hAnsi="Verdana"/>
        </w:rPr>
        <w:t xml:space="preserve">  </w:t>
      </w:r>
      <w:proofErr w:type="gramEnd"/>
      <w:r w:rsidR="002322BD">
        <w:rPr>
          <w:rFonts w:ascii="Verdana" w:hAnsi="Verdana"/>
        </w:rPr>
        <w:t xml:space="preserve">     </w:t>
      </w:r>
      <w:r w:rsidR="009850BB" w:rsidRPr="009850BB">
        <w:rPr>
          <w:rFonts w:ascii="Verdana" w:hAnsi="Verdana" w:cs="Arial"/>
          <w:szCs w:val="24"/>
          <w:highlight w:val="yellow"/>
        </w:rPr>
        <w:t>DOPLNIT</w:t>
      </w:r>
    </w:p>
    <w:p w14:paraId="7399B789" w14:textId="2C130FCB" w:rsidR="00374F6F" w:rsidRPr="00374F6F" w:rsidRDefault="009A2487" w:rsidP="00374F6F">
      <w:pPr>
        <w:tabs>
          <w:tab w:val="right" w:pos="6663"/>
        </w:tabs>
        <w:spacing w:line="276" w:lineRule="auto"/>
        <w:jc w:val="both"/>
        <w:rPr>
          <w:rFonts w:ascii="Verdana" w:hAnsi="Verdana" w:cs="Arial"/>
          <w:szCs w:val="24"/>
        </w:rPr>
      </w:pPr>
      <w:r w:rsidRPr="002322BD">
        <w:rPr>
          <w:rFonts w:ascii="Verdana" w:hAnsi="Verdana" w:cs="Arial"/>
          <w:szCs w:val="24"/>
        </w:rPr>
        <w:t xml:space="preserve">bankovní spojení: </w:t>
      </w:r>
      <w:r w:rsidR="009850BB" w:rsidRPr="009850BB">
        <w:rPr>
          <w:rFonts w:ascii="Verdana" w:hAnsi="Verdana" w:cs="Arial"/>
          <w:szCs w:val="24"/>
          <w:highlight w:val="yellow"/>
        </w:rPr>
        <w:t>DOPLNIT</w:t>
      </w:r>
    </w:p>
    <w:p w14:paraId="5E10426F" w14:textId="209D2EF1" w:rsidR="00E56DFF" w:rsidRPr="009850BB" w:rsidRDefault="009A2487" w:rsidP="00E56DFF">
      <w:pPr>
        <w:tabs>
          <w:tab w:val="right" w:pos="6663"/>
        </w:tabs>
        <w:spacing w:line="276" w:lineRule="auto"/>
        <w:jc w:val="both"/>
        <w:rPr>
          <w:rFonts w:ascii="Verdana" w:hAnsi="Verdana" w:cs="Arial"/>
          <w:szCs w:val="24"/>
          <w:highlight w:val="lightGray"/>
        </w:rPr>
      </w:pPr>
      <w:r w:rsidRPr="002322BD">
        <w:rPr>
          <w:rFonts w:ascii="Verdana" w:hAnsi="Verdana" w:cs="Arial"/>
          <w:szCs w:val="24"/>
        </w:rPr>
        <w:t>Kontaktní osoba pro realizaci předmětu smlouvy</w:t>
      </w:r>
      <w:r w:rsidR="00133E72" w:rsidRPr="002322BD">
        <w:rPr>
          <w:rFonts w:ascii="Verdana" w:hAnsi="Verdana" w:cs="Arial"/>
          <w:szCs w:val="24"/>
        </w:rPr>
        <w:t xml:space="preserve"> a reklamace</w:t>
      </w:r>
      <w:r w:rsidR="00FE2332" w:rsidRPr="002322BD">
        <w:rPr>
          <w:rFonts w:ascii="Verdana" w:hAnsi="Verdana" w:cs="Arial"/>
          <w:szCs w:val="24"/>
        </w:rPr>
        <w:t>:</w:t>
      </w:r>
      <w:r w:rsidR="00F54CD9">
        <w:rPr>
          <w:rFonts w:ascii="Verdana" w:hAnsi="Verdana" w:cs="Arial"/>
          <w:szCs w:val="24"/>
        </w:rPr>
        <w:t xml:space="preserve"> </w:t>
      </w:r>
      <w:r w:rsidR="009850BB" w:rsidRPr="009850BB">
        <w:rPr>
          <w:rFonts w:ascii="Verdana" w:hAnsi="Verdana" w:cs="Arial"/>
          <w:szCs w:val="24"/>
          <w:highlight w:val="yellow"/>
        </w:rPr>
        <w:t>DOPLNIT</w:t>
      </w:r>
      <w:r w:rsidR="009850BB">
        <w:rPr>
          <w:rFonts w:ascii="Verdana" w:hAnsi="Verdana" w:cs="Arial"/>
          <w:szCs w:val="24"/>
          <w:highlight w:val="yellow"/>
        </w:rPr>
        <w:t xml:space="preserve"> </w:t>
      </w:r>
      <w:r w:rsidR="00040722" w:rsidRPr="009850BB">
        <w:rPr>
          <w:rFonts w:ascii="Verdana" w:hAnsi="Verdana" w:cs="Arial"/>
          <w:szCs w:val="24"/>
          <w:highlight w:val="lightGray"/>
        </w:rPr>
        <w:t>(včetně kontaktů)</w:t>
      </w:r>
    </w:p>
    <w:p w14:paraId="4A5A7A5E" w14:textId="30D1774A" w:rsidR="00D86505" w:rsidRPr="00802BCD" w:rsidRDefault="00D86505" w:rsidP="009A2487">
      <w:pPr>
        <w:tabs>
          <w:tab w:val="right" w:pos="6663"/>
        </w:tabs>
        <w:spacing w:line="276" w:lineRule="auto"/>
        <w:jc w:val="both"/>
        <w:rPr>
          <w:rFonts w:ascii="Verdana" w:hAnsi="Verdana" w:cs="Arial"/>
          <w:szCs w:val="24"/>
        </w:rPr>
      </w:pPr>
    </w:p>
    <w:p w14:paraId="1341A57F" w14:textId="0D5417C3" w:rsidR="00494565" w:rsidRPr="00E15C47" w:rsidRDefault="00494565" w:rsidP="002A0B52">
      <w:pPr>
        <w:rPr>
          <w:rFonts w:ascii="Verdana" w:hAnsi="Verdana"/>
          <w:b/>
          <w:i/>
          <w:szCs w:val="24"/>
        </w:rPr>
      </w:pPr>
      <w:r w:rsidRPr="00E15C47">
        <w:rPr>
          <w:rFonts w:ascii="Verdana" w:hAnsi="Verdana"/>
          <w:szCs w:val="24"/>
        </w:rPr>
        <w:t>(dále jen „</w:t>
      </w:r>
      <w:r w:rsidR="00036230">
        <w:rPr>
          <w:rFonts w:ascii="Verdana" w:hAnsi="Verdana"/>
          <w:i/>
          <w:szCs w:val="24"/>
        </w:rPr>
        <w:t>P</w:t>
      </w:r>
      <w:r w:rsidRPr="00E15C47">
        <w:rPr>
          <w:rFonts w:ascii="Verdana" w:hAnsi="Verdana"/>
          <w:i/>
          <w:szCs w:val="24"/>
        </w:rPr>
        <w:t>rodávající</w:t>
      </w:r>
      <w:r w:rsidRPr="00E15C47">
        <w:rPr>
          <w:rFonts w:ascii="Verdana" w:hAnsi="Verdana"/>
          <w:szCs w:val="24"/>
        </w:rPr>
        <w:t>“)</w:t>
      </w:r>
    </w:p>
    <w:p w14:paraId="17AA2CB6" w14:textId="45D8D0C1" w:rsidR="00040722" w:rsidRPr="00E71143" w:rsidRDefault="00040722" w:rsidP="00040722">
      <w:pPr>
        <w:pStyle w:val="Zkladntext3"/>
        <w:overflowPunct w:val="0"/>
        <w:autoSpaceDE w:val="0"/>
        <w:autoSpaceDN w:val="0"/>
        <w:adjustRightInd w:val="0"/>
        <w:spacing w:before="120" w:after="0" w:line="276" w:lineRule="auto"/>
        <w:ind w:firstLine="0"/>
        <w:jc w:val="both"/>
        <w:textAlignment w:val="baseline"/>
        <w:rPr>
          <w:rFonts w:ascii="Verdana" w:hAnsi="Verdana"/>
          <w:sz w:val="22"/>
          <w:szCs w:val="22"/>
        </w:rPr>
      </w:pPr>
      <w:r w:rsidRPr="00293DA0">
        <w:rPr>
          <w:rFonts w:ascii="Verdana" w:hAnsi="Verdana"/>
          <w:sz w:val="22"/>
          <w:szCs w:val="22"/>
        </w:rPr>
        <w:t>Smluvní strany uzavírají tuto smlouvu vedenou v evidenci objednatele pod výše uvedeným číslem</w:t>
      </w:r>
      <w:r w:rsidRPr="00293DA0" w:rsidDel="00900B16">
        <w:rPr>
          <w:rFonts w:ascii="Verdana" w:hAnsi="Verdana"/>
          <w:b/>
          <w:sz w:val="22"/>
          <w:szCs w:val="22"/>
        </w:rPr>
        <w:t xml:space="preserve"> </w:t>
      </w:r>
      <w:r w:rsidRPr="00293DA0">
        <w:rPr>
          <w:rFonts w:ascii="Verdana" w:hAnsi="Verdana"/>
          <w:sz w:val="22"/>
          <w:szCs w:val="22"/>
        </w:rPr>
        <w:t>(dále jen „Smlouva“) v souladu se zákonem č. 89/2012 Sb., občanský zákoník, jako i některými dalšími zvláštními</w:t>
      </w:r>
      <w:r w:rsidRPr="00DF2AE3">
        <w:rPr>
          <w:rFonts w:ascii="Verdana" w:hAnsi="Verdana"/>
          <w:i/>
          <w:iCs/>
          <w:sz w:val="22"/>
          <w:szCs w:val="22"/>
        </w:rPr>
        <w:t xml:space="preserve"> </w:t>
      </w:r>
      <w:r w:rsidRPr="00293DA0">
        <w:rPr>
          <w:rFonts w:ascii="Verdana" w:hAnsi="Verdana"/>
          <w:sz w:val="22"/>
          <w:szCs w:val="22"/>
        </w:rPr>
        <w:t xml:space="preserve">právními předpisy upravujícími závazné podmínky ve vztahu k předmětu plnění této </w:t>
      </w:r>
      <w:r w:rsidR="00515177">
        <w:rPr>
          <w:rFonts w:ascii="Verdana" w:hAnsi="Verdana"/>
          <w:sz w:val="22"/>
          <w:szCs w:val="22"/>
        </w:rPr>
        <w:t>S</w:t>
      </w:r>
      <w:r w:rsidR="00515177" w:rsidRPr="00293DA0">
        <w:rPr>
          <w:rFonts w:ascii="Verdana" w:hAnsi="Verdana"/>
          <w:sz w:val="22"/>
          <w:szCs w:val="22"/>
        </w:rPr>
        <w:t xml:space="preserve">mlouvy </w:t>
      </w:r>
      <w:r w:rsidRPr="00293DA0">
        <w:rPr>
          <w:rFonts w:ascii="Verdana" w:hAnsi="Verdana"/>
          <w:sz w:val="22"/>
          <w:szCs w:val="22"/>
        </w:rPr>
        <w:t>uzavírané mezi Prodávajícím a Kupujícím.</w:t>
      </w:r>
    </w:p>
    <w:p w14:paraId="2B47F7B4" w14:textId="2A61D7E6" w:rsidR="00494565" w:rsidRPr="00BB6048" w:rsidRDefault="009E5E5A" w:rsidP="00D37819">
      <w:pPr>
        <w:pStyle w:val="Odstavecseseznamem"/>
        <w:spacing w:before="240" w:line="276" w:lineRule="auto"/>
        <w:ind w:left="0"/>
        <w:contextualSpacing w:val="0"/>
        <w:jc w:val="center"/>
        <w:rPr>
          <w:rFonts w:ascii="Verdana" w:hAnsi="Verdana"/>
          <w:b/>
          <w:sz w:val="22"/>
          <w:szCs w:val="22"/>
        </w:rPr>
      </w:pPr>
      <w:r>
        <w:rPr>
          <w:rFonts w:ascii="Verdana" w:hAnsi="Verdana"/>
          <w:b/>
        </w:rPr>
        <w:br w:type="page"/>
      </w:r>
      <w:r w:rsidR="00494565" w:rsidRPr="00BB6048">
        <w:rPr>
          <w:rFonts w:ascii="Verdana" w:hAnsi="Verdana"/>
          <w:b/>
          <w:sz w:val="22"/>
          <w:szCs w:val="22"/>
        </w:rPr>
        <w:lastRenderedPageBreak/>
        <w:t>Čl. I.</w:t>
      </w:r>
    </w:p>
    <w:p w14:paraId="02F67A4E" w14:textId="77777777" w:rsidR="00494565" w:rsidRPr="00BB6048" w:rsidRDefault="00494565" w:rsidP="00335457">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Předmět Smlouvy</w:t>
      </w:r>
    </w:p>
    <w:p w14:paraId="44BEA182" w14:textId="466CD512" w:rsidR="00494565" w:rsidRPr="00B45B5D" w:rsidRDefault="00494565" w:rsidP="006C7B41">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 xml:space="preserve">Předmětem Smlouvy je </w:t>
      </w:r>
      <w:r w:rsidR="00FF4539" w:rsidRPr="00B45B5D">
        <w:rPr>
          <w:rFonts w:ascii="Verdana" w:hAnsi="Verdana"/>
          <w:b/>
          <w:bCs/>
          <w:sz w:val="22"/>
          <w:szCs w:val="22"/>
        </w:rPr>
        <w:t xml:space="preserve">nákup </w:t>
      </w:r>
      <w:r w:rsidR="00515177">
        <w:rPr>
          <w:rFonts w:ascii="Verdana" w:hAnsi="Verdana"/>
          <w:b/>
          <w:bCs/>
          <w:sz w:val="22"/>
          <w:szCs w:val="22"/>
        </w:rPr>
        <w:t xml:space="preserve">osobních počítačů pro potřeby Kupujícího v parametrech a s příslušenstvím </w:t>
      </w:r>
      <w:r w:rsidR="00DB0D7D" w:rsidRPr="00B45B5D">
        <w:rPr>
          <w:rFonts w:ascii="Verdana" w:hAnsi="Verdana"/>
          <w:sz w:val="22"/>
          <w:szCs w:val="22"/>
        </w:rPr>
        <w:t>(dále též jen „zboží“)</w:t>
      </w:r>
      <w:r w:rsidR="00FF4539" w:rsidRPr="00B45B5D">
        <w:rPr>
          <w:rFonts w:ascii="Verdana" w:hAnsi="Verdana"/>
          <w:sz w:val="22"/>
          <w:szCs w:val="22"/>
        </w:rPr>
        <w:t xml:space="preserve"> </w:t>
      </w:r>
      <w:r w:rsidR="00AD60CB" w:rsidRPr="00B45B5D">
        <w:rPr>
          <w:rFonts w:ascii="Verdana" w:hAnsi="Verdana"/>
          <w:sz w:val="22"/>
          <w:szCs w:val="22"/>
        </w:rPr>
        <w:t xml:space="preserve">dle technické specifikace </w:t>
      </w:r>
      <w:r w:rsidR="00D5706A" w:rsidRPr="00B45B5D">
        <w:rPr>
          <w:rFonts w:ascii="Verdana" w:hAnsi="Verdana"/>
          <w:sz w:val="22"/>
          <w:szCs w:val="22"/>
        </w:rPr>
        <w:t xml:space="preserve">uvedené </w:t>
      </w:r>
      <w:r w:rsidRPr="00B45B5D">
        <w:rPr>
          <w:rFonts w:ascii="Verdana" w:hAnsi="Verdana"/>
          <w:sz w:val="22"/>
          <w:szCs w:val="22"/>
        </w:rPr>
        <w:t>v příloze č</w:t>
      </w:r>
      <w:r w:rsidR="005A0C54" w:rsidRPr="00B45B5D">
        <w:rPr>
          <w:rFonts w:ascii="Verdana" w:hAnsi="Verdana"/>
          <w:sz w:val="22"/>
          <w:szCs w:val="22"/>
        </w:rPr>
        <w:t>. </w:t>
      </w:r>
      <w:r w:rsidRPr="00B45B5D">
        <w:rPr>
          <w:rFonts w:ascii="Verdana" w:hAnsi="Verdana"/>
          <w:sz w:val="22"/>
          <w:szCs w:val="22"/>
        </w:rPr>
        <w:t>1 této Smlouvy</w:t>
      </w:r>
      <w:r w:rsidR="005A0C54" w:rsidRPr="00B45B5D">
        <w:rPr>
          <w:rFonts w:ascii="Verdana" w:hAnsi="Verdana"/>
          <w:sz w:val="22"/>
          <w:szCs w:val="22"/>
        </w:rPr>
        <w:t xml:space="preserve"> a </w:t>
      </w:r>
      <w:r w:rsidR="00515177">
        <w:rPr>
          <w:rFonts w:ascii="Verdana" w:hAnsi="Verdana"/>
          <w:sz w:val="22"/>
          <w:szCs w:val="22"/>
        </w:rPr>
        <w:t xml:space="preserve">dle </w:t>
      </w:r>
      <w:r w:rsidR="005A0C54" w:rsidRPr="00B45B5D">
        <w:rPr>
          <w:rFonts w:ascii="Verdana" w:hAnsi="Verdana"/>
          <w:sz w:val="22"/>
          <w:szCs w:val="22"/>
        </w:rPr>
        <w:t xml:space="preserve">nabídky prodávajícího, kterou předložil </w:t>
      </w:r>
      <w:r w:rsidR="00822C72" w:rsidRPr="008B3409">
        <w:rPr>
          <w:rFonts w:ascii="Verdana" w:hAnsi="Verdana"/>
          <w:sz w:val="22"/>
          <w:szCs w:val="22"/>
        </w:rPr>
        <w:t>dne</w:t>
      </w:r>
      <w:r w:rsidR="00303E93">
        <w:rPr>
          <w:rFonts w:ascii="Verdana" w:hAnsi="Verdana"/>
          <w:sz w:val="22"/>
          <w:szCs w:val="22"/>
        </w:rPr>
        <w:t xml:space="preserve"> </w:t>
      </w:r>
      <w:r w:rsidR="00040722" w:rsidRPr="00C14C90">
        <w:rPr>
          <w:rFonts w:ascii="Verdana" w:hAnsi="Verdana"/>
          <w:sz w:val="22"/>
          <w:szCs w:val="22"/>
          <w:highlight w:val="lightGray"/>
        </w:rPr>
        <w:t>Bude doplněno</w:t>
      </w:r>
      <w:r w:rsidR="00C14C90" w:rsidRPr="00C14C90">
        <w:rPr>
          <w:rFonts w:ascii="Verdana" w:hAnsi="Verdana"/>
          <w:sz w:val="22"/>
          <w:szCs w:val="22"/>
          <w:highlight w:val="lightGray"/>
        </w:rPr>
        <w:t xml:space="preserve"> dle vítězné nabídky</w:t>
      </w:r>
      <w:r w:rsidR="00C14C90">
        <w:rPr>
          <w:rFonts w:ascii="Verdana" w:hAnsi="Verdana"/>
          <w:sz w:val="22"/>
          <w:szCs w:val="22"/>
        </w:rPr>
        <w:t>.</w:t>
      </w:r>
    </w:p>
    <w:p w14:paraId="6CD5265E" w14:textId="0CC58FB6" w:rsidR="00755E3F" w:rsidRPr="00DF6283" w:rsidRDefault="00494565" w:rsidP="006C7B41">
      <w:pPr>
        <w:pStyle w:val="Odstavecseseznamem"/>
        <w:numPr>
          <w:ilvl w:val="1"/>
          <w:numId w:val="1"/>
        </w:numPr>
        <w:spacing w:before="120" w:line="276" w:lineRule="auto"/>
        <w:ind w:left="426" w:hanging="426"/>
        <w:contextualSpacing w:val="0"/>
        <w:jc w:val="both"/>
        <w:rPr>
          <w:rFonts w:ascii="Verdana" w:hAnsi="Verdana"/>
          <w:sz w:val="22"/>
          <w:szCs w:val="22"/>
        </w:rPr>
      </w:pPr>
      <w:r w:rsidRPr="00DF6283">
        <w:rPr>
          <w:rFonts w:ascii="Verdana" w:hAnsi="Verdana"/>
          <w:sz w:val="22"/>
          <w:szCs w:val="22"/>
        </w:rPr>
        <w:t>Součástí dodávk</w:t>
      </w:r>
      <w:r w:rsidR="00DB0D7D" w:rsidRPr="00DF6283">
        <w:rPr>
          <w:rFonts w:ascii="Verdana" w:hAnsi="Verdana"/>
          <w:sz w:val="22"/>
          <w:szCs w:val="22"/>
        </w:rPr>
        <w:t>y</w:t>
      </w:r>
      <w:r w:rsidRPr="00DF6283">
        <w:rPr>
          <w:rFonts w:ascii="Verdana" w:hAnsi="Verdana"/>
          <w:sz w:val="22"/>
          <w:szCs w:val="22"/>
        </w:rPr>
        <w:t xml:space="preserve"> zboží je i balení</w:t>
      </w:r>
      <w:r w:rsidR="0051426C" w:rsidRPr="00DF6283">
        <w:rPr>
          <w:rFonts w:ascii="Verdana" w:hAnsi="Verdana"/>
          <w:sz w:val="22"/>
          <w:szCs w:val="22"/>
        </w:rPr>
        <w:t xml:space="preserve"> a </w:t>
      </w:r>
      <w:r w:rsidRPr="00DF6283">
        <w:rPr>
          <w:rFonts w:ascii="Verdana" w:hAnsi="Verdana"/>
          <w:sz w:val="22"/>
          <w:szCs w:val="22"/>
        </w:rPr>
        <w:t>doprava do místa převzetí</w:t>
      </w:r>
      <w:r w:rsidR="00DB0D7D" w:rsidRPr="00DF6283">
        <w:rPr>
          <w:rFonts w:ascii="Verdana" w:hAnsi="Verdana"/>
          <w:sz w:val="22"/>
          <w:szCs w:val="22"/>
        </w:rPr>
        <w:t>.</w:t>
      </w:r>
    </w:p>
    <w:p w14:paraId="1571DBD3" w14:textId="10E55768" w:rsidR="00494565" w:rsidRPr="00B45B5D" w:rsidRDefault="00494565" w:rsidP="00623648">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Prodávající se zavazuje Kupujícímu dodat zboží za podmínek uvedených v této Smlouvě</w:t>
      </w:r>
      <w:r w:rsidR="00A51D1F">
        <w:rPr>
          <w:rFonts w:ascii="Verdana" w:hAnsi="Verdana"/>
          <w:sz w:val="22"/>
          <w:szCs w:val="22"/>
        </w:rPr>
        <w:t>.</w:t>
      </w:r>
    </w:p>
    <w:p w14:paraId="4C0ADA02" w14:textId="0B7913D9" w:rsidR="00494565" w:rsidRPr="00B45B5D" w:rsidRDefault="00494565" w:rsidP="00623648">
      <w:pPr>
        <w:pStyle w:val="Odstavecseseznamem"/>
        <w:numPr>
          <w:ilvl w:val="1"/>
          <w:numId w:val="1"/>
        </w:numPr>
        <w:spacing w:before="120" w:line="276" w:lineRule="auto"/>
        <w:ind w:left="426" w:hanging="426"/>
        <w:contextualSpacing w:val="0"/>
        <w:jc w:val="both"/>
        <w:rPr>
          <w:rFonts w:ascii="Verdana" w:hAnsi="Verdana"/>
          <w:sz w:val="22"/>
          <w:szCs w:val="22"/>
        </w:rPr>
      </w:pPr>
      <w:r w:rsidRPr="00B45B5D">
        <w:rPr>
          <w:rFonts w:ascii="Verdana" w:hAnsi="Verdana"/>
          <w:sz w:val="22"/>
          <w:szCs w:val="22"/>
        </w:rPr>
        <w:t>Kupující se zavazuje zboží převzít a zaplatit za ně sjednanou cenu, bude-li dodáno v souladu s touto Smlouvou</w:t>
      </w:r>
      <w:r w:rsidR="00D5706A" w:rsidRPr="00B45B5D">
        <w:rPr>
          <w:rFonts w:ascii="Verdana" w:hAnsi="Verdana"/>
          <w:sz w:val="22"/>
          <w:szCs w:val="22"/>
        </w:rPr>
        <w:t>.</w:t>
      </w:r>
    </w:p>
    <w:p w14:paraId="575A6CF2" w14:textId="77777777"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II.</w:t>
      </w:r>
    </w:p>
    <w:p w14:paraId="4312612C" w14:textId="77777777" w:rsidR="00494565" w:rsidRPr="00BB6048" w:rsidRDefault="00494565" w:rsidP="00BB6048">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Kupní cena za zboží a platební podmínky</w:t>
      </w:r>
    </w:p>
    <w:p w14:paraId="3326A5FC" w14:textId="605E80CC" w:rsidR="00494565" w:rsidRPr="00E477F3"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r w:rsidR="00DF6283">
        <w:rPr>
          <w:rFonts w:ascii="Verdana" w:hAnsi="Verdana"/>
          <w:sz w:val="22"/>
          <w:szCs w:val="22"/>
        </w:rPr>
        <w:t xml:space="preserve">, do jeho datové schránky nebo na adresu </w:t>
      </w:r>
      <w:r w:rsidR="00DF6283" w:rsidRPr="00DF6283">
        <w:rPr>
          <w:rFonts w:ascii="Verdana" w:hAnsi="Verdana"/>
          <w:sz w:val="22"/>
          <w:szCs w:val="22"/>
        </w:rPr>
        <w:t>epodatelna@kr-s.cz</w:t>
      </w:r>
      <w:r w:rsidRPr="00E477F3">
        <w:rPr>
          <w:rFonts w:ascii="Verdana" w:hAnsi="Verdana"/>
          <w:sz w:val="22"/>
          <w:szCs w:val="22"/>
        </w:rPr>
        <w:t>.</w:t>
      </w:r>
    </w:p>
    <w:p w14:paraId="6CBA7595" w14:textId="235E7FDF" w:rsidR="00494565" w:rsidRPr="00D932AA" w:rsidRDefault="00494565" w:rsidP="00323092">
      <w:pPr>
        <w:pStyle w:val="Odstavecseseznamem"/>
        <w:numPr>
          <w:ilvl w:val="0"/>
          <w:numId w:val="4"/>
        </w:numPr>
        <w:spacing w:before="120" w:line="276" w:lineRule="auto"/>
        <w:ind w:left="425" w:hanging="425"/>
        <w:contextualSpacing w:val="0"/>
        <w:jc w:val="both"/>
        <w:rPr>
          <w:rFonts w:ascii="Verdana" w:hAnsi="Verdana"/>
          <w:b/>
          <w:sz w:val="22"/>
          <w:szCs w:val="22"/>
        </w:rPr>
      </w:pPr>
      <w:r w:rsidRPr="00E477F3">
        <w:rPr>
          <w:rFonts w:ascii="Verdana" w:hAnsi="Verdana"/>
          <w:sz w:val="22"/>
          <w:szCs w:val="22"/>
        </w:rPr>
        <w:t xml:space="preserve">Smluvní strany se dohodly na </w:t>
      </w:r>
      <w:r w:rsidRPr="00E477F3">
        <w:rPr>
          <w:rFonts w:ascii="Verdana" w:hAnsi="Verdana"/>
          <w:b/>
          <w:sz w:val="22"/>
          <w:szCs w:val="22"/>
        </w:rPr>
        <w:t xml:space="preserve">celkové kupní </w:t>
      </w:r>
      <w:r w:rsidR="00855FCC" w:rsidRPr="00D932AA">
        <w:rPr>
          <w:rFonts w:ascii="Verdana" w:hAnsi="Verdana"/>
          <w:b/>
          <w:sz w:val="22"/>
          <w:szCs w:val="22"/>
        </w:rPr>
        <w:t xml:space="preserve">ceně </w:t>
      </w:r>
      <w:r w:rsidR="009850BB" w:rsidRPr="009850BB">
        <w:rPr>
          <w:rFonts w:ascii="Verdana" w:hAnsi="Verdana" w:cs="Arial"/>
          <w:szCs w:val="24"/>
          <w:highlight w:val="yellow"/>
        </w:rPr>
        <w:t>DOPLNIT</w:t>
      </w:r>
      <w:r w:rsidR="009850BB" w:rsidRPr="00303E93">
        <w:rPr>
          <w:rFonts w:ascii="Verdana" w:hAnsi="Verdana"/>
          <w:b/>
          <w:sz w:val="22"/>
          <w:szCs w:val="22"/>
          <w:highlight w:val="yellow"/>
        </w:rPr>
        <w:t xml:space="preserve"> </w:t>
      </w:r>
      <w:r w:rsidRPr="00D932AA">
        <w:rPr>
          <w:rFonts w:ascii="Verdana" w:hAnsi="Verdana"/>
          <w:b/>
          <w:sz w:val="22"/>
          <w:szCs w:val="22"/>
        </w:rPr>
        <w:t>Kč bez DPH (slovy</w:t>
      </w:r>
      <w:r w:rsidR="00374F6F">
        <w:rPr>
          <w:rFonts w:ascii="Verdana" w:hAnsi="Verdana"/>
          <w:b/>
          <w:sz w:val="22"/>
          <w:szCs w:val="22"/>
        </w:rPr>
        <w:t xml:space="preserve"> </w:t>
      </w:r>
      <w:r w:rsidR="009850BB" w:rsidRPr="009850BB">
        <w:rPr>
          <w:rFonts w:ascii="Verdana" w:hAnsi="Verdana" w:cs="Arial"/>
          <w:szCs w:val="24"/>
          <w:highlight w:val="yellow"/>
        </w:rPr>
        <w:t>DOPLNIT</w:t>
      </w:r>
      <w:r w:rsidR="00303E93">
        <w:rPr>
          <w:rFonts w:ascii="Verdana" w:hAnsi="Verdana"/>
          <w:b/>
          <w:sz w:val="22"/>
          <w:szCs w:val="22"/>
        </w:rPr>
        <w:t xml:space="preserve"> </w:t>
      </w:r>
      <w:r w:rsidR="00252F08">
        <w:rPr>
          <w:rFonts w:ascii="Verdana" w:hAnsi="Verdana"/>
          <w:b/>
          <w:sz w:val="22"/>
          <w:szCs w:val="22"/>
        </w:rPr>
        <w:t>korun českých</w:t>
      </w:r>
      <w:r w:rsidRPr="00D932AA">
        <w:rPr>
          <w:rFonts w:ascii="Verdana" w:hAnsi="Verdana"/>
          <w:b/>
          <w:sz w:val="22"/>
          <w:szCs w:val="22"/>
        </w:rPr>
        <w:t>), tj.</w:t>
      </w:r>
      <w:r w:rsidR="00374F6F">
        <w:rPr>
          <w:rFonts w:ascii="Verdana" w:hAnsi="Verdana"/>
          <w:b/>
          <w:sz w:val="22"/>
          <w:szCs w:val="22"/>
        </w:rPr>
        <w:t xml:space="preserve"> </w:t>
      </w:r>
      <w:r w:rsidR="009850BB" w:rsidRPr="009850BB">
        <w:rPr>
          <w:rFonts w:ascii="Verdana" w:hAnsi="Verdana" w:cs="Arial"/>
          <w:szCs w:val="24"/>
          <w:highlight w:val="yellow"/>
        </w:rPr>
        <w:t>DOPLNIT</w:t>
      </w:r>
      <w:r w:rsidR="009850BB" w:rsidRPr="00303E93">
        <w:rPr>
          <w:rFonts w:ascii="Verdana" w:hAnsi="Verdana"/>
          <w:b/>
          <w:sz w:val="22"/>
          <w:szCs w:val="22"/>
          <w:highlight w:val="yellow"/>
        </w:rPr>
        <w:t xml:space="preserve"> </w:t>
      </w:r>
      <w:r w:rsidR="00374F6F">
        <w:rPr>
          <w:rFonts w:ascii="Verdana" w:hAnsi="Verdana"/>
          <w:b/>
          <w:sz w:val="22"/>
          <w:szCs w:val="22"/>
        </w:rPr>
        <w:t>Kč s</w:t>
      </w:r>
      <w:r w:rsidR="00303E93">
        <w:rPr>
          <w:rFonts w:ascii="Verdana" w:hAnsi="Verdana"/>
          <w:b/>
          <w:sz w:val="22"/>
          <w:szCs w:val="22"/>
        </w:rPr>
        <w:t> </w:t>
      </w:r>
      <w:r w:rsidR="00374F6F">
        <w:rPr>
          <w:rFonts w:ascii="Verdana" w:hAnsi="Verdana"/>
          <w:b/>
          <w:sz w:val="22"/>
          <w:szCs w:val="22"/>
        </w:rPr>
        <w:t>D</w:t>
      </w:r>
      <w:r w:rsidRPr="00D932AA">
        <w:rPr>
          <w:rFonts w:ascii="Verdana" w:hAnsi="Verdana"/>
          <w:b/>
          <w:sz w:val="22"/>
          <w:szCs w:val="22"/>
        </w:rPr>
        <w:t xml:space="preserve">PH (slovy </w:t>
      </w:r>
      <w:r w:rsidR="009850BB" w:rsidRPr="009850BB">
        <w:rPr>
          <w:rFonts w:ascii="Verdana" w:hAnsi="Verdana" w:cs="Arial"/>
          <w:szCs w:val="24"/>
          <w:highlight w:val="yellow"/>
        </w:rPr>
        <w:t>DOPLNIT</w:t>
      </w:r>
      <w:r w:rsidR="009850BB" w:rsidRPr="00303E93">
        <w:rPr>
          <w:rFonts w:ascii="Verdana" w:hAnsi="Verdana"/>
          <w:b/>
          <w:sz w:val="22"/>
          <w:szCs w:val="22"/>
          <w:highlight w:val="yellow"/>
        </w:rPr>
        <w:t xml:space="preserve"> </w:t>
      </w:r>
      <w:r w:rsidR="009850BB">
        <w:rPr>
          <w:rFonts w:ascii="Verdana" w:hAnsi="Verdana"/>
          <w:b/>
          <w:sz w:val="22"/>
          <w:szCs w:val="22"/>
        </w:rPr>
        <w:t>k</w:t>
      </w:r>
      <w:r w:rsidR="00252F08">
        <w:rPr>
          <w:rFonts w:ascii="Verdana" w:hAnsi="Verdana"/>
          <w:b/>
          <w:sz w:val="22"/>
          <w:szCs w:val="22"/>
        </w:rPr>
        <w:t>orun českých</w:t>
      </w:r>
      <w:r w:rsidRPr="00D932AA">
        <w:rPr>
          <w:rFonts w:ascii="Verdana" w:hAnsi="Verdana"/>
          <w:b/>
          <w:sz w:val="22"/>
          <w:szCs w:val="22"/>
        </w:rPr>
        <w:t xml:space="preserve">), DPH ve výši 21 % činí </w:t>
      </w:r>
      <w:r w:rsidR="009850BB" w:rsidRPr="009850BB">
        <w:rPr>
          <w:rFonts w:ascii="Verdana" w:hAnsi="Verdana" w:cs="Arial"/>
          <w:szCs w:val="24"/>
          <w:highlight w:val="yellow"/>
        </w:rPr>
        <w:t>DOPLNIT</w:t>
      </w:r>
      <w:r w:rsidR="009850BB" w:rsidRPr="00303E93">
        <w:rPr>
          <w:rFonts w:ascii="Verdana" w:hAnsi="Verdana"/>
          <w:b/>
          <w:sz w:val="22"/>
          <w:szCs w:val="22"/>
          <w:highlight w:val="yellow"/>
        </w:rPr>
        <w:t xml:space="preserve"> </w:t>
      </w:r>
      <w:r w:rsidR="00303E93">
        <w:rPr>
          <w:rFonts w:ascii="Verdana" w:hAnsi="Verdana"/>
          <w:b/>
          <w:sz w:val="22"/>
          <w:szCs w:val="22"/>
        </w:rPr>
        <w:t>Kč.</w:t>
      </w:r>
    </w:p>
    <w:p w14:paraId="483DC872" w14:textId="77777777" w:rsidR="00494565" w:rsidRPr="00E477F3" w:rsidRDefault="00494565" w:rsidP="00E15C47">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 případě centrální změny sazby DPH se smluvní strany dohodly, že k ceně dodávky bude účtována sazba DPH aktuální ke dni uskutečnění zdanitelného plnění, bez nutnosti uzavírání dodatku ke smlouvě.</w:t>
      </w:r>
    </w:p>
    <w:p w14:paraId="053F85E0" w14:textId="75A62084" w:rsidR="00494565"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 xml:space="preserve">Prodávající ujišťuje Kupujícího, že </w:t>
      </w:r>
      <w:r w:rsidRPr="00E477F3">
        <w:rPr>
          <w:rFonts w:ascii="Verdana" w:hAnsi="Verdana"/>
          <w:b/>
          <w:sz w:val="22"/>
          <w:szCs w:val="22"/>
        </w:rPr>
        <w:t>cena za dodávku zboží v sobě zahrnuje veškeré náklady Prodávajícího spojené s plněním dle této Smlouvy</w:t>
      </w:r>
      <w:r w:rsidR="00DF6283">
        <w:rPr>
          <w:rFonts w:ascii="Verdana" w:hAnsi="Verdana"/>
          <w:b/>
          <w:sz w:val="22"/>
          <w:szCs w:val="22"/>
        </w:rPr>
        <w:t xml:space="preserve"> a je cenou konečnou.</w:t>
      </w:r>
      <w:r w:rsidRPr="00E477F3">
        <w:rPr>
          <w:rFonts w:ascii="Verdana" w:hAnsi="Verdana"/>
          <w:sz w:val="22"/>
          <w:szCs w:val="22"/>
        </w:rPr>
        <w:t xml:space="preserve"> </w:t>
      </w:r>
      <w:r w:rsidR="00DF6283">
        <w:rPr>
          <w:rFonts w:ascii="Verdana" w:hAnsi="Verdana"/>
          <w:sz w:val="22"/>
          <w:szCs w:val="22"/>
        </w:rPr>
        <w:t>Cena z</w:t>
      </w:r>
      <w:r w:rsidRPr="00E477F3">
        <w:rPr>
          <w:rFonts w:ascii="Verdana" w:hAnsi="Verdana"/>
          <w:sz w:val="22"/>
          <w:szCs w:val="22"/>
        </w:rPr>
        <w:t>ahrnuje také náklady na dopravu zboží do místa určeného Kupujícím, instalaci zboží, recyklační poplatky, náklady na balení a označení zboží dle požadavku Kupujícího, celní poplatky, případné náklady na pojištění, náklady na zajištění záruky v rozsahu stanoveném touto Smlouvou a jakékoliv další související náklady a</w:t>
      </w:r>
      <w:r w:rsidR="001B5231" w:rsidRPr="00E477F3">
        <w:rPr>
          <w:rFonts w:ascii="Verdana" w:hAnsi="Verdana"/>
          <w:sz w:val="22"/>
          <w:szCs w:val="22"/>
        </w:rPr>
        <w:t> </w:t>
      </w:r>
      <w:r w:rsidRPr="00E477F3">
        <w:rPr>
          <w:rFonts w:ascii="Verdana" w:hAnsi="Verdana"/>
          <w:sz w:val="22"/>
          <w:szCs w:val="22"/>
        </w:rPr>
        <w:t>výdaje spojené s dosažením účelu této Smlouvy včetně rizik změny kurzu měny.</w:t>
      </w:r>
    </w:p>
    <w:p w14:paraId="70FF8849" w14:textId="77777777" w:rsidR="00494565" w:rsidRPr="00E477F3" w:rsidRDefault="00494565" w:rsidP="004F71CF">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Prodávající přebírá nebezpečí změny okolností ve smyslu § 1765 odst. 2 občanského zákoníku.</w:t>
      </w:r>
    </w:p>
    <w:p w14:paraId="161C5547" w14:textId="77777777"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Kupující neposkytuje Prodávajícímu zálohy.</w:t>
      </w:r>
    </w:p>
    <w:p w14:paraId="580048E7" w14:textId="26BDD894" w:rsidR="00494565" w:rsidRPr="00A51D1F" w:rsidRDefault="00494565" w:rsidP="005678F4">
      <w:pPr>
        <w:pStyle w:val="Odstavecseseznamem"/>
        <w:numPr>
          <w:ilvl w:val="0"/>
          <w:numId w:val="4"/>
        </w:numPr>
        <w:spacing w:before="120" w:line="276" w:lineRule="auto"/>
        <w:ind w:left="425" w:hanging="425"/>
        <w:contextualSpacing w:val="0"/>
        <w:jc w:val="both"/>
        <w:rPr>
          <w:rFonts w:ascii="Verdana" w:hAnsi="Verdana"/>
          <w:sz w:val="22"/>
          <w:szCs w:val="22"/>
        </w:rPr>
      </w:pPr>
      <w:r w:rsidRPr="00A51D1F">
        <w:rPr>
          <w:rFonts w:ascii="Verdana" w:hAnsi="Verdana"/>
          <w:sz w:val="22"/>
          <w:szCs w:val="22"/>
        </w:rPr>
        <w:t xml:space="preserve">Po předchozí domluvě může Kupující v odůvodněných případech Prodávajícímu akceptovat vystavení několika dílčích faktur (zejména při aktuální </w:t>
      </w:r>
      <w:r w:rsidRPr="00A51D1F">
        <w:rPr>
          <w:rFonts w:ascii="Verdana" w:hAnsi="Verdana"/>
          <w:sz w:val="22"/>
          <w:szCs w:val="22"/>
        </w:rPr>
        <w:lastRenderedPageBreak/>
        <w:t>nedostupnosti některé položky ze seznamu požadovaného zboží).</w:t>
      </w:r>
      <w:r w:rsidR="00A51D1F" w:rsidRPr="00A51D1F">
        <w:rPr>
          <w:rFonts w:ascii="Verdana" w:hAnsi="Verdana"/>
          <w:sz w:val="22"/>
          <w:szCs w:val="22"/>
        </w:rPr>
        <w:t xml:space="preserve"> </w:t>
      </w:r>
      <w:r w:rsidR="00FC6B79" w:rsidRPr="00A51D1F">
        <w:rPr>
          <w:rFonts w:ascii="Verdana" w:hAnsi="Verdana"/>
          <w:sz w:val="22"/>
          <w:szCs w:val="22"/>
        </w:rPr>
        <w:t>Celková kupní cena tím však nesmí být překročena.</w:t>
      </w:r>
    </w:p>
    <w:p w14:paraId="1DF9A408" w14:textId="77777777"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Daňový doklad (fakturu) doručí Prodávající Kupujícímu neprodleně</w:t>
      </w:r>
      <w:r w:rsidR="00916694" w:rsidRPr="00E477F3">
        <w:rPr>
          <w:rFonts w:ascii="Verdana" w:hAnsi="Verdana"/>
          <w:sz w:val="22"/>
          <w:szCs w:val="22"/>
        </w:rPr>
        <w:t xml:space="preserve"> po</w:t>
      </w:r>
      <w:r w:rsidRPr="00E477F3">
        <w:rPr>
          <w:rFonts w:ascii="Verdana" w:hAnsi="Verdana"/>
          <w:sz w:val="22"/>
          <w:szCs w:val="22"/>
        </w:rPr>
        <w:t xml:space="preserve"> převzetí zboží Kupujícím. Faktura nesmí být vystavena před datem potvrzení převzetí Kupujícím.</w:t>
      </w:r>
    </w:p>
    <w:p w14:paraId="0D167FC8" w14:textId="0D87F419" w:rsidR="00494565" w:rsidRPr="00E477F3" w:rsidRDefault="00494565" w:rsidP="00992281">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Splatnost faktury je</w:t>
      </w:r>
      <w:r w:rsidR="00133E72" w:rsidRPr="00E477F3">
        <w:rPr>
          <w:rFonts w:ascii="Verdana" w:hAnsi="Verdana"/>
          <w:b/>
          <w:sz w:val="22"/>
          <w:szCs w:val="22"/>
        </w:rPr>
        <w:t xml:space="preserve"> do</w:t>
      </w:r>
      <w:r w:rsidRPr="00E477F3">
        <w:rPr>
          <w:rFonts w:ascii="Verdana" w:hAnsi="Verdana"/>
          <w:b/>
          <w:sz w:val="22"/>
          <w:szCs w:val="22"/>
        </w:rPr>
        <w:t xml:space="preserve"> </w:t>
      </w:r>
      <w:r w:rsidR="003E59D0" w:rsidRPr="00E477F3">
        <w:rPr>
          <w:rFonts w:ascii="Verdana" w:hAnsi="Verdana"/>
          <w:b/>
          <w:sz w:val="22"/>
          <w:szCs w:val="22"/>
        </w:rPr>
        <w:t xml:space="preserve">30 </w:t>
      </w:r>
      <w:r w:rsidRPr="00E477F3">
        <w:rPr>
          <w:rFonts w:ascii="Verdana" w:hAnsi="Verdana"/>
          <w:b/>
          <w:sz w:val="22"/>
          <w:szCs w:val="22"/>
        </w:rPr>
        <w:t>dnů od jejího doručení</w:t>
      </w:r>
      <w:r w:rsidRPr="00E477F3">
        <w:rPr>
          <w:rFonts w:ascii="Verdana" w:hAnsi="Verdana"/>
          <w:sz w:val="22"/>
          <w:szCs w:val="22"/>
        </w:rPr>
        <w:t xml:space="preserve"> Kupujícímu, ledaže by se Smluvní strany dohodly jinak. Za den splnění platební povinnosti se považuje den odepsání částky ceny z účtu Kupujícího ve prospěch Prodávajícího.</w:t>
      </w:r>
    </w:p>
    <w:p w14:paraId="3330C9F7" w14:textId="77777777" w:rsidR="00494565" w:rsidRPr="00E477F3" w:rsidRDefault="00494565" w:rsidP="0082700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Všechny částky v Kč poukazované mezi Kupujícím a Prodávajícím na základě této Smlouvy musí být prosté jakýchkoli bankovních poplatků, zaokrouhlení nebo jiných nákladů spojených s převodem na jejich účty.</w:t>
      </w:r>
    </w:p>
    <w:p w14:paraId="3FC7BACE" w14:textId="52110DE7" w:rsidR="00DF6283" w:rsidRPr="00DF6283" w:rsidRDefault="00494565" w:rsidP="00DF6283">
      <w:pPr>
        <w:pStyle w:val="Odstavecseseznamem"/>
        <w:numPr>
          <w:ilvl w:val="0"/>
          <w:numId w:val="4"/>
        </w:numPr>
        <w:spacing w:before="120" w:line="276" w:lineRule="auto"/>
        <w:ind w:left="425" w:hanging="425"/>
        <w:contextualSpacing w:val="0"/>
        <w:jc w:val="both"/>
        <w:rPr>
          <w:rFonts w:ascii="Verdana" w:hAnsi="Verdana"/>
          <w:sz w:val="22"/>
          <w:szCs w:val="22"/>
        </w:rPr>
      </w:pPr>
      <w:r w:rsidRPr="00DF6283">
        <w:rPr>
          <w:rFonts w:ascii="Verdana" w:hAnsi="Verdana"/>
          <w:b/>
          <w:bCs/>
          <w:sz w:val="22"/>
          <w:szCs w:val="22"/>
        </w:rPr>
        <w:t>Kupní cena bude uhrazena Kupujícím na účet Prodávajícího uvedený v záhlaví této Smlouvy.</w:t>
      </w:r>
      <w:r w:rsidRPr="00DF6283">
        <w:rPr>
          <w:rFonts w:ascii="Verdana" w:hAnsi="Verdana"/>
          <w:sz w:val="22"/>
          <w:szCs w:val="22"/>
        </w:rPr>
        <w:t xml:space="preserve"> </w:t>
      </w:r>
      <w:r w:rsidR="00DF6283" w:rsidRPr="00DF6283">
        <w:rPr>
          <w:rFonts w:ascii="Verdana" w:hAnsi="Verdana"/>
          <w:sz w:val="22"/>
          <w:szCs w:val="22"/>
        </w:rPr>
        <w:t>Uvede-li poskytovatel na faktuře jiný účet, než je v záhlaví této smlouvy, má se za to, že úhrada má proběhnout na účet uvedený na faktuře. Účet, na který má být odměna poskytovateli uhrazena, musí být zveřejněn u</w:t>
      </w:r>
      <w:r w:rsidR="00DF6283">
        <w:rPr>
          <w:rFonts w:ascii="Verdana" w:hAnsi="Verdana"/>
          <w:sz w:val="22"/>
          <w:szCs w:val="22"/>
        </w:rPr>
        <w:t> </w:t>
      </w:r>
      <w:r w:rsidR="00DF6283" w:rsidRPr="00DF6283">
        <w:rPr>
          <w:rFonts w:ascii="Verdana" w:hAnsi="Verdana"/>
          <w:sz w:val="22"/>
          <w:szCs w:val="22"/>
        </w:rPr>
        <w:t>příslušného finančního úřadu, jinak nebude objednatelem pro platbu akceptován.</w:t>
      </w:r>
    </w:p>
    <w:p w14:paraId="0B76BE1E" w14:textId="77777777" w:rsidR="00494565" w:rsidRPr="00E477F3" w:rsidRDefault="00494565" w:rsidP="0082700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 xml:space="preserve">Daňový doklad (faktura) musí obsahovat </w:t>
      </w:r>
      <w:r w:rsidRPr="00E477F3">
        <w:rPr>
          <w:rFonts w:ascii="Verdana" w:hAnsi="Verdana"/>
          <w:sz w:val="22"/>
          <w:szCs w:val="22"/>
        </w:rPr>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14:paraId="65683945"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označení dokladu jako faktura – daňový doklad;</w:t>
      </w:r>
    </w:p>
    <w:p w14:paraId="6A6A0AFE"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číslo Smlouvy, pod kterým je Smlouva evidovaná u Kupujícího;</w:t>
      </w:r>
    </w:p>
    <w:p w14:paraId="0134A6F1"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počet příloh;</w:t>
      </w:r>
    </w:p>
    <w:p w14:paraId="5BF517E8" w14:textId="77777777" w:rsidR="00494565" w:rsidRPr="00E477F3" w:rsidRDefault="00494565" w:rsidP="00004C9C">
      <w:pPr>
        <w:pStyle w:val="Odstavecseseznamem"/>
        <w:numPr>
          <w:ilvl w:val="0"/>
          <w:numId w:val="2"/>
        </w:numPr>
        <w:spacing w:line="276" w:lineRule="auto"/>
        <w:ind w:left="993" w:hanging="426"/>
        <w:jc w:val="both"/>
        <w:rPr>
          <w:rFonts w:ascii="Verdana" w:hAnsi="Verdana"/>
          <w:sz w:val="22"/>
          <w:szCs w:val="22"/>
        </w:rPr>
      </w:pPr>
      <w:r w:rsidRPr="00E477F3">
        <w:rPr>
          <w:rFonts w:ascii="Verdana" w:hAnsi="Verdana"/>
          <w:sz w:val="22"/>
          <w:szCs w:val="22"/>
        </w:rPr>
        <w:t>číslo bankovního účtu Prodávajícího.</w:t>
      </w:r>
    </w:p>
    <w:p w14:paraId="64A30D80" w14:textId="77777777" w:rsidR="00494565" w:rsidRPr="00E477F3" w:rsidRDefault="00494565" w:rsidP="00FA7C83">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b/>
          <w:sz w:val="22"/>
          <w:szCs w:val="22"/>
        </w:rPr>
        <w:t>V příloze faktury bude doklad o převzetí zboží</w:t>
      </w:r>
      <w:r w:rsidRPr="00E477F3">
        <w:rPr>
          <w:rFonts w:ascii="Verdana" w:hAnsi="Verdana"/>
          <w:sz w:val="22"/>
          <w:szCs w:val="22"/>
        </w:rPr>
        <w:t xml:space="preserve"> (dodací list/výdejka/ předávací protokol) podepsaný kontaktní osobou Kupujícího (viz čl. VIII.).</w:t>
      </w:r>
    </w:p>
    <w:p w14:paraId="5E49D438" w14:textId="77777777" w:rsidR="00494565" w:rsidRPr="00E477F3" w:rsidRDefault="00494565" w:rsidP="00FA7C83">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30 kalendářních dnů počíná běžet znovu ode dne doručení doplněného/opraveného daňového dokladu Kupujícímu.</w:t>
      </w:r>
    </w:p>
    <w:p w14:paraId="515F57B0" w14:textId="6E2057CC" w:rsidR="00494565" w:rsidRPr="00E477F3" w:rsidRDefault="00494565" w:rsidP="00E3783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t>Prodávající prohlašuje, že není veden v registru nespolehlivých plátců, a zavazuje se po dobu trvání této Smlouvy řádně a včas platit DPH. Pokud FÚ vyzve Kupujícího k placení DPH nezaplacené Prodávajícím při realizaci této Smlouvy, Prodávající se zavazuje zaplatit Kupujícímu smluvní pokutu ve výši odpovídající nezaplacené DPH. Pokuta je splatná ve lhůtě do 30 dnů ode dne doručení vyúčtování o smluvní pokutě.</w:t>
      </w:r>
    </w:p>
    <w:p w14:paraId="51B3D1A1" w14:textId="77777777" w:rsidR="00494565" w:rsidRPr="00E477F3" w:rsidRDefault="00494565" w:rsidP="00E37835">
      <w:pPr>
        <w:pStyle w:val="Odstavecseseznamem"/>
        <w:numPr>
          <w:ilvl w:val="0"/>
          <w:numId w:val="4"/>
        </w:numPr>
        <w:spacing w:before="120" w:line="276" w:lineRule="auto"/>
        <w:ind w:left="425" w:hanging="425"/>
        <w:contextualSpacing w:val="0"/>
        <w:jc w:val="both"/>
        <w:rPr>
          <w:rFonts w:ascii="Verdana" w:hAnsi="Verdana"/>
          <w:sz w:val="22"/>
          <w:szCs w:val="22"/>
        </w:rPr>
      </w:pPr>
      <w:r w:rsidRPr="00E477F3">
        <w:rPr>
          <w:rFonts w:ascii="Verdana" w:hAnsi="Verdana"/>
          <w:sz w:val="22"/>
          <w:szCs w:val="22"/>
        </w:rPr>
        <w:lastRenderedPageBreak/>
        <w:t>Kupující bude zboží využívat při výkonu působnosti v oblasti veřejné správy, pokud i přesto Prodávající při fakturaci za dodané zboží využije přenesenou daňovou povinnost, předem na to Kupujícího upozorní a</w:t>
      </w:r>
      <w:r w:rsidR="00050A58" w:rsidRPr="00E477F3">
        <w:rPr>
          <w:rFonts w:ascii="Verdana" w:hAnsi="Verdana"/>
          <w:sz w:val="22"/>
          <w:szCs w:val="22"/>
        </w:rPr>
        <w:t> </w:t>
      </w:r>
      <w:r w:rsidRPr="00E477F3">
        <w:rPr>
          <w:rFonts w:ascii="Verdana" w:hAnsi="Verdana"/>
          <w:sz w:val="22"/>
          <w:szCs w:val="22"/>
        </w:rPr>
        <w:t>na faktuře viditelně uvede, že DPH hradí Kupující. Bude-li Prodávající uplatňovat přenesenou daňovou povinnost pouze u části dodaného zboží, vystaví na takové zboží fakturu zvlášť.</w:t>
      </w:r>
    </w:p>
    <w:p w14:paraId="7A7DED65" w14:textId="77777777"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III.</w:t>
      </w:r>
    </w:p>
    <w:p w14:paraId="4C0928B6" w14:textId="77777777" w:rsidR="00494565" w:rsidRPr="00BB6048" w:rsidRDefault="00494565" w:rsidP="009450E4">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Doba a místo plnění</w:t>
      </w:r>
    </w:p>
    <w:p w14:paraId="3D7BBCE9" w14:textId="77777777" w:rsidR="004667A7" w:rsidRPr="004667A7" w:rsidRDefault="00494565" w:rsidP="00CF1AE3">
      <w:pPr>
        <w:pStyle w:val="Odstavecseseznamem"/>
        <w:numPr>
          <w:ilvl w:val="1"/>
          <w:numId w:val="4"/>
        </w:numPr>
        <w:spacing w:before="120" w:line="276" w:lineRule="auto"/>
        <w:ind w:left="425" w:hanging="425"/>
        <w:contextualSpacing w:val="0"/>
        <w:jc w:val="both"/>
        <w:rPr>
          <w:rFonts w:ascii="Verdana" w:hAnsi="Verdana"/>
          <w:sz w:val="22"/>
          <w:szCs w:val="22"/>
        </w:rPr>
      </w:pPr>
      <w:r w:rsidRPr="00701B33">
        <w:rPr>
          <w:rFonts w:ascii="Verdana" w:hAnsi="Verdana"/>
          <w:sz w:val="22"/>
          <w:szCs w:val="22"/>
        </w:rPr>
        <w:t xml:space="preserve">Zboží objednané Kupujícím je Prodávající povinen </w:t>
      </w:r>
      <w:r w:rsidRPr="00701B33">
        <w:rPr>
          <w:rFonts w:ascii="Verdana" w:hAnsi="Verdana"/>
          <w:b/>
          <w:sz w:val="22"/>
          <w:szCs w:val="22"/>
        </w:rPr>
        <w:t xml:space="preserve">dodat nejdéle </w:t>
      </w:r>
      <w:r w:rsidRPr="00311691">
        <w:rPr>
          <w:rFonts w:ascii="Verdana" w:hAnsi="Verdana"/>
          <w:b/>
          <w:sz w:val="22"/>
          <w:szCs w:val="22"/>
        </w:rPr>
        <w:t xml:space="preserve">do </w:t>
      </w:r>
      <w:r w:rsidR="003E59D0" w:rsidRPr="00311691">
        <w:rPr>
          <w:rFonts w:ascii="Verdana" w:hAnsi="Verdana"/>
          <w:b/>
          <w:sz w:val="22"/>
          <w:szCs w:val="22"/>
        </w:rPr>
        <w:t>30</w:t>
      </w:r>
      <w:r w:rsidR="003E59D0" w:rsidRPr="00701B33">
        <w:rPr>
          <w:rFonts w:ascii="Verdana" w:hAnsi="Verdana"/>
          <w:b/>
          <w:sz w:val="22"/>
          <w:szCs w:val="22"/>
        </w:rPr>
        <w:t xml:space="preserve"> </w:t>
      </w:r>
      <w:r w:rsidRPr="00701B33">
        <w:rPr>
          <w:rFonts w:ascii="Verdana" w:hAnsi="Verdana"/>
          <w:b/>
          <w:sz w:val="22"/>
          <w:szCs w:val="22"/>
        </w:rPr>
        <w:t>kalendářních dnů</w:t>
      </w:r>
      <w:r w:rsidRPr="00701B33">
        <w:rPr>
          <w:rFonts w:ascii="Verdana" w:hAnsi="Verdana"/>
          <w:sz w:val="22"/>
          <w:szCs w:val="22"/>
        </w:rPr>
        <w:t xml:space="preserve"> ode dne </w:t>
      </w:r>
      <w:r w:rsidR="003078E5">
        <w:rPr>
          <w:rFonts w:ascii="Verdana" w:hAnsi="Verdana"/>
          <w:sz w:val="22"/>
          <w:szCs w:val="22"/>
        </w:rPr>
        <w:t>účinnosti</w:t>
      </w:r>
      <w:r w:rsidRPr="00701B33">
        <w:rPr>
          <w:rFonts w:ascii="Verdana" w:hAnsi="Verdana"/>
          <w:sz w:val="22"/>
          <w:szCs w:val="22"/>
        </w:rPr>
        <w:t xml:space="preserve"> této Smlouvy, </w:t>
      </w:r>
      <w:r w:rsidR="004667A7" w:rsidRPr="004667A7">
        <w:rPr>
          <w:rFonts w:ascii="Verdana" w:hAnsi="Verdana"/>
          <w:b/>
          <w:bCs/>
          <w:sz w:val="22"/>
          <w:szCs w:val="22"/>
        </w:rPr>
        <w:t>ledaže</w:t>
      </w:r>
      <w:r w:rsidR="004667A7">
        <w:rPr>
          <w:rFonts w:ascii="Verdana" w:hAnsi="Verdana"/>
          <w:sz w:val="22"/>
          <w:szCs w:val="22"/>
        </w:rPr>
        <w:t xml:space="preserve"> </w:t>
      </w:r>
      <w:r w:rsidRPr="003078E5">
        <w:rPr>
          <w:rFonts w:ascii="Verdana" w:hAnsi="Verdana"/>
          <w:b/>
          <w:bCs/>
          <w:sz w:val="22"/>
          <w:szCs w:val="22"/>
        </w:rPr>
        <w:t xml:space="preserve">se Smluvní strany </w:t>
      </w:r>
      <w:r w:rsidR="004667A7">
        <w:rPr>
          <w:rFonts w:ascii="Verdana" w:hAnsi="Verdana"/>
          <w:b/>
          <w:bCs/>
          <w:sz w:val="22"/>
          <w:szCs w:val="22"/>
        </w:rPr>
        <w:t xml:space="preserve">dohodnou </w:t>
      </w:r>
      <w:r w:rsidRPr="003078E5">
        <w:rPr>
          <w:rFonts w:ascii="Verdana" w:hAnsi="Verdana"/>
          <w:b/>
          <w:bCs/>
          <w:sz w:val="22"/>
          <w:szCs w:val="22"/>
        </w:rPr>
        <w:t>jinak</w:t>
      </w:r>
      <w:r w:rsidR="004667A7">
        <w:rPr>
          <w:rFonts w:ascii="Verdana" w:hAnsi="Verdana"/>
          <w:b/>
          <w:bCs/>
          <w:sz w:val="22"/>
          <w:szCs w:val="22"/>
        </w:rPr>
        <w:t>.</w:t>
      </w:r>
    </w:p>
    <w:p w14:paraId="260E0B50" w14:textId="5B09BED6" w:rsidR="00BD327F" w:rsidRDefault="00701B33" w:rsidP="00CF1AE3">
      <w:pPr>
        <w:pStyle w:val="Odstavecseseznamem"/>
        <w:numPr>
          <w:ilvl w:val="1"/>
          <w:numId w:val="4"/>
        </w:numPr>
        <w:spacing w:before="120" w:line="276" w:lineRule="auto"/>
        <w:ind w:left="425" w:hanging="425"/>
        <w:contextualSpacing w:val="0"/>
        <w:jc w:val="both"/>
        <w:rPr>
          <w:rFonts w:ascii="Verdana" w:hAnsi="Verdana"/>
          <w:sz w:val="22"/>
          <w:szCs w:val="22"/>
        </w:rPr>
      </w:pPr>
      <w:r w:rsidRPr="00701B33">
        <w:rPr>
          <w:rFonts w:ascii="Verdana" w:hAnsi="Verdana"/>
          <w:sz w:val="22"/>
          <w:szCs w:val="22"/>
        </w:rPr>
        <w:t>Přesný t</w:t>
      </w:r>
      <w:r w:rsidR="00494565" w:rsidRPr="00701B33">
        <w:rPr>
          <w:rFonts w:ascii="Verdana" w:hAnsi="Verdana"/>
          <w:sz w:val="22"/>
          <w:szCs w:val="22"/>
        </w:rPr>
        <w:t xml:space="preserve">ermín dodání </w:t>
      </w:r>
      <w:r w:rsidR="00311691">
        <w:rPr>
          <w:rFonts w:ascii="Verdana" w:hAnsi="Verdana"/>
          <w:sz w:val="22"/>
          <w:szCs w:val="22"/>
        </w:rPr>
        <w:t xml:space="preserve">zboží </w:t>
      </w:r>
      <w:r w:rsidR="00494565" w:rsidRPr="00701B33">
        <w:rPr>
          <w:rFonts w:ascii="Verdana" w:hAnsi="Verdana"/>
          <w:sz w:val="22"/>
          <w:szCs w:val="22"/>
        </w:rPr>
        <w:t xml:space="preserve">lze </w:t>
      </w:r>
      <w:r w:rsidR="00A63AD8" w:rsidRPr="00701B33">
        <w:rPr>
          <w:rFonts w:ascii="Verdana" w:hAnsi="Verdana"/>
          <w:sz w:val="22"/>
          <w:szCs w:val="22"/>
        </w:rPr>
        <w:t xml:space="preserve">stanovit a </w:t>
      </w:r>
      <w:r w:rsidR="00494565" w:rsidRPr="00701B33">
        <w:rPr>
          <w:rFonts w:ascii="Verdana" w:hAnsi="Verdana"/>
          <w:sz w:val="22"/>
          <w:szCs w:val="22"/>
        </w:rPr>
        <w:t>měnit jen po vzájemné dohodě obou Smluvních stran.</w:t>
      </w:r>
    </w:p>
    <w:p w14:paraId="7DAD0F0B" w14:textId="5C4D71B8" w:rsidR="00701B33" w:rsidRPr="00701B33" w:rsidRDefault="00701B33" w:rsidP="00CF1AE3">
      <w:pPr>
        <w:pStyle w:val="Odstavecseseznamem"/>
        <w:numPr>
          <w:ilvl w:val="1"/>
          <w:numId w:val="4"/>
        </w:numPr>
        <w:spacing w:before="120" w:line="276" w:lineRule="auto"/>
        <w:ind w:left="425" w:hanging="425"/>
        <w:contextualSpacing w:val="0"/>
        <w:jc w:val="both"/>
        <w:rPr>
          <w:rFonts w:ascii="Verdana" w:hAnsi="Verdana"/>
          <w:sz w:val="22"/>
          <w:szCs w:val="22"/>
        </w:rPr>
      </w:pPr>
      <w:r w:rsidRPr="00701B33">
        <w:rPr>
          <w:rFonts w:ascii="Verdana" w:hAnsi="Verdana"/>
          <w:sz w:val="22"/>
          <w:szCs w:val="22"/>
        </w:rPr>
        <w:t>Zboží bude Prodávajícím dodáno do sídla Kupujícího, nedohodnou-li se smluvní strany jinak.</w:t>
      </w:r>
    </w:p>
    <w:p w14:paraId="44DB850E" w14:textId="760D1BDD"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IV.</w:t>
      </w:r>
    </w:p>
    <w:p w14:paraId="348C4965" w14:textId="77777777" w:rsidR="00494565" w:rsidRPr="00BB6048" w:rsidRDefault="00494565" w:rsidP="00680F90">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Převzetí zboží</w:t>
      </w:r>
    </w:p>
    <w:p w14:paraId="04E88355" w14:textId="3102C0EC"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 xml:space="preserve">Konkrétní den a hodinu předání zboží a jeho </w:t>
      </w:r>
      <w:r w:rsidR="00DF6283">
        <w:rPr>
          <w:rFonts w:ascii="Verdana" w:hAnsi="Verdana"/>
          <w:sz w:val="22"/>
          <w:szCs w:val="22"/>
        </w:rPr>
        <w:t xml:space="preserve">případné </w:t>
      </w:r>
      <w:r w:rsidRPr="00BE2065">
        <w:rPr>
          <w:rFonts w:ascii="Verdana" w:hAnsi="Verdana"/>
          <w:sz w:val="22"/>
          <w:szCs w:val="22"/>
        </w:rPr>
        <w:t xml:space="preserve">instalace je Prodávající povinen avizovat </w:t>
      </w:r>
      <w:r w:rsidRPr="00BD4D31">
        <w:rPr>
          <w:rFonts w:ascii="Verdana" w:hAnsi="Verdana"/>
          <w:b/>
          <w:bCs/>
          <w:sz w:val="22"/>
          <w:szCs w:val="22"/>
        </w:rPr>
        <w:t>nejméně dva pracovní dny</w:t>
      </w:r>
      <w:r w:rsidRPr="00BE2065">
        <w:rPr>
          <w:rFonts w:ascii="Verdana" w:hAnsi="Verdana"/>
          <w:sz w:val="22"/>
          <w:szCs w:val="22"/>
        </w:rPr>
        <w:t xml:space="preserve"> předem e-mailem nebo telefonicky kontaktním osobám Kupujícího uvedeným v této Smlouvě. Pokud tuto povinnost Prodávající nesplní, není Kupující povinen dodávku převzít a není v takovém případě v prodlení s převzetím věci.</w:t>
      </w:r>
    </w:p>
    <w:p w14:paraId="67030CF9"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Doručení zboží potvrdí za Kupujícího osoba oprávněná k převzetí zboží, a to na dokladu o převzetí zboží, jehož součástí bude i samotná instalace zboží (dodací list/výdejka/předávací protokol). Tím dochází k převzetí zboží.</w:t>
      </w:r>
    </w:p>
    <w:p w14:paraId="7B159607"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Zboží bude dodáno v originálních baleních výrobce a bude zabaleno způsobem obvyklým pro takové zboží a podle způsobu přepravy, aby bylo chráněno před poškozením mechanickými a atmosférickými vlivy.</w:t>
      </w:r>
    </w:p>
    <w:p w14:paraId="06298820" w14:textId="1B14B097" w:rsidR="00494565" w:rsidRPr="00BE2065" w:rsidRDefault="00494565" w:rsidP="00FA7C83">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Doklad o převzetí zboží bude obsahovat seznam dodaného zboží</w:t>
      </w:r>
      <w:r w:rsidR="00BD4D31">
        <w:rPr>
          <w:rFonts w:ascii="Verdana" w:hAnsi="Verdana"/>
          <w:sz w:val="22"/>
          <w:szCs w:val="22"/>
        </w:rPr>
        <w:t>, jeho množství</w:t>
      </w:r>
      <w:r w:rsidRPr="00BE2065">
        <w:rPr>
          <w:rFonts w:ascii="Verdana" w:hAnsi="Verdana"/>
          <w:sz w:val="22"/>
          <w:szCs w:val="22"/>
        </w:rPr>
        <w:t xml:space="preserve">, </w:t>
      </w:r>
      <w:r w:rsidR="00BD4D31">
        <w:rPr>
          <w:rFonts w:ascii="Verdana" w:hAnsi="Verdana"/>
          <w:sz w:val="22"/>
          <w:szCs w:val="22"/>
        </w:rPr>
        <w:t>v</w:t>
      </w:r>
      <w:r w:rsidRPr="00BE2065">
        <w:rPr>
          <w:rFonts w:ascii="Verdana" w:hAnsi="Verdana"/>
          <w:sz w:val="22"/>
          <w:szCs w:val="22"/>
        </w:rPr>
        <w:t>ýrobní čísl</w:t>
      </w:r>
      <w:r w:rsidR="00BD4D31">
        <w:rPr>
          <w:rFonts w:ascii="Verdana" w:hAnsi="Verdana"/>
          <w:sz w:val="22"/>
          <w:szCs w:val="22"/>
        </w:rPr>
        <w:t>a</w:t>
      </w:r>
      <w:r w:rsidRPr="00BE2065">
        <w:rPr>
          <w:rFonts w:ascii="Verdana" w:hAnsi="Verdana"/>
          <w:sz w:val="22"/>
          <w:szCs w:val="22"/>
        </w:rPr>
        <w:t xml:space="preserve"> (v případě HW), přesnou specifikací licencí (v případě SW), i pokud j</w:t>
      </w:r>
      <w:r w:rsidR="00BD4D31">
        <w:rPr>
          <w:rFonts w:ascii="Verdana" w:hAnsi="Verdana"/>
          <w:sz w:val="22"/>
          <w:szCs w:val="22"/>
        </w:rPr>
        <w:t>sou</w:t>
      </w:r>
      <w:r w:rsidRPr="00BE2065">
        <w:rPr>
          <w:rFonts w:ascii="Verdana" w:hAnsi="Verdana"/>
          <w:sz w:val="22"/>
          <w:szCs w:val="22"/>
        </w:rPr>
        <w:t xml:space="preserve"> součástí dodávaného zboží, a alespoň cenou bez DPH u každého</w:t>
      </w:r>
      <w:r w:rsidR="00BD4D31">
        <w:rPr>
          <w:rFonts w:ascii="Verdana" w:hAnsi="Verdana"/>
          <w:sz w:val="22"/>
          <w:szCs w:val="22"/>
        </w:rPr>
        <w:t xml:space="preserve"> druhu</w:t>
      </w:r>
      <w:r w:rsidRPr="00BE2065">
        <w:rPr>
          <w:rFonts w:ascii="Verdana" w:hAnsi="Verdana"/>
          <w:sz w:val="22"/>
          <w:szCs w:val="22"/>
        </w:rPr>
        <w:t xml:space="preserve"> zboží.</w:t>
      </w:r>
    </w:p>
    <w:p w14:paraId="0257F797" w14:textId="69FE8A23" w:rsidR="00494565" w:rsidRPr="00BE2065" w:rsidRDefault="00494565" w:rsidP="00FA7C83">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Spolu se zbožím budou Kupujícímu předány návody (manuály) a</w:t>
      </w:r>
      <w:r w:rsidR="008B61C4" w:rsidRPr="00BE2065">
        <w:rPr>
          <w:rFonts w:ascii="Verdana" w:hAnsi="Verdana"/>
          <w:sz w:val="22"/>
          <w:szCs w:val="22"/>
        </w:rPr>
        <w:t> </w:t>
      </w:r>
      <w:r w:rsidRPr="00BE2065">
        <w:rPr>
          <w:rFonts w:ascii="Verdana" w:hAnsi="Verdana"/>
          <w:sz w:val="22"/>
          <w:szCs w:val="22"/>
        </w:rPr>
        <w:t>doklady, které se ke zboží vztahují a jež jsou obvyklé, nutné či vhodné k převzetí a užívání zboží. Veškeré návody budou v českém jazyce a okamžikem jejich předání Kupujícímu se stávají jeho výlučným vlastnictvím. V případě, že výrobce poskytuje návody (manuály) jen prostřednictvím internetu, musí doklady ke zboží obsahovat odkaz, kde jsou tyto materiály k dispozici.</w:t>
      </w:r>
    </w:p>
    <w:p w14:paraId="03C205AB" w14:textId="2EA59388" w:rsidR="00494565" w:rsidRPr="00BE2065" w:rsidRDefault="00494565" w:rsidP="009960E1">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lastRenderedPageBreak/>
        <w:t>Převzetím zboží po jeho instalování přechází na Kupujícího vlastnické právo ke zboží, jakož i nebezpečí vzniku škody na zboží. Kupující je oprávněn toto zboží užívat, přenechávat a prodávat dále třetím osobám, aniž by byl povinen uzavírat s třetími osobami zvláštní smlouvy</w:t>
      </w:r>
      <w:r w:rsidR="001B699E" w:rsidRPr="00BE2065">
        <w:rPr>
          <w:rFonts w:ascii="Verdana" w:hAnsi="Verdana"/>
          <w:sz w:val="22"/>
          <w:szCs w:val="22"/>
        </w:rPr>
        <w:t>,</w:t>
      </w:r>
      <w:r w:rsidRPr="00BE2065">
        <w:rPr>
          <w:rFonts w:ascii="Verdana" w:hAnsi="Verdana"/>
          <w:sz w:val="22"/>
          <w:szCs w:val="22"/>
        </w:rPr>
        <w:t xml:space="preserve"> a aniž by mu vůči třetím osobám vznikaly jakékoliv závazky.</w:t>
      </w:r>
    </w:p>
    <w:p w14:paraId="4560323C"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V případě, že oprávněná osoba odmítne zboží převzít, uvede tuto skutečnost na doklad o převzetí včetně důvodu odmítnutí.</w:t>
      </w:r>
    </w:p>
    <w:p w14:paraId="167412B7" w14:textId="77777777" w:rsidR="00494565" w:rsidRPr="00BE2065" w:rsidRDefault="00494565" w:rsidP="00505C69">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Prodávající odpovídá Kupujícímu za to, že zboží dodané v souladu s touto Smlouvou bude:</w:t>
      </w:r>
    </w:p>
    <w:p w14:paraId="7DFEA263"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nové a nepoužité;</w:t>
      </w:r>
    </w:p>
    <w:p w14:paraId="2CA89ABD" w14:textId="43B280DA"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fundovaně instalované prostřednictvím odborně zdatných osob</w:t>
      </w:r>
      <w:r w:rsidR="00BD4D31">
        <w:rPr>
          <w:rFonts w:ascii="Verdana" w:hAnsi="Verdana"/>
          <w:sz w:val="22"/>
          <w:szCs w:val="22"/>
        </w:rPr>
        <w:t xml:space="preserve"> (pokud je to k dodávce relevantní)</w:t>
      </w:r>
      <w:r w:rsidRPr="00BE2065">
        <w:rPr>
          <w:rFonts w:ascii="Verdana" w:hAnsi="Verdana"/>
          <w:sz w:val="22"/>
          <w:szCs w:val="22"/>
        </w:rPr>
        <w:t>;</w:t>
      </w:r>
    </w:p>
    <w:p w14:paraId="5B45185B"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plně funkční;</w:t>
      </w:r>
    </w:p>
    <w:p w14:paraId="04C430C8" w14:textId="0818322A" w:rsidR="00494565" w:rsidRPr="00BE2065" w:rsidRDefault="00494565" w:rsidP="00DA38A7">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 xml:space="preserve">odpovídá technickým </w:t>
      </w:r>
      <w:r w:rsidR="00BD4D31">
        <w:rPr>
          <w:rFonts w:ascii="Verdana" w:hAnsi="Verdana"/>
          <w:sz w:val="22"/>
          <w:szCs w:val="22"/>
        </w:rPr>
        <w:t>parametrům</w:t>
      </w:r>
      <w:r w:rsidRPr="00BE2065">
        <w:rPr>
          <w:rFonts w:ascii="Verdana" w:hAnsi="Verdana"/>
          <w:sz w:val="22"/>
          <w:szCs w:val="22"/>
        </w:rPr>
        <w:t xml:space="preserve"> specifikovaným v Příloze č. 1;</w:t>
      </w:r>
    </w:p>
    <w:p w14:paraId="75901456" w14:textId="77777777" w:rsidR="00494565" w:rsidRPr="00BE2065" w:rsidRDefault="00494565" w:rsidP="00DA38A7">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je vhodné k využití k účelu dle této Smlouvy a obvyklému využití daného zboží;</w:t>
      </w:r>
    </w:p>
    <w:p w14:paraId="33692379"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použitelné v České republice, tj. získalo veškerá nezbytná osvědčení pro užití zboží v České republice, pokud je takové osvědčení vyžadováno dle právního řádu České republiky. Prodávající předá kopie těchto osvědčení Kupujícímu při předání zboží;</w:t>
      </w:r>
    </w:p>
    <w:p w14:paraId="6382B917"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 materiálových, konstrukčních, výrobních, vzhledových a</w:t>
      </w:r>
      <w:r w:rsidR="00522F4A" w:rsidRPr="00BE2065">
        <w:rPr>
          <w:rFonts w:ascii="Verdana" w:hAnsi="Verdana"/>
          <w:sz w:val="22"/>
          <w:szCs w:val="22"/>
        </w:rPr>
        <w:t> </w:t>
      </w:r>
      <w:r w:rsidRPr="00BE2065">
        <w:rPr>
          <w:rFonts w:ascii="Verdana" w:hAnsi="Verdana"/>
          <w:sz w:val="22"/>
          <w:szCs w:val="22"/>
        </w:rPr>
        <w:t>jiných vad;</w:t>
      </w:r>
    </w:p>
    <w:p w14:paraId="290382EB"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 právních vad, tj. ohledně zboží není veden žádný soudní spor, jsou uhrazeny všechny daně a poplatky týkající se zboží, zboží není zatíženo zástavními, předkupními a jinými právy třetích osob;</w:t>
      </w:r>
    </w:p>
    <w:p w14:paraId="06C249DD"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bezpečné, zejména neobsahuje nebezpečné látky a věci, které se mohou stát nebezpečným odpadem ve smyslu zákona o</w:t>
      </w:r>
      <w:r w:rsidR="00522F4A" w:rsidRPr="00BE2065">
        <w:rPr>
          <w:rFonts w:ascii="Verdana" w:hAnsi="Verdana"/>
          <w:sz w:val="22"/>
          <w:szCs w:val="22"/>
        </w:rPr>
        <w:t> </w:t>
      </w:r>
      <w:r w:rsidRPr="00BE2065">
        <w:rPr>
          <w:rFonts w:ascii="Verdana" w:hAnsi="Verdana"/>
          <w:sz w:val="22"/>
          <w:szCs w:val="22"/>
        </w:rPr>
        <w:t>odpadech;</w:t>
      </w:r>
    </w:p>
    <w:p w14:paraId="66986A9D" w14:textId="77777777" w:rsidR="00494565" w:rsidRPr="00BE2065" w:rsidRDefault="00494565" w:rsidP="00C759BE">
      <w:pPr>
        <w:pStyle w:val="Odstavecseseznamem"/>
        <w:numPr>
          <w:ilvl w:val="0"/>
          <w:numId w:val="2"/>
        </w:numPr>
        <w:spacing w:line="276" w:lineRule="auto"/>
        <w:ind w:left="1276" w:hanging="425"/>
        <w:contextualSpacing w:val="0"/>
        <w:jc w:val="both"/>
        <w:rPr>
          <w:rFonts w:ascii="Verdana" w:hAnsi="Verdana"/>
          <w:sz w:val="22"/>
          <w:szCs w:val="22"/>
        </w:rPr>
      </w:pPr>
      <w:r w:rsidRPr="00BE2065">
        <w:rPr>
          <w:rFonts w:ascii="Verdana" w:hAnsi="Verdana"/>
          <w:sz w:val="22"/>
          <w:szCs w:val="22"/>
        </w:rPr>
        <w:t>bude splňovat veškeré nároky a požadavky českého právního řádu, zejména zákona o odpadech a zákona o obalech.</w:t>
      </w:r>
    </w:p>
    <w:p w14:paraId="003F063F" w14:textId="77777777" w:rsidR="00494565" w:rsidRPr="00BE2065" w:rsidRDefault="00494565" w:rsidP="00C759BE">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 xml:space="preserve">Kupující po převzetí zboží provede kontrolu zjevných vad zboží, zejména jeho množství a provedení. Není však povinen provádět takovou kontrolu přímo při převzetí. </w:t>
      </w:r>
    </w:p>
    <w:p w14:paraId="0CDF4002" w14:textId="36CB9262" w:rsidR="00494565" w:rsidRPr="00BE2065" w:rsidRDefault="00494565" w:rsidP="0075587D">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 xml:space="preserve">Zjistí-li Kupující ve lhůtě </w:t>
      </w:r>
      <w:r w:rsidR="009768D7">
        <w:rPr>
          <w:rFonts w:ascii="Verdana" w:hAnsi="Verdana"/>
          <w:sz w:val="22"/>
          <w:szCs w:val="22"/>
        </w:rPr>
        <w:t>deseti</w:t>
      </w:r>
      <w:r w:rsidRPr="00BE2065">
        <w:rPr>
          <w:rFonts w:ascii="Verdana" w:hAnsi="Verdana"/>
          <w:sz w:val="22"/>
          <w:szCs w:val="22"/>
        </w:rPr>
        <w:t xml:space="preserve"> (</w:t>
      </w:r>
      <w:r w:rsidR="009768D7">
        <w:rPr>
          <w:rFonts w:ascii="Verdana" w:hAnsi="Verdana"/>
          <w:sz w:val="22"/>
          <w:szCs w:val="22"/>
        </w:rPr>
        <w:t>10</w:t>
      </w:r>
      <w:r w:rsidRPr="00BE2065">
        <w:rPr>
          <w:rFonts w:ascii="Verdana" w:hAnsi="Verdana"/>
          <w:sz w:val="22"/>
          <w:szCs w:val="22"/>
        </w:rPr>
        <w:t xml:space="preserve">) </w:t>
      </w:r>
      <w:r w:rsidR="009768D7">
        <w:rPr>
          <w:rFonts w:ascii="Verdana" w:hAnsi="Verdana"/>
          <w:sz w:val="22"/>
          <w:szCs w:val="22"/>
        </w:rPr>
        <w:t>kalendářních</w:t>
      </w:r>
      <w:r w:rsidRPr="00BE2065">
        <w:rPr>
          <w:rFonts w:ascii="Verdana" w:hAnsi="Verdana"/>
          <w:sz w:val="22"/>
          <w:szCs w:val="22"/>
        </w:rPr>
        <w:t xml:space="preserve"> dnů od převzetí zboží</w:t>
      </w:r>
      <w:r w:rsidR="002F75BE" w:rsidRPr="00BE2065">
        <w:rPr>
          <w:rFonts w:ascii="Verdana" w:hAnsi="Verdana"/>
          <w:sz w:val="22"/>
          <w:szCs w:val="22"/>
        </w:rPr>
        <w:t>,</w:t>
      </w:r>
      <w:r w:rsidRPr="00BE2065">
        <w:rPr>
          <w:rFonts w:ascii="Verdana" w:hAnsi="Verdana"/>
          <w:sz w:val="22"/>
          <w:szCs w:val="22"/>
        </w:rPr>
        <w:t xml:space="preserve"> a to včetně jeho instalace, že zboží vykazuje vady, nebo že část zboží chybí, oznámí to Prodávajícímu. Kupující oznámí Prodávajícímu, že splnil závazek dodat zboží, ale s vadami. Prodávající pak není v prodlení s dodáním zboží. Prodávající vystaví opravný doklad o převzetí v rozsahu převzatého bezvadného zboží. Chybějící zboží a zboží, jehož vady byly odstraněny, budou Kupujícímu dodány se samostatným dokladem o převzetí.</w:t>
      </w:r>
    </w:p>
    <w:p w14:paraId="6BA74B24" w14:textId="77777777" w:rsidR="00494565" w:rsidRPr="00BE2065" w:rsidRDefault="00494565" w:rsidP="00FE55DF">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lastRenderedPageBreak/>
        <w:t>Při oznamování a odstraňování vad zboží dle tohoto článku postupují Smluvní strany přiměřeně v souladu s ustanoveními o reklamaci vad dle čl. VI. Smlouvy.</w:t>
      </w:r>
    </w:p>
    <w:p w14:paraId="0BFA9810" w14:textId="77777777" w:rsidR="00494565" w:rsidRPr="00BE2065" w:rsidRDefault="00494565" w:rsidP="00B67AB7">
      <w:pPr>
        <w:pStyle w:val="Odstavecseseznamem"/>
        <w:numPr>
          <w:ilvl w:val="1"/>
          <w:numId w:val="24"/>
        </w:numPr>
        <w:spacing w:before="120" w:line="276" w:lineRule="auto"/>
        <w:ind w:left="425" w:hanging="425"/>
        <w:contextualSpacing w:val="0"/>
        <w:jc w:val="both"/>
        <w:rPr>
          <w:rFonts w:ascii="Verdana" w:hAnsi="Verdana"/>
          <w:sz w:val="22"/>
          <w:szCs w:val="22"/>
        </w:rPr>
      </w:pPr>
      <w:r w:rsidRPr="00BE2065">
        <w:rPr>
          <w:rFonts w:ascii="Verdana" w:hAnsi="Verdana"/>
          <w:sz w:val="22"/>
          <w:szCs w:val="22"/>
        </w:rPr>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14:paraId="27A8490C" w14:textId="77777777"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V.</w:t>
      </w:r>
    </w:p>
    <w:p w14:paraId="7E0723C7" w14:textId="77777777" w:rsidR="00494565" w:rsidRPr="00BB6048" w:rsidRDefault="00494565" w:rsidP="00B41B50">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Mlčenlivost</w:t>
      </w:r>
    </w:p>
    <w:p w14:paraId="642E7D44"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ve svých nabídkách v zákonem stanoveném rozsahu, popřípadě rozsahu stanoveném Kupujícím.</w:t>
      </w:r>
    </w:p>
    <w:p w14:paraId="668898B4" w14:textId="0A5B5EEC"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Prodávající se zavazuje, že pokud v souvislosti s realizací této Smlouvy přijde on, jeho pověření zaměstnanci nebo osoby, které pověřil prováděním díla dle této Smlouvy, do styku s osobními nebo citlivými údaji ve smyslu zákona č. 11</w:t>
      </w:r>
      <w:r>
        <w:rPr>
          <w:rFonts w:ascii="Verdana" w:hAnsi="Verdana"/>
          <w:sz w:val="22"/>
          <w:szCs w:val="22"/>
        </w:rPr>
        <w:t>0</w:t>
      </w:r>
      <w:r w:rsidRPr="0081061B">
        <w:rPr>
          <w:rFonts w:ascii="Verdana" w:hAnsi="Verdana"/>
          <w:sz w:val="22"/>
          <w:szCs w:val="22"/>
        </w:rPr>
        <w:t>/20</w:t>
      </w:r>
      <w:r>
        <w:rPr>
          <w:rFonts w:ascii="Verdana" w:hAnsi="Verdana"/>
          <w:sz w:val="22"/>
          <w:szCs w:val="22"/>
        </w:rPr>
        <w:t>19</w:t>
      </w:r>
      <w:r w:rsidRPr="0081061B">
        <w:rPr>
          <w:rFonts w:ascii="Verdana" w:hAnsi="Verdana"/>
          <w:sz w:val="22"/>
          <w:szCs w:val="22"/>
        </w:rPr>
        <w:t xml:space="preserve"> Sb., o</w:t>
      </w:r>
      <w:r>
        <w:rPr>
          <w:rFonts w:ascii="Verdana" w:hAnsi="Verdana"/>
          <w:sz w:val="22"/>
          <w:szCs w:val="22"/>
        </w:rPr>
        <w:t xml:space="preserve"> zpracování osobních údajů</w:t>
      </w:r>
      <w:r w:rsidRPr="0081061B">
        <w:rPr>
          <w:rFonts w:ascii="Verdana" w:hAnsi="Verdana"/>
          <w:sz w:val="22"/>
          <w:szCs w:val="22"/>
        </w:rPr>
        <w:t>,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w:t>
      </w:r>
      <w:r w:rsidRPr="009F36AB">
        <w:rPr>
          <w:rFonts w:ascii="Verdana" w:hAnsi="Verdana"/>
          <w:sz w:val="22"/>
          <w:szCs w:val="22"/>
        </w:rPr>
        <w:t>110/2019 Sb., o zpracování osobních údajů</w:t>
      </w:r>
      <w:r w:rsidRPr="0081061B">
        <w:rPr>
          <w:rFonts w:ascii="Verdana" w:hAnsi="Verdana"/>
          <w:sz w:val="22"/>
          <w:szCs w:val="22"/>
        </w:rPr>
        <w:t>. Prodávající je povinen zachovávat mlčenlivost o osobních údajích a o bezpečnostních opatřeních, jejichž zveřejnění by ohrozilo zabezpečení osobních údajů. Povinnost mlčenlivosti trvá i po ukončení této Smlouvy.</w:t>
      </w:r>
    </w:p>
    <w:p w14:paraId="21572D06"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t>Povinnost mlčenlivosti a závazek k ochraně informací dle tohoto článku se nevztahuje na</w:t>
      </w:r>
    </w:p>
    <w:p w14:paraId="28670DC8"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které se staly veřejně přístupnými, pokud se tak nestalo porušením povinnosti jejich ochrany;</w:t>
      </w:r>
    </w:p>
    <w:p w14:paraId="148879E4"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získané na základě postupu nezávislého na této Smlouvě nebo druhé smluvní straně, pokud je prodávající schopen tuto skutečnost doložit;</w:t>
      </w:r>
    </w:p>
    <w:p w14:paraId="52B8D733"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poskytnuté třetí osobou, která takové informace nezískala porušením povinnosti jejich ochrany a</w:t>
      </w:r>
    </w:p>
    <w:p w14:paraId="1824A249" w14:textId="77777777" w:rsidR="007E5977" w:rsidRPr="0081061B" w:rsidRDefault="007E5977" w:rsidP="007E5977">
      <w:pPr>
        <w:pStyle w:val="Odstavecseseznamem"/>
        <w:numPr>
          <w:ilvl w:val="0"/>
          <w:numId w:val="2"/>
        </w:numPr>
        <w:spacing w:line="276" w:lineRule="auto"/>
        <w:ind w:left="1276" w:hanging="425"/>
        <w:contextualSpacing w:val="0"/>
        <w:jc w:val="both"/>
        <w:rPr>
          <w:rFonts w:ascii="Verdana" w:hAnsi="Verdana"/>
          <w:sz w:val="22"/>
          <w:szCs w:val="22"/>
        </w:rPr>
      </w:pPr>
      <w:r w:rsidRPr="0081061B">
        <w:rPr>
          <w:rFonts w:ascii="Verdana" w:hAnsi="Verdana"/>
          <w:sz w:val="22"/>
          <w:szCs w:val="22"/>
        </w:rPr>
        <w:t>informace, u kterých povinnost jejich zpřístupnění ukládá právní předpis.</w:t>
      </w:r>
    </w:p>
    <w:p w14:paraId="50728D6E" w14:textId="77777777" w:rsidR="007E5977" w:rsidRPr="0081061B" w:rsidRDefault="007E5977" w:rsidP="007E5977">
      <w:pPr>
        <w:pStyle w:val="Odstavecseseznamem"/>
        <w:numPr>
          <w:ilvl w:val="0"/>
          <w:numId w:val="18"/>
        </w:numPr>
        <w:spacing w:before="120" w:line="276" w:lineRule="auto"/>
        <w:ind w:left="425" w:hanging="425"/>
        <w:contextualSpacing w:val="0"/>
        <w:jc w:val="both"/>
        <w:rPr>
          <w:rFonts w:ascii="Verdana" w:hAnsi="Verdana"/>
          <w:sz w:val="22"/>
          <w:szCs w:val="22"/>
        </w:rPr>
      </w:pPr>
      <w:r w:rsidRPr="0081061B">
        <w:rPr>
          <w:rFonts w:ascii="Verdana" w:hAnsi="Verdana"/>
          <w:sz w:val="22"/>
          <w:szCs w:val="22"/>
        </w:rPr>
        <w:lastRenderedPageBreak/>
        <w:t>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w:t>
      </w:r>
    </w:p>
    <w:p w14:paraId="7DDA0EBD" w14:textId="77777777"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VI.</w:t>
      </w:r>
    </w:p>
    <w:p w14:paraId="3174529C" w14:textId="77777777" w:rsidR="00494565" w:rsidRPr="00BB6048" w:rsidRDefault="00494565" w:rsidP="006020BD">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Záruky, odpovědnost za vady, reklamační podmínky</w:t>
      </w:r>
    </w:p>
    <w:p w14:paraId="0610FB9C" w14:textId="71C828FC"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 xml:space="preserve">Prodávající poskytuje Kupujícímu záruku za jakost dodaného zboží </w:t>
      </w:r>
      <w:r>
        <w:rPr>
          <w:rFonts w:ascii="Verdana" w:hAnsi="Verdana"/>
          <w:sz w:val="22"/>
          <w:szCs w:val="22"/>
        </w:rPr>
        <w:t xml:space="preserve">v délce </w:t>
      </w:r>
      <w:r w:rsidR="00BD4D31">
        <w:rPr>
          <w:rFonts w:ascii="Verdana" w:hAnsi="Verdana"/>
          <w:sz w:val="22"/>
          <w:szCs w:val="22"/>
        </w:rPr>
        <w:t xml:space="preserve">a parametrech </w:t>
      </w:r>
      <w:r>
        <w:rPr>
          <w:rFonts w:ascii="Verdana" w:hAnsi="Verdana"/>
          <w:sz w:val="22"/>
          <w:szCs w:val="22"/>
        </w:rPr>
        <w:t>uveden</w:t>
      </w:r>
      <w:r w:rsidR="00BD4D31">
        <w:rPr>
          <w:rFonts w:ascii="Verdana" w:hAnsi="Verdana"/>
          <w:sz w:val="22"/>
          <w:szCs w:val="22"/>
        </w:rPr>
        <w:t>ých</w:t>
      </w:r>
      <w:r>
        <w:rPr>
          <w:rFonts w:ascii="Verdana" w:hAnsi="Verdana"/>
          <w:sz w:val="22"/>
          <w:szCs w:val="22"/>
        </w:rPr>
        <w:t xml:space="preserve"> v </w:t>
      </w:r>
      <w:r w:rsidR="00BD4D31">
        <w:rPr>
          <w:rFonts w:ascii="Verdana" w:hAnsi="Verdana"/>
          <w:sz w:val="22"/>
          <w:szCs w:val="22"/>
        </w:rPr>
        <w:t>P</w:t>
      </w:r>
      <w:r>
        <w:rPr>
          <w:rFonts w:ascii="Verdana" w:hAnsi="Verdana"/>
          <w:sz w:val="22"/>
          <w:szCs w:val="22"/>
        </w:rPr>
        <w:t>říloze č. 1</w:t>
      </w:r>
      <w:r w:rsidR="00BD4D31">
        <w:rPr>
          <w:rFonts w:ascii="Verdana" w:hAnsi="Verdana"/>
          <w:sz w:val="22"/>
          <w:szCs w:val="22"/>
        </w:rPr>
        <w:t xml:space="preserve"> Smlouvy</w:t>
      </w:r>
      <w:r w:rsidRPr="009928C4">
        <w:rPr>
          <w:rFonts w:ascii="Verdana" w:hAnsi="Verdana"/>
          <w:sz w:val="22"/>
          <w:szCs w:val="22"/>
        </w:rPr>
        <w:t>.</w:t>
      </w:r>
    </w:p>
    <w:p w14:paraId="54913164" w14:textId="77777777" w:rsidR="00BE2065"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Záruka počíná běžet od data převzetí zboží, tedy od podpisu dokladu o převzetí daného zboží bez jakýchkoliv vad a nedodělků.</w:t>
      </w:r>
    </w:p>
    <w:p w14:paraId="474F46FA" w14:textId="77777777" w:rsidR="00097072" w:rsidRDefault="00097072" w:rsidP="00097072">
      <w:pPr>
        <w:pStyle w:val="Odstavecseseznamem"/>
        <w:numPr>
          <w:ilvl w:val="0"/>
          <w:numId w:val="26"/>
        </w:numPr>
        <w:spacing w:before="120" w:line="276" w:lineRule="auto"/>
        <w:contextualSpacing w:val="0"/>
        <w:jc w:val="both"/>
        <w:rPr>
          <w:rFonts w:ascii="Verdana" w:hAnsi="Verdana"/>
          <w:sz w:val="22"/>
          <w:szCs w:val="22"/>
        </w:rPr>
      </w:pPr>
      <w:r>
        <w:rPr>
          <w:rFonts w:ascii="Verdana" w:hAnsi="Verdana"/>
          <w:sz w:val="22"/>
          <w:szCs w:val="22"/>
        </w:rPr>
        <w:t xml:space="preserve">Prodávající poskytne Kupujícímu servisní podporu s možností hlášení závad v pracovní dny v době od 8:00 do 16:00 po dobu trvání záruky. Nahlášení závad proběhne na e-mail: </w:t>
      </w:r>
      <w:r w:rsidRPr="00097072">
        <w:rPr>
          <w:rFonts w:ascii="Verdana" w:hAnsi="Verdana"/>
          <w:sz w:val="22"/>
          <w:szCs w:val="22"/>
          <w:highlight w:val="yellow"/>
        </w:rPr>
        <w:t xml:space="preserve">DOPLNIT </w:t>
      </w:r>
      <w:r>
        <w:rPr>
          <w:rFonts w:ascii="Verdana" w:hAnsi="Verdana"/>
          <w:sz w:val="22"/>
          <w:szCs w:val="22"/>
        </w:rPr>
        <w:t xml:space="preserve">nebo telefon: </w:t>
      </w:r>
      <w:r w:rsidRPr="00097072">
        <w:rPr>
          <w:rFonts w:ascii="Verdana" w:hAnsi="Verdana"/>
          <w:sz w:val="22"/>
          <w:szCs w:val="22"/>
          <w:highlight w:val="yellow"/>
        </w:rPr>
        <w:t>DOPLNIT</w:t>
      </w:r>
      <w:r w:rsidRPr="00097072">
        <w:rPr>
          <w:rFonts w:ascii="Verdana" w:hAnsi="Verdana"/>
          <w:sz w:val="22"/>
          <w:szCs w:val="22"/>
        </w:rPr>
        <w:t>.</w:t>
      </w:r>
      <w:r>
        <w:rPr>
          <w:rFonts w:ascii="Verdana" w:hAnsi="Verdana"/>
          <w:sz w:val="22"/>
          <w:szCs w:val="22"/>
        </w:rPr>
        <w:t xml:space="preserve"> Výjezd technika i odstranění závady v rámci záruky jsou bezplatné.</w:t>
      </w:r>
    </w:p>
    <w:p w14:paraId="6120992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Zárukou za jakost zboží přejímá Prodávající závazek, že dodané zboží bude po tuto dobu způsobilé pro použití k obvyklému účelu a že si zachová obvyklé vlastnosti. Prodávající má povinnosti z vadného plnění nejméně v takovém rozsahu, v jakém trvají povinnosti z vadného plnění výrobce zboží.</w:t>
      </w:r>
    </w:p>
    <w:p w14:paraId="3A9F4BA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odpovídá za jakoukoliv vadu, jež se vyskytne v době trvání záruky s výjimkou běžných opotřebení, vad způsobených nesprávnou obsluhou, vad způsobených vyšší mocí nebo třetími osobami a vad spotřebního materiálu.</w:t>
      </w:r>
    </w:p>
    <w:p w14:paraId="0C24FB4A" w14:textId="69D523A5"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Zboží má vady, jestliže nebylo dodáno v souladu s touto Smlouvou, zejména pokud nebylo dodáno ve sjednaném druhu, množství a jakosti. Ustanovení o množství neplatí, dohodnou-li si Smluvní strany dílčí plnění.</w:t>
      </w:r>
    </w:p>
    <w:p w14:paraId="01C90846"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Práva z odpovědnosti za vady a ze záruky uplatňuje Kupující reklamací.</w:t>
      </w:r>
    </w:p>
    <w:p w14:paraId="184F165C"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povinen reklamovat zjištěné vady dodaného zboží bez zbytečného odkladu, nejpozději do pěti (5) pracovních dnů poté, co je zjistil.</w:t>
      </w:r>
    </w:p>
    <w:p w14:paraId="2D19925B"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Zboží Kupující reklamuje písemným oznámením (dále též „reklamace“) doručeným k rukám kontaktní osoby Prodávajícího, uvedené v záhlaví této Smlouvy. Za písemné oznámení se považuje i e-mail potvrzený Prodávajícím.</w:t>
      </w:r>
    </w:p>
    <w:p w14:paraId="491069C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Po dobu mezi doručením reklamace vady Prodávajícímu a podpisem Kupujícího na protokolu o odstranění vady se staví záruční lhůta.</w:t>
      </w:r>
    </w:p>
    <w:p w14:paraId="15B5C98A"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oprávněn zvolit si, jakým způsobem požaduje odstranit vadu. Zvolený způsob je povinen uvést při reklamaci.</w:t>
      </w:r>
    </w:p>
    <w:p w14:paraId="7A015DFD"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V případě vady zboží má Kupující nárok zejména na</w:t>
      </w:r>
    </w:p>
    <w:p w14:paraId="217FAF38"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lastRenderedPageBreak/>
        <w:t>odstranění vady dodáním nového zboží bez vad, pokud to není vzhledem k povaze vady nepřiměřené. Pokud se vada týká pouze součásti zboží, může Kupující požadovat jen výměnu součásti;</w:t>
      </w:r>
    </w:p>
    <w:p w14:paraId="3A71B802"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odstranění vady opravou věci, je-li vada opravou odstranitelná;</w:t>
      </w:r>
    </w:p>
    <w:p w14:paraId="37ACF533"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odstranění vady dodáním chybějícího zboží nebo její součásti;</w:t>
      </w:r>
    </w:p>
    <w:p w14:paraId="01478284"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přiměřenou slevu z kupní ceny;</w:t>
      </w:r>
    </w:p>
    <w:p w14:paraId="2F66C564"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odstoupení od Smlouvy (více čl. X).</w:t>
      </w:r>
    </w:p>
    <w:p w14:paraId="14AF5317"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 je oprávněn zvolit si a uplatnit i kombinaci práv uvedených v předchozím bodě.</w:t>
      </w:r>
    </w:p>
    <w:p w14:paraId="25135C75"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 reklamovaného zboží, u kterého byla reklamace uznána a které bylo vyměněno za bezvadné či opraveno, běží nová záruční lhůta podle tohoto článku ode dne předání zboží Kupujícímu.</w:t>
      </w:r>
    </w:p>
    <w:p w14:paraId="72CEAE15"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Reklamaci uplatní Kupující u Prodávajícího nejpozději poslední den záruční doby. I reklamace odeslaná Kupujícím poslední den záruční doby se považuje za uplatněnou včas.</w:t>
      </w:r>
    </w:p>
    <w:p w14:paraId="7DF95F50"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Převzetí zboží k odstranění vad a následné předání zboží po odstranění vad proběhne po předchozí domluvě Prodávajícího s Kupujícím, vždy v pracovní dny v době od 8:00 do 14:00, nedohodnou-li se Smluvní strany jinak.</w:t>
      </w:r>
    </w:p>
    <w:p w14:paraId="62CA7613"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Uplatnění reklamačních práv Kupujícím, jakož i plnění jim odpovídajících povinností Prodávajícího není podmíněno ani jinak spojeno s poskytnutím jakékoli další úplaty Prodávajícímu ani jiné osobě.</w:t>
      </w:r>
    </w:p>
    <w:p w14:paraId="0C20940B"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Kupujícímu náleží i náhrada nákladů účelně vynaložených při uplatnění práv v rámci záruky za jakost.</w:t>
      </w:r>
    </w:p>
    <w:p w14:paraId="58DC1501"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Uplatněním práv z odpovědnosti za vady není dotčeno právo Kupujícího na náhradu škody.</w:t>
      </w:r>
    </w:p>
    <w:p w14:paraId="0E1EAB3F"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je povinen zajistit dodání chybějícího zboží ve lhůtě 10 dnů od uplatnění reklamace, bezplatnou výměnou nebo opravou zboží lze záruční vady odstranit ve lhůtě třiceti (30) dnů. Lhůty uvedené v předchozích větách neplatí, pokud jde o zboží, u něhož si Kupující objednal a zakoupil záruční servis na místě u zákazníka s kratším ukončením opravy (např. následující pracovní den). V tom případě je Prodávající povinen odstranit vadu nejpozději ve lhůtě dané tímto záručním servisem, a to v místě cílové instalace zařízení v rámci ČR, nestanoví-li Kupující v reklamaci jiný termín.</w:t>
      </w:r>
    </w:p>
    <w:p w14:paraId="499C483C"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V případě nedodržení lhůty pro vypořádání reklamace je Prodávající povinen poskytnout na žádost Kupujícího náhradní zboží stejných vlastností. Zapůjčí-li Prodávající Kupujícímu náhradní zboží, není v prodlení s termínem vyřešení reklamace a sankce uvedená v čl. VII., odst. 2 se neuplatní.</w:t>
      </w:r>
    </w:p>
    <w:p w14:paraId="0B8BF00E" w14:textId="47EBDD39"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 xml:space="preserve">Prodávající se zavazuje odstranit vadu, i když neuznává, že za vady odpovídá; ve sporných případech nese náklady až do pravomocného rozhodnutí </w:t>
      </w:r>
      <w:r w:rsidRPr="009928C4">
        <w:rPr>
          <w:rFonts w:ascii="Verdana" w:hAnsi="Verdana"/>
          <w:sz w:val="22"/>
          <w:szCs w:val="22"/>
        </w:rPr>
        <w:lastRenderedPageBreak/>
        <w:t>o</w:t>
      </w:r>
      <w:r w:rsidR="00CF3076">
        <w:rPr>
          <w:rFonts w:ascii="Verdana" w:hAnsi="Verdana"/>
          <w:sz w:val="22"/>
          <w:szCs w:val="22"/>
        </w:rPr>
        <w:t> </w:t>
      </w:r>
      <w:r w:rsidRPr="009928C4">
        <w:rPr>
          <w:rFonts w:ascii="Verdana" w:hAnsi="Verdana"/>
          <w:sz w:val="22"/>
          <w:szCs w:val="22"/>
        </w:rPr>
        <w:t>reklamaci Prodávající, nedohodnou-li se strany jinak. Zároveň je Prodávající nejpozději do 5 kalendářních dnů po obdržení písemné reklamace Kupujícímu povinen oznámit, zda reklamaci uznává nebo z jakých důvodů odmítá reklamaci uznat.</w:t>
      </w:r>
    </w:p>
    <w:p w14:paraId="1284FCCA" w14:textId="77777777" w:rsidR="00BE2065" w:rsidRPr="009928C4" w:rsidRDefault="00BE2065" w:rsidP="00BE2065">
      <w:pPr>
        <w:pStyle w:val="Odstavecseseznamem"/>
        <w:numPr>
          <w:ilvl w:val="0"/>
          <w:numId w:val="26"/>
        </w:numPr>
        <w:spacing w:before="120" w:line="276" w:lineRule="auto"/>
        <w:contextualSpacing w:val="0"/>
        <w:jc w:val="both"/>
        <w:rPr>
          <w:rFonts w:ascii="Verdana" w:hAnsi="Verdana"/>
          <w:sz w:val="22"/>
          <w:szCs w:val="22"/>
        </w:rPr>
      </w:pPr>
      <w:r w:rsidRPr="009928C4">
        <w:rPr>
          <w:rFonts w:ascii="Verdana" w:hAnsi="Verdana"/>
          <w:sz w:val="22"/>
          <w:szCs w:val="22"/>
        </w:rPr>
        <w:t>Prodávající se zavazuje poskytovat Kupujícímu k odstraňování vad veškerou potřebnou součinnost tak, aby byly řádně a včas odstraněny. Nedohodnou-li se Smluvní strany jinak, pak je Prodávající zejména povinen:</w:t>
      </w:r>
    </w:p>
    <w:p w14:paraId="12E29199" w14:textId="77777777" w:rsidR="00BE2065" w:rsidRPr="009928C4"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zboží, jehož vada má být odstraněna opravou, převzít k opravě v místě, kde bylo Kupujícímu odevzdáno, a po provedení opravy opravené zboží opět v tomto místě Kupujícímu předat;</w:t>
      </w:r>
    </w:p>
    <w:p w14:paraId="18F8679C" w14:textId="77777777" w:rsidR="00BE2065" w:rsidRDefault="00BE2065" w:rsidP="00BE2065">
      <w:pPr>
        <w:pStyle w:val="Odstavecseseznamem"/>
        <w:numPr>
          <w:ilvl w:val="0"/>
          <w:numId w:val="2"/>
        </w:numPr>
        <w:spacing w:line="276" w:lineRule="auto"/>
        <w:ind w:left="1276" w:hanging="425"/>
        <w:contextualSpacing w:val="0"/>
        <w:jc w:val="both"/>
        <w:rPr>
          <w:rFonts w:ascii="Verdana" w:hAnsi="Verdana"/>
          <w:sz w:val="22"/>
          <w:szCs w:val="22"/>
        </w:rPr>
      </w:pPr>
      <w:r w:rsidRPr="009928C4">
        <w:rPr>
          <w:rFonts w:ascii="Verdana" w:hAnsi="Verdana"/>
          <w:sz w:val="22"/>
          <w:szCs w:val="22"/>
        </w:rPr>
        <w:t>v případě odstranění vady dodáním nového zboží dodat toto nové zboží na tutéž adresu, kam bylo Kupujícímu dodáno nahrazované zboží.</w:t>
      </w:r>
    </w:p>
    <w:p w14:paraId="1BF0A629" w14:textId="29BE44BC" w:rsidR="00515177" w:rsidRDefault="00515177" w:rsidP="00BD4D31">
      <w:pPr>
        <w:pStyle w:val="Odstavecseseznamem"/>
        <w:numPr>
          <w:ilvl w:val="0"/>
          <w:numId w:val="26"/>
        </w:numPr>
        <w:spacing w:before="120" w:line="276" w:lineRule="auto"/>
        <w:contextualSpacing w:val="0"/>
        <w:jc w:val="both"/>
        <w:rPr>
          <w:rFonts w:ascii="Verdana" w:hAnsi="Verdana"/>
          <w:sz w:val="22"/>
          <w:szCs w:val="22"/>
        </w:rPr>
      </w:pPr>
      <w:r w:rsidRPr="00515177">
        <w:rPr>
          <w:rFonts w:ascii="Verdana" w:hAnsi="Verdana"/>
          <w:sz w:val="22"/>
          <w:szCs w:val="22"/>
        </w:rPr>
        <w:t xml:space="preserve">V případě závady a nutnosti výměny pevného disku zůstane původní pevný disk </w:t>
      </w:r>
      <w:r>
        <w:rPr>
          <w:rFonts w:ascii="Verdana" w:hAnsi="Verdana"/>
          <w:sz w:val="22"/>
          <w:szCs w:val="22"/>
        </w:rPr>
        <w:t>K</w:t>
      </w:r>
      <w:r w:rsidRPr="00515177">
        <w:rPr>
          <w:rFonts w:ascii="Verdana" w:hAnsi="Verdana"/>
          <w:sz w:val="22"/>
          <w:szCs w:val="22"/>
        </w:rPr>
        <w:t>upujícímu z důvodu záchrany a ochrany dat.</w:t>
      </w:r>
    </w:p>
    <w:p w14:paraId="11913455" w14:textId="71923B4C" w:rsidR="00494565" w:rsidRPr="00BB6048" w:rsidRDefault="00494565" w:rsidP="00D37819">
      <w:pPr>
        <w:pStyle w:val="Odstavecseseznamem"/>
        <w:spacing w:before="240" w:line="276" w:lineRule="auto"/>
        <w:ind w:left="0"/>
        <w:contextualSpacing w:val="0"/>
        <w:jc w:val="center"/>
        <w:rPr>
          <w:rFonts w:ascii="Verdana" w:hAnsi="Verdana"/>
          <w:b/>
          <w:sz w:val="22"/>
          <w:szCs w:val="22"/>
        </w:rPr>
      </w:pPr>
      <w:r w:rsidRPr="00BB6048">
        <w:rPr>
          <w:rFonts w:ascii="Verdana" w:hAnsi="Verdana"/>
          <w:b/>
          <w:sz w:val="22"/>
          <w:szCs w:val="22"/>
        </w:rPr>
        <w:t>Čl. VII.</w:t>
      </w:r>
    </w:p>
    <w:p w14:paraId="0A914B4B" w14:textId="77777777" w:rsidR="00494565" w:rsidRPr="00BB6048" w:rsidRDefault="00494565" w:rsidP="00BA2834">
      <w:pPr>
        <w:pStyle w:val="Odstavecseseznamem"/>
        <w:spacing w:line="276" w:lineRule="auto"/>
        <w:ind w:left="0"/>
        <w:contextualSpacing w:val="0"/>
        <w:jc w:val="center"/>
        <w:rPr>
          <w:rFonts w:ascii="Verdana" w:hAnsi="Verdana"/>
          <w:b/>
          <w:sz w:val="22"/>
          <w:szCs w:val="22"/>
        </w:rPr>
      </w:pPr>
      <w:r w:rsidRPr="00BB6048">
        <w:rPr>
          <w:rFonts w:ascii="Verdana" w:hAnsi="Verdana"/>
          <w:b/>
          <w:sz w:val="22"/>
          <w:szCs w:val="22"/>
        </w:rPr>
        <w:t>Sankční ujednání</w:t>
      </w:r>
    </w:p>
    <w:p w14:paraId="03022862" w14:textId="6BC711DF"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že Prodávající bude v prodlení se splněním povinnosti dodat zboží ve lhůtě sjednané touto Smlouvou, je Prodávající povinen zaplatit Kupujícímu smluvní pokutu ve výši 0,</w:t>
      </w:r>
      <w:r w:rsidR="00FE5F7F" w:rsidRPr="007D651A">
        <w:rPr>
          <w:rFonts w:ascii="Verdana" w:hAnsi="Verdana"/>
          <w:sz w:val="22"/>
          <w:szCs w:val="22"/>
        </w:rPr>
        <w:t>2</w:t>
      </w:r>
      <w:r w:rsidRPr="007D651A">
        <w:rPr>
          <w:rFonts w:ascii="Verdana" w:hAnsi="Verdana"/>
          <w:sz w:val="22"/>
          <w:szCs w:val="22"/>
        </w:rPr>
        <w:t> % z ceny nedodaného zboží vč. DPH za každý započatý pracovní den po překročení termínu.</w:t>
      </w:r>
    </w:p>
    <w:p w14:paraId="04D3EA8F" w14:textId="44E9345A"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prodlení Prodávajícího s termínem vyřešení reklamace či poskytnutím bezplatného záručního servisu dle čl. VI. je Prodávající povinen uhradit Kupujícímu smluvní pokutu ve výši 0,05 % z kupní ceny vadného zboží vč. DPH za každý započatý pracovní den prodlení.</w:t>
      </w:r>
    </w:p>
    <w:p w14:paraId="50DA10D8" w14:textId="4F058542"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V případě, že Kupující bude v prodlení se zaplacením faktury Prodávajícímu podle čl. II., je Kupující povinen zaplatit Prodávajícímu úrok z prodlení dle platné legislativy z fakturované částky.</w:t>
      </w:r>
    </w:p>
    <w:p w14:paraId="58C51556"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Za porušení povinnosti mlčenlivosti dle čl. V. odst. 1., je Prodávající povinen uhradit Kupujícímu smluvní pokutu ve výši 10 000,- Kč (deset tisíc korun českých) za každý jednotlivý případ, a to i v případě, že k porušení povinnosti dojde po ukončení platnosti této Smlouvy.</w:t>
      </w:r>
    </w:p>
    <w:p w14:paraId="1BD05DDC"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Za porušení povinnosti ochrany osobních údajů dle čl. V. odst. 2., je Prodávající povinen uhradit Kupujícímu smluvní pokutu ve výši 10 000,- Kč za každý jednotlivý případ, a to i v případě, že k porušení povinnosti dojde po ukončení platnosti této Smlouvy.</w:t>
      </w:r>
    </w:p>
    <w:p w14:paraId="23AD7DB1" w14:textId="77777777" w:rsidR="00494565" w:rsidRPr="007D651A" w:rsidRDefault="00494565" w:rsidP="00487E08">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t>Smluvní pokuty lze uložit opakovaně. Zaplacením smluvní pokuty není dotčeno právo smluvní strany na náhradu škody vzniklé porušením smluvní povinnosti, které se smluvní pokuta týká. Náhrady vzniklé škody bude Kupující vymáhat samostatně.</w:t>
      </w:r>
    </w:p>
    <w:p w14:paraId="51BBAEB0" w14:textId="5931D6A9" w:rsidR="00494565" w:rsidRDefault="00494565" w:rsidP="009F252C">
      <w:pPr>
        <w:pStyle w:val="Odstavecseseznamem"/>
        <w:numPr>
          <w:ilvl w:val="1"/>
          <w:numId w:val="19"/>
        </w:numPr>
        <w:spacing w:before="120" w:line="276" w:lineRule="auto"/>
        <w:ind w:left="425" w:hanging="425"/>
        <w:contextualSpacing w:val="0"/>
        <w:jc w:val="both"/>
        <w:rPr>
          <w:rFonts w:ascii="Verdana" w:hAnsi="Verdana"/>
          <w:sz w:val="22"/>
          <w:szCs w:val="22"/>
        </w:rPr>
      </w:pPr>
      <w:r w:rsidRPr="007D651A">
        <w:rPr>
          <w:rFonts w:ascii="Verdana" w:hAnsi="Verdana"/>
          <w:sz w:val="22"/>
          <w:szCs w:val="22"/>
        </w:rPr>
        <w:lastRenderedPageBreak/>
        <w:t>Vyúčtování smluvní pokuty musí být zasláno doporučeně nebo datovou schránkou. Smluvní pokuta je splatná ve lhůtě 30 dnů ode dne doručení vyúčtování o smluvní pokutě.</w:t>
      </w:r>
    </w:p>
    <w:p w14:paraId="7385E48D" w14:textId="77777777" w:rsidR="001A7EBB" w:rsidRPr="00172E81" w:rsidRDefault="001A7EBB" w:rsidP="001A7EBB">
      <w:pPr>
        <w:pStyle w:val="Odstavecseseznamem"/>
        <w:numPr>
          <w:ilvl w:val="1"/>
          <w:numId w:val="19"/>
        </w:numPr>
        <w:spacing w:before="120" w:line="276" w:lineRule="auto"/>
        <w:ind w:left="425" w:hanging="425"/>
        <w:contextualSpacing w:val="0"/>
        <w:jc w:val="both"/>
        <w:rPr>
          <w:rFonts w:ascii="Verdana" w:hAnsi="Verdana"/>
          <w:sz w:val="22"/>
          <w:szCs w:val="22"/>
        </w:rPr>
      </w:pPr>
      <w:r w:rsidRPr="00172E81">
        <w:rPr>
          <w:rFonts w:ascii="Verdana" w:hAnsi="Verdana"/>
          <w:sz w:val="22"/>
          <w:szCs w:val="22"/>
        </w:rPr>
        <w:t>V souladu s nařízením Rady (EU) 2022/576 ze dne 8. dubna 2022, kterým se mění nařízení (EU) č. 833/2014 o omezujících opatřeních vzhledem k</w:t>
      </w:r>
      <w:r>
        <w:rPr>
          <w:rFonts w:ascii="Verdana" w:hAnsi="Verdana"/>
          <w:sz w:val="22"/>
          <w:szCs w:val="22"/>
        </w:rPr>
        <w:t> </w:t>
      </w:r>
      <w:r w:rsidRPr="00172E81">
        <w:rPr>
          <w:rFonts w:ascii="Verdana" w:hAnsi="Verdana"/>
          <w:sz w:val="22"/>
          <w:szCs w:val="22"/>
        </w:rPr>
        <w:t xml:space="preserve">činnostem Ruska destabilizujícím situaci na Ukrajině </w:t>
      </w:r>
      <w:r>
        <w:rPr>
          <w:rFonts w:ascii="Verdana" w:hAnsi="Verdana"/>
          <w:sz w:val="22"/>
          <w:szCs w:val="22"/>
        </w:rPr>
        <w:t>Prodávající</w:t>
      </w:r>
      <w:r w:rsidRPr="00172E81">
        <w:rPr>
          <w:rFonts w:ascii="Verdana" w:hAnsi="Verdana"/>
          <w:sz w:val="22"/>
          <w:szCs w:val="22"/>
        </w:rPr>
        <w:t xml:space="preserve"> prohlašuje, že není Sankcionovanou osobou a neporušuje jakékoli Sankce</w:t>
      </w:r>
      <w:r>
        <w:rPr>
          <w:rFonts w:ascii="Verdana" w:hAnsi="Verdana"/>
          <w:sz w:val="22"/>
          <w:szCs w:val="22"/>
        </w:rPr>
        <w:t xml:space="preserve"> (viz dále v tomto článku)</w:t>
      </w:r>
      <w:r w:rsidRPr="00172E81">
        <w:rPr>
          <w:rFonts w:ascii="Verdana" w:hAnsi="Verdana"/>
          <w:sz w:val="22"/>
          <w:szCs w:val="22"/>
        </w:rPr>
        <w:t xml:space="preserve">. </w:t>
      </w:r>
    </w:p>
    <w:p w14:paraId="729DEF6E" w14:textId="77777777" w:rsidR="001A7EBB" w:rsidRPr="00053068" w:rsidRDefault="001A7EBB" w:rsidP="001A7EBB">
      <w:pPr>
        <w:pStyle w:val="Odstavecseseznamem"/>
        <w:numPr>
          <w:ilvl w:val="1"/>
          <w:numId w:val="19"/>
        </w:numPr>
        <w:spacing w:before="120" w:line="276" w:lineRule="auto"/>
        <w:ind w:left="425" w:hanging="425"/>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prohlašuje, že není osobou nebo subjektem</w:t>
      </w:r>
      <w:r>
        <w:rPr>
          <w:rFonts w:ascii="Verdana" w:hAnsi="Verdana"/>
          <w:sz w:val="22"/>
          <w:szCs w:val="22"/>
        </w:rPr>
        <w:t xml:space="preserve"> </w:t>
      </w:r>
      <w:r w:rsidRPr="000739A4">
        <w:rPr>
          <w:rFonts w:ascii="Verdana" w:hAnsi="Verdana"/>
          <w:sz w:val="22"/>
          <w:szCs w:val="22"/>
        </w:rPr>
        <w:footnoteReference w:customMarkFollows="1" w:id="1"/>
        <w:t>[1]</w:t>
      </w:r>
      <w:r w:rsidRPr="00053068">
        <w:rPr>
          <w:rFonts w:ascii="Verdana" w:hAnsi="Verdana"/>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0739A4">
        <w:rPr>
          <w:rFonts w:ascii="Verdana" w:hAnsi="Verdana"/>
          <w:sz w:val="22"/>
          <w:szCs w:val="22"/>
        </w:rPr>
        <w:t>„</w:t>
      </w:r>
      <w:r w:rsidRPr="000739A4">
        <w:rPr>
          <w:rFonts w:ascii="Verdana" w:hAnsi="Verdana"/>
          <w:b/>
          <w:bCs/>
          <w:sz w:val="22"/>
          <w:szCs w:val="22"/>
        </w:rPr>
        <w:t>Sankcionovaná osoba</w:t>
      </w:r>
      <w:r w:rsidRPr="00053068">
        <w:rPr>
          <w:rFonts w:ascii="Verdana" w:hAnsi="Verdana"/>
          <w:sz w:val="22"/>
          <w:szCs w:val="22"/>
        </w:rPr>
        <w:t>“).</w:t>
      </w:r>
    </w:p>
    <w:p w14:paraId="2FF732B1" w14:textId="77777777" w:rsidR="001A7EBB" w:rsidRPr="00053068" w:rsidRDefault="001A7EBB" w:rsidP="001A7EBB">
      <w:pPr>
        <w:pStyle w:val="Odstavecseseznamem"/>
        <w:numPr>
          <w:ilvl w:val="1"/>
          <w:numId w:val="19"/>
        </w:numPr>
        <w:spacing w:before="120" w:line="276" w:lineRule="auto"/>
        <w:ind w:left="425" w:hanging="425"/>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w:t>
      </w:r>
      <w:r>
        <w:rPr>
          <w:rFonts w:ascii="Verdana" w:hAnsi="Verdana"/>
          <w:sz w:val="22"/>
          <w:szCs w:val="22"/>
        </w:rPr>
        <w:t> </w:t>
      </w:r>
      <w:r w:rsidRPr="00053068">
        <w:rPr>
          <w:rFonts w:ascii="Verdana" w:hAnsi="Verdana"/>
          <w:sz w:val="22"/>
          <w:szCs w:val="22"/>
        </w:rPr>
        <w:t>následujících způsobů:</w:t>
      </w:r>
    </w:p>
    <w:p w14:paraId="39608126" w14:textId="77777777" w:rsidR="001A7EBB" w:rsidRPr="000739A4" w:rsidRDefault="001A7EBB" w:rsidP="001A7EBB">
      <w:pPr>
        <w:numPr>
          <w:ilvl w:val="0"/>
          <w:numId w:val="33"/>
        </w:numPr>
        <w:spacing w:before="60" w:after="60" w:line="276" w:lineRule="auto"/>
        <w:jc w:val="both"/>
        <w:rPr>
          <w:rFonts w:ascii="Verdana" w:hAnsi="Verdana" w:cs="Arial"/>
          <w:sz w:val="22"/>
          <w:szCs w:val="22"/>
        </w:rPr>
      </w:pPr>
      <w:r w:rsidRPr="000739A4">
        <w:rPr>
          <w:rFonts w:ascii="Verdana" w:hAnsi="Verdana"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6476845" w14:textId="77777777" w:rsidR="001A7EBB" w:rsidRPr="000739A4" w:rsidRDefault="001A7EBB" w:rsidP="001A7EBB">
      <w:pPr>
        <w:numPr>
          <w:ilvl w:val="0"/>
          <w:numId w:val="33"/>
        </w:numPr>
        <w:spacing w:before="60" w:after="60" w:line="276" w:lineRule="auto"/>
        <w:jc w:val="both"/>
        <w:rPr>
          <w:rFonts w:ascii="Verdana" w:hAnsi="Verdana" w:cs="Arial"/>
          <w:sz w:val="22"/>
          <w:szCs w:val="22"/>
        </w:rPr>
      </w:pPr>
      <w:r w:rsidRPr="000739A4">
        <w:rPr>
          <w:rFonts w:ascii="Verdana" w:hAnsi="Verdana" w:cs="Arial"/>
          <w:sz w:val="22"/>
          <w:szCs w:val="22"/>
        </w:rPr>
        <w:t>Evropskou unií a jakoukoli agenturu nebo osobu, která je řádně jmenována, zmocněna nebo oprávněna Evropskou unií k přijímání, správě, provádění a/nebo uplatňování těchto opatření; a</w:t>
      </w:r>
    </w:p>
    <w:p w14:paraId="3C77F443" w14:textId="19DD07BA" w:rsidR="001A7EBB" w:rsidRPr="000739A4" w:rsidRDefault="00040722" w:rsidP="001A7EBB">
      <w:pPr>
        <w:numPr>
          <w:ilvl w:val="0"/>
          <w:numId w:val="33"/>
        </w:numPr>
        <w:spacing w:before="60" w:after="60" w:line="276" w:lineRule="auto"/>
        <w:jc w:val="both"/>
        <w:rPr>
          <w:rFonts w:ascii="Verdana" w:hAnsi="Verdana" w:cs="Arial"/>
          <w:sz w:val="22"/>
          <w:szCs w:val="22"/>
        </w:rPr>
      </w:pPr>
      <w:r w:rsidRPr="00A25508">
        <w:rPr>
          <w:rFonts w:ascii="Verdana" w:hAnsi="Verdana" w:cs="Arial"/>
          <w:sz w:val="22"/>
          <w:szCs w:val="22"/>
        </w:rPr>
        <w:t>vlád</w:t>
      </w:r>
      <w:r>
        <w:rPr>
          <w:rFonts w:ascii="Verdana" w:hAnsi="Verdana" w:cs="Arial"/>
          <w:sz w:val="22"/>
          <w:szCs w:val="22"/>
        </w:rPr>
        <w:t>ou</w:t>
      </w:r>
      <w:r w:rsidRPr="00A25508">
        <w:rPr>
          <w:rFonts w:ascii="Verdana" w:hAnsi="Verdana" w:cs="Arial"/>
          <w:sz w:val="22"/>
          <w:szCs w:val="22"/>
        </w:rPr>
        <w:t xml:space="preserve"> Spojených států amerických a </w:t>
      </w:r>
      <w:r>
        <w:rPr>
          <w:rFonts w:ascii="Verdana" w:hAnsi="Verdana" w:cs="Arial"/>
          <w:sz w:val="22"/>
          <w:szCs w:val="22"/>
        </w:rPr>
        <w:t>jakýmkoliv</w:t>
      </w:r>
      <w:r w:rsidRPr="00A25508">
        <w:rPr>
          <w:rFonts w:ascii="Verdana" w:hAnsi="Verdana" w:cs="Arial"/>
          <w:sz w:val="22"/>
          <w:szCs w:val="22"/>
        </w:rPr>
        <w:t xml:space="preserve"> její</w:t>
      </w:r>
      <w:r>
        <w:rPr>
          <w:rFonts w:ascii="Verdana" w:hAnsi="Verdana" w:cs="Arial"/>
          <w:sz w:val="22"/>
          <w:szCs w:val="22"/>
        </w:rPr>
        <w:t>m</w:t>
      </w:r>
      <w:r w:rsidRPr="00A25508">
        <w:rPr>
          <w:rFonts w:ascii="Verdana" w:hAnsi="Verdana" w:cs="Arial"/>
          <w:sz w:val="22"/>
          <w:szCs w:val="22"/>
        </w:rPr>
        <w:t xml:space="preserve"> ministerst</w:t>
      </w:r>
      <w:r>
        <w:rPr>
          <w:rFonts w:ascii="Verdana" w:hAnsi="Verdana" w:cs="Arial"/>
          <w:sz w:val="22"/>
          <w:szCs w:val="22"/>
        </w:rPr>
        <w:t>vem</w:t>
      </w:r>
      <w:r w:rsidRPr="00A25508">
        <w:rPr>
          <w:rFonts w:ascii="Verdana" w:hAnsi="Verdana" w:cs="Arial"/>
          <w:sz w:val="22"/>
          <w:szCs w:val="22"/>
        </w:rPr>
        <w:t>, diviz</w:t>
      </w:r>
      <w:r>
        <w:rPr>
          <w:rFonts w:ascii="Verdana" w:hAnsi="Verdana" w:cs="Arial"/>
          <w:sz w:val="22"/>
          <w:szCs w:val="22"/>
        </w:rPr>
        <w:t>í</w:t>
      </w:r>
      <w:r w:rsidRPr="00A25508">
        <w:rPr>
          <w:rFonts w:ascii="Verdana" w:hAnsi="Verdana" w:cs="Arial"/>
          <w:sz w:val="22"/>
          <w:szCs w:val="22"/>
        </w:rPr>
        <w:t>, agentur</w:t>
      </w:r>
      <w:r>
        <w:rPr>
          <w:rFonts w:ascii="Verdana" w:hAnsi="Verdana" w:cs="Arial"/>
          <w:sz w:val="22"/>
          <w:szCs w:val="22"/>
        </w:rPr>
        <w:t>ou</w:t>
      </w:r>
      <w:r w:rsidRPr="00A25508">
        <w:rPr>
          <w:rFonts w:ascii="Verdana" w:hAnsi="Verdana" w:cs="Arial"/>
          <w:sz w:val="22"/>
          <w:szCs w:val="22"/>
        </w:rPr>
        <w:t xml:space="preserve"> nebo kancelář</w:t>
      </w:r>
      <w:r>
        <w:rPr>
          <w:rFonts w:ascii="Verdana" w:hAnsi="Verdana" w:cs="Arial"/>
          <w:sz w:val="22"/>
          <w:szCs w:val="22"/>
        </w:rPr>
        <w:t>í</w:t>
      </w:r>
      <w:r w:rsidRPr="00A25508">
        <w:rPr>
          <w:rFonts w:ascii="Verdana" w:hAnsi="Verdana" w:cs="Arial"/>
          <w:sz w:val="22"/>
          <w:szCs w:val="22"/>
        </w:rPr>
        <w:t>, včetně Úřadu pro kontrolu zahraničních aktiv (OFAC) ministerstva financí USA, ministerstva zahraničí USA a/nebo ministerstvo obchodu USA</w:t>
      </w:r>
      <w:r w:rsidR="001A7EBB" w:rsidRPr="000739A4">
        <w:rPr>
          <w:rFonts w:ascii="Verdana" w:hAnsi="Verdana" w:cs="Arial"/>
          <w:sz w:val="22"/>
          <w:szCs w:val="22"/>
        </w:rPr>
        <w:t>.</w:t>
      </w:r>
    </w:p>
    <w:p w14:paraId="60E275F8" w14:textId="77777777" w:rsidR="001A7EBB" w:rsidRPr="000739A4" w:rsidRDefault="001A7EBB" w:rsidP="001A7EBB">
      <w:pPr>
        <w:spacing w:before="60" w:after="60" w:line="276" w:lineRule="auto"/>
        <w:ind w:left="360"/>
        <w:jc w:val="both"/>
        <w:rPr>
          <w:rFonts w:ascii="Verdana" w:hAnsi="Verdana" w:cs="Arial"/>
          <w:sz w:val="22"/>
          <w:szCs w:val="22"/>
        </w:rPr>
      </w:pPr>
      <w:r w:rsidRPr="000739A4">
        <w:rPr>
          <w:rFonts w:ascii="Verdana" w:hAnsi="Verdana" w:cs="Arial"/>
          <w:sz w:val="22"/>
          <w:szCs w:val="22"/>
        </w:rPr>
        <w:t>(</w:t>
      </w:r>
      <w:r>
        <w:rPr>
          <w:rFonts w:ascii="Verdana" w:hAnsi="Verdana" w:cs="Arial"/>
          <w:sz w:val="22"/>
          <w:szCs w:val="22"/>
        </w:rPr>
        <w:t>též</w:t>
      </w:r>
      <w:r w:rsidRPr="000739A4">
        <w:rPr>
          <w:rFonts w:ascii="Verdana" w:hAnsi="Verdana" w:cs="Arial"/>
          <w:sz w:val="22"/>
          <w:szCs w:val="22"/>
        </w:rPr>
        <w:t xml:space="preserve"> souhrnně jen „</w:t>
      </w:r>
      <w:r w:rsidRPr="000739A4">
        <w:rPr>
          <w:rFonts w:ascii="Verdana" w:hAnsi="Verdana" w:cs="Arial"/>
          <w:b/>
          <w:bCs/>
          <w:i/>
          <w:iCs/>
          <w:sz w:val="22"/>
          <w:szCs w:val="22"/>
        </w:rPr>
        <w:t>Sankce</w:t>
      </w:r>
      <w:r w:rsidRPr="000739A4">
        <w:rPr>
          <w:rFonts w:ascii="Verdana" w:hAnsi="Verdana" w:cs="Arial"/>
          <w:sz w:val="22"/>
          <w:szCs w:val="22"/>
        </w:rPr>
        <w:t>“).</w:t>
      </w:r>
    </w:p>
    <w:p w14:paraId="6AD49DCF" w14:textId="77777777" w:rsidR="001A7EBB" w:rsidRPr="00053068" w:rsidRDefault="001A7EBB" w:rsidP="001A7EBB">
      <w:pPr>
        <w:pStyle w:val="Odstavecseseznamem"/>
        <w:numPr>
          <w:ilvl w:val="1"/>
          <w:numId w:val="19"/>
        </w:numPr>
        <w:spacing w:before="120" w:line="276" w:lineRule="auto"/>
        <w:ind w:left="425" w:hanging="425"/>
        <w:contextualSpacing w:val="0"/>
        <w:jc w:val="both"/>
        <w:rPr>
          <w:rFonts w:ascii="Verdana" w:hAnsi="Verdana"/>
          <w:sz w:val="22"/>
          <w:szCs w:val="22"/>
        </w:rPr>
      </w:pPr>
      <w:r>
        <w:rPr>
          <w:rFonts w:ascii="Verdana" w:hAnsi="Verdana"/>
          <w:sz w:val="22"/>
          <w:szCs w:val="22"/>
        </w:rPr>
        <w:t>Prodávající</w:t>
      </w:r>
      <w:r w:rsidRPr="00053068">
        <w:rPr>
          <w:rFonts w:ascii="Verdana" w:hAnsi="Verdana"/>
          <w:sz w:val="22"/>
          <w:szCs w:val="22"/>
        </w:rPr>
        <w:t xml:space="preserve"> zároveň prohlašuje, že není obchodní společností, ve které veřejný funkcionář</w:t>
      </w:r>
      <w:r w:rsidRPr="000739A4">
        <w:rPr>
          <w:rFonts w:ascii="Verdana" w:hAnsi="Verdana"/>
          <w:sz w:val="22"/>
          <w:szCs w:val="22"/>
        </w:rPr>
        <w:footnoteReference w:customMarkFollows="1" w:id="2"/>
        <w:t>[2]</w:t>
      </w:r>
      <w:r w:rsidRPr="00053068">
        <w:rPr>
          <w:rFonts w:ascii="Verdana" w:hAnsi="Verdana"/>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Pr>
          <w:rFonts w:ascii="Verdana" w:hAnsi="Verdana"/>
          <w:sz w:val="22"/>
          <w:szCs w:val="22"/>
        </w:rPr>
        <w:t>Prodávající</w:t>
      </w:r>
      <w:r w:rsidRPr="00053068">
        <w:rPr>
          <w:rFonts w:ascii="Verdana" w:hAnsi="Verdana"/>
          <w:sz w:val="22"/>
          <w:szCs w:val="22"/>
        </w:rPr>
        <w:t xml:space="preserve"> prokazuje kvalifikaci v rámci zadávacího řízení na Veřejnou zakázku (dále jen „</w:t>
      </w:r>
      <w:r w:rsidRPr="000739A4">
        <w:rPr>
          <w:rFonts w:ascii="Verdana" w:hAnsi="Verdana"/>
          <w:b/>
          <w:bCs/>
          <w:sz w:val="22"/>
          <w:szCs w:val="22"/>
        </w:rPr>
        <w:t>Střet zájmů</w:t>
      </w:r>
      <w:r w:rsidRPr="00053068">
        <w:rPr>
          <w:rFonts w:ascii="Verdana" w:hAnsi="Verdana"/>
          <w:sz w:val="22"/>
          <w:szCs w:val="22"/>
        </w:rPr>
        <w:t xml:space="preserve">“). </w:t>
      </w:r>
    </w:p>
    <w:p w14:paraId="79B6EB8F" w14:textId="77777777" w:rsidR="001A7EBB" w:rsidRPr="00053068" w:rsidRDefault="001A7EBB" w:rsidP="001A7EBB">
      <w:pPr>
        <w:pStyle w:val="Odstavecseseznamem"/>
        <w:numPr>
          <w:ilvl w:val="1"/>
          <w:numId w:val="19"/>
        </w:numPr>
        <w:spacing w:before="120" w:line="276" w:lineRule="auto"/>
        <w:ind w:left="425" w:hanging="425"/>
        <w:contextualSpacing w:val="0"/>
        <w:jc w:val="both"/>
        <w:rPr>
          <w:rFonts w:ascii="Verdana" w:hAnsi="Verdana"/>
          <w:sz w:val="22"/>
          <w:szCs w:val="22"/>
        </w:rPr>
      </w:pPr>
      <w:r w:rsidRPr="00053068">
        <w:rPr>
          <w:rFonts w:ascii="Verdana" w:hAnsi="Verdana"/>
          <w:sz w:val="22"/>
          <w:szCs w:val="22"/>
        </w:rPr>
        <w:t xml:space="preserve">Zjistí-li </w:t>
      </w:r>
      <w:r>
        <w:rPr>
          <w:rFonts w:ascii="Verdana" w:hAnsi="Verdana"/>
          <w:sz w:val="22"/>
          <w:szCs w:val="22"/>
        </w:rPr>
        <w:t>Kupující</w:t>
      </w:r>
      <w:r w:rsidRPr="00053068">
        <w:rPr>
          <w:rFonts w:ascii="Verdana" w:hAnsi="Verdana"/>
          <w:sz w:val="22"/>
          <w:szCs w:val="22"/>
        </w:rPr>
        <w:t xml:space="preserve">, že </w:t>
      </w:r>
      <w:r>
        <w:rPr>
          <w:rFonts w:ascii="Verdana" w:hAnsi="Verdana"/>
          <w:sz w:val="22"/>
          <w:szCs w:val="22"/>
        </w:rPr>
        <w:t>Prodávající</w:t>
      </w:r>
      <w:r w:rsidRPr="00053068">
        <w:rPr>
          <w:rFonts w:ascii="Verdana" w:hAnsi="Verdana"/>
          <w:sz w:val="22"/>
          <w:szCs w:val="22"/>
        </w:rPr>
        <w:t xml:space="preserve"> je Sankcionovanou osobou, porušil či porušuje Sankce, je ve Střetu zájmů či jakýmkoliv jiným způsobem </w:t>
      </w:r>
      <w:r>
        <w:rPr>
          <w:rFonts w:ascii="Verdana" w:hAnsi="Verdana"/>
          <w:sz w:val="22"/>
          <w:szCs w:val="22"/>
        </w:rPr>
        <w:t>Prodávající</w:t>
      </w:r>
      <w:r w:rsidRPr="00053068">
        <w:rPr>
          <w:rFonts w:ascii="Verdana" w:hAnsi="Verdana"/>
          <w:sz w:val="22"/>
          <w:szCs w:val="22"/>
        </w:rPr>
        <w:t xml:space="preserve"> porušil </w:t>
      </w:r>
      <w:r w:rsidRPr="00053068">
        <w:rPr>
          <w:rFonts w:ascii="Verdana" w:hAnsi="Verdana"/>
          <w:sz w:val="22"/>
          <w:szCs w:val="22"/>
        </w:rPr>
        <w:lastRenderedPageBreak/>
        <w:t>či porušuje prohlášení uvedená v</w:t>
      </w:r>
      <w:r>
        <w:rPr>
          <w:rFonts w:ascii="Verdana" w:hAnsi="Verdana"/>
          <w:sz w:val="22"/>
          <w:szCs w:val="22"/>
        </w:rPr>
        <w:t xml:space="preserve"> tomto </w:t>
      </w:r>
      <w:r w:rsidRPr="00053068">
        <w:rPr>
          <w:rFonts w:ascii="Verdana" w:hAnsi="Verdana"/>
          <w:sz w:val="22"/>
          <w:szCs w:val="22"/>
        </w:rPr>
        <w:t xml:space="preserve">článku smlouvy, je </w:t>
      </w:r>
      <w:r>
        <w:rPr>
          <w:rFonts w:ascii="Verdana" w:hAnsi="Verdana"/>
          <w:sz w:val="22"/>
          <w:szCs w:val="22"/>
        </w:rPr>
        <w:t>Kupující</w:t>
      </w:r>
      <w:r w:rsidRPr="00053068">
        <w:rPr>
          <w:rFonts w:ascii="Verdana" w:hAnsi="Verdana"/>
          <w:sz w:val="22"/>
          <w:szCs w:val="22"/>
        </w:rPr>
        <w:t xml:space="preserve"> oprávněn od této Smlouvy odstoupit.</w:t>
      </w:r>
    </w:p>
    <w:p w14:paraId="28298967" w14:textId="3E929E56"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t>Čl. VIII.</w:t>
      </w:r>
    </w:p>
    <w:p w14:paraId="5C890ABC" w14:textId="77777777" w:rsidR="00494565" w:rsidRPr="00523489" w:rsidRDefault="00494565" w:rsidP="006154DA">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Kontaktní osoby</w:t>
      </w:r>
    </w:p>
    <w:p w14:paraId="106DB1BB" w14:textId="77777777" w:rsidR="00494565" w:rsidRPr="00523489" w:rsidRDefault="00315B4F" w:rsidP="00CE531C">
      <w:pPr>
        <w:pStyle w:val="Odstavecseseznamem"/>
        <w:numPr>
          <w:ilvl w:val="0"/>
          <w:numId w:val="15"/>
        </w:numPr>
        <w:spacing w:before="120" w:line="276" w:lineRule="auto"/>
        <w:ind w:left="425" w:hanging="425"/>
        <w:contextualSpacing w:val="0"/>
        <w:jc w:val="both"/>
        <w:rPr>
          <w:rFonts w:ascii="Verdana" w:hAnsi="Verdana" w:cs="Arial"/>
          <w:sz w:val="22"/>
          <w:szCs w:val="22"/>
        </w:rPr>
      </w:pPr>
      <w:r w:rsidRPr="00523489">
        <w:rPr>
          <w:rFonts w:ascii="Verdana" w:hAnsi="Verdana"/>
          <w:sz w:val="22"/>
          <w:szCs w:val="22"/>
        </w:rPr>
        <w:t>Kontaktními</w:t>
      </w:r>
      <w:r w:rsidR="00494565" w:rsidRPr="00523489">
        <w:rPr>
          <w:rFonts w:ascii="Verdana" w:hAnsi="Verdana"/>
          <w:sz w:val="22"/>
          <w:szCs w:val="22"/>
        </w:rPr>
        <w:t xml:space="preserve"> osobami a osobami oprávněnými k převzetí zboží pro účely této Smlouvy </w:t>
      </w:r>
      <w:r w:rsidR="00494565" w:rsidRPr="00523489">
        <w:rPr>
          <w:rFonts w:ascii="Verdana" w:hAnsi="Verdana" w:cs="Arial"/>
          <w:sz w:val="22"/>
          <w:szCs w:val="22"/>
        </w:rPr>
        <w:t>za Kupujícího:</w:t>
      </w:r>
    </w:p>
    <w:p w14:paraId="5B4807D5" w14:textId="752AC250" w:rsidR="00494565" w:rsidRPr="00523489" w:rsidRDefault="00494565" w:rsidP="00202A93">
      <w:pPr>
        <w:spacing w:line="276" w:lineRule="auto"/>
        <w:ind w:left="708"/>
        <w:jc w:val="both"/>
        <w:rPr>
          <w:rFonts w:ascii="Verdana" w:hAnsi="Verdana" w:cs="Arial"/>
          <w:sz w:val="22"/>
          <w:szCs w:val="22"/>
        </w:rPr>
      </w:pPr>
      <w:r w:rsidRPr="00523489">
        <w:rPr>
          <w:rFonts w:ascii="Verdana" w:hAnsi="Verdana" w:cs="Arial"/>
          <w:sz w:val="22"/>
          <w:szCs w:val="22"/>
        </w:rPr>
        <w:tab/>
      </w:r>
      <w:r w:rsidRPr="00523489">
        <w:rPr>
          <w:rFonts w:ascii="Verdana" w:hAnsi="Verdana" w:cs="Arial"/>
          <w:sz w:val="22"/>
          <w:szCs w:val="22"/>
        </w:rPr>
        <w:tab/>
      </w:r>
      <w:r w:rsidR="001A7EBB" w:rsidRPr="001A7EBB">
        <w:rPr>
          <w:rFonts w:ascii="Verdana" w:hAnsi="Verdana" w:cs="Arial"/>
          <w:sz w:val="22"/>
          <w:szCs w:val="22"/>
          <w:highlight w:val="lightGray"/>
        </w:rPr>
        <w:t>Bude doplněno před podpisem smlouvy</w:t>
      </w:r>
    </w:p>
    <w:p w14:paraId="7561595B" w14:textId="611E988F" w:rsidR="00494565" w:rsidRPr="00523489" w:rsidRDefault="00494565" w:rsidP="00202A93">
      <w:pPr>
        <w:spacing w:line="276" w:lineRule="auto"/>
        <w:ind w:left="708"/>
        <w:jc w:val="both"/>
        <w:rPr>
          <w:rFonts w:ascii="Verdana" w:hAnsi="Verdana" w:cs="Arial"/>
        </w:rPr>
      </w:pPr>
      <w:r w:rsidRPr="00523489">
        <w:rPr>
          <w:rFonts w:ascii="Verdana" w:hAnsi="Verdana" w:cs="Arial"/>
          <w:sz w:val="22"/>
          <w:szCs w:val="22"/>
        </w:rPr>
        <w:tab/>
      </w:r>
      <w:r w:rsidRPr="00523489">
        <w:rPr>
          <w:rFonts w:ascii="Verdana" w:hAnsi="Verdana" w:cs="Arial"/>
          <w:sz w:val="22"/>
          <w:szCs w:val="22"/>
        </w:rPr>
        <w:tab/>
        <w:t xml:space="preserve">tel: </w:t>
      </w:r>
    </w:p>
    <w:p w14:paraId="00D10777" w14:textId="6DCF83AF" w:rsidR="00494565" w:rsidRPr="00523489" w:rsidRDefault="00494565" w:rsidP="001A7EBB">
      <w:pPr>
        <w:spacing w:line="276" w:lineRule="auto"/>
        <w:ind w:left="708"/>
        <w:jc w:val="both"/>
        <w:rPr>
          <w:rFonts w:ascii="Verdana" w:hAnsi="Verdana"/>
          <w:sz w:val="22"/>
          <w:szCs w:val="22"/>
        </w:rPr>
      </w:pPr>
      <w:r w:rsidRPr="00523489">
        <w:rPr>
          <w:rFonts w:ascii="Verdana" w:hAnsi="Verdana" w:cs="Arial"/>
          <w:sz w:val="22"/>
          <w:szCs w:val="22"/>
        </w:rPr>
        <w:tab/>
      </w:r>
      <w:r w:rsidRPr="00523489">
        <w:rPr>
          <w:rFonts w:ascii="Verdana" w:hAnsi="Verdana" w:cs="Arial"/>
          <w:sz w:val="22"/>
          <w:szCs w:val="22"/>
        </w:rPr>
        <w:tab/>
        <w:t xml:space="preserve">e-mail: </w:t>
      </w:r>
      <w:r w:rsidRPr="00523489">
        <w:rPr>
          <w:rFonts w:ascii="Verdana" w:hAnsi="Verdana"/>
          <w:sz w:val="22"/>
          <w:szCs w:val="22"/>
        </w:rPr>
        <w:t xml:space="preserve">Kontaktní osoba za Prodávajícího </w:t>
      </w:r>
      <w:r w:rsidR="00133E72" w:rsidRPr="00523489">
        <w:rPr>
          <w:rFonts w:ascii="Verdana" w:hAnsi="Verdana"/>
          <w:sz w:val="22"/>
          <w:szCs w:val="22"/>
        </w:rPr>
        <w:t xml:space="preserve">a kontakty na ni </w:t>
      </w:r>
      <w:r w:rsidRPr="00523489">
        <w:rPr>
          <w:rFonts w:ascii="Verdana" w:hAnsi="Verdana"/>
          <w:sz w:val="22"/>
          <w:szCs w:val="22"/>
        </w:rPr>
        <w:t>j</w:t>
      </w:r>
      <w:r w:rsidR="00133E72" w:rsidRPr="00523489">
        <w:rPr>
          <w:rFonts w:ascii="Verdana" w:hAnsi="Verdana"/>
          <w:sz w:val="22"/>
          <w:szCs w:val="22"/>
        </w:rPr>
        <w:t>sou</w:t>
      </w:r>
      <w:r w:rsidRPr="00523489">
        <w:rPr>
          <w:rFonts w:ascii="Verdana" w:hAnsi="Verdana"/>
          <w:sz w:val="22"/>
          <w:szCs w:val="22"/>
        </w:rPr>
        <w:t xml:space="preserve"> uveden</w:t>
      </w:r>
      <w:r w:rsidR="00133E72" w:rsidRPr="00523489">
        <w:rPr>
          <w:rFonts w:ascii="Verdana" w:hAnsi="Verdana"/>
          <w:sz w:val="22"/>
          <w:szCs w:val="22"/>
        </w:rPr>
        <w:t>y</w:t>
      </w:r>
      <w:r w:rsidRPr="00523489">
        <w:rPr>
          <w:rFonts w:ascii="Verdana" w:hAnsi="Verdana"/>
          <w:sz w:val="22"/>
          <w:szCs w:val="22"/>
        </w:rPr>
        <w:t xml:space="preserve"> v záhlaví Smlouvy.</w:t>
      </w:r>
    </w:p>
    <w:p w14:paraId="6E18144E" w14:textId="77777777" w:rsidR="00494565" w:rsidRPr="00523489" w:rsidRDefault="00494565" w:rsidP="00E3101C">
      <w:pPr>
        <w:pStyle w:val="Odstavecseseznamem"/>
        <w:numPr>
          <w:ilvl w:val="0"/>
          <w:numId w:val="15"/>
        </w:numPr>
        <w:spacing w:before="120" w:line="276" w:lineRule="auto"/>
        <w:ind w:left="425" w:hanging="425"/>
        <w:contextualSpacing w:val="0"/>
        <w:jc w:val="both"/>
        <w:rPr>
          <w:rFonts w:ascii="Verdana" w:hAnsi="Verdana"/>
          <w:sz w:val="22"/>
          <w:szCs w:val="22"/>
        </w:rPr>
      </w:pPr>
      <w:r w:rsidRPr="00523489">
        <w:rPr>
          <w:rFonts w:ascii="Verdana" w:hAnsi="Verdana"/>
          <w:sz w:val="22"/>
          <w:szCs w:val="22"/>
        </w:rPr>
        <w:t>V případě změny kontaktních osob a oprávněných osob k převzetí zboží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2CCFD765" w14:textId="77777777"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t>Čl. IX.</w:t>
      </w:r>
    </w:p>
    <w:p w14:paraId="3C8701A7" w14:textId="77777777" w:rsidR="00494565" w:rsidRPr="00523489" w:rsidRDefault="00494565" w:rsidP="00202A93">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Další závazky Smluvních stran</w:t>
      </w:r>
    </w:p>
    <w:p w14:paraId="225733D8"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14:paraId="066CA696"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je povinen pověřit plněním závazků z této Smlouvy pouze ty své pracovníky, kteří jsou k tomu odborně způsobilí.</w:t>
      </w:r>
    </w:p>
    <w:p w14:paraId="113F760D"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není oprávněn postoupit či převést jakákoliv svá práva a povinnosti vyplývající z této Smlouvy bez předchozího souhlasu Kupujícího.</w:t>
      </w:r>
    </w:p>
    <w:p w14:paraId="4AA094FB"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Kupující je oprávněn převést svoje práva a povinnosti z této Smlouvy na třetí osobu.</w:t>
      </w:r>
    </w:p>
    <w:p w14:paraId="0D804D3C"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se zavazuje splnit podmínky ekologické likvidace starých zařízení dle požadavku Kupujícího. Likvidace se v tomto případě týká pouze ekologické likvidace zboží, které dodal Prodávající, anebo zboží, které je dodávkou Prodávajícího nahrazeno.</w:t>
      </w:r>
    </w:p>
    <w:p w14:paraId="0E1FA76E"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14:paraId="6F66D603"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 xml:space="preserve">Při plnění této Smlouvy je Prodávající vázán touto Smlouvou, zákony, obecně závaznými právními předpisy a pokyny Kupujícího, pokud tyto nejsou v rozporu </w:t>
      </w:r>
      <w:r w:rsidRPr="00523489">
        <w:rPr>
          <w:rFonts w:ascii="Verdana" w:hAnsi="Verdana"/>
          <w:sz w:val="22"/>
          <w:szCs w:val="22"/>
        </w:rPr>
        <w:lastRenderedPageBreak/>
        <w:t>s těmito normami nebo zájmy Kupujícího. Prodávající je povinen včas písemně upozornit Kupujícího na zřejmou nevhodnost jeho pokynů, jejichž následkem může vzniknout škoda nebo nesoulad se zákony nebo obecně závaznými právními předpisy. Pokud Kupující navzdory tomuto upozornění trvá na svých pokynech, Prodávající neodpovídá za jakoukoliv škodu vzniklou v této příčinné souvislosti.</w:t>
      </w:r>
    </w:p>
    <w:p w14:paraId="572D33FD" w14:textId="77777777" w:rsidR="00494565" w:rsidRPr="00523489" w:rsidRDefault="00494565" w:rsidP="00202A93">
      <w:pPr>
        <w:pStyle w:val="Odstavecseseznamem"/>
        <w:numPr>
          <w:ilvl w:val="0"/>
          <w:numId w:val="20"/>
        </w:numPr>
        <w:spacing w:before="120" w:line="276" w:lineRule="auto"/>
        <w:contextualSpacing w:val="0"/>
        <w:jc w:val="both"/>
        <w:rPr>
          <w:rFonts w:ascii="Verdana" w:hAnsi="Verdana"/>
          <w:sz w:val="22"/>
          <w:szCs w:val="22"/>
        </w:rPr>
      </w:pPr>
      <w:r w:rsidRPr="00523489">
        <w:rPr>
          <w:rFonts w:ascii="Verdana" w:hAnsi="Verdana"/>
          <w:sz w:val="22"/>
          <w:szCs w:val="22"/>
        </w:rPr>
        <w:t>Prodávající se dále zavazuje:</w:t>
      </w:r>
    </w:p>
    <w:p w14:paraId="7C305755"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neprodleně informovat Kupujícího o všech skutečnostech majících vliv na plnění dle této Smlouvy;</w:t>
      </w:r>
    </w:p>
    <w:p w14:paraId="659363B1"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řádně plnit a ve stanoveném termínu své povinnosti vyplývající z této Smlouvy;</w:t>
      </w:r>
    </w:p>
    <w:p w14:paraId="62647B67" w14:textId="77777777" w:rsidR="00494565" w:rsidRPr="00523489" w:rsidRDefault="00494565" w:rsidP="001D4582">
      <w:pPr>
        <w:pStyle w:val="Odstavecseseznamem"/>
        <w:numPr>
          <w:ilvl w:val="0"/>
          <w:numId w:val="11"/>
        </w:numPr>
        <w:spacing w:line="276" w:lineRule="auto"/>
        <w:ind w:left="993" w:hanging="426"/>
        <w:jc w:val="both"/>
        <w:rPr>
          <w:rFonts w:ascii="Verdana" w:hAnsi="Verdana"/>
          <w:sz w:val="22"/>
          <w:szCs w:val="22"/>
        </w:rPr>
      </w:pPr>
      <w:r w:rsidRPr="00523489">
        <w:rPr>
          <w:rFonts w:ascii="Verdana" w:hAnsi="Verdana"/>
          <w:sz w:val="22"/>
          <w:szCs w:val="22"/>
        </w:rPr>
        <w:t>požádat včas Kupujícího o potřebnou součinnost za účelem řádného plnění této Smlouvy;</w:t>
      </w:r>
    </w:p>
    <w:p w14:paraId="43DF1328" w14:textId="3623A733" w:rsidR="00494565" w:rsidRPr="00A93697" w:rsidRDefault="00494565" w:rsidP="00C305E7">
      <w:pPr>
        <w:pStyle w:val="Odstavecseseznamem"/>
        <w:numPr>
          <w:ilvl w:val="0"/>
          <w:numId w:val="11"/>
        </w:numPr>
        <w:spacing w:after="120" w:line="276" w:lineRule="auto"/>
        <w:ind w:left="992" w:hanging="425"/>
        <w:contextualSpacing w:val="0"/>
        <w:jc w:val="both"/>
        <w:rPr>
          <w:rFonts w:ascii="Verdana" w:hAnsi="Verdana"/>
          <w:sz w:val="22"/>
          <w:szCs w:val="22"/>
        </w:rPr>
      </w:pPr>
      <w:r w:rsidRPr="00A93697">
        <w:rPr>
          <w:rFonts w:ascii="Verdana" w:hAnsi="Verdana"/>
          <w:sz w:val="22"/>
          <w:szCs w:val="22"/>
        </w:rPr>
        <w:t>na vyžádání Kupujícího se zúčastnit osobní schůzky, pokud Kupující požádá o schůzku nejpozději 5 pracovních dnů předem. V mimořádných případech je možné tento termín po dohodě obou Smluvních stran zkrátit.</w:t>
      </w:r>
    </w:p>
    <w:p w14:paraId="45D744F4" w14:textId="67C70413" w:rsidR="003A3887" w:rsidRPr="00A93697" w:rsidRDefault="000766C0" w:rsidP="00A93697">
      <w:pPr>
        <w:pStyle w:val="Odstavecseseznamem"/>
        <w:numPr>
          <w:ilvl w:val="0"/>
          <w:numId w:val="20"/>
        </w:numPr>
        <w:spacing w:before="120" w:line="276" w:lineRule="auto"/>
        <w:contextualSpacing w:val="0"/>
        <w:jc w:val="both"/>
        <w:rPr>
          <w:rFonts w:ascii="Verdana" w:hAnsi="Verdana"/>
          <w:sz w:val="22"/>
          <w:szCs w:val="22"/>
        </w:rPr>
      </w:pPr>
      <w:r w:rsidRPr="00A93697">
        <w:rPr>
          <w:rFonts w:ascii="Verdana" w:hAnsi="Verdana"/>
          <w:sz w:val="22"/>
          <w:szCs w:val="22"/>
        </w:rPr>
        <w:t xml:space="preserve">Prodávající se zavazuje, že </w:t>
      </w:r>
      <w:r w:rsidR="003A3887" w:rsidRPr="00A93697">
        <w:rPr>
          <w:rFonts w:ascii="Verdana" w:hAnsi="Verdana"/>
          <w:sz w:val="22"/>
          <w:szCs w:val="22"/>
        </w:rPr>
        <w:t>v souvislosti s realizací této zakázky bude dbát na to, aby</w:t>
      </w:r>
      <w:r w:rsidRPr="00A93697">
        <w:rPr>
          <w:rFonts w:ascii="Verdana" w:hAnsi="Verdana"/>
          <w:sz w:val="22"/>
          <w:szCs w:val="22"/>
        </w:rPr>
        <w:t xml:space="preserve"> v</w:t>
      </w:r>
      <w:r w:rsidR="003A3887" w:rsidRPr="00A93697">
        <w:rPr>
          <w:rFonts w:ascii="Verdana" w:hAnsi="Verdana"/>
          <w:sz w:val="22"/>
          <w:szCs w:val="22"/>
        </w:rPr>
        <w:t xml:space="preserve">yhledával slibná inovativní řešení, která jsou vhodná pro uspokojení potřeb </w:t>
      </w:r>
      <w:r w:rsidR="0042739A">
        <w:rPr>
          <w:rFonts w:ascii="Verdana" w:hAnsi="Verdana"/>
          <w:sz w:val="22"/>
          <w:szCs w:val="22"/>
        </w:rPr>
        <w:t>kupujícího</w:t>
      </w:r>
      <w:r w:rsidRPr="00A93697">
        <w:rPr>
          <w:rFonts w:ascii="Verdana" w:hAnsi="Verdana"/>
          <w:sz w:val="22"/>
          <w:szCs w:val="22"/>
        </w:rPr>
        <w:t xml:space="preserve"> a nab</w:t>
      </w:r>
      <w:r w:rsidR="003A3887" w:rsidRPr="00A93697">
        <w:rPr>
          <w:rFonts w:ascii="Verdana" w:hAnsi="Verdana"/>
          <w:sz w:val="22"/>
          <w:szCs w:val="22"/>
        </w:rPr>
        <w:t>ízel ekonomicky přijatelné řešení pro inovaci, tedy pro implementaci nového nebo značně zlepšeného produktu, služby nebo postupu souvisejícího s předmětem veřejné zakázky</w:t>
      </w:r>
      <w:r w:rsidR="00A93697" w:rsidRPr="00A93697">
        <w:rPr>
          <w:rFonts w:ascii="Verdana" w:hAnsi="Verdana"/>
          <w:sz w:val="22"/>
          <w:szCs w:val="22"/>
        </w:rPr>
        <w:t>.</w:t>
      </w:r>
    </w:p>
    <w:p w14:paraId="05F6C3ED" w14:textId="2D06C96E" w:rsidR="003A3887" w:rsidRPr="00A93697" w:rsidRDefault="00A93697" w:rsidP="00A93697">
      <w:pPr>
        <w:pStyle w:val="Odstavecseseznamem"/>
        <w:numPr>
          <w:ilvl w:val="0"/>
          <w:numId w:val="20"/>
        </w:numPr>
        <w:spacing w:before="120" w:line="276" w:lineRule="auto"/>
        <w:contextualSpacing w:val="0"/>
        <w:jc w:val="both"/>
        <w:rPr>
          <w:rFonts w:ascii="Verdana" w:hAnsi="Verdana"/>
          <w:sz w:val="22"/>
          <w:szCs w:val="22"/>
        </w:rPr>
      </w:pPr>
      <w:r w:rsidRPr="00A93697">
        <w:rPr>
          <w:rFonts w:ascii="Verdana" w:hAnsi="Verdana"/>
          <w:sz w:val="22"/>
          <w:szCs w:val="22"/>
        </w:rPr>
        <w:t xml:space="preserve">Prodávající se zavazuje, že </w:t>
      </w:r>
      <w:r w:rsidR="003A3887" w:rsidRPr="00A93697">
        <w:rPr>
          <w:rFonts w:ascii="Verdana" w:hAnsi="Verdana"/>
          <w:sz w:val="22"/>
          <w:szCs w:val="22"/>
        </w:rPr>
        <w:t>při plnění předmětu veřejné zakázky zajist</w:t>
      </w:r>
      <w:r w:rsidR="00E4322F">
        <w:rPr>
          <w:rFonts w:ascii="Verdana" w:hAnsi="Verdana"/>
          <w:sz w:val="22"/>
          <w:szCs w:val="22"/>
        </w:rPr>
        <w:t>í</w:t>
      </w:r>
      <w:r w:rsidR="003A3887" w:rsidRPr="00A93697">
        <w:rPr>
          <w:rFonts w:ascii="Verdana" w:hAnsi="Verdana"/>
          <w:sz w:val="22"/>
          <w:szCs w:val="22"/>
        </w:rPr>
        <w:t xml:space="preserve"> legální zaměstnávání, férové pracovní podmínky a odpovídající úroveň bezpečnosti práce pro všechny osoby, které se na plnění veřejné zakázky podílejí.</w:t>
      </w:r>
    </w:p>
    <w:p w14:paraId="5FEEBF38" w14:textId="77777777"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A93697">
        <w:rPr>
          <w:rFonts w:ascii="Verdana" w:hAnsi="Verdana"/>
          <w:b/>
          <w:sz w:val="22"/>
          <w:szCs w:val="22"/>
        </w:rPr>
        <w:t>Čl. X.</w:t>
      </w:r>
    </w:p>
    <w:p w14:paraId="652AB171" w14:textId="77777777" w:rsidR="00494565" w:rsidRPr="00523489" w:rsidRDefault="00494565" w:rsidP="00BC627A">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Trvání Smlouvy</w:t>
      </w:r>
    </w:p>
    <w:p w14:paraId="31E61DAF"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b/>
          <w:sz w:val="22"/>
          <w:szCs w:val="22"/>
        </w:rPr>
      </w:pPr>
      <w:r w:rsidRPr="00523489">
        <w:rPr>
          <w:rFonts w:ascii="Verdana" w:hAnsi="Verdana"/>
          <w:b/>
          <w:sz w:val="22"/>
          <w:szCs w:val="22"/>
        </w:rPr>
        <w:t xml:space="preserve">Tato Smlouva nabývá platnosti dnem podpisu oběma smluvními stranami a účinnosti dnem zveřejnění v registru smluv, které provede </w:t>
      </w:r>
      <w:r w:rsidR="00C27A5F" w:rsidRPr="00523489">
        <w:rPr>
          <w:rFonts w:ascii="Verdana" w:hAnsi="Verdana"/>
          <w:b/>
          <w:sz w:val="22"/>
          <w:szCs w:val="22"/>
        </w:rPr>
        <w:t>K</w:t>
      </w:r>
      <w:r w:rsidRPr="00523489">
        <w:rPr>
          <w:rFonts w:ascii="Verdana" w:hAnsi="Verdana"/>
          <w:b/>
          <w:sz w:val="22"/>
          <w:szCs w:val="22"/>
        </w:rPr>
        <w:t>upující.</w:t>
      </w:r>
    </w:p>
    <w:p w14:paraId="640D900C" w14:textId="77777777"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Platnost této Smlouvy může být předčasně ukončena:</w:t>
      </w:r>
    </w:p>
    <w:p w14:paraId="775C1584" w14:textId="77777777" w:rsidR="00494565" w:rsidRPr="00523489" w:rsidRDefault="00494565" w:rsidP="00200508">
      <w:pPr>
        <w:pStyle w:val="Zklad4"/>
        <w:numPr>
          <w:ilvl w:val="0"/>
          <w:numId w:val="28"/>
        </w:numPr>
        <w:spacing w:before="120" w:after="0" w:line="276" w:lineRule="auto"/>
        <w:rPr>
          <w:rFonts w:ascii="Verdana" w:hAnsi="Verdana"/>
          <w:sz w:val="22"/>
          <w:szCs w:val="22"/>
        </w:rPr>
      </w:pPr>
      <w:r w:rsidRPr="00523489">
        <w:rPr>
          <w:rFonts w:ascii="Verdana" w:hAnsi="Verdana"/>
          <w:sz w:val="22"/>
          <w:szCs w:val="22"/>
        </w:rPr>
        <w:t>písemnou dohodou smluvních stran;</w:t>
      </w:r>
    </w:p>
    <w:p w14:paraId="22B25E25" w14:textId="478B3094" w:rsidR="00494565" w:rsidRPr="00523489" w:rsidRDefault="00623225" w:rsidP="00200508">
      <w:pPr>
        <w:pStyle w:val="Zklad4"/>
        <w:numPr>
          <w:ilvl w:val="0"/>
          <w:numId w:val="28"/>
        </w:numPr>
        <w:spacing w:before="120" w:after="0" w:line="276" w:lineRule="auto"/>
        <w:rPr>
          <w:rFonts w:ascii="Verdana" w:hAnsi="Verdana"/>
          <w:sz w:val="22"/>
          <w:szCs w:val="22"/>
        </w:rPr>
      </w:pPr>
      <w:r w:rsidRPr="00523489">
        <w:rPr>
          <w:rFonts w:ascii="Verdana" w:hAnsi="Verdana"/>
          <w:sz w:val="22"/>
          <w:szCs w:val="22"/>
        </w:rPr>
        <w:t xml:space="preserve">odstoupením </w:t>
      </w:r>
      <w:r>
        <w:rPr>
          <w:rFonts w:ascii="Verdana" w:hAnsi="Verdana"/>
          <w:sz w:val="22"/>
          <w:szCs w:val="22"/>
        </w:rPr>
        <w:t>K</w:t>
      </w:r>
      <w:r w:rsidRPr="00523489">
        <w:rPr>
          <w:rFonts w:ascii="Verdana" w:hAnsi="Verdana"/>
          <w:sz w:val="22"/>
          <w:szCs w:val="22"/>
        </w:rPr>
        <w:t xml:space="preserve">upujícího od Smlouvy </w:t>
      </w:r>
      <w:r>
        <w:rPr>
          <w:rFonts w:ascii="Verdana" w:hAnsi="Verdana"/>
          <w:sz w:val="22"/>
          <w:szCs w:val="22"/>
        </w:rPr>
        <w:t xml:space="preserve">z důvodů uvedených v čl. VII – Sankční ujednání, nebo </w:t>
      </w:r>
      <w:r w:rsidRPr="00523489">
        <w:rPr>
          <w:rFonts w:ascii="Verdana" w:hAnsi="Verdana"/>
          <w:sz w:val="22"/>
          <w:szCs w:val="22"/>
        </w:rPr>
        <w:t xml:space="preserve">v případě podstatného porušení </w:t>
      </w:r>
      <w:r>
        <w:rPr>
          <w:rFonts w:ascii="Verdana" w:hAnsi="Verdana"/>
          <w:sz w:val="22"/>
          <w:szCs w:val="22"/>
        </w:rPr>
        <w:t xml:space="preserve">Smlouvy </w:t>
      </w:r>
      <w:r w:rsidRPr="00523489">
        <w:rPr>
          <w:rFonts w:ascii="Verdana" w:hAnsi="Verdana"/>
          <w:sz w:val="22"/>
          <w:szCs w:val="22"/>
        </w:rPr>
        <w:t xml:space="preserve">ze strany </w:t>
      </w:r>
      <w:r>
        <w:rPr>
          <w:rFonts w:ascii="Verdana" w:hAnsi="Verdana"/>
          <w:sz w:val="22"/>
          <w:szCs w:val="22"/>
        </w:rPr>
        <w:t>P</w:t>
      </w:r>
      <w:r w:rsidRPr="00523489">
        <w:rPr>
          <w:rFonts w:ascii="Verdana" w:hAnsi="Verdana"/>
          <w:sz w:val="22"/>
          <w:szCs w:val="22"/>
        </w:rPr>
        <w:t>rodávajícího</w:t>
      </w:r>
      <w:r>
        <w:rPr>
          <w:rFonts w:ascii="Verdana" w:hAnsi="Verdana"/>
          <w:sz w:val="22"/>
          <w:szCs w:val="22"/>
        </w:rPr>
        <w:t xml:space="preserve"> – viz dále v tomto článku</w:t>
      </w:r>
      <w:r w:rsidR="00494565" w:rsidRPr="00523489">
        <w:rPr>
          <w:rFonts w:ascii="Verdana" w:hAnsi="Verdana"/>
          <w:sz w:val="22"/>
          <w:szCs w:val="22"/>
        </w:rPr>
        <w:t>;</w:t>
      </w:r>
    </w:p>
    <w:p w14:paraId="35F4D75B" w14:textId="7B8DF48F" w:rsidR="00494565" w:rsidRPr="00523489" w:rsidRDefault="00623225" w:rsidP="00200508">
      <w:pPr>
        <w:pStyle w:val="Zklad4"/>
        <w:numPr>
          <w:ilvl w:val="0"/>
          <w:numId w:val="28"/>
        </w:numPr>
        <w:spacing w:before="120" w:after="0" w:line="276" w:lineRule="auto"/>
        <w:rPr>
          <w:rFonts w:ascii="Verdana" w:hAnsi="Verdana"/>
          <w:sz w:val="22"/>
          <w:szCs w:val="22"/>
        </w:rPr>
      </w:pPr>
      <w:r>
        <w:rPr>
          <w:rFonts w:ascii="Verdana" w:hAnsi="Verdana"/>
          <w:sz w:val="22"/>
          <w:szCs w:val="22"/>
        </w:rPr>
        <w:t>odstoupením Prodávajícího</w:t>
      </w:r>
      <w:r w:rsidRPr="008C4805">
        <w:rPr>
          <w:rFonts w:ascii="Verdana" w:hAnsi="Verdana"/>
          <w:sz w:val="22"/>
          <w:szCs w:val="22"/>
        </w:rPr>
        <w:t xml:space="preserve">, pokud bude </w:t>
      </w:r>
      <w:r>
        <w:rPr>
          <w:rFonts w:ascii="Verdana" w:hAnsi="Verdana"/>
          <w:sz w:val="22"/>
          <w:szCs w:val="22"/>
        </w:rPr>
        <w:t>Kupující</w:t>
      </w:r>
      <w:r w:rsidRPr="008C4805">
        <w:rPr>
          <w:rFonts w:ascii="Verdana" w:hAnsi="Verdana"/>
          <w:sz w:val="22"/>
          <w:szCs w:val="22"/>
        </w:rPr>
        <w:t xml:space="preserve"> přes písemné upozornění </w:t>
      </w:r>
      <w:r>
        <w:rPr>
          <w:rFonts w:ascii="Verdana" w:hAnsi="Verdana"/>
          <w:sz w:val="22"/>
          <w:szCs w:val="22"/>
        </w:rPr>
        <w:t>Prodávajícím</w:t>
      </w:r>
      <w:r w:rsidRPr="008C4805">
        <w:rPr>
          <w:rFonts w:ascii="Verdana" w:hAnsi="Verdana"/>
          <w:sz w:val="22"/>
          <w:szCs w:val="22"/>
        </w:rPr>
        <w:t xml:space="preserve"> déle než 60 dnů od písemného upozornění v prodlení s plněním své platební povinnosti vůči </w:t>
      </w:r>
      <w:r>
        <w:rPr>
          <w:rFonts w:ascii="Verdana" w:hAnsi="Verdana"/>
          <w:sz w:val="22"/>
          <w:szCs w:val="22"/>
        </w:rPr>
        <w:t>Prodávajícímu</w:t>
      </w:r>
      <w:r w:rsidR="00494565" w:rsidRPr="00523489">
        <w:rPr>
          <w:rFonts w:ascii="Verdana" w:hAnsi="Verdana"/>
          <w:sz w:val="22"/>
          <w:szCs w:val="22"/>
        </w:rPr>
        <w:t>.</w:t>
      </w:r>
    </w:p>
    <w:p w14:paraId="0CF67B94" w14:textId="3E1D8FCE"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 xml:space="preserve">Za podstatné porušení Smlouvy ze strany prodávajícího se považuje zejména prodlení </w:t>
      </w:r>
      <w:r w:rsidR="00623225">
        <w:rPr>
          <w:rFonts w:ascii="Verdana" w:hAnsi="Verdana"/>
          <w:sz w:val="22"/>
          <w:szCs w:val="22"/>
        </w:rPr>
        <w:t>P</w:t>
      </w:r>
      <w:r w:rsidRPr="00523489">
        <w:rPr>
          <w:rFonts w:ascii="Verdana" w:hAnsi="Verdana"/>
          <w:sz w:val="22"/>
          <w:szCs w:val="22"/>
        </w:rPr>
        <w:t xml:space="preserve">rodávajícího s předáním zboží delší než 30 dnů, porušení jakékoliv </w:t>
      </w:r>
      <w:r w:rsidRPr="00523489">
        <w:rPr>
          <w:rFonts w:ascii="Verdana" w:hAnsi="Verdana"/>
          <w:sz w:val="22"/>
          <w:szCs w:val="22"/>
        </w:rPr>
        <w:lastRenderedPageBreak/>
        <w:t xml:space="preserve">povinnosti prodávajícího vyplývající ze smlouvy a její nesplnění ani v dodatečné lhůtě (alespoň 5 dnů), kterou </w:t>
      </w:r>
      <w:r w:rsidR="00D22C0C" w:rsidRPr="00523489">
        <w:rPr>
          <w:rFonts w:ascii="Verdana" w:hAnsi="Verdana"/>
          <w:sz w:val="22"/>
          <w:szCs w:val="22"/>
        </w:rPr>
        <w:t xml:space="preserve">Kupující </w:t>
      </w:r>
      <w:r w:rsidR="00623225">
        <w:rPr>
          <w:rFonts w:ascii="Verdana" w:hAnsi="Verdana"/>
          <w:sz w:val="22"/>
          <w:szCs w:val="22"/>
        </w:rPr>
        <w:t>P</w:t>
      </w:r>
      <w:r w:rsidRPr="00523489">
        <w:rPr>
          <w:rFonts w:ascii="Verdana" w:hAnsi="Verdana"/>
          <w:sz w:val="22"/>
          <w:szCs w:val="22"/>
        </w:rPr>
        <w:t xml:space="preserve">rodávajícímu poskytl (nevylučuje-li to charakter porušené povinnosti). Odstoupení od Smlouvy ze strany </w:t>
      </w:r>
      <w:r w:rsidR="00D22C0C" w:rsidRPr="00523489">
        <w:rPr>
          <w:rFonts w:ascii="Verdana" w:hAnsi="Verdana"/>
          <w:sz w:val="22"/>
          <w:szCs w:val="22"/>
        </w:rPr>
        <w:t>Ku</w:t>
      </w:r>
      <w:r w:rsidRPr="00523489">
        <w:rPr>
          <w:rFonts w:ascii="Verdana" w:hAnsi="Verdana"/>
          <w:sz w:val="22"/>
          <w:szCs w:val="22"/>
        </w:rPr>
        <w:t>pujícího není spojeno s uložením jakékoliv sankce k jeho tíži.</w:t>
      </w:r>
    </w:p>
    <w:p w14:paraId="103843CB" w14:textId="296CFD33" w:rsidR="00494565" w:rsidRPr="00523489" w:rsidRDefault="00494565" w:rsidP="00200508">
      <w:pPr>
        <w:pStyle w:val="Zkladntext3"/>
        <w:numPr>
          <w:ilvl w:val="0"/>
          <w:numId w:val="27"/>
        </w:numPr>
        <w:overflowPunct w:val="0"/>
        <w:autoSpaceDE w:val="0"/>
        <w:autoSpaceDN w:val="0"/>
        <w:adjustRightInd w:val="0"/>
        <w:spacing w:line="276" w:lineRule="auto"/>
        <w:jc w:val="both"/>
        <w:textAlignment w:val="baseline"/>
        <w:rPr>
          <w:rFonts w:ascii="Verdana" w:hAnsi="Verdana"/>
          <w:sz w:val="22"/>
          <w:szCs w:val="22"/>
        </w:rPr>
      </w:pPr>
      <w:r w:rsidRPr="00523489">
        <w:rPr>
          <w:rFonts w:ascii="Verdana" w:hAnsi="Verdana"/>
          <w:sz w:val="22"/>
          <w:szCs w:val="22"/>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w:t>
      </w:r>
      <w:r w:rsidR="00275E79" w:rsidRPr="00523489">
        <w:rPr>
          <w:rFonts w:ascii="Verdana" w:hAnsi="Verdana"/>
          <w:sz w:val="22"/>
          <w:szCs w:val="22"/>
        </w:rPr>
        <w:t> </w:t>
      </w:r>
      <w:r w:rsidRPr="00523489">
        <w:rPr>
          <w:rFonts w:ascii="Verdana" w:hAnsi="Verdana"/>
          <w:sz w:val="22"/>
          <w:szCs w:val="22"/>
        </w:rPr>
        <w:t>provozovatele poštovních služeb, resp. výslovným odmítnutím přijetí odstoupení druhou stranou.</w:t>
      </w:r>
    </w:p>
    <w:p w14:paraId="598D7672" w14:textId="4F9A36C3" w:rsidR="00494565" w:rsidRPr="00523489" w:rsidRDefault="00494565" w:rsidP="00D37819">
      <w:pPr>
        <w:pStyle w:val="Odstavecseseznamem"/>
        <w:spacing w:before="240" w:line="276" w:lineRule="auto"/>
        <w:ind w:left="0"/>
        <w:contextualSpacing w:val="0"/>
        <w:jc w:val="center"/>
        <w:rPr>
          <w:rFonts w:ascii="Verdana" w:hAnsi="Verdana"/>
          <w:b/>
          <w:sz w:val="22"/>
          <w:szCs w:val="22"/>
        </w:rPr>
      </w:pPr>
      <w:r w:rsidRPr="00523489">
        <w:rPr>
          <w:rFonts w:ascii="Verdana" w:hAnsi="Verdana"/>
          <w:b/>
          <w:sz w:val="22"/>
          <w:szCs w:val="22"/>
        </w:rPr>
        <w:t>Čl. XI.</w:t>
      </w:r>
    </w:p>
    <w:p w14:paraId="2305D9FE" w14:textId="77777777" w:rsidR="00494565" w:rsidRPr="00523489" w:rsidRDefault="00494565" w:rsidP="009F252C">
      <w:pPr>
        <w:pStyle w:val="Odstavecseseznamem"/>
        <w:spacing w:line="276" w:lineRule="auto"/>
        <w:ind w:left="0"/>
        <w:contextualSpacing w:val="0"/>
        <w:jc w:val="center"/>
        <w:rPr>
          <w:rFonts w:ascii="Verdana" w:hAnsi="Verdana"/>
          <w:b/>
          <w:sz w:val="22"/>
          <w:szCs w:val="22"/>
        </w:rPr>
      </w:pPr>
      <w:r w:rsidRPr="00523489">
        <w:rPr>
          <w:rFonts w:ascii="Verdana" w:hAnsi="Verdana"/>
          <w:b/>
          <w:sz w:val="22"/>
          <w:szCs w:val="22"/>
        </w:rPr>
        <w:t>Závěrečná ustanovení</w:t>
      </w:r>
    </w:p>
    <w:p w14:paraId="3288B24D" w14:textId="77777777"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Všechny právní vztahy, které vzniknou při realizaci závazků vyplývajících z této Smlouvy, se řídí právním řádem České republiky.</w:t>
      </w:r>
    </w:p>
    <w:p w14:paraId="412D0352" w14:textId="3591DC8C"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Tuto Smlouvu lze měnit pouze písemnými dodatky</w:t>
      </w:r>
      <w:r w:rsidRPr="00523489" w:rsidDel="004D57CB">
        <w:rPr>
          <w:rFonts w:ascii="Verdana" w:hAnsi="Verdana"/>
          <w:sz w:val="22"/>
          <w:szCs w:val="22"/>
        </w:rPr>
        <w:t xml:space="preserve"> </w:t>
      </w:r>
      <w:r w:rsidRPr="00523489">
        <w:rPr>
          <w:rFonts w:ascii="Verdana" w:hAnsi="Verdana"/>
          <w:sz w:val="22"/>
          <w:szCs w:val="22"/>
        </w:rPr>
        <w:t>číslovanými ve vzestupné řadě, podepsanými osobami oprávněnými jednat za Smluvní strany; to neplatí v případě změny kontaktních osob, je-li splněna povinnost dle čl. VIII., odst. 3</w:t>
      </w:r>
      <w:r w:rsidR="00E13559" w:rsidRPr="00523489">
        <w:rPr>
          <w:rFonts w:ascii="Verdana" w:hAnsi="Verdana"/>
          <w:sz w:val="22"/>
          <w:szCs w:val="22"/>
        </w:rPr>
        <w:t>, a v případě dohodnutí změny dodání zboží dle článku III. při dodržení podmínek v tomto článku uvedených</w:t>
      </w:r>
      <w:r w:rsidRPr="00523489">
        <w:rPr>
          <w:rFonts w:ascii="Verdana" w:hAnsi="Verdana"/>
          <w:sz w:val="22"/>
          <w:szCs w:val="22"/>
        </w:rPr>
        <w:t>.</w:t>
      </w:r>
    </w:p>
    <w:p w14:paraId="76E54856" w14:textId="77777777"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523489">
        <w:rPr>
          <w:rFonts w:ascii="Verdana" w:hAnsi="Verdana"/>
          <w:sz w:val="22"/>
          <w:szCs w:val="22"/>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14:paraId="28B934BF" w14:textId="3426F50D" w:rsidR="000766C0" w:rsidRPr="00E87D40" w:rsidRDefault="000766C0" w:rsidP="00E87D40">
      <w:pPr>
        <w:pStyle w:val="Odstavecseseznamem"/>
        <w:numPr>
          <w:ilvl w:val="0"/>
          <w:numId w:val="31"/>
        </w:numPr>
        <w:spacing w:before="120" w:line="276" w:lineRule="auto"/>
        <w:contextualSpacing w:val="0"/>
        <w:jc w:val="both"/>
        <w:rPr>
          <w:rFonts w:ascii="Verdana" w:hAnsi="Verdana"/>
          <w:sz w:val="22"/>
          <w:szCs w:val="22"/>
        </w:rPr>
      </w:pPr>
      <w:bookmarkStart w:id="0" w:name="_Hlk88121358"/>
      <w:r w:rsidRPr="00E87D40">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0"/>
    <w:p w14:paraId="55150C7E" w14:textId="7C7F9D67" w:rsidR="00494565" w:rsidRPr="00523489" w:rsidRDefault="00494565" w:rsidP="00F90752">
      <w:pPr>
        <w:pStyle w:val="Odstavecseseznamem"/>
        <w:numPr>
          <w:ilvl w:val="0"/>
          <w:numId w:val="31"/>
        </w:numPr>
        <w:spacing w:before="120" w:line="276" w:lineRule="auto"/>
        <w:contextualSpacing w:val="0"/>
        <w:jc w:val="both"/>
        <w:rPr>
          <w:rFonts w:ascii="Verdana" w:hAnsi="Verdana"/>
          <w:sz w:val="22"/>
          <w:szCs w:val="22"/>
        </w:rPr>
      </w:pPr>
      <w:r w:rsidRPr="00E87D40">
        <w:rPr>
          <w:rFonts w:ascii="Verdana" w:hAnsi="Verdana"/>
          <w:sz w:val="22"/>
          <w:szCs w:val="22"/>
        </w:rPr>
        <w:t>Smluvní strany tímto prohlašují a potvrzují, že tato Smlouva byla uzavřena na</w:t>
      </w:r>
      <w:r w:rsidRPr="00523489">
        <w:rPr>
          <w:rFonts w:ascii="Verdana" w:hAnsi="Verdana"/>
          <w:sz w:val="22"/>
          <w:szCs w:val="22"/>
        </w:rPr>
        <w:t xml:space="preserve"> základě vzájemné dohody a to svobodně, vážně a určitě, nikoliv v tísni za nápadně nevýhodných podmínek jakéhokoli druhu a na důkaz toho smluvní strany připojují své podpisy.</w:t>
      </w:r>
    </w:p>
    <w:p w14:paraId="17B9765E" w14:textId="1C337BD8" w:rsidR="00C24515" w:rsidRDefault="00C24515">
      <w:pPr>
        <w:rPr>
          <w:rFonts w:ascii="Verdana" w:hAnsi="Verdana"/>
          <w:b/>
          <w:snapToGrid w:val="0"/>
          <w:sz w:val="22"/>
          <w:szCs w:val="22"/>
        </w:rPr>
      </w:pPr>
    </w:p>
    <w:p w14:paraId="2FFCAA3D" w14:textId="77777777" w:rsidR="00BB6048" w:rsidRPr="00523489" w:rsidRDefault="00BB6048" w:rsidP="00D03C70">
      <w:pPr>
        <w:spacing w:line="276" w:lineRule="auto"/>
        <w:jc w:val="both"/>
        <w:rPr>
          <w:rFonts w:ascii="Verdana" w:hAnsi="Verdana"/>
          <w:b/>
          <w:snapToGrid w:val="0"/>
          <w:sz w:val="22"/>
          <w:szCs w:val="22"/>
        </w:rPr>
      </w:pPr>
    </w:p>
    <w:p w14:paraId="35653062" w14:textId="73AD7AFD" w:rsidR="00D03C70" w:rsidRPr="00523489" w:rsidRDefault="00494565" w:rsidP="00D03C70">
      <w:pPr>
        <w:spacing w:line="276" w:lineRule="auto"/>
        <w:jc w:val="both"/>
        <w:rPr>
          <w:rFonts w:ascii="Verdana" w:hAnsi="Verdana"/>
          <w:b/>
          <w:snapToGrid w:val="0"/>
          <w:sz w:val="22"/>
          <w:szCs w:val="22"/>
        </w:rPr>
      </w:pPr>
      <w:r w:rsidRPr="00523489">
        <w:rPr>
          <w:rFonts w:ascii="Verdana" w:hAnsi="Verdana"/>
          <w:b/>
          <w:snapToGrid w:val="0"/>
          <w:sz w:val="22"/>
          <w:szCs w:val="22"/>
        </w:rPr>
        <w:t xml:space="preserve">Nedílnou součástí smlouvy </w:t>
      </w:r>
      <w:r w:rsidR="00D03C70" w:rsidRPr="00523489">
        <w:rPr>
          <w:rFonts w:ascii="Verdana" w:hAnsi="Verdana"/>
          <w:b/>
          <w:snapToGrid w:val="0"/>
          <w:sz w:val="22"/>
          <w:szCs w:val="22"/>
        </w:rPr>
        <w:t>jsou:</w:t>
      </w:r>
    </w:p>
    <w:p w14:paraId="53F0518E" w14:textId="7446C305" w:rsidR="00494565" w:rsidRDefault="00494565" w:rsidP="00D03C70">
      <w:pPr>
        <w:spacing w:line="276" w:lineRule="auto"/>
        <w:jc w:val="both"/>
        <w:rPr>
          <w:rFonts w:ascii="Verdana" w:hAnsi="Verdana"/>
          <w:snapToGrid w:val="0"/>
          <w:sz w:val="22"/>
          <w:szCs w:val="22"/>
        </w:rPr>
      </w:pPr>
      <w:r w:rsidRPr="00523489">
        <w:rPr>
          <w:rFonts w:ascii="Verdana" w:hAnsi="Verdana"/>
          <w:b/>
          <w:snapToGrid w:val="0"/>
          <w:sz w:val="22"/>
          <w:szCs w:val="22"/>
        </w:rPr>
        <w:t>Příloha č. 1</w:t>
      </w:r>
      <w:r w:rsidRPr="00523489">
        <w:rPr>
          <w:rFonts w:ascii="Verdana" w:hAnsi="Verdana"/>
          <w:snapToGrid w:val="0"/>
          <w:sz w:val="22"/>
          <w:szCs w:val="22"/>
        </w:rPr>
        <w:t xml:space="preserve"> – </w:t>
      </w:r>
      <w:r w:rsidR="00E87D40">
        <w:rPr>
          <w:rFonts w:ascii="Verdana" w:hAnsi="Verdana"/>
          <w:snapToGrid w:val="0"/>
          <w:sz w:val="22"/>
          <w:szCs w:val="22"/>
        </w:rPr>
        <w:t xml:space="preserve">Technická specifikace </w:t>
      </w:r>
      <w:r w:rsidR="00BE2065" w:rsidRPr="00523489">
        <w:rPr>
          <w:rFonts w:ascii="Verdana" w:hAnsi="Verdana"/>
          <w:snapToGrid w:val="0"/>
          <w:sz w:val="22"/>
          <w:szCs w:val="22"/>
        </w:rPr>
        <w:t>plnění</w:t>
      </w:r>
    </w:p>
    <w:p w14:paraId="18C27515" w14:textId="77777777" w:rsidR="00E87D40" w:rsidRDefault="00E87D40" w:rsidP="00D03C70">
      <w:pPr>
        <w:spacing w:line="276" w:lineRule="auto"/>
        <w:jc w:val="both"/>
        <w:rPr>
          <w:rFonts w:ascii="Verdana" w:hAnsi="Verdana"/>
          <w:snapToGrid w:val="0"/>
          <w:sz w:val="22"/>
          <w:szCs w:val="22"/>
        </w:rPr>
      </w:pPr>
    </w:p>
    <w:p w14:paraId="19450AE2" w14:textId="77777777" w:rsidR="00E87D40" w:rsidRDefault="00E87D40" w:rsidP="00D03C70">
      <w:pPr>
        <w:spacing w:line="276" w:lineRule="auto"/>
        <w:jc w:val="both"/>
        <w:rPr>
          <w:rFonts w:ascii="Verdana" w:hAnsi="Verdana"/>
          <w:snapToGrid w:val="0"/>
          <w:sz w:val="22"/>
          <w:szCs w:val="22"/>
        </w:rPr>
      </w:pPr>
    </w:p>
    <w:p w14:paraId="2D8E9F62" w14:textId="77777777" w:rsidR="00E87D40" w:rsidRDefault="00E87D40" w:rsidP="00D03C70">
      <w:pPr>
        <w:spacing w:line="276" w:lineRule="auto"/>
        <w:jc w:val="both"/>
        <w:rPr>
          <w:rFonts w:ascii="Verdana" w:hAnsi="Verdana"/>
          <w:snapToGrid w:val="0"/>
          <w:sz w:val="22"/>
          <w:szCs w:val="22"/>
        </w:rPr>
      </w:pPr>
    </w:p>
    <w:p w14:paraId="39377ABA" w14:textId="77777777" w:rsidR="00E87D40" w:rsidRPr="00523489" w:rsidRDefault="00E87D40" w:rsidP="00D03C70">
      <w:pPr>
        <w:spacing w:line="276" w:lineRule="auto"/>
        <w:jc w:val="both"/>
        <w:rPr>
          <w:rFonts w:ascii="Verdana" w:hAnsi="Verdana"/>
          <w:snapToGrid w:val="0"/>
          <w:sz w:val="22"/>
          <w:szCs w:val="22"/>
        </w:rPr>
      </w:pPr>
    </w:p>
    <w:p w14:paraId="4BF6A579" w14:textId="77777777" w:rsidR="00494565" w:rsidRPr="00523489" w:rsidRDefault="00494565" w:rsidP="00335457">
      <w:pPr>
        <w:spacing w:line="276" w:lineRule="auto"/>
        <w:rPr>
          <w:rFonts w:ascii="Verdana" w:hAnsi="Verdana"/>
          <w:snapToGrid w:val="0"/>
          <w:sz w:val="22"/>
          <w:szCs w:val="22"/>
        </w:rPr>
      </w:pPr>
    </w:p>
    <w:tbl>
      <w:tblPr>
        <w:tblW w:w="0" w:type="auto"/>
        <w:jc w:val="center"/>
        <w:tblLook w:val="00A0" w:firstRow="1" w:lastRow="0" w:firstColumn="1" w:lastColumn="0" w:noHBand="0" w:noVBand="0"/>
      </w:tblPr>
      <w:tblGrid>
        <w:gridCol w:w="4025"/>
        <w:gridCol w:w="4619"/>
      </w:tblGrid>
      <w:tr w:rsidR="00494565" w:rsidRPr="00523489" w14:paraId="00D0EF31" w14:textId="77777777" w:rsidTr="00E52BD5">
        <w:trPr>
          <w:trHeight w:val="1992"/>
          <w:jc w:val="center"/>
        </w:trPr>
        <w:tc>
          <w:tcPr>
            <w:tcW w:w="4025" w:type="dxa"/>
          </w:tcPr>
          <w:p w14:paraId="045EF2B4" w14:textId="6B72671C" w:rsidR="00494565" w:rsidRPr="00523489" w:rsidRDefault="00494565" w:rsidP="00863617">
            <w:pPr>
              <w:spacing w:line="276" w:lineRule="auto"/>
              <w:rPr>
                <w:rFonts w:ascii="Verdana" w:hAnsi="Verdana"/>
                <w:sz w:val="22"/>
                <w:szCs w:val="22"/>
              </w:rPr>
            </w:pPr>
            <w:r w:rsidRPr="00523489">
              <w:rPr>
                <w:rFonts w:ascii="Verdana" w:hAnsi="Verdana"/>
                <w:sz w:val="22"/>
                <w:szCs w:val="22"/>
              </w:rPr>
              <w:t xml:space="preserve">V Praze dne </w:t>
            </w:r>
            <w:r w:rsidR="00E87D40">
              <w:rPr>
                <w:rFonts w:ascii="Verdana" w:hAnsi="Verdana"/>
                <w:sz w:val="22"/>
                <w:szCs w:val="22"/>
              </w:rPr>
              <w:t>(dle el. podpisu)</w:t>
            </w:r>
          </w:p>
          <w:p w14:paraId="24A6F1EF" w14:textId="77777777" w:rsidR="00E374B0" w:rsidRDefault="00E374B0" w:rsidP="00863617">
            <w:pPr>
              <w:spacing w:line="276" w:lineRule="auto"/>
              <w:jc w:val="center"/>
              <w:rPr>
                <w:rFonts w:ascii="Verdana" w:hAnsi="Verdana"/>
                <w:sz w:val="22"/>
                <w:szCs w:val="22"/>
              </w:rPr>
            </w:pPr>
          </w:p>
          <w:p w14:paraId="49919D4F" w14:textId="56AC2226" w:rsidR="00494565" w:rsidRPr="00523489" w:rsidRDefault="00494565" w:rsidP="00863617">
            <w:pPr>
              <w:spacing w:line="276" w:lineRule="auto"/>
              <w:jc w:val="center"/>
              <w:rPr>
                <w:rFonts w:ascii="Verdana" w:hAnsi="Verdana"/>
                <w:sz w:val="22"/>
                <w:szCs w:val="22"/>
              </w:rPr>
            </w:pPr>
            <w:r w:rsidRPr="00523489">
              <w:rPr>
                <w:rFonts w:ascii="Verdana" w:hAnsi="Verdana"/>
                <w:sz w:val="22"/>
                <w:szCs w:val="22"/>
              </w:rPr>
              <w:t>Za Středočeský kraj</w:t>
            </w:r>
          </w:p>
          <w:p w14:paraId="724CC932" w14:textId="77777777" w:rsidR="00494565" w:rsidRPr="00523489" w:rsidRDefault="00494565" w:rsidP="00863617">
            <w:pPr>
              <w:spacing w:line="276" w:lineRule="auto"/>
              <w:jc w:val="center"/>
              <w:rPr>
                <w:rFonts w:ascii="Verdana" w:hAnsi="Verdana"/>
                <w:sz w:val="22"/>
                <w:szCs w:val="22"/>
              </w:rPr>
            </w:pPr>
          </w:p>
          <w:p w14:paraId="607F8F72" w14:textId="77777777" w:rsidR="00494565" w:rsidRDefault="00494565" w:rsidP="00863617">
            <w:pPr>
              <w:spacing w:line="276" w:lineRule="auto"/>
              <w:jc w:val="center"/>
              <w:rPr>
                <w:rFonts w:ascii="Verdana" w:hAnsi="Verdana"/>
                <w:sz w:val="22"/>
                <w:szCs w:val="22"/>
              </w:rPr>
            </w:pPr>
          </w:p>
          <w:p w14:paraId="08A0827F" w14:textId="77777777" w:rsidR="00E374B0" w:rsidRDefault="00E374B0" w:rsidP="00863617">
            <w:pPr>
              <w:spacing w:line="276" w:lineRule="auto"/>
              <w:jc w:val="center"/>
              <w:rPr>
                <w:rFonts w:ascii="Verdana" w:hAnsi="Verdana"/>
                <w:sz w:val="22"/>
                <w:szCs w:val="22"/>
              </w:rPr>
            </w:pPr>
          </w:p>
          <w:p w14:paraId="712525EB" w14:textId="77777777" w:rsidR="00E374B0" w:rsidRDefault="00E374B0" w:rsidP="00863617">
            <w:pPr>
              <w:spacing w:line="276" w:lineRule="auto"/>
              <w:jc w:val="center"/>
              <w:rPr>
                <w:rFonts w:ascii="Verdana" w:hAnsi="Verdana"/>
                <w:sz w:val="22"/>
                <w:szCs w:val="22"/>
              </w:rPr>
            </w:pPr>
          </w:p>
          <w:p w14:paraId="40898D7A" w14:textId="77777777" w:rsidR="006C1484" w:rsidRPr="00523489" w:rsidRDefault="006C1484" w:rsidP="00863617">
            <w:pPr>
              <w:spacing w:line="276" w:lineRule="auto"/>
              <w:jc w:val="center"/>
              <w:rPr>
                <w:rFonts w:ascii="Verdana" w:hAnsi="Verdana"/>
                <w:sz w:val="22"/>
                <w:szCs w:val="22"/>
              </w:rPr>
            </w:pPr>
          </w:p>
          <w:p w14:paraId="18AF058C" w14:textId="77777777" w:rsidR="00494565" w:rsidRPr="00523489" w:rsidRDefault="00494565" w:rsidP="00863617">
            <w:pPr>
              <w:spacing w:line="276" w:lineRule="auto"/>
              <w:rPr>
                <w:rFonts w:ascii="Verdana" w:hAnsi="Verdana"/>
                <w:sz w:val="22"/>
                <w:szCs w:val="22"/>
              </w:rPr>
            </w:pPr>
            <w:r w:rsidRPr="00523489">
              <w:rPr>
                <w:rFonts w:ascii="Verdana" w:hAnsi="Verdana"/>
                <w:sz w:val="22"/>
                <w:szCs w:val="22"/>
              </w:rPr>
              <w:t>………….………………………………..…</w:t>
            </w:r>
          </w:p>
          <w:p w14:paraId="4B3A0169" w14:textId="3C33B7F6" w:rsidR="00494565" w:rsidRPr="00523489" w:rsidRDefault="00623225" w:rsidP="0067544B">
            <w:pPr>
              <w:pStyle w:val="Zkladntext3"/>
              <w:overflowPunct w:val="0"/>
              <w:autoSpaceDE w:val="0"/>
              <w:autoSpaceDN w:val="0"/>
              <w:adjustRightInd w:val="0"/>
              <w:spacing w:line="276" w:lineRule="auto"/>
              <w:ind w:firstLine="0"/>
              <w:jc w:val="center"/>
              <w:textAlignment w:val="baseline"/>
              <w:rPr>
                <w:rFonts w:ascii="Verdana" w:hAnsi="Verdana"/>
                <w:sz w:val="22"/>
                <w:szCs w:val="22"/>
              </w:rPr>
            </w:pPr>
            <w:r w:rsidRPr="005B5C56">
              <w:rPr>
                <w:rFonts w:ascii="Verdana" w:hAnsi="Verdana"/>
                <w:b/>
                <w:sz w:val="22"/>
                <w:szCs w:val="22"/>
                <w:highlight w:val="lightGray"/>
              </w:rPr>
              <w:t>Bude doplněno před podpisem</w:t>
            </w:r>
            <w:r w:rsidR="000D2B23" w:rsidRPr="00B60AA2">
              <w:rPr>
                <w:rFonts w:ascii="Verdana" w:hAnsi="Verdana"/>
                <w:b/>
                <w:sz w:val="22"/>
                <w:szCs w:val="22"/>
                <w:highlight w:val="lightGray"/>
              </w:rPr>
              <w:t>,</w:t>
            </w:r>
            <w:r w:rsidR="006C1484">
              <w:rPr>
                <w:rFonts w:ascii="Verdana" w:hAnsi="Verdana"/>
                <w:b/>
                <w:sz w:val="22"/>
                <w:szCs w:val="22"/>
              </w:rPr>
              <w:t xml:space="preserve">  </w:t>
            </w:r>
            <w:r w:rsidR="000D2B23" w:rsidRPr="00523489">
              <w:rPr>
                <w:rFonts w:ascii="Verdana" w:hAnsi="Verdana"/>
                <w:b/>
                <w:sz w:val="22"/>
                <w:szCs w:val="22"/>
              </w:rPr>
              <w:br/>
            </w:r>
          </w:p>
        </w:tc>
        <w:tc>
          <w:tcPr>
            <w:tcW w:w="4619" w:type="dxa"/>
          </w:tcPr>
          <w:p w14:paraId="255D0EF9" w14:textId="3DED292E" w:rsidR="00E87D40" w:rsidRPr="00523489" w:rsidRDefault="00494565" w:rsidP="00E87D40">
            <w:pPr>
              <w:spacing w:line="276" w:lineRule="auto"/>
              <w:rPr>
                <w:rFonts w:ascii="Verdana" w:hAnsi="Verdana"/>
                <w:sz w:val="22"/>
                <w:szCs w:val="22"/>
              </w:rPr>
            </w:pPr>
            <w:r w:rsidRPr="00523489">
              <w:rPr>
                <w:rFonts w:ascii="Verdana" w:hAnsi="Verdana"/>
                <w:sz w:val="22"/>
                <w:szCs w:val="22"/>
              </w:rPr>
              <w:t>V </w:t>
            </w:r>
            <w:r w:rsidR="00E87D40" w:rsidRPr="00E87D40">
              <w:rPr>
                <w:rFonts w:ascii="Verdana" w:hAnsi="Verdana"/>
                <w:sz w:val="22"/>
                <w:szCs w:val="22"/>
                <w:highlight w:val="yellow"/>
              </w:rPr>
              <w:t>DOPLNIT</w:t>
            </w:r>
            <w:r w:rsidR="008C4D7E">
              <w:rPr>
                <w:rFonts w:ascii="Verdana" w:hAnsi="Verdana"/>
                <w:sz w:val="22"/>
                <w:szCs w:val="22"/>
              </w:rPr>
              <w:t xml:space="preserve"> dne</w:t>
            </w:r>
            <w:r w:rsidR="00A438EA" w:rsidRPr="00523489">
              <w:rPr>
                <w:rFonts w:ascii="Verdana" w:hAnsi="Verdana"/>
                <w:b/>
                <w:sz w:val="22"/>
                <w:szCs w:val="22"/>
              </w:rPr>
              <w:t> </w:t>
            </w:r>
            <w:r w:rsidR="00E87D40">
              <w:rPr>
                <w:rFonts w:ascii="Verdana" w:hAnsi="Verdana"/>
                <w:sz w:val="22"/>
                <w:szCs w:val="22"/>
              </w:rPr>
              <w:t>(dle el. podpisu)</w:t>
            </w:r>
          </w:p>
          <w:p w14:paraId="77AE7957" w14:textId="7E1424A5" w:rsidR="00494565" w:rsidRPr="00523489" w:rsidRDefault="00494565" w:rsidP="00863617">
            <w:pPr>
              <w:spacing w:line="276" w:lineRule="auto"/>
              <w:rPr>
                <w:rFonts w:ascii="Verdana" w:hAnsi="Verdana"/>
                <w:sz w:val="22"/>
                <w:szCs w:val="22"/>
              </w:rPr>
            </w:pPr>
          </w:p>
          <w:p w14:paraId="587BD626" w14:textId="26626F63" w:rsidR="00494565" w:rsidRDefault="00494565" w:rsidP="00863617">
            <w:pPr>
              <w:spacing w:line="276" w:lineRule="auto"/>
              <w:jc w:val="center"/>
              <w:rPr>
                <w:rFonts w:ascii="Verdana" w:hAnsi="Verdana"/>
                <w:sz w:val="22"/>
                <w:szCs w:val="22"/>
              </w:rPr>
            </w:pPr>
            <w:r w:rsidRPr="00523489">
              <w:rPr>
                <w:rFonts w:ascii="Verdana" w:hAnsi="Verdana"/>
                <w:sz w:val="22"/>
                <w:szCs w:val="22"/>
              </w:rPr>
              <w:t xml:space="preserve">Za </w:t>
            </w:r>
            <w:r w:rsidR="009850BB" w:rsidRPr="009850BB">
              <w:rPr>
                <w:rFonts w:ascii="Verdana" w:hAnsi="Verdana" w:cs="Arial"/>
                <w:szCs w:val="24"/>
                <w:highlight w:val="yellow"/>
              </w:rPr>
              <w:t>DOPLNIT</w:t>
            </w:r>
            <w:r w:rsidR="009850BB" w:rsidRPr="00303E93">
              <w:rPr>
                <w:rFonts w:ascii="Verdana" w:hAnsi="Verdana"/>
                <w:b/>
                <w:sz w:val="22"/>
                <w:szCs w:val="22"/>
                <w:highlight w:val="yellow"/>
              </w:rPr>
              <w:t xml:space="preserve"> </w:t>
            </w:r>
          </w:p>
          <w:p w14:paraId="78055D8E" w14:textId="4909370B" w:rsidR="006C1484" w:rsidRDefault="006C1484" w:rsidP="00863617">
            <w:pPr>
              <w:spacing w:line="276" w:lineRule="auto"/>
              <w:jc w:val="center"/>
              <w:rPr>
                <w:rFonts w:ascii="Verdana" w:hAnsi="Verdana"/>
                <w:sz w:val="22"/>
                <w:szCs w:val="22"/>
              </w:rPr>
            </w:pPr>
          </w:p>
          <w:p w14:paraId="0191779E" w14:textId="44A69AFA" w:rsidR="00303E93" w:rsidRDefault="00303E93" w:rsidP="00863617">
            <w:pPr>
              <w:spacing w:line="276" w:lineRule="auto"/>
              <w:jc w:val="center"/>
              <w:rPr>
                <w:rFonts w:ascii="Verdana" w:hAnsi="Verdana"/>
                <w:sz w:val="22"/>
                <w:szCs w:val="22"/>
              </w:rPr>
            </w:pPr>
          </w:p>
          <w:p w14:paraId="7EB99ED6" w14:textId="77777777" w:rsidR="00E374B0" w:rsidRDefault="00E374B0" w:rsidP="00863617">
            <w:pPr>
              <w:spacing w:line="276" w:lineRule="auto"/>
              <w:jc w:val="center"/>
              <w:rPr>
                <w:rFonts w:ascii="Verdana" w:hAnsi="Verdana"/>
                <w:sz w:val="22"/>
                <w:szCs w:val="22"/>
              </w:rPr>
            </w:pPr>
          </w:p>
          <w:p w14:paraId="163173F9" w14:textId="77777777" w:rsidR="00E374B0" w:rsidRDefault="00E374B0" w:rsidP="00863617">
            <w:pPr>
              <w:spacing w:line="276" w:lineRule="auto"/>
              <w:jc w:val="center"/>
              <w:rPr>
                <w:rFonts w:ascii="Verdana" w:hAnsi="Verdana"/>
                <w:sz w:val="22"/>
                <w:szCs w:val="22"/>
              </w:rPr>
            </w:pPr>
          </w:p>
          <w:p w14:paraId="4694339A" w14:textId="77777777" w:rsidR="00303E93" w:rsidRPr="00523489" w:rsidRDefault="00303E93" w:rsidP="00863617">
            <w:pPr>
              <w:spacing w:line="276" w:lineRule="auto"/>
              <w:jc w:val="center"/>
              <w:rPr>
                <w:rFonts w:ascii="Verdana" w:hAnsi="Verdana"/>
                <w:sz w:val="22"/>
                <w:szCs w:val="22"/>
              </w:rPr>
            </w:pPr>
          </w:p>
          <w:p w14:paraId="21D3606D" w14:textId="77777777" w:rsidR="00494565" w:rsidRPr="00523489" w:rsidRDefault="00494565" w:rsidP="00863617">
            <w:pPr>
              <w:spacing w:line="276" w:lineRule="auto"/>
              <w:jc w:val="center"/>
              <w:rPr>
                <w:rFonts w:ascii="Verdana" w:hAnsi="Verdana"/>
                <w:sz w:val="22"/>
                <w:szCs w:val="22"/>
              </w:rPr>
            </w:pPr>
            <w:r w:rsidRPr="00523489">
              <w:rPr>
                <w:rFonts w:ascii="Verdana" w:hAnsi="Verdana"/>
                <w:sz w:val="22"/>
                <w:szCs w:val="22"/>
              </w:rPr>
              <w:t>………….……………………………</w:t>
            </w:r>
          </w:p>
          <w:p w14:paraId="655D5434" w14:textId="1AA0D044" w:rsidR="00303E93" w:rsidRDefault="009850BB" w:rsidP="006C1484">
            <w:pPr>
              <w:spacing w:line="276" w:lineRule="auto"/>
              <w:jc w:val="center"/>
              <w:rPr>
                <w:rFonts w:ascii="Verdana" w:hAnsi="Verdana"/>
                <w:b/>
                <w:sz w:val="22"/>
                <w:szCs w:val="22"/>
              </w:rPr>
            </w:pPr>
            <w:r w:rsidRPr="009850BB">
              <w:rPr>
                <w:rFonts w:ascii="Verdana" w:hAnsi="Verdana" w:cs="Arial"/>
                <w:szCs w:val="24"/>
                <w:highlight w:val="yellow"/>
              </w:rPr>
              <w:t>DOPLNIT</w:t>
            </w:r>
            <w:r w:rsidRPr="00303E93">
              <w:rPr>
                <w:rFonts w:ascii="Verdana" w:hAnsi="Verdana"/>
                <w:b/>
                <w:sz w:val="22"/>
                <w:szCs w:val="22"/>
                <w:highlight w:val="yellow"/>
              </w:rPr>
              <w:t xml:space="preserve"> </w:t>
            </w:r>
          </w:p>
          <w:p w14:paraId="4526E94C" w14:textId="0A1E999B" w:rsidR="00494565" w:rsidRPr="00523489" w:rsidRDefault="009850BB" w:rsidP="006C1484">
            <w:pPr>
              <w:spacing w:line="276" w:lineRule="auto"/>
              <w:jc w:val="center"/>
              <w:rPr>
                <w:rFonts w:ascii="Verdana" w:hAnsi="Verdana"/>
                <w:sz w:val="22"/>
                <w:szCs w:val="22"/>
              </w:rPr>
            </w:pPr>
            <w:r w:rsidRPr="009850BB">
              <w:rPr>
                <w:rFonts w:ascii="Verdana" w:hAnsi="Verdana" w:cs="Arial"/>
                <w:szCs w:val="24"/>
                <w:highlight w:val="yellow"/>
              </w:rPr>
              <w:t>DOPLNIT</w:t>
            </w:r>
            <w:r w:rsidRPr="00303E93">
              <w:rPr>
                <w:rFonts w:ascii="Verdana" w:hAnsi="Verdana"/>
                <w:b/>
                <w:sz w:val="22"/>
                <w:szCs w:val="22"/>
                <w:highlight w:val="yellow"/>
              </w:rPr>
              <w:t xml:space="preserve"> </w:t>
            </w:r>
            <w:r w:rsidR="00A438EA" w:rsidRPr="00523489">
              <w:rPr>
                <w:rFonts w:ascii="Verdana" w:hAnsi="Verdana"/>
                <w:b/>
                <w:sz w:val="22"/>
                <w:szCs w:val="22"/>
              </w:rPr>
              <w:t> </w:t>
            </w:r>
          </w:p>
        </w:tc>
      </w:tr>
    </w:tbl>
    <w:p w14:paraId="55FCA9FE" w14:textId="77777777" w:rsidR="00227D98" w:rsidRPr="00523489" w:rsidRDefault="00227D98" w:rsidP="0067544B">
      <w:pPr>
        <w:spacing w:line="276" w:lineRule="auto"/>
        <w:rPr>
          <w:rFonts w:ascii="Verdana" w:hAnsi="Verdana"/>
        </w:rPr>
        <w:sectPr w:rsidR="00227D98" w:rsidRPr="00523489" w:rsidSect="00335216">
          <w:headerReference w:type="default" r:id="rId8"/>
          <w:footerReference w:type="default" r:id="rId9"/>
          <w:pgSz w:w="11906" w:h="16838"/>
          <w:pgMar w:top="1531" w:right="1418" w:bottom="1418" w:left="1418" w:header="709" w:footer="709" w:gutter="0"/>
          <w:cols w:space="708"/>
          <w:docGrid w:linePitch="360"/>
        </w:sectPr>
      </w:pPr>
    </w:p>
    <w:p w14:paraId="7B3AF934" w14:textId="32E60CE3" w:rsidR="00C14C90" w:rsidRDefault="00AC0806" w:rsidP="00C14C90">
      <w:pPr>
        <w:rPr>
          <w:rFonts w:ascii="Calibri" w:hAnsi="Calibri" w:cs="Calibri"/>
          <w:b/>
          <w:bCs/>
          <w:color w:val="000000"/>
          <w:sz w:val="22"/>
          <w:szCs w:val="22"/>
        </w:rPr>
      </w:pPr>
      <w:r w:rsidRPr="00AC0806">
        <w:rPr>
          <w:rFonts w:ascii="Calibri" w:hAnsi="Calibri" w:cs="Calibri"/>
          <w:b/>
          <w:bCs/>
          <w:color w:val="000000"/>
          <w:sz w:val="22"/>
          <w:szCs w:val="22"/>
          <w:highlight w:val="lightGray"/>
        </w:rPr>
        <w:lastRenderedPageBreak/>
        <w:t>Bu</w:t>
      </w:r>
      <w:r w:rsidR="00C14C90" w:rsidRPr="00AC0806">
        <w:rPr>
          <w:rFonts w:ascii="Calibri" w:hAnsi="Calibri" w:cs="Calibri"/>
          <w:b/>
          <w:bCs/>
          <w:color w:val="000000"/>
          <w:sz w:val="22"/>
          <w:szCs w:val="22"/>
          <w:highlight w:val="lightGray"/>
        </w:rPr>
        <w:t>de doplněno před podpisem smlouvy, v souladu s nabídkou vítězného dodavatele</w:t>
      </w:r>
      <w:r w:rsidRPr="00AC0806">
        <w:rPr>
          <w:rFonts w:ascii="Calibri" w:hAnsi="Calibri" w:cs="Calibri"/>
          <w:b/>
          <w:bCs/>
          <w:color w:val="000000"/>
          <w:sz w:val="22"/>
          <w:szCs w:val="22"/>
          <w:highlight w:val="lightGray"/>
        </w:rPr>
        <w:t xml:space="preserve"> (jde o přílohu č. 4 zadávací dokumentace)</w:t>
      </w:r>
    </w:p>
    <w:p w14:paraId="636A2C86" w14:textId="77777777" w:rsidR="00C14C90" w:rsidRDefault="00C14C90" w:rsidP="0067544B">
      <w:pPr>
        <w:spacing w:line="276" w:lineRule="auto"/>
        <w:rPr>
          <w:rFonts w:ascii="Verdana" w:hAnsi="Verdana" w:cs="Arial"/>
          <w:b/>
          <w:bCs/>
          <w:sz w:val="20"/>
        </w:rPr>
      </w:pPr>
    </w:p>
    <w:p w14:paraId="374B46C7" w14:textId="2596EC00" w:rsidR="00AC0806" w:rsidRDefault="00AC0806" w:rsidP="0067544B">
      <w:pPr>
        <w:spacing w:line="276" w:lineRule="auto"/>
        <w:rPr>
          <w:rFonts w:ascii="Verdana" w:hAnsi="Verdana" w:cs="Arial"/>
          <w:b/>
          <w:bCs/>
          <w:sz w:val="20"/>
        </w:rPr>
      </w:pPr>
    </w:p>
    <w:p w14:paraId="03BA74DC" w14:textId="77777777" w:rsidR="00AC0806" w:rsidRDefault="00AC0806" w:rsidP="0067544B">
      <w:pPr>
        <w:spacing w:line="276" w:lineRule="auto"/>
        <w:rPr>
          <w:rFonts w:ascii="Verdana" w:hAnsi="Verdana" w:cs="Arial"/>
          <w:b/>
          <w:bCs/>
          <w:sz w:val="20"/>
        </w:rPr>
      </w:pPr>
    </w:p>
    <w:sectPr w:rsidR="00AC0806" w:rsidSect="00AC0806">
      <w:headerReference w:type="default" r:id="rId10"/>
      <w:footerReference w:type="default" r:id="rId11"/>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B7EA" w14:textId="77777777" w:rsidR="00E007E8" w:rsidRDefault="00E007E8">
      <w:r>
        <w:separator/>
      </w:r>
    </w:p>
  </w:endnote>
  <w:endnote w:type="continuationSeparator" w:id="0">
    <w:p w14:paraId="7BBF68CF" w14:textId="77777777" w:rsidR="00E007E8" w:rsidRDefault="00E0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9461" w14:textId="7B32174C" w:rsidR="00494565" w:rsidRPr="00E61E93" w:rsidRDefault="00494565" w:rsidP="00335216">
    <w:pPr>
      <w:pStyle w:val="Zpat"/>
      <w:rPr>
        <w:sz w:val="22"/>
        <w:szCs w:val="22"/>
      </w:rPr>
    </w:pPr>
    <w:r w:rsidRPr="00E61E93">
      <w:rPr>
        <w:rStyle w:val="slostrnky"/>
        <w:sz w:val="22"/>
        <w:szCs w:val="22"/>
      </w:rPr>
      <w:tab/>
    </w:r>
    <w:r w:rsidRPr="00E61E93">
      <w:rPr>
        <w:rStyle w:val="slostrnky"/>
        <w:sz w:val="22"/>
        <w:szCs w:val="22"/>
      </w:rPr>
      <w:tab/>
    </w:r>
    <w:r w:rsidRPr="00E61E93">
      <w:rPr>
        <w:rStyle w:val="slostrnky"/>
        <w:sz w:val="22"/>
        <w:szCs w:val="22"/>
      </w:rPr>
      <w:fldChar w:fldCharType="begin"/>
    </w:r>
    <w:r w:rsidRPr="00E61E93">
      <w:rPr>
        <w:rStyle w:val="slostrnky"/>
        <w:sz w:val="22"/>
        <w:szCs w:val="22"/>
      </w:rPr>
      <w:instrText xml:space="preserve"> PAGE </w:instrText>
    </w:r>
    <w:r w:rsidRPr="00E61E93">
      <w:rPr>
        <w:rStyle w:val="slostrnky"/>
        <w:sz w:val="22"/>
        <w:szCs w:val="22"/>
      </w:rPr>
      <w:fldChar w:fldCharType="separate"/>
    </w:r>
    <w:r w:rsidR="0098534A">
      <w:rPr>
        <w:rStyle w:val="slostrnky"/>
        <w:noProof/>
        <w:sz w:val="22"/>
        <w:szCs w:val="22"/>
      </w:rPr>
      <w:t>13</w:t>
    </w:r>
    <w:r w:rsidRPr="00E61E93">
      <w:rPr>
        <w:rStyle w:val="slostrnky"/>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C8C3" w14:textId="19E90BD9" w:rsidR="00A32605" w:rsidRPr="00E61E93" w:rsidRDefault="00A32605" w:rsidP="00335216">
    <w:pPr>
      <w:pStyle w:val="Zpat"/>
      <w:rPr>
        <w:sz w:val="22"/>
        <w:szCs w:val="22"/>
      </w:rPr>
    </w:pPr>
    <w:r w:rsidRPr="00E61E93">
      <w:rPr>
        <w:rStyle w:val="slostrnky"/>
        <w:sz w:val="22"/>
        <w:szCs w:val="22"/>
      </w:rPr>
      <w:tab/>
    </w:r>
    <w:r w:rsidRPr="00E61E93">
      <w:rPr>
        <w:rStyle w:val="slostrnky"/>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77C9" w14:textId="77777777" w:rsidR="00E007E8" w:rsidRDefault="00E007E8">
      <w:r>
        <w:separator/>
      </w:r>
    </w:p>
  </w:footnote>
  <w:footnote w:type="continuationSeparator" w:id="0">
    <w:p w14:paraId="7FB52812" w14:textId="77777777" w:rsidR="00E007E8" w:rsidRDefault="00E007E8">
      <w:r>
        <w:continuationSeparator/>
      </w:r>
    </w:p>
  </w:footnote>
  <w:footnote w:id="1">
    <w:p w14:paraId="7977B35F" w14:textId="77777777" w:rsidR="001A7EBB" w:rsidRDefault="001A7EBB" w:rsidP="001A7EBB">
      <w:pPr>
        <w:pStyle w:val="Textpoznpodarou"/>
      </w:pPr>
      <w:r>
        <w:rPr>
          <w:rStyle w:val="Znakapoznpodarou"/>
        </w:rPr>
        <w:t>[1]</w:t>
      </w:r>
      <w:r>
        <w:t xml:space="preserve"> Pojem subjekt zahrnuje, ale není omezen na jakoukoli vládu, skupinu nebo teroristickou organizaci.</w:t>
      </w:r>
    </w:p>
  </w:footnote>
  <w:footnote w:id="2">
    <w:p w14:paraId="00294F68" w14:textId="77777777" w:rsidR="001A7EBB" w:rsidRDefault="001A7EBB" w:rsidP="001A7EBB">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5BA9" w14:textId="75DF54A1" w:rsidR="00497C21" w:rsidRDefault="00497C21" w:rsidP="00497C21">
    <w:pPr>
      <w:pBdr>
        <w:bottom w:val="single" w:sz="4" w:space="1" w:color="auto"/>
      </w:pBdr>
      <w:tabs>
        <w:tab w:val="center" w:pos="4536"/>
        <w:tab w:val="right" w:pos="9072"/>
      </w:tabs>
      <w:rPr>
        <w:rFonts w:ascii="Arial" w:hAnsi="Arial" w:cs="Calibri"/>
        <w:i/>
        <w:sz w:val="18"/>
        <w:szCs w:val="18"/>
      </w:rPr>
    </w:pPr>
    <w:r>
      <w:rPr>
        <w:noProof/>
      </w:rPr>
      <w:drawing>
        <wp:inline distT="0" distB="0" distL="0" distR="0" wp14:anchorId="2C35B54F" wp14:editId="0CAD77F3">
          <wp:extent cx="284797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r>
      <w:rPr>
        <w:rFonts w:ascii="Arial" w:hAnsi="Arial" w:cs="Calibri"/>
        <w:i/>
        <w:sz w:val="18"/>
        <w:szCs w:val="18"/>
      </w:rPr>
      <w:t xml:space="preserve">                                   </w:t>
    </w:r>
  </w:p>
  <w:p w14:paraId="01BE3292" w14:textId="77777777" w:rsidR="00497C21" w:rsidRDefault="00497C21" w:rsidP="00497C21">
    <w:pPr>
      <w:pBdr>
        <w:bottom w:val="single" w:sz="4" w:space="1" w:color="auto"/>
      </w:pBdr>
      <w:tabs>
        <w:tab w:val="center" w:pos="4536"/>
        <w:tab w:val="right" w:pos="9072"/>
      </w:tabs>
      <w:rPr>
        <w:rFonts w:ascii="Arial" w:hAnsi="Arial" w:cs="Calibri"/>
        <w:i/>
        <w:sz w:val="18"/>
        <w:szCs w:val="18"/>
      </w:rPr>
    </w:pPr>
  </w:p>
  <w:p w14:paraId="13610EAA" w14:textId="77777777" w:rsidR="00497C21" w:rsidRDefault="00497C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2DBE" w14:textId="2D1154E6" w:rsidR="00A32605" w:rsidRPr="00362A56" w:rsidRDefault="00A32605" w:rsidP="00497C21">
    <w:pPr>
      <w:pBdr>
        <w:bottom w:val="single" w:sz="4" w:space="1" w:color="auto"/>
      </w:pBdr>
      <w:tabs>
        <w:tab w:val="center" w:pos="4536"/>
        <w:tab w:val="right" w:pos="9072"/>
      </w:tabs>
      <w:rPr>
        <w:i/>
        <w:sz w:val="20"/>
        <w:szCs w:val="18"/>
      </w:rPr>
    </w:pPr>
    <w:r w:rsidRPr="00362A56">
      <w:rPr>
        <w:i/>
        <w:sz w:val="20"/>
        <w:szCs w:val="18"/>
      </w:rPr>
      <w:t xml:space="preserve">Příloha č. 1 </w:t>
    </w:r>
    <w:r w:rsidR="00AC0806">
      <w:rPr>
        <w:i/>
        <w:sz w:val="20"/>
        <w:szCs w:val="18"/>
      </w:rPr>
      <w:t>Technická</w:t>
    </w:r>
    <w:r w:rsidR="00362A56" w:rsidRPr="00362A56">
      <w:rPr>
        <w:i/>
        <w:sz w:val="20"/>
        <w:szCs w:val="18"/>
      </w:rPr>
      <w:t xml:space="preserve"> </w:t>
    </w:r>
    <w:r w:rsidR="00DA274B">
      <w:rPr>
        <w:i/>
        <w:sz w:val="20"/>
        <w:szCs w:val="18"/>
      </w:rPr>
      <w:t>specifikace plnění</w:t>
    </w:r>
  </w:p>
  <w:p w14:paraId="34F8B0CF" w14:textId="77777777" w:rsidR="00A32605" w:rsidRPr="00362A56" w:rsidRDefault="00A32605">
    <w:pPr>
      <w:pStyle w:val="Zhlav"/>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3152804"/>
    <w:multiLevelType w:val="multilevel"/>
    <w:tmpl w:val="94283B6A"/>
    <w:lvl w:ilvl="0">
      <w:start w:val="1"/>
      <w:numFmt w:val="decimal"/>
      <w:pStyle w:val="odstave"/>
      <w:lvlText w:val="%1."/>
      <w:lvlJc w:val="left"/>
      <w:pPr>
        <w:tabs>
          <w:tab w:val="num" w:pos="454"/>
        </w:tabs>
        <w:ind w:left="454" w:hanging="454"/>
      </w:pPr>
      <w:rPr>
        <w:i w:val="0"/>
        <w:sz w:val="22"/>
        <w:szCs w:val="22"/>
      </w:rPr>
    </w:lvl>
    <w:lvl w:ilvl="1">
      <w:start w:val="1"/>
      <w:numFmt w:val="decimal"/>
      <w:pStyle w:val="odstavec"/>
      <w:isLgl/>
      <w:lvlText w:val="%1.%2"/>
      <w:lvlJc w:val="left"/>
      <w:pPr>
        <w:tabs>
          <w:tab w:val="num" w:pos="907"/>
        </w:tabs>
        <w:ind w:left="907" w:hanging="453"/>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lvlRestart w:val="2"/>
      <w:isLgl/>
      <w:lvlText w:val="%1.%2.%3.%4.%5.%6.%7.%8.%9"/>
      <w:lvlJc w:val="left"/>
      <w:pPr>
        <w:tabs>
          <w:tab w:val="num" w:pos="1800"/>
        </w:tabs>
        <w:ind w:left="1800" w:hanging="1800"/>
      </w:pPr>
    </w:lvl>
  </w:abstractNum>
  <w:abstractNum w:abstractNumId="7"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CC24009"/>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4"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8F44388"/>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27"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62537DA"/>
    <w:multiLevelType w:val="hybridMultilevel"/>
    <w:tmpl w:val="349CCB78"/>
    <w:lvl w:ilvl="0" w:tplc="D67E4224">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38397466">
    <w:abstractNumId w:val="32"/>
  </w:num>
  <w:num w:numId="2" w16cid:durableId="746926074">
    <w:abstractNumId w:val="4"/>
  </w:num>
  <w:num w:numId="3" w16cid:durableId="523859935">
    <w:abstractNumId w:val="16"/>
  </w:num>
  <w:num w:numId="4" w16cid:durableId="978336922">
    <w:abstractNumId w:val="20"/>
  </w:num>
  <w:num w:numId="5" w16cid:durableId="1166557594">
    <w:abstractNumId w:val="12"/>
  </w:num>
  <w:num w:numId="6" w16cid:durableId="1272250506">
    <w:abstractNumId w:val="3"/>
  </w:num>
  <w:num w:numId="7" w16cid:durableId="1836457936">
    <w:abstractNumId w:val="0"/>
  </w:num>
  <w:num w:numId="8" w16cid:durableId="598219670">
    <w:abstractNumId w:val="23"/>
  </w:num>
  <w:num w:numId="9" w16cid:durableId="1569613456">
    <w:abstractNumId w:val="15"/>
  </w:num>
  <w:num w:numId="10" w16cid:durableId="2054499443">
    <w:abstractNumId w:val="13"/>
  </w:num>
  <w:num w:numId="11" w16cid:durableId="138882177">
    <w:abstractNumId w:val="27"/>
  </w:num>
  <w:num w:numId="12" w16cid:durableId="2036610996">
    <w:abstractNumId w:val="28"/>
  </w:num>
  <w:num w:numId="13" w16cid:durableId="1303265555">
    <w:abstractNumId w:val="1"/>
  </w:num>
  <w:num w:numId="14" w16cid:durableId="930892922">
    <w:abstractNumId w:val="11"/>
  </w:num>
  <w:num w:numId="15" w16cid:durableId="858130505">
    <w:abstractNumId w:val="8"/>
  </w:num>
  <w:num w:numId="16" w16cid:durableId="758722779">
    <w:abstractNumId w:val="31"/>
  </w:num>
  <w:num w:numId="17" w16cid:durableId="1862937097">
    <w:abstractNumId w:val="22"/>
  </w:num>
  <w:num w:numId="18" w16cid:durableId="508913111">
    <w:abstractNumId w:val="24"/>
  </w:num>
  <w:num w:numId="19" w16cid:durableId="514148165">
    <w:abstractNumId w:val="10"/>
  </w:num>
  <w:num w:numId="20" w16cid:durableId="71122774">
    <w:abstractNumId w:val="29"/>
  </w:num>
  <w:num w:numId="21" w16cid:durableId="1977493676">
    <w:abstractNumId w:val="9"/>
  </w:num>
  <w:num w:numId="22" w16cid:durableId="1144346543">
    <w:abstractNumId w:val="17"/>
  </w:num>
  <w:num w:numId="23" w16cid:durableId="793865753">
    <w:abstractNumId w:val="5"/>
  </w:num>
  <w:num w:numId="24" w16cid:durableId="1655329241">
    <w:abstractNumId w:val="25"/>
  </w:num>
  <w:num w:numId="25" w16cid:durableId="40327468">
    <w:abstractNumId w:val="14"/>
  </w:num>
  <w:num w:numId="26" w16cid:durableId="2068144626">
    <w:abstractNumId w:val="2"/>
  </w:num>
  <w:num w:numId="27" w16cid:durableId="754671734">
    <w:abstractNumId w:val="18"/>
  </w:num>
  <w:num w:numId="28" w16cid:durableId="504130408">
    <w:abstractNumId w:val="26"/>
  </w:num>
  <w:num w:numId="29" w16cid:durableId="2127962846">
    <w:abstractNumId w:val="30"/>
  </w:num>
  <w:num w:numId="30" w16cid:durableId="1426002685">
    <w:abstractNumId w:val="7"/>
  </w:num>
  <w:num w:numId="31" w16cid:durableId="866724520">
    <w:abstractNumId w:val="21"/>
  </w:num>
  <w:num w:numId="32" w16cid:durableId="1689597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7914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8210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828"/>
    <w:rsid w:val="00004C9C"/>
    <w:rsid w:val="0001103E"/>
    <w:rsid w:val="00015B84"/>
    <w:rsid w:val="00016D62"/>
    <w:rsid w:val="00027E54"/>
    <w:rsid w:val="00030B7C"/>
    <w:rsid w:val="00036230"/>
    <w:rsid w:val="00040722"/>
    <w:rsid w:val="00044D6B"/>
    <w:rsid w:val="00050A58"/>
    <w:rsid w:val="00052D76"/>
    <w:rsid w:val="00054F1E"/>
    <w:rsid w:val="00060C92"/>
    <w:rsid w:val="00066B73"/>
    <w:rsid w:val="000766C0"/>
    <w:rsid w:val="00087249"/>
    <w:rsid w:val="000920C1"/>
    <w:rsid w:val="00097072"/>
    <w:rsid w:val="00097A00"/>
    <w:rsid w:val="000A558D"/>
    <w:rsid w:val="000A648D"/>
    <w:rsid w:val="000C27E9"/>
    <w:rsid w:val="000C5D5A"/>
    <w:rsid w:val="000D1EBA"/>
    <w:rsid w:val="000D2B23"/>
    <w:rsid w:val="000D58AA"/>
    <w:rsid w:val="000E10A8"/>
    <w:rsid w:val="000E1979"/>
    <w:rsid w:val="000E29ED"/>
    <w:rsid w:val="000E4B48"/>
    <w:rsid w:val="000E727B"/>
    <w:rsid w:val="000E7549"/>
    <w:rsid w:val="001008A7"/>
    <w:rsid w:val="0011135A"/>
    <w:rsid w:val="00127222"/>
    <w:rsid w:val="00127CB4"/>
    <w:rsid w:val="00132455"/>
    <w:rsid w:val="00132816"/>
    <w:rsid w:val="00133940"/>
    <w:rsid w:val="00133E72"/>
    <w:rsid w:val="00134890"/>
    <w:rsid w:val="001479CE"/>
    <w:rsid w:val="00151DF3"/>
    <w:rsid w:val="00166AF6"/>
    <w:rsid w:val="001739B6"/>
    <w:rsid w:val="00191343"/>
    <w:rsid w:val="001922B7"/>
    <w:rsid w:val="001A33FF"/>
    <w:rsid w:val="001A3CA4"/>
    <w:rsid w:val="001A7EBB"/>
    <w:rsid w:val="001B2DF2"/>
    <w:rsid w:val="001B5231"/>
    <w:rsid w:val="001B575E"/>
    <w:rsid w:val="001B699E"/>
    <w:rsid w:val="001C4E1A"/>
    <w:rsid w:val="001C6D3B"/>
    <w:rsid w:val="001D0360"/>
    <w:rsid w:val="001D336B"/>
    <w:rsid w:val="001D4582"/>
    <w:rsid w:val="001D4711"/>
    <w:rsid w:val="001D61C8"/>
    <w:rsid w:val="001D7EA2"/>
    <w:rsid w:val="001E0DF3"/>
    <w:rsid w:val="001E71A5"/>
    <w:rsid w:val="001F10C7"/>
    <w:rsid w:val="001F6453"/>
    <w:rsid w:val="001F6BC5"/>
    <w:rsid w:val="00200051"/>
    <w:rsid w:val="00200508"/>
    <w:rsid w:val="002028AC"/>
    <w:rsid w:val="00202A93"/>
    <w:rsid w:val="00204639"/>
    <w:rsid w:val="002103FC"/>
    <w:rsid w:val="00216671"/>
    <w:rsid w:val="00223C31"/>
    <w:rsid w:val="002260E8"/>
    <w:rsid w:val="00227D98"/>
    <w:rsid w:val="002322BD"/>
    <w:rsid w:val="002335BD"/>
    <w:rsid w:val="002375D3"/>
    <w:rsid w:val="00243A93"/>
    <w:rsid w:val="0024592A"/>
    <w:rsid w:val="00245A3B"/>
    <w:rsid w:val="00245CE7"/>
    <w:rsid w:val="002466D6"/>
    <w:rsid w:val="002471CA"/>
    <w:rsid w:val="00247294"/>
    <w:rsid w:val="0024747A"/>
    <w:rsid w:val="00252F08"/>
    <w:rsid w:val="00256B2B"/>
    <w:rsid w:val="00264CDB"/>
    <w:rsid w:val="0027179C"/>
    <w:rsid w:val="00271EB1"/>
    <w:rsid w:val="00272640"/>
    <w:rsid w:val="00275D7F"/>
    <w:rsid w:val="00275E79"/>
    <w:rsid w:val="002832F5"/>
    <w:rsid w:val="00283505"/>
    <w:rsid w:val="0028385F"/>
    <w:rsid w:val="00284856"/>
    <w:rsid w:val="00286113"/>
    <w:rsid w:val="00292E1B"/>
    <w:rsid w:val="002970C2"/>
    <w:rsid w:val="002A0B52"/>
    <w:rsid w:val="002A4306"/>
    <w:rsid w:val="002D16E1"/>
    <w:rsid w:val="002D44DD"/>
    <w:rsid w:val="002D5A5D"/>
    <w:rsid w:val="002D5F29"/>
    <w:rsid w:val="002E23D3"/>
    <w:rsid w:val="002E4308"/>
    <w:rsid w:val="002E6449"/>
    <w:rsid w:val="002F3500"/>
    <w:rsid w:val="002F75AA"/>
    <w:rsid w:val="002F75BE"/>
    <w:rsid w:val="00303E93"/>
    <w:rsid w:val="0030680D"/>
    <w:rsid w:val="003078E5"/>
    <w:rsid w:val="00311691"/>
    <w:rsid w:val="00312971"/>
    <w:rsid w:val="0031305A"/>
    <w:rsid w:val="0031545B"/>
    <w:rsid w:val="00315B4F"/>
    <w:rsid w:val="00323092"/>
    <w:rsid w:val="0032387A"/>
    <w:rsid w:val="00323DE7"/>
    <w:rsid w:val="003242BD"/>
    <w:rsid w:val="0032783C"/>
    <w:rsid w:val="00332BD1"/>
    <w:rsid w:val="00333642"/>
    <w:rsid w:val="00333EF6"/>
    <w:rsid w:val="0033498D"/>
    <w:rsid w:val="00335216"/>
    <w:rsid w:val="00335457"/>
    <w:rsid w:val="0034549C"/>
    <w:rsid w:val="00346B57"/>
    <w:rsid w:val="0034754C"/>
    <w:rsid w:val="003570C5"/>
    <w:rsid w:val="00361F7A"/>
    <w:rsid w:val="00362A56"/>
    <w:rsid w:val="00363E0D"/>
    <w:rsid w:val="00366C72"/>
    <w:rsid w:val="00367175"/>
    <w:rsid w:val="00370E4B"/>
    <w:rsid w:val="0037190E"/>
    <w:rsid w:val="00374903"/>
    <w:rsid w:val="00374974"/>
    <w:rsid w:val="00374F6F"/>
    <w:rsid w:val="00384B79"/>
    <w:rsid w:val="00393340"/>
    <w:rsid w:val="003A2B21"/>
    <w:rsid w:val="003A3887"/>
    <w:rsid w:val="003C16EC"/>
    <w:rsid w:val="003C2876"/>
    <w:rsid w:val="003C3B55"/>
    <w:rsid w:val="003D04A8"/>
    <w:rsid w:val="003D0A5C"/>
    <w:rsid w:val="003D32CA"/>
    <w:rsid w:val="003D448F"/>
    <w:rsid w:val="003D4A22"/>
    <w:rsid w:val="003E5038"/>
    <w:rsid w:val="003E59D0"/>
    <w:rsid w:val="003F5989"/>
    <w:rsid w:val="003F5A73"/>
    <w:rsid w:val="00400036"/>
    <w:rsid w:val="00403684"/>
    <w:rsid w:val="004043B5"/>
    <w:rsid w:val="004060FF"/>
    <w:rsid w:val="00411688"/>
    <w:rsid w:val="004140CA"/>
    <w:rsid w:val="0041598E"/>
    <w:rsid w:val="0041611E"/>
    <w:rsid w:val="0042739A"/>
    <w:rsid w:val="00444C0C"/>
    <w:rsid w:val="00444E4C"/>
    <w:rsid w:val="00450FC5"/>
    <w:rsid w:val="004570B2"/>
    <w:rsid w:val="004571FB"/>
    <w:rsid w:val="00460498"/>
    <w:rsid w:val="00462CB7"/>
    <w:rsid w:val="004653DB"/>
    <w:rsid w:val="004667A7"/>
    <w:rsid w:val="004736B6"/>
    <w:rsid w:val="00473BA0"/>
    <w:rsid w:val="00474334"/>
    <w:rsid w:val="00474B05"/>
    <w:rsid w:val="004879F5"/>
    <w:rsid w:val="00487E08"/>
    <w:rsid w:val="00491951"/>
    <w:rsid w:val="00494565"/>
    <w:rsid w:val="00494B58"/>
    <w:rsid w:val="00497130"/>
    <w:rsid w:val="004971ED"/>
    <w:rsid w:val="00497C21"/>
    <w:rsid w:val="004B04A0"/>
    <w:rsid w:val="004B1ED9"/>
    <w:rsid w:val="004B38D0"/>
    <w:rsid w:val="004C2F1F"/>
    <w:rsid w:val="004C5118"/>
    <w:rsid w:val="004D3617"/>
    <w:rsid w:val="004D57CB"/>
    <w:rsid w:val="004D6717"/>
    <w:rsid w:val="004D6DED"/>
    <w:rsid w:val="004E35E4"/>
    <w:rsid w:val="004F6D70"/>
    <w:rsid w:val="004F71CF"/>
    <w:rsid w:val="004F7233"/>
    <w:rsid w:val="00503838"/>
    <w:rsid w:val="00505C69"/>
    <w:rsid w:val="0051120A"/>
    <w:rsid w:val="0051246A"/>
    <w:rsid w:val="005134E6"/>
    <w:rsid w:val="0051418B"/>
    <w:rsid w:val="0051426C"/>
    <w:rsid w:val="00515177"/>
    <w:rsid w:val="00517B27"/>
    <w:rsid w:val="0052138D"/>
    <w:rsid w:val="00522F4A"/>
    <w:rsid w:val="00523489"/>
    <w:rsid w:val="00524FEB"/>
    <w:rsid w:val="0053332E"/>
    <w:rsid w:val="00540F36"/>
    <w:rsid w:val="005428C4"/>
    <w:rsid w:val="00546B1C"/>
    <w:rsid w:val="005479D0"/>
    <w:rsid w:val="00554EE9"/>
    <w:rsid w:val="00555DA0"/>
    <w:rsid w:val="00557F96"/>
    <w:rsid w:val="005629A3"/>
    <w:rsid w:val="00562AFB"/>
    <w:rsid w:val="0057019F"/>
    <w:rsid w:val="005748F1"/>
    <w:rsid w:val="00581C1E"/>
    <w:rsid w:val="0058391E"/>
    <w:rsid w:val="0059229F"/>
    <w:rsid w:val="00596C43"/>
    <w:rsid w:val="005971C4"/>
    <w:rsid w:val="005A0C54"/>
    <w:rsid w:val="005A5D3F"/>
    <w:rsid w:val="005A792A"/>
    <w:rsid w:val="005B3E3D"/>
    <w:rsid w:val="005B736F"/>
    <w:rsid w:val="005D053F"/>
    <w:rsid w:val="005D3615"/>
    <w:rsid w:val="005F0D4E"/>
    <w:rsid w:val="005F4017"/>
    <w:rsid w:val="005F5B84"/>
    <w:rsid w:val="006020BD"/>
    <w:rsid w:val="00605F35"/>
    <w:rsid w:val="00607D65"/>
    <w:rsid w:val="006154DA"/>
    <w:rsid w:val="006154FF"/>
    <w:rsid w:val="00623225"/>
    <w:rsid w:val="00623648"/>
    <w:rsid w:val="0062592E"/>
    <w:rsid w:val="00630B3C"/>
    <w:rsid w:val="00631EAE"/>
    <w:rsid w:val="00632000"/>
    <w:rsid w:val="006369FC"/>
    <w:rsid w:val="006379FC"/>
    <w:rsid w:val="006622AD"/>
    <w:rsid w:val="00670C25"/>
    <w:rsid w:val="006744BF"/>
    <w:rsid w:val="0067544B"/>
    <w:rsid w:val="006775EC"/>
    <w:rsid w:val="00680F90"/>
    <w:rsid w:val="00681903"/>
    <w:rsid w:val="006920A5"/>
    <w:rsid w:val="006A537B"/>
    <w:rsid w:val="006A5E4E"/>
    <w:rsid w:val="006B3799"/>
    <w:rsid w:val="006B7E05"/>
    <w:rsid w:val="006C1484"/>
    <w:rsid w:val="006C48B8"/>
    <w:rsid w:val="006C7B41"/>
    <w:rsid w:val="006D5710"/>
    <w:rsid w:val="006D5A96"/>
    <w:rsid w:val="006D7498"/>
    <w:rsid w:val="006D777C"/>
    <w:rsid w:val="006E05D0"/>
    <w:rsid w:val="006E2C74"/>
    <w:rsid w:val="006E3361"/>
    <w:rsid w:val="006E569F"/>
    <w:rsid w:val="006E6DBF"/>
    <w:rsid w:val="006F1AB7"/>
    <w:rsid w:val="006F4D73"/>
    <w:rsid w:val="006F5965"/>
    <w:rsid w:val="00700216"/>
    <w:rsid w:val="00701B33"/>
    <w:rsid w:val="00713F3C"/>
    <w:rsid w:val="0071441B"/>
    <w:rsid w:val="007161FE"/>
    <w:rsid w:val="00721DA5"/>
    <w:rsid w:val="00727A85"/>
    <w:rsid w:val="00742E33"/>
    <w:rsid w:val="0074497E"/>
    <w:rsid w:val="007454B1"/>
    <w:rsid w:val="0075587D"/>
    <w:rsid w:val="00755E3F"/>
    <w:rsid w:val="0076252F"/>
    <w:rsid w:val="00762CEB"/>
    <w:rsid w:val="00773752"/>
    <w:rsid w:val="00787161"/>
    <w:rsid w:val="00793109"/>
    <w:rsid w:val="00797090"/>
    <w:rsid w:val="007A1D8C"/>
    <w:rsid w:val="007A31A5"/>
    <w:rsid w:val="007B3747"/>
    <w:rsid w:val="007B4770"/>
    <w:rsid w:val="007B767E"/>
    <w:rsid w:val="007C25D7"/>
    <w:rsid w:val="007C77B4"/>
    <w:rsid w:val="007D15F8"/>
    <w:rsid w:val="007D25EB"/>
    <w:rsid w:val="007D2820"/>
    <w:rsid w:val="007D34E8"/>
    <w:rsid w:val="007D43C2"/>
    <w:rsid w:val="007D57E5"/>
    <w:rsid w:val="007D651A"/>
    <w:rsid w:val="007D6989"/>
    <w:rsid w:val="007D6E6A"/>
    <w:rsid w:val="007E1207"/>
    <w:rsid w:val="007E35C7"/>
    <w:rsid w:val="007E56F2"/>
    <w:rsid w:val="007E5977"/>
    <w:rsid w:val="00802BCD"/>
    <w:rsid w:val="00807C92"/>
    <w:rsid w:val="008145D7"/>
    <w:rsid w:val="008165C7"/>
    <w:rsid w:val="00822C72"/>
    <w:rsid w:val="00823AA6"/>
    <w:rsid w:val="00824558"/>
    <w:rsid w:val="00827005"/>
    <w:rsid w:val="00830A81"/>
    <w:rsid w:val="008345CF"/>
    <w:rsid w:val="00837235"/>
    <w:rsid w:val="008446CA"/>
    <w:rsid w:val="00847C92"/>
    <w:rsid w:val="008517D3"/>
    <w:rsid w:val="0085335C"/>
    <w:rsid w:val="00855FCC"/>
    <w:rsid w:val="00861A30"/>
    <w:rsid w:val="00861DBA"/>
    <w:rsid w:val="00863521"/>
    <w:rsid w:val="00863617"/>
    <w:rsid w:val="0086472B"/>
    <w:rsid w:val="008864D0"/>
    <w:rsid w:val="0088659C"/>
    <w:rsid w:val="00891578"/>
    <w:rsid w:val="00892B59"/>
    <w:rsid w:val="00896BF1"/>
    <w:rsid w:val="008A3076"/>
    <w:rsid w:val="008A7A0C"/>
    <w:rsid w:val="008B3409"/>
    <w:rsid w:val="008B47D9"/>
    <w:rsid w:val="008B50E8"/>
    <w:rsid w:val="008B61C4"/>
    <w:rsid w:val="008C0548"/>
    <w:rsid w:val="008C4359"/>
    <w:rsid w:val="008C44EE"/>
    <w:rsid w:val="008C47D9"/>
    <w:rsid w:val="008C4D7E"/>
    <w:rsid w:val="008C6393"/>
    <w:rsid w:val="008D170F"/>
    <w:rsid w:val="008D4658"/>
    <w:rsid w:val="008D5378"/>
    <w:rsid w:val="008E134D"/>
    <w:rsid w:val="008E2F09"/>
    <w:rsid w:val="008E4CDB"/>
    <w:rsid w:val="008F5973"/>
    <w:rsid w:val="00903A98"/>
    <w:rsid w:val="009054A6"/>
    <w:rsid w:val="00905E1E"/>
    <w:rsid w:val="00905E25"/>
    <w:rsid w:val="00906266"/>
    <w:rsid w:val="00911DA4"/>
    <w:rsid w:val="009120E1"/>
    <w:rsid w:val="00916694"/>
    <w:rsid w:val="009269F9"/>
    <w:rsid w:val="00926F91"/>
    <w:rsid w:val="00927043"/>
    <w:rsid w:val="00930AA3"/>
    <w:rsid w:val="009450E4"/>
    <w:rsid w:val="00953C88"/>
    <w:rsid w:val="00954C42"/>
    <w:rsid w:val="00967943"/>
    <w:rsid w:val="009721B5"/>
    <w:rsid w:val="0097390C"/>
    <w:rsid w:val="009768D7"/>
    <w:rsid w:val="009850BB"/>
    <w:rsid w:val="0098534A"/>
    <w:rsid w:val="00990F11"/>
    <w:rsid w:val="00992281"/>
    <w:rsid w:val="00992680"/>
    <w:rsid w:val="00992DC6"/>
    <w:rsid w:val="009960E1"/>
    <w:rsid w:val="009A2487"/>
    <w:rsid w:val="009A7003"/>
    <w:rsid w:val="009C7BE5"/>
    <w:rsid w:val="009D054A"/>
    <w:rsid w:val="009D1C98"/>
    <w:rsid w:val="009E40B1"/>
    <w:rsid w:val="009E5E5A"/>
    <w:rsid w:val="009F252C"/>
    <w:rsid w:val="00A10D31"/>
    <w:rsid w:val="00A124AF"/>
    <w:rsid w:val="00A158F3"/>
    <w:rsid w:val="00A16F76"/>
    <w:rsid w:val="00A235E0"/>
    <w:rsid w:val="00A26575"/>
    <w:rsid w:val="00A27862"/>
    <w:rsid w:val="00A30E8E"/>
    <w:rsid w:val="00A32605"/>
    <w:rsid w:val="00A3363A"/>
    <w:rsid w:val="00A34F2E"/>
    <w:rsid w:val="00A421E4"/>
    <w:rsid w:val="00A438EA"/>
    <w:rsid w:val="00A4621D"/>
    <w:rsid w:val="00A51D1F"/>
    <w:rsid w:val="00A52113"/>
    <w:rsid w:val="00A62435"/>
    <w:rsid w:val="00A63AD8"/>
    <w:rsid w:val="00A70D27"/>
    <w:rsid w:val="00A745F2"/>
    <w:rsid w:val="00A8001A"/>
    <w:rsid w:val="00A81181"/>
    <w:rsid w:val="00A82BE2"/>
    <w:rsid w:val="00A834AB"/>
    <w:rsid w:val="00A9094B"/>
    <w:rsid w:val="00A92827"/>
    <w:rsid w:val="00A93697"/>
    <w:rsid w:val="00A94018"/>
    <w:rsid w:val="00AA1170"/>
    <w:rsid w:val="00AA2A3B"/>
    <w:rsid w:val="00AA521F"/>
    <w:rsid w:val="00AA5DE1"/>
    <w:rsid w:val="00AB3E84"/>
    <w:rsid w:val="00AC0806"/>
    <w:rsid w:val="00AC0E74"/>
    <w:rsid w:val="00AC1DE1"/>
    <w:rsid w:val="00AD21F6"/>
    <w:rsid w:val="00AD57C8"/>
    <w:rsid w:val="00AD60CB"/>
    <w:rsid w:val="00AE50D0"/>
    <w:rsid w:val="00AF30D7"/>
    <w:rsid w:val="00AF38E1"/>
    <w:rsid w:val="00B074C7"/>
    <w:rsid w:val="00B13F79"/>
    <w:rsid w:val="00B166CE"/>
    <w:rsid w:val="00B256F7"/>
    <w:rsid w:val="00B258DB"/>
    <w:rsid w:val="00B3406B"/>
    <w:rsid w:val="00B37286"/>
    <w:rsid w:val="00B41B50"/>
    <w:rsid w:val="00B433E2"/>
    <w:rsid w:val="00B45B5D"/>
    <w:rsid w:val="00B51857"/>
    <w:rsid w:val="00B52E3F"/>
    <w:rsid w:val="00B55EC1"/>
    <w:rsid w:val="00B56525"/>
    <w:rsid w:val="00B60AA2"/>
    <w:rsid w:val="00B61A41"/>
    <w:rsid w:val="00B675ED"/>
    <w:rsid w:val="00B67AB7"/>
    <w:rsid w:val="00B75072"/>
    <w:rsid w:val="00B75D3E"/>
    <w:rsid w:val="00B766C6"/>
    <w:rsid w:val="00B770FA"/>
    <w:rsid w:val="00B81457"/>
    <w:rsid w:val="00B863E7"/>
    <w:rsid w:val="00B86553"/>
    <w:rsid w:val="00B873DF"/>
    <w:rsid w:val="00BA2834"/>
    <w:rsid w:val="00BB04F5"/>
    <w:rsid w:val="00BB0F23"/>
    <w:rsid w:val="00BB271E"/>
    <w:rsid w:val="00BB370C"/>
    <w:rsid w:val="00BB6048"/>
    <w:rsid w:val="00BC627A"/>
    <w:rsid w:val="00BC6414"/>
    <w:rsid w:val="00BC7106"/>
    <w:rsid w:val="00BD327F"/>
    <w:rsid w:val="00BD36C5"/>
    <w:rsid w:val="00BD4D31"/>
    <w:rsid w:val="00BE00DB"/>
    <w:rsid w:val="00BE2065"/>
    <w:rsid w:val="00BE48D6"/>
    <w:rsid w:val="00BF32FB"/>
    <w:rsid w:val="00BF441C"/>
    <w:rsid w:val="00BF4F82"/>
    <w:rsid w:val="00C03796"/>
    <w:rsid w:val="00C05B91"/>
    <w:rsid w:val="00C0706B"/>
    <w:rsid w:val="00C10DDD"/>
    <w:rsid w:val="00C13078"/>
    <w:rsid w:val="00C13CC2"/>
    <w:rsid w:val="00C13F67"/>
    <w:rsid w:val="00C14C90"/>
    <w:rsid w:val="00C24515"/>
    <w:rsid w:val="00C27A5F"/>
    <w:rsid w:val="00C300E4"/>
    <w:rsid w:val="00C305E7"/>
    <w:rsid w:val="00C314E5"/>
    <w:rsid w:val="00C34743"/>
    <w:rsid w:val="00C40709"/>
    <w:rsid w:val="00C41232"/>
    <w:rsid w:val="00C508D8"/>
    <w:rsid w:val="00C51179"/>
    <w:rsid w:val="00C53F81"/>
    <w:rsid w:val="00C64990"/>
    <w:rsid w:val="00C719D2"/>
    <w:rsid w:val="00C757D3"/>
    <w:rsid w:val="00C759BE"/>
    <w:rsid w:val="00C75C51"/>
    <w:rsid w:val="00C7739D"/>
    <w:rsid w:val="00C817CC"/>
    <w:rsid w:val="00C83DEC"/>
    <w:rsid w:val="00C87232"/>
    <w:rsid w:val="00C87992"/>
    <w:rsid w:val="00CA0EA7"/>
    <w:rsid w:val="00CA1F91"/>
    <w:rsid w:val="00CA7C70"/>
    <w:rsid w:val="00CB170A"/>
    <w:rsid w:val="00CB4B8F"/>
    <w:rsid w:val="00CB608F"/>
    <w:rsid w:val="00CB72D8"/>
    <w:rsid w:val="00CC0D6A"/>
    <w:rsid w:val="00CC183F"/>
    <w:rsid w:val="00CC2EBF"/>
    <w:rsid w:val="00CC6AC7"/>
    <w:rsid w:val="00CE1215"/>
    <w:rsid w:val="00CE31BC"/>
    <w:rsid w:val="00CE531C"/>
    <w:rsid w:val="00CF1A20"/>
    <w:rsid w:val="00CF1AE3"/>
    <w:rsid w:val="00CF3076"/>
    <w:rsid w:val="00D0242F"/>
    <w:rsid w:val="00D03C70"/>
    <w:rsid w:val="00D06DC9"/>
    <w:rsid w:val="00D14238"/>
    <w:rsid w:val="00D15F0F"/>
    <w:rsid w:val="00D17E0F"/>
    <w:rsid w:val="00D22B0C"/>
    <w:rsid w:val="00D22C0C"/>
    <w:rsid w:val="00D318F4"/>
    <w:rsid w:val="00D37458"/>
    <w:rsid w:val="00D37819"/>
    <w:rsid w:val="00D40409"/>
    <w:rsid w:val="00D43580"/>
    <w:rsid w:val="00D44C79"/>
    <w:rsid w:val="00D5706A"/>
    <w:rsid w:val="00D63246"/>
    <w:rsid w:val="00D657BD"/>
    <w:rsid w:val="00D73667"/>
    <w:rsid w:val="00D82816"/>
    <w:rsid w:val="00D84894"/>
    <w:rsid w:val="00D86505"/>
    <w:rsid w:val="00D932AA"/>
    <w:rsid w:val="00D97D01"/>
    <w:rsid w:val="00DA274B"/>
    <w:rsid w:val="00DA38A7"/>
    <w:rsid w:val="00DA7662"/>
    <w:rsid w:val="00DB0C2C"/>
    <w:rsid w:val="00DB0D7D"/>
    <w:rsid w:val="00DB23A1"/>
    <w:rsid w:val="00DC1471"/>
    <w:rsid w:val="00DD4F76"/>
    <w:rsid w:val="00DD6AAA"/>
    <w:rsid w:val="00DD6E04"/>
    <w:rsid w:val="00DE7B4B"/>
    <w:rsid w:val="00DF192E"/>
    <w:rsid w:val="00DF1AAF"/>
    <w:rsid w:val="00DF30A1"/>
    <w:rsid w:val="00DF4D04"/>
    <w:rsid w:val="00DF6283"/>
    <w:rsid w:val="00E007E8"/>
    <w:rsid w:val="00E05BE8"/>
    <w:rsid w:val="00E05F6A"/>
    <w:rsid w:val="00E0730B"/>
    <w:rsid w:val="00E1075B"/>
    <w:rsid w:val="00E13559"/>
    <w:rsid w:val="00E15C47"/>
    <w:rsid w:val="00E218DF"/>
    <w:rsid w:val="00E23AEC"/>
    <w:rsid w:val="00E241F7"/>
    <w:rsid w:val="00E26F98"/>
    <w:rsid w:val="00E30021"/>
    <w:rsid w:val="00E301A6"/>
    <w:rsid w:val="00E3101C"/>
    <w:rsid w:val="00E33A5C"/>
    <w:rsid w:val="00E352F8"/>
    <w:rsid w:val="00E374B0"/>
    <w:rsid w:val="00E37835"/>
    <w:rsid w:val="00E404F7"/>
    <w:rsid w:val="00E4322F"/>
    <w:rsid w:val="00E45FD9"/>
    <w:rsid w:val="00E477F3"/>
    <w:rsid w:val="00E52BD5"/>
    <w:rsid w:val="00E56DFF"/>
    <w:rsid w:val="00E60224"/>
    <w:rsid w:val="00E6195D"/>
    <w:rsid w:val="00E61E93"/>
    <w:rsid w:val="00E64873"/>
    <w:rsid w:val="00E66CD5"/>
    <w:rsid w:val="00E75C15"/>
    <w:rsid w:val="00E80559"/>
    <w:rsid w:val="00E87D40"/>
    <w:rsid w:val="00E91336"/>
    <w:rsid w:val="00E91A36"/>
    <w:rsid w:val="00E93486"/>
    <w:rsid w:val="00EA1587"/>
    <w:rsid w:val="00EA6519"/>
    <w:rsid w:val="00EB4FBA"/>
    <w:rsid w:val="00EC10E8"/>
    <w:rsid w:val="00EC20E2"/>
    <w:rsid w:val="00EC4782"/>
    <w:rsid w:val="00EE1FE2"/>
    <w:rsid w:val="00EE3E11"/>
    <w:rsid w:val="00EE6F54"/>
    <w:rsid w:val="00EF1D66"/>
    <w:rsid w:val="00EF5939"/>
    <w:rsid w:val="00EF59D5"/>
    <w:rsid w:val="00F03AA9"/>
    <w:rsid w:val="00F066CA"/>
    <w:rsid w:val="00F07BB3"/>
    <w:rsid w:val="00F27AF2"/>
    <w:rsid w:val="00F27E34"/>
    <w:rsid w:val="00F324ED"/>
    <w:rsid w:val="00F328D1"/>
    <w:rsid w:val="00F42177"/>
    <w:rsid w:val="00F54CD9"/>
    <w:rsid w:val="00F54F0C"/>
    <w:rsid w:val="00F64287"/>
    <w:rsid w:val="00F64A34"/>
    <w:rsid w:val="00F65083"/>
    <w:rsid w:val="00F67B0D"/>
    <w:rsid w:val="00F7594C"/>
    <w:rsid w:val="00F76FB1"/>
    <w:rsid w:val="00F826FA"/>
    <w:rsid w:val="00F85CC4"/>
    <w:rsid w:val="00F86687"/>
    <w:rsid w:val="00F90752"/>
    <w:rsid w:val="00F92ACD"/>
    <w:rsid w:val="00F96C7E"/>
    <w:rsid w:val="00FA3E0D"/>
    <w:rsid w:val="00FA7C83"/>
    <w:rsid w:val="00FB1780"/>
    <w:rsid w:val="00FB492D"/>
    <w:rsid w:val="00FB4D88"/>
    <w:rsid w:val="00FC26AE"/>
    <w:rsid w:val="00FC321B"/>
    <w:rsid w:val="00FC6B79"/>
    <w:rsid w:val="00FD1C23"/>
    <w:rsid w:val="00FD4A94"/>
    <w:rsid w:val="00FD76C2"/>
    <w:rsid w:val="00FE2332"/>
    <w:rsid w:val="00FE3A91"/>
    <w:rsid w:val="00FE55DF"/>
    <w:rsid w:val="00FE5F7F"/>
    <w:rsid w:val="00FE70BF"/>
    <w:rsid w:val="00FF4539"/>
    <w:rsid w:val="00FF7334"/>
    <w:rsid w:val="00FF76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BB0E0"/>
  <w15:docId w15:val="{CD637B2E-247A-41B2-ABA3-1D0A527A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link w:val="OdstavecseseznamemChar"/>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rsid w:val="00204639"/>
    <w:rPr>
      <w:rFonts w:cs="Times New Roman"/>
      <w:color w:val="0000FF"/>
      <w:u w:val="single"/>
    </w:rPr>
  </w:style>
  <w:style w:type="paragraph" w:styleId="Zkladntext3">
    <w:name w:val="Body Text 3"/>
    <w:basedOn w:val="Normln"/>
    <w:link w:val="Zkladntext3Char"/>
    <w:rsid w:val="00200508"/>
    <w:pPr>
      <w:spacing w:after="120"/>
      <w:ind w:firstLine="709"/>
    </w:pPr>
    <w:rPr>
      <w:rFonts w:ascii="Tahoma" w:hAnsi="Tahoma"/>
      <w:sz w:val="16"/>
      <w:szCs w:val="16"/>
    </w:rPr>
  </w:style>
  <w:style w:type="character" w:customStyle="1" w:styleId="Zkladntext3Char">
    <w:name w:val="Základní text 3 Char"/>
    <w:basedOn w:val="Standardnpsmoodstavce"/>
    <w:link w:val="Zkladntext3"/>
    <w:locked/>
    <w:rsid w:val="00200508"/>
    <w:rPr>
      <w:rFonts w:ascii="Tahoma" w:hAnsi="Tahoma" w:cs="Times New Roman"/>
      <w:sz w:val="16"/>
      <w:szCs w:val="16"/>
    </w:rPr>
  </w:style>
  <w:style w:type="paragraph" w:customStyle="1" w:styleId="Zklad4">
    <w:name w:val="Základ 4"/>
    <w:basedOn w:val="Normln"/>
    <w:link w:val="Zklad4Char"/>
    <w:uiPriority w:val="99"/>
    <w:rsid w:val="00200508"/>
    <w:pPr>
      <w:widowControl w:val="0"/>
      <w:spacing w:after="120"/>
      <w:ind w:left="1440" w:hanging="360"/>
      <w:jc w:val="both"/>
    </w:pPr>
    <w:rPr>
      <w:rFonts w:eastAsia="Calibri"/>
      <w:sz w:val="20"/>
    </w:rPr>
  </w:style>
  <w:style w:type="character" w:customStyle="1" w:styleId="Zklad4Char">
    <w:name w:val="Základ 4 Char"/>
    <w:link w:val="Zklad4"/>
    <w:uiPriority w:val="99"/>
    <w:locked/>
    <w:rsid w:val="00200508"/>
    <w:rPr>
      <w:rFonts w:ascii="Times New Roman" w:hAnsi="Times New Roman"/>
      <w:sz w:val="20"/>
    </w:rPr>
  </w:style>
  <w:style w:type="paragraph" w:styleId="Rozloendokumentu">
    <w:name w:val="Document Map"/>
    <w:basedOn w:val="Normln"/>
    <w:link w:val="RozloendokumentuChar"/>
    <w:uiPriority w:val="99"/>
    <w:semiHidden/>
    <w:rsid w:val="00052D76"/>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rPr>
  </w:style>
  <w:style w:type="character" w:customStyle="1" w:styleId="platne1">
    <w:name w:val="platne1"/>
    <w:basedOn w:val="Standardnpsmoodstavce"/>
    <w:rsid w:val="00AD60CB"/>
  </w:style>
  <w:style w:type="paragraph" w:styleId="Prosttext">
    <w:name w:val="Plain Text"/>
    <w:basedOn w:val="Normln"/>
    <w:link w:val="ProsttextChar"/>
    <w:rsid w:val="009A2487"/>
    <w:rPr>
      <w:rFonts w:ascii="Courier New" w:hAnsi="Courier New"/>
      <w:sz w:val="20"/>
      <w:lang w:val="x-none" w:eastAsia="x-none"/>
    </w:rPr>
  </w:style>
  <w:style w:type="character" w:customStyle="1" w:styleId="ProsttextChar">
    <w:name w:val="Prostý text Char"/>
    <w:basedOn w:val="Standardnpsmoodstavce"/>
    <w:link w:val="Prosttext"/>
    <w:rsid w:val="009A2487"/>
    <w:rPr>
      <w:rFonts w:ascii="Courier New" w:eastAsia="Times New Roman" w:hAnsi="Courier New"/>
      <w:sz w:val="20"/>
      <w:szCs w:val="20"/>
      <w:lang w:val="x-none" w:eastAsia="x-none"/>
    </w:rPr>
  </w:style>
  <w:style w:type="paragraph" w:customStyle="1" w:styleId="Default">
    <w:name w:val="Default"/>
    <w:rsid w:val="005A0C54"/>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497C21"/>
    <w:pPr>
      <w:tabs>
        <w:tab w:val="center" w:pos="4536"/>
        <w:tab w:val="right" w:pos="9072"/>
      </w:tabs>
    </w:pPr>
  </w:style>
  <w:style w:type="character" w:customStyle="1" w:styleId="ZhlavChar">
    <w:name w:val="Záhlaví Char"/>
    <w:basedOn w:val="Standardnpsmoodstavce"/>
    <w:link w:val="Zhlav"/>
    <w:uiPriority w:val="99"/>
    <w:rsid w:val="00497C21"/>
    <w:rPr>
      <w:rFonts w:ascii="Times New Roman" w:eastAsia="Times New Roman" w:hAnsi="Times New Roman"/>
      <w:sz w:val="24"/>
      <w:szCs w:val="20"/>
    </w:rPr>
  </w:style>
  <w:style w:type="table" w:styleId="Mkatabulky">
    <w:name w:val="Table Grid"/>
    <w:basedOn w:val="Normlntabulka"/>
    <w:unhideWhenUsed/>
    <w:locked/>
    <w:rsid w:val="00EB4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harChar">
    <w:name w:val="odstave Char Char"/>
    <w:basedOn w:val="Standardnpsmoodstavce"/>
    <w:link w:val="odstave"/>
    <w:locked/>
    <w:rsid w:val="0037190E"/>
    <w:rPr>
      <w:rFonts w:ascii="Arial" w:hAnsi="Arial" w:cs="Arial"/>
    </w:rPr>
  </w:style>
  <w:style w:type="paragraph" w:customStyle="1" w:styleId="odstave">
    <w:name w:val="odstave"/>
    <w:basedOn w:val="Normln"/>
    <w:link w:val="odstaveCharChar"/>
    <w:qFormat/>
    <w:rsid w:val="0037190E"/>
    <w:pPr>
      <w:widowControl w:val="0"/>
      <w:numPr>
        <w:numId w:val="32"/>
      </w:numPr>
      <w:snapToGrid w:val="0"/>
      <w:spacing w:after="120"/>
      <w:jc w:val="both"/>
    </w:pPr>
    <w:rPr>
      <w:rFonts w:ascii="Arial" w:eastAsia="Calibri" w:hAnsi="Arial" w:cs="Arial"/>
      <w:sz w:val="22"/>
      <w:szCs w:val="22"/>
    </w:rPr>
  </w:style>
  <w:style w:type="paragraph" w:customStyle="1" w:styleId="odstavec">
    <w:name w:val="odstavec"/>
    <w:basedOn w:val="Zkladntext"/>
    <w:qFormat/>
    <w:rsid w:val="0037190E"/>
    <w:pPr>
      <w:numPr>
        <w:ilvl w:val="1"/>
        <w:numId w:val="32"/>
      </w:numPr>
      <w:tabs>
        <w:tab w:val="clear" w:pos="907"/>
        <w:tab w:val="num" w:pos="360"/>
      </w:tabs>
      <w:snapToGrid w:val="0"/>
      <w:spacing w:after="40"/>
      <w:ind w:left="0" w:firstLine="0"/>
      <w:jc w:val="both"/>
    </w:pPr>
    <w:rPr>
      <w:rFonts w:ascii="Arial" w:hAnsi="Arial"/>
      <w:color w:val="000000"/>
      <w:sz w:val="22"/>
      <w:szCs w:val="22"/>
    </w:rPr>
  </w:style>
  <w:style w:type="paragraph" w:styleId="Zkladntext">
    <w:name w:val="Body Text"/>
    <w:basedOn w:val="Normln"/>
    <w:link w:val="ZkladntextChar"/>
    <w:uiPriority w:val="99"/>
    <w:semiHidden/>
    <w:unhideWhenUsed/>
    <w:rsid w:val="0037190E"/>
    <w:pPr>
      <w:spacing w:after="120"/>
    </w:pPr>
  </w:style>
  <w:style w:type="character" w:customStyle="1" w:styleId="ZkladntextChar">
    <w:name w:val="Základní text Char"/>
    <w:basedOn w:val="Standardnpsmoodstavce"/>
    <w:link w:val="Zkladntext"/>
    <w:uiPriority w:val="99"/>
    <w:semiHidden/>
    <w:rsid w:val="0037190E"/>
    <w:rPr>
      <w:rFonts w:ascii="Times New Roman" w:eastAsia="Times New Roman" w:hAnsi="Times New Roman"/>
      <w:sz w:val="24"/>
      <w:szCs w:val="20"/>
    </w:rPr>
  </w:style>
  <w:style w:type="character" w:customStyle="1" w:styleId="Nevyeenzmnka1">
    <w:name w:val="Nevyřešená zmínka1"/>
    <w:basedOn w:val="Standardnpsmoodstavce"/>
    <w:uiPriority w:val="99"/>
    <w:semiHidden/>
    <w:unhideWhenUsed/>
    <w:rsid w:val="00CE1215"/>
    <w:rPr>
      <w:color w:val="605E5C"/>
      <w:shd w:val="clear" w:color="auto" w:fill="E1DFDD"/>
    </w:rPr>
  </w:style>
  <w:style w:type="paragraph" w:styleId="Textpoznpodarou">
    <w:name w:val="footnote text"/>
    <w:basedOn w:val="Normln"/>
    <w:link w:val="TextpoznpodarouChar"/>
    <w:uiPriority w:val="99"/>
    <w:semiHidden/>
    <w:unhideWhenUsed/>
    <w:rsid w:val="001A7EBB"/>
    <w:pPr>
      <w:ind w:left="709"/>
      <w:jc w:val="both"/>
    </w:pPr>
    <w:rPr>
      <w:rFonts w:ascii="Calibri" w:hAnsi="Calibri"/>
      <w:sz w:val="20"/>
    </w:rPr>
  </w:style>
  <w:style w:type="character" w:customStyle="1" w:styleId="TextpoznpodarouChar">
    <w:name w:val="Text pozn. pod čarou Char"/>
    <w:basedOn w:val="Standardnpsmoodstavce"/>
    <w:link w:val="Textpoznpodarou"/>
    <w:uiPriority w:val="99"/>
    <w:semiHidden/>
    <w:rsid w:val="001A7EBB"/>
    <w:rPr>
      <w:rFonts w:eastAsia="Times New Roman"/>
      <w:sz w:val="20"/>
      <w:szCs w:val="20"/>
    </w:rPr>
  </w:style>
  <w:style w:type="character" w:styleId="Znakapoznpodarou">
    <w:name w:val="footnote reference"/>
    <w:basedOn w:val="Standardnpsmoodstavce"/>
    <w:uiPriority w:val="99"/>
    <w:semiHidden/>
    <w:unhideWhenUsed/>
    <w:rsid w:val="001A7EBB"/>
    <w:rPr>
      <w:vertAlign w:val="superscript"/>
    </w:rPr>
  </w:style>
  <w:style w:type="character" w:customStyle="1" w:styleId="OdstavecseseznamemChar">
    <w:name w:val="Odstavec se seznamem Char"/>
    <w:link w:val="Odstavecseseznamem"/>
    <w:uiPriority w:val="34"/>
    <w:locked/>
    <w:rsid w:val="00097072"/>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4121">
      <w:bodyDiv w:val="1"/>
      <w:marLeft w:val="0"/>
      <w:marRight w:val="0"/>
      <w:marTop w:val="0"/>
      <w:marBottom w:val="0"/>
      <w:divBdr>
        <w:top w:val="none" w:sz="0" w:space="0" w:color="auto"/>
        <w:left w:val="none" w:sz="0" w:space="0" w:color="auto"/>
        <w:bottom w:val="none" w:sz="0" w:space="0" w:color="auto"/>
        <w:right w:val="none" w:sz="0" w:space="0" w:color="auto"/>
      </w:divBdr>
    </w:div>
    <w:div w:id="211232254">
      <w:bodyDiv w:val="1"/>
      <w:marLeft w:val="0"/>
      <w:marRight w:val="0"/>
      <w:marTop w:val="0"/>
      <w:marBottom w:val="0"/>
      <w:divBdr>
        <w:top w:val="none" w:sz="0" w:space="0" w:color="auto"/>
        <w:left w:val="none" w:sz="0" w:space="0" w:color="auto"/>
        <w:bottom w:val="none" w:sz="0" w:space="0" w:color="auto"/>
        <w:right w:val="none" w:sz="0" w:space="0" w:color="auto"/>
      </w:divBdr>
    </w:div>
    <w:div w:id="370809637">
      <w:bodyDiv w:val="1"/>
      <w:marLeft w:val="0"/>
      <w:marRight w:val="0"/>
      <w:marTop w:val="0"/>
      <w:marBottom w:val="0"/>
      <w:divBdr>
        <w:top w:val="none" w:sz="0" w:space="0" w:color="auto"/>
        <w:left w:val="none" w:sz="0" w:space="0" w:color="auto"/>
        <w:bottom w:val="none" w:sz="0" w:space="0" w:color="auto"/>
        <w:right w:val="none" w:sz="0" w:space="0" w:color="auto"/>
      </w:divBdr>
    </w:div>
    <w:div w:id="450513898">
      <w:bodyDiv w:val="1"/>
      <w:marLeft w:val="0"/>
      <w:marRight w:val="0"/>
      <w:marTop w:val="0"/>
      <w:marBottom w:val="0"/>
      <w:divBdr>
        <w:top w:val="none" w:sz="0" w:space="0" w:color="auto"/>
        <w:left w:val="none" w:sz="0" w:space="0" w:color="auto"/>
        <w:bottom w:val="none" w:sz="0" w:space="0" w:color="auto"/>
        <w:right w:val="none" w:sz="0" w:space="0" w:color="auto"/>
      </w:divBdr>
    </w:div>
    <w:div w:id="1372343553">
      <w:bodyDiv w:val="1"/>
      <w:marLeft w:val="0"/>
      <w:marRight w:val="0"/>
      <w:marTop w:val="0"/>
      <w:marBottom w:val="0"/>
      <w:divBdr>
        <w:top w:val="none" w:sz="0" w:space="0" w:color="auto"/>
        <w:left w:val="none" w:sz="0" w:space="0" w:color="auto"/>
        <w:bottom w:val="none" w:sz="0" w:space="0" w:color="auto"/>
        <w:right w:val="none" w:sz="0" w:space="0" w:color="auto"/>
      </w:divBdr>
    </w:div>
    <w:div w:id="1385443917">
      <w:bodyDiv w:val="1"/>
      <w:marLeft w:val="0"/>
      <w:marRight w:val="0"/>
      <w:marTop w:val="0"/>
      <w:marBottom w:val="0"/>
      <w:divBdr>
        <w:top w:val="none" w:sz="0" w:space="0" w:color="auto"/>
        <w:left w:val="none" w:sz="0" w:space="0" w:color="auto"/>
        <w:bottom w:val="none" w:sz="0" w:space="0" w:color="auto"/>
        <w:right w:val="none" w:sz="0" w:space="0" w:color="auto"/>
      </w:divBdr>
    </w:div>
    <w:div w:id="1468476299">
      <w:bodyDiv w:val="1"/>
      <w:marLeft w:val="0"/>
      <w:marRight w:val="0"/>
      <w:marTop w:val="0"/>
      <w:marBottom w:val="0"/>
      <w:divBdr>
        <w:top w:val="none" w:sz="0" w:space="0" w:color="auto"/>
        <w:left w:val="none" w:sz="0" w:space="0" w:color="auto"/>
        <w:bottom w:val="none" w:sz="0" w:space="0" w:color="auto"/>
        <w:right w:val="none" w:sz="0" w:space="0" w:color="auto"/>
      </w:divBdr>
    </w:div>
    <w:div w:id="1773889672">
      <w:bodyDiv w:val="1"/>
      <w:marLeft w:val="0"/>
      <w:marRight w:val="0"/>
      <w:marTop w:val="0"/>
      <w:marBottom w:val="0"/>
      <w:divBdr>
        <w:top w:val="none" w:sz="0" w:space="0" w:color="auto"/>
        <w:left w:val="none" w:sz="0" w:space="0" w:color="auto"/>
        <w:bottom w:val="none" w:sz="0" w:space="0" w:color="auto"/>
        <w:right w:val="none" w:sz="0" w:space="0" w:color="auto"/>
      </w:divBdr>
    </w:div>
    <w:div w:id="1918201300">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E6C4-A0AE-48AA-9A3E-F01204C8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4277</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Král Michal</dc:creator>
  <cp:lastModifiedBy>Lázničková Petra</cp:lastModifiedBy>
  <cp:revision>10</cp:revision>
  <cp:lastPrinted>2022-01-07T12:41:00Z</cp:lastPrinted>
  <dcterms:created xsi:type="dcterms:W3CDTF">2024-08-21T12:55:00Z</dcterms:created>
  <dcterms:modified xsi:type="dcterms:W3CDTF">2025-04-15T08:12:00Z</dcterms:modified>
</cp:coreProperties>
</file>