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237E9" w14:paraId="134FB6A9" w14:textId="77777777" w:rsidTr="00F237E9">
        <w:tc>
          <w:tcPr>
            <w:tcW w:w="9062" w:type="dxa"/>
          </w:tcPr>
          <w:p w14:paraId="3111CF70" w14:textId="7D50372C" w:rsidR="00F237E9" w:rsidRPr="00F237E9" w:rsidRDefault="00E80291" w:rsidP="00C24E7A">
            <w:pPr>
              <w:pStyle w:val="01Zkladntext"/>
              <w:jc w:val="center"/>
            </w:pPr>
            <w:r>
              <w:rPr>
                <w:noProof/>
              </w:rPr>
              <w:drawing>
                <wp:inline distT="0" distB="0" distL="0" distR="0" wp14:anchorId="09617B4A" wp14:editId="008B8D5A">
                  <wp:extent cx="3153600" cy="867657"/>
                  <wp:effectExtent l="0" t="0" r="0" b="8890"/>
                  <wp:docPr id="494233738" name="Obrázek 2" descr="Obsah obrázku text, Písmo, logo, symbol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233738" name="Obrázek 2" descr="Obsah obrázku text, Písmo, logo, symbol&#10;&#10;Popis byl vytvořen automaticky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3600" cy="867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7E9" w14:paraId="698E73EA" w14:textId="77777777" w:rsidTr="00F237E9">
        <w:tc>
          <w:tcPr>
            <w:tcW w:w="9062" w:type="dxa"/>
          </w:tcPr>
          <w:p w14:paraId="741F22FF" w14:textId="77777777" w:rsidR="00F237E9" w:rsidRPr="00F237E9" w:rsidRDefault="00F237E9" w:rsidP="00F237E9">
            <w:pPr>
              <w:pStyle w:val="01Zkladntext"/>
            </w:pPr>
          </w:p>
        </w:tc>
      </w:tr>
      <w:tr w:rsidR="00F237E9" w14:paraId="74F336C1" w14:textId="77777777" w:rsidTr="00F237E9">
        <w:tc>
          <w:tcPr>
            <w:tcW w:w="9062" w:type="dxa"/>
          </w:tcPr>
          <w:p w14:paraId="1901CBC6" w14:textId="77777777" w:rsidR="00F237E9" w:rsidRPr="00F237E9" w:rsidRDefault="00F237E9" w:rsidP="00F237E9">
            <w:pPr>
              <w:pStyle w:val="01Zkladntext"/>
            </w:pPr>
          </w:p>
        </w:tc>
      </w:tr>
      <w:tr w:rsidR="00F237E9" w14:paraId="144649F9" w14:textId="77777777" w:rsidTr="00F237E9">
        <w:tc>
          <w:tcPr>
            <w:tcW w:w="9062" w:type="dxa"/>
          </w:tcPr>
          <w:p w14:paraId="2C92BC15" w14:textId="77777777" w:rsidR="00F237E9" w:rsidRPr="00F237E9" w:rsidRDefault="00F237E9" w:rsidP="00F237E9">
            <w:pPr>
              <w:pStyle w:val="01Zkladntext"/>
            </w:pPr>
          </w:p>
        </w:tc>
      </w:tr>
      <w:tr w:rsidR="00F237E9" w14:paraId="2FC52048" w14:textId="77777777" w:rsidTr="00F237E9">
        <w:tc>
          <w:tcPr>
            <w:tcW w:w="9062" w:type="dxa"/>
          </w:tcPr>
          <w:p w14:paraId="67908EDA" w14:textId="77777777" w:rsidR="00F237E9" w:rsidRPr="00F237E9" w:rsidRDefault="00F237E9" w:rsidP="00F237E9">
            <w:pPr>
              <w:pStyle w:val="01Zkladntext"/>
            </w:pPr>
          </w:p>
        </w:tc>
      </w:tr>
      <w:tr w:rsidR="00F237E9" w14:paraId="5C846049" w14:textId="77777777" w:rsidTr="00F237E9">
        <w:tc>
          <w:tcPr>
            <w:tcW w:w="9062" w:type="dxa"/>
          </w:tcPr>
          <w:p w14:paraId="387430E4" w14:textId="3F74B9CB" w:rsidR="00F237E9" w:rsidRPr="00902E9F" w:rsidRDefault="00193E9F" w:rsidP="00902E9F">
            <w:pPr>
              <w:pStyle w:val="14Hlavika-nabdka"/>
            </w:pPr>
            <w:r>
              <w:t>Technická specifikace</w:t>
            </w:r>
          </w:p>
        </w:tc>
      </w:tr>
      <w:tr w:rsidR="00F237E9" w14:paraId="7BBAE3DF" w14:textId="77777777" w:rsidTr="00F237E9">
        <w:tc>
          <w:tcPr>
            <w:tcW w:w="9062" w:type="dxa"/>
          </w:tcPr>
          <w:p w14:paraId="5D6EB8F8" w14:textId="016FB832" w:rsidR="00F237E9" w:rsidRPr="00F237E9" w:rsidRDefault="007D26B1" w:rsidP="00902E9F">
            <w:pPr>
              <w:pStyle w:val="15Hlavika-ostatn"/>
            </w:pPr>
            <w:r>
              <w:t>k</w:t>
            </w:r>
            <w:r w:rsidR="00F237E9" w:rsidRPr="00F237E9">
              <w:t xml:space="preserve"> veřejn</w:t>
            </w:r>
            <w:r>
              <w:t>é</w:t>
            </w:r>
            <w:r w:rsidR="00F237E9" w:rsidRPr="00F237E9">
              <w:t xml:space="preserve"> zakáz</w:t>
            </w:r>
            <w:r>
              <w:t>ce</w:t>
            </w:r>
            <w:r w:rsidR="00F237E9" w:rsidRPr="00F237E9">
              <w:t xml:space="preserve"> malého rozsahu </w:t>
            </w:r>
            <w:r w:rsidR="00B10362">
              <w:t xml:space="preserve">VYŠŠÍ HODNOTY </w:t>
            </w:r>
            <w:r w:rsidR="00F237E9" w:rsidRPr="00F237E9">
              <w:t>s názvem</w:t>
            </w:r>
          </w:p>
        </w:tc>
      </w:tr>
      <w:tr w:rsidR="00F237E9" w14:paraId="5B6386EF" w14:textId="77777777" w:rsidTr="00F237E9">
        <w:tc>
          <w:tcPr>
            <w:tcW w:w="9062" w:type="dxa"/>
          </w:tcPr>
          <w:p w14:paraId="4BC4E3CA" w14:textId="77777777" w:rsidR="00F237E9" w:rsidRDefault="00F237E9" w:rsidP="00F237E9">
            <w:pPr>
              <w:pStyle w:val="01Zkladntext"/>
            </w:pPr>
          </w:p>
        </w:tc>
      </w:tr>
      <w:tr w:rsidR="00A26949" w14:paraId="6409219E" w14:textId="77777777" w:rsidTr="00F237E9">
        <w:tc>
          <w:tcPr>
            <w:tcW w:w="9062" w:type="dxa"/>
          </w:tcPr>
          <w:p w14:paraId="6DDA1FF6" w14:textId="77777777" w:rsidR="00A26949" w:rsidRDefault="00A26949" w:rsidP="00F237E9">
            <w:pPr>
              <w:pStyle w:val="01Zkladntext"/>
            </w:pPr>
          </w:p>
        </w:tc>
      </w:tr>
      <w:tr w:rsidR="00F53C6F" w14:paraId="5A46DA36" w14:textId="77777777" w:rsidTr="00F237E9">
        <w:tc>
          <w:tcPr>
            <w:tcW w:w="9062" w:type="dxa"/>
          </w:tcPr>
          <w:p w14:paraId="79C01DDF" w14:textId="77777777" w:rsidR="00F53C6F" w:rsidRDefault="00F53C6F" w:rsidP="00F237E9">
            <w:pPr>
              <w:pStyle w:val="01Zkladntext"/>
            </w:pPr>
          </w:p>
        </w:tc>
      </w:tr>
      <w:tr w:rsidR="00F53C6F" w14:paraId="6D3F4276" w14:textId="77777777" w:rsidTr="00F237E9">
        <w:tc>
          <w:tcPr>
            <w:tcW w:w="9062" w:type="dxa"/>
          </w:tcPr>
          <w:p w14:paraId="686E5EFF" w14:textId="77777777" w:rsidR="00F53C6F" w:rsidRDefault="00F53C6F" w:rsidP="00F237E9">
            <w:pPr>
              <w:pStyle w:val="01Zkladntext"/>
            </w:pPr>
          </w:p>
        </w:tc>
      </w:tr>
      <w:tr w:rsidR="00A26949" w14:paraId="3895BB2F" w14:textId="77777777" w:rsidTr="00F237E9">
        <w:tc>
          <w:tcPr>
            <w:tcW w:w="9062" w:type="dxa"/>
          </w:tcPr>
          <w:p w14:paraId="4CD593D9" w14:textId="77777777" w:rsidR="00A26949" w:rsidRDefault="00A26949" w:rsidP="00F237E9">
            <w:pPr>
              <w:pStyle w:val="01Zkladntext"/>
            </w:pPr>
          </w:p>
        </w:tc>
      </w:tr>
      <w:tr w:rsidR="00A26949" w14:paraId="22909B93" w14:textId="77777777" w:rsidTr="00F237E9">
        <w:tc>
          <w:tcPr>
            <w:tcW w:w="9062" w:type="dxa"/>
          </w:tcPr>
          <w:p w14:paraId="5F2ED43A" w14:textId="77777777" w:rsidR="00A26949" w:rsidRDefault="00A26949" w:rsidP="00F237E9">
            <w:pPr>
              <w:pStyle w:val="01Zkladntext"/>
            </w:pPr>
          </w:p>
        </w:tc>
      </w:tr>
      <w:tr w:rsidR="00A26949" w14:paraId="5612006B" w14:textId="77777777" w:rsidTr="00F237E9">
        <w:tc>
          <w:tcPr>
            <w:tcW w:w="9062" w:type="dxa"/>
          </w:tcPr>
          <w:p w14:paraId="2C29AE57" w14:textId="77777777" w:rsidR="00A26949" w:rsidRDefault="00A26949" w:rsidP="00F237E9">
            <w:pPr>
              <w:pStyle w:val="01Zkladntext"/>
            </w:pPr>
          </w:p>
        </w:tc>
      </w:tr>
      <w:tr w:rsidR="00A26949" w14:paraId="2BCE271B" w14:textId="77777777" w:rsidTr="00F237E9">
        <w:tc>
          <w:tcPr>
            <w:tcW w:w="9062" w:type="dxa"/>
          </w:tcPr>
          <w:p w14:paraId="1D0389E7" w14:textId="68A4421B" w:rsidR="00A26949" w:rsidRDefault="00A26949" w:rsidP="00902E9F">
            <w:pPr>
              <w:pStyle w:val="16NzevVZ"/>
            </w:pPr>
            <w:r>
              <w:t>„</w:t>
            </w:r>
            <w:r w:rsidR="007A5765" w:rsidRPr="007A5765">
              <w:t xml:space="preserve">helmy pro </w:t>
            </w:r>
            <w:r w:rsidR="00B10362">
              <w:t>VÝJEZDOVÉ</w:t>
            </w:r>
            <w:r w:rsidR="007A5765" w:rsidRPr="007A5765">
              <w:t xml:space="preserve"> skupin</w:t>
            </w:r>
            <w:r w:rsidR="00B10362">
              <w:t>Y</w:t>
            </w:r>
            <w:r w:rsidR="007A5765" w:rsidRPr="007A5765">
              <w:t xml:space="preserve"> ZZS SK</w:t>
            </w:r>
            <w:r w:rsidRPr="00A26949">
              <w:t>“</w:t>
            </w:r>
          </w:p>
        </w:tc>
      </w:tr>
      <w:tr w:rsidR="00F237E9" w14:paraId="6E5832EE" w14:textId="77777777" w:rsidTr="00F237E9">
        <w:tc>
          <w:tcPr>
            <w:tcW w:w="9062" w:type="dxa"/>
          </w:tcPr>
          <w:p w14:paraId="143C74C4" w14:textId="77777777" w:rsidR="00F237E9" w:rsidRDefault="00F237E9" w:rsidP="00F237E9">
            <w:pPr>
              <w:pStyle w:val="01Zkladntext"/>
            </w:pPr>
          </w:p>
        </w:tc>
      </w:tr>
      <w:tr w:rsidR="00F53C6F" w14:paraId="0B927111" w14:textId="77777777" w:rsidTr="00F237E9">
        <w:tc>
          <w:tcPr>
            <w:tcW w:w="9062" w:type="dxa"/>
          </w:tcPr>
          <w:p w14:paraId="5C037453" w14:textId="77777777" w:rsidR="00F53C6F" w:rsidRDefault="00F53C6F" w:rsidP="00F237E9">
            <w:pPr>
              <w:pStyle w:val="01Zkladntext"/>
            </w:pPr>
          </w:p>
        </w:tc>
      </w:tr>
      <w:tr w:rsidR="00F53C6F" w14:paraId="0D8AA9E1" w14:textId="77777777" w:rsidTr="00F237E9">
        <w:tc>
          <w:tcPr>
            <w:tcW w:w="9062" w:type="dxa"/>
          </w:tcPr>
          <w:p w14:paraId="36CA64D2" w14:textId="77777777" w:rsidR="00F53C6F" w:rsidRDefault="00F53C6F" w:rsidP="00F237E9">
            <w:pPr>
              <w:pStyle w:val="01Zkladntext"/>
            </w:pPr>
          </w:p>
        </w:tc>
      </w:tr>
      <w:tr w:rsidR="00F53C6F" w14:paraId="09C6EC63" w14:textId="77777777" w:rsidTr="00F237E9">
        <w:tc>
          <w:tcPr>
            <w:tcW w:w="9062" w:type="dxa"/>
          </w:tcPr>
          <w:p w14:paraId="75B70850" w14:textId="77777777" w:rsidR="00F53C6F" w:rsidRDefault="00F53C6F" w:rsidP="00F237E9">
            <w:pPr>
              <w:pStyle w:val="01Zkladntext"/>
            </w:pPr>
          </w:p>
        </w:tc>
      </w:tr>
      <w:tr w:rsidR="00F53C6F" w14:paraId="27176CF9" w14:textId="77777777" w:rsidTr="00F237E9">
        <w:tc>
          <w:tcPr>
            <w:tcW w:w="9062" w:type="dxa"/>
          </w:tcPr>
          <w:p w14:paraId="2824CE9F" w14:textId="77777777" w:rsidR="00F53C6F" w:rsidRDefault="00F53C6F" w:rsidP="00F237E9">
            <w:pPr>
              <w:pStyle w:val="01Zkladntext"/>
            </w:pPr>
          </w:p>
        </w:tc>
      </w:tr>
      <w:tr w:rsidR="00F53C6F" w14:paraId="445A805F" w14:textId="77777777" w:rsidTr="00F237E9">
        <w:tc>
          <w:tcPr>
            <w:tcW w:w="9062" w:type="dxa"/>
          </w:tcPr>
          <w:p w14:paraId="7E48A7CE" w14:textId="77777777" w:rsidR="00F53C6F" w:rsidRDefault="00F53C6F" w:rsidP="00F237E9">
            <w:pPr>
              <w:pStyle w:val="01Zkladntext"/>
            </w:pPr>
          </w:p>
        </w:tc>
      </w:tr>
      <w:tr w:rsidR="00F53C6F" w14:paraId="5920276B" w14:textId="77777777" w:rsidTr="00F237E9">
        <w:tc>
          <w:tcPr>
            <w:tcW w:w="9062" w:type="dxa"/>
          </w:tcPr>
          <w:p w14:paraId="76D4B491" w14:textId="77777777" w:rsidR="00F53C6F" w:rsidRDefault="00F53C6F" w:rsidP="00F237E9">
            <w:pPr>
              <w:pStyle w:val="01Zkladntext"/>
            </w:pPr>
          </w:p>
        </w:tc>
      </w:tr>
      <w:tr w:rsidR="00F53C6F" w14:paraId="11A2BF01" w14:textId="77777777" w:rsidTr="00F237E9">
        <w:tc>
          <w:tcPr>
            <w:tcW w:w="9062" w:type="dxa"/>
          </w:tcPr>
          <w:p w14:paraId="1115EFF2" w14:textId="77777777" w:rsidR="00F53C6F" w:rsidRDefault="00F53C6F" w:rsidP="00F237E9">
            <w:pPr>
              <w:pStyle w:val="01Zkladntext"/>
            </w:pPr>
          </w:p>
        </w:tc>
      </w:tr>
      <w:tr w:rsidR="00F53C6F" w14:paraId="6795B0BB" w14:textId="77777777" w:rsidTr="00F237E9">
        <w:tc>
          <w:tcPr>
            <w:tcW w:w="9062" w:type="dxa"/>
          </w:tcPr>
          <w:p w14:paraId="58DE6A02" w14:textId="77777777" w:rsidR="00F53C6F" w:rsidRDefault="00F53C6F" w:rsidP="00F237E9">
            <w:pPr>
              <w:pStyle w:val="01Zkladntext"/>
            </w:pPr>
          </w:p>
        </w:tc>
      </w:tr>
      <w:tr w:rsidR="00F53C6F" w14:paraId="6ACBF4AE" w14:textId="77777777" w:rsidTr="00F237E9">
        <w:tc>
          <w:tcPr>
            <w:tcW w:w="9062" w:type="dxa"/>
          </w:tcPr>
          <w:p w14:paraId="34F309CE" w14:textId="77777777" w:rsidR="00F53C6F" w:rsidRDefault="00F53C6F" w:rsidP="00F237E9">
            <w:pPr>
              <w:pStyle w:val="01Zkladntext"/>
            </w:pPr>
          </w:p>
        </w:tc>
      </w:tr>
      <w:tr w:rsidR="00F237E9" w14:paraId="418742F5" w14:textId="77777777" w:rsidTr="00F237E9">
        <w:tc>
          <w:tcPr>
            <w:tcW w:w="9062" w:type="dxa"/>
          </w:tcPr>
          <w:p w14:paraId="48A6C959" w14:textId="77777777" w:rsidR="00F237E9" w:rsidRDefault="00F237E9" w:rsidP="00F237E9">
            <w:pPr>
              <w:pStyle w:val="01Zkladntext"/>
            </w:pPr>
          </w:p>
        </w:tc>
      </w:tr>
    </w:tbl>
    <w:p w14:paraId="7D2092DB" w14:textId="77777777" w:rsidR="00F237E9" w:rsidRDefault="00F237E9" w:rsidP="00F237E9">
      <w:pPr>
        <w:pStyle w:val="01Zkladntext"/>
      </w:pPr>
    </w:p>
    <w:p w14:paraId="65AEE44D" w14:textId="77777777" w:rsidR="00F237E9" w:rsidRDefault="00F237E9" w:rsidP="00F237E9">
      <w:pPr>
        <w:pStyle w:val="01Zkladntext"/>
      </w:pPr>
      <w:r>
        <w:br w:type="page"/>
      </w:r>
    </w:p>
    <w:p w14:paraId="47E9C970" w14:textId="77AFA78D" w:rsidR="00D744C8" w:rsidRDefault="00193E9F" w:rsidP="00D744C8">
      <w:pPr>
        <w:pStyle w:val="16NzevVZ"/>
      </w:pPr>
      <w:r>
        <w:lastRenderedPageBreak/>
        <w:t>Technická specifikace</w:t>
      </w:r>
    </w:p>
    <w:p w14:paraId="7395151C" w14:textId="4013572F" w:rsidR="00C73257" w:rsidRDefault="00193E9F" w:rsidP="00193E9F">
      <w:pPr>
        <w:pStyle w:val="02lnek"/>
      </w:pPr>
      <w:r>
        <w:t>Účel Technické specifikace a její vyplnění</w:t>
      </w:r>
      <w:r w:rsidR="009A7F96">
        <w:t xml:space="preserve"> ve výběrovém řízení</w:t>
      </w:r>
    </w:p>
    <w:p w14:paraId="231601BE" w14:textId="282CB6B1" w:rsidR="00193E9F" w:rsidRDefault="00193E9F" w:rsidP="00193E9F">
      <w:pPr>
        <w:pStyle w:val="06Odstavecneslovan"/>
      </w:pPr>
      <w:r>
        <w:t>Tato technická specifikace stanoví závazné požadavky na dodávaný předmět plnění. Následky jejich nedodržení stanoví smlouva, jíž je tato technická specifikace součástí.</w:t>
      </w:r>
    </w:p>
    <w:p w14:paraId="4101E101" w14:textId="5D9F6DAA" w:rsidR="00193E9F" w:rsidRDefault="00193E9F" w:rsidP="00193E9F">
      <w:pPr>
        <w:pStyle w:val="06Odstavecneslovan"/>
      </w:pPr>
      <w:r>
        <w:t>Dodavatel</w:t>
      </w:r>
      <w:r w:rsidR="009A7F96">
        <w:t xml:space="preserve"> ve výběrovém řízení</w:t>
      </w:r>
      <w:r>
        <w:t xml:space="preserve"> vyplní technickou specifikaci </w:t>
      </w:r>
      <w:r w:rsidR="009A7F96">
        <w:t xml:space="preserve">pouze </w:t>
      </w:r>
      <w:r>
        <w:t>v barevně označených částech</w:t>
      </w:r>
      <w:r w:rsidR="009A7F96">
        <w:t xml:space="preserve"> (typicky v částech vymezujících naplnění závazných požadavků nabízeného plnění)</w:t>
      </w:r>
      <w:r>
        <w:t>. Dodavatel není oprávněn upravovat jiné než barevně označené části technické specifikace</w:t>
      </w:r>
      <w:r w:rsidR="009A7F96">
        <w:t>, zejména pak není oprávněn upravovat konkrétní závazné požadavky.</w:t>
      </w:r>
    </w:p>
    <w:p w14:paraId="51266391" w14:textId="6B5728EA" w:rsidR="002731BA" w:rsidRPr="008B2D02" w:rsidRDefault="002731BA" w:rsidP="002731BA">
      <w:pPr>
        <w:pStyle w:val="06Odstavecneslovan"/>
      </w:pPr>
      <w:r w:rsidRPr="008B2D02">
        <w:t xml:space="preserve">Pokud </w:t>
      </w:r>
      <w:r>
        <w:t xml:space="preserve">dodavatel </w:t>
      </w:r>
      <w:r w:rsidRPr="008B2D02">
        <w:t>nabídne parametr, který nedosahuje (u min. hodnoty), resp. překračuje (u max. hodnoty) hodnoty, bude tato skutečnost považována za nesplnění zadávacích podmínek</w:t>
      </w:r>
      <w:r>
        <w:t xml:space="preserve"> se všemi z toho vyplývajícími dopady</w:t>
      </w:r>
      <w:r w:rsidRPr="008B2D02">
        <w:t>.</w:t>
      </w:r>
    </w:p>
    <w:p w14:paraId="069304A8" w14:textId="48C696E7" w:rsidR="002731BA" w:rsidRDefault="002731BA" w:rsidP="002731BA">
      <w:pPr>
        <w:pStyle w:val="06Odstavecneslovan"/>
      </w:pPr>
      <w:r w:rsidRPr="008B2D02">
        <w:t xml:space="preserve">Pokud tato </w:t>
      </w:r>
      <w:r>
        <w:t>technická s</w:t>
      </w:r>
      <w:r w:rsidRPr="008B2D02">
        <w:t xml:space="preserve">pecifikace nebo jiná část </w:t>
      </w:r>
      <w:r>
        <w:t>zadávacích podmínek</w:t>
      </w:r>
      <w:r w:rsidRPr="008B2D02">
        <w:t xml:space="preserve"> obsahuje názvy určitých dodavatelů nebo výrobků, nebo patentů na vynálezy, užitné vzory, průmyslové vzory, ochranné známky nebo označení původu, </w:t>
      </w:r>
      <w:r>
        <w:t xml:space="preserve">je </w:t>
      </w:r>
      <w:r w:rsidRPr="008B2D02">
        <w:t>umož</w:t>
      </w:r>
      <w:r>
        <w:t>něno</w:t>
      </w:r>
      <w:r w:rsidRPr="008B2D02">
        <w:t xml:space="preserve"> použití i jiných, kvalitativně a technicky rovnocenných řešení, které budou splňovat požadavky na </w:t>
      </w:r>
      <w:r>
        <w:t>předmět plnění.</w:t>
      </w:r>
    </w:p>
    <w:p w14:paraId="5BC9465E" w14:textId="22395E7E" w:rsidR="00193E9F" w:rsidRDefault="00193E9F" w:rsidP="00193E9F">
      <w:pPr>
        <w:pStyle w:val="02lnek"/>
      </w:pPr>
      <w:r>
        <w:t>Závazné požadavky</w:t>
      </w:r>
    </w:p>
    <w:p w14:paraId="27444652" w14:textId="0E3357F5" w:rsidR="00193E9F" w:rsidRDefault="00193E9F" w:rsidP="00193E9F">
      <w:pPr>
        <w:pStyle w:val="06Odstavecneslovan"/>
      </w:pPr>
      <w:r>
        <w:t>Předmět plnění musí splňovat následující požadavky:</w:t>
      </w: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22"/>
        <w:gridCol w:w="1540"/>
      </w:tblGrid>
      <w:tr w:rsidR="009A7F96" w:rsidRPr="00B10362" w14:paraId="22E4F646" w14:textId="77777777" w:rsidTr="009A7F96">
        <w:tc>
          <w:tcPr>
            <w:tcW w:w="8462" w:type="dxa"/>
            <w:gridSpan w:val="2"/>
          </w:tcPr>
          <w:p w14:paraId="049D557B" w14:textId="4935AC54" w:rsidR="009A7F96" w:rsidRPr="00B10362" w:rsidRDefault="007A5765" w:rsidP="009A7F96">
            <w:pPr>
              <w:pStyle w:val="19Tabulkastedtun"/>
            </w:pPr>
            <w:r w:rsidRPr="00B10362">
              <w:t>Technické požadavky</w:t>
            </w:r>
          </w:p>
        </w:tc>
      </w:tr>
      <w:tr w:rsidR="00193E9F" w:rsidRPr="00B10362" w14:paraId="3EA37087" w14:textId="77777777" w:rsidTr="00B10362">
        <w:tc>
          <w:tcPr>
            <w:tcW w:w="6922" w:type="dxa"/>
            <w:vAlign w:val="center"/>
          </w:tcPr>
          <w:p w14:paraId="44C8A3CF" w14:textId="7EADF353" w:rsidR="00193E9F" w:rsidRPr="00B10362" w:rsidRDefault="007A5765" w:rsidP="00B10362">
            <w:pPr>
              <w:rPr>
                <w:rFonts w:ascii="Arial" w:hAnsi="Arial" w:cs="Arial"/>
                <w:sz w:val="20"/>
                <w:szCs w:val="20"/>
              </w:rPr>
            </w:pPr>
            <w:r w:rsidRPr="00B10362">
              <w:rPr>
                <w:rFonts w:ascii="Arial" w:hAnsi="Arial" w:cs="Arial"/>
                <w:sz w:val="20"/>
                <w:szCs w:val="20"/>
              </w:rPr>
              <w:t>odolný materiál ABS</w:t>
            </w:r>
          </w:p>
        </w:tc>
        <w:tc>
          <w:tcPr>
            <w:tcW w:w="1540" w:type="dxa"/>
            <w:vAlign w:val="center"/>
          </w:tcPr>
          <w:p w14:paraId="604127DF" w14:textId="177F3182" w:rsidR="00193E9F" w:rsidRPr="00B10362" w:rsidRDefault="009A7F96" w:rsidP="00711766">
            <w:pPr>
              <w:pStyle w:val="13Tabulkasted"/>
            </w:pPr>
            <w:r w:rsidRPr="00B10362">
              <w:rPr>
                <w:highlight w:val="yellow"/>
              </w:rPr>
              <w:t>ANO/NE</w:t>
            </w:r>
          </w:p>
        </w:tc>
      </w:tr>
      <w:tr w:rsidR="00193E9F" w:rsidRPr="00B10362" w14:paraId="451D8CAF" w14:textId="77777777" w:rsidTr="00B10362">
        <w:tc>
          <w:tcPr>
            <w:tcW w:w="6922" w:type="dxa"/>
            <w:vAlign w:val="center"/>
          </w:tcPr>
          <w:p w14:paraId="1F20AEB5" w14:textId="192CF859" w:rsidR="00193E9F" w:rsidRPr="00B10362" w:rsidRDefault="007A5765" w:rsidP="00B10362">
            <w:pPr>
              <w:rPr>
                <w:rFonts w:ascii="Arial" w:hAnsi="Arial" w:cs="Arial"/>
                <w:sz w:val="20"/>
                <w:szCs w:val="20"/>
              </w:rPr>
            </w:pPr>
            <w:r w:rsidRPr="00B10362">
              <w:rPr>
                <w:rFonts w:ascii="Arial" w:hAnsi="Arial" w:cs="Arial"/>
                <w:sz w:val="20"/>
                <w:szCs w:val="20"/>
              </w:rPr>
              <w:t>vnitřní vložka z EPP s odolností proti opakovaným nárazům</w:t>
            </w:r>
          </w:p>
        </w:tc>
        <w:tc>
          <w:tcPr>
            <w:tcW w:w="1540" w:type="dxa"/>
            <w:vAlign w:val="center"/>
          </w:tcPr>
          <w:p w14:paraId="43DB0A0E" w14:textId="6A55C504" w:rsidR="00193E9F" w:rsidRPr="00B10362" w:rsidRDefault="009A7F96" w:rsidP="00711766">
            <w:pPr>
              <w:pStyle w:val="13Tabulkasted"/>
            </w:pPr>
            <w:r w:rsidRPr="00B10362">
              <w:rPr>
                <w:highlight w:val="yellow"/>
              </w:rPr>
              <w:t>ANO/NE</w:t>
            </w:r>
          </w:p>
        </w:tc>
      </w:tr>
      <w:tr w:rsidR="00193E9F" w:rsidRPr="00B10362" w14:paraId="3CA6D5ED" w14:textId="77777777" w:rsidTr="00B10362">
        <w:tc>
          <w:tcPr>
            <w:tcW w:w="6922" w:type="dxa"/>
            <w:vAlign w:val="center"/>
          </w:tcPr>
          <w:p w14:paraId="19AAE7FF" w14:textId="42F619C1" w:rsidR="00193E9F" w:rsidRPr="00B10362" w:rsidRDefault="007A5765" w:rsidP="00B103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0362">
              <w:rPr>
                <w:rFonts w:ascii="Arial" w:hAnsi="Arial" w:cs="Arial"/>
                <w:sz w:val="20"/>
                <w:szCs w:val="20"/>
              </w:rPr>
              <w:t>čelová</w:t>
            </w:r>
            <w:proofErr w:type="spellEnd"/>
            <w:r w:rsidRPr="00B10362">
              <w:rPr>
                <w:rFonts w:ascii="Arial" w:hAnsi="Arial" w:cs="Arial"/>
                <w:sz w:val="20"/>
                <w:szCs w:val="20"/>
              </w:rPr>
              <w:t xml:space="preserve"> svítilna a adaptérem na helmu</w:t>
            </w:r>
          </w:p>
        </w:tc>
        <w:tc>
          <w:tcPr>
            <w:tcW w:w="1540" w:type="dxa"/>
            <w:vAlign w:val="center"/>
          </w:tcPr>
          <w:p w14:paraId="4C92F3FC" w14:textId="7774093C" w:rsidR="00193E9F" w:rsidRPr="00B10362" w:rsidRDefault="009A7F96" w:rsidP="00711766">
            <w:pPr>
              <w:pStyle w:val="13Tabulkasted"/>
            </w:pPr>
            <w:r w:rsidRPr="00B10362">
              <w:rPr>
                <w:highlight w:val="yellow"/>
              </w:rPr>
              <w:t>ANO/NE</w:t>
            </w:r>
          </w:p>
        </w:tc>
      </w:tr>
      <w:tr w:rsidR="007A5765" w:rsidRPr="00B10362" w14:paraId="66A857CE" w14:textId="77777777" w:rsidTr="00B10362">
        <w:tc>
          <w:tcPr>
            <w:tcW w:w="6922" w:type="dxa"/>
            <w:vAlign w:val="center"/>
          </w:tcPr>
          <w:p w14:paraId="501F9C13" w14:textId="00572DB3" w:rsidR="007A5765" w:rsidRPr="00B10362" w:rsidRDefault="007A5765" w:rsidP="00B10362">
            <w:pPr>
              <w:rPr>
                <w:rFonts w:ascii="Arial" w:hAnsi="Arial" w:cs="Arial"/>
                <w:sz w:val="20"/>
                <w:szCs w:val="20"/>
              </w:rPr>
            </w:pPr>
            <w:r w:rsidRPr="00B10362">
              <w:rPr>
                <w:rFonts w:ascii="Arial" w:hAnsi="Arial" w:cs="Arial"/>
                <w:sz w:val="20"/>
                <w:szCs w:val="20"/>
              </w:rPr>
              <w:t xml:space="preserve">integrované úchyty pro připevnění </w:t>
            </w:r>
            <w:proofErr w:type="spellStart"/>
            <w:r w:rsidRPr="00B10362">
              <w:rPr>
                <w:rFonts w:ascii="Arial" w:hAnsi="Arial" w:cs="Arial"/>
                <w:sz w:val="20"/>
                <w:szCs w:val="20"/>
              </w:rPr>
              <w:t>čelové</w:t>
            </w:r>
            <w:proofErr w:type="spellEnd"/>
            <w:r w:rsidRPr="00B10362">
              <w:rPr>
                <w:rFonts w:ascii="Arial" w:hAnsi="Arial" w:cs="Arial"/>
                <w:sz w:val="20"/>
                <w:szCs w:val="20"/>
              </w:rPr>
              <w:t xml:space="preserve"> svítilny s popruhem</w:t>
            </w:r>
          </w:p>
        </w:tc>
        <w:tc>
          <w:tcPr>
            <w:tcW w:w="1540" w:type="dxa"/>
            <w:vAlign w:val="center"/>
          </w:tcPr>
          <w:p w14:paraId="67B35A9E" w14:textId="0F14D486" w:rsidR="007A5765" w:rsidRPr="00B10362" w:rsidRDefault="007A5765" w:rsidP="00711766">
            <w:pPr>
              <w:pStyle w:val="13Tabulkasted"/>
              <w:rPr>
                <w:highlight w:val="yellow"/>
              </w:rPr>
            </w:pPr>
            <w:r w:rsidRPr="00B10362">
              <w:rPr>
                <w:highlight w:val="yellow"/>
              </w:rPr>
              <w:t>ANO/NE</w:t>
            </w:r>
          </w:p>
        </w:tc>
      </w:tr>
      <w:tr w:rsidR="007A5765" w:rsidRPr="00B10362" w14:paraId="2063FA85" w14:textId="77777777" w:rsidTr="00B10362">
        <w:tc>
          <w:tcPr>
            <w:tcW w:w="6922" w:type="dxa"/>
            <w:vAlign w:val="center"/>
          </w:tcPr>
          <w:p w14:paraId="0231118E" w14:textId="67A83734" w:rsidR="007A5765" w:rsidRPr="00B10362" w:rsidRDefault="007A5765" w:rsidP="00B10362">
            <w:pPr>
              <w:rPr>
                <w:rFonts w:ascii="Arial" w:hAnsi="Arial" w:cs="Arial"/>
                <w:sz w:val="20"/>
                <w:szCs w:val="20"/>
              </w:rPr>
            </w:pPr>
            <w:r w:rsidRPr="00B10362">
              <w:rPr>
                <w:rFonts w:ascii="Arial" w:hAnsi="Arial" w:cs="Arial"/>
                <w:sz w:val="20"/>
                <w:szCs w:val="20"/>
              </w:rPr>
              <w:t>možnost upevnění centrální svítilny bez popruhů na přilbu</w:t>
            </w:r>
          </w:p>
        </w:tc>
        <w:tc>
          <w:tcPr>
            <w:tcW w:w="1540" w:type="dxa"/>
            <w:vAlign w:val="center"/>
          </w:tcPr>
          <w:p w14:paraId="2F7B1867" w14:textId="2D29D30D" w:rsidR="007A5765" w:rsidRPr="00B10362" w:rsidRDefault="007A5765" w:rsidP="00711766">
            <w:pPr>
              <w:pStyle w:val="13Tabulkasted"/>
              <w:rPr>
                <w:highlight w:val="yellow"/>
              </w:rPr>
            </w:pPr>
            <w:r w:rsidRPr="00B10362">
              <w:rPr>
                <w:highlight w:val="yellow"/>
              </w:rPr>
              <w:t>ANO/NE</w:t>
            </w:r>
          </w:p>
        </w:tc>
      </w:tr>
      <w:tr w:rsidR="007A5765" w:rsidRPr="00B10362" w14:paraId="68A71F8E" w14:textId="77777777" w:rsidTr="00B10362">
        <w:tc>
          <w:tcPr>
            <w:tcW w:w="6922" w:type="dxa"/>
            <w:vAlign w:val="center"/>
          </w:tcPr>
          <w:p w14:paraId="6515B98B" w14:textId="518B9F64" w:rsidR="007A5765" w:rsidRPr="00B10362" w:rsidRDefault="007A5765" w:rsidP="00B10362">
            <w:pPr>
              <w:rPr>
                <w:rFonts w:ascii="Arial" w:hAnsi="Arial" w:cs="Arial"/>
                <w:sz w:val="20"/>
                <w:szCs w:val="20"/>
              </w:rPr>
            </w:pPr>
            <w:r w:rsidRPr="00B10362">
              <w:rPr>
                <w:rFonts w:ascii="Arial" w:hAnsi="Arial" w:cs="Arial"/>
                <w:sz w:val="20"/>
                <w:szCs w:val="20"/>
              </w:rPr>
              <w:t>odolný nastavovací mechanismus – stavitelné kolečko pro správnost nastavení obvodu hlavy</w:t>
            </w:r>
          </w:p>
        </w:tc>
        <w:tc>
          <w:tcPr>
            <w:tcW w:w="1540" w:type="dxa"/>
            <w:vAlign w:val="center"/>
          </w:tcPr>
          <w:p w14:paraId="0D7BFD0A" w14:textId="3892604E" w:rsidR="007A5765" w:rsidRPr="00B10362" w:rsidRDefault="007A5765" w:rsidP="00711766">
            <w:pPr>
              <w:pStyle w:val="13Tabulkasted"/>
              <w:rPr>
                <w:highlight w:val="yellow"/>
              </w:rPr>
            </w:pPr>
            <w:r w:rsidRPr="00B10362">
              <w:rPr>
                <w:highlight w:val="yellow"/>
              </w:rPr>
              <w:t>ANO/NE</w:t>
            </w:r>
          </w:p>
        </w:tc>
      </w:tr>
      <w:tr w:rsidR="007A5765" w:rsidRPr="00B10362" w14:paraId="3BB89398" w14:textId="77777777" w:rsidTr="00B10362">
        <w:tc>
          <w:tcPr>
            <w:tcW w:w="6922" w:type="dxa"/>
            <w:vAlign w:val="center"/>
          </w:tcPr>
          <w:p w14:paraId="51622661" w14:textId="3516584A" w:rsidR="007A5765" w:rsidRPr="00B10362" w:rsidRDefault="007A5765" w:rsidP="00B10362">
            <w:pPr>
              <w:rPr>
                <w:rFonts w:ascii="Arial" w:hAnsi="Arial" w:cs="Arial"/>
                <w:sz w:val="20"/>
                <w:szCs w:val="20"/>
              </w:rPr>
            </w:pPr>
            <w:r w:rsidRPr="00B10362">
              <w:rPr>
                <w:rFonts w:ascii="Arial" w:hAnsi="Arial" w:cs="Arial"/>
                <w:sz w:val="20"/>
                <w:szCs w:val="20"/>
              </w:rPr>
              <w:t>možnost hloubkového nastavení postroje přilby</w:t>
            </w:r>
          </w:p>
        </w:tc>
        <w:tc>
          <w:tcPr>
            <w:tcW w:w="1540" w:type="dxa"/>
            <w:vAlign w:val="center"/>
          </w:tcPr>
          <w:p w14:paraId="3D673712" w14:textId="62856E38" w:rsidR="007A5765" w:rsidRPr="00B10362" w:rsidRDefault="007A5765" w:rsidP="00711766">
            <w:pPr>
              <w:pStyle w:val="13Tabulkasted"/>
              <w:rPr>
                <w:highlight w:val="yellow"/>
              </w:rPr>
            </w:pPr>
            <w:r w:rsidRPr="00B10362">
              <w:rPr>
                <w:highlight w:val="yellow"/>
              </w:rPr>
              <w:t>ANO/NE</w:t>
            </w:r>
          </w:p>
        </w:tc>
      </w:tr>
      <w:tr w:rsidR="007A5765" w:rsidRPr="00B10362" w14:paraId="0CA01C06" w14:textId="77777777" w:rsidTr="00B10362">
        <w:tc>
          <w:tcPr>
            <w:tcW w:w="6922" w:type="dxa"/>
            <w:vAlign w:val="center"/>
          </w:tcPr>
          <w:p w14:paraId="51D12BB0" w14:textId="60981027" w:rsidR="007A5765" w:rsidRPr="00B10362" w:rsidRDefault="00591A7E" w:rsidP="00B10362">
            <w:pPr>
              <w:rPr>
                <w:rFonts w:ascii="Arial" w:hAnsi="Arial" w:cs="Arial"/>
                <w:sz w:val="20"/>
                <w:szCs w:val="20"/>
              </w:rPr>
            </w:pPr>
            <w:r w:rsidRPr="00B10362">
              <w:rPr>
                <w:rFonts w:ascii="Arial" w:hAnsi="Arial" w:cs="Arial"/>
                <w:sz w:val="20"/>
                <w:szCs w:val="20"/>
              </w:rPr>
              <w:t>snadná regulace délky bočních popruhů s uchycením pod-bradového pásku</w:t>
            </w:r>
          </w:p>
        </w:tc>
        <w:tc>
          <w:tcPr>
            <w:tcW w:w="1540" w:type="dxa"/>
            <w:vAlign w:val="center"/>
          </w:tcPr>
          <w:p w14:paraId="6085EB48" w14:textId="33E24B09" w:rsidR="007A5765" w:rsidRPr="00B10362" w:rsidRDefault="007A5765" w:rsidP="00711766">
            <w:pPr>
              <w:pStyle w:val="13Tabulkasted"/>
              <w:rPr>
                <w:highlight w:val="yellow"/>
              </w:rPr>
            </w:pPr>
            <w:r w:rsidRPr="00B10362">
              <w:rPr>
                <w:highlight w:val="yellow"/>
              </w:rPr>
              <w:t>ANO/NE</w:t>
            </w:r>
          </w:p>
        </w:tc>
      </w:tr>
      <w:tr w:rsidR="007A5765" w:rsidRPr="00B10362" w14:paraId="5F4FFA52" w14:textId="77777777" w:rsidTr="00B10362">
        <w:tc>
          <w:tcPr>
            <w:tcW w:w="6922" w:type="dxa"/>
            <w:vAlign w:val="center"/>
          </w:tcPr>
          <w:p w14:paraId="2B885150" w14:textId="54CDA986" w:rsidR="007A5765" w:rsidRPr="00B10362" w:rsidRDefault="00591A7E" w:rsidP="00B10362">
            <w:pPr>
              <w:rPr>
                <w:rFonts w:ascii="Arial" w:hAnsi="Arial" w:cs="Arial"/>
                <w:sz w:val="20"/>
                <w:szCs w:val="20"/>
              </w:rPr>
            </w:pPr>
            <w:r w:rsidRPr="00B10362">
              <w:rPr>
                <w:rFonts w:ascii="Arial" w:hAnsi="Arial" w:cs="Arial"/>
                <w:sz w:val="20"/>
                <w:szCs w:val="20"/>
              </w:rPr>
              <w:t>podbradní pásek pro zajištění přilby proti pohybu na hlavě s možností snadného přepnutí zatížení podle typu použité normy na 150-250 N (EN 397) nebo 500 N (EN 12492) bez nutnosti sundání přilby</w:t>
            </w:r>
          </w:p>
        </w:tc>
        <w:tc>
          <w:tcPr>
            <w:tcW w:w="1540" w:type="dxa"/>
            <w:vAlign w:val="center"/>
          </w:tcPr>
          <w:p w14:paraId="27A425EF" w14:textId="0B65794E" w:rsidR="007A5765" w:rsidRPr="00B10362" w:rsidRDefault="007A5765" w:rsidP="00711766">
            <w:pPr>
              <w:pStyle w:val="13Tabulkasted"/>
              <w:rPr>
                <w:highlight w:val="yellow"/>
              </w:rPr>
            </w:pPr>
            <w:r w:rsidRPr="00B10362">
              <w:rPr>
                <w:highlight w:val="yellow"/>
              </w:rPr>
              <w:t>ANO/NE</w:t>
            </w:r>
          </w:p>
        </w:tc>
      </w:tr>
      <w:tr w:rsidR="007A5765" w:rsidRPr="00B10362" w14:paraId="38927F41" w14:textId="77777777" w:rsidTr="00B10362">
        <w:tc>
          <w:tcPr>
            <w:tcW w:w="6922" w:type="dxa"/>
            <w:vAlign w:val="center"/>
          </w:tcPr>
          <w:p w14:paraId="654B8ECD" w14:textId="6608A270" w:rsidR="007A5765" w:rsidRPr="00B10362" w:rsidRDefault="00591A7E" w:rsidP="00B10362">
            <w:pPr>
              <w:rPr>
                <w:rFonts w:ascii="Arial" w:hAnsi="Arial" w:cs="Arial"/>
                <w:sz w:val="20"/>
                <w:szCs w:val="20"/>
              </w:rPr>
            </w:pPr>
            <w:r w:rsidRPr="00B10362">
              <w:rPr>
                <w:rFonts w:ascii="Arial" w:hAnsi="Arial" w:cs="Arial"/>
                <w:sz w:val="20"/>
                <w:szCs w:val="20"/>
              </w:rPr>
              <w:t>ochrana proti bočnímu nárazu dle normy EN 12492</w:t>
            </w:r>
          </w:p>
        </w:tc>
        <w:tc>
          <w:tcPr>
            <w:tcW w:w="1540" w:type="dxa"/>
            <w:vAlign w:val="center"/>
          </w:tcPr>
          <w:p w14:paraId="1EB24875" w14:textId="4EEB616E" w:rsidR="007A5765" w:rsidRPr="00B10362" w:rsidRDefault="007A5765" w:rsidP="00711766">
            <w:pPr>
              <w:pStyle w:val="13Tabulkasted"/>
              <w:rPr>
                <w:highlight w:val="yellow"/>
              </w:rPr>
            </w:pPr>
            <w:r w:rsidRPr="00B10362">
              <w:rPr>
                <w:highlight w:val="yellow"/>
              </w:rPr>
              <w:t>ANO/NE</w:t>
            </w:r>
          </w:p>
        </w:tc>
      </w:tr>
      <w:tr w:rsidR="007A5765" w:rsidRPr="00B10362" w14:paraId="49DBED80" w14:textId="77777777" w:rsidTr="00B10362">
        <w:tc>
          <w:tcPr>
            <w:tcW w:w="6922" w:type="dxa"/>
            <w:vAlign w:val="center"/>
          </w:tcPr>
          <w:p w14:paraId="36DE3192" w14:textId="08492F9B" w:rsidR="007A5765" w:rsidRPr="00B10362" w:rsidRDefault="00591A7E" w:rsidP="00B10362">
            <w:pPr>
              <w:rPr>
                <w:rFonts w:ascii="Arial" w:hAnsi="Arial" w:cs="Arial"/>
                <w:sz w:val="20"/>
                <w:szCs w:val="20"/>
              </w:rPr>
            </w:pPr>
            <w:r w:rsidRPr="00B10362">
              <w:rPr>
                <w:rFonts w:ascii="Arial" w:hAnsi="Arial" w:cs="Arial"/>
                <w:sz w:val="20"/>
                <w:szCs w:val="20"/>
              </w:rPr>
              <w:t>požadavek na kombinaci norem EN 397 a EN 12492</w:t>
            </w:r>
          </w:p>
        </w:tc>
        <w:tc>
          <w:tcPr>
            <w:tcW w:w="1540" w:type="dxa"/>
            <w:vAlign w:val="center"/>
          </w:tcPr>
          <w:p w14:paraId="05207959" w14:textId="3705865D" w:rsidR="007A5765" w:rsidRPr="00B10362" w:rsidRDefault="007A5765" w:rsidP="00711766">
            <w:pPr>
              <w:pStyle w:val="13Tabulkasted"/>
              <w:rPr>
                <w:highlight w:val="yellow"/>
              </w:rPr>
            </w:pPr>
            <w:r w:rsidRPr="00B10362">
              <w:rPr>
                <w:highlight w:val="yellow"/>
              </w:rPr>
              <w:t>ANO/NE</w:t>
            </w:r>
          </w:p>
        </w:tc>
      </w:tr>
      <w:tr w:rsidR="007A5765" w:rsidRPr="00B10362" w14:paraId="0A6A124A" w14:textId="77777777" w:rsidTr="00B10362">
        <w:tc>
          <w:tcPr>
            <w:tcW w:w="6922" w:type="dxa"/>
            <w:vAlign w:val="center"/>
          </w:tcPr>
          <w:p w14:paraId="66355D33" w14:textId="16E97746" w:rsidR="007A5765" w:rsidRPr="00B10362" w:rsidRDefault="00591A7E" w:rsidP="00B10362">
            <w:pPr>
              <w:rPr>
                <w:rFonts w:ascii="Arial" w:hAnsi="Arial" w:cs="Arial"/>
                <w:sz w:val="20"/>
                <w:szCs w:val="20"/>
              </w:rPr>
            </w:pPr>
            <w:r w:rsidRPr="00B10362">
              <w:rPr>
                <w:rFonts w:ascii="Arial" w:hAnsi="Arial" w:cs="Arial"/>
                <w:sz w:val="20"/>
                <w:szCs w:val="20"/>
              </w:rPr>
              <w:t>požadavek na normu EN 50365</w:t>
            </w:r>
          </w:p>
        </w:tc>
        <w:tc>
          <w:tcPr>
            <w:tcW w:w="1540" w:type="dxa"/>
            <w:vAlign w:val="center"/>
          </w:tcPr>
          <w:p w14:paraId="28456CC2" w14:textId="6A00699C" w:rsidR="007A5765" w:rsidRPr="00B10362" w:rsidRDefault="007A5765" w:rsidP="00711766">
            <w:pPr>
              <w:pStyle w:val="13Tabulkasted"/>
              <w:rPr>
                <w:highlight w:val="yellow"/>
              </w:rPr>
            </w:pPr>
            <w:r w:rsidRPr="00B10362">
              <w:rPr>
                <w:highlight w:val="yellow"/>
              </w:rPr>
              <w:t>ANO/NE</w:t>
            </w:r>
          </w:p>
        </w:tc>
      </w:tr>
      <w:tr w:rsidR="007A5765" w:rsidRPr="00B10362" w14:paraId="061F4B17" w14:textId="77777777" w:rsidTr="00B10362">
        <w:tc>
          <w:tcPr>
            <w:tcW w:w="6922" w:type="dxa"/>
            <w:vAlign w:val="center"/>
          </w:tcPr>
          <w:p w14:paraId="3DA971EF" w14:textId="279923E4" w:rsidR="007A5765" w:rsidRPr="00B10362" w:rsidRDefault="00591A7E" w:rsidP="00B10362">
            <w:pPr>
              <w:rPr>
                <w:rFonts w:ascii="Arial" w:hAnsi="Arial" w:cs="Arial"/>
                <w:sz w:val="20"/>
                <w:szCs w:val="20"/>
              </w:rPr>
            </w:pPr>
            <w:r w:rsidRPr="00B10362">
              <w:rPr>
                <w:rFonts w:ascii="Arial" w:hAnsi="Arial" w:cs="Arial"/>
                <w:sz w:val="20"/>
                <w:szCs w:val="20"/>
              </w:rPr>
              <w:t>stabilita materiálu v použití v extrémních teplotních podmínkách (max. +50 °C, min. -40 °C)</w:t>
            </w:r>
          </w:p>
        </w:tc>
        <w:tc>
          <w:tcPr>
            <w:tcW w:w="1540" w:type="dxa"/>
            <w:vAlign w:val="center"/>
          </w:tcPr>
          <w:p w14:paraId="2884B4F8" w14:textId="2CE07EFB" w:rsidR="007A5765" w:rsidRPr="00B10362" w:rsidRDefault="007A5765" w:rsidP="00711766">
            <w:pPr>
              <w:pStyle w:val="13Tabulkasted"/>
              <w:rPr>
                <w:highlight w:val="yellow"/>
              </w:rPr>
            </w:pPr>
            <w:r w:rsidRPr="00B10362">
              <w:rPr>
                <w:highlight w:val="yellow"/>
              </w:rPr>
              <w:t>ANO/NE</w:t>
            </w:r>
          </w:p>
        </w:tc>
      </w:tr>
      <w:tr w:rsidR="007A5765" w:rsidRPr="00B10362" w14:paraId="71DF2B8E" w14:textId="77777777" w:rsidTr="00B10362">
        <w:tc>
          <w:tcPr>
            <w:tcW w:w="6922" w:type="dxa"/>
            <w:vAlign w:val="center"/>
          </w:tcPr>
          <w:p w14:paraId="443F0AC9" w14:textId="795D6FE8" w:rsidR="007A5765" w:rsidRPr="00B10362" w:rsidRDefault="00591A7E" w:rsidP="00B10362">
            <w:pPr>
              <w:rPr>
                <w:rFonts w:ascii="Arial" w:hAnsi="Arial" w:cs="Arial"/>
                <w:sz w:val="20"/>
                <w:szCs w:val="20"/>
              </w:rPr>
            </w:pPr>
            <w:r w:rsidRPr="00B10362">
              <w:rPr>
                <w:rFonts w:ascii="Arial" w:hAnsi="Arial" w:cs="Arial"/>
                <w:sz w:val="20"/>
                <w:szCs w:val="20"/>
              </w:rPr>
              <w:t xml:space="preserve">požadavek na barvu – oranžová – 200 </w:t>
            </w:r>
            <w:r w:rsidR="00B10362">
              <w:rPr>
                <w:rFonts w:ascii="Arial" w:hAnsi="Arial" w:cs="Arial"/>
                <w:sz w:val="20"/>
                <w:szCs w:val="20"/>
              </w:rPr>
              <w:t>k</w:t>
            </w:r>
            <w:r w:rsidRPr="00B10362">
              <w:rPr>
                <w:rFonts w:ascii="Arial" w:hAnsi="Arial" w:cs="Arial"/>
                <w:sz w:val="20"/>
                <w:szCs w:val="20"/>
              </w:rPr>
              <w:t>s</w:t>
            </w:r>
            <w:r w:rsidR="00B10362">
              <w:rPr>
                <w:rFonts w:ascii="Arial" w:hAnsi="Arial" w:cs="Arial"/>
                <w:sz w:val="20"/>
                <w:szCs w:val="20"/>
              </w:rPr>
              <w:t xml:space="preserve"> helem</w:t>
            </w:r>
          </w:p>
        </w:tc>
        <w:tc>
          <w:tcPr>
            <w:tcW w:w="1540" w:type="dxa"/>
            <w:vAlign w:val="center"/>
          </w:tcPr>
          <w:p w14:paraId="418DA426" w14:textId="3B743FF2" w:rsidR="007A5765" w:rsidRPr="00B10362" w:rsidRDefault="007A5765" w:rsidP="00711766">
            <w:pPr>
              <w:pStyle w:val="13Tabulkasted"/>
              <w:rPr>
                <w:highlight w:val="yellow"/>
              </w:rPr>
            </w:pPr>
            <w:r w:rsidRPr="00B10362">
              <w:rPr>
                <w:highlight w:val="yellow"/>
              </w:rPr>
              <w:t>ANO/NE</w:t>
            </w:r>
          </w:p>
        </w:tc>
      </w:tr>
      <w:tr w:rsidR="007A5765" w:rsidRPr="00B10362" w14:paraId="7DD9D4EC" w14:textId="77777777" w:rsidTr="00B10362">
        <w:tc>
          <w:tcPr>
            <w:tcW w:w="6922" w:type="dxa"/>
            <w:vAlign w:val="center"/>
          </w:tcPr>
          <w:p w14:paraId="74A0EF40" w14:textId="554960B0" w:rsidR="007A5765" w:rsidRPr="00B10362" w:rsidRDefault="00591A7E" w:rsidP="00B10362">
            <w:pPr>
              <w:rPr>
                <w:rFonts w:ascii="Arial" w:hAnsi="Arial" w:cs="Arial"/>
                <w:sz w:val="20"/>
                <w:szCs w:val="20"/>
              </w:rPr>
            </w:pPr>
            <w:r w:rsidRPr="00B10362">
              <w:rPr>
                <w:rFonts w:ascii="Arial" w:hAnsi="Arial" w:cs="Arial"/>
                <w:sz w:val="20"/>
                <w:szCs w:val="20"/>
              </w:rPr>
              <w:t>reflexní pásky pro zvýšení bezpečnosti</w:t>
            </w:r>
          </w:p>
        </w:tc>
        <w:tc>
          <w:tcPr>
            <w:tcW w:w="1540" w:type="dxa"/>
            <w:vAlign w:val="center"/>
          </w:tcPr>
          <w:p w14:paraId="5D075878" w14:textId="75C5FBCE" w:rsidR="007A5765" w:rsidRPr="00B10362" w:rsidRDefault="007A5765" w:rsidP="00711766">
            <w:pPr>
              <w:pStyle w:val="13Tabulkasted"/>
              <w:rPr>
                <w:highlight w:val="yellow"/>
              </w:rPr>
            </w:pPr>
            <w:r w:rsidRPr="00B10362">
              <w:rPr>
                <w:highlight w:val="yellow"/>
              </w:rPr>
              <w:t>ANO/NE</w:t>
            </w:r>
          </w:p>
        </w:tc>
      </w:tr>
      <w:tr w:rsidR="007A5765" w:rsidRPr="00B10362" w14:paraId="460D21AA" w14:textId="77777777" w:rsidTr="00B10362">
        <w:tc>
          <w:tcPr>
            <w:tcW w:w="6922" w:type="dxa"/>
            <w:vAlign w:val="center"/>
          </w:tcPr>
          <w:p w14:paraId="0808ABE6" w14:textId="3E280488" w:rsidR="007A5765" w:rsidRPr="00B10362" w:rsidRDefault="00591A7E" w:rsidP="00B10362">
            <w:pPr>
              <w:rPr>
                <w:rFonts w:ascii="Arial" w:hAnsi="Arial" w:cs="Arial"/>
                <w:sz w:val="20"/>
                <w:szCs w:val="20"/>
              </w:rPr>
            </w:pPr>
            <w:r w:rsidRPr="00B10362">
              <w:rPr>
                <w:rFonts w:ascii="Arial" w:hAnsi="Arial" w:cs="Arial"/>
                <w:sz w:val="20"/>
                <w:szCs w:val="20"/>
              </w:rPr>
              <w:t>ventilační otvory s ochranou proti vniknutí drobných úlomků</w:t>
            </w:r>
          </w:p>
        </w:tc>
        <w:tc>
          <w:tcPr>
            <w:tcW w:w="1540" w:type="dxa"/>
            <w:vAlign w:val="center"/>
          </w:tcPr>
          <w:p w14:paraId="4FB74CE1" w14:textId="475A0652" w:rsidR="007A5765" w:rsidRPr="00B10362" w:rsidRDefault="007A5765" w:rsidP="00711766">
            <w:pPr>
              <w:pStyle w:val="13Tabulkasted"/>
              <w:rPr>
                <w:highlight w:val="yellow"/>
              </w:rPr>
            </w:pPr>
            <w:r w:rsidRPr="00B10362">
              <w:rPr>
                <w:highlight w:val="yellow"/>
              </w:rPr>
              <w:t>ANO/NE</w:t>
            </w:r>
          </w:p>
        </w:tc>
      </w:tr>
      <w:tr w:rsidR="007A5765" w:rsidRPr="00B10362" w14:paraId="6ECC6EFE" w14:textId="77777777" w:rsidTr="00B10362">
        <w:tc>
          <w:tcPr>
            <w:tcW w:w="6922" w:type="dxa"/>
            <w:vAlign w:val="center"/>
          </w:tcPr>
          <w:p w14:paraId="7332BFFC" w14:textId="50CFDC31" w:rsidR="007A5765" w:rsidRPr="00B10362" w:rsidRDefault="00591A7E" w:rsidP="00B10362">
            <w:pPr>
              <w:rPr>
                <w:rFonts w:ascii="Arial" w:hAnsi="Arial" w:cs="Arial"/>
                <w:sz w:val="20"/>
                <w:szCs w:val="20"/>
              </w:rPr>
            </w:pPr>
            <w:r w:rsidRPr="00B10362">
              <w:rPr>
                <w:rFonts w:ascii="Arial" w:hAnsi="Arial" w:cs="Arial"/>
                <w:sz w:val="20"/>
                <w:szCs w:val="20"/>
              </w:rPr>
              <w:t>krátký obličejový ochranný štít – odnímatelný</w:t>
            </w:r>
          </w:p>
        </w:tc>
        <w:tc>
          <w:tcPr>
            <w:tcW w:w="1540" w:type="dxa"/>
            <w:vAlign w:val="center"/>
          </w:tcPr>
          <w:p w14:paraId="7CFC1C09" w14:textId="63B154A0" w:rsidR="007A5765" w:rsidRPr="00B10362" w:rsidRDefault="007A5765" w:rsidP="00711766">
            <w:pPr>
              <w:pStyle w:val="13Tabulkasted"/>
              <w:rPr>
                <w:highlight w:val="yellow"/>
              </w:rPr>
            </w:pPr>
            <w:r w:rsidRPr="00B10362">
              <w:rPr>
                <w:highlight w:val="yellow"/>
              </w:rPr>
              <w:t>ANO/NE</w:t>
            </w:r>
          </w:p>
        </w:tc>
      </w:tr>
      <w:tr w:rsidR="007A5765" w:rsidRPr="00B10362" w14:paraId="4AC59713" w14:textId="77777777" w:rsidTr="00B10362">
        <w:tc>
          <w:tcPr>
            <w:tcW w:w="6922" w:type="dxa"/>
            <w:vAlign w:val="center"/>
          </w:tcPr>
          <w:p w14:paraId="66E63A81" w14:textId="0FDC537D" w:rsidR="007A5765" w:rsidRPr="00B10362" w:rsidRDefault="00591A7E" w:rsidP="00B10362">
            <w:pPr>
              <w:rPr>
                <w:rFonts w:ascii="Arial" w:hAnsi="Arial" w:cs="Arial"/>
                <w:sz w:val="20"/>
                <w:szCs w:val="20"/>
              </w:rPr>
            </w:pPr>
            <w:r w:rsidRPr="00B10362">
              <w:rPr>
                <w:rFonts w:ascii="Arial" w:hAnsi="Arial" w:cs="Arial"/>
                <w:sz w:val="20"/>
                <w:szCs w:val="20"/>
              </w:rPr>
              <w:lastRenderedPageBreak/>
              <w:t>možnost připevnění držáku na ID kartu</w:t>
            </w:r>
          </w:p>
        </w:tc>
        <w:tc>
          <w:tcPr>
            <w:tcW w:w="1540" w:type="dxa"/>
            <w:vAlign w:val="center"/>
          </w:tcPr>
          <w:p w14:paraId="295F5ED3" w14:textId="250859FD" w:rsidR="007A5765" w:rsidRPr="00B10362" w:rsidRDefault="007A5765" w:rsidP="00711766">
            <w:pPr>
              <w:pStyle w:val="13Tabulkasted"/>
              <w:rPr>
                <w:highlight w:val="yellow"/>
              </w:rPr>
            </w:pPr>
            <w:r w:rsidRPr="00B10362">
              <w:rPr>
                <w:highlight w:val="yellow"/>
              </w:rPr>
              <w:t>ANO/NE</w:t>
            </w:r>
          </w:p>
        </w:tc>
      </w:tr>
      <w:tr w:rsidR="007A5765" w:rsidRPr="00B10362" w14:paraId="7EC3C4C2" w14:textId="77777777" w:rsidTr="00B10362">
        <w:tc>
          <w:tcPr>
            <w:tcW w:w="6922" w:type="dxa"/>
            <w:vAlign w:val="center"/>
          </w:tcPr>
          <w:p w14:paraId="7F415D1A" w14:textId="5713730D" w:rsidR="007A5765" w:rsidRPr="00B10362" w:rsidRDefault="00591A7E" w:rsidP="00B10362">
            <w:pPr>
              <w:rPr>
                <w:rFonts w:ascii="Arial" w:hAnsi="Arial" w:cs="Arial"/>
                <w:sz w:val="20"/>
                <w:szCs w:val="20"/>
              </w:rPr>
            </w:pPr>
            <w:r w:rsidRPr="00B10362">
              <w:rPr>
                <w:rFonts w:ascii="Arial" w:hAnsi="Arial" w:cs="Arial"/>
                <w:sz w:val="20"/>
                <w:szCs w:val="20"/>
              </w:rPr>
              <w:t xml:space="preserve">hmotnost </w:t>
            </w:r>
            <w:r w:rsidR="00B10362">
              <w:rPr>
                <w:rFonts w:ascii="Arial" w:hAnsi="Arial" w:cs="Arial"/>
                <w:sz w:val="20"/>
                <w:szCs w:val="20"/>
              </w:rPr>
              <w:t xml:space="preserve">max. </w:t>
            </w:r>
            <w:r w:rsidRPr="00B10362">
              <w:rPr>
                <w:rFonts w:ascii="Arial" w:hAnsi="Arial" w:cs="Arial"/>
                <w:sz w:val="20"/>
                <w:szCs w:val="20"/>
              </w:rPr>
              <w:t>500 g bez krátkého obličejového štítu</w:t>
            </w:r>
          </w:p>
        </w:tc>
        <w:tc>
          <w:tcPr>
            <w:tcW w:w="1540" w:type="dxa"/>
            <w:vAlign w:val="center"/>
          </w:tcPr>
          <w:p w14:paraId="099D9E04" w14:textId="4C710CE9" w:rsidR="007A5765" w:rsidRPr="00B10362" w:rsidRDefault="007A5765" w:rsidP="00711766">
            <w:pPr>
              <w:pStyle w:val="13Tabulkasted"/>
              <w:rPr>
                <w:highlight w:val="yellow"/>
              </w:rPr>
            </w:pPr>
            <w:r w:rsidRPr="00B10362">
              <w:rPr>
                <w:highlight w:val="yellow"/>
              </w:rPr>
              <w:t>ANO/NE</w:t>
            </w:r>
          </w:p>
        </w:tc>
      </w:tr>
      <w:tr w:rsidR="007A5765" w:rsidRPr="00B10362" w14:paraId="72E63A3A" w14:textId="77777777" w:rsidTr="00B10362">
        <w:tc>
          <w:tcPr>
            <w:tcW w:w="6922" w:type="dxa"/>
            <w:vAlign w:val="center"/>
          </w:tcPr>
          <w:p w14:paraId="7D21B7C5" w14:textId="77D3EE7F" w:rsidR="007A5765" w:rsidRPr="00B10362" w:rsidRDefault="00591A7E" w:rsidP="00B10362">
            <w:pPr>
              <w:rPr>
                <w:rFonts w:ascii="Arial" w:hAnsi="Arial" w:cs="Arial"/>
                <w:sz w:val="20"/>
                <w:szCs w:val="20"/>
              </w:rPr>
            </w:pPr>
            <w:r w:rsidRPr="00B10362">
              <w:rPr>
                <w:rFonts w:ascii="Arial" w:hAnsi="Arial" w:cs="Arial"/>
                <w:sz w:val="20"/>
                <w:szCs w:val="20"/>
              </w:rPr>
              <w:t>velikost univerzální 53-64 cm</w:t>
            </w:r>
          </w:p>
        </w:tc>
        <w:tc>
          <w:tcPr>
            <w:tcW w:w="1540" w:type="dxa"/>
            <w:vAlign w:val="center"/>
          </w:tcPr>
          <w:p w14:paraId="1193EC8B" w14:textId="280923DB" w:rsidR="007A5765" w:rsidRPr="00B10362" w:rsidRDefault="007A5765" w:rsidP="00711766">
            <w:pPr>
              <w:pStyle w:val="13Tabulkasted"/>
              <w:rPr>
                <w:highlight w:val="yellow"/>
              </w:rPr>
            </w:pPr>
            <w:r w:rsidRPr="00B10362">
              <w:rPr>
                <w:highlight w:val="yellow"/>
              </w:rPr>
              <w:t>ANO/NE</w:t>
            </w:r>
          </w:p>
        </w:tc>
      </w:tr>
      <w:tr w:rsidR="007A5765" w:rsidRPr="00B10362" w14:paraId="61BE96B7" w14:textId="77777777" w:rsidTr="00B10362">
        <w:tc>
          <w:tcPr>
            <w:tcW w:w="6922" w:type="dxa"/>
            <w:vAlign w:val="center"/>
          </w:tcPr>
          <w:p w14:paraId="73B1DAA6" w14:textId="53714167" w:rsidR="007A5765" w:rsidRPr="00B10362" w:rsidRDefault="00591A7E" w:rsidP="00B10362">
            <w:pPr>
              <w:rPr>
                <w:rFonts w:ascii="Arial" w:hAnsi="Arial" w:cs="Arial"/>
                <w:sz w:val="20"/>
                <w:szCs w:val="20"/>
              </w:rPr>
            </w:pPr>
            <w:r w:rsidRPr="00B10362">
              <w:rPr>
                <w:rFonts w:ascii="Arial" w:hAnsi="Arial" w:cs="Arial"/>
                <w:sz w:val="20"/>
                <w:szCs w:val="20"/>
              </w:rPr>
              <w:t>polep logem ZZS SK, p.</w:t>
            </w:r>
            <w:r w:rsidR="00B103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0362">
              <w:rPr>
                <w:rFonts w:ascii="Arial" w:hAnsi="Arial" w:cs="Arial"/>
                <w:sz w:val="20"/>
                <w:szCs w:val="20"/>
              </w:rPr>
              <w:t xml:space="preserve">o. – velikost a umístnění po konzultaci se zadavatelem </w:t>
            </w:r>
          </w:p>
        </w:tc>
        <w:tc>
          <w:tcPr>
            <w:tcW w:w="1540" w:type="dxa"/>
            <w:vAlign w:val="center"/>
          </w:tcPr>
          <w:p w14:paraId="091E12A9" w14:textId="01B160E7" w:rsidR="007A5765" w:rsidRPr="00B10362" w:rsidRDefault="007A5765" w:rsidP="00711766">
            <w:pPr>
              <w:pStyle w:val="13Tabulkasted"/>
              <w:rPr>
                <w:highlight w:val="yellow"/>
              </w:rPr>
            </w:pPr>
            <w:r w:rsidRPr="00B10362">
              <w:rPr>
                <w:highlight w:val="yellow"/>
              </w:rPr>
              <w:t>ANO/NE</w:t>
            </w:r>
          </w:p>
        </w:tc>
      </w:tr>
    </w:tbl>
    <w:p w14:paraId="476A7C17" w14:textId="1FCCC674" w:rsidR="00193E9F" w:rsidRPr="00B10362" w:rsidRDefault="00193E9F" w:rsidP="009A7F96">
      <w:pPr>
        <w:pStyle w:val="06Odstavecneslovan"/>
      </w:pPr>
    </w:p>
    <w:p w14:paraId="31804E21" w14:textId="77777777" w:rsidR="009357AD" w:rsidRPr="00B10362" w:rsidRDefault="009357AD" w:rsidP="009357AD">
      <w:pPr>
        <w:pStyle w:val="06Odstavecneslovan"/>
        <w:spacing w:before="120"/>
      </w:pPr>
      <w:r w:rsidRPr="00B10362">
        <w:t>Součástí dodávaného předmětu plnění musí dále být:</w:t>
      </w:r>
    </w:p>
    <w:tbl>
      <w:tblPr>
        <w:tblStyle w:val="Mkatabulky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22"/>
        <w:gridCol w:w="1540"/>
      </w:tblGrid>
      <w:tr w:rsidR="009357AD" w:rsidRPr="00B10362" w14:paraId="7BEB8A3E" w14:textId="77777777" w:rsidTr="005C1637">
        <w:tc>
          <w:tcPr>
            <w:tcW w:w="6922" w:type="dxa"/>
          </w:tcPr>
          <w:p w14:paraId="224219AA" w14:textId="77777777" w:rsidR="009357AD" w:rsidRPr="00B10362" w:rsidRDefault="009357AD" w:rsidP="00AE0E6D">
            <w:pPr>
              <w:pStyle w:val="12Tabulkavlevo"/>
            </w:pPr>
            <w:r w:rsidRPr="00B10362">
              <w:t>platná osvědčení, certifikáty a atesty, pokud jsou pro některé specifické druhy výrobků vydávány k tomu oprávněnými osobami dle zvláštních předpisů</w:t>
            </w:r>
          </w:p>
        </w:tc>
        <w:tc>
          <w:tcPr>
            <w:tcW w:w="1540" w:type="dxa"/>
            <w:vAlign w:val="center"/>
          </w:tcPr>
          <w:p w14:paraId="5CDF41C8" w14:textId="3598A32F" w:rsidR="009357AD" w:rsidRPr="00B10362" w:rsidRDefault="009357AD" w:rsidP="00711766">
            <w:pPr>
              <w:pStyle w:val="13Tabulkasted"/>
            </w:pPr>
            <w:r w:rsidRPr="00B10362">
              <w:rPr>
                <w:highlight w:val="green"/>
              </w:rPr>
              <w:t>ANO</w:t>
            </w:r>
          </w:p>
        </w:tc>
      </w:tr>
      <w:tr w:rsidR="009357AD" w:rsidRPr="00B10362" w14:paraId="23FD5957" w14:textId="77777777" w:rsidTr="005C1637">
        <w:tc>
          <w:tcPr>
            <w:tcW w:w="6922" w:type="dxa"/>
          </w:tcPr>
          <w:p w14:paraId="16235EA4" w14:textId="77777777" w:rsidR="009357AD" w:rsidRPr="00B10362" w:rsidRDefault="009357AD" w:rsidP="00711766">
            <w:pPr>
              <w:pStyle w:val="12Tabulkavlevo"/>
              <w:ind w:firstLine="19"/>
            </w:pPr>
            <w:r w:rsidRPr="00B10362">
              <w:t>prohlášení o shodě (posouzení shody dle směrnice rady EHS č. 93/42/EHS) a dokumenty vyžadované zákonem č. 22/1997 Sb., o technických požadavcích na výrobky a o změně a doplnění některých zákonů, ve znění pozdějších předpisů</w:t>
            </w:r>
          </w:p>
        </w:tc>
        <w:tc>
          <w:tcPr>
            <w:tcW w:w="1540" w:type="dxa"/>
            <w:vAlign w:val="center"/>
          </w:tcPr>
          <w:p w14:paraId="65F285A1" w14:textId="024B4C17" w:rsidR="009357AD" w:rsidRPr="00B10362" w:rsidRDefault="009357AD" w:rsidP="00711766">
            <w:pPr>
              <w:pStyle w:val="13Tabulkasted"/>
            </w:pPr>
            <w:r w:rsidRPr="00B10362">
              <w:rPr>
                <w:highlight w:val="green"/>
              </w:rPr>
              <w:t>ANO</w:t>
            </w:r>
          </w:p>
        </w:tc>
      </w:tr>
      <w:tr w:rsidR="009357AD" w:rsidRPr="00B10362" w14:paraId="5BF3EA28" w14:textId="77777777" w:rsidTr="005C1637">
        <w:tc>
          <w:tcPr>
            <w:tcW w:w="6922" w:type="dxa"/>
          </w:tcPr>
          <w:p w14:paraId="49592F01" w14:textId="77777777" w:rsidR="009357AD" w:rsidRPr="00B10362" w:rsidRDefault="009357AD" w:rsidP="00AE0E6D">
            <w:pPr>
              <w:pStyle w:val="12Tabulkavlevo"/>
            </w:pPr>
            <w:r w:rsidRPr="00B10362">
              <w:t>návod k použití v českém jazyce</w:t>
            </w:r>
          </w:p>
        </w:tc>
        <w:tc>
          <w:tcPr>
            <w:tcW w:w="1540" w:type="dxa"/>
            <w:vAlign w:val="center"/>
          </w:tcPr>
          <w:p w14:paraId="7D6D0F61" w14:textId="136252BB" w:rsidR="009357AD" w:rsidRPr="00B10362" w:rsidRDefault="009357AD" w:rsidP="00711766">
            <w:pPr>
              <w:pStyle w:val="13Tabulkasted"/>
            </w:pPr>
            <w:r w:rsidRPr="00B10362">
              <w:rPr>
                <w:highlight w:val="green"/>
              </w:rPr>
              <w:t>ANO</w:t>
            </w:r>
          </w:p>
        </w:tc>
      </w:tr>
    </w:tbl>
    <w:p w14:paraId="5F2BC422" w14:textId="77777777" w:rsidR="009A7F96" w:rsidRDefault="009A7F96" w:rsidP="009A7F96">
      <w:pPr>
        <w:pStyle w:val="06Odstavecneslovan"/>
      </w:pPr>
      <w:bookmarkStart w:id="0" w:name="_GoBack"/>
      <w:bookmarkEnd w:id="0"/>
    </w:p>
    <w:sectPr w:rsidR="009A7F96" w:rsidSect="007F7F8D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4E1DB" w14:textId="77777777" w:rsidR="00460B45" w:rsidRDefault="00460B45" w:rsidP="00F237E9">
      <w:pPr>
        <w:spacing w:after="0" w:line="240" w:lineRule="auto"/>
      </w:pPr>
      <w:r>
        <w:separator/>
      </w:r>
    </w:p>
  </w:endnote>
  <w:endnote w:type="continuationSeparator" w:id="0">
    <w:p w14:paraId="103E1DC2" w14:textId="77777777" w:rsidR="00460B45" w:rsidRDefault="00460B45" w:rsidP="00F2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10852" w14:textId="77777777" w:rsidR="00962ACA" w:rsidRDefault="00962ACA">
    <w:pPr>
      <w:pStyle w:val="Zpat"/>
      <w:jc w:val="center"/>
    </w:pPr>
  </w:p>
  <w:sdt>
    <w:sdtPr>
      <w:rPr>
        <w:rFonts w:ascii="Poppins" w:hAnsi="Poppins" w:cs="Poppins"/>
        <w:sz w:val="16"/>
        <w:szCs w:val="16"/>
      </w:rPr>
      <w:id w:val="-1691523357"/>
      <w:docPartObj>
        <w:docPartGallery w:val="Page Numbers (Bottom of Page)"/>
        <w:docPartUnique/>
      </w:docPartObj>
    </w:sdtPr>
    <w:sdtEndPr/>
    <w:sdtContent>
      <w:sdt>
        <w:sdtPr>
          <w:rPr>
            <w:rFonts w:ascii="Poppins" w:hAnsi="Poppins" w:cs="Poppins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7B46E0" w14:textId="2E69088F" w:rsidR="00962ACA" w:rsidRPr="00962ACA" w:rsidRDefault="00962ACA">
            <w:pPr>
              <w:pStyle w:val="Zpat"/>
              <w:jc w:val="center"/>
              <w:rPr>
                <w:rFonts w:ascii="Poppins" w:hAnsi="Poppins" w:cs="Poppins"/>
                <w:sz w:val="16"/>
                <w:szCs w:val="16"/>
              </w:rPr>
            </w:pPr>
            <w:r w:rsidRPr="00962ACA">
              <w:rPr>
                <w:rFonts w:ascii="Poppins" w:hAnsi="Poppins" w:cs="Poppins"/>
                <w:sz w:val="16"/>
                <w:szCs w:val="16"/>
              </w:rPr>
              <w:t xml:space="preserve">Stránka </w:t>
            </w:r>
            <w:r w:rsidRPr="00962ACA">
              <w:rPr>
                <w:rFonts w:ascii="Poppins" w:hAnsi="Poppins" w:cs="Poppins"/>
                <w:sz w:val="16"/>
                <w:szCs w:val="16"/>
              </w:rPr>
              <w:fldChar w:fldCharType="begin"/>
            </w:r>
            <w:r w:rsidRPr="00962ACA">
              <w:rPr>
                <w:rFonts w:ascii="Poppins" w:hAnsi="Poppins" w:cs="Poppins"/>
                <w:sz w:val="16"/>
                <w:szCs w:val="16"/>
              </w:rPr>
              <w:instrText>PAGE</w:instrText>
            </w:r>
            <w:r w:rsidRPr="00962ACA">
              <w:rPr>
                <w:rFonts w:ascii="Poppins" w:hAnsi="Poppins" w:cs="Poppins"/>
                <w:sz w:val="16"/>
                <w:szCs w:val="16"/>
              </w:rPr>
              <w:fldChar w:fldCharType="separate"/>
            </w:r>
            <w:r w:rsidRPr="00962ACA">
              <w:rPr>
                <w:rFonts w:ascii="Poppins" w:hAnsi="Poppins" w:cs="Poppins"/>
                <w:sz w:val="16"/>
                <w:szCs w:val="16"/>
              </w:rPr>
              <w:t>2</w:t>
            </w:r>
            <w:r w:rsidRPr="00962ACA">
              <w:rPr>
                <w:rFonts w:ascii="Poppins" w:hAnsi="Poppins" w:cs="Poppins"/>
                <w:sz w:val="16"/>
                <w:szCs w:val="16"/>
              </w:rPr>
              <w:fldChar w:fldCharType="end"/>
            </w:r>
            <w:r w:rsidRPr="00962ACA">
              <w:rPr>
                <w:rFonts w:ascii="Poppins" w:hAnsi="Poppins" w:cs="Poppins"/>
                <w:sz w:val="16"/>
                <w:szCs w:val="16"/>
              </w:rPr>
              <w:t xml:space="preserve"> z </w:t>
            </w:r>
            <w:r w:rsidRPr="00962ACA">
              <w:rPr>
                <w:rFonts w:ascii="Poppins" w:hAnsi="Poppins" w:cs="Poppins"/>
                <w:sz w:val="16"/>
                <w:szCs w:val="16"/>
              </w:rPr>
              <w:fldChar w:fldCharType="begin"/>
            </w:r>
            <w:r w:rsidRPr="00962ACA">
              <w:rPr>
                <w:rFonts w:ascii="Poppins" w:hAnsi="Poppins" w:cs="Poppins"/>
                <w:sz w:val="16"/>
                <w:szCs w:val="16"/>
              </w:rPr>
              <w:instrText>NUMPAGES</w:instrText>
            </w:r>
            <w:r w:rsidRPr="00962ACA">
              <w:rPr>
                <w:rFonts w:ascii="Poppins" w:hAnsi="Poppins" w:cs="Poppins"/>
                <w:sz w:val="16"/>
                <w:szCs w:val="16"/>
              </w:rPr>
              <w:fldChar w:fldCharType="separate"/>
            </w:r>
            <w:r w:rsidRPr="00962ACA">
              <w:rPr>
                <w:rFonts w:ascii="Poppins" w:hAnsi="Poppins" w:cs="Poppins"/>
                <w:sz w:val="16"/>
                <w:szCs w:val="16"/>
              </w:rPr>
              <w:t>2</w:t>
            </w:r>
            <w:r w:rsidRPr="00962ACA">
              <w:rPr>
                <w:rFonts w:ascii="Poppins" w:hAnsi="Poppins" w:cs="Poppins"/>
                <w:sz w:val="16"/>
                <w:szCs w:val="16"/>
              </w:rPr>
              <w:fldChar w:fldCharType="end"/>
            </w:r>
          </w:p>
        </w:sdtContent>
      </w:sdt>
    </w:sdtContent>
  </w:sdt>
  <w:p w14:paraId="5634BE2E" w14:textId="77777777" w:rsidR="00912618" w:rsidRDefault="009126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7B37C" w14:textId="5453AC48" w:rsidR="00633DC9" w:rsidRPr="00633DC9" w:rsidRDefault="00633DC9">
    <w:pPr>
      <w:pStyle w:val="Zpat"/>
      <w:rPr>
        <w:rFonts w:ascii="Arial" w:hAnsi="Arial" w:cs="Arial"/>
        <w:sz w:val="16"/>
        <w:szCs w:val="16"/>
      </w:rPr>
    </w:pPr>
    <w:r w:rsidRPr="00633DC9">
      <w:rPr>
        <w:rFonts w:ascii="Arial" w:hAnsi="Arial" w:cs="Arial"/>
        <w:sz w:val="16"/>
        <w:szCs w:val="16"/>
      </w:rPr>
      <w:t>*</w:t>
    </w:r>
    <w:r>
      <w:rPr>
        <w:rFonts w:ascii="Arial" w:hAnsi="Arial" w:cs="Arial"/>
        <w:sz w:val="16"/>
        <w:szCs w:val="16"/>
      </w:rPr>
      <w:t xml:space="preserve"> Dodavatel </w:t>
    </w:r>
    <w:r w:rsidR="00D744C8">
      <w:rPr>
        <w:rFonts w:ascii="Arial" w:hAnsi="Arial" w:cs="Arial"/>
        <w:sz w:val="16"/>
        <w:szCs w:val="16"/>
      </w:rPr>
      <w:t>nemusí při vyplnění Formuláře nabídky do podepisované verze zahrnout tuto první stranu.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7AADA" w14:textId="77777777" w:rsidR="00460B45" w:rsidRDefault="00460B45" w:rsidP="00F237E9">
      <w:pPr>
        <w:spacing w:after="0" w:line="240" w:lineRule="auto"/>
      </w:pPr>
      <w:r>
        <w:separator/>
      </w:r>
    </w:p>
  </w:footnote>
  <w:footnote w:type="continuationSeparator" w:id="0">
    <w:p w14:paraId="273DB7B2" w14:textId="77777777" w:rsidR="00460B45" w:rsidRDefault="00460B45" w:rsidP="00F2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1A978" w14:textId="77777777" w:rsidR="00386C44" w:rsidRDefault="00386C4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1EA8B4" wp14:editId="583AF5D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18415"/>
              <wp:wrapNone/>
              <wp:docPr id="3" name="Textové pole 3" descr="General / Obecné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A829F2" w14:textId="77777777" w:rsidR="00386C44" w:rsidRPr="00386C44" w:rsidRDefault="00386C44" w:rsidP="00386C4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86C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 / Obecné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1EA8B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General / Obecné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" filled="f" stroked="f">
              <v:textbox style="mso-fit-shape-to-text:t" inset="0,15pt,0,0">
                <w:txbxContent>
                  <w:p w14:paraId="67A829F2" w14:textId="77777777" w:rsidR="00386C44" w:rsidRPr="00386C44" w:rsidRDefault="00386C44" w:rsidP="00386C4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86C4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 / Obecné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single" w:sz="12" w:space="0" w:color="170D7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D26C45" w14:paraId="52E88251" w14:textId="77777777" w:rsidTr="00925433">
      <w:tc>
        <w:tcPr>
          <w:tcW w:w="9062" w:type="dxa"/>
        </w:tcPr>
        <w:p w14:paraId="1BF2F688" w14:textId="44A43ED6" w:rsidR="00D26C45" w:rsidRPr="00925433" w:rsidRDefault="007A5765" w:rsidP="00925433">
          <w:pPr>
            <w:pStyle w:val="17Hlavika-zhlav"/>
          </w:pPr>
          <w:r>
            <w:t>H</w:t>
          </w:r>
          <w:r w:rsidRPr="007A5765">
            <w:t xml:space="preserve">elmy pro </w:t>
          </w:r>
          <w:r w:rsidR="00B10362">
            <w:t>výjezdové skupiny</w:t>
          </w:r>
          <w:r w:rsidRPr="007A5765">
            <w:t xml:space="preserve"> ZZS SK</w:t>
          </w:r>
          <w:r w:rsidR="00391223" w:rsidRPr="00925433">
            <w:tab/>
          </w:r>
          <w:r w:rsidR="00E80291">
            <w:rPr>
              <w:noProof/>
            </w:rPr>
            <w:drawing>
              <wp:inline distT="0" distB="0" distL="0" distR="0" wp14:anchorId="2650259F" wp14:editId="6B22926C">
                <wp:extent cx="1350000" cy="371428"/>
                <wp:effectExtent l="0" t="0" r="3175" b="0"/>
                <wp:docPr id="288394032" name="Obrázek 3" descr="Obsah obrázku text, Písmo, logo, symbol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394032" name="Obrázek 3" descr="Obsah obrázku text, Písmo, logo, symbol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0000" cy="3714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391223" w:rsidRPr="00925433">
            <w:tab/>
            <w:t>VZMR</w:t>
          </w:r>
        </w:p>
      </w:tc>
    </w:tr>
  </w:tbl>
  <w:p w14:paraId="294499E7" w14:textId="75D0501F" w:rsidR="00D26C45" w:rsidRDefault="00D26C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1443"/>
    <w:multiLevelType w:val="multilevel"/>
    <w:tmpl w:val="7DEAD5E8"/>
    <w:lvl w:ilvl="0">
      <w:start w:val="1"/>
      <w:numFmt w:val="decimal"/>
      <w:pStyle w:val="02lnek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03Podlnek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4Bod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05Odstavecslovan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none"/>
      <w:pStyle w:val="06Odstavecneslova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Letter"/>
      <w:pStyle w:val="07Psmeno"/>
      <w:lvlText w:val="%6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6">
      <w:start w:val="1"/>
      <w:numFmt w:val="none"/>
      <w:pStyle w:val="08Textpodpsm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Roman"/>
      <w:pStyle w:val="09Odrka"/>
      <w:lvlText w:val="%8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8">
      <w:start w:val="1"/>
      <w:numFmt w:val="none"/>
      <w:pStyle w:val="10Textpododr"/>
      <w:lvlText w:val=""/>
      <w:lvlJc w:val="left"/>
      <w:pPr>
        <w:tabs>
          <w:tab w:val="num" w:pos="1276"/>
        </w:tabs>
        <w:ind w:left="1276" w:firstLine="0"/>
      </w:pPr>
      <w:rPr>
        <w:rFonts w:hint="default"/>
      </w:rPr>
    </w:lvl>
  </w:abstractNum>
  <w:abstractNum w:abstractNumId="1" w15:restartNumberingAfterBreak="0">
    <w:nsid w:val="538E4283"/>
    <w:multiLevelType w:val="hybridMultilevel"/>
    <w:tmpl w:val="B6347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E9"/>
    <w:rsid w:val="00014C6F"/>
    <w:rsid w:val="0001544E"/>
    <w:rsid w:val="00025557"/>
    <w:rsid w:val="0003418B"/>
    <w:rsid w:val="000377BB"/>
    <w:rsid w:val="00041E07"/>
    <w:rsid w:val="00073BED"/>
    <w:rsid w:val="00075B02"/>
    <w:rsid w:val="00095A71"/>
    <w:rsid w:val="000A0375"/>
    <w:rsid w:val="000A3581"/>
    <w:rsid w:val="000A5215"/>
    <w:rsid w:val="000B0038"/>
    <w:rsid w:val="000C75B7"/>
    <w:rsid w:val="000D382D"/>
    <w:rsid w:val="00100DD7"/>
    <w:rsid w:val="00101C2F"/>
    <w:rsid w:val="00102161"/>
    <w:rsid w:val="00105404"/>
    <w:rsid w:val="00110334"/>
    <w:rsid w:val="00122A75"/>
    <w:rsid w:val="001246DE"/>
    <w:rsid w:val="00126EF9"/>
    <w:rsid w:val="00130765"/>
    <w:rsid w:val="00132BEA"/>
    <w:rsid w:val="00136615"/>
    <w:rsid w:val="00144660"/>
    <w:rsid w:val="001539C8"/>
    <w:rsid w:val="00166C3A"/>
    <w:rsid w:val="001844CB"/>
    <w:rsid w:val="001923BD"/>
    <w:rsid w:val="00193E9F"/>
    <w:rsid w:val="001B1815"/>
    <w:rsid w:val="001B4475"/>
    <w:rsid w:val="001C23E2"/>
    <w:rsid w:val="001D595E"/>
    <w:rsid w:val="001D6A62"/>
    <w:rsid w:val="001D7168"/>
    <w:rsid w:val="001D7571"/>
    <w:rsid w:val="002040D6"/>
    <w:rsid w:val="00207615"/>
    <w:rsid w:val="00217483"/>
    <w:rsid w:val="00222DD2"/>
    <w:rsid w:val="002374FF"/>
    <w:rsid w:val="00241CE5"/>
    <w:rsid w:val="002545B7"/>
    <w:rsid w:val="00254F19"/>
    <w:rsid w:val="00256350"/>
    <w:rsid w:val="00256517"/>
    <w:rsid w:val="002601C7"/>
    <w:rsid w:val="00261E5E"/>
    <w:rsid w:val="00271E22"/>
    <w:rsid w:val="002731BA"/>
    <w:rsid w:val="00280E96"/>
    <w:rsid w:val="00281332"/>
    <w:rsid w:val="00283F41"/>
    <w:rsid w:val="00290B58"/>
    <w:rsid w:val="002D1696"/>
    <w:rsid w:val="002D6098"/>
    <w:rsid w:val="002F614C"/>
    <w:rsid w:val="00302CFE"/>
    <w:rsid w:val="00335EAD"/>
    <w:rsid w:val="00356608"/>
    <w:rsid w:val="00360F5B"/>
    <w:rsid w:val="00362F15"/>
    <w:rsid w:val="00374703"/>
    <w:rsid w:val="003752F4"/>
    <w:rsid w:val="00377A0C"/>
    <w:rsid w:val="00386C44"/>
    <w:rsid w:val="00390205"/>
    <w:rsid w:val="00391223"/>
    <w:rsid w:val="00391E0D"/>
    <w:rsid w:val="003941E5"/>
    <w:rsid w:val="00397F73"/>
    <w:rsid w:val="003A038D"/>
    <w:rsid w:val="003A3348"/>
    <w:rsid w:val="003B3708"/>
    <w:rsid w:val="003B3B00"/>
    <w:rsid w:val="003B65DC"/>
    <w:rsid w:val="003C49C0"/>
    <w:rsid w:val="003C5DCE"/>
    <w:rsid w:val="003C5E18"/>
    <w:rsid w:val="003C6611"/>
    <w:rsid w:val="003C6C67"/>
    <w:rsid w:val="003C7C4B"/>
    <w:rsid w:val="003D1507"/>
    <w:rsid w:val="003D6152"/>
    <w:rsid w:val="003E6054"/>
    <w:rsid w:val="003E6D95"/>
    <w:rsid w:val="003F1A96"/>
    <w:rsid w:val="003F2A6D"/>
    <w:rsid w:val="003F2B1D"/>
    <w:rsid w:val="003F5A37"/>
    <w:rsid w:val="003F6D9A"/>
    <w:rsid w:val="00400B71"/>
    <w:rsid w:val="00405050"/>
    <w:rsid w:val="004059BE"/>
    <w:rsid w:val="004136AE"/>
    <w:rsid w:val="00414AD6"/>
    <w:rsid w:val="00447737"/>
    <w:rsid w:val="00460B45"/>
    <w:rsid w:val="00462279"/>
    <w:rsid w:val="00473D53"/>
    <w:rsid w:val="004862DF"/>
    <w:rsid w:val="00493E48"/>
    <w:rsid w:val="004963EB"/>
    <w:rsid w:val="004A0A68"/>
    <w:rsid w:val="004A3D57"/>
    <w:rsid w:val="004A3F90"/>
    <w:rsid w:val="004A6332"/>
    <w:rsid w:val="004B11E8"/>
    <w:rsid w:val="004B51F1"/>
    <w:rsid w:val="004C093E"/>
    <w:rsid w:val="004C10A8"/>
    <w:rsid w:val="004C20B9"/>
    <w:rsid w:val="004C3979"/>
    <w:rsid w:val="004C4E5D"/>
    <w:rsid w:val="004D3089"/>
    <w:rsid w:val="004E18B7"/>
    <w:rsid w:val="004E3362"/>
    <w:rsid w:val="004F054A"/>
    <w:rsid w:val="00502190"/>
    <w:rsid w:val="0051745D"/>
    <w:rsid w:val="00517984"/>
    <w:rsid w:val="00523CA2"/>
    <w:rsid w:val="0052652D"/>
    <w:rsid w:val="00536931"/>
    <w:rsid w:val="005377BF"/>
    <w:rsid w:val="00546020"/>
    <w:rsid w:val="00553E03"/>
    <w:rsid w:val="00554E27"/>
    <w:rsid w:val="00560C7B"/>
    <w:rsid w:val="00564661"/>
    <w:rsid w:val="005670AC"/>
    <w:rsid w:val="00581246"/>
    <w:rsid w:val="00582286"/>
    <w:rsid w:val="00584CD4"/>
    <w:rsid w:val="00591A7E"/>
    <w:rsid w:val="005929DB"/>
    <w:rsid w:val="0059300C"/>
    <w:rsid w:val="00595AD1"/>
    <w:rsid w:val="005A0C80"/>
    <w:rsid w:val="005A24AD"/>
    <w:rsid w:val="005A676D"/>
    <w:rsid w:val="005C1637"/>
    <w:rsid w:val="005C6F23"/>
    <w:rsid w:val="005C7698"/>
    <w:rsid w:val="005D2359"/>
    <w:rsid w:val="005D5256"/>
    <w:rsid w:val="005E24D6"/>
    <w:rsid w:val="005E254F"/>
    <w:rsid w:val="005E409C"/>
    <w:rsid w:val="00600FF9"/>
    <w:rsid w:val="00604C1F"/>
    <w:rsid w:val="00606E0B"/>
    <w:rsid w:val="00615B11"/>
    <w:rsid w:val="006171AE"/>
    <w:rsid w:val="006173D6"/>
    <w:rsid w:val="00622764"/>
    <w:rsid w:val="00624653"/>
    <w:rsid w:val="00625251"/>
    <w:rsid w:val="00633DC9"/>
    <w:rsid w:val="00654C73"/>
    <w:rsid w:val="0065500E"/>
    <w:rsid w:val="006550BD"/>
    <w:rsid w:val="006659CE"/>
    <w:rsid w:val="00670258"/>
    <w:rsid w:val="00670F3A"/>
    <w:rsid w:val="006730C2"/>
    <w:rsid w:val="00677B95"/>
    <w:rsid w:val="006802CF"/>
    <w:rsid w:val="006819CA"/>
    <w:rsid w:val="00683635"/>
    <w:rsid w:val="006843CC"/>
    <w:rsid w:val="00690731"/>
    <w:rsid w:val="006A1A69"/>
    <w:rsid w:val="006A3A6F"/>
    <w:rsid w:val="006B478F"/>
    <w:rsid w:val="006C0470"/>
    <w:rsid w:val="006C0D56"/>
    <w:rsid w:val="006C39B8"/>
    <w:rsid w:val="006D0B7D"/>
    <w:rsid w:val="006F471F"/>
    <w:rsid w:val="00711766"/>
    <w:rsid w:val="0071483C"/>
    <w:rsid w:val="00720F52"/>
    <w:rsid w:val="00726A40"/>
    <w:rsid w:val="00750F07"/>
    <w:rsid w:val="007548DC"/>
    <w:rsid w:val="0076049C"/>
    <w:rsid w:val="00795AFA"/>
    <w:rsid w:val="007A41CA"/>
    <w:rsid w:val="007A4C58"/>
    <w:rsid w:val="007A5765"/>
    <w:rsid w:val="007A63DB"/>
    <w:rsid w:val="007B0656"/>
    <w:rsid w:val="007B4505"/>
    <w:rsid w:val="007C340A"/>
    <w:rsid w:val="007D26B1"/>
    <w:rsid w:val="007D2C31"/>
    <w:rsid w:val="007E25F2"/>
    <w:rsid w:val="007E4B6F"/>
    <w:rsid w:val="007F05CF"/>
    <w:rsid w:val="007F19FC"/>
    <w:rsid w:val="007F4ED7"/>
    <w:rsid w:val="007F7F8D"/>
    <w:rsid w:val="00805BC2"/>
    <w:rsid w:val="00810FBA"/>
    <w:rsid w:val="00821D28"/>
    <w:rsid w:val="008343A6"/>
    <w:rsid w:val="00843F96"/>
    <w:rsid w:val="00844D98"/>
    <w:rsid w:val="00853703"/>
    <w:rsid w:val="0085715A"/>
    <w:rsid w:val="00857F2C"/>
    <w:rsid w:val="008716E6"/>
    <w:rsid w:val="00890C52"/>
    <w:rsid w:val="0089211B"/>
    <w:rsid w:val="008967C2"/>
    <w:rsid w:val="008979CE"/>
    <w:rsid w:val="008A6803"/>
    <w:rsid w:val="008B642B"/>
    <w:rsid w:val="008D0F67"/>
    <w:rsid w:val="008D68D2"/>
    <w:rsid w:val="008E160D"/>
    <w:rsid w:val="008F1653"/>
    <w:rsid w:val="008F2D44"/>
    <w:rsid w:val="008F6C91"/>
    <w:rsid w:val="00902E9F"/>
    <w:rsid w:val="00903C00"/>
    <w:rsid w:val="00903E9C"/>
    <w:rsid w:val="0090756E"/>
    <w:rsid w:val="00912618"/>
    <w:rsid w:val="00923EF4"/>
    <w:rsid w:val="00925433"/>
    <w:rsid w:val="009357AD"/>
    <w:rsid w:val="00945E9D"/>
    <w:rsid w:val="00950436"/>
    <w:rsid w:val="00956161"/>
    <w:rsid w:val="00960087"/>
    <w:rsid w:val="00960138"/>
    <w:rsid w:val="00962ACA"/>
    <w:rsid w:val="00963E41"/>
    <w:rsid w:val="0096673B"/>
    <w:rsid w:val="009806C1"/>
    <w:rsid w:val="00984219"/>
    <w:rsid w:val="0098444B"/>
    <w:rsid w:val="00991AA1"/>
    <w:rsid w:val="00993FC7"/>
    <w:rsid w:val="00997DB7"/>
    <w:rsid w:val="009A7F96"/>
    <w:rsid w:val="009B6271"/>
    <w:rsid w:val="009C32D8"/>
    <w:rsid w:val="009C3B0C"/>
    <w:rsid w:val="009C61F1"/>
    <w:rsid w:val="009C6256"/>
    <w:rsid w:val="009D241D"/>
    <w:rsid w:val="009E0F01"/>
    <w:rsid w:val="009E7FD8"/>
    <w:rsid w:val="00A01082"/>
    <w:rsid w:val="00A0369C"/>
    <w:rsid w:val="00A17846"/>
    <w:rsid w:val="00A26949"/>
    <w:rsid w:val="00A269F3"/>
    <w:rsid w:val="00A304C3"/>
    <w:rsid w:val="00A348CB"/>
    <w:rsid w:val="00A44457"/>
    <w:rsid w:val="00A508C0"/>
    <w:rsid w:val="00A75EB4"/>
    <w:rsid w:val="00A94C2D"/>
    <w:rsid w:val="00AB2BEF"/>
    <w:rsid w:val="00AB3428"/>
    <w:rsid w:val="00AC0219"/>
    <w:rsid w:val="00AD63F4"/>
    <w:rsid w:val="00AD6834"/>
    <w:rsid w:val="00AE4550"/>
    <w:rsid w:val="00B04CFE"/>
    <w:rsid w:val="00B10362"/>
    <w:rsid w:val="00B11B36"/>
    <w:rsid w:val="00B212B1"/>
    <w:rsid w:val="00B21809"/>
    <w:rsid w:val="00B43030"/>
    <w:rsid w:val="00B448AD"/>
    <w:rsid w:val="00B44E16"/>
    <w:rsid w:val="00B51673"/>
    <w:rsid w:val="00B64264"/>
    <w:rsid w:val="00B65485"/>
    <w:rsid w:val="00B67C19"/>
    <w:rsid w:val="00BA62BF"/>
    <w:rsid w:val="00BA72A1"/>
    <w:rsid w:val="00BB0517"/>
    <w:rsid w:val="00BC0A3A"/>
    <w:rsid w:val="00BC1169"/>
    <w:rsid w:val="00BD7F03"/>
    <w:rsid w:val="00BE13E6"/>
    <w:rsid w:val="00BE4CBA"/>
    <w:rsid w:val="00BE6799"/>
    <w:rsid w:val="00BE7711"/>
    <w:rsid w:val="00C02ED9"/>
    <w:rsid w:val="00C17DED"/>
    <w:rsid w:val="00C2022D"/>
    <w:rsid w:val="00C217C9"/>
    <w:rsid w:val="00C23CBE"/>
    <w:rsid w:val="00C24E7A"/>
    <w:rsid w:val="00C35E27"/>
    <w:rsid w:val="00C44182"/>
    <w:rsid w:val="00C679F6"/>
    <w:rsid w:val="00C73257"/>
    <w:rsid w:val="00C86862"/>
    <w:rsid w:val="00C9588B"/>
    <w:rsid w:val="00CC0705"/>
    <w:rsid w:val="00CC12AB"/>
    <w:rsid w:val="00CF1220"/>
    <w:rsid w:val="00D02F98"/>
    <w:rsid w:val="00D03457"/>
    <w:rsid w:val="00D05A70"/>
    <w:rsid w:val="00D136F3"/>
    <w:rsid w:val="00D201BD"/>
    <w:rsid w:val="00D26C45"/>
    <w:rsid w:val="00D30516"/>
    <w:rsid w:val="00D31460"/>
    <w:rsid w:val="00D359B1"/>
    <w:rsid w:val="00D37ECF"/>
    <w:rsid w:val="00D42B8D"/>
    <w:rsid w:val="00D47A7F"/>
    <w:rsid w:val="00D517F5"/>
    <w:rsid w:val="00D65A59"/>
    <w:rsid w:val="00D744C8"/>
    <w:rsid w:val="00D751BE"/>
    <w:rsid w:val="00D76E09"/>
    <w:rsid w:val="00D85B9B"/>
    <w:rsid w:val="00D91C88"/>
    <w:rsid w:val="00D96731"/>
    <w:rsid w:val="00DA0E7A"/>
    <w:rsid w:val="00DA4D0D"/>
    <w:rsid w:val="00DA7C16"/>
    <w:rsid w:val="00DB2B8C"/>
    <w:rsid w:val="00DC0EEE"/>
    <w:rsid w:val="00DC1AC7"/>
    <w:rsid w:val="00DC21D7"/>
    <w:rsid w:val="00DC2E34"/>
    <w:rsid w:val="00DD7CFB"/>
    <w:rsid w:val="00DE1BCB"/>
    <w:rsid w:val="00DE60ED"/>
    <w:rsid w:val="00E01D07"/>
    <w:rsid w:val="00E043C7"/>
    <w:rsid w:val="00E050A6"/>
    <w:rsid w:val="00E06657"/>
    <w:rsid w:val="00E1625C"/>
    <w:rsid w:val="00E2245C"/>
    <w:rsid w:val="00E22737"/>
    <w:rsid w:val="00E24721"/>
    <w:rsid w:val="00E337A5"/>
    <w:rsid w:val="00E360D4"/>
    <w:rsid w:val="00E367CC"/>
    <w:rsid w:val="00E41E12"/>
    <w:rsid w:val="00E543B8"/>
    <w:rsid w:val="00E56B1C"/>
    <w:rsid w:val="00E5799A"/>
    <w:rsid w:val="00E60C14"/>
    <w:rsid w:val="00E77177"/>
    <w:rsid w:val="00E80291"/>
    <w:rsid w:val="00E911DF"/>
    <w:rsid w:val="00E9552F"/>
    <w:rsid w:val="00EA6C55"/>
    <w:rsid w:val="00EB3F5C"/>
    <w:rsid w:val="00EB7D90"/>
    <w:rsid w:val="00EC2939"/>
    <w:rsid w:val="00EC657B"/>
    <w:rsid w:val="00ED4F2B"/>
    <w:rsid w:val="00ED58CE"/>
    <w:rsid w:val="00EE2923"/>
    <w:rsid w:val="00EF0AE4"/>
    <w:rsid w:val="00F237E9"/>
    <w:rsid w:val="00F53C6F"/>
    <w:rsid w:val="00F73A44"/>
    <w:rsid w:val="00F835C2"/>
    <w:rsid w:val="00F83925"/>
    <w:rsid w:val="00F8615B"/>
    <w:rsid w:val="00FB3647"/>
    <w:rsid w:val="00FB76AF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005B3"/>
  <w15:chartTrackingRefBased/>
  <w15:docId w15:val="{B5B69DDC-07B2-439F-8C09-581B86B9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37E9"/>
  </w:style>
  <w:style w:type="paragraph" w:styleId="Zpat">
    <w:name w:val="footer"/>
    <w:basedOn w:val="Normln"/>
    <w:link w:val="ZpatChar"/>
    <w:uiPriority w:val="99"/>
    <w:unhideWhenUsed/>
    <w:rsid w:val="00F23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37E9"/>
  </w:style>
  <w:style w:type="paragraph" w:customStyle="1" w:styleId="01Zkladntext">
    <w:name w:val="01_Základní text"/>
    <w:basedOn w:val="Normln"/>
    <w:link w:val="01ZkladntextChar"/>
    <w:qFormat/>
    <w:rsid w:val="00F237E9"/>
    <w:pPr>
      <w:spacing w:after="120"/>
      <w:jc w:val="both"/>
    </w:pPr>
    <w:rPr>
      <w:rFonts w:ascii="Arial" w:hAnsi="Arial" w:cs="Arial"/>
      <w:sz w:val="20"/>
      <w:szCs w:val="20"/>
    </w:rPr>
  </w:style>
  <w:style w:type="character" w:customStyle="1" w:styleId="01ZkladntextChar">
    <w:name w:val="01_Základní text Char"/>
    <w:basedOn w:val="Standardnpsmoodstavce"/>
    <w:link w:val="01Zkladntext"/>
    <w:rsid w:val="00F237E9"/>
    <w:rPr>
      <w:rFonts w:ascii="Arial" w:hAnsi="Arial" w:cs="Arial"/>
      <w:sz w:val="20"/>
      <w:szCs w:val="20"/>
    </w:rPr>
  </w:style>
  <w:style w:type="table" w:styleId="Mkatabulky">
    <w:name w:val="Table Grid"/>
    <w:basedOn w:val="Normlntabulka"/>
    <w:uiPriority w:val="39"/>
    <w:rsid w:val="00F23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Hlavika-nabdka">
    <w:name w:val="14_Hlavička - nabídka"/>
    <w:basedOn w:val="01Zkladntext"/>
    <w:link w:val="14Hlavika-nabdkaChar"/>
    <w:qFormat/>
    <w:rsid w:val="00902E9F"/>
    <w:pPr>
      <w:spacing w:line="240" w:lineRule="auto"/>
      <w:jc w:val="center"/>
    </w:pPr>
    <w:rPr>
      <w:b/>
      <w:bCs/>
      <w:caps/>
      <w:color w:val="170D79"/>
      <w:sz w:val="40"/>
      <w:szCs w:val="40"/>
    </w:rPr>
  </w:style>
  <w:style w:type="character" w:customStyle="1" w:styleId="14Hlavika-nabdkaChar">
    <w:name w:val="14_Hlavička - nabídka Char"/>
    <w:basedOn w:val="01ZkladntextChar"/>
    <w:link w:val="14Hlavika-nabdka"/>
    <w:rsid w:val="00902E9F"/>
    <w:rPr>
      <w:rFonts w:ascii="Arial" w:hAnsi="Arial" w:cs="Arial"/>
      <w:b/>
      <w:bCs/>
      <w:caps/>
      <w:color w:val="170D79"/>
      <w:sz w:val="40"/>
      <w:szCs w:val="40"/>
    </w:rPr>
  </w:style>
  <w:style w:type="paragraph" w:customStyle="1" w:styleId="15Hlavika-ostatn">
    <w:name w:val="15_Hlavička - ostatní"/>
    <w:basedOn w:val="14Hlavika-nabdka"/>
    <w:link w:val="15Hlavika-ostatnChar"/>
    <w:qFormat/>
    <w:rsid w:val="00F237E9"/>
    <w:rPr>
      <w:sz w:val="20"/>
      <w:szCs w:val="20"/>
    </w:rPr>
  </w:style>
  <w:style w:type="character" w:customStyle="1" w:styleId="15Hlavika-ostatnChar">
    <w:name w:val="15_Hlavička - ostatní Char"/>
    <w:basedOn w:val="14Hlavika-nabdkaChar"/>
    <w:link w:val="15Hlavika-ostatn"/>
    <w:rsid w:val="00F237E9"/>
    <w:rPr>
      <w:rFonts w:ascii="Arial" w:hAnsi="Arial" w:cs="Arial"/>
      <w:b/>
      <w:bCs/>
      <w:caps/>
      <w:color w:val="2A148A"/>
      <w:sz w:val="20"/>
      <w:szCs w:val="20"/>
    </w:rPr>
  </w:style>
  <w:style w:type="paragraph" w:customStyle="1" w:styleId="16NzevVZ">
    <w:name w:val="16_Název VZ"/>
    <w:basedOn w:val="14Hlavika-nabdka"/>
    <w:link w:val="16NzevVZChar"/>
    <w:qFormat/>
    <w:rsid w:val="00A26949"/>
  </w:style>
  <w:style w:type="character" w:customStyle="1" w:styleId="16NzevVZChar">
    <w:name w:val="16_Název VZ Char"/>
    <w:basedOn w:val="14Hlavika-nabdkaChar"/>
    <w:link w:val="16NzevVZ"/>
    <w:rsid w:val="00A26949"/>
    <w:rPr>
      <w:rFonts w:ascii="Arial" w:hAnsi="Arial" w:cs="Arial"/>
      <w:b/>
      <w:bCs/>
      <w:caps/>
      <w:color w:val="2A148A"/>
      <w:sz w:val="40"/>
      <w:szCs w:val="40"/>
    </w:rPr>
  </w:style>
  <w:style w:type="paragraph" w:customStyle="1" w:styleId="17Hlavika-zhlav">
    <w:name w:val="17_Hlavička - záhlaví"/>
    <w:basedOn w:val="Zhlav"/>
    <w:link w:val="17Hlavika-zhlavChar"/>
    <w:qFormat/>
    <w:rsid w:val="00925433"/>
    <w:pPr>
      <w:tabs>
        <w:tab w:val="right" w:pos="8846"/>
      </w:tabs>
    </w:pPr>
    <w:rPr>
      <w:rFonts w:ascii="Arial" w:hAnsi="Arial" w:cs="Arial"/>
      <w:color w:val="170C79"/>
      <w:sz w:val="16"/>
      <w:szCs w:val="16"/>
    </w:rPr>
  </w:style>
  <w:style w:type="character" w:customStyle="1" w:styleId="17Hlavika-zhlavChar">
    <w:name w:val="17_Hlavička - záhlaví Char"/>
    <w:basedOn w:val="ZhlavChar"/>
    <w:link w:val="17Hlavika-zhlav"/>
    <w:rsid w:val="00925433"/>
    <w:rPr>
      <w:rFonts w:ascii="Arial" w:hAnsi="Arial" w:cs="Arial"/>
      <w:color w:val="170C79"/>
      <w:sz w:val="16"/>
      <w:szCs w:val="16"/>
    </w:rPr>
  </w:style>
  <w:style w:type="paragraph" w:customStyle="1" w:styleId="18Hlavika-zpat">
    <w:name w:val="18_Hlavička - zápatí"/>
    <w:basedOn w:val="17Hlavika-zhlav"/>
    <w:link w:val="18Hlavika-zpatChar"/>
    <w:qFormat/>
    <w:rsid w:val="00E050A6"/>
    <w:pPr>
      <w:jc w:val="both"/>
    </w:pPr>
  </w:style>
  <w:style w:type="character" w:customStyle="1" w:styleId="18Hlavika-zpatChar">
    <w:name w:val="18_Hlavička - zápatí Char"/>
    <w:basedOn w:val="17Hlavika-zhlavChar"/>
    <w:link w:val="18Hlavika-zpat"/>
    <w:rsid w:val="00E050A6"/>
    <w:rPr>
      <w:rFonts w:ascii="Arial" w:hAnsi="Arial" w:cs="Arial"/>
      <w:color w:val="2A148A"/>
      <w:sz w:val="16"/>
      <w:szCs w:val="16"/>
    </w:rPr>
  </w:style>
  <w:style w:type="paragraph" w:customStyle="1" w:styleId="02lnek">
    <w:name w:val="02_Článek"/>
    <w:basedOn w:val="01Zkladntext"/>
    <w:link w:val="02lnekChar"/>
    <w:qFormat/>
    <w:rsid w:val="004D3089"/>
    <w:pPr>
      <w:keepNext/>
      <w:numPr>
        <w:numId w:val="1"/>
      </w:numPr>
      <w:pBdr>
        <w:bottom w:val="single" w:sz="12" w:space="1" w:color="170D79"/>
      </w:pBdr>
      <w:spacing w:before="240" w:after="240"/>
    </w:pPr>
    <w:rPr>
      <w:b/>
      <w:bCs/>
      <w:caps/>
      <w:color w:val="170D79"/>
      <w:sz w:val="24"/>
      <w:szCs w:val="24"/>
    </w:rPr>
  </w:style>
  <w:style w:type="character" w:customStyle="1" w:styleId="02lnekChar">
    <w:name w:val="02_Článek Char"/>
    <w:basedOn w:val="01ZkladntextChar"/>
    <w:link w:val="02lnek"/>
    <w:rsid w:val="004D3089"/>
    <w:rPr>
      <w:rFonts w:ascii="Arial" w:hAnsi="Arial" w:cs="Arial"/>
      <w:b/>
      <w:bCs/>
      <w:caps/>
      <w:color w:val="170D79"/>
      <w:sz w:val="24"/>
      <w:szCs w:val="24"/>
    </w:rPr>
  </w:style>
  <w:style w:type="paragraph" w:customStyle="1" w:styleId="03Podlnek">
    <w:name w:val="03_Podčlánek"/>
    <w:basedOn w:val="01Zkladntext"/>
    <w:link w:val="03PodlnekChar"/>
    <w:qFormat/>
    <w:rsid w:val="004C10A8"/>
    <w:pPr>
      <w:keepNext/>
      <w:numPr>
        <w:ilvl w:val="1"/>
        <w:numId w:val="1"/>
      </w:numPr>
      <w:spacing w:before="120"/>
    </w:pPr>
    <w:rPr>
      <w:b/>
      <w:bCs/>
      <w:color w:val="170D79"/>
      <w:sz w:val="22"/>
      <w:szCs w:val="22"/>
    </w:rPr>
  </w:style>
  <w:style w:type="character" w:customStyle="1" w:styleId="03PodlnekChar">
    <w:name w:val="03_Podčlánek Char"/>
    <w:basedOn w:val="01ZkladntextChar"/>
    <w:link w:val="03Podlnek"/>
    <w:rsid w:val="004C10A8"/>
    <w:rPr>
      <w:rFonts w:ascii="Arial" w:hAnsi="Arial" w:cs="Arial"/>
      <w:b/>
      <w:bCs/>
      <w:color w:val="170D79"/>
      <w:sz w:val="20"/>
      <w:szCs w:val="20"/>
    </w:rPr>
  </w:style>
  <w:style w:type="paragraph" w:customStyle="1" w:styleId="04Bod">
    <w:name w:val="04_Bod"/>
    <w:basedOn w:val="01Zkladntext"/>
    <w:link w:val="04BodChar"/>
    <w:qFormat/>
    <w:rsid w:val="00625251"/>
    <w:pPr>
      <w:keepNext/>
      <w:numPr>
        <w:ilvl w:val="2"/>
        <w:numId w:val="1"/>
      </w:numPr>
      <w:spacing w:before="120"/>
    </w:pPr>
    <w:rPr>
      <w:b/>
      <w:bCs/>
      <w:i/>
      <w:iCs/>
      <w:color w:val="170D79"/>
    </w:rPr>
  </w:style>
  <w:style w:type="character" w:customStyle="1" w:styleId="04BodChar">
    <w:name w:val="04_Bod Char"/>
    <w:basedOn w:val="01ZkladntextChar"/>
    <w:link w:val="04Bod"/>
    <w:rsid w:val="00625251"/>
    <w:rPr>
      <w:rFonts w:ascii="Arial" w:hAnsi="Arial" w:cs="Arial"/>
      <w:b/>
      <w:bCs/>
      <w:i/>
      <w:iCs/>
      <w:color w:val="170D79"/>
      <w:sz w:val="20"/>
      <w:szCs w:val="20"/>
    </w:rPr>
  </w:style>
  <w:style w:type="paragraph" w:customStyle="1" w:styleId="05Odstavecslovan">
    <w:name w:val="05_Odstavec číslovaný"/>
    <w:basedOn w:val="01Zkladntext"/>
    <w:link w:val="05OdstavecslovanChar"/>
    <w:qFormat/>
    <w:rsid w:val="00E911DF"/>
    <w:pPr>
      <w:numPr>
        <w:ilvl w:val="3"/>
        <w:numId w:val="1"/>
      </w:numPr>
      <w:tabs>
        <w:tab w:val="clear" w:pos="425"/>
        <w:tab w:val="num" w:pos="567"/>
      </w:tabs>
      <w:ind w:left="567" w:hanging="567"/>
    </w:pPr>
  </w:style>
  <w:style w:type="character" w:customStyle="1" w:styleId="05OdstavecslovanChar">
    <w:name w:val="05_Odstavec číslovaný Char"/>
    <w:basedOn w:val="01ZkladntextChar"/>
    <w:link w:val="05Odstavecslovan"/>
    <w:rsid w:val="00E911DF"/>
    <w:rPr>
      <w:rFonts w:ascii="Arial" w:hAnsi="Arial" w:cs="Arial"/>
      <w:sz w:val="20"/>
      <w:szCs w:val="20"/>
    </w:rPr>
  </w:style>
  <w:style w:type="paragraph" w:customStyle="1" w:styleId="06Odstavecneslovan">
    <w:name w:val="06_Odstavec nečíslovaný"/>
    <w:basedOn w:val="01Zkladntext"/>
    <w:link w:val="06OdstavecneslovanChar"/>
    <w:qFormat/>
    <w:rsid w:val="00E911DF"/>
    <w:pPr>
      <w:numPr>
        <w:ilvl w:val="4"/>
        <w:numId w:val="1"/>
      </w:numPr>
      <w:tabs>
        <w:tab w:val="clear" w:pos="0"/>
        <w:tab w:val="num" w:pos="567"/>
      </w:tabs>
      <w:ind w:left="567"/>
    </w:pPr>
  </w:style>
  <w:style w:type="character" w:customStyle="1" w:styleId="06OdstavecneslovanChar">
    <w:name w:val="06_Odstavec nečíslovaný Char"/>
    <w:basedOn w:val="01ZkladntextChar"/>
    <w:link w:val="06Odstavecneslovan"/>
    <w:rsid w:val="00E911DF"/>
    <w:rPr>
      <w:rFonts w:ascii="Arial" w:hAnsi="Arial" w:cs="Arial"/>
      <w:sz w:val="20"/>
      <w:szCs w:val="20"/>
    </w:rPr>
  </w:style>
  <w:style w:type="paragraph" w:customStyle="1" w:styleId="07Psmeno">
    <w:name w:val="07_Písmeno"/>
    <w:basedOn w:val="01Zkladntext"/>
    <w:link w:val="07PsmenoChar"/>
    <w:qFormat/>
    <w:rsid w:val="00EA6C55"/>
    <w:pPr>
      <w:numPr>
        <w:ilvl w:val="5"/>
        <w:numId w:val="1"/>
      </w:numPr>
      <w:tabs>
        <w:tab w:val="clear" w:pos="851"/>
        <w:tab w:val="num" w:pos="993"/>
      </w:tabs>
      <w:ind w:left="993"/>
    </w:pPr>
  </w:style>
  <w:style w:type="character" w:customStyle="1" w:styleId="07PsmenoChar">
    <w:name w:val="07_Písmeno Char"/>
    <w:basedOn w:val="01ZkladntextChar"/>
    <w:link w:val="07Psmeno"/>
    <w:rsid w:val="00EA6C55"/>
    <w:rPr>
      <w:rFonts w:ascii="Arial" w:hAnsi="Arial" w:cs="Arial"/>
      <w:sz w:val="20"/>
      <w:szCs w:val="20"/>
    </w:rPr>
  </w:style>
  <w:style w:type="paragraph" w:customStyle="1" w:styleId="09Odrka">
    <w:name w:val="09_Odrážka"/>
    <w:basedOn w:val="01Zkladntext"/>
    <w:link w:val="09OdrkaChar"/>
    <w:qFormat/>
    <w:rsid w:val="008F2D44"/>
    <w:pPr>
      <w:numPr>
        <w:ilvl w:val="7"/>
        <w:numId w:val="1"/>
      </w:numPr>
      <w:tabs>
        <w:tab w:val="clear" w:pos="1276"/>
        <w:tab w:val="num" w:pos="1418"/>
      </w:tabs>
      <w:ind w:left="1418"/>
    </w:pPr>
  </w:style>
  <w:style w:type="character" w:customStyle="1" w:styleId="09OdrkaChar">
    <w:name w:val="09_Odrážka Char"/>
    <w:basedOn w:val="01ZkladntextChar"/>
    <w:link w:val="09Odrka"/>
    <w:rsid w:val="008F2D44"/>
    <w:rPr>
      <w:rFonts w:ascii="Arial" w:hAnsi="Arial" w:cs="Arial"/>
      <w:sz w:val="20"/>
      <w:szCs w:val="20"/>
    </w:rPr>
  </w:style>
  <w:style w:type="paragraph" w:customStyle="1" w:styleId="08Textpodpsm">
    <w:name w:val="08_Text pod písm."/>
    <w:basedOn w:val="07Psmeno"/>
    <w:link w:val="08TextpodpsmChar"/>
    <w:qFormat/>
    <w:rsid w:val="00EA6C55"/>
    <w:pPr>
      <w:numPr>
        <w:ilvl w:val="6"/>
      </w:numPr>
      <w:tabs>
        <w:tab w:val="clear" w:pos="851"/>
        <w:tab w:val="left" w:pos="993"/>
      </w:tabs>
      <w:ind w:left="993"/>
    </w:pPr>
  </w:style>
  <w:style w:type="character" w:customStyle="1" w:styleId="08TextpodpsmChar">
    <w:name w:val="08_Text pod písm. Char"/>
    <w:basedOn w:val="07PsmenoChar"/>
    <w:link w:val="08Textpodpsm"/>
    <w:rsid w:val="00EA6C55"/>
    <w:rPr>
      <w:rFonts w:ascii="Arial" w:hAnsi="Arial" w:cs="Arial"/>
      <w:sz w:val="20"/>
      <w:szCs w:val="20"/>
    </w:rPr>
  </w:style>
  <w:style w:type="paragraph" w:customStyle="1" w:styleId="10Textpododr">
    <w:name w:val="10_Text pod odr."/>
    <w:basedOn w:val="09Odrka"/>
    <w:link w:val="10TextpododrChar"/>
    <w:qFormat/>
    <w:rsid w:val="008F2D44"/>
    <w:pPr>
      <w:numPr>
        <w:ilvl w:val="8"/>
      </w:numPr>
      <w:tabs>
        <w:tab w:val="clear" w:pos="1276"/>
        <w:tab w:val="left" w:pos="1418"/>
      </w:tabs>
      <w:ind w:left="1418"/>
    </w:pPr>
  </w:style>
  <w:style w:type="character" w:customStyle="1" w:styleId="10TextpododrChar">
    <w:name w:val="10_Text pod odr. Char"/>
    <w:basedOn w:val="09OdrkaChar"/>
    <w:link w:val="10Textpododr"/>
    <w:rsid w:val="008F2D44"/>
    <w:rPr>
      <w:rFonts w:ascii="Arial" w:hAnsi="Arial" w:cs="Arial"/>
      <w:sz w:val="20"/>
      <w:szCs w:val="20"/>
    </w:rPr>
  </w:style>
  <w:style w:type="paragraph" w:customStyle="1" w:styleId="12Tabulkavlevo">
    <w:name w:val="12_Tabulka vlevo"/>
    <w:basedOn w:val="01Zkladntext"/>
    <w:link w:val="12TabulkavlevoChar"/>
    <w:qFormat/>
    <w:rsid w:val="007A41CA"/>
    <w:pPr>
      <w:spacing w:before="60" w:after="60" w:line="240" w:lineRule="auto"/>
    </w:pPr>
  </w:style>
  <w:style w:type="character" w:customStyle="1" w:styleId="12TabulkavlevoChar">
    <w:name w:val="12_Tabulka vlevo Char"/>
    <w:basedOn w:val="01ZkladntextChar"/>
    <w:link w:val="12Tabulkavlevo"/>
    <w:rsid w:val="007A41CA"/>
    <w:rPr>
      <w:rFonts w:ascii="Arial" w:hAnsi="Arial" w:cs="Arial"/>
      <w:sz w:val="20"/>
      <w:szCs w:val="20"/>
    </w:rPr>
  </w:style>
  <w:style w:type="paragraph" w:customStyle="1" w:styleId="11Tabulka-tunvlevo">
    <w:name w:val="11_Tabulka-tučně vlevo"/>
    <w:basedOn w:val="01Zkladntext"/>
    <w:link w:val="11Tabulka-tunvlevoChar"/>
    <w:qFormat/>
    <w:rsid w:val="007A41CA"/>
    <w:pPr>
      <w:spacing w:before="60" w:after="60" w:line="240" w:lineRule="auto"/>
    </w:pPr>
    <w:rPr>
      <w:b/>
      <w:bCs/>
    </w:rPr>
  </w:style>
  <w:style w:type="character" w:customStyle="1" w:styleId="11Tabulka-tunvlevoChar">
    <w:name w:val="11_Tabulka-tučně vlevo Char"/>
    <w:basedOn w:val="01ZkladntextChar"/>
    <w:link w:val="11Tabulka-tunvlevo"/>
    <w:rsid w:val="007A41CA"/>
    <w:rPr>
      <w:rFonts w:ascii="Arial" w:hAnsi="Arial" w:cs="Arial"/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AD63F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D63F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D63F4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AD63F4"/>
    <w:rPr>
      <w:color w:val="0563C1" w:themeColor="hyperlink"/>
      <w:u w:val="single"/>
    </w:rPr>
  </w:style>
  <w:style w:type="paragraph" w:customStyle="1" w:styleId="13Tabulkasted">
    <w:name w:val="13_Tabulka střed"/>
    <w:basedOn w:val="01Zkladntext"/>
    <w:link w:val="13TabulkastedChar"/>
    <w:qFormat/>
    <w:rsid w:val="002D1696"/>
    <w:pPr>
      <w:spacing w:before="60" w:after="60" w:line="240" w:lineRule="auto"/>
      <w:jc w:val="center"/>
    </w:pPr>
  </w:style>
  <w:style w:type="character" w:customStyle="1" w:styleId="13TabulkastedChar">
    <w:name w:val="13_Tabulka střed Char"/>
    <w:basedOn w:val="01ZkladntextChar"/>
    <w:link w:val="13Tabulkasted"/>
    <w:rsid w:val="002D1696"/>
    <w:rPr>
      <w:rFonts w:ascii="Arial" w:hAnsi="Arial" w:cs="Arial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E60ED"/>
    <w:rPr>
      <w:color w:val="605E5C"/>
      <w:shd w:val="clear" w:color="auto" w:fill="E1DFDD"/>
    </w:rPr>
  </w:style>
  <w:style w:type="paragraph" w:customStyle="1" w:styleId="19Tabulkastedtun">
    <w:name w:val="19_Tabulka střed tučně"/>
    <w:basedOn w:val="11Tabulka-tunvlevo"/>
    <w:link w:val="19TabulkastedtunChar"/>
    <w:qFormat/>
    <w:rsid w:val="00397F73"/>
    <w:pPr>
      <w:jc w:val="center"/>
    </w:pPr>
  </w:style>
  <w:style w:type="character" w:customStyle="1" w:styleId="19TabulkastedtunChar">
    <w:name w:val="19_Tabulka střed tučně Char"/>
    <w:basedOn w:val="11Tabulka-tunvlevoChar"/>
    <w:link w:val="19Tabulkastedtun"/>
    <w:rsid w:val="00397F73"/>
    <w:rPr>
      <w:rFonts w:ascii="Arial" w:hAnsi="Arial" w:cs="Arial"/>
      <w:b/>
      <w:bCs/>
      <w:sz w:val="20"/>
      <w:szCs w:val="20"/>
    </w:rPr>
  </w:style>
  <w:style w:type="paragraph" w:customStyle="1" w:styleId="20Tabulkasted">
    <w:name w:val="20_Tabulka střed"/>
    <w:basedOn w:val="12Tabulkavlevo"/>
    <w:link w:val="20TabulkastedChar"/>
    <w:rsid w:val="00615B11"/>
    <w:pPr>
      <w:jc w:val="center"/>
    </w:pPr>
  </w:style>
  <w:style w:type="character" w:customStyle="1" w:styleId="20TabulkastedChar">
    <w:name w:val="20_Tabulka střed Char"/>
    <w:basedOn w:val="12TabulkavlevoChar"/>
    <w:link w:val="20Tabulkasted"/>
    <w:rsid w:val="00615B11"/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A576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103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03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03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03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036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0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6279C-D6F2-47E4-9A0A-9ABF7E642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474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Pochmon, Zbyněk</dc:creator>
  <cp:keywords/>
  <dc:description/>
  <cp:lastModifiedBy>Šimůnková Barbora Ing.</cp:lastModifiedBy>
  <cp:revision>82</cp:revision>
  <dcterms:created xsi:type="dcterms:W3CDTF">2024-01-29T17:45:00Z</dcterms:created>
  <dcterms:modified xsi:type="dcterms:W3CDTF">2025-04-20T19:35:00Z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 / Obecné</vt:lpwstr>
  </property>
  <property fmtid="{D5CDD505-2E9C-101B-9397-08002B2CF9AE}" pid="5" name="MSIP_Label_54591835-a54b-4eee-a0dc-b8744bbed7eb_Enabled">
    <vt:lpwstr>true</vt:lpwstr>
  </property>
  <property fmtid="{D5CDD505-2E9C-101B-9397-08002B2CF9AE}" pid="6" name="MSIP_Label_54591835-a54b-4eee-a0dc-b8744bbed7eb_SetDate">
    <vt:lpwstr>2024-01-27T12:21:27Z</vt:lpwstr>
  </property>
  <property fmtid="{D5CDD505-2E9C-101B-9397-08002B2CF9AE}" pid="7" name="MSIP_Label_54591835-a54b-4eee-a0dc-b8744bbed7eb_Method">
    <vt:lpwstr>Standard</vt:lpwstr>
  </property>
  <property fmtid="{D5CDD505-2E9C-101B-9397-08002B2CF9AE}" pid="8" name="MSIP_Label_54591835-a54b-4eee-a0dc-b8744bbed7eb_Name">
    <vt:lpwstr>SCE-CZ-General-Marking</vt:lpwstr>
  </property>
  <property fmtid="{D5CDD505-2E9C-101B-9397-08002B2CF9AE}" pid="9" name="MSIP_Label_54591835-a54b-4eee-a0dc-b8744bbed7eb_SiteId">
    <vt:lpwstr>33dab507-5210-4075-805b-f2717d8cfa74</vt:lpwstr>
  </property>
  <property fmtid="{D5CDD505-2E9C-101B-9397-08002B2CF9AE}" pid="10" name="MSIP_Label_54591835-a54b-4eee-a0dc-b8744bbed7eb_ActionId">
    <vt:lpwstr>1c8b0745-cbe0-45a5-b362-0ce734886d97</vt:lpwstr>
  </property>
  <property fmtid="{D5CDD505-2E9C-101B-9397-08002B2CF9AE}" pid="11" name="MSIP_Label_54591835-a54b-4eee-a0dc-b8744bbed7eb_ContentBits">
    <vt:lpwstr>1</vt:lpwstr>
  </property>
</Properties>
</file>