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B3" w:rsidRPr="008235A2" w:rsidRDefault="007337B3" w:rsidP="007337B3">
      <w:pPr>
        <w:autoSpaceDE w:val="0"/>
        <w:spacing w:line="276" w:lineRule="auto"/>
        <w:jc w:val="center"/>
        <w:rPr>
          <w:rFonts w:ascii="Century Gothic" w:hAnsi="Century Gothic" w:cs="Arial"/>
          <w:b/>
          <w:bCs/>
          <w:sz w:val="28"/>
          <w:szCs w:val="22"/>
        </w:rPr>
      </w:pPr>
      <w:r w:rsidRPr="008235A2">
        <w:rPr>
          <w:rFonts w:ascii="Century Gothic" w:hAnsi="Century Gothic" w:cs="Arial"/>
          <w:b/>
          <w:bCs/>
          <w:sz w:val="28"/>
          <w:szCs w:val="22"/>
        </w:rPr>
        <w:t>SMLOUVA O POSKYTOVÁNÍ SLUŽEB</w:t>
      </w:r>
    </w:p>
    <w:p w:rsidR="007337B3" w:rsidRPr="008235A2" w:rsidRDefault="008E4348" w:rsidP="007337B3">
      <w:pPr>
        <w:autoSpaceDE w:val="0"/>
        <w:spacing w:line="276" w:lineRule="auto"/>
        <w:jc w:val="center"/>
        <w:rPr>
          <w:rFonts w:ascii="Century Gothic" w:hAnsi="Century Gothic" w:cs="Arial"/>
          <w:b/>
          <w:sz w:val="28"/>
          <w:szCs w:val="22"/>
        </w:rPr>
      </w:pPr>
      <w:r>
        <w:rPr>
          <w:rFonts w:ascii="Century Gothic" w:hAnsi="Century Gothic" w:cs="Arial"/>
          <w:b/>
          <w:sz w:val="28"/>
          <w:szCs w:val="22"/>
        </w:rPr>
        <w:t>S-0050</w:t>
      </w:r>
      <w:r w:rsidR="007337B3" w:rsidRPr="008235A2">
        <w:rPr>
          <w:rFonts w:ascii="Century Gothic" w:hAnsi="Century Gothic" w:cs="Arial"/>
          <w:b/>
          <w:sz w:val="28"/>
          <w:szCs w:val="22"/>
        </w:rPr>
        <w:t>/00069850/2025</w:t>
      </w:r>
    </w:p>
    <w:p w:rsidR="007337B3" w:rsidRPr="008235A2" w:rsidRDefault="007337B3" w:rsidP="007337B3">
      <w:pPr>
        <w:autoSpaceDE w:val="0"/>
        <w:spacing w:line="276" w:lineRule="auto"/>
        <w:jc w:val="center"/>
        <w:rPr>
          <w:rFonts w:ascii="Century Gothic" w:hAnsi="Century Gothic" w:cs="Arial"/>
          <w:b/>
          <w:sz w:val="14"/>
          <w:szCs w:val="22"/>
        </w:rPr>
      </w:pPr>
    </w:p>
    <w:p w:rsidR="007337B3" w:rsidRPr="008235A2" w:rsidRDefault="007337B3" w:rsidP="007337B3">
      <w:pPr>
        <w:autoSpaceDE w:val="0"/>
        <w:spacing w:line="276" w:lineRule="auto"/>
        <w:jc w:val="center"/>
        <w:rPr>
          <w:rFonts w:ascii="Century Gothic" w:hAnsi="Century Gothic" w:cs="Arial"/>
          <w:bCs/>
          <w:sz w:val="20"/>
          <w:szCs w:val="22"/>
        </w:rPr>
      </w:pPr>
      <w:r w:rsidRPr="008235A2">
        <w:rPr>
          <w:rFonts w:ascii="Century Gothic" w:hAnsi="Century Gothic" w:cs="Arial"/>
          <w:sz w:val="20"/>
          <w:szCs w:val="22"/>
        </w:rPr>
        <w:t>uzavřena podle § 1746 odst. 2 zákona č. 89/2012 Sb., občanského zákoníku, ve znění pozdějších předpisů (dále jen „</w:t>
      </w:r>
      <w:r w:rsidRPr="008235A2">
        <w:rPr>
          <w:rFonts w:ascii="Century Gothic" w:hAnsi="Century Gothic" w:cs="Arial"/>
          <w:b/>
          <w:i/>
          <w:sz w:val="20"/>
          <w:szCs w:val="22"/>
        </w:rPr>
        <w:t>občanský zákoník</w:t>
      </w:r>
      <w:r w:rsidRPr="008235A2">
        <w:rPr>
          <w:rFonts w:ascii="Century Gothic" w:hAnsi="Century Gothic" w:cs="Arial"/>
          <w:sz w:val="20"/>
          <w:szCs w:val="22"/>
        </w:rPr>
        <w:t xml:space="preserve">“) </w:t>
      </w:r>
    </w:p>
    <w:p w:rsidR="007337B3" w:rsidRPr="008235A2" w:rsidRDefault="007337B3" w:rsidP="007337B3">
      <w:pPr>
        <w:autoSpaceDE w:val="0"/>
        <w:spacing w:line="276" w:lineRule="auto"/>
        <w:ind w:left="360"/>
        <w:jc w:val="center"/>
        <w:rPr>
          <w:rFonts w:ascii="Century Gothic" w:hAnsi="Century Gothic" w:cs="Arial"/>
          <w:b/>
          <w:bCs/>
          <w:sz w:val="22"/>
          <w:szCs w:val="22"/>
        </w:rPr>
      </w:pPr>
    </w:p>
    <w:p w:rsidR="007337B3" w:rsidRPr="008235A2" w:rsidRDefault="007337B3" w:rsidP="007337B3">
      <w:pPr>
        <w:autoSpaceDE w:val="0"/>
        <w:spacing w:line="276" w:lineRule="auto"/>
        <w:ind w:left="360"/>
        <w:jc w:val="center"/>
        <w:rPr>
          <w:rFonts w:ascii="Century Gothic" w:hAnsi="Century Gothic" w:cs="Arial"/>
          <w:b/>
          <w:bCs/>
          <w:sz w:val="22"/>
          <w:szCs w:val="22"/>
        </w:rPr>
      </w:pPr>
    </w:p>
    <w:p w:rsidR="007337B3" w:rsidRPr="008235A2" w:rsidRDefault="007337B3" w:rsidP="007337B3">
      <w:pPr>
        <w:autoSpaceDE w:val="0"/>
        <w:spacing w:line="276" w:lineRule="auto"/>
        <w:rPr>
          <w:rFonts w:ascii="Century Gothic" w:hAnsi="Century Gothic" w:cs="Arial"/>
          <w:sz w:val="22"/>
          <w:szCs w:val="22"/>
        </w:rPr>
      </w:pPr>
      <w:r w:rsidRPr="008235A2">
        <w:rPr>
          <w:rFonts w:ascii="Century Gothic" w:hAnsi="Century Gothic" w:cs="Arial"/>
          <w:sz w:val="22"/>
          <w:szCs w:val="22"/>
        </w:rPr>
        <w:t>mezi</w:t>
      </w:r>
    </w:p>
    <w:p w:rsidR="007337B3" w:rsidRPr="008235A2" w:rsidRDefault="007337B3" w:rsidP="007337B3">
      <w:pPr>
        <w:autoSpaceDE w:val="0"/>
        <w:spacing w:line="276" w:lineRule="auto"/>
        <w:rPr>
          <w:rFonts w:ascii="Century Gothic" w:hAnsi="Century Gothic" w:cs="Arial"/>
          <w:sz w:val="22"/>
          <w:szCs w:val="22"/>
        </w:rPr>
      </w:pPr>
    </w:p>
    <w:p w:rsidR="007337B3" w:rsidRPr="008235A2" w:rsidRDefault="007337B3" w:rsidP="007337B3">
      <w:pPr>
        <w:autoSpaceDE w:val="0"/>
        <w:spacing w:line="276" w:lineRule="auto"/>
        <w:rPr>
          <w:rFonts w:ascii="Century Gothic" w:hAnsi="Century Gothic" w:cs="Arial"/>
          <w:b/>
          <w:szCs w:val="22"/>
        </w:rPr>
      </w:pPr>
      <w:r w:rsidRPr="008235A2">
        <w:rPr>
          <w:rFonts w:ascii="Century Gothic" w:hAnsi="Century Gothic" w:cs="Arial"/>
          <w:b/>
          <w:szCs w:val="22"/>
        </w:rPr>
        <w:t>Středočeské muzeum v Roztokách u Prahy, příspěvková organizace</w:t>
      </w:r>
    </w:p>
    <w:p w:rsidR="007337B3" w:rsidRPr="008235A2" w:rsidRDefault="007337B3" w:rsidP="007337B3">
      <w:pPr>
        <w:autoSpaceDE w:val="0"/>
        <w:spacing w:line="276" w:lineRule="auto"/>
        <w:rPr>
          <w:rFonts w:ascii="Century Gothic" w:hAnsi="Century Gothic" w:cs="Arial"/>
          <w:sz w:val="22"/>
          <w:szCs w:val="22"/>
        </w:rPr>
      </w:pPr>
      <w:r w:rsidRPr="008235A2">
        <w:rPr>
          <w:rFonts w:ascii="Century Gothic" w:hAnsi="Century Gothic" w:cs="Arial"/>
          <w:sz w:val="22"/>
          <w:szCs w:val="22"/>
        </w:rPr>
        <w:t>se sídlem: Zámek 1, 252 63 Roztoky</w:t>
      </w:r>
    </w:p>
    <w:p w:rsidR="007337B3" w:rsidRPr="008235A2" w:rsidRDefault="007337B3" w:rsidP="007337B3">
      <w:pPr>
        <w:autoSpaceDE w:val="0"/>
        <w:spacing w:line="276" w:lineRule="auto"/>
        <w:rPr>
          <w:rFonts w:ascii="Century Gothic" w:hAnsi="Century Gothic" w:cs="Arial"/>
          <w:sz w:val="20"/>
          <w:szCs w:val="22"/>
        </w:rPr>
      </w:pPr>
      <w:r w:rsidRPr="008235A2">
        <w:rPr>
          <w:rFonts w:ascii="Century Gothic" w:hAnsi="Century Gothic" w:cs="Arial"/>
          <w:sz w:val="20"/>
          <w:szCs w:val="22"/>
        </w:rPr>
        <w:t>zapsaná v obchodním rejstříku vedeném Městským soudem v Praze v oddíle Pr, vložka 1182</w:t>
      </w:r>
    </w:p>
    <w:p w:rsidR="007337B3" w:rsidRPr="008235A2" w:rsidRDefault="007337B3" w:rsidP="007337B3">
      <w:pPr>
        <w:autoSpaceDE w:val="0"/>
        <w:spacing w:line="276" w:lineRule="auto"/>
        <w:rPr>
          <w:rFonts w:ascii="Century Gothic" w:hAnsi="Century Gothic" w:cs="Arial"/>
          <w:sz w:val="22"/>
          <w:szCs w:val="22"/>
        </w:rPr>
      </w:pPr>
      <w:r w:rsidRPr="008235A2">
        <w:rPr>
          <w:rFonts w:ascii="Century Gothic" w:hAnsi="Century Gothic" w:cs="Arial"/>
          <w:sz w:val="22"/>
          <w:szCs w:val="22"/>
        </w:rPr>
        <w:t>zastoupená: Mgr. Janou Klementovou, ředitelkou</w:t>
      </w:r>
    </w:p>
    <w:p w:rsidR="007337B3" w:rsidRPr="008235A2" w:rsidRDefault="007337B3" w:rsidP="007337B3">
      <w:pPr>
        <w:autoSpaceDE w:val="0"/>
        <w:spacing w:line="276" w:lineRule="auto"/>
        <w:rPr>
          <w:rFonts w:ascii="Century Gothic" w:hAnsi="Century Gothic" w:cs="Arial"/>
          <w:sz w:val="22"/>
          <w:szCs w:val="22"/>
        </w:rPr>
      </w:pPr>
      <w:r w:rsidRPr="008235A2">
        <w:rPr>
          <w:rFonts w:ascii="Century Gothic" w:hAnsi="Century Gothic" w:cs="Arial"/>
          <w:sz w:val="22"/>
          <w:szCs w:val="22"/>
        </w:rPr>
        <w:t>IČO: 00069850, DIČ: CZ00069850</w:t>
      </w:r>
    </w:p>
    <w:p w:rsidR="007337B3" w:rsidRPr="008235A2" w:rsidRDefault="007337B3" w:rsidP="007337B3">
      <w:pPr>
        <w:spacing w:line="276" w:lineRule="auto"/>
        <w:rPr>
          <w:rFonts w:ascii="Century Gothic" w:hAnsi="Century Gothic" w:cs="Arial"/>
          <w:sz w:val="20"/>
          <w:szCs w:val="22"/>
        </w:rPr>
      </w:pPr>
    </w:p>
    <w:p w:rsidR="007337B3" w:rsidRPr="008235A2" w:rsidRDefault="00CA1744" w:rsidP="007337B3">
      <w:pPr>
        <w:spacing w:line="276" w:lineRule="auto"/>
        <w:rPr>
          <w:rFonts w:ascii="Century Gothic" w:hAnsi="Century Gothic" w:cs="Arial"/>
          <w:b/>
          <w:bCs/>
          <w:sz w:val="22"/>
          <w:szCs w:val="22"/>
        </w:rPr>
      </w:pPr>
      <w:r w:rsidRPr="008235A2">
        <w:rPr>
          <w:rFonts w:ascii="Century Gothic" w:hAnsi="Century Gothic" w:cs="Arial"/>
          <w:sz w:val="22"/>
          <w:szCs w:val="22"/>
        </w:rPr>
        <w:t>(</w:t>
      </w:r>
      <w:r w:rsidR="007337B3" w:rsidRPr="008235A2">
        <w:rPr>
          <w:rFonts w:ascii="Century Gothic" w:hAnsi="Century Gothic" w:cs="Arial"/>
          <w:sz w:val="22"/>
          <w:szCs w:val="22"/>
        </w:rPr>
        <w:t>dále jen „</w:t>
      </w:r>
      <w:r w:rsidR="007337B3" w:rsidRPr="008235A2">
        <w:rPr>
          <w:rFonts w:ascii="Century Gothic" w:hAnsi="Century Gothic" w:cs="Arial"/>
          <w:b/>
          <w:i/>
          <w:sz w:val="22"/>
          <w:szCs w:val="22"/>
        </w:rPr>
        <w:t>Objednatel</w:t>
      </w:r>
      <w:r w:rsidR="007337B3" w:rsidRPr="008235A2">
        <w:rPr>
          <w:rFonts w:ascii="Century Gothic" w:hAnsi="Century Gothic" w:cs="Arial"/>
          <w:sz w:val="22"/>
          <w:szCs w:val="22"/>
        </w:rPr>
        <w:t>“</w:t>
      </w:r>
      <w:r w:rsidRPr="008235A2">
        <w:rPr>
          <w:rFonts w:ascii="Century Gothic" w:hAnsi="Century Gothic" w:cs="Arial"/>
          <w:sz w:val="22"/>
          <w:szCs w:val="22"/>
        </w:rPr>
        <w:t>)</w:t>
      </w:r>
    </w:p>
    <w:p w:rsidR="007337B3" w:rsidRPr="008235A2" w:rsidRDefault="007337B3" w:rsidP="007337B3">
      <w:pPr>
        <w:spacing w:line="276" w:lineRule="auto"/>
        <w:rPr>
          <w:rFonts w:ascii="Century Gothic" w:hAnsi="Century Gothic" w:cs="Arial"/>
          <w:b/>
          <w:bCs/>
          <w:sz w:val="22"/>
          <w:szCs w:val="22"/>
        </w:rPr>
      </w:pPr>
    </w:p>
    <w:p w:rsidR="007337B3" w:rsidRPr="008235A2" w:rsidRDefault="007337B3" w:rsidP="007337B3">
      <w:pPr>
        <w:spacing w:line="276" w:lineRule="auto"/>
        <w:rPr>
          <w:rFonts w:ascii="Century Gothic" w:hAnsi="Century Gothic" w:cs="Arial"/>
          <w:b/>
          <w:bCs/>
          <w:sz w:val="22"/>
          <w:szCs w:val="22"/>
        </w:rPr>
      </w:pPr>
      <w:r w:rsidRPr="008235A2">
        <w:rPr>
          <w:rFonts w:ascii="Century Gothic" w:hAnsi="Century Gothic" w:cs="Arial"/>
          <w:b/>
          <w:bCs/>
          <w:sz w:val="22"/>
          <w:szCs w:val="22"/>
        </w:rPr>
        <w:t>a</w:t>
      </w:r>
    </w:p>
    <w:p w:rsidR="007337B3" w:rsidRPr="008235A2" w:rsidRDefault="007337B3" w:rsidP="007337B3">
      <w:pPr>
        <w:spacing w:line="276" w:lineRule="auto"/>
        <w:rPr>
          <w:rFonts w:ascii="Century Gothic" w:hAnsi="Century Gothic" w:cs="Arial"/>
          <w:b/>
          <w:bCs/>
          <w:sz w:val="22"/>
          <w:szCs w:val="22"/>
        </w:rPr>
      </w:pPr>
    </w:p>
    <w:p w:rsidR="007337B3" w:rsidRPr="008235A2" w:rsidRDefault="008235A2" w:rsidP="007337B3">
      <w:pPr>
        <w:spacing w:line="276" w:lineRule="auto"/>
        <w:rPr>
          <w:rFonts w:ascii="Century Gothic" w:hAnsi="Century Gothic" w:cs="Arial"/>
          <w:b/>
          <w:bCs/>
          <w:szCs w:val="22"/>
        </w:rPr>
      </w:pPr>
      <w:r w:rsidRPr="008235A2">
        <w:rPr>
          <w:rFonts w:ascii="Century Gothic" w:hAnsi="Century Gothic" w:cs="Arial"/>
          <w:b/>
          <w:szCs w:val="22"/>
        </w:rPr>
        <w:t xml:space="preserve">Prague </w:t>
      </w:r>
      <w:proofErr w:type="spellStart"/>
      <w:r w:rsidRPr="008235A2">
        <w:rPr>
          <w:rFonts w:ascii="Century Gothic" w:hAnsi="Century Gothic" w:cs="Arial"/>
          <w:b/>
          <w:szCs w:val="22"/>
        </w:rPr>
        <w:t>Print</w:t>
      </w:r>
      <w:proofErr w:type="spellEnd"/>
      <w:r w:rsidRPr="008235A2">
        <w:rPr>
          <w:rFonts w:ascii="Century Gothic" w:hAnsi="Century Gothic" w:cs="Arial"/>
          <w:b/>
          <w:szCs w:val="22"/>
        </w:rPr>
        <w:t xml:space="preserve"> s.r.o.</w:t>
      </w:r>
    </w:p>
    <w:p w:rsidR="007337B3" w:rsidRPr="008235A2" w:rsidRDefault="007337B3" w:rsidP="007337B3">
      <w:pPr>
        <w:autoSpaceDE w:val="0"/>
        <w:spacing w:line="276" w:lineRule="auto"/>
        <w:ind w:left="360" w:hanging="360"/>
        <w:rPr>
          <w:rFonts w:ascii="Century Gothic" w:hAnsi="Century Gothic" w:cs="Arial"/>
          <w:sz w:val="22"/>
          <w:szCs w:val="22"/>
        </w:rPr>
      </w:pPr>
      <w:r w:rsidRPr="008235A2">
        <w:rPr>
          <w:rFonts w:ascii="Century Gothic" w:hAnsi="Century Gothic" w:cs="Arial"/>
          <w:sz w:val="22"/>
          <w:szCs w:val="22"/>
        </w:rPr>
        <w:t xml:space="preserve">se sídlem: </w:t>
      </w:r>
      <w:r w:rsidR="008235A2" w:rsidRPr="008235A2">
        <w:rPr>
          <w:rFonts w:ascii="Century Gothic" w:hAnsi="Century Gothic" w:cs="Arial"/>
          <w:sz w:val="22"/>
          <w:szCs w:val="22"/>
        </w:rPr>
        <w:t>Rovná 53, 252 67 Tuchoměřice</w:t>
      </w:r>
    </w:p>
    <w:p w:rsidR="007337B3" w:rsidRPr="008235A2" w:rsidRDefault="007337B3" w:rsidP="007337B3">
      <w:pPr>
        <w:autoSpaceDE w:val="0"/>
        <w:spacing w:line="276" w:lineRule="auto"/>
        <w:ind w:left="360" w:hanging="360"/>
        <w:rPr>
          <w:rFonts w:ascii="Century Gothic" w:hAnsi="Century Gothic" w:cs="Arial"/>
          <w:sz w:val="22"/>
          <w:szCs w:val="22"/>
        </w:rPr>
      </w:pPr>
      <w:r w:rsidRPr="008235A2">
        <w:rPr>
          <w:rFonts w:ascii="Century Gothic" w:hAnsi="Century Gothic" w:cs="Arial"/>
          <w:sz w:val="22"/>
          <w:szCs w:val="22"/>
        </w:rPr>
        <w:t xml:space="preserve">zastoupený: </w:t>
      </w:r>
      <w:r w:rsidR="008235A2" w:rsidRPr="008235A2">
        <w:rPr>
          <w:rFonts w:ascii="Century Gothic" w:hAnsi="Century Gothic" w:cs="Arial"/>
          <w:sz w:val="22"/>
          <w:szCs w:val="22"/>
        </w:rPr>
        <w:t>Stanislavem Jemelkou - jednatelem</w:t>
      </w:r>
    </w:p>
    <w:p w:rsidR="007337B3" w:rsidRPr="008235A2" w:rsidRDefault="007337B3" w:rsidP="007337B3">
      <w:pPr>
        <w:autoSpaceDE w:val="0"/>
        <w:spacing w:line="276" w:lineRule="auto"/>
        <w:ind w:left="360" w:hanging="360"/>
        <w:rPr>
          <w:rFonts w:ascii="Century Gothic" w:hAnsi="Century Gothic"/>
          <w:sz w:val="22"/>
          <w:szCs w:val="22"/>
        </w:rPr>
      </w:pPr>
      <w:r w:rsidRPr="008235A2">
        <w:rPr>
          <w:rFonts w:ascii="Century Gothic" w:hAnsi="Century Gothic" w:cs="Arial"/>
          <w:sz w:val="22"/>
          <w:szCs w:val="22"/>
        </w:rPr>
        <w:t xml:space="preserve">IČO: </w:t>
      </w:r>
      <w:r w:rsidR="008235A2" w:rsidRPr="008235A2">
        <w:rPr>
          <w:rFonts w:ascii="Century Gothic" w:hAnsi="Century Gothic"/>
          <w:sz w:val="22"/>
          <w:szCs w:val="22"/>
        </w:rPr>
        <w:t>058 99 311</w:t>
      </w:r>
      <w:r w:rsidRPr="008235A2">
        <w:rPr>
          <w:rFonts w:ascii="Century Gothic" w:hAnsi="Century Gothic" w:cs="Arial"/>
          <w:sz w:val="22"/>
          <w:szCs w:val="22"/>
        </w:rPr>
        <w:t xml:space="preserve"> DIČ: </w:t>
      </w:r>
      <w:r w:rsidR="008235A2" w:rsidRPr="008235A2">
        <w:rPr>
          <w:rFonts w:ascii="Century Gothic" w:hAnsi="Century Gothic" w:cs="Arial"/>
          <w:sz w:val="22"/>
          <w:szCs w:val="22"/>
        </w:rPr>
        <w:t>CZ05899311</w:t>
      </w:r>
    </w:p>
    <w:p w:rsidR="007337B3" w:rsidRPr="008235A2" w:rsidRDefault="007337B3" w:rsidP="007337B3">
      <w:pPr>
        <w:autoSpaceDE w:val="0"/>
        <w:spacing w:line="276" w:lineRule="auto"/>
        <w:ind w:left="360" w:hanging="360"/>
        <w:rPr>
          <w:rFonts w:ascii="Century Gothic" w:hAnsi="Century Gothic"/>
          <w:sz w:val="22"/>
          <w:szCs w:val="22"/>
        </w:rPr>
      </w:pPr>
      <w:r w:rsidRPr="008235A2">
        <w:rPr>
          <w:rFonts w:ascii="Century Gothic" w:eastAsia="Calibri" w:hAnsi="Century Gothic" w:cs="Arial"/>
          <w:kern w:val="2"/>
          <w:sz w:val="22"/>
          <w:szCs w:val="22"/>
          <w:lang w:eastAsia="en-US"/>
        </w:rPr>
        <w:t xml:space="preserve">bankovní spojení: </w:t>
      </w:r>
      <w:proofErr w:type="spellStart"/>
      <w:r w:rsidR="0064200A">
        <w:rPr>
          <w:rFonts w:ascii="Century Gothic" w:eastAsia="Calibri" w:hAnsi="Century Gothic" w:cs="Arial"/>
          <w:kern w:val="2"/>
          <w:sz w:val="22"/>
          <w:szCs w:val="22"/>
          <w:lang w:eastAsia="en-US"/>
        </w:rPr>
        <w:t>xxxxxxx</w:t>
      </w:r>
      <w:proofErr w:type="spellEnd"/>
      <w:r w:rsidR="0064200A">
        <w:rPr>
          <w:rFonts w:ascii="Century Gothic" w:eastAsia="Calibri" w:hAnsi="Century Gothic" w:cs="Arial"/>
          <w:kern w:val="2"/>
          <w:sz w:val="22"/>
          <w:szCs w:val="22"/>
          <w:lang w:eastAsia="en-US"/>
        </w:rPr>
        <w:t xml:space="preserve">, </w:t>
      </w:r>
      <w:r w:rsidRPr="008235A2">
        <w:rPr>
          <w:rFonts w:ascii="Century Gothic" w:eastAsia="Calibri" w:hAnsi="Century Gothic" w:cs="Arial"/>
          <w:kern w:val="2"/>
          <w:sz w:val="22"/>
          <w:szCs w:val="22"/>
          <w:lang w:eastAsia="en-US"/>
        </w:rPr>
        <w:t xml:space="preserve">č. ú: </w:t>
      </w:r>
      <w:proofErr w:type="spellStart"/>
      <w:r w:rsidR="0064200A">
        <w:rPr>
          <w:rFonts w:ascii="Century Gothic" w:eastAsia="Calibri" w:hAnsi="Century Gothic" w:cs="Arial"/>
          <w:kern w:val="2"/>
          <w:sz w:val="22"/>
          <w:szCs w:val="22"/>
          <w:lang w:eastAsia="en-US"/>
        </w:rPr>
        <w:t>xxxxxxxxxxxxxxx</w:t>
      </w:r>
      <w:proofErr w:type="spellEnd"/>
    </w:p>
    <w:p w:rsidR="007337B3" w:rsidRPr="008235A2" w:rsidRDefault="007337B3" w:rsidP="007337B3">
      <w:pPr>
        <w:autoSpaceDE w:val="0"/>
        <w:spacing w:line="276" w:lineRule="auto"/>
        <w:jc w:val="left"/>
        <w:rPr>
          <w:rFonts w:ascii="Century Gothic" w:hAnsi="Century Gothic" w:cs="Arial"/>
          <w:sz w:val="22"/>
          <w:szCs w:val="22"/>
        </w:rPr>
      </w:pPr>
      <w:r w:rsidRPr="008235A2">
        <w:rPr>
          <w:rFonts w:ascii="Century Gothic" w:eastAsia="Calibri" w:hAnsi="Century Gothic" w:cs="Arial"/>
          <w:kern w:val="2"/>
          <w:sz w:val="22"/>
          <w:szCs w:val="22"/>
          <w:lang w:eastAsia="en-US"/>
        </w:rPr>
        <w:t xml:space="preserve">tel: </w:t>
      </w:r>
      <w:r w:rsidR="008235A2" w:rsidRPr="008235A2">
        <w:rPr>
          <w:rFonts w:ascii="Century Gothic" w:hAnsi="Century Gothic"/>
          <w:sz w:val="22"/>
          <w:szCs w:val="22"/>
        </w:rPr>
        <w:t>+420 </w:t>
      </w:r>
      <w:proofErr w:type="spellStart"/>
      <w:r w:rsidR="0064200A">
        <w:rPr>
          <w:rFonts w:ascii="Century Gothic" w:hAnsi="Century Gothic"/>
          <w:sz w:val="22"/>
          <w:szCs w:val="22"/>
        </w:rPr>
        <w:t>xxxxxxxxxxxx</w:t>
      </w:r>
      <w:proofErr w:type="spellEnd"/>
      <w:r w:rsidRPr="008235A2">
        <w:rPr>
          <w:rFonts w:ascii="Century Gothic" w:eastAsia="Calibri" w:hAnsi="Century Gothic" w:cs="Arial"/>
          <w:kern w:val="2"/>
          <w:sz w:val="22"/>
          <w:szCs w:val="22"/>
          <w:lang w:eastAsia="en-US"/>
        </w:rPr>
        <w:t xml:space="preserve">, e-mail: </w:t>
      </w:r>
      <w:proofErr w:type="spellStart"/>
      <w:r w:rsidR="0064200A">
        <w:rPr>
          <w:rFonts w:ascii="Century Gothic" w:hAnsi="Century Gothic"/>
          <w:sz w:val="22"/>
          <w:szCs w:val="22"/>
        </w:rPr>
        <w:t>xxxxxxxxxxxxxxxxxxx</w:t>
      </w:r>
      <w:proofErr w:type="spellEnd"/>
      <w:r w:rsidRPr="008235A2">
        <w:rPr>
          <w:rFonts w:ascii="Century Gothic" w:eastAsia="Calibri" w:hAnsi="Century Gothic" w:cs="Arial"/>
          <w:kern w:val="2"/>
          <w:sz w:val="22"/>
          <w:szCs w:val="22"/>
          <w:lang w:eastAsia="en-US"/>
        </w:rPr>
        <w:br/>
      </w:r>
    </w:p>
    <w:p w:rsidR="007337B3" w:rsidRPr="008235A2" w:rsidRDefault="00CA1744" w:rsidP="007337B3">
      <w:pPr>
        <w:autoSpaceDE w:val="0"/>
        <w:spacing w:line="276" w:lineRule="auto"/>
        <w:rPr>
          <w:rFonts w:ascii="Century Gothic" w:hAnsi="Century Gothic" w:cs="Arial"/>
          <w:i/>
          <w:iCs/>
          <w:sz w:val="22"/>
          <w:szCs w:val="22"/>
        </w:rPr>
      </w:pPr>
      <w:r w:rsidRPr="008235A2">
        <w:rPr>
          <w:rFonts w:ascii="Century Gothic" w:hAnsi="Century Gothic" w:cs="Arial"/>
          <w:sz w:val="22"/>
          <w:szCs w:val="22"/>
        </w:rPr>
        <w:t>(</w:t>
      </w:r>
      <w:r w:rsidR="007337B3" w:rsidRPr="008235A2">
        <w:rPr>
          <w:rFonts w:ascii="Century Gothic" w:hAnsi="Century Gothic" w:cs="Arial"/>
          <w:sz w:val="22"/>
          <w:szCs w:val="22"/>
        </w:rPr>
        <w:t>dále jen „</w:t>
      </w:r>
      <w:r w:rsidR="007337B3" w:rsidRPr="008235A2">
        <w:rPr>
          <w:rFonts w:ascii="Century Gothic" w:hAnsi="Century Gothic" w:cs="Arial"/>
          <w:b/>
          <w:i/>
          <w:sz w:val="22"/>
          <w:szCs w:val="22"/>
        </w:rPr>
        <w:t>Dodavatel</w:t>
      </w:r>
      <w:r w:rsidR="007337B3" w:rsidRPr="008235A2">
        <w:rPr>
          <w:rFonts w:ascii="Century Gothic" w:hAnsi="Century Gothic" w:cs="Arial"/>
          <w:sz w:val="22"/>
          <w:szCs w:val="22"/>
        </w:rPr>
        <w:t>“</w:t>
      </w:r>
      <w:r w:rsidRPr="008235A2">
        <w:rPr>
          <w:rFonts w:ascii="Century Gothic" w:hAnsi="Century Gothic" w:cs="Arial"/>
          <w:sz w:val="22"/>
          <w:szCs w:val="22"/>
        </w:rPr>
        <w:t>)</w:t>
      </w:r>
    </w:p>
    <w:p w:rsidR="007337B3" w:rsidRPr="008235A2" w:rsidRDefault="007337B3" w:rsidP="007337B3">
      <w:pPr>
        <w:autoSpaceDE w:val="0"/>
        <w:spacing w:line="276" w:lineRule="auto"/>
        <w:rPr>
          <w:rFonts w:ascii="Century Gothic" w:hAnsi="Century Gothic" w:cs="Arial"/>
          <w:i/>
          <w:iCs/>
          <w:sz w:val="22"/>
          <w:szCs w:val="22"/>
        </w:rPr>
      </w:pPr>
    </w:p>
    <w:p w:rsidR="007337B3" w:rsidRPr="008235A2" w:rsidRDefault="007337B3" w:rsidP="007337B3">
      <w:pPr>
        <w:autoSpaceDE w:val="0"/>
        <w:spacing w:line="276" w:lineRule="auto"/>
        <w:rPr>
          <w:rFonts w:ascii="Century Gothic" w:hAnsi="Century Gothic" w:cs="Arial"/>
          <w:sz w:val="22"/>
          <w:szCs w:val="22"/>
        </w:rPr>
      </w:pPr>
      <w:r w:rsidRPr="008235A2">
        <w:rPr>
          <w:rFonts w:ascii="Century Gothic" w:hAnsi="Century Gothic" w:cs="Arial"/>
          <w:sz w:val="22"/>
          <w:szCs w:val="22"/>
        </w:rPr>
        <w:t>(o</w:t>
      </w:r>
      <w:r w:rsidRPr="008235A2" w:rsidDel="00CA7F59">
        <w:rPr>
          <w:rFonts w:ascii="Century Gothic" w:hAnsi="Century Gothic" w:cs="Arial"/>
          <w:sz w:val="22"/>
          <w:szCs w:val="22"/>
        </w:rPr>
        <w:t>bjednatel</w:t>
      </w:r>
      <w:r w:rsidRPr="008235A2">
        <w:rPr>
          <w:rFonts w:ascii="Century Gothic" w:hAnsi="Century Gothic" w:cs="Arial"/>
          <w:sz w:val="22"/>
          <w:szCs w:val="22"/>
        </w:rPr>
        <w:t xml:space="preserve"> a dodavatel dále společně též „</w:t>
      </w:r>
      <w:r w:rsidRPr="008235A2">
        <w:rPr>
          <w:rFonts w:ascii="Century Gothic" w:hAnsi="Century Gothic" w:cs="Arial"/>
          <w:b/>
          <w:i/>
          <w:sz w:val="22"/>
          <w:szCs w:val="22"/>
        </w:rPr>
        <w:t>smluvní strany</w:t>
      </w:r>
      <w:r w:rsidRPr="008235A2">
        <w:rPr>
          <w:rFonts w:ascii="Century Gothic" w:hAnsi="Century Gothic" w:cs="Arial"/>
          <w:sz w:val="22"/>
          <w:szCs w:val="22"/>
        </w:rPr>
        <w:t>“, jednotlivě též jen „</w:t>
      </w:r>
      <w:r w:rsidRPr="008235A2">
        <w:rPr>
          <w:rFonts w:ascii="Century Gothic" w:hAnsi="Century Gothic" w:cs="Arial"/>
          <w:b/>
          <w:i/>
          <w:sz w:val="22"/>
          <w:szCs w:val="22"/>
        </w:rPr>
        <w:t>strana</w:t>
      </w:r>
      <w:r w:rsidRPr="008235A2">
        <w:rPr>
          <w:rFonts w:ascii="Century Gothic" w:hAnsi="Century Gothic" w:cs="Arial"/>
          <w:sz w:val="22"/>
          <w:szCs w:val="22"/>
        </w:rPr>
        <w:t>“)</w:t>
      </w:r>
    </w:p>
    <w:p w:rsidR="007337B3" w:rsidRPr="008235A2" w:rsidRDefault="007337B3" w:rsidP="007337B3">
      <w:pPr>
        <w:pStyle w:val="SmlouvaNadpisRimsky"/>
        <w:numPr>
          <w:ilvl w:val="0"/>
          <w:numId w:val="0"/>
        </w:numPr>
        <w:rPr>
          <w:rFonts w:ascii="Century Gothic" w:hAnsi="Century Gothic"/>
        </w:rPr>
      </w:pPr>
      <w:bookmarkStart w:id="0" w:name="_Ref526499195"/>
    </w:p>
    <w:bookmarkEnd w:id="0"/>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Předmět smlouvy</w:t>
      </w:r>
      <w:bookmarkStart w:id="1" w:name="_Ref524964901"/>
    </w:p>
    <w:p w:rsidR="007337B3" w:rsidRPr="008235A2" w:rsidRDefault="007337B3" w:rsidP="00C92372">
      <w:pPr>
        <w:pStyle w:val="SmlouvaOdstavec1"/>
        <w:numPr>
          <w:ilvl w:val="0"/>
          <w:numId w:val="9"/>
        </w:numPr>
        <w:ind w:hanging="720"/>
        <w:rPr>
          <w:rFonts w:ascii="Century Gothic" w:hAnsi="Century Gothic"/>
        </w:rPr>
      </w:pPr>
      <w:r w:rsidRPr="008235A2">
        <w:rPr>
          <w:rFonts w:ascii="Century Gothic" w:hAnsi="Century Gothic"/>
        </w:rPr>
        <w:t>Dodavatel se zavazuje za podmínek obsažených v této smlouvě, na svůj náklad a na své nebezpečí, po dobu trvání smlouvy provádět pro objednatele v této smlouvě dále specifikované služby, spočívající v komplexním zajištění</w:t>
      </w:r>
      <w:r w:rsidR="007F15CF" w:rsidRPr="008235A2">
        <w:rPr>
          <w:rFonts w:ascii="Century Gothic" w:hAnsi="Century Gothic"/>
        </w:rPr>
        <w:t xml:space="preserve"> tisk</w:t>
      </w:r>
      <w:r w:rsidR="00FD2643" w:rsidRPr="008235A2">
        <w:rPr>
          <w:rFonts w:ascii="Century Gothic" w:hAnsi="Century Gothic"/>
        </w:rPr>
        <w:t>ov</w:t>
      </w:r>
      <w:r w:rsidR="007F15CF" w:rsidRPr="008235A2">
        <w:rPr>
          <w:rFonts w:ascii="Century Gothic" w:hAnsi="Century Gothic"/>
        </w:rPr>
        <w:t xml:space="preserve">ých </w:t>
      </w:r>
      <w:r w:rsidR="00C92372" w:rsidRPr="008235A2">
        <w:rPr>
          <w:rFonts w:ascii="Century Gothic" w:hAnsi="Century Gothic"/>
        </w:rPr>
        <w:t>prací na výstavních a expozičních projektech pro rok 2025 objednatele, dále i jiných doprovodných programech a jednorázových akcí dle pokynů objednatele. Dodavatel provede dílo na základě platného živn</w:t>
      </w:r>
      <w:r w:rsidR="00881EC0" w:rsidRPr="008235A2">
        <w:rPr>
          <w:rFonts w:ascii="Century Gothic" w:hAnsi="Century Gothic"/>
        </w:rPr>
        <w:t xml:space="preserve">ostenského oprávnění, které je </w:t>
      </w:r>
      <w:r w:rsidR="00881EC0" w:rsidRPr="008235A2">
        <w:rPr>
          <w:rFonts w:ascii="Century Gothic" w:hAnsi="Century Gothic"/>
          <w:b/>
        </w:rPr>
        <w:t>P</w:t>
      </w:r>
      <w:r w:rsidR="00C92372" w:rsidRPr="008235A2">
        <w:rPr>
          <w:rFonts w:ascii="Century Gothic" w:hAnsi="Century Gothic"/>
          <w:b/>
        </w:rPr>
        <w:t>řílohou č. 1</w:t>
      </w:r>
      <w:r w:rsidR="00C92372" w:rsidRPr="008235A2">
        <w:rPr>
          <w:rFonts w:ascii="Century Gothic" w:hAnsi="Century Gothic"/>
        </w:rPr>
        <w:t xml:space="preserve"> této smlouvy.</w:t>
      </w:r>
    </w:p>
    <w:p w:rsidR="007337B3" w:rsidRPr="008235A2" w:rsidRDefault="007337B3" w:rsidP="007337B3">
      <w:pPr>
        <w:pStyle w:val="SmlouvaOdstavec1"/>
        <w:numPr>
          <w:ilvl w:val="0"/>
          <w:numId w:val="9"/>
        </w:numPr>
        <w:ind w:hanging="720"/>
        <w:rPr>
          <w:rFonts w:ascii="Century Gothic" w:hAnsi="Century Gothic"/>
        </w:rPr>
      </w:pPr>
      <w:r w:rsidRPr="008235A2">
        <w:rPr>
          <w:rFonts w:ascii="Century Gothic" w:hAnsi="Century Gothic"/>
        </w:rPr>
        <w:t>Místem plnění dle této smlouvy je areál Středočeského muzea v Roztokách u Prahy, příspěvkové organizace, Zámek 1, 252 63 Roztoky, dále prostory dodavatele nutné k řádnému plnění předmětu této smlouvy (dále jen „</w:t>
      </w:r>
      <w:r w:rsidRPr="008235A2">
        <w:rPr>
          <w:rFonts w:ascii="Century Gothic" w:hAnsi="Century Gothic"/>
          <w:b/>
          <w:i/>
        </w:rPr>
        <w:t>místo plnění</w:t>
      </w:r>
      <w:r w:rsidRPr="008235A2">
        <w:rPr>
          <w:rFonts w:ascii="Century Gothic" w:hAnsi="Century Gothic"/>
        </w:rPr>
        <w:t>“).</w:t>
      </w:r>
    </w:p>
    <w:p w:rsidR="007337B3" w:rsidRPr="008235A2" w:rsidRDefault="007337B3" w:rsidP="007337B3">
      <w:pPr>
        <w:pStyle w:val="SmlouvaOdstavec1"/>
        <w:numPr>
          <w:ilvl w:val="0"/>
          <w:numId w:val="9"/>
        </w:numPr>
        <w:ind w:hanging="720"/>
        <w:rPr>
          <w:rFonts w:ascii="Century Gothic" w:hAnsi="Century Gothic"/>
        </w:rPr>
      </w:pPr>
      <w:r w:rsidRPr="008235A2">
        <w:rPr>
          <w:rFonts w:ascii="Century Gothic" w:hAnsi="Century Gothic"/>
        </w:rPr>
        <w:lastRenderedPageBreak/>
        <w:t>Dodavatel se zavazuje poskytovat</w:t>
      </w:r>
      <w:r w:rsidR="00FD2643" w:rsidRPr="008235A2">
        <w:rPr>
          <w:rFonts w:ascii="Century Gothic" w:hAnsi="Century Gothic"/>
        </w:rPr>
        <w:t xml:space="preserve"> tiskové</w:t>
      </w:r>
      <w:r w:rsidRPr="008235A2">
        <w:rPr>
          <w:rFonts w:ascii="Century Gothic" w:hAnsi="Century Gothic"/>
        </w:rPr>
        <w:t xml:space="preserve"> služby</w:t>
      </w:r>
      <w:r w:rsidR="00FD2643" w:rsidRPr="008235A2">
        <w:rPr>
          <w:rFonts w:ascii="Century Gothic" w:hAnsi="Century Gothic"/>
        </w:rPr>
        <w:t xml:space="preserve"> a dodávky tisků</w:t>
      </w:r>
      <w:r w:rsidRPr="008235A2">
        <w:rPr>
          <w:rFonts w:ascii="Century Gothic" w:hAnsi="Century Gothic"/>
        </w:rPr>
        <w:t xml:space="preserve"> dle této smlouvy samostatně nebo dle potřeb objednatele po celou dobu trvání smlouvy, za něž si je oprávněn vyúčtovat cenu až do výše maximálního limitu uvedeného v článku III. smlouvy. Objednatel se zavazuje za řádně provedené </w:t>
      </w:r>
      <w:r w:rsidR="00FD2643" w:rsidRPr="008235A2">
        <w:rPr>
          <w:rFonts w:ascii="Century Gothic" w:hAnsi="Century Gothic"/>
        </w:rPr>
        <w:t>tiskové služby a dodávky tisků</w:t>
      </w:r>
      <w:r w:rsidRPr="008235A2">
        <w:rPr>
          <w:rFonts w:ascii="Century Gothic" w:hAnsi="Century Gothic"/>
        </w:rPr>
        <w:t xml:space="preserve"> zaplatit dodavateli cenu uvedenou v článku </w:t>
      </w:r>
      <w:proofErr w:type="gramStart"/>
      <w:r w:rsidR="00905E02" w:rsidRPr="008235A2">
        <w:rPr>
          <w:rFonts w:ascii="Century Gothic" w:hAnsi="Century Gothic"/>
        </w:rPr>
        <w:t xml:space="preserve">3.1. </w:t>
      </w:r>
      <w:r w:rsidRPr="008235A2">
        <w:rPr>
          <w:rFonts w:ascii="Century Gothic" w:hAnsi="Century Gothic"/>
        </w:rPr>
        <w:t>smlouvy</w:t>
      </w:r>
      <w:proofErr w:type="gramEnd"/>
      <w:r w:rsidRPr="008235A2">
        <w:rPr>
          <w:rFonts w:ascii="Century Gothic" w:hAnsi="Century Gothic"/>
        </w:rPr>
        <w:t xml:space="preserve">, a to za podmínek uvedených v této smlouvě. </w:t>
      </w:r>
    </w:p>
    <w:p w:rsidR="007337B3" w:rsidRPr="008235A2" w:rsidRDefault="007337B3" w:rsidP="007337B3">
      <w:pPr>
        <w:pStyle w:val="SmlouvaOdstavec1"/>
        <w:numPr>
          <w:ilvl w:val="0"/>
          <w:numId w:val="9"/>
        </w:numPr>
        <w:ind w:hanging="720"/>
        <w:rPr>
          <w:rFonts w:ascii="Century Gothic" w:hAnsi="Century Gothic"/>
          <w:lang w:eastAsia="en-US"/>
        </w:rPr>
      </w:pPr>
      <w:r w:rsidRPr="008235A2">
        <w:rPr>
          <w:rFonts w:ascii="Century Gothic" w:hAnsi="Century Gothic"/>
        </w:rPr>
        <w:t>Smluvní strany se dohodly, že dodavatel v rámci smluvního plnění za cenu sjednanou v této smlouvě provede na své náklady a nebezpečí pro objednatele, a to zcela samostatně, všechny níže uvedené práce a služby:</w:t>
      </w:r>
    </w:p>
    <w:p w:rsidR="007337B3" w:rsidRPr="008235A2" w:rsidRDefault="007F15CF" w:rsidP="007337B3">
      <w:pPr>
        <w:pStyle w:val="AKFZFnormln"/>
        <w:numPr>
          <w:ilvl w:val="0"/>
          <w:numId w:val="8"/>
        </w:numPr>
        <w:spacing w:line="276" w:lineRule="auto"/>
        <w:ind w:left="1276" w:hanging="567"/>
        <w:rPr>
          <w:rFonts w:ascii="Century Gothic" w:hAnsi="Century Gothic" w:cs="Times New Roman"/>
        </w:rPr>
      </w:pPr>
      <w:r w:rsidRPr="008235A2">
        <w:rPr>
          <w:rFonts w:ascii="Century Gothic" w:hAnsi="Century Gothic" w:cs="Times New Roman"/>
        </w:rPr>
        <w:t>tisk</w:t>
      </w:r>
      <w:r w:rsidR="00FD2643" w:rsidRPr="008235A2">
        <w:rPr>
          <w:rFonts w:ascii="Century Gothic" w:hAnsi="Century Gothic" w:cs="Times New Roman"/>
        </w:rPr>
        <w:t>ov</w:t>
      </w:r>
      <w:r w:rsidRPr="008235A2">
        <w:rPr>
          <w:rFonts w:ascii="Century Gothic" w:hAnsi="Century Gothic" w:cs="Times New Roman"/>
        </w:rPr>
        <w:t>é</w:t>
      </w:r>
      <w:r w:rsidR="00C92372" w:rsidRPr="008235A2">
        <w:rPr>
          <w:rFonts w:ascii="Century Gothic" w:hAnsi="Century Gothic" w:cs="Times New Roman"/>
        </w:rPr>
        <w:t xml:space="preserve"> práce</w:t>
      </w:r>
      <w:r w:rsidR="00FD2643" w:rsidRPr="008235A2">
        <w:rPr>
          <w:rFonts w:ascii="Century Gothic" w:hAnsi="Century Gothic" w:cs="Times New Roman"/>
        </w:rPr>
        <w:t xml:space="preserve"> a dodávky tisků</w:t>
      </w:r>
      <w:r w:rsidR="00C92372" w:rsidRPr="008235A2">
        <w:rPr>
          <w:rFonts w:ascii="Century Gothic" w:hAnsi="Century Gothic" w:cs="Times New Roman"/>
        </w:rPr>
        <w:t xml:space="preserve"> pro výstavní a expoziční projekty objednatele</w:t>
      </w:r>
      <w:r w:rsidR="00905E02" w:rsidRPr="008235A2">
        <w:rPr>
          <w:rFonts w:ascii="Century Gothic" w:hAnsi="Century Gothic" w:cs="Times New Roman"/>
        </w:rPr>
        <w:t xml:space="preserve"> dle přílohy č. 2</w:t>
      </w:r>
    </w:p>
    <w:p w:rsidR="00C92372" w:rsidRPr="008235A2" w:rsidRDefault="00C92372" w:rsidP="00C92372">
      <w:pPr>
        <w:pStyle w:val="AKFZFnormln"/>
        <w:spacing w:line="276" w:lineRule="auto"/>
        <w:ind w:left="1276"/>
        <w:rPr>
          <w:rFonts w:ascii="Century Gothic" w:hAnsi="Century Gothic" w:cs="Times New Roman"/>
        </w:rPr>
      </w:pPr>
    </w:p>
    <w:p w:rsidR="007337B3" w:rsidRPr="008235A2" w:rsidRDefault="007337B3" w:rsidP="007337B3">
      <w:pPr>
        <w:pStyle w:val="SmlouvaOdstavec1"/>
        <w:numPr>
          <w:ilvl w:val="0"/>
          <w:numId w:val="9"/>
        </w:numPr>
        <w:ind w:hanging="720"/>
        <w:rPr>
          <w:rFonts w:ascii="Century Gothic" w:hAnsi="Century Gothic"/>
        </w:rPr>
      </w:pPr>
      <w:r w:rsidRPr="008235A2">
        <w:rPr>
          <w:rFonts w:ascii="Century Gothic" w:hAnsi="Century Gothic"/>
        </w:rPr>
        <w:t xml:space="preserve">Součástí smluvního plnění jsou i služby či dodávky v této smlouvě nebo jejích přílohách nespecifikované, které však jsou k řádnému plnění dle této smlouvy nezbytné a o kterých dodavatel vzhledem ke své kvalifikaci a zkušenostem měl, nebo mohl vědět. Provedení těchto služeb či dodávek se v žádném případě nezvyšuje cenu služeb uvedené v této smlouvě nebo nemá význam prodloužení jakýkoliv termínů, nedohodnou-li se smluvní strany jinak. </w:t>
      </w:r>
    </w:p>
    <w:p w:rsidR="007337B3" w:rsidRPr="008235A2" w:rsidRDefault="007337B3" w:rsidP="007337B3">
      <w:pPr>
        <w:pStyle w:val="SmlouvaOdstavec1"/>
        <w:numPr>
          <w:ilvl w:val="0"/>
          <w:numId w:val="9"/>
        </w:numPr>
        <w:ind w:hanging="720"/>
        <w:rPr>
          <w:rFonts w:ascii="Century Gothic" w:hAnsi="Century Gothic"/>
        </w:rPr>
      </w:pPr>
      <w:r w:rsidRPr="008235A2">
        <w:rPr>
          <w:rFonts w:ascii="Century Gothic" w:hAnsi="Century Gothic"/>
        </w:rPr>
        <w:t>Smluvní strany se dohodly, že služby uvedené v článku I. odst. 1.4 a 1.5 smlouvy se dále budou označovat souhrnně jako „</w:t>
      </w:r>
      <w:r w:rsidRPr="008235A2">
        <w:rPr>
          <w:rFonts w:ascii="Century Gothic" w:hAnsi="Century Gothic"/>
          <w:b/>
          <w:i/>
        </w:rPr>
        <w:t>služby</w:t>
      </w:r>
      <w:r w:rsidRPr="008235A2">
        <w:rPr>
          <w:rFonts w:ascii="Century Gothic" w:hAnsi="Century Gothic"/>
        </w:rPr>
        <w:t xml:space="preserve">“. </w:t>
      </w:r>
    </w:p>
    <w:p w:rsidR="007337B3" w:rsidRPr="008235A2" w:rsidRDefault="007337B3" w:rsidP="007337B3">
      <w:pPr>
        <w:pStyle w:val="SmlouvaOdstavec1"/>
        <w:numPr>
          <w:ilvl w:val="0"/>
          <w:numId w:val="9"/>
        </w:numPr>
        <w:ind w:hanging="720"/>
        <w:rPr>
          <w:rFonts w:ascii="Century Gothic" w:hAnsi="Century Gothic"/>
        </w:rPr>
      </w:pPr>
      <w:r w:rsidRPr="008235A2">
        <w:rPr>
          <w:rFonts w:ascii="Century Gothic" w:hAnsi="Century Gothic"/>
        </w:rPr>
        <w:t xml:space="preserve">Dodavatel bere na vědomí, že realizace plnění dle této smlouvy bude financována ze strany objednatele prostřednictvím dotací z veřejných prostředků České republiky, kterými jsou zejména finanční prostředky rozpočtu Středočeského kraje. Obě smluvní strany se tedy zavazují dodržet povinnosti, které jim vzhledem k této skutečnosti plynou z platných právních předpisů České republiky. </w:t>
      </w:r>
    </w:p>
    <w:p w:rsidR="007337B3" w:rsidRPr="008235A2" w:rsidRDefault="007337B3" w:rsidP="007337B3">
      <w:pPr>
        <w:pStyle w:val="SmlouvaNadpis1"/>
        <w:numPr>
          <w:ilvl w:val="0"/>
          <w:numId w:val="0"/>
        </w:numPr>
        <w:rPr>
          <w:rFonts w:ascii="Century Gothic" w:hAnsi="Century Gothic"/>
          <w:sz w:val="24"/>
        </w:rPr>
      </w:pPr>
    </w:p>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Trvání smlouvy</w:t>
      </w:r>
    </w:p>
    <w:p w:rsidR="007337B3" w:rsidRPr="008235A2" w:rsidRDefault="007337B3" w:rsidP="00BE3C4D">
      <w:pPr>
        <w:pStyle w:val="SmlouvaOdstavec1"/>
        <w:numPr>
          <w:ilvl w:val="0"/>
          <w:numId w:val="10"/>
        </w:numPr>
        <w:ind w:hanging="720"/>
        <w:rPr>
          <w:rFonts w:ascii="Century Gothic" w:hAnsi="Century Gothic"/>
        </w:rPr>
      </w:pPr>
      <w:bookmarkStart w:id="2" w:name="_Ref524965035"/>
      <w:bookmarkEnd w:id="1"/>
      <w:r w:rsidRPr="008235A2">
        <w:rPr>
          <w:rFonts w:ascii="Century Gothic" w:hAnsi="Century Gothic"/>
        </w:rPr>
        <w:t>Tato sml</w:t>
      </w:r>
      <w:r w:rsidR="00C92372" w:rsidRPr="008235A2">
        <w:rPr>
          <w:rFonts w:ascii="Century Gothic" w:hAnsi="Century Gothic"/>
        </w:rPr>
        <w:t xml:space="preserve">ouva se uzavírá na dobu určitou, a to od </w:t>
      </w:r>
      <w:r w:rsidR="00C92372" w:rsidRPr="008235A2">
        <w:rPr>
          <w:rFonts w:ascii="Century Gothic" w:hAnsi="Century Gothic"/>
          <w:b/>
        </w:rPr>
        <w:t>1. 5. 2025 do 30. 4. 2026</w:t>
      </w:r>
      <w:r w:rsidRPr="008235A2">
        <w:rPr>
          <w:rFonts w:ascii="Century Gothic" w:hAnsi="Century Gothic"/>
          <w:b/>
        </w:rPr>
        <w:t>.</w:t>
      </w:r>
      <w:bookmarkStart w:id="3" w:name="_Ref526499047"/>
      <w:bookmarkEnd w:id="2"/>
    </w:p>
    <w:p w:rsidR="00BE3C4D" w:rsidRPr="008235A2" w:rsidRDefault="00BE3C4D" w:rsidP="00BE3C4D">
      <w:pPr>
        <w:pStyle w:val="SmlouvaOdstavec1"/>
        <w:numPr>
          <w:ilvl w:val="0"/>
          <w:numId w:val="0"/>
        </w:numPr>
        <w:ind w:left="720"/>
        <w:rPr>
          <w:rFonts w:ascii="Century Gothic" w:hAnsi="Century Gothic"/>
        </w:rPr>
      </w:pPr>
    </w:p>
    <w:bookmarkEnd w:id="3"/>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Cena služeb</w:t>
      </w:r>
    </w:p>
    <w:p w:rsidR="007337B3" w:rsidRPr="008235A2" w:rsidRDefault="007337B3" w:rsidP="00BE3C4D">
      <w:pPr>
        <w:pStyle w:val="SmlouvaOdstavec1"/>
        <w:numPr>
          <w:ilvl w:val="0"/>
          <w:numId w:val="11"/>
        </w:numPr>
        <w:ind w:hanging="720"/>
        <w:rPr>
          <w:rFonts w:ascii="Century Gothic" w:hAnsi="Century Gothic"/>
        </w:rPr>
      </w:pPr>
      <w:bookmarkStart w:id="4" w:name="_Ref524965107"/>
      <w:r w:rsidRPr="008235A2">
        <w:rPr>
          <w:rFonts w:ascii="Century Gothic" w:hAnsi="Century Gothic"/>
        </w:rPr>
        <w:t xml:space="preserve">Celková cena služeb je sjednána dohodou smluvních stran na základě nabídkové ceny dodavatele v souladu se zákonem č. 526/1990 Sb., o cenách, ve znění pozdějších předpisů, a nepřesáhne částku </w:t>
      </w:r>
      <w:r w:rsidR="008235A2" w:rsidRPr="008235A2">
        <w:rPr>
          <w:rFonts w:ascii="Century Gothic" w:hAnsi="Century Gothic"/>
          <w:b/>
        </w:rPr>
        <w:t>449 020,-</w:t>
      </w:r>
      <w:r w:rsidR="00C92372" w:rsidRPr="008235A2">
        <w:rPr>
          <w:rFonts w:ascii="Century Gothic" w:hAnsi="Century Gothic"/>
        </w:rPr>
        <w:t xml:space="preserve"> </w:t>
      </w:r>
      <w:r w:rsidR="00C92372" w:rsidRPr="008235A2">
        <w:rPr>
          <w:rFonts w:ascii="Century Gothic" w:hAnsi="Century Gothic"/>
          <w:b/>
        </w:rPr>
        <w:t>Kč</w:t>
      </w:r>
      <w:r w:rsidRPr="008235A2">
        <w:rPr>
          <w:rFonts w:ascii="Century Gothic" w:hAnsi="Century Gothic"/>
          <w:b/>
        </w:rPr>
        <w:t xml:space="preserve"> </w:t>
      </w:r>
      <w:r w:rsidRPr="008235A2">
        <w:rPr>
          <w:rFonts w:ascii="Century Gothic" w:hAnsi="Century Gothic"/>
        </w:rPr>
        <w:t xml:space="preserve">(slovy: </w:t>
      </w:r>
      <w:bookmarkEnd w:id="4"/>
      <w:r w:rsidR="008235A2" w:rsidRPr="008235A2">
        <w:rPr>
          <w:rFonts w:ascii="Century Gothic" w:hAnsi="Century Gothic"/>
        </w:rPr>
        <w:t>čtyři sta čtyřicet devět tisíc dvacet</w:t>
      </w:r>
      <w:r w:rsidR="00C92372" w:rsidRPr="008235A2">
        <w:rPr>
          <w:rFonts w:ascii="Century Gothic" w:hAnsi="Century Gothic"/>
        </w:rPr>
        <w:t xml:space="preserve"> </w:t>
      </w:r>
      <w:r w:rsidRPr="008235A2">
        <w:rPr>
          <w:rFonts w:ascii="Century Gothic" w:hAnsi="Century Gothic"/>
        </w:rPr>
        <w:t>korun</w:t>
      </w:r>
      <w:r w:rsidR="00BE3C4D" w:rsidRPr="008235A2">
        <w:rPr>
          <w:rFonts w:ascii="Century Gothic" w:hAnsi="Century Gothic"/>
        </w:rPr>
        <w:t xml:space="preserve"> </w:t>
      </w:r>
      <w:r w:rsidRPr="008235A2">
        <w:rPr>
          <w:rFonts w:ascii="Century Gothic" w:hAnsi="Century Gothic"/>
        </w:rPr>
        <w:t>českých).</w:t>
      </w:r>
    </w:p>
    <w:p w:rsidR="00905E02" w:rsidRPr="008235A2" w:rsidRDefault="00905E02" w:rsidP="00905E02">
      <w:pPr>
        <w:pStyle w:val="SmlouvaOdstavec1"/>
        <w:numPr>
          <w:ilvl w:val="0"/>
          <w:numId w:val="0"/>
        </w:numPr>
        <w:ind w:left="592" w:hanging="450"/>
        <w:rPr>
          <w:rFonts w:ascii="Century Gothic" w:hAnsi="Century Gothic"/>
        </w:rPr>
      </w:pPr>
    </w:p>
    <w:p w:rsidR="007337B3" w:rsidRPr="008235A2" w:rsidRDefault="007337B3" w:rsidP="00BE3C4D">
      <w:pPr>
        <w:pStyle w:val="SmlouvaNadpis1"/>
        <w:numPr>
          <w:ilvl w:val="0"/>
          <w:numId w:val="11"/>
        </w:numPr>
        <w:ind w:hanging="720"/>
        <w:jc w:val="both"/>
        <w:rPr>
          <w:rFonts w:ascii="Century Gothic" w:hAnsi="Century Gothic"/>
          <w:b w:val="0"/>
        </w:rPr>
      </w:pPr>
      <w:r w:rsidRPr="008235A2">
        <w:rPr>
          <w:rFonts w:ascii="Century Gothic" w:hAnsi="Century Gothic"/>
          <w:b w:val="0"/>
        </w:rPr>
        <w:lastRenderedPageBreak/>
        <w:t xml:space="preserve">Konkretizace celkové ceny služeb je stanovena na základě Cenové </w:t>
      </w:r>
      <w:r w:rsidR="00FD2643" w:rsidRPr="008235A2">
        <w:rPr>
          <w:rFonts w:ascii="Century Gothic" w:hAnsi="Century Gothic"/>
          <w:b w:val="0"/>
        </w:rPr>
        <w:t>nabídky/Přehled počtů</w:t>
      </w:r>
      <w:r w:rsidR="008B7923" w:rsidRPr="008235A2">
        <w:rPr>
          <w:rFonts w:ascii="Century Gothic" w:hAnsi="Century Gothic"/>
          <w:b w:val="0"/>
        </w:rPr>
        <w:t xml:space="preserve"> a ty</w:t>
      </w:r>
      <w:r w:rsidR="00FD2643" w:rsidRPr="008235A2">
        <w:rPr>
          <w:rFonts w:ascii="Century Gothic" w:hAnsi="Century Gothic"/>
          <w:b w:val="0"/>
        </w:rPr>
        <w:t>pů tiskových výstupů</w:t>
      </w:r>
      <w:r w:rsidRPr="008235A2">
        <w:rPr>
          <w:rFonts w:ascii="Century Gothic" w:hAnsi="Century Gothic"/>
          <w:b w:val="0"/>
        </w:rPr>
        <w:t xml:space="preserve">, která je součástí </w:t>
      </w:r>
      <w:r w:rsidR="00905E02" w:rsidRPr="008235A2">
        <w:rPr>
          <w:rFonts w:ascii="Century Gothic" w:hAnsi="Century Gothic"/>
          <w:b w:val="0"/>
        </w:rPr>
        <w:t xml:space="preserve">zadávací dokumentace jako </w:t>
      </w:r>
      <w:r w:rsidRPr="008235A2">
        <w:rPr>
          <w:rFonts w:ascii="Century Gothic" w:hAnsi="Century Gothic"/>
        </w:rPr>
        <w:t>Příloha</w:t>
      </w:r>
      <w:r w:rsidR="00BE3C4D" w:rsidRPr="008235A2">
        <w:rPr>
          <w:rFonts w:ascii="Century Gothic" w:hAnsi="Century Gothic"/>
        </w:rPr>
        <w:t xml:space="preserve"> č.</w:t>
      </w:r>
      <w:r w:rsidR="008E7463" w:rsidRPr="008235A2">
        <w:rPr>
          <w:rFonts w:ascii="Century Gothic" w:hAnsi="Century Gothic"/>
        </w:rPr>
        <w:t xml:space="preserve"> </w:t>
      </w:r>
      <w:r w:rsidR="00905E02" w:rsidRPr="008235A2">
        <w:rPr>
          <w:rFonts w:ascii="Century Gothic" w:hAnsi="Century Gothic"/>
        </w:rPr>
        <w:t xml:space="preserve">4 </w:t>
      </w:r>
      <w:r w:rsidR="00905E02" w:rsidRPr="008235A2">
        <w:rPr>
          <w:rFonts w:ascii="Century Gothic" w:hAnsi="Century Gothic"/>
          <w:b w:val="0"/>
        </w:rPr>
        <w:t>k této smlouvě</w:t>
      </w:r>
      <w:r w:rsidRPr="008235A2">
        <w:rPr>
          <w:rFonts w:ascii="Century Gothic" w:hAnsi="Century Gothic"/>
          <w:b w:val="0"/>
        </w:rPr>
        <w:t>. Cenová</w:t>
      </w:r>
      <w:r w:rsidR="00FD2643" w:rsidRPr="008235A2">
        <w:rPr>
          <w:rFonts w:ascii="Century Gothic" w:hAnsi="Century Gothic"/>
          <w:b w:val="0"/>
        </w:rPr>
        <w:t xml:space="preserve"> nabídka/</w:t>
      </w:r>
      <w:r w:rsidRPr="008235A2">
        <w:rPr>
          <w:rFonts w:ascii="Century Gothic" w:hAnsi="Century Gothic"/>
          <w:b w:val="0"/>
        </w:rPr>
        <w:t xml:space="preserve">kalkulace obsahuje předpokládaný počet </w:t>
      </w:r>
      <w:r w:rsidR="00FD2643" w:rsidRPr="008235A2">
        <w:rPr>
          <w:rFonts w:ascii="Century Gothic" w:hAnsi="Century Gothic"/>
          <w:b w:val="0"/>
        </w:rPr>
        <w:t>odběrů tiskových výstupů</w:t>
      </w:r>
      <w:r w:rsidRPr="008235A2">
        <w:rPr>
          <w:rFonts w:ascii="Century Gothic" w:hAnsi="Century Gothic"/>
          <w:b w:val="0"/>
        </w:rPr>
        <w:t>, avš</w:t>
      </w:r>
      <w:r w:rsidR="00D02935" w:rsidRPr="008235A2">
        <w:rPr>
          <w:rFonts w:ascii="Century Gothic" w:hAnsi="Century Gothic"/>
          <w:b w:val="0"/>
        </w:rPr>
        <w:t>ak v průběhu trvání smlouvy s</w:t>
      </w:r>
      <w:r w:rsidRPr="008235A2">
        <w:rPr>
          <w:rFonts w:ascii="Century Gothic" w:hAnsi="Century Gothic"/>
          <w:b w:val="0"/>
        </w:rPr>
        <w:t xml:space="preserve"> ohledem na </w:t>
      </w:r>
      <w:r w:rsidR="00D02935" w:rsidRPr="008235A2">
        <w:rPr>
          <w:rFonts w:ascii="Century Gothic" w:hAnsi="Century Gothic"/>
          <w:b w:val="0"/>
        </w:rPr>
        <w:t>množství</w:t>
      </w:r>
      <w:r w:rsidRPr="008235A2">
        <w:rPr>
          <w:rFonts w:ascii="Century Gothic" w:hAnsi="Century Gothic"/>
          <w:b w:val="0"/>
        </w:rPr>
        <w:t xml:space="preserve"> poskytovaných služeb a délce trvání smluvní vztahu mohou celkové počty </w:t>
      </w:r>
      <w:r w:rsidR="008B7923" w:rsidRPr="008235A2">
        <w:rPr>
          <w:rFonts w:ascii="Century Gothic" w:hAnsi="Century Gothic"/>
          <w:b w:val="0"/>
        </w:rPr>
        <w:t>a ty</w:t>
      </w:r>
      <w:r w:rsidR="00FD2643" w:rsidRPr="008235A2">
        <w:rPr>
          <w:rFonts w:ascii="Century Gothic" w:hAnsi="Century Gothic"/>
          <w:b w:val="0"/>
        </w:rPr>
        <w:t>py tiskových výstupů</w:t>
      </w:r>
      <w:r w:rsidRPr="008235A2">
        <w:rPr>
          <w:rFonts w:ascii="Century Gothic" w:hAnsi="Century Gothic"/>
          <w:b w:val="0"/>
        </w:rPr>
        <w:t xml:space="preserve"> změnit, nicméně celková zaplacená cena za služby nesmí nikdy překročit celkovou cenu služeb uvedenou v prvním odstavci. </w:t>
      </w:r>
    </w:p>
    <w:p w:rsidR="007337B3" w:rsidRPr="008235A2" w:rsidRDefault="007337B3" w:rsidP="00BE3C4D">
      <w:pPr>
        <w:pStyle w:val="Odstavecseseznamem"/>
        <w:numPr>
          <w:ilvl w:val="0"/>
          <w:numId w:val="11"/>
        </w:numPr>
        <w:autoSpaceDE w:val="0"/>
        <w:spacing w:after="240" w:line="276" w:lineRule="auto"/>
        <w:ind w:hanging="720"/>
        <w:rPr>
          <w:rFonts w:ascii="Century Gothic" w:hAnsi="Century Gothic" w:cs="Arial"/>
          <w:sz w:val="22"/>
          <w:szCs w:val="22"/>
        </w:rPr>
      </w:pPr>
      <w:r w:rsidRPr="008235A2">
        <w:rPr>
          <w:rFonts w:ascii="Century Gothic" w:hAnsi="Century Gothic" w:cs="Arial"/>
          <w:sz w:val="22"/>
          <w:szCs w:val="22"/>
        </w:rPr>
        <w:t>Dodavatel</w:t>
      </w:r>
      <w:r w:rsidR="00D02935" w:rsidRPr="008235A2">
        <w:rPr>
          <w:rFonts w:ascii="Century Gothic" w:hAnsi="Century Gothic" w:cs="Arial"/>
          <w:sz w:val="22"/>
          <w:szCs w:val="22"/>
        </w:rPr>
        <w:t xml:space="preserve"> (pokud je plátce DPH)</w:t>
      </w:r>
      <w:r w:rsidRPr="008235A2">
        <w:rPr>
          <w:rFonts w:ascii="Century Gothic" w:hAnsi="Century Gothic" w:cs="Arial"/>
          <w:sz w:val="22"/>
          <w:szCs w:val="22"/>
        </w:rPr>
        <w:t xml:space="preserve"> je oprávněn fakturovanou dílčí částku ceny za služby navýšit o daň z přidané hodnoty v souladu se zákonem č. 235/2004 Sb., o dani z přidané hodnoty, ve znění pozdějších předpisů (dále jen „</w:t>
      </w:r>
      <w:r w:rsidRPr="008235A2">
        <w:rPr>
          <w:rFonts w:ascii="Century Gothic" w:hAnsi="Century Gothic" w:cs="Arial"/>
          <w:b/>
          <w:i/>
          <w:sz w:val="22"/>
          <w:szCs w:val="22"/>
        </w:rPr>
        <w:t>zákon o DPH</w:t>
      </w:r>
      <w:r w:rsidRPr="008235A2">
        <w:rPr>
          <w:rFonts w:ascii="Century Gothic" w:hAnsi="Century Gothic" w:cs="Arial"/>
          <w:sz w:val="22"/>
          <w:szCs w:val="22"/>
        </w:rPr>
        <w:t xml:space="preserve">“), avšak maximálně do výše </w:t>
      </w:r>
      <w:r w:rsidR="008235A2" w:rsidRPr="008235A2">
        <w:rPr>
          <w:rFonts w:ascii="Century Gothic" w:hAnsi="Century Gothic" w:cs="Arial"/>
          <w:b/>
          <w:sz w:val="22"/>
          <w:szCs w:val="22"/>
        </w:rPr>
        <w:t>94 294,20</w:t>
      </w:r>
      <w:r w:rsidR="00C92372" w:rsidRPr="008235A2">
        <w:rPr>
          <w:rFonts w:ascii="Century Gothic" w:hAnsi="Century Gothic" w:cs="Arial"/>
          <w:sz w:val="22"/>
          <w:szCs w:val="22"/>
        </w:rPr>
        <w:t xml:space="preserve"> </w:t>
      </w:r>
      <w:r w:rsidRPr="008235A2">
        <w:rPr>
          <w:rFonts w:ascii="Century Gothic" w:hAnsi="Century Gothic" w:cs="Arial"/>
          <w:b/>
          <w:sz w:val="22"/>
          <w:szCs w:val="22"/>
        </w:rPr>
        <w:t>Kč</w:t>
      </w:r>
      <w:r w:rsidRPr="008235A2">
        <w:rPr>
          <w:rFonts w:ascii="Century Gothic" w:hAnsi="Century Gothic" w:cs="Arial"/>
          <w:sz w:val="22"/>
          <w:szCs w:val="22"/>
        </w:rPr>
        <w:t xml:space="preserve"> (slovy:</w:t>
      </w:r>
      <w:r w:rsidR="00BE3C4D" w:rsidRPr="008235A2">
        <w:rPr>
          <w:rFonts w:ascii="Century Gothic" w:hAnsi="Century Gothic" w:cs="Arial"/>
          <w:sz w:val="22"/>
          <w:szCs w:val="22"/>
        </w:rPr>
        <w:t xml:space="preserve"> </w:t>
      </w:r>
      <w:r w:rsidR="008235A2" w:rsidRPr="008235A2">
        <w:rPr>
          <w:rFonts w:ascii="Century Gothic" w:hAnsi="Century Gothic" w:cs="Arial"/>
          <w:sz w:val="22"/>
          <w:szCs w:val="22"/>
        </w:rPr>
        <w:t>devadesát čtyři tisíc dvě stě devadesát čtyři</w:t>
      </w:r>
      <w:r w:rsidR="00C92372" w:rsidRPr="008235A2">
        <w:rPr>
          <w:rFonts w:ascii="Century Gothic" w:hAnsi="Century Gothic"/>
        </w:rPr>
        <w:t xml:space="preserve"> </w:t>
      </w:r>
      <w:r w:rsidRPr="008235A2">
        <w:rPr>
          <w:rFonts w:ascii="Century Gothic" w:hAnsi="Century Gothic" w:cs="Arial"/>
          <w:sz w:val="22"/>
          <w:szCs w:val="22"/>
        </w:rPr>
        <w:t>korun</w:t>
      </w:r>
      <w:r w:rsidR="00BE3C4D" w:rsidRPr="008235A2">
        <w:rPr>
          <w:rFonts w:ascii="Century Gothic" w:hAnsi="Century Gothic" w:cs="Arial"/>
          <w:sz w:val="22"/>
          <w:szCs w:val="22"/>
        </w:rPr>
        <w:t xml:space="preserve"> </w:t>
      </w:r>
      <w:r w:rsidR="008235A2" w:rsidRPr="008235A2">
        <w:rPr>
          <w:rFonts w:ascii="Century Gothic" w:hAnsi="Century Gothic" w:cs="Arial"/>
          <w:sz w:val="22"/>
          <w:szCs w:val="22"/>
        </w:rPr>
        <w:t xml:space="preserve">a dvacet haléřů </w:t>
      </w:r>
      <w:r w:rsidRPr="008235A2">
        <w:rPr>
          <w:rFonts w:ascii="Century Gothic" w:hAnsi="Century Gothic" w:cs="Arial"/>
          <w:sz w:val="22"/>
          <w:szCs w:val="22"/>
        </w:rPr>
        <w:t>českých).</w:t>
      </w:r>
    </w:p>
    <w:p w:rsidR="007337B3" w:rsidRPr="008235A2" w:rsidRDefault="007337B3" w:rsidP="00BE3C4D">
      <w:pPr>
        <w:pStyle w:val="Odstavecseseznamem"/>
        <w:autoSpaceDE w:val="0"/>
        <w:spacing w:line="276" w:lineRule="auto"/>
        <w:ind w:left="720"/>
        <w:jc w:val="center"/>
        <w:rPr>
          <w:rFonts w:ascii="Century Gothic" w:hAnsi="Century Gothic" w:cs="Arial"/>
          <w:sz w:val="22"/>
          <w:szCs w:val="22"/>
        </w:rPr>
      </w:pPr>
      <w:r w:rsidRPr="008235A2">
        <w:rPr>
          <w:rFonts w:ascii="Century Gothic" w:hAnsi="Century Gothic" w:cs="Arial"/>
          <w:b/>
          <w:sz w:val="22"/>
          <w:szCs w:val="22"/>
        </w:rPr>
        <w:t>Maximální cena služeb včetně DPH tak nesmí překročit</w:t>
      </w:r>
      <w:r w:rsidRPr="008235A2">
        <w:rPr>
          <w:rFonts w:ascii="Century Gothic" w:hAnsi="Century Gothic" w:cs="Arial"/>
          <w:sz w:val="22"/>
          <w:szCs w:val="22"/>
        </w:rPr>
        <w:t xml:space="preserve"> </w:t>
      </w:r>
      <w:r w:rsidR="008235A2" w:rsidRPr="008235A2">
        <w:rPr>
          <w:rFonts w:ascii="Century Gothic" w:hAnsi="Century Gothic" w:cs="Arial"/>
          <w:b/>
          <w:sz w:val="22"/>
          <w:szCs w:val="22"/>
        </w:rPr>
        <w:t>543 314,20</w:t>
      </w:r>
      <w:r w:rsidR="00C92372" w:rsidRPr="008235A2">
        <w:rPr>
          <w:rFonts w:ascii="Century Gothic" w:hAnsi="Century Gothic" w:cs="Arial"/>
          <w:sz w:val="22"/>
          <w:szCs w:val="22"/>
        </w:rPr>
        <w:t xml:space="preserve"> </w:t>
      </w:r>
      <w:r w:rsidRPr="008235A2">
        <w:rPr>
          <w:rFonts w:ascii="Century Gothic" w:hAnsi="Century Gothic" w:cs="Arial"/>
          <w:b/>
          <w:sz w:val="22"/>
          <w:szCs w:val="22"/>
        </w:rPr>
        <w:t>Kč</w:t>
      </w:r>
    </w:p>
    <w:p w:rsidR="007337B3" w:rsidRPr="008235A2" w:rsidRDefault="007337B3" w:rsidP="00BE3C4D">
      <w:pPr>
        <w:pStyle w:val="Odstavecseseznamem"/>
        <w:autoSpaceDE w:val="0"/>
        <w:spacing w:after="240" w:line="276" w:lineRule="auto"/>
        <w:ind w:left="720"/>
        <w:jc w:val="center"/>
        <w:rPr>
          <w:rFonts w:ascii="Century Gothic" w:hAnsi="Century Gothic" w:cs="Arial"/>
          <w:sz w:val="22"/>
          <w:szCs w:val="22"/>
        </w:rPr>
      </w:pPr>
      <w:r w:rsidRPr="008235A2">
        <w:rPr>
          <w:rFonts w:ascii="Century Gothic" w:hAnsi="Century Gothic" w:cs="Arial"/>
          <w:sz w:val="22"/>
          <w:szCs w:val="22"/>
        </w:rPr>
        <w:t xml:space="preserve">(slovy: </w:t>
      </w:r>
      <w:r w:rsidR="008235A2" w:rsidRPr="008235A2">
        <w:rPr>
          <w:rFonts w:ascii="Century Gothic" w:hAnsi="Century Gothic" w:cs="Arial"/>
          <w:sz w:val="22"/>
          <w:szCs w:val="22"/>
        </w:rPr>
        <w:t>pět set čtyřicet tři tisíc tři sta čtrnáct</w:t>
      </w:r>
      <w:r w:rsidR="00C92372" w:rsidRPr="008235A2">
        <w:rPr>
          <w:rFonts w:ascii="Century Gothic" w:hAnsi="Century Gothic"/>
        </w:rPr>
        <w:t xml:space="preserve"> </w:t>
      </w:r>
      <w:r w:rsidR="00BE3C4D" w:rsidRPr="008235A2">
        <w:rPr>
          <w:rFonts w:ascii="Century Gothic" w:hAnsi="Century Gothic" w:cs="Arial"/>
          <w:sz w:val="22"/>
          <w:szCs w:val="22"/>
        </w:rPr>
        <w:t>k</w:t>
      </w:r>
      <w:r w:rsidRPr="008235A2">
        <w:rPr>
          <w:rFonts w:ascii="Century Gothic" w:hAnsi="Century Gothic" w:cs="Arial"/>
          <w:sz w:val="22"/>
          <w:szCs w:val="22"/>
        </w:rPr>
        <w:t>orun</w:t>
      </w:r>
      <w:r w:rsidR="008235A2" w:rsidRPr="008235A2">
        <w:rPr>
          <w:rFonts w:ascii="Century Gothic" w:hAnsi="Century Gothic" w:cs="Arial"/>
          <w:sz w:val="22"/>
          <w:szCs w:val="22"/>
        </w:rPr>
        <w:t xml:space="preserve"> a dvacet haléřů</w:t>
      </w:r>
      <w:r w:rsidR="00BE3C4D" w:rsidRPr="008235A2">
        <w:rPr>
          <w:rFonts w:ascii="Century Gothic" w:hAnsi="Century Gothic" w:cs="Arial"/>
          <w:sz w:val="22"/>
          <w:szCs w:val="22"/>
        </w:rPr>
        <w:t xml:space="preserve"> českých),</w:t>
      </w:r>
      <w:r w:rsidRPr="008235A2">
        <w:rPr>
          <w:rFonts w:ascii="Century Gothic" w:hAnsi="Century Gothic" w:cs="Arial"/>
          <w:sz w:val="22"/>
          <w:szCs w:val="22"/>
        </w:rPr>
        <w:t xml:space="preserve"> (dále jen „</w:t>
      </w:r>
      <w:r w:rsidRPr="008235A2">
        <w:rPr>
          <w:rFonts w:ascii="Century Gothic" w:hAnsi="Century Gothic" w:cs="Arial"/>
          <w:b/>
          <w:i/>
          <w:sz w:val="22"/>
          <w:szCs w:val="22"/>
        </w:rPr>
        <w:t>cena služeb</w:t>
      </w:r>
      <w:r w:rsidRPr="008235A2">
        <w:rPr>
          <w:rFonts w:ascii="Century Gothic" w:hAnsi="Century Gothic" w:cs="Arial"/>
          <w:sz w:val="22"/>
          <w:szCs w:val="22"/>
        </w:rPr>
        <w:t>“).</w:t>
      </w:r>
    </w:p>
    <w:p w:rsidR="007337B3" w:rsidRPr="008235A2" w:rsidRDefault="007337B3" w:rsidP="00BE3C4D">
      <w:pPr>
        <w:pStyle w:val="SmlouvaOdstavec1"/>
        <w:numPr>
          <w:ilvl w:val="0"/>
          <w:numId w:val="11"/>
        </w:numPr>
        <w:ind w:hanging="720"/>
        <w:rPr>
          <w:rFonts w:ascii="Century Gothic" w:hAnsi="Century Gothic"/>
        </w:rPr>
      </w:pPr>
      <w:r w:rsidRPr="008235A2">
        <w:rPr>
          <w:rFonts w:ascii="Century Gothic" w:hAnsi="Century Gothic"/>
        </w:rPr>
        <w:t xml:space="preserve">Dodavatel je oprávněn změnit účtovanou výši DPH v souladu se zákonem o DPH, jestliže po uzavření této smlouvy nabude účinnosti zákon, kterým bude výše DPH v uvedeném zákoně změněna.   </w:t>
      </w:r>
    </w:p>
    <w:p w:rsidR="007337B3" w:rsidRPr="008235A2" w:rsidRDefault="007337B3" w:rsidP="00BE3C4D">
      <w:pPr>
        <w:pStyle w:val="SmlouvaOdstavec1"/>
        <w:numPr>
          <w:ilvl w:val="0"/>
          <w:numId w:val="11"/>
        </w:numPr>
        <w:ind w:hanging="720"/>
        <w:rPr>
          <w:rFonts w:ascii="Century Gothic" w:hAnsi="Century Gothic"/>
        </w:rPr>
      </w:pPr>
      <w:bookmarkStart w:id="5" w:name="_Ref524964819"/>
      <w:r w:rsidRPr="008235A2">
        <w:rPr>
          <w:rFonts w:ascii="Century Gothic" w:hAnsi="Century Gothic"/>
        </w:rPr>
        <w:t>Cena služeb je stanovena jako maximální s ohledem na provedené a</w:t>
      </w:r>
      <w:r w:rsidR="00D02935" w:rsidRPr="008235A2">
        <w:rPr>
          <w:rFonts w:ascii="Century Gothic" w:hAnsi="Century Gothic"/>
        </w:rPr>
        <w:t> </w:t>
      </w:r>
      <w:r w:rsidRPr="008235A2">
        <w:rPr>
          <w:rFonts w:ascii="Century Gothic" w:hAnsi="Century Gothic"/>
        </w:rPr>
        <w:t>vyúčtované služby dodavatelem podle této smlouvy. Cena služeb zahrnuje i</w:t>
      </w:r>
      <w:r w:rsidR="00D02935" w:rsidRPr="008235A2">
        <w:rPr>
          <w:rFonts w:ascii="Century Gothic" w:hAnsi="Century Gothic"/>
        </w:rPr>
        <w:t> </w:t>
      </w:r>
      <w:r w:rsidRPr="008235A2">
        <w:rPr>
          <w:rFonts w:ascii="Century Gothic" w:hAnsi="Century Gothic"/>
        </w:rPr>
        <w:t xml:space="preserve">případné zvýšené náklady spojené s vývojem cen vstupních nákladů, růstu inflace, mzdových nákladů, cestovní náklady atd. Ani jedna smluvní strana není oprávněna požadovat změnu ceny služeb proto, že si plnění této smlouvy vyžádalo jiné úsilí nebo jiné náklady, než bylo předpokládáno. </w:t>
      </w:r>
      <w:bookmarkEnd w:id="5"/>
    </w:p>
    <w:p w:rsidR="007337B3" w:rsidRPr="008235A2" w:rsidRDefault="007337B3" w:rsidP="00BE3C4D">
      <w:pPr>
        <w:pStyle w:val="SmlouvaOdstavec1"/>
        <w:numPr>
          <w:ilvl w:val="0"/>
          <w:numId w:val="11"/>
        </w:numPr>
        <w:ind w:hanging="720"/>
        <w:rPr>
          <w:rFonts w:ascii="Century Gothic" w:hAnsi="Century Gothic"/>
        </w:rPr>
      </w:pPr>
      <w:r w:rsidRPr="008235A2">
        <w:rPr>
          <w:rFonts w:ascii="Century Gothic" w:hAnsi="Century Gothic"/>
        </w:rPr>
        <w:t>Smluvní strany se pro vyloučení případných pochybností o správnosti určení a fakturace ceny služeb dohodly, že veškeré částky dle této smlouvy i</w:t>
      </w:r>
      <w:r w:rsidR="00FA2403" w:rsidRPr="008235A2">
        <w:rPr>
          <w:rFonts w:ascii="Century Gothic" w:hAnsi="Century Gothic"/>
        </w:rPr>
        <w:t> </w:t>
      </w:r>
      <w:r w:rsidRPr="008235A2">
        <w:rPr>
          <w:rFonts w:ascii="Century Gothic" w:hAnsi="Century Gothic"/>
        </w:rPr>
        <w:t>v jednotlivých fakturách se zaokrouhlují na celé koruny dolů.</w:t>
      </w:r>
      <w:bookmarkStart w:id="6" w:name="_Ref526500052"/>
    </w:p>
    <w:p w:rsidR="00BE3C4D" w:rsidRPr="008235A2" w:rsidRDefault="00BE3C4D" w:rsidP="00BE3C4D">
      <w:pPr>
        <w:pStyle w:val="SmlouvaOdstavec1"/>
        <w:numPr>
          <w:ilvl w:val="0"/>
          <w:numId w:val="0"/>
        </w:numPr>
        <w:ind w:left="720"/>
        <w:rPr>
          <w:rFonts w:ascii="Century Gothic" w:hAnsi="Century Gothic"/>
        </w:rPr>
      </w:pPr>
    </w:p>
    <w:bookmarkEnd w:id="6"/>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Platební podmínky</w:t>
      </w:r>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Objednatel nebude poskytovat dodavateli zálohy na cenu služeb.</w:t>
      </w:r>
    </w:p>
    <w:p w:rsidR="008B7923" w:rsidRPr="008235A2" w:rsidRDefault="008B7923" w:rsidP="00BE3C4D">
      <w:pPr>
        <w:pStyle w:val="SmlouvaOdstavec1"/>
        <w:numPr>
          <w:ilvl w:val="0"/>
          <w:numId w:val="12"/>
        </w:numPr>
        <w:ind w:hanging="720"/>
        <w:rPr>
          <w:rFonts w:ascii="Century Gothic" w:hAnsi="Century Gothic"/>
          <w:b/>
          <w:bCs/>
        </w:rPr>
      </w:pPr>
      <w:bookmarkStart w:id="7" w:name="_Ref524965010"/>
      <w:r w:rsidRPr="008235A2">
        <w:rPr>
          <w:rFonts w:ascii="Century Gothic" w:hAnsi="Century Gothic"/>
        </w:rPr>
        <w:t>Cena služeb bude objednatelem hrazena průběžně dílčím způsobem a ve výši podle počtu tiskových výstupů dodaných dodavatelem v daném období, a to na základě daňových dokladů – faktur k jednotlivým výstavním nebo expozičním projektům objednatele nebo daňových dokladů – faktur k dalším doprovodným akcím objednatele. Provedené služby budou dodavatelem účtovány objednateli na základě písemného přehledu řádně provedených a blíže specifikovaných služeb, který bude součástí daňového dokladu – faktury.</w:t>
      </w:r>
    </w:p>
    <w:p w:rsidR="007337B3" w:rsidRPr="008235A2" w:rsidRDefault="007337B3" w:rsidP="00BE3C4D">
      <w:pPr>
        <w:pStyle w:val="SmlouvaOdstavec1"/>
        <w:numPr>
          <w:ilvl w:val="0"/>
          <w:numId w:val="12"/>
        </w:numPr>
        <w:ind w:hanging="720"/>
        <w:rPr>
          <w:rFonts w:ascii="Century Gothic" w:hAnsi="Century Gothic"/>
          <w:b/>
          <w:bCs/>
        </w:rPr>
      </w:pPr>
      <w:r w:rsidRPr="008235A2">
        <w:rPr>
          <w:rFonts w:ascii="Century Gothic" w:hAnsi="Century Gothic"/>
        </w:rPr>
        <w:lastRenderedPageBreak/>
        <w:t xml:space="preserve">Vystavené daňové doklady musí splňovat náležitosti daňového dokladu dle platných obecně závazných právních předpisů, zejména dle zákona o DPH. </w:t>
      </w:r>
      <w:bookmarkEnd w:id="7"/>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Dodavatel je oprávněn vystavit fakturu za podmínek uvedených v tomto článku za uplynulý (předcházející) kalendářní měsíc, přičemž datem zdanitelného plnění je poslední den tohoto kalendářního měsíce. Úhrada ceny části služeb bude objednatelem provedena bezhotovostně na bankovní účet dodavatele uvedený v daňovém dokladu.</w:t>
      </w:r>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 xml:space="preserve">V případě, že daňový doklad nebude obsahovat náležitosti dle tohoto článku a/nebo bude-li chybně vyúčtována cena části služeb nebo z něj nebude patrné, které služby byly dodavatelem provedeny, viz odst. 4.2 smlouvy, je objednatel oprávněn daňový doklad (fakturu) před uplynutím lhůty splatnosti vrátit dodavateli k provedení opravy. Ve vráceném daňovém dokladu (faktuře) vyznačí dodavatel důvod a datum vrácení. Dodavatel provede opravu vystavením nového daňového dokladu (faktury). Vrátí-li objednatel vydaný daňový doklad (fakturu) dodavateli k opravě, přestává běžet původní lhůta splatnosti a nová začne běžet ode dne doručení nového daňového dokladu (faktury) dodavatelem. Pokud má objednatel pochybnosti o kvalitě či rozsahu takto účtovaných služeb, může objednatel pozastavit úhradu faktury až do doby, než se strany dohodnou na tom, zda a v jakém rozsahu a kvalitě byly takto sporné služby provedeny. </w:t>
      </w:r>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 xml:space="preserve">Daňový doklad (faktura) je splatný ve lhůtě 30 kalendářních dnů ode dne jeho prokazatelného doručení objednateli. Faktura je splatná za předpokladu, že bude vystavena v souladu s platebními podmínkami a bude splňovat všechny uvedené náležitosti. </w:t>
      </w:r>
    </w:p>
    <w:p w:rsidR="007337B3" w:rsidRPr="008235A2" w:rsidRDefault="007337B3" w:rsidP="00BE3C4D">
      <w:pPr>
        <w:pStyle w:val="SmlouvaOdstavec1"/>
        <w:numPr>
          <w:ilvl w:val="0"/>
          <w:numId w:val="12"/>
        </w:numPr>
        <w:ind w:hanging="720"/>
        <w:rPr>
          <w:rFonts w:ascii="Century Gothic" w:hAnsi="Century Gothic"/>
        </w:rPr>
      </w:pPr>
      <w:bookmarkStart w:id="8" w:name="_Ref524965690"/>
      <w:r w:rsidRPr="008235A2">
        <w:rPr>
          <w:rFonts w:ascii="Century Gothic" w:hAnsi="Century Gothic"/>
        </w:rPr>
        <w:t>Pro účel dodržení termínu splatnosti faktury je platba považována za uhrazenou v den, kdy bude poukázána ve prospěch účtu dodavatele. V případě, že by se účet označený v daňovém dokladu dle smlouvy ukázal v průběhu trvání smlouvy jako neregistrovaný (ve smyslu zákona o DPH, pokud je dodavatel plátce DPH), bude dodavatel do 10 dnů povinen označit jiný registrovaný účet, na který bude objednatel účtovanou cenu služeb povinen hradit. Objednatel není povinen hradit cenu služeb na účet, který není registrovaný ve smyslu výše popsaném.</w:t>
      </w:r>
      <w:bookmarkEnd w:id="8"/>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Veškeré platby budou prováděny v českých korunách.</w:t>
      </w:r>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Smluvní strany se dále dohodly, že v případě, že se dodavatel (pokud je plátce DPH) stane ve smyslu ust. § 106 a zákona o DPH nespolehlivým plátcem daně a</w:t>
      </w:r>
      <w:r w:rsidR="00FA2403" w:rsidRPr="008235A2">
        <w:rPr>
          <w:rFonts w:ascii="Century Gothic" w:hAnsi="Century Gothic"/>
        </w:rPr>
        <w:t> </w:t>
      </w:r>
      <w:r w:rsidRPr="008235A2">
        <w:rPr>
          <w:rFonts w:ascii="Century Gothic" w:hAnsi="Century Gothic"/>
        </w:rPr>
        <w:t xml:space="preserve">po dobu, kdy za něj ve smyslu uvedeného zákonného ustanovení bude považován (tedy až do doby, kdy bude rozhodnuto, že není nespolehlivým plátcem daně), bude objednatel oprávněn hradit účtované části ceny služeb do částky, odpovídající dani z přidané hodnoty, přímo na účet správce daně. Poukázáním příslušné částky na účet správce daně se v dané části bude </w:t>
      </w:r>
      <w:r w:rsidRPr="008235A2">
        <w:rPr>
          <w:rFonts w:ascii="Century Gothic" w:hAnsi="Century Gothic"/>
        </w:rPr>
        <w:lastRenderedPageBreak/>
        <w:t xml:space="preserve">považovat účtovaná částka za uhrazenou. Dodavatel je povinen na svoji nespolehlivost objednatele upozornit po nabytí právní moci rozhodnutí. Nesplnění této povinnosti bude považováno za podstatné porušení povinnosti dodavatele. </w:t>
      </w:r>
    </w:p>
    <w:p w:rsidR="007337B3" w:rsidRPr="008235A2" w:rsidRDefault="007337B3" w:rsidP="00BE3C4D">
      <w:pPr>
        <w:pStyle w:val="SmlouvaOdstavec1"/>
        <w:numPr>
          <w:ilvl w:val="0"/>
          <w:numId w:val="12"/>
        </w:numPr>
        <w:ind w:hanging="720"/>
        <w:rPr>
          <w:rFonts w:ascii="Century Gothic" w:hAnsi="Century Gothic"/>
        </w:rPr>
      </w:pPr>
      <w:r w:rsidRPr="008235A2">
        <w:rPr>
          <w:rFonts w:ascii="Century Gothic" w:hAnsi="Century Gothic"/>
        </w:rPr>
        <w:t>Dodavatel bere na vědomí (</w:t>
      </w:r>
      <w:r w:rsidR="00FA2403" w:rsidRPr="008235A2">
        <w:rPr>
          <w:rFonts w:ascii="Century Gothic" w:hAnsi="Century Gothic"/>
        </w:rPr>
        <w:t>pokud je plátce DPH</w:t>
      </w:r>
      <w:r w:rsidRPr="008235A2">
        <w:rPr>
          <w:rFonts w:ascii="Century Gothic" w:hAnsi="Century Gothic"/>
        </w:rPr>
        <w:t>), že objednatel je registrovaným plátcem DPH, avšak na přijatá plnění vyplývající z této smlouvy nemůže uplatnit režim přenesené daňové povinnosti dle § 92e zákona o DPH, neboť tato plnění nejsou využívaná pro jeho ekonomickou činnost, resp. nejsou využívána pro uskutečnění zdanitelných plnění. Z tohoto vyplývá, že z předmětných plnění bude daň odvedena dodavatelem na výstupu, tj. že objednateli budou předmětná plnění fakturována včetně DPH.</w:t>
      </w:r>
    </w:p>
    <w:p w:rsidR="008E7463" w:rsidRPr="008235A2" w:rsidRDefault="008E7463" w:rsidP="008E7463">
      <w:pPr>
        <w:pStyle w:val="SmlouvaOdstavec1"/>
        <w:numPr>
          <w:ilvl w:val="0"/>
          <w:numId w:val="0"/>
        </w:numPr>
        <w:ind w:left="720"/>
        <w:rPr>
          <w:rFonts w:ascii="Century Gothic" w:hAnsi="Century Gothic"/>
        </w:rPr>
      </w:pPr>
    </w:p>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Postoupení práv</w:t>
      </w:r>
    </w:p>
    <w:p w:rsidR="007337B3" w:rsidRPr="008235A2" w:rsidRDefault="007337B3" w:rsidP="00BE3C4D">
      <w:pPr>
        <w:pStyle w:val="SmlouvaOdstavec1"/>
        <w:numPr>
          <w:ilvl w:val="0"/>
          <w:numId w:val="13"/>
        </w:numPr>
        <w:ind w:hanging="720"/>
        <w:rPr>
          <w:rFonts w:ascii="Century Gothic" w:hAnsi="Century Gothic"/>
          <w:b/>
          <w:bCs/>
        </w:rPr>
      </w:pPr>
      <w:r w:rsidRPr="008235A2">
        <w:rPr>
          <w:rFonts w:ascii="Century Gothic" w:hAnsi="Century Gothic"/>
        </w:rPr>
        <w:t>Dodavatel není bez předchozího písemného souhlasu objednatele oprávněn postoupit práva a povinnosti z této smlouvy na třetí osobu.</w:t>
      </w:r>
    </w:p>
    <w:p w:rsidR="007337B3" w:rsidRPr="008235A2" w:rsidRDefault="007337B3" w:rsidP="007337B3">
      <w:pPr>
        <w:pStyle w:val="SmlouvaNadpisRimsky"/>
        <w:numPr>
          <w:ilvl w:val="0"/>
          <w:numId w:val="0"/>
        </w:numPr>
        <w:ind w:left="6116"/>
        <w:rPr>
          <w:rFonts w:ascii="Century Gothic" w:hAnsi="Century Gothic"/>
        </w:rPr>
      </w:pPr>
    </w:p>
    <w:p w:rsidR="007337B3" w:rsidRPr="008235A2" w:rsidRDefault="00BE3C4D"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Oprávnění zástupci smluvních stran</w:t>
      </w:r>
    </w:p>
    <w:p w:rsidR="007337B3" w:rsidRPr="008235A2" w:rsidRDefault="007337B3" w:rsidP="00BE3C4D">
      <w:pPr>
        <w:pStyle w:val="SmlouvaOdstavec1"/>
        <w:numPr>
          <w:ilvl w:val="0"/>
          <w:numId w:val="14"/>
        </w:numPr>
        <w:ind w:hanging="720"/>
        <w:rPr>
          <w:rFonts w:ascii="Century Gothic" w:hAnsi="Century Gothic"/>
        </w:rPr>
      </w:pPr>
      <w:r w:rsidRPr="008235A2">
        <w:rPr>
          <w:rFonts w:ascii="Century Gothic" w:hAnsi="Century Gothic"/>
        </w:rPr>
        <w:t>Oprávněnými zástupci objednatele (dále jen „</w:t>
      </w:r>
      <w:r w:rsidRPr="008235A2">
        <w:rPr>
          <w:rFonts w:ascii="Century Gothic" w:hAnsi="Century Gothic"/>
          <w:b/>
          <w:i/>
        </w:rPr>
        <w:t>oprávnění zástupci objednatele</w:t>
      </w:r>
      <w:r w:rsidRPr="008235A2">
        <w:rPr>
          <w:rFonts w:ascii="Century Gothic" w:hAnsi="Century Gothic"/>
        </w:rPr>
        <w:t>“) jsou:</w:t>
      </w:r>
    </w:p>
    <w:p w:rsidR="007337B3" w:rsidRPr="008235A2" w:rsidRDefault="00BE3C4D" w:rsidP="00BE3C4D">
      <w:pPr>
        <w:pStyle w:val="SmlouvaOdrky"/>
        <w:numPr>
          <w:ilvl w:val="0"/>
          <w:numId w:val="0"/>
        </w:numPr>
        <w:ind w:left="993" w:hanging="284"/>
        <w:rPr>
          <w:rFonts w:ascii="Century Gothic" w:hAnsi="Century Gothic"/>
        </w:rPr>
      </w:pPr>
      <w:r w:rsidRPr="008235A2">
        <w:rPr>
          <w:rFonts w:ascii="Century Gothic" w:hAnsi="Century Gothic"/>
        </w:rPr>
        <w:t xml:space="preserve">- </w:t>
      </w:r>
      <w:r w:rsidR="007337B3" w:rsidRPr="008235A2">
        <w:rPr>
          <w:rFonts w:ascii="Century Gothic" w:hAnsi="Century Gothic"/>
        </w:rPr>
        <w:t xml:space="preserve">Mgr. Jana Klementová, </w:t>
      </w:r>
      <w:r w:rsidR="007337B3" w:rsidRPr="008235A2">
        <w:rPr>
          <w:rFonts w:ascii="Century Gothic" w:hAnsi="Century Gothic"/>
          <w:bCs/>
          <w:iCs/>
        </w:rPr>
        <w:sym w:font="Wingdings" w:char="F028"/>
      </w:r>
      <w:r w:rsidR="007337B3" w:rsidRPr="008235A2">
        <w:rPr>
          <w:rFonts w:ascii="Century Gothic" w:hAnsi="Century Gothic"/>
        </w:rPr>
        <w:t xml:space="preserve"> </w:t>
      </w:r>
      <w:proofErr w:type="spellStart"/>
      <w:r w:rsidR="0064200A">
        <w:rPr>
          <w:rFonts w:ascii="Century Gothic" w:hAnsi="Century Gothic"/>
        </w:rPr>
        <w:t>xxxxxxxxx</w:t>
      </w:r>
      <w:proofErr w:type="spellEnd"/>
      <w:r w:rsidR="008235A2" w:rsidRPr="008235A2">
        <w:rPr>
          <w:rFonts w:ascii="Century Gothic" w:hAnsi="Century Gothic"/>
        </w:rPr>
        <w:t>,</w:t>
      </w:r>
      <w:r w:rsidR="007337B3" w:rsidRPr="008235A2">
        <w:rPr>
          <w:rFonts w:ascii="Century Gothic" w:hAnsi="Century Gothic"/>
        </w:rPr>
        <w:t xml:space="preserve">  </w:t>
      </w:r>
      <w:r w:rsidR="007337B3" w:rsidRPr="008235A2">
        <w:rPr>
          <w:rFonts w:ascii="Century Gothic" w:hAnsi="Century Gothic"/>
        </w:rPr>
        <w:sym w:font="Wingdings" w:char="F02A"/>
      </w:r>
      <w:r w:rsidR="008235A2" w:rsidRPr="008235A2">
        <w:rPr>
          <w:rFonts w:ascii="Century Gothic" w:hAnsi="Century Gothic"/>
        </w:rPr>
        <w:t xml:space="preserve"> </w:t>
      </w:r>
      <w:proofErr w:type="spellStart"/>
      <w:proofErr w:type="gramStart"/>
      <w:r w:rsidR="0064200A">
        <w:rPr>
          <w:rFonts w:ascii="Century Gothic" w:hAnsi="Century Gothic"/>
        </w:rPr>
        <w:t>xxxxxxxxxxx</w:t>
      </w:r>
      <w:proofErr w:type="spellEnd"/>
      <w:r w:rsidR="000D5148" w:rsidRPr="008235A2">
        <w:rPr>
          <w:rFonts w:ascii="Century Gothic" w:hAnsi="Century Gothic"/>
        </w:rPr>
        <w:t xml:space="preserve">   </w:t>
      </w:r>
      <w:r w:rsidR="007337B3" w:rsidRPr="008235A2">
        <w:rPr>
          <w:rFonts w:ascii="Century Gothic" w:hAnsi="Century Gothic"/>
        </w:rPr>
        <w:t>(ve</w:t>
      </w:r>
      <w:proofErr w:type="gramEnd"/>
      <w:r w:rsidR="007337B3" w:rsidRPr="008235A2">
        <w:rPr>
          <w:rFonts w:ascii="Century Gothic" w:hAnsi="Century Gothic"/>
        </w:rPr>
        <w:t xml:space="preserve"> věcech smluvních); </w:t>
      </w:r>
    </w:p>
    <w:p w:rsidR="007337B3" w:rsidRPr="008235A2" w:rsidRDefault="00BE3C4D" w:rsidP="00BE3C4D">
      <w:pPr>
        <w:pStyle w:val="SmlouvaOdrky"/>
        <w:numPr>
          <w:ilvl w:val="0"/>
          <w:numId w:val="0"/>
        </w:numPr>
        <w:ind w:left="993" w:hanging="284"/>
        <w:rPr>
          <w:rFonts w:ascii="Century Gothic" w:hAnsi="Century Gothic"/>
        </w:rPr>
      </w:pPr>
      <w:proofErr w:type="gramStart"/>
      <w:r w:rsidRPr="008235A2">
        <w:rPr>
          <w:rFonts w:ascii="Century Gothic" w:hAnsi="Century Gothic"/>
        </w:rPr>
        <w:t xml:space="preserve">-  </w:t>
      </w:r>
      <w:r w:rsidR="00FA2403" w:rsidRPr="008235A2">
        <w:rPr>
          <w:rFonts w:ascii="Century Gothic" w:hAnsi="Century Gothic"/>
        </w:rPr>
        <w:t>Matě</w:t>
      </w:r>
      <w:r w:rsidRPr="008235A2">
        <w:rPr>
          <w:rFonts w:ascii="Century Gothic" w:hAnsi="Century Gothic"/>
        </w:rPr>
        <w:t>j</w:t>
      </w:r>
      <w:proofErr w:type="gramEnd"/>
      <w:r w:rsidRPr="008235A2">
        <w:rPr>
          <w:rFonts w:ascii="Century Gothic" w:hAnsi="Century Gothic"/>
        </w:rPr>
        <w:t xml:space="preserve"> </w:t>
      </w:r>
      <w:proofErr w:type="spellStart"/>
      <w:r w:rsidRPr="008235A2">
        <w:rPr>
          <w:rFonts w:ascii="Century Gothic" w:hAnsi="Century Gothic"/>
        </w:rPr>
        <w:t>Zikmundovský</w:t>
      </w:r>
      <w:proofErr w:type="spellEnd"/>
      <w:r w:rsidR="007337B3" w:rsidRPr="008235A2">
        <w:rPr>
          <w:rFonts w:ascii="Century Gothic" w:hAnsi="Century Gothic"/>
        </w:rPr>
        <w:t xml:space="preserve">, </w:t>
      </w:r>
      <w:r w:rsidR="007337B3" w:rsidRPr="008235A2">
        <w:rPr>
          <w:rFonts w:ascii="Century Gothic" w:hAnsi="Century Gothic"/>
          <w:bCs/>
          <w:iCs/>
        </w:rPr>
        <w:sym w:font="Wingdings" w:char="F028"/>
      </w:r>
      <w:r w:rsidR="007337B3" w:rsidRPr="008235A2">
        <w:rPr>
          <w:rFonts w:ascii="Century Gothic" w:hAnsi="Century Gothic"/>
          <w:bCs/>
          <w:iCs/>
        </w:rPr>
        <w:t xml:space="preserve"> </w:t>
      </w:r>
      <w:proofErr w:type="spellStart"/>
      <w:r w:rsidR="0064200A">
        <w:rPr>
          <w:rFonts w:ascii="Century Gothic" w:hAnsi="Century Gothic"/>
        </w:rPr>
        <w:t>xxxxxxxxx</w:t>
      </w:r>
      <w:proofErr w:type="spellEnd"/>
      <w:r w:rsidR="008235A2" w:rsidRPr="008235A2">
        <w:rPr>
          <w:rFonts w:ascii="Century Gothic" w:hAnsi="Century Gothic"/>
        </w:rPr>
        <w:t>,</w:t>
      </w:r>
      <w:r w:rsidR="007337B3" w:rsidRPr="008235A2">
        <w:rPr>
          <w:rFonts w:ascii="Century Gothic" w:hAnsi="Century Gothic"/>
        </w:rPr>
        <w:t xml:space="preserve">  </w:t>
      </w:r>
      <w:r w:rsidR="007337B3" w:rsidRPr="008235A2">
        <w:rPr>
          <w:rFonts w:ascii="Century Gothic" w:hAnsi="Century Gothic"/>
        </w:rPr>
        <w:sym w:font="Wingdings" w:char="F02A"/>
      </w:r>
      <w:r w:rsidR="007337B3" w:rsidRPr="008235A2">
        <w:rPr>
          <w:rFonts w:ascii="Century Gothic" w:hAnsi="Century Gothic"/>
        </w:rPr>
        <w:t xml:space="preserve"> </w:t>
      </w:r>
      <w:proofErr w:type="spellStart"/>
      <w:r w:rsidR="0064200A">
        <w:rPr>
          <w:rFonts w:ascii="Century Gothic" w:hAnsi="Century Gothic"/>
        </w:rPr>
        <w:t>xxxxxxxxxxx</w:t>
      </w:r>
      <w:proofErr w:type="spellEnd"/>
      <w:r w:rsidR="007337B3" w:rsidRPr="008235A2">
        <w:rPr>
          <w:rFonts w:ascii="Century Gothic" w:hAnsi="Century Gothic"/>
        </w:rPr>
        <w:t xml:space="preserve"> (ve věcech provozních). </w:t>
      </w:r>
    </w:p>
    <w:p w:rsidR="007337B3" w:rsidRPr="008235A2" w:rsidRDefault="007337B3" w:rsidP="00BE3C4D">
      <w:pPr>
        <w:pStyle w:val="SmlouvaOdstavec1"/>
        <w:numPr>
          <w:ilvl w:val="0"/>
          <w:numId w:val="14"/>
        </w:numPr>
        <w:ind w:hanging="720"/>
        <w:rPr>
          <w:rFonts w:ascii="Century Gothic" w:hAnsi="Century Gothic"/>
        </w:rPr>
      </w:pPr>
      <w:r w:rsidRPr="008235A2">
        <w:rPr>
          <w:rFonts w:ascii="Century Gothic" w:hAnsi="Century Gothic"/>
        </w:rPr>
        <w:t>Oprávněnými zástupci dodavatele jsou:</w:t>
      </w:r>
    </w:p>
    <w:p w:rsidR="008235A2" w:rsidRPr="008235A2" w:rsidRDefault="008235A2" w:rsidP="008235A2">
      <w:pPr>
        <w:pStyle w:val="SmlouvaOdstavec1"/>
        <w:numPr>
          <w:ilvl w:val="0"/>
          <w:numId w:val="22"/>
        </w:numPr>
        <w:ind w:left="993" w:hanging="284"/>
        <w:rPr>
          <w:rFonts w:ascii="Century Gothic" w:hAnsi="Century Gothic"/>
        </w:rPr>
      </w:pPr>
      <w:proofErr w:type="spellStart"/>
      <w:r w:rsidRPr="008235A2">
        <w:rPr>
          <w:rFonts w:ascii="Century Gothic" w:hAnsi="Century Gothic"/>
        </w:rPr>
        <w:t>StanislavJemelka</w:t>
      </w:r>
      <w:proofErr w:type="spellEnd"/>
      <w:r w:rsidRPr="008235A2">
        <w:rPr>
          <w:rFonts w:ascii="Century Gothic" w:hAnsi="Century Gothic"/>
        </w:rPr>
        <w:t xml:space="preserve">, </w:t>
      </w:r>
      <w:r w:rsidRPr="008235A2">
        <w:rPr>
          <w:rFonts w:ascii="Century Gothic" w:hAnsi="Century Gothic"/>
          <w:bCs/>
          <w:iCs/>
        </w:rPr>
        <w:sym w:font="Wingdings" w:char="F028"/>
      </w:r>
      <w:r w:rsidRPr="008235A2">
        <w:rPr>
          <w:rFonts w:ascii="Century Gothic" w:hAnsi="Century Gothic"/>
          <w:bCs/>
          <w:iCs/>
        </w:rPr>
        <w:t xml:space="preserve"> </w:t>
      </w:r>
      <w:proofErr w:type="spellStart"/>
      <w:r w:rsidR="0064200A">
        <w:rPr>
          <w:rFonts w:ascii="Century Gothic" w:hAnsi="Century Gothic"/>
          <w:bCs/>
          <w:iCs/>
        </w:rPr>
        <w:t>xxxxxxxxxxx</w:t>
      </w:r>
      <w:proofErr w:type="spellEnd"/>
      <w:r w:rsidRPr="008235A2">
        <w:rPr>
          <w:rFonts w:ascii="Century Gothic" w:hAnsi="Century Gothic"/>
        </w:rPr>
        <w:t xml:space="preserve">, </w:t>
      </w:r>
      <w:r w:rsidRPr="008235A2">
        <w:rPr>
          <w:rFonts w:ascii="Century Gothic" w:hAnsi="Century Gothic"/>
        </w:rPr>
        <w:sym w:font="Wingdings" w:char="F02A"/>
      </w:r>
      <w:r w:rsidRPr="008235A2">
        <w:rPr>
          <w:rFonts w:ascii="Century Gothic" w:hAnsi="Century Gothic"/>
        </w:rPr>
        <w:t xml:space="preserve"> </w:t>
      </w:r>
      <w:r w:rsidR="0064200A">
        <w:rPr>
          <w:rFonts w:ascii="Century Gothic" w:hAnsi="Century Gothic"/>
        </w:rPr>
        <w:t>xxxxxxxxxxxxxx</w:t>
      </w:r>
      <w:bookmarkStart w:id="9" w:name="_GoBack"/>
      <w:bookmarkEnd w:id="9"/>
      <w:r w:rsidRPr="008235A2">
        <w:rPr>
          <w:rFonts w:ascii="Century Gothic" w:hAnsi="Century Gothic"/>
        </w:rPr>
        <w:t xml:space="preserve"> </w:t>
      </w:r>
    </w:p>
    <w:p w:rsidR="007337B3" w:rsidRPr="008235A2" w:rsidRDefault="007337B3" w:rsidP="007337B3">
      <w:pPr>
        <w:pStyle w:val="SmlouvaOdrky"/>
        <w:numPr>
          <w:ilvl w:val="0"/>
          <w:numId w:val="0"/>
        </w:numPr>
        <w:spacing w:after="0"/>
        <w:ind w:left="1276"/>
        <w:jc w:val="center"/>
        <w:rPr>
          <w:rFonts w:ascii="Century Gothic" w:hAnsi="Century Gothic"/>
          <w:b/>
        </w:rPr>
      </w:pPr>
      <w:bookmarkStart w:id="10" w:name="_Ref526500992"/>
    </w:p>
    <w:bookmarkEnd w:id="10"/>
    <w:p w:rsidR="007337B3" w:rsidRPr="008235A2" w:rsidRDefault="007337B3" w:rsidP="00BE3C4D">
      <w:pPr>
        <w:pStyle w:val="SmlouvaNadpis1"/>
        <w:numPr>
          <w:ilvl w:val="0"/>
          <w:numId w:val="7"/>
        </w:numPr>
        <w:ind w:left="0" w:firstLine="0"/>
        <w:rPr>
          <w:rFonts w:ascii="Century Gothic" w:hAnsi="Century Gothic"/>
          <w:b w:val="0"/>
          <w:bCs w:val="0"/>
          <w:sz w:val="24"/>
        </w:rPr>
      </w:pPr>
      <w:r w:rsidRPr="008235A2">
        <w:rPr>
          <w:rFonts w:ascii="Century Gothic" w:hAnsi="Century Gothic"/>
          <w:sz w:val="24"/>
        </w:rPr>
        <w:t>Realizace smluvního plnění, práva a povinnosti smluvních stran</w:t>
      </w:r>
    </w:p>
    <w:p w:rsidR="007337B3" w:rsidRPr="008235A2" w:rsidRDefault="007337B3" w:rsidP="00BE3C4D">
      <w:pPr>
        <w:pStyle w:val="SmlouvaOdstavec1"/>
        <w:numPr>
          <w:ilvl w:val="0"/>
          <w:numId w:val="15"/>
        </w:numPr>
        <w:ind w:hanging="720"/>
        <w:rPr>
          <w:rFonts w:ascii="Century Gothic" w:hAnsi="Century Gothic"/>
        </w:rPr>
      </w:pPr>
      <w:r w:rsidRPr="008235A2">
        <w:rPr>
          <w:rFonts w:ascii="Century Gothic" w:hAnsi="Century Gothic"/>
        </w:rPr>
        <w:t xml:space="preserve">Při provádění plnění smlouvy prostřednictvím zaměstnanců dodavatele nebo při provádění části služeb jinou osobou má dodavatel odpovědnost, jako by služby prováděl sám. </w:t>
      </w:r>
    </w:p>
    <w:p w:rsidR="007337B3" w:rsidRPr="008235A2" w:rsidRDefault="007337B3" w:rsidP="00BE3C4D">
      <w:pPr>
        <w:pStyle w:val="SmlouvaOdstavec1"/>
        <w:numPr>
          <w:ilvl w:val="0"/>
          <w:numId w:val="15"/>
        </w:numPr>
        <w:ind w:hanging="720"/>
        <w:rPr>
          <w:rFonts w:ascii="Century Gothic" w:hAnsi="Century Gothic"/>
        </w:rPr>
      </w:pPr>
      <w:bookmarkStart w:id="11" w:name="_Ref526501056"/>
      <w:r w:rsidRPr="008235A2">
        <w:rPr>
          <w:rFonts w:ascii="Century Gothic" w:hAnsi="Century Gothic"/>
        </w:rPr>
        <w:t>Zjistí-li objednatel, že dodavatel provádí služby v rozporu se svými povinnostmi, je objednatel oprávněn dožadovat se toho, aby dodavatel odstranil vady vzniklé vadným prováděním a služby prováděl řádným způsobem. Jestliže dodavatel tak neučiní ani v přiměřené lhůtě k tomu poskytnuté, je objednatel oprávněn odstoupit od smlouvy.</w:t>
      </w:r>
      <w:bookmarkEnd w:id="11"/>
      <w:r w:rsidRPr="008235A2">
        <w:rPr>
          <w:rFonts w:ascii="Century Gothic" w:hAnsi="Century Gothic"/>
        </w:rPr>
        <w:t xml:space="preserve">  </w:t>
      </w:r>
    </w:p>
    <w:p w:rsidR="007337B3" w:rsidRPr="008235A2" w:rsidRDefault="007337B3" w:rsidP="00BE3C4D">
      <w:pPr>
        <w:pStyle w:val="SmlouvaOdstavec1"/>
        <w:numPr>
          <w:ilvl w:val="0"/>
          <w:numId w:val="15"/>
        </w:numPr>
        <w:ind w:hanging="720"/>
        <w:rPr>
          <w:rFonts w:ascii="Century Gothic" w:hAnsi="Century Gothic"/>
        </w:rPr>
      </w:pPr>
      <w:r w:rsidRPr="008235A2">
        <w:rPr>
          <w:rFonts w:ascii="Century Gothic" w:hAnsi="Century Gothic"/>
        </w:rPr>
        <w:lastRenderedPageBreak/>
        <w:t>Dodavatel prohlašuje, že poddodavatel, jehož prostřednictvím případně prokazoval splnění kvalifikačních předpokladů, se v nabídce zavázal k poskytnutí plnění v rozsahu, který je uveden v nabídce dodavatele, podané v rámci zadávacího řízení na výběr dodavatele dle této smlouvy. Dodavatel zajistí, že poddodavatel, jehož prostřednictvím prokazoval splnění kvalifikačních předpokladů, bude při plnění této smlouvy poskytovat plnění v rozsahu dle předchozí věty.</w:t>
      </w:r>
    </w:p>
    <w:p w:rsidR="00CA73D2" w:rsidRPr="008235A2" w:rsidRDefault="007337B3" w:rsidP="00CA73D2">
      <w:pPr>
        <w:pStyle w:val="SmlouvaOdstavec1"/>
        <w:numPr>
          <w:ilvl w:val="0"/>
          <w:numId w:val="15"/>
        </w:numPr>
        <w:ind w:hanging="720"/>
        <w:rPr>
          <w:rFonts w:ascii="Century Gothic" w:hAnsi="Century Gothic"/>
        </w:rPr>
      </w:pPr>
      <w:r w:rsidRPr="008235A2">
        <w:rPr>
          <w:rFonts w:ascii="Century Gothic" w:hAnsi="Century Gothic"/>
        </w:rPr>
        <w:t>Změna poddodavatelů oproti obsahu nabídky podané dodavatelem v</w:t>
      </w:r>
      <w:r w:rsidR="00FA2403" w:rsidRPr="008235A2">
        <w:rPr>
          <w:rFonts w:ascii="Century Gothic" w:hAnsi="Century Gothic"/>
        </w:rPr>
        <w:t> </w:t>
      </w:r>
      <w:r w:rsidRPr="008235A2">
        <w:rPr>
          <w:rFonts w:ascii="Century Gothic" w:hAnsi="Century Gothic"/>
        </w:rPr>
        <w:t>zadávacím řízení na dodavatele smluvního plnění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služeb vadně či nekvalitně nebo jiným způsobem narušit řádné plnění služeb dle této smlou</w:t>
      </w:r>
      <w:r w:rsidR="00CA73D2" w:rsidRPr="008235A2">
        <w:rPr>
          <w:rFonts w:ascii="Century Gothic" w:hAnsi="Century Gothic"/>
        </w:rPr>
        <w:t>vy</w:t>
      </w:r>
    </w:p>
    <w:p w:rsidR="008E7463" w:rsidRPr="008235A2" w:rsidRDefault="007337B3" w:rsidP="00CA73D2">
      <w:pPr>
        <w:pStyle w:val="SmlouvaOdstavec1"/>
        <w:numPr>
          <w:ilvl w:val="0"/>
          <w:numId w:val="15"/>
        </w:numPr>
        <w:ind w:hanging="720"/>
        <w:rPr>
          <w:rFonts w:ascii="Century Gothic" w:hAnsi="Century Gothic"/>
        </w:rPr>
      </w:pPr>
      <w:r w:rsidRPr="008235A2">
        <w:rPr>
          <w:rFonts w:ascii="Century Gothic" w:hAnsi="Century Gothic"/>
        </w:rPr>
        <w:t xml:space="preserve">Objednatel je oprávněn kdykoliv během provádění plnění dle této smlouvy žádat přerušení provádění služeb nebo jejich ukončení. </w:t>
      </w:r>
      <w:bookmarkStart w:id="12" w:name="_Ref526501093"/>
    </w:p>
    <w:p w:rsidR="00C92372" w:rsidRPr="008235A2" w:rsidRDefault="00C92372" w:rsidP="00A52945">
      <w:pPr>
        <w:pStyle w:val="SmlouvaOdstavec1"/>
        <w:numPr>
          <w:ilvl w:val="0"/>
          <w:numId w:val="0"/>
        </w:numPr>
        <w:ind w:left="720"/>
        <w:rPr>
          <w:rFonts w:ascii="Century Gothic" w:hAnsi="Century Gothic"/>
        </w:rPr>
      </w:pPr>
    </w:p>
    <w:bookmarkEnd w:id="12"/>
    <w:p w:rsidR="007337B3" w:rsidRPr="008235A2" w:rsidRDefault="008E7463"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Pojištění dodavatele</w:t>
      </w:r>
    </w:p>
    <w:p w:rsidR="007337B3" w:rsidRPr="008235A2" w:rsidRDefault="007337B3" w:rsidP="008E7463">
      <w:pPr>
        <w:pStyle w:val="SmlouvaOdstavec1"/>
        <w:numPr>
          <w:ilvl w:val="0"/>
          <w:numId w:val="16"/>
        </w:numPr>
        <w:ind w:left="709" w:hanging="709"/>
        <w:rPr>
          <w:rFonts w:ascii="Century Gothic" w:hAnsi="Century Gothic"/>
        </w:rPr>
      </w:pPr>
      <w:r w:rsidRPr="008235A2">
        <w:rPr>
          <w:rFonts w:ascii="Century Gothic" w:hAnsi="Century Gothic"/>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maximální ceny služeb bez DPH, se spoluúčastí nejvýše 5 %. Dodavatel se zavazuje, že po celou dobu trvání této smlouvy bude pojištěn ve smyslu tohoto ustanovení a že nedojde ke snížení pojistného plnění pod částku uvedenou v</w:t>
      </w:r>
      <w:r w:rsidR="00FA2403" w:rsidRPr="008235A2">
        <w:rPr>
          <w:rFonts w:ascii="Century Gothic" w:hAnsi="Century Gothic"/>
        </w:rPr>
        <w:t> </w:t>
      </w:r>
      <w:r w:rsidRPr="008235A2">
        <w:rPr>
          <w:rFonts w:ascii="Century Gothic" w:hAnsi="Century Gothic"/>
        </w:rPr>
        <w:t>předchozí větě.</w:t>
      </w:r>
    </w:p>
    <w:p w:rsidR="007337B3" w:rsidRPr="008235A2" w:rsidRDefault="007337B3" w:rsidP="008E7463">
      <w:pPr>
        <w:pStyle w:val="SmlouvaOdstavec1"/>
        <w:numPr>
          <w:ilvl w:val="0"/>
          <w:numId w:val="16"/>
        </w:numPr>
        <w:ind w:left="709" w:hanging="709"/>
        <w:rPr>
          <w:rFonts w:ascii="Century Gothic" w:hAnsi="Century Gothic"/>
          <w:b/>
          <w:bCs/>
        </w:rPr>
      </w:pPr>
      <w:bookmarkStart w:id="13" w:name="_Ref526501103"/>
      <w:r w:rsidRPr="008235A2">
        <w:rPr>
          <w:rFonts w:ascii="Century Gothic" w:eastAsia="Cambria" w:hAnsi="Century Gothic"/>
        </w:rPr>
        <w:t xml:space="preserve">Dodavatel je povinen řádně platit pojistné tak, aby pojistná smlouva či smlouvy sjednané dle této smlouvy či v souvislosti s ní byly platné po celou dobu trvání smlouvy. V případě, že dojde k zániku pojištění, je dodavatel povinen o této skutečnosti neprodleně informovat objednatele a ve lhůtě 3 pracovních dnů uzavřít novou pojistnou smlouvu ve výše uvedeném rozsahu. </w:t>
      </w:r>
      <w:bookmarkEnd w:id="13"/>
    </w:p>
    <w:p w:rsidR="008E7463" w:rsidRPr="008235A2" w:rsidRDefault="008E7463" w:rsidP="008E7463">
      <w:pPr>
        <w:pStyle w:val="SmlouvaOdstavec1"/>
        <w:numPr>
          <w:ilvl w:val="0"/>
          <w:numId w:val="0"/>
        </w:numPr>
        <w:ind w:left="592"/>
        <w:rPr>
          <w:rFonts w:ascii="Century Gothic" w:hAnsi="Century Gothic"/>
          <w:b/>
          <w:bCs/>
        </w:rPr>
      </w:pPr>
    </w:p>
    <w:p w:rsidR="007337B3" w:rsidRPr="008235A2" w:rsidRDefault="008E7463"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Ukončení smlouvy</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Objednatel může odstoupit od této smlouvy v případě podstatného porušení této smlouvy ze strany dodavatele, kterým se rozumí zejména porušení povinnosti:</w:t>
      </w:r>
    </w:p>
    <w:p w:rsidR="007337B3" w:rsidRPr="008235A2" w:rsidRDefault="007337B3" w:rsidP="008E7463">
      <w:pPr>
        <w:pStyle w:val="SmlouvaOdstavec1"/>
        <w:numPr>
          <w:ilvl w:val="2"/>
          <w:numId w:val="17"/>
        </w:numPr>
        <w:tabs>
          <w:tab w:val="clear" w:pos="1571"/>
        </w:tabs>
        <w:ind w:left="1134" w:hanging="426"/>
        <w:rPr>
          <w:rFonts w:ascii="Century Gothic" w:hAnsi="Century Gothic"/>
        </w:rPr>
      </w:pPr>
      <w:r w:rsidRPr="008235A2">
        <w:rPr>
          <w:rFonts w:ascii="Century Gothic" w:hAnsi="Century Gothic"/>
        </w:rPr>
        <w:lastRenderedPageBreak/>
        <w:t xml:space="preserve">spočívající v prodlení s plněním předmětu smlouvy dle pokynů objednatele delším než 14 kalendářních dní, avšak pouze za podmínky, že na možnost odstoupení byl dodavatel předem písemně upozorněn objednatelem.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 xml:space="preserve">Objednatel může dále odstoupit v případě, že dodavatel bude v úpadku nebo jeho majetek bude postižen exekucí či výkonem rozhodnutí.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 xml:space="preserve">Objednatel je dále oprávněn odstoupit od smlouvy v případě, kdy není schopen uhradit sjednanou cenu služeb z důvodů nepřidělení finančních prostředků nebo změny skladby rozpočtu a s tím související nemožnosti financování smluvního plnění.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provedených částí služeb.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Objednatel je dále oprávněn odstoupit od této smlouvy, jestliže zjistí, že dodavatel:</w:t>
      </w:r>
    </w:p>
    <w:p w:rsidR="007337B3" w:rsidRPr="008235A2" w:rsidRDefault="007337B3" w:rsidP="008E7463">
      <w:pPr>
        <w:pStyle w:val="SmlouvaOdstavec1"/>
        <w:numPr>
          <w:ilvl w:val="2"/>
          <w:numId w:val="18"/>
        </w:numPr>
        <w:tabs>
          <w:tab w:val="clear" w:pos="1571"/>
        </w:tabs>
        <w:ind w:left="1134" w:hanging="426"/>
        <w:rPr>
          <w:rFonts w:ascii="Century Gothic" w:hAnsi="Century Gothic"/>
        </w:rPr>
      </w:pPr>
      <w:r w:rsidRPr="008235A2">
        <w:rPr>
          <w:rFonts w:ascii="Century Gothic" w:hAnsi="Century Gothic"/>
        </w:rPr>
        <w:t>nabízel, dával, přijímal nebo zprostředkovával určité hodnoty s cílem ovlivnit chování nebo jednání kohokoliv, ať již úřední osoby nebo kohokoliv jiného, přímo nebo nepřímo při provádění této smlouvy; nebo</w:t>
      </w:r>
    </w:p>
    <w:p w:rsidR="007337B3" w:rsidRPr="008235A2" w:rsidRDefault="007337B3" w:rsidP="008E7463">
      <w:pPr>
        <w:pStyle w:val="SmlouvaOdstavec1"/>
        <w:numPr>
          <w:ilvl w:val="2"/>
          <w:numId w:val="18"/>
        </w:numPr>
        <w:tabs>
          <w:tab w:val="clear" w:pos="1571"/>
          <w:tab w:val="num" w:pos="1418"/>
        </w:tabs>
        <w:ind w:left="1134" w:hanging="426"/>
        <w:rPr>
          <w:rFonts w:ascii="Century Gothic" w:hAnsi="Century Gothic"/>
        </w:rPr>
      </w:pPr>
      <w:r w:rsidRPr="008235A2">
        <w:rPr>
          <w:rFonts w:ascii="Century Gothic" w:hAnsi="Century Gothic"/>
        </w:rPr>
        <w:t>zkresloval jakékoliv skutečnosti za účelem ovlivnění zadávacího řízení nebo provádění této smlouvy ke škodě objednatele, včetně užití podvodných praktik k potlačení a snížení výhod volné a otevřené soutěže.</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 xml:space="preserve">Dodavatel může odstoupit od této smlouvy v případě podstatného porušení této smlouvy ze strany objednatele, zejména v případě prodlení s úhradou jakéhokoliv peněžitého závazku vyplývajícího z této smlouvy.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 xml:space="preserve">Odstoupení od smlouvy strana oprávněná oznámí straně povinné písemně. Účinky odstoupení nastanou doručením takového oznámení na adresu povinné straně uvedenou v záhlaví této smlouvy.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7337B3" w:rsidRPr="008235A2" w:rsidRDefault="007337B3" w:rsidP="008E7463">
      <w:pPr>
        <w:pStyle w:val="SmlouvaOdstavec1"/>
        <w:numPr>
          <w:ilvl w:val="0"/>
          <w:numId w:val="19"/>
        </w:numPr>
        <w:ind w:hanging="720"/>
        <w:rPr>
          <w:rFonts w:ascii="Century Gothic" w:hAnsi="Century Gothic"/>
        </w:rPr>
      </w:pPr>
      <w:r w:rsidRPr="008235A2">
        <w:rPr>
          <w:rFonts w:ascii="Century Gothic" w:hAnsi="Century Gothic"/>
        </w:rPr>
        <w:lastRenderedPageBreak/>
        <w:t>Smlouvu lze dále ukončit dohodou smluvních stran nebo písemnou výpovědí ze strany objednatele, a to i bez uvedení důvodu. Výpovědní lhůta činí v takovém případě 15 kalendářních dnů ode dne doručení výpovědi smluvní straně.</w:t>
      </w:r>
    </w:p>
    <w:p w:rsidR="007337B3" w:rsidRPr="008235A2" w:rsidRDefault="007337B3" w:rsidP="007337B3">
      <w:pPr>
        <w:pStyle w:val="SmlouvaNadpisRimsky"/>
        <w:numPr>
          <w:ilvl w:val="0"/>
          <w:numId w:val="0"/>
        </w:numPr>
        <w:ind w:left="142"/>
        <w:rPr>
          <w:rFonts w:ascii="Century Gothic" w:hAnsi="Century Gothic"/>
        </w:rPr>
      </w:pPr>
    </w:p>
    <w:p w:rsidR="007337B3" w:rsidRPr="008235A2" w:rsidRDefault="008E7463"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Smluvní pokuty a úrok z prodlení</w:t>
      </w:r>
    </w:p>
    <w:p w:rsidR="007337B3" w:rsidRPr="008235A2" w:rsidRDefault="007337B3" w:rsidP="008E7463">
      <w:pPr>
        <w:pStyle w:val="SmlouvaOdstavec1"/>
        <w:numPr>
          <w:ilvl w:val="0"/>
          <w:numId w:val="20"/>
        </w:numPr>
        <w:ind w:hanging="720"/>
        <w:rPr>
          <w:rFonts w:ascii="Century Gothic" w:hAnsi="Century Gothic"/>
        </w:rPr>
      </w:pPr>
      <w:r w:rsidRPr="008235A2">
        <w:rPr>
          <w:rFonts w:ascii="Century Gothic" w:hAnsi="Century Gothic"/>
        </w:rPr>
        <w:t>Dodavatel odpovídá za bezchybné plnění předmětu smlouvy. V případě, že dodavatel bude v prodlení s provedením služeb, je povinen zaplatit objednateli smluvní pokutu ve výši 0,2 % z maximální ceny služeb bez DPH dle čl. III, odst. 3.1 smlouvy za každý i započatý den prodlení za každé porušení povinnosti.</w:t>
      </w:r>
    </w:p>
    <w:p w:rsidR="007337B3" w:rsidRPr="008235A2" w:rsidRDefault="007337B3" w:rsidP="008E7463">
      <w:pPr>
        <w:pStyle w:val="SmlouvaOdstavec1"/>
        <w:numPr>
          <w:ilvl w:val="0"/>
          <w:numId w:val="20"/>
        </w:numPr>
        <w:ind w:hanging="720"/>
        <w:rPr>
          <w:rFonts w:ascii="Century Gothic" w:hAnsi="Century Gothic"/>
        </w:rPr>
      </w:pPr>
      <w:r w:rsidRPr="008235A2">
        <w:rPr>
          <w:rFonts w:ascii="Century Gothic" w:hAnsi="Century Gothic"/>
        </w:rPr>
        <w:t>V případě porušení závazku dodavatele dle čl. VIII, odst. 8.1 mít platně uzavřenou smlouvu o pojištěné odpovědnosti za škodu je dodavatel povinen uhradit objednateli pokutu ve výši 20.000 Kč ve lhůtě dvou měsíců od zjištění této skutečnosti.</w:t>
      </w:r>
    </w:p>
    <w:p w:rsidR="007337B3" w:rsidRPr="008235A2" w:rsidRDefault="007337B3" w:rsidP="008E7463">
      <w:pPr>
        <w:pStyle w:val="SmlouvaOdstavec1"/>
        <w:numPr>
          <w:ilvl w:val="0"/>
          <w:numId w:val="20"/>
        </w:numPr>
        <w:ind w:hanging="720"/>
        <w:rPr>
          <w:rFonts w:ascii="Century Gothic" w:hAnsi="Century Gothic"/>
        </w:rPr>
      </w:pPr>
      <w:r w:rsidRPr="008235A2">
        <w:rPr>
          <w:rFonts w:ascii="Century Gothic" w:hAnsi="Century Gothic"/>
        </w:rPr>
        <w:t>V případě, že dodavatel zvlášť hrubým způsobem poruší své povinnosti vyplývající z této smlouvy a následky tohoto porušení neodstraní ani ve lhůtě stanovené objednatelem ke zjednání nápravy, je povinen zaplatit objednateli smluvní pokutu ve výši 5 % z maximální ceny služeb bez DPH dle čl. III, odst. 3.1 smlouvy.</w:t>
      </w:r>
    </w:p>
    <w:p w:rsidR="007337B3" w:rsidRPr="008235A2" w:rsidRDefault="007337B3" w:rsidP="008E7463">
      <w:pPr>
        <w:pStyle w:val="SmlouvaOdstavec1"/>
        <w:numPr>
          <w:ilvl w:val="0"/>
          <w:numId w:val="20"/>
        </w:numPr>
        <w:ind w:hanging="720"/>
        <w:rPr>
          <w:rFonts w:ascii="Century Gothic" w:hAnsi="Century Gothic"/>
        </w:rPr>
      </w:pPr>
      <w:r w:rsidRPr="008235A2">
        <w:rPr>
          <w:rFonts w:ascii="Century Gothic" w:hAnsi="Century Gothic"/>
        </w:rPr>
        <w:t xml:space="preserve">Smluvní pokuty dle této smlouvy hradí dodavatel nezávisle na tom, zda a v jaké výši vznikne objednateli škoda, kterou je oprávněn objednatel vymáhat samostatně a bez ohledu na její výši.  </w:t>
      </w:r>
    </w:p>
    <w:p w:rsidR="007337B3" w:rsidRPr="008235A2" w:rsidRDefault="007337B3" w:rsidP="008E7463">
      <w:pPr>
        <w:pStyle w:val="SmlouvaOdstavec1"/>
        <w:numPr>
          <w:ilvl w:val="0"/>
          <w:numId w:val="20"/>
        </w:numPr>
        <w:ind w:hanging="720"/>
        <w:rPr>
          <w:rFonts w:ascii="Century Gothic" w:hAnsi="Century Gothic"/>
        </w:rPr>
      </w:pPr>
      <w:r w:rsidRPr="008235A2">
        <w:rPr>
          <w:rFonts w:ascii="Century Gothic" w:hAnsi="Century Gothic"/>
        </w:rPr>
        <w:t xml:space="preserve">Smluvní strany se dohodly, že v případě prodlení objednatele s úhradou ceny služeb nebo její části je objednatel povinen uhradit dodavateli úrok z prodlení ve výši 0,2 % z dlužné částky za každý den prodlení. </w:t>
      </w:r>
    </w:p>
    <w:p w:rsidR="007337B3" w:rsidRPr="008235A2" w:rsidRDefault="007337B3" w:rsidP="007337B3">
      <w:pPr>
        <w:pStyle w:val="SmlouvaNadpisRimsky"/>
        <w:numPr>
          <w:ilvl w:val="0"/>
          <w:numId w:val="0"/>
        </w:numPr>
        <w:ind w:left="142"/>
        <w:rPr>
          <w:rFonts w:ascii="Century Gothic" w:hAnsi="Century Gothic"/>
        </w:rPr>
      </w:pPr>
    </w:p>
    <w:p w:rsidR="007337B3" w:rsidRPr="008235A2" w:rsidRDefault="008E7463" w:rsidP="007337B3">
      <w:pPr>
        <w:pStyle w:val="SmlouvaNadpis1"/>
        <w:numPr>
          <w:ilvl w:val="0"/>
          <w:numId w:val="7"/>
        </w:numPr>
        <w:ind w:left="0" w:firstLine="0"/>
        <w:rPr>
          <w:rFonts w:ascii="Century Gothic" w:hAnsi="Century Gothic"/>
          <w:sz w:val="24"/>
        </w:rPr>
      </w:pPr>
      <w:r w:rsidRPr="008235A2">
        <w:rPr>
          <w:rFonts w:ascii="Century Gothic" w:hAnsi="Century Gothic"/>
          <w:sz w:val="24"/>
        </w:rPr>
        <w:t xml:space="preserve"> </w:t>
      </w:r>
      <w:r w:rsidR="007337B3" w:rsidRPr="008235A2">
        <w:rPr>
          <w:rFonts w:ascii="Century Gothic" w:hAnsi="Century Gothic"/>
          <w:sz w:val="24"/>
        </w:rPr>
        <w:t>Ostatní ujednání a závěrečná ustanovení</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Dodavatel je povinen postupovat s odbornou péčí a v souladu s platnými a účinnými právními předpisy, které se na předmět smlouvy vztahují, a se zájmy objednatele, které dodavatel zná nebo které s vynaložením odborné péče znát musí a má. Tyto zájmy je dodavatel povinen chránit. V případě porušení povinnosti dodavatele popsané v předchozích větách odpovídá dodavatel za škody, které objednateli vzniknou v důsledku porušení povinností dodavatele.</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 xml:space="preserve">Dodavatel je povinen respektovat pokyny objednatele a odchýlit se od nich může jen v případě, že je to nezbytné v zájmu objednatele a není možné včas obdržet jeho souhlas. Současně je dodavatel povinen písemně upozornit objednatele na nesprávnost nebo nevhodnost jeho pokynů, pokud takové </w:t>
      </w:r>
      <w:r w:rsidRPr="008235A2">
        <w:rPr>
          <w:rFonts w:ascii="Century Gothic" w:hAnsi="Century Gothic"/>
        </w:rPr>
        <w:lastRenderedPageBreak/>
        <w:t>existují, ve vztahu k plnění předmětu smlouvy před jejich provedením. Neučiní-li tak, odpovídá dodavatel za veškeré škody, které vzniknou v důsledku provedení takových pokynů.</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 xml:space="preserve">V případě, že dodavatel zjistí při plnění předmětu smlouvy překážky, které znemožňují řádné plnění předmětu smlouvy, oznámí to neprodleně objednateli a dohodne se s ním na jejich odstranění. </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povinna tuto v plném rozsahu nahradit.  </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Veškerá textová dokumentace, kterou při plnění smlouvy předává či předkládá dodavatel objednateli, musí být předána či předložena v českém jazyce.</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Jakákoliv ústní ujednání při plnění předmětu smlouvy, která nejsou písemně potvrzena oprávněnými zástupci obou smluvních stran, jsou právně neúčinná.</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 xml:space="preserve">Smlouvu lze měnit pouze písemnými dodatky uzavřenými v souladu se zákonem  </w:t>
      </w:r>
      <w:r w:rsidRPr="008235A2">
        <w:rPr>
          <w:rFonts w:ascii="Century Gothic" w:hAnsi="Century Gothic"/>
        </w:rPr>
        <w:br/>
        <w:t xml:space="preserve">a postupem popsaným v této smlouvě a podepsanými statutárními zástupci obou smluvních stran. </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Ostatní vztahy smluvních stran v této smlouvě výslovně neupravené se řídí občanským zákoníkem.</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Tato smlouva nabývá platnosti dnem podpisu oběma smluvními stranami a účinnosti dnem jejího uveřejnění v registru smluv podle zákona č. 340/2015 Sb. o registru smluv, ve znění pozdějších předpisů, které provede objednatel.</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Tato smlouva je vyhotovena v 2 stejnopisech, z nichž objednatel obdrží 1 stejnopis a dodavatel 1 stejnopis.</w:t>
      </w:r>
    </w:p>
    <w:p w:rsidR="007337B3" w:rsidRPr="008235A2" w:rsidRDefault="007337B3" w:rsidP="008E7463">
      <w:pPr>
        <w:pStyle w:val="SmlouvaOdstavec1"/>
        <w:numPr>
          <w:ilvl w:val="0"/>
          <w:numId w:val="21"/>
        </w:numPr>
        <w:ind w:hanging="720"/>
        <w:rPr>
          <w:rFonts w:ascii="Century Gothic" w:hAnsi="Century Gothic"/>
        </w:rPr>
      </w:pPr>
      <w:r w:rsidRPr="008235A2">
        <w:rPr>
          <w:rFonts w:ascii="Century Gothic" w:hAnsi="Century Gothic"/>
        </w:rPr>
        <w:t xml:space="preserve">Smluvní strany prohlašují, že si smlouvu přečetly, s obsahem souhlasí a na důkaz jejich svobodné, pravé a vážné vůle připojují své podpisy. </w:t>
      </w:r>
    </w:p>
    <w:p w:rsidR="007337B3" w:rsidRPr="008235A2" w:rsidRDefault="007337B3" w:rsidP="008E7463">
      <w:pPr>
        <w:pStyle w:val="SmlouvaOdstavec1"/>
        <w:numPr>
          <w:ilvl w:val="0"/>
          <w:numId w:val="21"/>
        </w:numPr>
        <w:tabs>
          <w:tab w:val="left" w:pos="709"/>
        </w:tabs>
        <w:ind w:hanging="720"/>
        <w:rPr>
          <w:rFonts w:ascii="Century Gothic" w:hAnsi="Century Gothic"/>
        </w:rPr>
      </w:pPr>
      <w:r w:rsidRPr="008235A2">
        <w:rPr>
          <w:rFonts w:ascii="Century Gothic" w:hAnsi="Century Gothic"/>
        </w:rPr>
        <w:lastRenderedPageBreak/>
        <w:t>Dodavatel v souladu s § 219 ZZVZ a v souladu se zákonem č. 106/1999 Sb., o svobodném přístupu k informacím, ve znění pozdějších předpisů, souhlasí, aby veřejný zadavatel (objednatel) uveřejnil na svém profilu smlouvu uzavřenou na tuto veřejnou zakázku včetně všech jejích změn, dodatků a příloh, a to ve smyslu ustanovení § 5 odst. 2 zákona č. 101/2000 Sb., o ochraně osobních údajů, ve znění pozdějších předpisů a v souladu s čl. 6 odst. 1 písmeno a) nařízení Evropského Parlamentu a Rady (EU) 2016/679 ze dne 27. dubna 2016 o ochraně fyzických osob, zpracování osobních údajů a jejich volném pohybu (GDPR). Dále dodavatel souhlasí se zveřejněním této smlouvy objednatelem v registru smluv.</w:t>
      </w:r>
    </w:p>
    <w:p w:rsidR="00C92372" w:rsidRPr="008235A2" w:rsidRDefault="007337B3" w:rsidP="00C92372">
      <w:pPr>
        <w:pStyle w:val="SmlouvaOdstavec1"/>
        <w:numPr>
          <w:ilvl w:val="0"/>
          <w:numId w:val="21"/>
        </w:numPr>
        <w:ind w:hanging="720"/>
        <w:rPr>
          <w:rFonts w:ascii="Century Gothic" w:hAnsi="Century Gothic"/>
        </w:rPr>
      </w:pPr>
      <w:r w:rsidRPr="008235A2">
        <w:rPr>
          <w:rFonts w:ascii="Century Gothic" w:hAnsi="Century Gothic"/>
        </w:rPr>
        <w:t>Nedílnou součást této smlouvy tvoří následující přílohy:</w:t>
      </w:r>
    </w:p>
    <w:p w:rsidR="008E7463" w:rsidRPr="008235A2" w:rsidRDefault="008E7463" w:rsidP="008E7463">
      <w:pPr>
        <w:pStyle w:val="SmlouvaOdstavec1"/>
        <w:numPr>
          <w:ilvl w:val="0"/>
          <w:numId w:val="0"/>
        </w:numPr>
        <w:spacing w:after="0" w:line="240" w:lineRule="auto"/>
        <w:ind w:left="709"/>
        <w:rPr>
          <w:rFonts w:ascii="Century Gothic" w:hAnsi="Century Gothic"/>
        </w:rPr>
      </w:pPr>
      <w:r w:rsidRPr="008235A2">
        <w:rPr>
          <w:rFonts w:ascii="Century Gothic" w:hAnsi="Century Gothic"/>
          <w:i/>
        </w:rPr>
        <w:t>Příloha č. 1</w:t>
      </w:r>
      <w:r w:rsidRPr="008235A2">
        <w:rPr>
          <w:rFonts w:ascii="Century Gothic" w:hAnsi="Century Gothic"/>
        </w:rPr>
        <w:t xml:space="preserve"> </w:t>
      </w:r>
      <w:r w:rsidR="00C92372" w:rsidRPr="008235A2">
        <w:rPr>
          <w:rFonts w:ascii="Century Gothic" w:hAnsi="Century Gothic"/>
        </w:rPr>
        <w:t>–</w:t>
      </w:r>
      <w:r w:rsidRPr="008235A2">
        <w:rPr>
          <w:rFonts w:ascii="Century Gothic" w:hAnsi="Century Gothic"/>
        </w:rPr>
        <w:t xml:space="preserve"> </w:t>
      </w:r>
      <w:r w:rsidR="00C92372" w:rsidRPr="008235A2">
        <w:rPr>
          <w:rFonts w:ascii="Century Gothic" w:hAnsi="Century Gothic"/>
        </w:rPr>
        <w:t>Živnostenské oprávnění dodavatele</w:t>
      </w:r>
    </w:p>
    <w:p w:rsidR="00C92372" w:rsidRPr="008235A2" w:rsidRDefault="00C92372" w:rsidP="00C92372">
      <w:pPr>
        <w:pStyle w:val="SmlouvaOdstavec1"/>
        <w:numPr>
          <w:ilvl w:val="0"/>
          <w:numId w:val="0"/>
        </w:numPr>
        <w:spacing w:after="0" w:line="240" w:lineRule="auto"/>
        <w:ind w:left="709"/>
        <w:rPr>
          <w:rFonts w:ascii="Century Gothic" w:hAnsi="Century Gothic"/>
        </w:rPr>
      </w:pPr>
      <w:r w:rsidRPr="008235A2">
        <w:rPr>
          <w:rFonts w:ascii="Century Gothic" w:hAnsi="Century Gothic"/>
          <w:i/>
        </w:rPr>
        <w:t>Příloha č. 2</w:t>
      </w:r>
      <w:r w:rsidRPr="008235A2">
        <w:rPr>
          <w:rFonts w:ascii="Century Gothic" w:hAnsi="Century Gothic"/>
        </w:rPr>
        <w:t xml:space="preserve"> - Cenová kalkulace/</w:t>
      </w:r>
      <w:r w:rsidR="00CA73D2" w:rsidRPr="008235A2">
        <w:rPr>
          <w:rFonts w:ascii="Century Gothic" w:hAnsi="Century Gothic"/>
        </w:rPr>
        <w:t>Přehled počtů a typů tiskových výstupů</w:t>
      </w:r>
    </w:p>
    <w:p w:rsidR="008E7463" w:rsidRPr="008235A2" w:rsidRDefault="008E7463" w:rsidP="008E7463">
      <w:pPr>
        <w:spacing w:line="240" w:lineRule="auto"/>
        <w:ind w:left="709"/>
        <w:rPr>
          <w:rFonts w:ascii="Century Gothic" w:hAnsi="Century Gothic"/>
          <w:sz w:val="22"/>
          <w:szCs w:val="22"/>
        </w:rPr>
      </w:pPr>
      <w:r w:rsidRPr="008235A2">
        <w:rPr>
          <w:rFonts w:ascii="Century Gothic" w:hAnsi="Century Gothic"/>
          <w:i/>
          <w:sz w:val="22"/>
          <w:szCs w:val="22"/>
        </w:rPr>
        <w:t xml:space="preserve">Příloha č. </w:t>
      </w:r>
      <w:r w:rsidR="00C92372" w:rsidRPr="008235A2">
        <w:rPr>
          <w:rFonts w:ascii="Century Gothic" w:hAnsi="Century Gothic"/>
          <w:i/>
          <w:sz w:val="22"/>
          <w:szCs w:val="22"/>
        </w:rPr>
        <w:t>3</w:t>
      </w:r>
      <w:r w:rsidRPr="008235A2">
        <w:rPr>
          <w:rFonts w:ascii="Century Gothic" w:hAnsi="Century Gothic"/>
          <w:sz w:val="22"/>
          <w:szCs w:val="22"/>
        </w:rPr>
        <w:t xml:space="preserve"> - Seznam poddodavatelů / přiloženo dodavatelem (jsou-li)</w:t>
      </w:r>
    </w:p>
    <w:p w:rsidR="008E7463" w:rsidRPr="008235A2" w:rsidRDefault="008E7463" w:rsidP="008E7463">
      <w:pPr>
        <w:pStyle w:val="SmlouvaOdstavec1"/>
        <w:numPr>
          <w:ilvl w:val="0"/>
          <w:numId w:val="0"/>
        </w:numPr>
        <w:rPr>
          <w:rFonts w:ascii="Century Gothic" w:hAnsi="Century Gothic"/>
        </w:rPr>
      </w:pPr>
    </w:p>
    <w:p w:rsidR="007337B3" w:rsidRPr="008235A2" w:rsidRDefault="007337B3" w:rsidP="007337B3">
      <w:pPr>
        <w:autoSpaceDE w:val="0"/>
        <w:spacing w:line="276" w:lineRule="auto"/>
        <w:jc w:val="left"/>
        <w:rPr>
          <w:rFonts w:ascii="Arial" w:hAnsi="Arial" w:cs="Arial"/>
          <w:sz w:val="22"/>
          <w:szCs w:val="22"/>
        </w:rPr>
      </w:pPr>
    </w:p>
    <w:p w:rsidR="008E7463" w:rsidRPr="008235A2" w:rsidRDefault="008E7463" w:rsidP="007337B3">
      <w:pPr>
        <w:autoSpaceDE w:val="0"/>
        <w:spacing w:line="276" w:lineRule="auto"/>
        <w:jc w:val="left"/>
        <w:rPr>
          <w:rFonts w:ascii="Arial" w:hAnsi="Arial" w:cs="Arial"/>
          <w:sz w:val="22"/>
          <w:szCs w:val="22"/>
        </w:rPr>
      </w:pPr>
    </w:p>
    <w:p w:rsidR="008E7463" w:rsidRPr="008235A2" w:rsidRDefault="008E7463" w:rsidP="008E7463">
      <w:pPr>
        <w:tabs>
          <w:tab w:val="num" w:pos="709"/>
        </w:tabs>
        <w:autoSpaceDE w:val="0"/>
        <w:spacing w:line="276" w:lineRule="auto"/>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r w:rsidRPr="008235A2">
        <w:rPr>
          <w:rFonts w:ascii="Century Gothic" w:hAnsi="Century Gothic" w:cs="Arial"/>
          <w:sz w:val="22"/>
          <w:szCs w:val="22"/>
        </w:rPr>
        <w:t>V Roztokách, dne:</w:t>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r>
      <w:r w:rsidR="008235A2" w:rsidRPr="008235A2">
        <w:rPr>
          <w:rFonts w:ascii="Century Gothic" w:hAnsi="Century Gothic" w:cs="Arial"/>
          <w:sz w:val="22"/>
          <w:szCs w:val="22"/>
        </w:rPr>
        <w:t>V Tuchoměřicích</w:t>
      </w:r>
      <w:r w:rsidRPr="008235A2">
        <w:rPr>
          <w:rFonts w:ascii="Century Gothic" w:hAnsi="Century Gothic" w:cs="Arial"/>
          <w:sz w:val="22"/>
          <w:szCs w:val="22"/>
        </w:rPr>
        <w:t>, dne:</w:t>
      </w: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r w:rsidRPr="008235A2">
        <w:rPr>
          <w:rFonts w:ascii="Century Gothic" w:hAnsi="Century Gothic" w:cs="Arial"/>
          <w:sz w:val="22"/>
          <w:szCs w:val="22"/>
        </w:rPr>
        <w:t>………………………………………….</w:t>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t>…………………………………………</w:t>
      </w:r>
    </w:p>
    <w:p w:rsidR="008235A2" w:rsidRPr="008235A2" w:rsidRDefault="008E7463" w:rsidP="008E7463">
      <w:pPr>
        <w:tabs>
          <w:tab w:val="num" w:pos="709"/>
        </w:tabs>
        <w:autoSpaceDE w:val="0"/>
        <w:spacing w:line="276" w:lineRule="auto"/>
        <w:ind w:left="709" w:hanging="709"/>
        <w:jc w:val="left"/>
        <w:rPr>
          <w:rFonts w:ascii="Century Gothic" w:hAnsi="Century Gothic"/>
          <w:sz w:val="22"/>
          <w:szCs w:val="22"/>
        </w:rPr>
      </w:pPr>
      <w:r w:rsidRPr="008235A2">
        <w:rPr>
          <w:rFonts w:ascii="Century Gothic" w:hAnsi="Century Gothic" w:cs="Arial"/>
          <w:sz w:val="22"/>
          <w:szCs w:val="22"/>
        </w:rPr>
        <w:t xml:space="preserve">       Mgr. Jana Klementová</w:t>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r>
      <w:r w:rsidRPr="008235A2">
        <w:rPr>
          <w:rFonts w:ascii="Century Gothic" w:hAnsi="Century Gothic" w:cs="Arial"/>
          <w:sz w:val="22"/>
          <w:szCs w:val="22"/>
        </w:rPr>
        <w:tab/>
        <w:t xml:space="preserve">        </w:t>
      </w:r>
      <w:r w:rsidR="008235A2" w:rsidRPr="008235A2">
        <w:rPr>
          <w:rFonts w:ascii="Century Gothic" w:hAnsi="Century Gothic"/>
          <w:sz w:val="22"/>
          <w:szCs w:val="22"/>
        </w:rPr>
        <w:t>Stanislav Jemelka</w:t>
      </w:r>
    </w:p>
    <w:p w:rsidR="008E7463" w:rsidRPr="008235A2" w:rsidRDefault="008E7463" w:rsidP="008E7463">
      <w:pPr>
        <w:tabs>
          <w:tab w:val="num" w:pos="709"/>
        </w:tabs>
        <w:autoSpaceDE w:val="0"/>
        <w:spacing w:line="276" w:lineRule="auto"/>
        <w:ind w:left="709" w:hanging="709"/>
        <w:jc w:val="left"/>
        <w:rPr>
          <w:rFonts w:ascii="Century Gothic" w:hAnsi="Century Gothic" w:cs="Arial"/>
          <w:sz w:val="22"/>
          <w:szCs w:val="22"/>
        </w:rPr>
      </w:pPr>
      <w:r w:rsidRPr="008235A2">
        <w:rPr>
          <w:rFonts w:ascii="Century Gothic" w:hAnsi="Century Gothic" w:cs="Arial"/>
          <w:sz w:val="22"/>
          <w:szCs w:val="22"/>
        </w:rPr>
        <w:t xml:space="preserve">               ředitelka muzea</w:t>
      </w:r>
      <w:r w:rsidR="008235A2" w:rsidRPr="008235A2">
        <w:rPr>
          <w:rFonts w:ascii="Century Gothic" w:hAnsi="Century Gothic" w:cs="Arial"/>
          <w:sz w:val="22"/>
          <w:szCs w:val="22"/>
        </w:rPr>
        <w:tab/>
      </w:r>
      <w:r w:rsidR="008235A2" w:rsidRPr="008235A2">
        <w:rPr>
          <w:rFonts w:ascii="Century Gothic" w:hAnsi="Century Gothic" w:cs="Arial"/>
          <w:sz w:val="22"/>
          <w:szCs w:val="22"/>
        </w:rPr>
        <w:tab/>
      </w:r>
      <w:r w:rsidR="008235A2" w:rsidRPr="008235A2">
        <w:rPr>
          <w:rFonts w:ascii="Century Gothic" w:hAnsi="Century Gothic" w:cs="Arial"/>
          <w:sz w:val="22"/>
          <w:szCs w:val="22"/>
        </w:rPr>
        <w:tab/>
      </w:r>
      <w:r w:rsidR="008235A2" w:rsidRPr="008235A2">
        <w:rPr>
          <w:rFonts w:ascii="Century Gothic" w:hAnsi="Century Gothic" w:cs="Arial"/>
          <w:sz w:val="22"/>
          <w:szCs w:val="22"/>
        </w:rPr>
        <w:tab/>
      </w:r>
      <w:r w:rsidR="008235A2" w:rsidRPr="008235A2">
        <w:rPr>
          <w:rFonts w:ascii="Century Gothic" w:hAnsi="Century Gothic" w:cs="Arial"/>
          <w:sz w:val="22"/>
          <w:szCs w:val="22"/>
        </w:rPr>
        <w:tab/>
      </w:r>
      <w:r w:rsidR="008235A2" w:rsidRPr="008235A2">
        <w:rPr>
          <w:rFonts w:ascii="Century Gothic" w:hAnsi="Century Gothic" w:cs="Arial"/>
          <w:sz w:val="22"/>
          <w:szCs w:val="22"/>
        </w:rPr>
        <w:tab/>
        <w:t xml:space="preserve">     jednatel</w:t>
      </w:r>
    </w:p>
    <w:p w:rsidR="008E7463" w:rsidRPr="001E554D" w:rsidRDefault="008E7463" w:rsidP="007337B3">
      <w:pPr>
        <w:autoSpaceDE w:val="0"/>
        <w:spacing w:line="276" w:lineRule="auto"/>
        <w:jc w:val="left"/>
        <w:rPr>
          <w:rFonts w:ascii="Arial" w:hAnsi="Arial" w:cs="Arial"/>
          <w:sz w:val="22"/>
          <w:szCs w:val="22"/>
        </w:rPr>
      </w:pPr>
    </w:p>
    <w:p w:rsidR="00CD0216" w:rsidRPr="007337B3" w:rsidRDefault="00CD0216">
      <w:pPr>
        <w:rPr>
          <w:rFonts w:ascii="Century Gothic" w:hAnsi="Century Gothic"/>
        </w:rPr>
      </w:pPr>
    </w:p>
    <w:sectPr w:rsidR="00CD0216" w:rsidRPr="007337B3" w:rsidSect="007025A1">
      <w:headerReference w:type="default" r:id="rId7"/>
      <w:footerReference w:type="default" r:id="rId8"/>
      <w:footerReference w:type="first" r:id="rId9"/>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36F" w:rsidRDefault="0013136F" w:rsidP="008E7463">
      <w:pPr>
        <w:spacing w:line="240" w:lineRule="auto"/>
      </w:pPr>
      <w:r>
        <w:separator/>
      </w:r>
    </w:p>
  </w:endnote>
  <w:endnote w:type="continuationSeparator" w:id="0">
    <w:p w:rsidR="0013136F" w:rsidRDefault="0013136F" w:rsidP="008E7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6E" w:rsidRPr="008E7463" w:rsidRDefault="0094194E" w:rsidP="001E554D">
    <w:pPr>
      <w:pStyle w:val="Zpat"/>
      <w:jc w:val="center"/>
      <w:rPr>
        <w:rFonts w:ascii="Century Gothic" w:hAnsi="Century Gothic"/>
        <w:sz w:val="18"/>
        <w:lang w:val="cs-CZ"/>
      </w:rPr>
    </w:pPr>
    <w:r w:rsidRPr="008E7463">
      <w:rPr>
        <w:rFonts w:ascii="Century Gothic" w:hAnsi="Century Gothic"/>
        <w:bCs/>
        <w:sz w:val="18"/>
      </w:rPr>
      <w:fldChar w:fldCharType="begin"/>
    </w:r>
    <w:r w:rsidRPr="008E7463">
      <w:rPr>
        <w:rFonts w:ascii="Century Gothic" w:hAnsi="Century Gothic"/>
        <w:bCs/>
        <w:sz w:val="18"/>
      </w:rPr>
      <w:instrText>PAGE</w:instrText>
    </w:r>
    <w:r w:rsidRPr="008E7463">
      <w:rPr>
        <w:rFonts w:ascii="Century Gothic" w:hAnsi="Century Gothic"/>
        <w:bCs/>
        <w:sz w:val="18"/>
      </w:rPr>
      <w:fldChar w:fldCharType="separate"/>
    </w:r>
    <w:r w:rsidR="0064200A">
      <w:rPr>
        <w:rFonts w:ascii="Century Gothic" w:hAnsi="Century Gothic"/>
        <w:bCs/>
        <w:noProof/>
        <w:sz w:val="18"/>
      </w:rPr>
      <w:t>10</w:t>
    </w:r>
    <w:r w:rsidRPr="008E7463">
      <w:rPr>
        <w:rFonts w:ascii="Century Gothic" w:hAnsi="Century Gothic"/>
        <w:bCs/>
        <w:sz w:val="18"/>
      </w:rPr>
      <w:fldChar w:fldCharType="end"/>
    </w:r>
    <w:r w:rsidRPr="008E7463">
      <w:rPr>
        <w:rFonts w:ascii="Century Gothic" w:hAnsi="Century Gothic"/>
        <w:sz w:val="18"/>
        <w:lang w:val="cs-CZ"/>
      </w:rPr>
      <w:t xml:space="preserve"> </w:t>
    </w:r>
  </w:p>
  <w:p w:rsidR="008E7463" w:rsidRDefault="008E74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507849"/>
      <w:docPartObj>
        <w:docPartGallery w:val="Page Numbers (Bottom of Page)"/>
        <w:docPartUnique/>
      </w:docPartObj>
    </w:sdtPr>
    <w:sdtEndPr/>
    <w:sdtContent>
      <w:p w:rsidR="008E3C68" w:rsidRDefault="008E3C68">
        <w:pPr>
          <w:pStyle w:val="Zpat"/>
          <w:jc w:val="center"/>
        </w:pPr>
        <w:r w:rsidRPr="008E3C68">
          <w:rPr>
            <w:rFonts w:ascii="Century Gothic" w:hAnsi="Century Gothic"/>
            <w:sz w:val="18"/>
          </w:rPr>
          <w:fldChar w:fldCharType="begin"/>
        </w:r>
        <w:r w:rsidRPr="008E3C68">
          <w:rPr>
            <w:rFonts w:ascii="Century Gothic" w:hAnsi="Century Gothic"/>
            <w:sz w:val="18"/>
          </w:rPr>
          <w:instrText>PAGE   \* MERGEFORMAT</w:instrText>
        </w:r>
        <w:r w:rsidRPr="008E3C68">
          <w:rPr>
            <w:rFonts w:ascii="Century Gothic" w:hAnsi="Century Gothic"/>
            <w:sz w:val="18"/>
          </w:rPr>
          <w:fldChar w:fldCharType="separate"/>
        </w:r>
        <w:r w:rsidR="0064200A" w:rsidRPr="0064200A">
          <w:rPr>
            <w:rFonts w:ascii="Century Gothic" w:hAnsi="Century Gothic"/>
            <w:noProof/>
            <w:sz w:val="18"/>
            <w:lang w:val="cs-CZ"/>
          </w:rPr>
          <w:t>1</w:t>
        </w:r>
        <w:r w:rsidRPr="008E3C68">
          <w:rPr>
            <w:rFonts w:ascii="Century Gothic" w:hAnsi="Century Gothic"/>
            <w:sz w:val="18"/>
          </w:rPr>
          <w:fldChar w:fldCharType="end"/>
        </w:r>
      </w:p>
    </w:sdtContent>
  </w:sdt>
  <w:p w:rsidR="008E3C68" w:rsidRDefault="008E3C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36F" w:rsidRDefault="0013136F" w:rsidP="008E7463">
      <w:pPr>
        <w:spacing w:line="240" w:lineRule="auto"/>
      </w:pPr>
      <w:r>
        <w:separator/>
      </w:r>
    </w:p>
  </w:footnote>
  <w:footnote w:type="continuationSeparator" w:id="0">
    <w:p w:rsidR="0013136F" w:rsidRDefault="0013136F" w:rsidP="008E7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6E" w:rsidRDefault="0013136F" w:rsidP="008A0F39">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D6E22B68"/>
    <w:lvl w:ilvl="0">
      <w:start w:val="1"/>
      <w:numFmt w:val="decimal"/>
      <w:pStyle w:val="SmlouvaNadpis1"/>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Odstavec1"/>
      <w:lvlText w:val="%1.%2."/>
      <w:lvlJc w:val="left"/>
      <w:pPr>
        <w:tabs>
          <w:tab w:val="num" w:pos="592"/>
        </w:tabs>
        <w:ind w:left="592" w:hanging="450"/>
      </w:pPr>
      <w:rPr>
        <w:rFonts w:ascii="Arial" w:hAnsi="Arial" w:cs="Arial" w:hint="default"/>
        <w:b w:val="0"/>
        <w:color w:val="auto"/>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7A7B69"/>
    <w:multiLevelType w:val="hybridMultilevel"/>
    <w:tmpl w:val="84C032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D3492"/>
    <w:multiLevelType w:val="hybridMultilevel"/>
    <w:tmpl w:val="3A120D16"/>
    <w:lvl w:ilvl="0" w:tplc="53DA452A">
      <w:start w:val="1"/>
      <w:numFmt w:val="decim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4424D"/>
    <w:multiLevelType w:val="hybridMultilevel"/>
    <w:tmpl w:val="1A9E76A2"/>
    <w:lvl w:ilvl="0" w:tplc="98A0B730">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A3A34"/>
    <w:multiLevelType w:val="hybridMultilevel"/>
    <w:tmpl w:val="EA58E1D6"/>
    <w:lvl w:ilvl="0" w:tplc="617C619A">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864BA"/>
    <w:multiLevelType w:val="multilevel"/>
    <w:tmpl w:val="197AE2E6"/>
    <w:lvl w:ilvl="0">
      <w:start w:val="1"/>
      <w:numFmt w:val="upperRoman"/>
      <w:pStyle w:val="SmlouvaNadpisRimsky"/>
      <w:suff w:val="space"/>
      <w:lvlText w:val="%1."/>
      <w:lvlJc w:val="center"/>
      <w:pPr>
        <w:ind w:left="6116" w:hanging="162"/>
      </w:pPr>
      <w:rPr>
        <w:rFonts w:hint="default"/>
      </w:rPr>
    </w:lvl>
    <w:lvl w:ilvl="1">
      <w:start w:val="1"/>
      <w:numFmt w:val="decimal"/>
      <w:lvlText w:val="%1.%2."/>
      <w:lvlJc w:val="left"/>
      <w:pPr>
        <w:tabs>
          <w:tab w:val="num" w:pos="450"/>
        </w:tabs>
        <w:ind w:left="450" w:hanging="450"/>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8218A8"/>
    <w:multiLevelType w:val="hybridMultilevel"/>
    <w:tmpl w:val="125E1D90"/>
    <w:lvl w:ilvl="0" w:tplc="B9C2D4D8">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EA7F10"/>
    <w:multiLevelType w:val="hybridMultilevel"/>
    <w:tmpl w:val="A2C87648"/>
    <w:lvl w:ilvl="0" w:tplc="4D6CA222">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701864"/>
    <w:multiLevelType w:val="hybridMultilevel"/>
    <w:tmpl w:val="D0529078"/>
    <w:lvl w:ilvl="0" w:tplc="F6385366">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BF4D9D"/>
    <w:multiLevelType w:val="hybridMultilevel"/>
    <w:tmpl w:val="165644DC"/>
    <w:lvl w:ilvl="0" w:tplc="149E4082">
      <w:start w:val="1"/>
      <w:numFmt w:val="bullet"/>
      <w:pStyle w:val="SmlouvaOdrky"/>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168C9"/>
    <w:multiLevelType w:val="hybridMultilevel"/>
    <w:tmpl w:val="2D22DBD8"/>
    <w:lvl w:ilvl="0" w:tplc="7BB8E980">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8B141B"/>
    <w:multiLevelType w:val="hybridMultilevel"/>
    <w:tmpl w:val="01EC0808"/>
    <w:lvl w:ilvl="0" w:tplc="8174E4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B30EF2"/>
    <w:multiLevelType w:val="hybridMultilevel"/>
    <w:tmpl w:val="36EA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BA3777"/>
    <w:multiLevelType w:val="hybridMultilevel"/>
    <w:tmpl w:val="CBE25BD6"/>
    <w:lvl w:ilvl="0" w:tplc="A314DCD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25057F"/>
    <w:multiLevelType w:val="hybridMultilevel"/>
    <w:tmpl w:val="716A6D86"/>
    <w:lvl w:ilvl="0" w:tplc="2CD2B86A">
      <w:start w:val="1"/>
      <w:numFmt w:val="decimal"/>
      <w:lvlText w:val="8.%1"/>
      <w:lvlJc w:val="left"/>
      <w:pPr>
        <w:ind w:left="1312" w:hanging="360"/>
      </w:pPr>
      <w:rPr>
        <w:rFonts w:hint="default"/>
        <w:b/>
      </w:rPr>
    </w:lvl>
    <w:lvl w:ilvl="1" w:tplc="04050019" w:tentative="1">
      <w:start w:val="1"/>
      <w:numFmt w:val="lowerLetter"/>
      <w:lvlText w:val="%2."/>
      <w:lvlJc w:val="left"/>
      <w:pPr>
        <w:ind w:left="2032" w:hanging="360"/>
      </w:pPr>
    </w:lvl>
    <w:lvl w:ilvl="2" w:tplc="0405001B" w:tentative="1">
      <w:start w:val="1"/>
      <w:numFmt w:val="lowerRoman"/>
      <w:lvlText w:val="%3."/>
      <w:lvlJc w:val="right"/>
      <w:pPr>
        <w:ind w:left="2752" w:hanging="180"/>
      </w:pPr>
    </w:lvl>
    <w:lvl w:ilvl="3" w:tplc="0405000F" w:tentative="1">
      <w:start w:val="1"/>
      <w:numFmt w:val="decimal"/>
      <w:lvlText w:val="%4."/>
      <w:lvlJc w:val="left"/>
      <w:pPr>
        <w:ind w:left="3472" w:hanging="360"/>
      </w:pPr>
    </w:lvl>
    <w:lvl w:ilvl="4" w:tplc="04050019" w:tentative="1">
      <w:start w:val="1"/>
      <w:numFmt w:val="lowerLetter"/>
      <w:lvlText w:val="%5."/>
      <w:lvlJc w:val="left"/>
      <w:pPr>
        <w:ind w:left="4192" w:hanging="360"/>
      </w:pPr>
    </w:lvl>
    <w:lvl w:ilvl="5" w:tplc="0405001B" w:tentative="1">
      <w:start w:val="1"/>
      <w:numFmt w:val="lowerRoman"/>
      <w:lvlText w:val="%6."/>
      <w:lvlJc w:val="right"/>
      <w:pPr>
        <w:ind w:left="4912" w:hanging="180"/>
      </w:pPr>
    </w:lvl>
    <w:lvl w:ilvl="6" w:tplc="0405000F" w:tentative="1">
      <w:start w:val="1"/>
      <w:numFmt w:val="decimal"/>
      <w:lvlText w:val="%7."/>
      <w:lvlJc w:val="left"/>
      <w:pPr>
        <w:ind w:left="5632" w:hanging="360"/>
      </w:pPr>
    </w:lvl>
    <w:lvl w:ilvl="7" w:tplc="04050019" w:tentative="1">
      <w:start w:val="1"/>
      <w:numFmt w:val="lowerLetter"/>
      <w:lvlText w:val="%8."/>
      <w:lvlJc w:val="left"/>
      <w:pPr>
        <w:ind w:left="6352" w:hanging="360"/>
      </w:pPr>
    </w:lvl>
    <w:lvl w:ilvl="8" w:tplc="0405001B" w:tentative="1">
      <w:start w:val="1"/>
      <w:numFmt w:val="lowerRoman"/>
      <w:lvlText w:val="%9."/>
      <w:lvlJc w:val="right"/>
      <w:pPr>
        <w:ind w:left="7072" w:hanging="180"/>
      </w:pPr>
    </w:lvl>
  </w:abstractNum>
  <w:abstractNum w:abstractNumId="15" w15:restartNumberingAfterBreak="0">
    <w:nsid w:val="674C1853"/>
    <w:multiLevelType w:val="hybridMultilevel"/>
    <w:tmpl w:val="4D9E3A56"/>
    <w:lvl w:ilvl="0" w:tplc="E67E13A6">
      <w:start w:val="543"/>
      <w:numFmt w:val="bullet"/>
      <w:lvlText w:val="-"/>
      <w:lvlJc w:val="left"/>
      <w:pPr>
        <w:ind w:left="1080" w:hanging="360"/>
      </w:pPr>
      <w:rPr>
        <w:rFonts w:ascii="Century Gothic" w:eastAsia="Times New Roman" w:hAnsi="Century Gothic"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87D5CA2"/>
    <w:multiLevelType w:val="hybridMultilevel"/>
    <w:tmpl w:val="D0D4DCA0"/>
    <w:lvl w:ilvl="0" w:tplc="77324FB8">
      <w:start w:val="1"/>
      <w:numFmt w:val="decimal"/>
      <w:lvlText w:val="1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E66A7C"/>
    <w:multiLevelType w:val="multilevel"/>
    <w:tmpl w:val="F20425C8"/>
    <w:lvl w:ilvl="0">
      <w:start w:val="1"/>
      <w:numFmt w:val="decimal"/>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92"/>
        </w:tabs>
        <w:ind w:left="592" w:hanging="450"/>
      </w:pPr>
      <w:rPr>
        <w:rFonts w:ascii="Arial" w:hAnsi="Arial" w:cs="Arial" w:hint="default"/>
        <w:b w:val="0"/>
        <w:color w:val="auto"/>
        <w:sz w:val="22"/>
        <w:szCs w:val="22"/>
      </w:rPr>
    </w:lvl>
    <w:lvl w:ilvl="2">
      <w:start w:val="1"/>
      <w:numFmt w:val="bullet"/>
      <w:lvlText w:val=""/>
      <w:lvlJc w:val="left"/>
      <w:pPr>
        <w:tabs>
          <w:tab w:val="num" w:pos="1571"/>
        </w:tabs>
        <w:ind w:left="1571" w:hanging="72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4E594D"/>
    <w:multiLevelType w:val="multilevel"/>
    <w:tmpl w:val="0405001F"/>
    <w:name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746B55"/>
    <w:multiLevelType w:val="hybridMultilevel"/>
    <w:tmpl w:val="BC7213A2"/>
    <w:lvl w:ilvl="0" w:tplc="95C08E64">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E72DD5"/>
    <w:multiLevelType w:val="multilevel"/>
    <w:tmpl w:val="F20425C8"/>
    <w:lvl w:ilvl="0">
      <w:start w:val="1"/>
      <w:numFmt w:val="decimal"/>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92"/>
        </w:tabs>
        <w:ind w:left="592" w:hanging="450"/>
      </w:pPr>
      <w:rPr>
        <w:rFonts w:ascii="Arial" w:hAnsi="Arial" w:cs="Arial" w:hint="default"/>
        <w:b w:val="0"/>
        <w:color w:val="auto"/>
        <w:sz w:val="22"/>
        <w:szCs w:val="22"/>
      </w:rPr>
    </w:lvl>
    <w:lvl w:ilvl="2">
      <w:start w:val="1"/>
      <w:numFmt w:val="bullet"/>
      <w:lvlText w:val=""/>
      <w:lvlJc w:val="left"/>
      <w:pPr>
        <w:tabs>
          <w:tab w:val="num" w:pos="1571"/>
        </w:tabs>
        <w:ind w:left="1571" w:hanging="72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
  </w:num>
  <w:num w:numId="3">
    <w:abstractNumId w:val="18"/>
  </w:num>
  <w:num w:numId="4">
    <w:abstractNumId w:val="5"/>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1"/>
  </w:num>
  <w:num w:numId="9">
    <w:abstractNumId w:val="6"/>
  </w:num>
  <w:num w:numId="10">
    <w:abstractNumId w:val="3"/>
  </w:num>
  <w:num w:numId="11">
    <w:abstractNumId w:val="4"/>
  </w:num>
  <w:num w:numId="12">
    <w:abstractNumId w:val="2"/>
  </w:num>
  <w:num w:numId="13">
    <w:abstractNumId w:val="11"/>
  </w:num>
  <w:num w:numId="14">
    <w:abstractNumId w:val="13"/>
  </w:num>
  <w:num w:numId="15">
    <w:abstractNumId w:val="7"/>
  </w:num>
  <w:num w:numId="16">
    <w:abstractNumId w:val="14"/>
  </w:num>
  <w:num w:numId="17">
    <w:abstractNumId w:val="20"/>
  </w:num>
  <w:num w:numId="18">
    <w:abstractNumId w:val="17"/>
  </w:num>
  <w:num w:numId="19">
    <w:abstractNumId w:val="19"/>
  </w:num>
  <w:num w:numId="20">
    <w:abstractNumId w:val="8"/>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B3"/>
    <w:rsid w:val="000D5148"/>
    <w:rsid w:val="0013136F"/>
    <w:rsid w:val="004A009D"/>
    <w:rsid w:val="005A1787"/>
    <w:rsid w:val="0064200A"/>
    <w:rsid w:val="006A7165"/>
    <w:rsid w:val="007337B3"/>
    <w:rsid w:val="007F15CF"/>
    <w:rsid w:val="008235A2"/>
    <w:rsid w:val="00850928"/>
    <w:rsid w:val="00866135"/>
    <w:rsid w:val="00881EC0"/>
    <w:rsid w:val="008B7923"/>
    <w:rsid w:val="008E3C68"/>
    <w:rsid w:val="008E4348"/>
    <w:rsid w:val="008E7463"/>
    <w:rsid w:val="00905E02"/>
    <w:rsid w:val="0094194E"/>
    <w:rsid w:val="00BE3C4D"/>
    <w:rsid w:val="00C92372"/>
    <w:rsid w:val="00CA1744"/>
    <w:rsid w:val="00CA73D2"/>
    <w:rsid w:val="00CD0216"/>
    <w:rsid w:val="00D02935"/>
    <w:rsid w:val="00FA2403"/>
    <w:rsid w:val="00FD2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5BC7F"/>
  <w15:chartTrackingRefBased/>
  <w15:docId w15:val="{EC07C211-0588-4176-9D3A-6926C8A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7B3"/>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337B3"/>
    <w:rPr>
      <w:color w:val="0000FF"/>
      <w:u w:val="single"/>
    </w:rPr>
  </w:style>
  <w:style w:type="paragraph" w:styleId="Zhlav">
    <w:name w:val="header"/>
    <w:basedOn w:val="Normln"/>
    <w:link w:val="ZhlavChar"/>
    <w:rsid w:val="007337B3"/>
    <w:rPr>
      <w:lang w:val="x-none"/>
    </w:rPr>
  </w:style>
  <w:style w:type="character" w:customStyle="1" w:styleId="ZhlavChar">
    <w:name w:val="Záhlaví Char"/>
    <w:basedOn w:val="Standardnpsmoodstavce"/>
    <w:link w:val="Zhlav"/>
    <w:rsid w:val="007337B3"/>
    <w:rPr>
      <w:rFonts w:ascii="Times New Roman" w:eastAsia="Times New Roman" w:hAnsi="Times New Roman" w:cs="Times New Roman"/>
      <w:sz w:val="24"/>
      <w:szCs w:val="24"/>
      <w:lang w:val="x-none" w:eastAsia="ar-SA"/>
    </w:rPr>
  </w:style>
  <w:style w:type="paragraph" w:styleId="Zpat">
    <w:name w:val="footer"/>
    <w:basedOn w:val="Normln"/>
    <w:link w:val="ZpatChar"/>
    <w:uiPriority w:val="99"/>
    <w:rsid w:val="007337B3"/>
    <w:rPr>
      <w:lang w:val="x-none"/>
    </w:rPr>
  </w:style>
  <w:style w:type="character" w:customStyle="1" w:styleId="ZpatChar">
    <w:name w:val="Zápatí Char"/>
    <w:basedOn w:val="Standardnpsmoodstavce"/>
    <w:link w:val="Zpat"/>
    <w:uiPriority w:val="99"/>
    <w:rsid w:val="007337B3"/>
    <w:rPr>
      <w:rFonts w:ascii="Times New Roman" w:eastAsia="Times New Roman" w:hAnsi="Times New Roman" w:cs="Times New Roman"/>
      <w:sz w:val="24"/>
      <w:szCs w:val="24"/>
      <w:lang w:val="x-none" w:eastAsia="ar-SA"/>
    </w:rPr>
  </w:style>
  <w:style w:type="paragraph" w:styleId="Odstavecseseznamem">
    <w:name w:val="List Paragraph"/>
    <w:basedOn w:val="Normln"/>
    <w:uiPriority w:val="99"/>
    <w:qFormat/>
    <w:rsid w:val="007337B3"/>
    <w:pPr>
      <w:ind w:left="708"/>
    </w:pPr>
  </w:style>
  <w:style w:type="paragraph" w:customStyle="1" w:styleId="SmlouvaNadpis1">
    <w:name w:val="Smlouva_Nadpis1"/>
    <w:basedOn w:val="Normln"/>
    <w:qFormat/>
    <w:rsid w:val="007337B3"/>
    <w:pPr>
      <w:keepNext/>
      <w:numPr>
        <w:numId w:val="1"/>
      </w:numPr>
      <w:autoSpaceDE w:val="0"/>
      <w:spacing w:after="240" w:line="276" w:lineRule="auto"/>
      <w:contextualSpacing/>
      <w:jc w:val="center"/>
    </w:pPr>
    <w:rPr>
      <w:rFonts w:ascii="Arial" w:hAnsi="Arial" w:cs="Arial"/>
      <w:b/>
      <w:bCs/>
      <w:sz w:val="22"/>
      <w:szCs w:val="22"/>
    </w:rPr>
  </w:style>
  <w:style w:type="paragraph" w:customStyle="1" w:styleId="SmlouvaOdstavec1">
    <w:name w:val="Smlouva_Odstavec1"/>
    <w:basedOn w:val="Normln"/>
    <w:qFormat/>
    <w:rsid w:val="007337B3"/>
    <w:pPr>
      <w:widowControl/>
      <w:numPr>
        <w:ilvl w:val="1"/>
        <w:numId w:val="1"/>
      </w:numPr>
      <w:suppressAutoHyphens w:val="0"/>
      <w:spacing w:after="240" w:line="276" w:lineRule="auto"/>
      <w:textAlignment w:val="auto"/>
    </w:pPr>
    <w:rPr>
      <w:rFonts w:ascii="Arial" w:hAnsi="Arial" w:cs="Arial"/>
      <w:sz w:val="22"/>
      <w:szCs w:val="22"/>
    </w:rPr>
  </w:style>
  <w:style w:type="paragraph" w:customStyle="1" w:styleId="SmlouvaOdrky">
    <w:name w:val="Smlouva_Odrážky"/>
    <w:basedOn w:val="Normln"/>
    <w:qFormat/>
    <w:rsid w:val="007337B3"/>
    <w:pPr>
      <w:widowControl/>
      <w:numPr>
        <w:numId w:val="2"/>
      </w:numPr>
      <w:suppressAutoHyphens w:val="0"/>
      <w:autoSpaceDE w:val="0"/>
      <w:autoSpaceDN w:val="0"/>
      <w:adjustRightInd w:val="0"/>
      <w:spacing w:after="240" w:line="276" w:lineRule="auto"/>
      <w:contextualSpacing/>
      <w:textAlignment w:val="auto"/>
    </w:pPr>
    <w:rPr>
      <w:rFonts w:ascii="Arial" w:hAnsi="Arial" w:cs="Arial"/>
      <w:sz w:val="22"/>
      <w:szCs w:val="22"/>
    </w:rPr>
  </w:style>
  <w:style w:type="paragraph" w:customStyle="1" w:styleId="SmlouvaNadpisRimsky">
    <w:name w:val="Smlouva_Nadpis_Rimsky"/>
    <w:basedOn w:val="Normln"/>
    <w:qFormat/>
    <w:rsid w:val="007337B3"/>
    <w:pPr>
      <w:keepNext/>
      <w:numPr>
        <w:numId w:val="4"/>
      </w:numPr>
      <w:autoSpaceDE w:val="0"/>
      <w:spacing w:before="480" w:line="276" w:lineRule="auto"/>
      <w:jc w:val="center"/>
    </w:pPr>
    <w:rPr>
      <w:rFonts w:ascii="Arial" w:hAnsi="Arial" w:cs="Arial"/>
      <w:b/>
      <w:bCs/>
      <w:sz w:val="22"/>
      <w:szCs w:val="22"/>
    </w:rPr>
  </w:style>
  <w:style w:type="paragraph" w:customStyle="1" w:styleId="AKFZFnormln">
    <w:name w:val="AKFZF_normální"/>
    <w:link w:val="AKFZFnormlnChar"/>
    <w:qFormat/>
    <w:rsid w:val="007337B3"/>
    <w:pPr>
      <w:spacing w:after="100" w:line="288" w:lineRule="auto"/>
      <w:jc w:val="both"/>
    </w:pPr>
    <w:rPr>
      <w:rFonts w:ascii="Arial" w:eastAsia="Calibri" w:hAnsi="Arial" w:cs="Calibri"/>
    </w:rPr>
  </w:style>
  <w:style w:type="character" w:customStyle="1" w:styleId="AKFZFnormlnChar">
    <w:name w:val="AKFZF_normální Char"/>
    <w:link w:val="AKFZFnormln"/>
    <w:rsid w:val="007337B3"/>
    <w:rPr>
      <w:rFonts w:ascii="Arial" w:eastAsia="Calibri" w:hAnsi="Arial" w:cs="Calibri"/>
    </w:rPr>
  </w:style>
  <w:style w:type="paragraph" w:styleId="Textbubliny">
    <w:name w:val="Balloon Text"/>
    <w:basedOn w:val="Normln"/>
    <w:link w:val="TextbublinyChar"/>
    <w:uiPriority w:val="99"/>
    <w:semiHidden/>
    <w:unhideWhenUsed/>
    <w:rsid w:val="008E434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34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3058</Words>
  <Characters>18048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Sekretariát SMR</dc:creator>
  <cp:keywords/>
  <dc:description/>
  <cp:lastModifiedBy>Sekretariát SMR</cp:lastModifiedBy>
  <cp:revision>3</cp:revision>
  <cp:lastPrinted>2025-04-09T10:23:00Z</cp:lastPrinted>
  <dcterms:created xsi:type="dcterms:W3CDTF">2025-04-09T10:24:00Z</dcterms:created>
  <dcterms:modified xsi:type="dcterms:W3CDTF">2025-04-09T10:25:00Z</dcterms:modified>
</cp:coreProperties>
</file>