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6C50FCC" w:rsidR="00833DDC" w:rsidRPr="00833DDC" w:rsidRDefault="006C06B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FFFD8D3">
                <wp:simplePos x="0" y="0"/>
                <wp:positionH relativeFrom="page">
                  <wp:posOffset>-767715</wp:posOffset>
                </wp:positionH>
                <wp:positionV relativeFrom="page">
                  <wp:posOffset>2129790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5F380D" w:rsidRDefault="005F380D"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60.45pt;margin-top:167.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5F380D" w:rsidRDefault="005F380D"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60CB6A97"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5077CDF8"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1DF325D7" w:rsidR="003C6092" w:rsidRDefault="006C06B4" w:rsidP="003C6092">
      <w:pPr>
        <w:tabs>
          <w:tab w:val="left" w:pos="2835"/>
        </w:tabs>
        <w:spacing w:before="80"/>
        <w:ind w:left="709"/>
        <w:rPr>
          <w:sz w:val="22"/>
          <w:szCs w:val="22"/>
        </w:rPr>
      </w:pPr>
      <w:r>
        <w:rPr>
          <w:sz w:val="22"/>
          <w:szCs w:val="22"/>
        </w:rPr>
        <w:t>dále také jako „</w:t>
      </w:r>
      <w:r w:rsidRPr="006C06B4">
        <w:rPr>
          <w:b/>
          <w:sz w:val="22"/>
          <w:szCs w:val="22"/>
        </w:rPr>
        <w:t>Objednatel 1</w:t>
      </w:r>
      <w:r>
        <w:rPr>
          <w:sz w:val="22"/>
          <w:szCs w:val="22"/>
        </w:rPr>
        <w:t>“</w:t>
      </w:r>
    </w:p>
    <w:p w14:paraId="13FF6DE5" w14:textId="492793ED" w:rsidR="006C06B4" w:rsidRDefault="006C06B4" w:rsidP="003C6092">
      <w:pPr>
        <w:tabs>
          <w:tab w:val="left" w:pos="2835"/>
        </w:tabs>
        <w:spacing w:before="80"/>
        <w:ind w:left="709"/>
        <w:rPr>
          <w:sz w:val="22"/>
          <w:szCs w:val="22"/>
        </w:rPr>
      </w:pPr>
    </w:p>
    <w:p w14:paraId="032C3F53" w14:textId="0BB605D6" w:rsidR="006C06B4" w:rsidRPr="00F64C69" w:rsidRDefault="005F380D" w:rsidP="006C06B4">
      <w:pPr>
        <w:tabs>
          <w:tab w:val="left" w:pos="2835"/>
        </w:tabs>
        <w:spacing w:before="80"/>
        <w:ind w:left="709"/>
        <w:rPr>
          <w:b/>
          <w:sz w:val="22"/>
          <w:szCs w:val="22"/>
        </w:rPr>
      </w:pPr>
      <w:r>
        <w:rPr>
          <w:b/>
          <w:sz w:val="22"/>
          <w:szCs w:val="22"/>
        </w:rPr>
        <w:t>Městys Křinec</w:t>
      </w:r>
    </w:p>
    <w:p w14:paraId="53860AF9" w14:textId="6429A946" w:rsidR="006C06B4" w:rsidRPr="00F64C69" w:rsidRDefault="006C06B4" w:rsidP="006C06B4">
      <w:pPr>
        <w:tabs>
          <w:tab w:val="left" w:pos="2835"/>
        </w:tabs>
        <w:spacing w:before="80"/>
        <w:ind w:left="709"/>
        <w:rPr>
          <w:sz w:val="22"/>
          <w:szCs w:val="22"/>
        </w:rPr>
      </w:pPr>
      <w:r w:rsidRPr="00F64C69">
        <w:rPr>
          <w:sz w:val="22"/>
          <w:szCs w:val="22"/>
        </w:rPr>
        <w:t>Sídlo:</w:t>
      </w:r>
      <w:r w:rsidRPr="00F64C69">
        <w:rPr>
          <w:sz w:val="22"/>
          <w:szCs w:val="22"/>
        </w:rPr>
        <w:tab/>
      </w:r>
      <w:r w:rsidRPr="00F64C69">
        <w:rPr>
          <w:sz w:val="22"/>
          <w:szCs w:val="22"/>
        </w:rPr>
        <w:tab/>
      </w:r>
      <w:r w:rsidR="005F380D">
        <w:rPr>
          <w:rFonts w:eastAsia="Arial Unicode MS"/>
          <w:sz w:val="22"/>
          <w:szCs w:val="22"/>
        </w:rPr>
        <w:t>Náměstí 25, 289 33, Křinec</w:t>
      </w:r>
    </w:p>
    <w:p w14:paraId="585FD8A9" w14:textId="271B8035" w:rsidR="006C06B4" w:rsidRPr="00F64C69" w:rsidRDefault="006C06B4" w:rsidP="006C06B4">
      <w:pPr>
        <w:tabs>
          <w:tab w:val="left" w:pos="2835"/>
        </w:tabs>
        <w:spacing w:before="80"/>
        <w:ind w:left="709"/>
        <w:rPr>
          <w:sz w:val="22"/>
          <w:szCs w:val="22"/>
        </w:rPr>
      </w:pPr>
      <w:r w:rsidRPr="00F64C69">
        <w:rPr>
          <w:sz w:val="22"/>
          <w:szCs w:val="22"/>
        </w:rPr>
        <w:t>IČO:</w:t>
      </w:r>
      <w:r w:rsidRPr="00F64C69">
        <w:rPr>
          <w:sz w:val="22"/>
          <w:szCs w:val="22"/>
        </w:rPr>
        <w:tab/>
      </w:r>
      <w:r w:rsidRPr="00F64C69">
        <w:rPr>
          <w:sz w:val="22"/>
          <w:szCs w:val="22"/>
        </w:rPr>
        <w:tab/>
      </w:r>
      <w:r w:rsidR="005F380D">
        <w:rPr>
          <w:sz w:val="22"/>
          <w:szCs w:val="22"/>
        </w:rPr>
        <w:t>002 39 364</w:t>
      </w:r>
    </w:p>
    <w:p w14:paraId="7007B2F1" w14:textId="25CECA03" w:rsidR="006C06B4" w:rsidRPr="00F64C69" w:rsidRDefault="006C06B4" w:rsidP="006C06B4">
      <w:pPr>
        <w:tabs>
          <w:tab w:val="left" w:pos="2835"/>
        </w:tabs>
        <w:spacing w:before="80"/>
        <w:ind w:left="709"/>
        <w:rPr>
          <w:sz w:val="22"/>
          <w:szCs w:val="22"/>
        </w:rPr>
      </w:pPr>
      <w:r w:rsidRPr="00F64C69">
        <w:rPr>
          <w:sz w:val="22"/>
          <w:szCs w:val="22"/>
        </w:rPr>
        <w:t>DIČ:</w:t>
      </w:r>
      <w:r w:rsidRPr="00F64C69">
        <w:rPr>
          <w:sz w:val="22"/>
          <w:szCs w:val="22"/>
        </w:rPr>
        <w:tab/>
      </w:r>
      <w:r w:rsidRPr="00F64C69">
        <w:rPr>
          <w:sz w:val="22"/>
          <w:szCs w:val="22"/>
        </w:rPr>
        <w:tab/>
        <w:t>CZ00</w:t>
      </w:r>
      <w:r>
        <w:rPr>
          <w:sz w:val="22"/>
          <w:szCs w:val="22"/>
        </w:rPr>
        <w:t>2</w:t>
      </w:r>
      <w:r w:rsidR="005F380D">
        <w:rPr>
          <w:sz w:val="22"/>
          <w:szCs w:val="22"/>
        </w:rPr>
        <w:t>39364</w:t>
      </w:r>
    </w:p>
    <w:p w14:paraId="7268C8CD" w14:textId="075A2960" w:rsidR="006C06B4" w:rsidRPr="00F64C69" w:rsidRDefault="006C06B4" w:rsidP="006C06B4">
      <w:pPr>
        <w:tabs>
          <w:tab w:val="left" w:pos="2835"/>
        </w:tabs>
        <w:spacing w:before="80"/>
        <w:ind w:left="709"/>
        <w:rPr>
          <w:sz w:val="22"/>
          <w:szCs w:val="22"/>
        </w:rPr>
      </w:pPr>
      <w:r w:rsidRPr="00F64C69">
        <w:rPr>
          <w:sz w:val="22"/>
          <w:szCs w:val="22"/>
        </w:rPr>
        <w:t>Zastoupen</w:t>
      </w:r>
      <w:r w:rsidR="005F380D">
        <w:rPr>
          <w:sz w:val="22"/>
          <w:szCs w:val="22"/>
        </w:rPr>
        <w:t>ý</w:t>
      </w:r>
      <w:r w:rsidRPr="00F64C69">
        <w:rPr>
          <w:sz w:val="22"/>
          <w:szCs w:val="22"/>
        </w:rPr>
        <w:t>:</w:t>
      </w:r>
      <w:r w:rsidRPr="00F64C69">
        <w:rPr>
          <w:sz w:val="22"/>
          <w:szCs w:val="22"/>
        </w:rPr>
        <w:tab/>
      </w:r>
      <w:bookmarkStart w:id="0" w:name="_Hlk191036168"/>
      <w:r>
        <w:rPr>
          <w:bCs/>
          <w:sz w:val="22"/>
          <w:szCs w:val="22"/>
        </w:rPr>
        <w:t xml:space="preserve">Ing. </w:t>
      </w:r>
      <w:r w:rsidR="005F380D">
        <w:rPr>
          <w:bCs/>
          <w:sz w:val="22"/>
          <w:szCs w:val="22"/>
        </w:rPr>
        <w:t>Janem</w:t>
      </w:r>
      <w:r>
        <w:rPr>
          <w:bCs/>
          <w:sz w:val="22"/>
          <w:szCs w:val="22"/>
        </w:rPr>
        <w:t xml:space="preserve"> </w:t>
      </w:r>
      <w:r w:rsidR="005F380D">
        <w:rPr>
          <w:bCs/>
          <w:sz w:val="22"/>
          <w:szCs w:val="22"/>
        </w:rPr>
        <w:t xml:space="preserve">Lebduškou </w:t>
      </w:r>
      <w:r w:rsidRPr="00A870C3">
        <w:rPr>
          <w:bCs/>
          <w:sz w:val="22"/>
          <w:szCs w:val="22"/>
        </w:rPr>
        <w:t>– starostou</w:t>
      </w:r>
      <w:bookmarkEnd w:id="0"/>
    </w:p>
    <w:p w14:paraId="38EC470D" w14:textId="77777777" w:rsidR="006C06B4" w:rsidRPr="00F64C69" w:rsidRDefault="006C06B4" w:rsidP="006C06B4">
      <w:pPr>
        <w:tabs>
          <w:tab w:val="left" w:pos="2835"/>
        </w:tabs>
        <w:spacing w:before="80"/>
        <w:ind w:left="709"/>
        <w:rPr>
          <w:sz w:val="22"/>
          <w:szCs w:val="22"/>
        </w:rPr>
      </w:pPr>
      <w:r w:rsidRPr="00F64C69">
        <w:rPr>
          <w:sz w:val="22"/>
          <w:szCs w:val="22"/>
        </w:rPr>
        <w:t>č. smlouvy:</w:t>
      </w:r>
      <w:r w:rsidRPr="00F64C69">
        <w:rPr>
          <w:sz w:val="22"/>
          <w:szCs w:val="22"/>
        </w:rPr>
        <w:tab/>
      </w:r>
      <w:r w:rsidRPr="00F64C69">
        <w:rPr>
          <w:sz w:val="22"/>
          <w:szCs w:val="22"/>
          <w:highlight w:val="green"/>
        </w:rPr>
        <w:t>[BUDE DOPLNĚNO</w:t>
      </w:r>
      <w:r w:rsidRPr="00F64C69">
        <w:rPr>
          <w:sz w:val="22"/>
          <w:szCs w:val="22"/>
        </w:rPr>
        <w:t>]</w:t>
      </w:r>
    </w:p>
    <w:p w14:paraId="5B6E8AD3" w14:textId="28F206BE" w:rsidR="006C06B4" w:rsidRPr="006C06B4" w:rsidRDefault="006C06B4" w:rsidP="006C06B4">
      <w:pPr>
        <w:tabs>
          <w:tab w:val="left" w:pos="2835"/>
        </w:tabs>
        <w:spacing w:before="80"/>
        <w:ind w:left="709"/>
        <w:rPr>
          <w:sz w:val="22"/>
          <w:szCs w:val="22"/>
        </w:rPr>
      </w:pPr>
      <w:r w:rsidRPr="006C06B4">
        <w:rPr>
          <w:sz w:val="22"/>
          <w:szCs w:val="22"/>
        </w:rPr>
        <w:t xml:space="preserve">Tato smlouva byla schválena </w:t>
      </w:r>
      <w:r w:rsidR="000C3BE1">
        <w:rPr>
          <w:sz w:val="22"/>
          <w:szCs w:val="22"/>
        </w:rPr>
        <w:t>Zastupitelstvem</w:t>
      </w:r>
      <w:r w:rsidRPr="006C06B4">
        <w:rPr>
          <w:sz w:val="22"/>
          <w:szCs w:val="22"/>
        </w:rPr>
        <w:t xml:space="preserve"> usnesením č. </w:t>
      </w:r>
      <w:r w:rsidRPr="006C06B4">
        <w:rPr>
          <w:sz w:val="22"/>
          <w:szCs w:val="22"/>
          <w:highlight w:val="green"/>
        </w:rPr>
        <w:t>000/0R/202</w:t>
      </w:r>
      <w:r w:rsidRPr="006C06B4">
        <w:rPr>
          <w:sz w:val="22"/>
          <w:szCs w:val="22"/>
        </w:rPr>
        <w:t xml:space="preserve">4 dne 0.0.2024. </w:t>
      </w:r>
    </w:p>
    <w:p w14:paraId="3AD096F8" w14:textId="3A86DF26" w:rsidR="006C06B4" w:rsidRPr="006C06B4" w:rsidRDefault="006C06B4" w:rsidP="006C06B4">
      <w:pPr>
        <w:tabs>
          <w:tab w:val="left" w:pos="2835"/>
        </w:tabs>
        <w:spacing w:before="80"/>
        <w:ind w:left="709"/>
        <w:rPr>
          <w:sz w:val="22"/>
          <w:szCs w:val="22"/>
        </w:rPr>
      </w:pPr>
      <w:r>
        <w:rPr>
          <w:sz w:val="22"/>
          <w:szCs w:val="22"/>
        </w:rPr>
        <w:t>dále také j</w:t>
      </w:r>
      <w:r w:rsidRPr="006C06B4">
        <w:rPr>
          <w:sz w:val="22"/>
          <w:szCs w:val="22"/>
        </w:rPr>
        <w:t>ako „</w:t>
      </w:r>
      <w:r w:rsidRPr="006C06B4">
        <w:rPr>
          <w:b/>
          <w:sz w:val="22"/>
          <w:szCs w:val="22"/>
        </w:rPr>
        <w:t>Objednatel č. 2</w:t>
      </w:r>
      <w:r w:rsidRPr="006C06B4">
        <w:rPr>
          <w:sz w:val="22"/>
          <w:szCs w:val="22"/>
        </w:rPr>
        <w:t>“</w:t>
      </w:r>
    </w:p>
    <w:p w14:paraId="06D6D93E" w14:textId="77777777" w:rsidR="006C06B4" w:rsidRPr="0053678B" w:rsidRDefault="006C06B4" w:rsidP="003C6092">
      <w:pPr>
        <w:tabs>
          <w:tab w:val="left" w:pos="2835"/>
        </w:tabs>
        <w:spacing w:before="80"/>
        <w:ind w:left="709"/>
        <w:rPr>
          <w:sz w:val="22"/>
          <w:szCs w:val="22"/>
        </w:rPr>
      </w:pPr>
    </w:p>
    <w:p w14:paraId="54473E72" w14:textId="100FE45C"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006C06B4">
        <w:rPr>
          <w:sz w:val="22"/>
          <w:szCs w:val="22"/>
        </w:rPr>
        <w:t xml:space="preserve">společně jako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6C06B4" w:rsidRDefault="003C6092" w:rsidP="003C6092">
      <w:pPr>
        <w:pStyle w:val="Nzevlnku"/>
        <w:spacing w:before="80"/>
        <w:rPr>
          <w:sz w:val="22"/>
          <w:szCs w:val="22"/>
        </w:rPr>
      </w:pPr>
      <w:r w:rsidRPr="006C06B4">
        <w:rPr>
          <w:sz w:val="22"/>
          <w:szCs w:val="22"/>
        </w:rPr>
        <w:t>Předmět Díla</w:t>
      </w:r>
    </w:p>
    <w:p w14:paraId="14EEF5E4" w14:textId="240B0CF1" w:rsidR="003C6092" w:rsidRPr="006C06B4" w:rsidRDefault="003C6092" w:rsidP="008D6ED8">
      <w:pPr>
        <w:pStyle w:val="Textodst1sl"/>
        <w:numPr>
          <w:ilvl w:val="1"/>
          <w:numId w:val="15"/>
        </w:numPr>
        <w:rPr>
          <w:sz w:val="22"/>
          <w:szCs w:val="22"/>
        </w:rPr>
      </w:pPr>
      <w:r w:rsidRPr="006C06B4">
        <w:rPr>
          <w:sz w:val="22"/>
          <w:szCs w:val="22"/>
        </w:rPr>
        <w:t>Předmětem Smlouvy je provedení a dokončení stavebních prací „</w:t>
      </w:r>
      <w:r w:rsidR="005F380D" w:rsidRPr="005F380D">
        <w:rPr>
          <w:b/>
          <w:sz w:val="22"/>
          <w:szCs w:val="22"/>
        </w:rPr>
        <w:t>II/275 Zábrdovice - Dymokury</w:t>
      </w:r>
      <w:r w:rsidRPr="006C06B4">
        <w:rPr>
          <w:sz w:val="22"/>
          <w:szCs w:val="22"/>
        </w:rPr>
        <w:t>“, a to v následujícím rozsahu:</w:t>
      </w:r>
    </w:p>
    <w:p w14:paraId="2E808787" w14:textId="77777777" w:rsidR="005F380D" w:rsidRPr="005F380D" w:rsidRDefault="005F380D" w:rsidP="005F380D">
      <w:pPr>
        <w:pStyle w:val="Textodst2slovan"/>
        <w:ind w:left="1418" w:hanging="567"/>
        <w:rPr>
          <w:sz w:val="22"/>
          <w:szCs w:val="22"/>
        </w:rPr>
      </w:pPr>
      <w:r w:rsidRPr="005F380D">
        <w:rPr>
          <w:sz w:val="22"/>
          <w:szCs w:val="22"/>
        </w:rPr>
        <w:t xml:space="preserve">Rekonstrukce silnice dle PD II/275 v délce cca 5080 </w:t>
      </w:r>
      <w:proofErr w:type="spellStart"/>
      <w:r w:rsidRPr="005F380D">
        <w:rPr>
          <w:sz w:val="22"/>
          <w:szCs w:val="22"/>
        </w:rPr>
        <w:t>bm</w:t>
      </w:r>
      <w:proofErr w:type="spellEnd"/>
      <w:r w:rsidRPr="005F380D">
        <w:rPr>
          <w:sz w:val="22"/>
          <w:szCs w:val="22"/>
        </w:rPr>
        <w:t xml:space="preserve">. Součástí akce je obnova, pročištění silničních příkopů, oprava všech propustků na trase (pod silnicí), oprava čel </w:t>
      </w:r>
      <w:proofErr w:type="spellStart"/>
      <w:r w:rsidRPr="005F380D">
        <w:rPr>
          <w:sz w:val="22"/>
          <w:szCs w:val="22"/>
        </w:rPr>
        <w:t>hosp</w:t>
      </w:r>
      <w:proofErr w:type="spellEnd"/>
      <w:r w:rsidRPr="005F380D">
        <w:rPr>
          <w:sz w:val="22"/>
          <w:szCs w:val="22"/>
        </w:rPr>
        <w:t>. sjezdů, úprava křižovatky v Křinci na začátku úseku vč. autobusových zastávek, obratiště a propojení v parku před zámkem a úpravy VO. Výstavba nových chodníků a přisvětlení přechodu pro chodce. Kompletní výměna svislého dopravního značení, obnova VDZ v barvě a po ustálení vlastností asfaltu v plastu s dlouhou dobou životnosti. Zřízení nové vjezdové brány na vjezdu do obce Černá Hora. Ve stávajícím stavu jsou vedeny metalické telekomunikační kabel SEK v prostoru náměstí</w:t>
      </w:r>
    </w:p>
    <w:p w14:paraId="7ED6F1BC" w14:textId="0628776D" w:rsidR="005F380D" w:rsidRPr="005F380D" w:rsidRDefault="005F380D" w:rsidP="005F380D">
      <w:pPr>
        <w:pStyle w:val="Textodst2slovan"/>
        <w:numPr>
          <w:ilvl w:val="0"/>
          <w:numId w:val="0"/>
        </w:numPr>
        <w:ind w:left="1418" w:hanging="2"/>
        <w:rPr>
          <w:sz w:val="22"/>
          <w:szCs w:val="22"/>
        </w:rPr>
      </w:pPr>
      <w:r w:rsidRPr="005F380D">
        <w:rPr>
          <w:sz w:val="22"/>
          <w:szCs w:val="22"/>
        </w:rPr>
        <w:t>v Křinci a dále v okolních navazujících ulicích. Výstavbou obratiště BUS bude stávající kabelová</w:t>
      </w:r>
      <w:r>
        <w:rPr>
          <w:sz w:val="22"/>
          <w:szCs w:val="22"/>
        </w:rPr>
        <w:t xml:space="preserve"> </w:t>
      </w:r>
      <w:r w:rsidRPr="005F380D">
        <w:rPr>
          <w:sz w:val="22"/>
          <w:szCs w:val="22"/>
        </w:rPr>
        <w:t>trasa dotčena. V rámci tohoto stavebního objektu budou provedena nezbytná opatření</w:t>
      </w:r>
    </w:p>
    <w:p w14:paraId="4492078E" w14:textId="77777777" w:rsidR="005F380D" w:rsidRDefault="005F380D" w:rsidP="005F380D">
      <w:pPr>
        <w:pStyle w:val="Textodst2slovan"/>
        <w:numPr>
          <w:ilvl w:val="0"/>
          <w:numId w:val="0"/>
        </w:numPr>
        <w:ind w:left="1418"/>
        <w:rPr>
          <w:sz w:val="22"/>
          <w:szCs w:val="22"/>
        </w:rPr>
      </w:pPr>
      <w:r w:rsidRPr="005F380D">
        <w:rPr>
          <w:sz w:val="22"/>
          <w:szCs w:val="22"/>
        </w:rPr>
        <w:t>pro přeložku a ochranu dotčených kabelových vedení SEK</w:t>
      </w:r>
    </w:p>
    <w:p w14:paraId="321CBC00" w14:textId="597A5169" w:rsidR="00622E1E" w:rsidRPr="005F380D" w:rsidRDefault="003D2F59" w:rsidP="005F380D">
      <w:pPr>
        <w:pStyle w:val="Textodst2slovan"/>
        <w:ind w:left="1418" w:hanging="567"/>
        <w:rPr>
          <w:sz w:val="22"/>
          <w:szCs w:val="22"/>
        </w:rPr>
      </w:pPr>
      <w:r w:rsidRPr="005F380D">
        <w:rPr>
          <w:sz w:val="22"/>
          <w:szCs w:val="22"/>
        </w:rPr>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5F380D">
          <w:rPr>
            <w:rStyle w:val="Hypertextovodkaz"/>
            <w:sz w:val="22"/>
            <w:szCs w:val="22"/>
          </w:rPr>
          <w:t>www.pjpk.cz</w:t>
        </w:r>
      </w:hyperlink>
      <w:r w:rsidRPr="005F380D">
        <w:rPr>
          <w:sz w:val="22"/>
          <w:szCs w:val="22"/>
        </w:rPr>
        <w:t xml:space="preserve">)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5F380D" w:rsidRDefault="00622E1E" w:rsidP="006C06B4">
      <w:pPr>
        <w:pStyle w:val="Textodst2slovan"/>
        <w:numPr>
          <w:ilvl w:val="0"/>
          <w:numId w:val="0"/>
        </w:numPr>
        <w:ind w:left="1418" w:hanging="2"/>
        <w:rPr>
          <w:sz w:val="22"/>
          <w:szCs w:val="22"/>
        </w:rPr>
      </w:pPr>
      <w:r w:rsidRPr="005F380D">
        <w:rPr>
          <w:sz w:val="22"/>
          <w:szCs w:val="22"/>
        </w:rPr>
        <w:t>Realizační dokumentace bude objednateli předána následovně:</w:t>
      </w:r>
    </w:p>
    <w:p w14:paraId="4E6B946C" w14:textId="0FF7D633" w:rsidR="00622E1E" w:rsidRPr="005F380D" w:rsidRDefault="00622E1E" w:rsidP="006C06B4">
      <w:pPr>
        <w:pStyle w:val="Textodst2slovan"/>
        <w:numPr>
          <w:ilvl w:val="0"/>
          <w:numId w:val="0"/>
        </w:numPr>
        <w:ind w:left="1418" w:hanging="2"/>
        <w:rPr>
          <w:sz w:val="22"/>
          <w:szCs w:val="22"/>
        </w:rPr>
      </w:pPr>
      <w:r w:rsidRPr="005F380D">
        <w:rPr>
          <w:sz w:val="22"/>
          <w:szCs w:val="22"/>
        </w:rPr>
        <w:t xml:space="preserve">koncept </w:t>
      </w:r>
      <w:r w:rsidR="000C3BE1" w:rsidRPr="005F380D">
        <w:rPr>
          <w:sz w:val="22"/>
          <w:szCs w:val="22"/>
        </w:rPr>
        <w:t>2</w:t>
      </w:r>
      <w:r w:rsidRPr="005F380D">
        <w:rPr>
          <w:sz w:val="22"/>
          <w:szCs w:val="22"/>
        </w:rPr>
        <w:t>x kopie v tištěné podobě a 1x elektronický originál (rozsah a upořádání odpovídající podobě tištěné) v uzavřeném (PDF) a otevřeném formátu (DWG, XLS, DOC, apod.),</w:t>
      </w:r>
    </w:p>
    <w:p w14:paraId="3A541C41" w14:textId="33E7BED8" w:rsidR="00622E1E" w:rsidRDefault="003D2F59" w:rsidP="006C06B4">
      <w:pPr>
        <w:pStyle w:val="Textodst2slovan"/>
        <w:ind w:left="1418" w:hanging="566"/>
      </w:pPr>
      <w:r w:rsidRPr="006C06B4">
        <w:rPr>
          <w:sz w:val="22"/>
        </w:rPr>
        <w:t>Zpracování dokumentace skutečného provedení stavby ve smyslu zákona č. </w:t>
      </w:r>
      <w:r w:rsidR="005F380D">
        <w:rPr>
          <w:sz w:val="22"/>
        </w:rPr>
        <w:t>2</w:t>
      </w:r>
      <w:r w:rsidRPr="006C06B4">
        <w:rPr>
          <w:sz w:val="22"/>
        </w:rPr>
        <w:t>83/20</w:t>
      </w:r>
      <w:r w:rsidR="005F380D">
        <w:rPr>
          <w:sz w:val="22"/>
        </w:rPr>
        <w:t>21</w:t>
      </w:r>
      <w:r w:rsidRPr="006C06B4">
        <w:rPr>
          <w:sz w:val="22"/>
        </w:rPr>
        <w:t xml:space="preserve"> Sb., stavební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6C06B4">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72DA35D9" w:rsidR="00B214B1" w:rsidRDefault="00622E1E" w:rsidP="006C06B4">
      <w:pPr>
        <w:pStyle w:val="Textodst2slovan"/>
        <w:numPr>
          <w:ilvl w:val="0"/>
          <w:numId w:val="0"/>
        </w:numPr>
        <w:ind w:left="1418" w:hanging="2"/>
      </w:pPr>
      <w:r w:rsidRPr="00622E1E">
        <w:rPr>
          <w:sz w:val="22"/>
          <w:szCs w:val="22"/>
        </w:rPr>
        <w:t xml:space="preserve">koncept </w:t>
      </w:r>
      <w:r w:rsidR="000C3BE1">
        <w:rPr>
          <w:sz w:val="22"/>
          <w:szCs w:val="22"/>
        </w:rPr>
        <w:t>2</w:t>
      </w:r>
      <w:r w:rsidRPr="00622E1E">
        <w:rPr>
          <w:sz w:val="22"/>
          <w:szCs w:val="22"/>
        </w:rPr>
        <w:t xml:space="preserve">x kopie v tištěné podobě a </w:t>
      </w:r>
      <w:r w:rsidR="00C94413">
        <w:rPr>
          <w:sz w:val="22"/>
          <w:szCs w:val="22"/>
        </w:rPr>
        <w:t>2</w:t>
      </w:r>
      <w:r w:rsidRPr="00622E1E">
        <w:rPr>
          <w:sz w:val="22"/>
          <w:szCs w:val="22"/>
        </w:rPr>
        <w:t>x elektronický originál (rozsah a upořádání odpovídající podobě tištěné) v uzavřeném (PDF) a otevřeném formátu (DWG, XLS, DOC, apod.),</w:t>
      </w:r>
      <w:r w:rsidR="00DE5FAB" w:rsidRPr="00E00D51">
        <w:rPr>
          <w:sz w:val="22"/>
          <w:szCs w:val="22"/>
        </w:rPr>
        <w:t xml:space="preserve"> </w:t>
      </w:r>
    </w:p>
    <w:p w14:paraId="624A4F3B" w14:textId="7053E698" w:rsidR="00F11BD1" w:rsidRDefault="00B6200D" w:rsidP="006C06B4">
      <w:pPr>
        <w:pStyle w:val="Textodst3psmena"/>
        <w:numPr>
          <w:ilvl w:val="0"/>
          <w:numId w:val="0"/>
        </w:numPr>
        <w:ind w:left="1418" w:hanging="566"/>
        <w:rPr>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05D0421"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w:t>
      </w:r>
      <w:r w:rsidRPr="00B56F04">
        <w:rPr>
          <w:sz w:val="22"/>
          <w:szCs w:val="22"/>
        </w:rPr>
        <w:lastRenderedPageBreak/>
        <w:t xml:space="preserve">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0BDBBDA6" w:rsidR="00B6200D" w:rsidRPr="006C06B4" w:rsidRDefault="00B6200D" w:rsidP="00B6200D">
      <w:pPr>
        <w:pStyle w:val="Textodst1sl"/>
        <w:spacing w:before="120"/>
        <w:rPr>
          <w:sz w:val="22"/>
          <w:szCs w:val="22"/>
        </w:rPr>
      </w:pPr>
      <w:r w:rsidRPr="006C06B4">
        <w:rPr>
          <w:sz w:val="22"/>
          <w:szCs w:val="22"/>
        </w:rPr>
        <w:t xml:space="preserve">Objednatel se stává vlastníkem projektové dokumentace skutečného provedení stavby ve </w:t>
      </w:r>
      <w:r w:rsidR="00C94413">
        <w:rPr>
          <w:sz w:val="22"/>
          <w:szCs w:val="22"/>
        </w:rPr>
        <w:t>2</w:t>
      </w:r>
      <w:r w:rsidRPr="006C06B4">
        <w:rPr>
          <w:sz w:val="22"/>
          <w:szCs w:val="22"/>
        </w:rPr>
        <w:t xml:space="preserve"> </w:t>
      </w:r>
      <w:proofErr w:type="spellStart"/>
      <w:r w:rsidRPr="006C06B4">
        <w:rPr>
          <w:sz w:val="22"/>
          <w:szCs w:val="22"/>
        </w:rPr>
        <w:t>paré</w:t>
      </w:r>
      <w:proofErr w:type="spellEnd"/>
      <w:r w:rsidRPr="006C06B4">
        <w:rPr>
          <w:sz w:val="22"/>
          <w:szCs w:val="22"/>
        </w:rPr>
        <w:t xml:space="preserve"> v tištěné podobě a </w:t>
      </w:r>
      <w:r w:rsidR="00C94413">
        <w:rPr>
          <w:sz w:val="22"/>
          <w:szCs w:val="22"/>
        </w:rPr>
        <w:t>2</w:t>
      </w:r>
      <w:r w:rsidRPr="006C06B4">
        <w:rPr>
          <w:sz w:val="22"/>
          <w:szCs w:val="22"/>
        </w:rPr>
        <w:t xml:space="preserve">x v elektronické podobě a geodetického zaměření zhotovené stavby, včetně geometrického plánu, potvrzeného příslušným katastrálním úřadem, ve </w:t>
      </w:r>
      <w:r w:rsidR="006C06B4" w:rsidRPr="006C06B4">
        <w:rPr>
          <w:sz w:val="22"/>
          <w:szCs w:val="22"/>
        </w:rPr>
        <w:t>4</w:t>
      </w:r>
      <w:r w:rsidRPr="006C06B4">
        <w:rPr>
          <w:sz w:val="22"/>
          <w:szCs w:val="22"/>
        </w:rPr>
        <w:t xml:space="preserve"> </w:t>
      </w:r>
      <w:proofErr w:type="spellStart"/>
      <w:r w:rsidRPr="006C06B4">
        <w:rPr>
          <w:sz w:val="22"/>
          <w:szCs w:val="22"/>
        </w:rPr>
        <w:t>paré</w:t>
      </w:r>
      <w:proofErr w:type="spellEnd"/>
      <w:r w:rsidRPr="006C06B4">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4D3826EC" w:rsidR="00B6200D" w:rsidRPr="00DC0D5C" w:rsidRDefault="00B6200D" w:rsidP="00B6200D">
      <w:pPr>
        <w:pStyle w:val="Textodst1sl"/>
        <w:numPr>
          <w:ilvl w:val="1"/>
          <w:numId w:val="6"/>
        </w:numPr>
        <w:rPr>
          <w:sz w:val="22"/>
          <w:szCs w:val="22"/>
        </w:rPr>
      </w:pPr>
      <w:bookmarkStart w:id="1"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06B4">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1"/>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08458574"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A1EB93C" w:rsidR="00F5498E" w:rsidRPr="006C06B4" w:rsidRDefault="00F5498E" w:rsidP="00F5498E">
      <w:pPr>
        <w:pStyle w:val="Textodst1sl"/>
        <w:numPr>
          <w:ilvl w:val="1"/>
          <w:numId w:val="16"/>
        </w:numPr>
        <w:rPr>
          <w:sz w:val="22"/>
          <w:szCs w:val="22"/>
        </w:rPr>
      </w:pPr>
      <w:bookmarkStart w:id="2" w:name="_Ref181874388"/>
      <w:r w:rsidRPr="006C06B4">
        <w:rPr>
          <w:bCs/>
          <w:sz w:val="22"/>
          <w:szCs w:val="22"/>
        </w:rPr>
        <w:t xml:space="preserve">Zhotovitel je povinen zahájit stavební práce do </w:t>
      </w:r>
      <w:r w:rsidRPr="006C06B4">
        <w:rPr>
          <w:sz w:val="22"/>
          <w:szCs w:val="22"/>
        </w:rPr>
        <w:t xml:space="preserve">10 dnů od převzetí Staveniště a </w:t>
      </w:r>
      <w:r w:rsidRPr="006C06B4">
        <w:rPr>
          <w:bCs/>
          <w:sz w:val="22"/>
          <w:szCs w:val="22"/>
        </w:rPr>
        <w:t xml:space="preserve">dokončit </w:t>
      </w:r>
      <w:r w:rsidR="00870D4B" w:rsidRPr="006C06B4">
        <w:rPr>
          <w:bCs/>
          <w:sz w:val="22"/>
          <w:szCs w:val="22"/>
        </w:rPr>
        <w:t xml:space="preserve">stavební práce </w:t>
      </w:r>
      <w:r w:rsidRPr="006C06B4">
        <w:rPr>
          <w:b/>
          <w:bCs/>
          <w:sz w:val="22"/>
          <w:szCs w:val="22"/>
        </w:rPr>
        <w:t xml:space="preserve">do </w:t>
      </w:r>
      <w:bookmarkEnd w:id="2"/>
      <w:r w:rsidR="005F380D">
        <w:rPr>
          <w:b/>
          <w:sz w:val="22"/>
          <w:szCs w:val="22"/>
        </w:rPr>
        <w:t>6</w:t>
      </w:r>
      <w:r w:rsidR="006C06B4" w:rsidRPr="006C06B4">
        <w:rPr>
          <w:b/>
          <w:sz w:val="22"/>
          <w:szCs w:val="22"/>
        </w:rPr>
        <w:t xml:space="preserve"> měsíců.</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1ECE97C9"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3CD875C"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technologické přestávky možno dotčené části komunikace užívat v maximální míře. Po dobu technologické přestávky je Zhotovitel oprávněn/povinen přerušit provádění Díla, </w:t>
      </w:r>
    </w:p>
    <w:p w14:paraId="152ED47C" w14:textId="30BBF57A" w:rsidR="00F5498E" w:rsidRDefault="00F5498E" w:rsidP="00F5498E">
      <w:pPr>
        <w:pStyle w:val="Textodst1sl"/>
        <w:numPr>
          <w:ilvl w:val="1"/>
          <w:numId w:val="16"/>
        </w:numPr>
        <w:rPr>
          <w:sz w:val="22"/>
          <w:szCs w:val="22"/>
        </w:rPr>
      </w:pPr>
      <w:r>
        <w:rPr>
          <w:sz w:val="22"/>
          <w:szCs w:val="22"/>
        </w:rPr>
        <w:lastRenderedPageBreak/>
        <w:t xml:space="preserve">Zimní technologickou přestávku </w:t>
      </w:r>
      <w:r w:rsidR="006C06B4">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1D103021"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F0598D">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w:t>
      </w:r>
      <w:r w:rsidRPr="00435382">
        <w:rPr>
          <w:sz w:val="22"/>
          <w:szCs w:val="22"/>
        </w:rPr>
        <w:lastRenderedPageBreak/>
        <w:t>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C06B4" w:rsidRDefault="00E03D24" w:rsidP="00622E1E">
      <w:pPr>
        <w:pStyle w:val="Textodst1sl"/>
        <w:numPr>
          <w:ilvl w:val="1"/>
          <w:numId w:val="8"/>
        </w:numPr>
        <w:rPr>
          <w:sz w:val="22"/>
          <w:szCs w:val="22"/>
        </w:rPr>
      </w:pPr>
      <w:r w:rsidRPr="006C06B4">
        <w:rPr>
          <w:sz w:val="22"/>
          <w:szCs w:val="22"/>
        </w:rPr>
        <w:t xml:space="preserve">Zhotovitel </w:t>
      </w:r>
      <w:r w:rsidR="00FF106E" w:rsidRPr="006C06B4">
        <w:rPr>
          <w:sz w:val="22"/>
          <w:szCs w:val="22"/>
        </w:rPr>
        <w:t xml:space="preserve">je povinen </w:t>
      </w:r>
      <w:r w:rsidRPr="006C06B4">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C06B4">
        <w:rPr>
          <w:sz w:val="22"/>
          <w:szCs w:val="22"/>
        </w:rPr>
        <w:t>DWG</w:t>
      </w:r>
      <w:r w:rsidRPr="006C06B4">
        <w:rPr>
          <w:sz w:val="22"/>
          <w:szCs w:val="22"/>
        </w:rPr>
        <w:t xml:space="preserve"> - </w:t>
      </w:r>
      <w:proofErr w:type="spellStart"/>
      <w:r w:rsidRPr="006C06B4">
        <w:rPr>
          <w:sz w:val="22"/>
          <w:szCs w:val="22"/>
        </w:rPr>
        <w:t>AutoCAD</w:t>
      </w:r>
      <w:proofErr w:type="spellEnd"/>
      <w:r w:rsidRPr="006C06B4">
        <w:rPr>
          <w:sz w:val="22"/>
          <w:szCs w:val="22"/>
        </w:rPr>
        <w:t xml:space="preserve"> 2004 a *.</w:t>
      </w:r>
      <w:r w:rsidR="00C559BB" w:rsidRPr="006C06B4">
        <w:rPr>
          <w:sz w:val="22"/>
          <w:szCs w:val="22"/>
        </w:rPr>
        <w:t>PDF</w:t>
      </w:r>
      <w:r w:rsidRPr="006C06B4">
        <w:rPr>
          <w:sz w:val="22"/>
          <w:szCs w:val="22"/>
        </w:rPr>
        <w:t>, popřípadě jiné.</w:t>
      </w:r>
      <w:r w:rsidRPr="006C06B4">
        <w:rPr>
          <w:sz w:val="22"/>
          <w:szCs w:val="22"/>
        </w:rPr>
        <w:tab/>
      </w:r>
    </w:p>
    <w:p w14:paraId="2F9F0829" w14:textId="034749D3" w:rsidR="00AB0A07" w:rsidRPr="006C06B4" w:rsidRDefault="00E03D24" w:rsidP="00E03D24">
      <w:pPr>
        <w:pStyle w:val="Textodst1sl"/>
        <w:rPr>
          <w:sz w:val="22"/>
          <w:szCs w:val="22"/>
        </w:rPr>
      </w:pPr>
      <w:r w:rsidRPr="006C06B4">
        <w:rPr>
          <w:sz w:val="22"/>
          <w:szCs w:val="22"/>
        </w:rPr>
        <w:t xml:space="preserve">Do 4 týdnů od </w:t>
      </w:r>
      <w:r w:rsidR="00833501" w:rsidRPr="006C06B4">
        <w:rPr>
          <w:sz w:val="22"/>
          <w:szCs w:val="22"/>
        </w:rPr>
        <w:t xml:space="preserve">výzvy </w:t>
      </w:r>
      <w:r w:rsidRPr="006C06B4">
        <w:rPr>
          <w:sz w:val="22"/>
          <w:szCs w:val="22"/>
        </w:rPr>
        <w:t xml:space="preserve">je Zhotovitel povinen předložit Objednateli k odsouhlasení </w:t>
      </w:r>
      <w:r w:rsidR="00FF2801" w:rsidRPr="006C06B4">
        <w:rPr>
          <w:sz w:val="22"/>
          <w:szCs w:val="22"/>
        </w:rPr>
        <w:t xml:space="preserve">koncept </w:t>
      </w:r>
      <w:r w:rsidRPr="006C06B4">
        <w:rPr>
          <w:sz w:val="22"/>
          <w:szCs w:val="22"/>
        </w:rPr>
        <w:t>realizační dokumentace stavby.</w:t>
      </w:r>
    </w:p>
    <w:p w14:paraId="02870CAF" w14:textId="6CADDBF8" w:rsidR="00E03D24" w:rsidRPr="006C06B4" w:rsidRDefault="00E03D24" w:rsidP="00E03D24">
      <w:pPr>
        <w:pStyle w:val="Textodst1sl"/>
        <w:rPr>
          <w:sz w:val="22"/>
          <w:szCs w:val="22"/>
        </w:rPr>
      </w:pPr>
      <w:r w:rsidRPr="006C06B4">
        <w:rPr>
          <w:sz w:val="22"/>
          <w:szCs w:val="22"/>
        </w:rPr>
        <w:t>Koncept realizační dokumentace stavby musí vycházet ze Závazné dokumentace a její obsah se nesmí lišit v technologickém postupu dané stavby.</w:t>
      </w:r>
    </w:p>
    <w:p w14:paraId="11FE426C" w14:textId="3F7529CF" w:rsidR="00E03D24" w:rsidRPr="006C06B4" w:rsidRDefault="00E03D24" w:rsidP="00E03D24">
      <w:pPr>
        <w:pStyle w:val="Textodst1sl"/>
        <w:rPr>
          <w:sz w:val="22"/>
          <w:szCs w:val="22"/>
        </w:rPr>
      </w:pPr>
      <w:r w:rsidRPr="006C06B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6C06B4" w:rsidRDefault="00E03D24" w:rsidP="00E03D24">
      <w:pPr>
        <w:pStyle w:val="Textodst1sl"/>
        <w:rPr>
          <w:sz w:val="22"/>
          <w:szCs w:val="22"/>
        </w:rPr>
      </w:pPr>
      <w:r w:rsidRPr="006C06B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6C06B4" w:rsidRDefault="00E03D24" w:rsidP="00E03D24">
      <w:pPr>
        <w:pStyle w:val="Textodst1sl"/>
        <w:rPr>
          <w:sz w:val="22"/>
          <w:szCs w:val="22"/>
        </w:rPr>
      </w:pPr>
      <w:r w:rsidRPr="006C06B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156B99"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lastRenderedPageBreak/>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4F934B33" w:rsidR="00F5498E" w:rsidRDefault="00F5498E" w:rsidP="00F5498E">
      <w:pPr>
        <w:pStyle w:val="Textodst1sl"/>
        <w:rPr>
          <w:sz w:val="22"/>
          <w:szCs w:val="22"/>
        </w:rPr>
      </w:pPr>
      <w:bookmarkStart w:id="4" w:name="_Ref124185550"/>
      <w:r>
        <w:rPr>
          <w:sz w:val="22"/>
          <w:szCs w:val="22"/>
        </w:rPr>
        <w:t>Zhotovitel je povinen mít po celou dobu plnění Díla zajištěny dodávky asfaltových směsí v odpovídající kvalitě a způsobem, jakým doložil před uzavřením této Smlouvy</w:t>
      </w:r>
      <w:bookmarkEnd w:id="4"/>
      <w:r w:rsidR="005F380D">
        <w:rPr>
          <w:sz w:val="22"/>
          <w:szCs w:val="22"/>
        </w:rPr>
        <w:t>.</w:t>
      </w:r>
    </w:p>
    <w:p w14:paraId="1030EFC2" w14:textId="77777777" w:rsidR="00F5498E" w:rsidRPr="00C54F9D"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w:t>
      </w:r>
      <w:r w:rsidRPr="00C54F9D">
        <w:rPr>
          <w:sz w:val="22"/>
          <w:szCs w:val="22"/>
        </w:rPr>
        <w:t xml:space="preserve">Objednateli smluvní pokutu, která činí částku 0,5 % z celkové ceny Díla.  </w:t>
      </w:r>
    </w:p>
    <w:p w14:paraId="57BFEFF4" w14:textId="77777777" w:rsidR="00D17E81" w:rsidRPr="00C54F9D" w:rsidRDefault="00D17E81" w:rsidP="00D17E81">
      <w:pPr>
        <w:pStyle w:val="Textodst1sl"/>
        <w:rPr>
          <w:sz w:val="22"/>
          <w:szCs w:val="22"/>
        </w:rPr>
      </w:pPr>
      <w:r w:rsidRPr="00C54F9D">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C54F9D">
        <w:rPr>
          <w:sz w:val="22"/>
          <w:szCs w:val="22"/>
        </w:rPr>
        <w:t>SčK</w:t>
      </w:r>
      <w:proofErr w:type="spellEnd"/>
      <w:r w:rsidRPr="00C54F9D">
        <w:rPr>
          <w:sz w:val="22"/>
          <w:szCs w:val="22"/>
        </w:rPr>
        <w:t xml:space="preserve"> nebo externí subjekt pověřený editorstvím DTM. Zhotovitel je povinen přijmout od KSUS, </w:t>
      </w:r>
      <w:proofErr w:type="spellStart"/>
      <w:r w:rsidRPr="00C54F9D">
        <w:rPr>
          <w:sz w:val="22"/>
          <w:szCs w:val="22"/>
        </w:rPr>
        <w:t>SčK</w:t>
      </w:r>
      <w:proofErr w:type="spellEnd"/>
      <w:r w:rsidRPr="00C54F9D">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C54F9D">
        <w:rPr>
          <w:sz w:val="22"/>
          <w:szCs w:val="22"/>
        </w:rPr>
        <w:t>zplatnění</w:t>
      </w:r>
      <w:proofErr w:type="spellEnd"/>
      <w:r w:rsidRPr="00C54F9D">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5"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lastRenderedPageBreak/>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06B4"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06B4" w:rsidRDefault="00794EE2" w:rsidP="006C06B4">
      <w:pPr>
        <w:pStyle w:val="Textodst1sl"/>
        <w:numPr>
          <w:ilvl w:val="1"/>
          <w:numId w:val="52"/>
        </w:numPr>
        <w:tabs>
          <w:tab w:val="clear" w:pos="0"/>
          <w:tab w:val="clear" w:pos="284"/>
        </w:tabs>
        <w:ind w:left="1418" w:hanging="709"/>
        <w:outlineLvl w:val="9"/>
        <w:rPr>
          <w:bCs/>
          <w:sz w:val="22"/>
          <w:szCs w:val="22"/>
        </w:rPr>
      </w:pPr>
      <w:r w:rsidRPr="006C06B4">
        <w:rPr>
          <w:bCs/>
          <w:sz w:val="22"/>
          <w:szCs w:val="22"/>
        </w:rPr>
        <w:t>Objednatel si v Závazné dokumentaci vyhradil v souladu s § 100 odst. 1 a § 222 odst. 2 ZZVZ následující</w:t>
      </w:r>
      <w:r>
        <w:rPr>
          <w:bCs/>
          <w:sz w:val="22"/>
          <w:szCs w:val="22"/>
        </w:rPr>
        <w:t xml:space="preserve"> podmínky</w:t>
      </w:r>
      <w:r w:rsidRPr="006C06B4">
        <w:rPr>
          <w:bCs/>
          <w:sz w:val="22"/>
          <w:szCs w:val="22"/>
        </w:rPr>
        <w:t xml:space="preserve"> vyhrazené změny závazku, které mohou být Objednatelem po dobu plnění Smlouvy uplatněny postupem podle Směrnice:</w:t>
      </w:r>
    </w:p>
    <w:p w14:paraId="383F4FB8" w14:textId="77777777" w:rsidR="00794EE2" w:rsidRPr="006C06B4" w:rsidRDefault="00794EE2" w:rsidP="00794EE2">
      <w:pPr>
        <w:pStyle w:val="Textodst1sl"/>
        <w:numPr>
          <w:ilvl w:val="0"/>
          <w:numId w:val="53"/>
        </w:numPr>
        <w:tabs>
          <w:tab w:val="clear" w:pos="0"/>
          <w:tab w:val="left" w:pos="708"/>
        </w:tabs>
        <w:ind w:left="1843"/>
        <w:outlineLvl w:val="9"/>
        <w:rPr>
          <w:bCs/>
          <w:sz w:val="22"/>
          <w:szCs w:val="22"/>
        </w:rPr>
      </w:pPr>
      <w:r w:rsidRPr="006C06B4">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06B4" w:rsidRDefault="00794EE2" w:rsidP="00794EE2">
      <w:pPr>
        <w:pStyle w:val="Textodst1sl"/>
        <w:numPr>
          <w:ilvl w:val="0"/>
          <w:numId w:val="53"/>
        </w:numPr>
        <w:tabs>
          <w:tab w:val="clear" w:pos="0"/>
          <w:tab w:val="left" w:pos="708"/>
        </w:tabs>
        <w:ind w:left="1843"/>
        <w:outlineLvl w:val="9"/>
        <w:rPr>
          <w:bCs/>
          <w:sz w:val="22"/>
          <w:szCs w:val="22"/>
        </w:rPr>
      </w:pPr>
      <w:r w:rsidRPr="006C06B4">
        <w:rPr>
          <w:bCs/>
          <w:sz w:val="22"/>
          <w:szCs w:val="22"/>
        </w:rPr>
        <w:t>Maximální vyhrazená změna nesmí překročit 10 % celkové ceny díla dle čl. 8.1 Smlouvy ke dni uzavření Smlouvy</w:t>
      </w:r>
    </w:p>
    <w:p w14:paraId="4E346D49" w14:textId="77777777" w:rsidR="00794EE2" w:rsidRPr="006C06B4" w:rsidRDefault="00794EE2" w:rsidP="00794EE2">
      <w:pPr>
        <w:pStyle w:val="Textodst1sl"/>
        <w:numPr>
          <w:ilvl w:val="0"/>
          <w:numId w:val="53"/>
        </w:numPr>
        <w:tabs>
          <w:tab w:val="clear" w:pos="0"/>
          <w:tab w:val="left" w:pos="708"/>
        </w:tabs>
        <w:ind w:left="1843"/>
        <w:outlineLvl w:val="9"/>
        <w:rPr>
          <w:bCs/>
          <w:sz w:val="22"/>
          <w:szCs w:val="22"/>
        </w:rPr>
      </w:pPr>
      <w:r w:rsidRPr="006C06B4">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43F6700"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C54F9D">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F0598D">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w:t>
      </w:r>
      <w:r w:rsidRPr="00B56F04">
        <w:rPr>
          <w:sz w:val="22"/>
          <w:szCs w:val="22"/>
        </w:rPr>
        <w:lastRenderedPageBreak/>
        <w:t>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4F03C60B" w:rsidR="00F30305" w:rsidRPr="00F04838" w:rsidRDefault="00C54F9D" w:rsidP="00F30305">
      <w:pPr>
        <w:pStyle w:val="Textodst1sl"/>
        <w:numPr>
          <w:ilvl w:val="0"/>
          <w:numId w:val="0"/>
        </w:numPr>
        <w:ind w:left="1430"/>
        <w:rPr>
          <w:sz w:val="22"/>
          <w:szCs w:val="22"/>
        </w:rPr>
      </w:pPr>
      <w:r>
        <w:rPr>
          <w:sz w:val="22"/>
          <w:szCs w:val="22"/>
        </w:rPr>
        <w:t>celková cena díla: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136B8D15" w:rsidR="00F30305" w:rsidRDefault="00F30305" w:rsidP="00F30305">
      <w:pPr>
        <w:pStyle w:val="Textodst1sl"/>
        <w:numPr>
          <w:ilvl w:val="0"/>
          <w:numId w:val="0"/>
        </w:numPr>
        <w:ind w:left="1430"/>
        <w:rPr>
          <w:sz w:val="22"/>
          <w:szCs w:val="22"/>
          <w:highlight w:val="cyan"/>
        </w:rPr>
      </w:pPr>
    </w:p>
    <w:p w14:paraId="1F392531" w14:textId="4DF4417F" w:rsidR="00C54F9D" w:rsidRPr="00F04838" w:rsidRDefault="00C54F9D" w:rsidP="00C54F9D">
      <w:pPr>
        <w:pStyle w:val="Textodst1sl"/>
        <w:numPr>
          <w:ilvl w:val="0"/>
          <w:numId w:val="0"/>
        </w:numPr>
        <w:ind w:left="1430"/>
        <w:rPr>
          <w:sz w:val="22"/>
          <w:szCs w:val="22"/>
        </w:rPr>
      </w:pPr>
      <w:r>
        <w:rPr>
          <w:sz w:val="22"/>
          <w:szCs w:val="22"/>
        </w:rPr>
        <w:t>cena díla Objednatele 1:</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C54F9D" w:rsidRPr="00F04838" w14:paraId="136FD3C7" w14:textId="77777777" w:rsidTr="006A1027">
        <w:tc>
          <w:tcPr>
            <w:tcW w:w="3766" w:type="dxa"/>
            <w:shd w:val="clear" w:color="auto" w:fill="auto"/>
          </w:tcPr>
          <w:p w14:paraId="6E54796D" w14:textId="77777777" w:rsidR="00C54F9D" w:rsidRPr="00DD620F" w:rsidRDefault="00C54F9D" w:rsidP="006A1027">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39C34661"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C54F9D" w:rsidRPr="00F04838" w14:paraId="4CEB384A" w14:textId="77777777" w:rsidTr="006A1027">
        <w:tc>
          <w:tcPr>
            <w:tcW w:w="3766" w:type="dxa"/>
            <w:shd w:val="clear" w:color="auto" w:fill="auto"/>
          </w:tcPr>
          <w:p w14:paraId="441C3948" w14:textId="77777777" w:rsidR="00C54F9D" w:rsidRPr="00DD620F" w:rsidRDefault="00C54F9D" w:rsidP="006A1027">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09CE5DA5"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76DB554F" w14:textId="77777777" w:rsidR="00C54F9D" w:rsidRPr="00F04838" w:rsidRDefault="00C54F9D" w:rsidP="00C54F9D">
      <w:pPr>
        <w:pStyle w:val="Textodst1sl"/>
        <w:numPr>
          <w:ilvl w:val="0"/>
          <w:numId w:val="0"/>
        </w:numPr>
        <w:ind w:left="1430"/>
        <w:rPr>
          <w:sz w:val="22"/>
          <w:szCs w:val="22"/>
          <w:highlight w:val="cyan"/>
        </w:rPr>
      </w:pPr>
    </w:p>
    <w:p w14:paraId="57649D27" w14:textId="7A632E24" w:rsidR="00C54F9D" w:rsidRPr="00F04838" w:rsidRDefault="00C54F9D" w:rsidP="00C54F9D">
      <w:pPr>
        <w:pStyle w:val="Textodst1sl"/>
        <w:numPr>
          <w:ilvl w:val="0"/>
          <w:numId w:val="0"/>
        </w:numPr>
        <w:ind w:left="1430"/>
        <w:rPr>
          <w:sz w:val="22"/>
          <w:szCs w:val="22"/>
        </w:rPr>
      </w:pPr>
      <w:r>
        <w:rPr>
          <w:sz w:val="22"/>
          <w:szCs w:val="22"/>
        </w:rPr>
        <w:t>Cena díla Objednatele 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C54F9D" w:rsidRPr="00F04838" w14:paraId="65574681" w14:textId="77777777" w:rsidTr="006A1027">
        <w:tc>
          <w:tcPr>
            <w:tcW w:w="3766" w:type="dxa"/>
            <w:shd w:val="clear" w:color="auto" w:fill="auto"/>
          </w:tcPr>
          <w:p w14:paraId="49EDB8E9" w14:textId="77777777" w:rsidR="00C54F9D" w:rsidRPr="00DD620F" w:rsidRDefault="00C54F9D" w:rsidP="006A1027">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3FDB9105"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C54F9D" w:rsidRPr="00F04838" w14:paraId="15F43C7B" w14:textId="77777777" w:rsidTr="006A1027">
        <w:tc>
          <w:tcPr>
            <w:tcW w:w="3766" w:type="dxa"/>
            <w:shd w:val="clear" w:color="auto" w:fill="auto"/>
          </w:tcPr>
          <w:p w14:paraId="6038ACF6" w14:textId="77777777" w:rsidR="00C54F9D" w:rsidRPr="00DD620F" w:rsidRDefault="00C54F9D" w:rsidP="006A1027">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79503AFF" w14:textId="77777777" w:rsidR="00C54F9D" w:rsidRPr="00DD620F" w:rsidRDefault="00C54F9D" w:rsidP="006A1027">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55C0E744" w14:textId="77777777" w:rsidR="00C54F9D" w:rsidRPr="00F04838" w:rsidRDefault="00C54F9D" w:rsidP="00C54F9D">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5ED16E5C"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23839B83" w14:textId="603FF35C" w:rsidR="00C54F9D" w:rsidRDefault="00C54F9D" w:rsidP="00C60D95">
      <w:pPr>
        <w:pStyle w:val="Textodst1sl"/>
        <w:rPr>
          <w:sz w:val="22"/>
          <w:szCs w:val="22"/>
        </w:rPr>
      </w:pPr>
      <w:r>
        <w:rPr>
          <w:sz w:val="22"/>
          <w:szCs w:val="22"/>
        </w:rPr>
        <w:t>Finanční rozdělení objektů Objednatelů:</w:t>
      </w:r>
    </w:p>
    <w:p w14:paraId="4EBA8CAD" w14:textId="7FD4AD37" w:rsidR="003C6092" w:rsidRDefault="00C54F9D" w:rsidP="003C6092">
      <w:pPr>
        <w:pStyle w:val="Textodst1sl"/>
        <w:numPr>
          <w:ilvl w:val="0"/>
          <w:numId w:val="0"/>
        </w:numPr>
        <w:ind w:left="1430"/>
        <w:rPr>
          <w:sz w:val="22"/>
          <w:szCs w:val="22"/>
        </w:rPr>
      </w:pPr>
      <w:r>
        <w:rPr>
          <w:sz w:val="22"/>
          <w:szCs w:val="22"/>
        </w:rPr>
        <w:t>Objednatel 1:</w:t>
      </w:r>
    </w:p>
    <w:p w14:paraId="1D060D72" w14:textId="1D79FD0F" w:rsidR="00C54F9D" w:rsidRDefault="00C54F9D" w:rsidP="003C6092">
      <w:pPr>
        <w:pStyle w:val="Textodst1sl"/>
        <w:numPr>
          <w:ilvl w:val="0"/>
          <w:numId w:val="0"/>
        </w:numPr>
        <w:ind w:left="1430"/>
        <w:rPr>
          <w:sz w:val="22"/>
          <w:szCs w:val="22"/>
        </w:rPr>
      </w:pPr>
      <w:r>
        <w:rPr>
          <w:sz w:val="22"/>
          <w:szCs w:val="22"/>
        </w:rPr>
        <w:t xml:space="preserve">SO </w:t>
      </w:r>
      <w:r w:rsidR="00F0598D">
        <w:rPr>
          <w:sz w:val="22"/>
          <w:szCs w:val="22"/>
        </w:rPr>
        <w:t>000 – 94,7 %</w:t>
      </w:r>
    </w:p>
    <w:p w14:paraId="24D503DE" w14:textId="69DCE233" w:rsidR="00C54F9D" w:rsidRDefault="00C54F9D" w:rsidP="003C6092">
      <w:pPr>
        <w:pStyle w:val="Textodst1sl"/>
        <w:numPr>
          <w:ilvl w:val="0"/>
          <w:numId w:val="0"/>
        </w:numPr>
        <w:ind w:left="1430"/>
        <w:rPr>
          <w:sz w:val="22"/>
          <w:szCs w:val="22"/>
        </w:rPr>
      </w:pPr>
      <w:r>
        <w:rPr>
          <w:sz w:val="22"/>
          <w:szCs w:val="22"/>
        </w:rPr>
        <w:t>SO 101</w:t>
      </w:r>
    </w:p>
    <w:p w14:paraId="59DEA5ED" w14:textId="46217608" w:rsidR="00F0598D" w:rsidRDefault="00F0598D" w:rsidP="003C6092">
      <w:pPr>
        <w:pStyle w:val="Textodst1sl"/>
        <w:numPr>
          <w:ilvl w:val="0"/>
          <w:numId w:val="0"/>
        </w:numPr>
        <w:ind w:left="1430"/>
        <w:rPr>
          <w:sz w:val="22"/>
          <w:szCs w:val="22"/>
        </w:rPr>
      </w:pPr>
      <w:r>
        <w:rPr>
          <w:sz w:val="22"/>
          <w:szCs w:val="22"/>
        </w:rPr>
        <w:t>SO 102</w:t>
      </w:r>
    </w:p>
    <w:p w14:paraId="3A34E092" w14:textId="199816AF" w:rsidR="00C54F9D" w:rsidRDefault="00C54F9D" w:rsidP="003C6092">
      <w:pPr>
        <w:pStyle w:val="Textodst1sl"/>
        <w:numPr>
          <w:ilvl w:val="0"/>
          <w:numId w:val="0"/>
        </w:numPr>
        <w:ind w:left="1430"/>
        <w:rPr>
          <w:sz w:val="22"/>
          <w:szCs w:val="22"/>
        </w:rPr>
      </w:pPr>
    </w:p>
    <w:p w14:paraId="7AAB02A6" w14:textId="41EE02E8" w:rsidR="00C54F9D" w:rsidRDefault="00C54F9D" w:rsidP="003C6092">
      <w:pPr>
        <w:pStyle w:val="Textodst1sl"/>
        <w:numPr>
          <w:ilvl w:val="0"/>
          <w:numId w:val="0"/>
        </w:numPr>
        <w:ind w:left="1430"/>
        <w:rPr>
          <w:sz w:val="22"/>
          <w:szCs w:val="22"/>
        </w:rPr>
      </w:pPr>
      <w:r>
        <w:rPr>
          <w:sz w:val="22"/>
          <w:szCs w:val="22"/>
        </w:rPr>
        <w:t>Objednatel 2:</w:t>
      </w:r>
    </w:p>
    <w:p w14:paraId="6039C5AE" w14:textId="3113228E" w:rsidR="00F0598D" w:rsidRDefault="00F0598D" w:rsidP="003C6092">
      <w:pPr>
        <w:pStyle w:val="Textodst1sl"/>
        <w:numPr>
          <w:ilvl w:val="0"/>
          <w:numId w:val="0"/>
        </w:numPr>
        <w:ind w:left="1430"/>
        <w:rPr>
          <w:sz w:val="22"/>
          <w:szCs w:val="22"/>
        </w:rPr>
      </w:pPr>
      <w:r>
        <w:rPr>
          <w:sz w:val="22"/>
          <w:szCs w:val="22"/>
        </w:rPr>
        <w:lastRenderedPageBreak/>
        <w:t>SO 000 – 5,3 %</w:t>
      </w:r>
    </w:p>
    <w:p w14:paraId="62F24C81" w14:textId="5A71F10F" w:rsidR="00C54F9D" w:rsidRDefault="00C54F9D" w:rsidP="003C6092">
      <w:pPr>
        <w:pStyle w:val="Textodst1sl"/>
        <w:numPr>
          <w:ilvl w:val="0"/>
          <w:numId w:val="0"/>
        </w:numPr>
        <w:ind w:left="1430"/>
        <w:rPr>
          <w:sz w:val="22"/>
          <w:szCs w:val="22"/>
        </w:rPr>
      </w:pPr>
      <w:r>
        <w:rPr>
          <w:sz w:val="22"/>
          <w:szCs w:val="22"/>
        </w:rPr>
        <w:t xml:space="preserve">SO </w:t>
      </w:r>
      <w:r w:rsidR="00F0598D">
        <w:rPr>
          <w:sz w:val="22"/>
          <w:szCs w:val="22"/>
        </w:rPr>
        <w:t>103</w:t>
      </w:r>
    </w:p>
    <w:p w14:paraId="3AFFF89A" w14:textId="3F680BE9" w:rsidR="00C54F9D" w:rsidRDefault="00C54F9D" w:rsidP="003C6092">
      <w:pPr>
        <w:pStyle w:val="Textodst1sl"/>
        <w:numPr>
          <w:ilvl w:val="0"/>
          <w:numId w:val="0"/>
        </w:numPr>
        <w:ind w:left="1430"/>
        <w:rPr>
          <w:sz w:val="22"/>
          <w:szCs w:val="22"/>
        </w:rPr>
      </w:pPr>
      <w:r>
        <w:rPr>
          <w:sz w:val="22"/>
          <w:szCs w:val="22"/>
        </w:rPr>
        <w:t>SO 1</w:t>
      </w:r>
      <w:r w:rsidR="00F0598D">
        <w:rPr>
          <w:sz w:val="22"/>
          <w:szCs w:val="22"/>
        </w:rPr>
        <w:t>04</w:t>
      </w:r>
    </w:p>
    <w:p w14:paraId="72D98B7F" w14:textId="4353A209" w:rsidR="00C54F9D" w:rsidRDefault="00C54F9D" w:rsidP="003C6092">
      <w:pPr>
        <w:pStyle w:val="Textodst1sl"/>
        <w:numPr>
          <w:ilvl w:val="0"/>
          <w:numId w:val="0"/>
        </w:numPr>
        <w:ind w:left="1430"/>
        <w:rPr>
          <w:sz w:val="22"/>
          <w:szCs w:val="22"/>
        </w:rPr>
      </w:pPr>
      <w:r>
        <w:rPr>
          <w:sz w:val="22"/>
          <w:szCs w:val="22"/>
        </w:rPr>
        <w:t xml:space="preserve">SO </w:t>
      </w:r>
      <w:r w:rsidR="00F0598D">
        <w:rPr>
          <w:sz w:val="22"/>
          <w:szCs w:val="22"/>
        </w:rPr>
        <w:t>105</w:t>
      </w:r>
    </w:p>
    <w:p w14:paraId="5B857F46" w14:textId="41960DAE" w:rsidR="00C54F9D" w:rsidRDefault="00C54F9D" w:rsidP="003C6092">
      <w:pPr>
        <w:pStyle w:val="Textodst1sl"/>
        <w:numPr>
          <w:ilvl w:val="0"/>
          <w:numId w:val="0"/>
        </w:numPr>
        <w:ind w:left="1430"/>
        <w:rPr>
          <w:sz w:val="22"/>
          <w:szCs w:val="22"/>
        </w:rPr>
      </w:pPr>
      <w:r>
        <w:rPr>
          <w:sz w:val="22"/>
          <w:szCs w:val="22"/>
        </w:rPr>
        <w:t>SO 4</w:t>
      </w:r>
      <w:r w:rsidR="00F0598D">
        <w:rPr>
          <w:sz w:val="22"/>
          <w:szCs w:val="22"/>
        </w:rPr>
        <w:t>10</w:t>
      </w:r>
    </w:p>
    <w:p w14:paraId="34979826" w14:textId="07837D7E" w:rsidR="00F0598D" w:rsidRPr="00F04838" w:rsidRDefault="00F0598D" w:rsidP="003C6092">
      <w:pPr>
        <w:pStyle w:val="Textodst1sl"/>
        <w:numPr>
          <w:ilvl w:val="0"/>
          <w:numId w:val="0"/>
        </w:numPr>
        <w:ind w:left="1430"/>
        <w:rPr>
          <w:sz w:val="22"/>
          <w:szCs w:val="22"/>
        </w:rPr>
      </w:pPr>
      <w:r>
        <w:rPr>
          <w:sz w:val="22"/>
          <w:szCs w:val="22"/>
        </w:rPr>
        <w:t>SO 420</w:t>
      </w: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12E8E05C" w:rsidR="00CC2A79" w:rsidRPr="003C507B" w:rsidRDefault="00CC2A79" w:rsidP="00CC2A79">
      <w:pPr>
        <w:pStyle w:val="Textodst1sl"/>
        <w:rPr>
          <w:sz w:val="22"/>
          <w:szCs w:val="22"/>
        </w:rPr>
      </w:pPr>
      <w:bookmarkStart w:id="6" w:name="_Hlk153361850"/>
      <w:r w:rsidRPr="00051731">
        <w:rPr>
          <w:sz w:val="22"/>
          <w:szCs w:val="22"/>
        </w:rPr>
        <w:t>Cena Díla dle č. 8 Smlouvy bude Zhotoviteli hrazena na základě dílčích měsíčních faktur</w:t>
      </w:r>
      <w:r w:rsidR="000C3BE1">
        <w:rPr>
          <w:sz w:val="22"/>
          <w:szCs w:val="22"/>
        </w:rPr>
        <w:t xml:space="preserve"> jednotlivým Objednatelům</w:t>
      </w:r>
      <w:r w:rsidRPr="00051731">
        <w:rPr>
          <w:sz w:val="22"/>
          <w:szCs w:val="22"/>
        </w:rPr>
        <w:t xml:space="preserve">,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6"/>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2977110" w:rsidR="00F30305" w:rsidRPr="00F04838" w:rsidRDefault="00F30305" w:rsidP="00F30305">
      <w:pPr>
        <w:pStyle w:val="Textodst1sl"/>
        <w:tabs>
          <w:tab w:val="clear" w:pos="1430"/>
          <w:tab w:val="num" w:pos="1418"/>
        </w:tabs>
        <w:ind w:left="1418" w:hanging="709"/>
        <w:rPr>
          <w:sz w:val="22"/>
          <w:szCs w:val="22"/>
        </w:rPr>
      </w:pPr>
      <w:r w:rsidRPr="0038024A">
        <w:rPr>
          <w:sz w:val="22"/>
          <w:szCs w:val="22"/>
        </w:rPr>
        <w:t>Faktur</w:t>
      </w:r>
      <w:r w:rsidR="00C54F9D">
        <w:rPr>
          <w:sz w:val="22"/>
          <w:szCs w:val="22"/>
        </w:rPr>
        <w:t>y</w:t>
      </w:r>
      <w:r w:rsidRPr="0038024A">
        <w:rPr>
          <w:sz w:val="22"/>
          <w:szCs w:val="22"/>
        </w:rPr>
        <w:t xml:space="preserve"> </w:t>
      </w:r>
      <w:r w:rsidRPr="005F001F">
        <w:rPr>
          <w:sz w:val="22"/>
          <w:szCs w:val="22"/>
        </w:rPr>
        <w:t>bud</w:t>
      </w:r>
      <w:r w:rsidR="00C54F9D">
        <w:rPr>
          <w:sz w:val="22"/>
          <w:szCs w:val="22"/>
        </w:rPr>
        <w:t>ou</w:t>
      </w:r>
      <w:r w:rsidRPr="005F001F">
        <w:rPr>
          <w:sz w:val="22"/>
          <w:szCs w:val="22"/>
        </w:rPr>
        <w:t xml:space="preserve"> mít splatnost 30 dnů od jejího vystavení, přičemž musí být </w:t>
      </w:r>
      <w:r w:rsidR="00C54F9D">
        <w:rPr>
          <w:sz w:val="22"/>
          <w:szCs w:val="22"/>
        </w:rPr>
        <w:t xml:space="preserve">jednotlivým </w:t>
      </w:r>
      <w:r w:rsidRPr="005F001F">
        <w:rPr>
          <w:sz w:val="22"/>
          <w:szCs w:val="22"/>
        </w:rPr>
        <w:t>Objednatel</w:t>
      </w:r>
      <w:r w:rsidR="00C54F9D">
        <w:rPr>
          <w:sz w:val="22"/>
          <w:szCs w:val="22"/>
        </w:rPr>
        <w:t>ům</w:t>
      </w:r>
      <w:r w:rsidRPr="005F001F">
        <w:rPr>
          <w:sz w:val="22"/>
          <w:szCs w:val="22"/>
        </w:rPr>
        <w:t xml:space="preserve"> </w:t>
      </w:r>
      <w:r w:rsidR="00C54F9D">
        <w:rPr>
          <w:sz w:val="22"/>
          <w:szCs w:val="22"/>
        </w:rPr>
        <w:t xml:space="preserve">dle finančního rozdělení čl. 8.5 Smlouvy </w:t>
      </w:r>
      <w:r w:rsidRPr="005F001F">
        <w:rPr>
          <w:sz w:val="22"/>
          <w:szCs w:val="22"/>
        </w:rPr>
        <w:t>doručen</w:t>
      </w:r>
      <w:r w:rsidR="00C54F9D">
        <w:rPr>
          <w:sz w:val="22"/>
          <w:szCs w:val="22"/>
        </w:rPr>
        <w:t>y</w:t>
      </w:r>
      <w:r w:rsidRPr="005F001F">
        <w:rPr>
          <w:sz w:val="22"/>
          <w:szCs w:val="22"/>
        </w:rPr>
        <w:t xml:space="preserve"> alespoň 25 dnů před datem splatnosti. Faktur</w:t>
      </w:r>
      <w:r w:rsidR="00C54F9D">
        <w:rPr>
          <w:sz w:val="22"/>
          <w:szCs w:val="22"/>
        </w:rPr>
        <w:t>y</w:t>
      </w:r>
      <w:r w:rsidRPr="005F001F">
        <w:rPr>
          <w:sz w:val="22"/>
          <w:szCs w:val="22"/>
        </w:rPr>
        <w:t xml:space="preserve"> musí obsahovat veškeré náležitosti stanovené právními předpisy, přičemž v každé faktuře bude dále uvedena identifikace Smlouvy (číslo smlouvy, smluvní strany, datum uzavření, stručný název Díla a </w:t>
      </w:r>
      <w:r w:rsidRPr="005F001F">
        <w:rPr>
          <w:b/>
          <w:sz w:val="22"/>
          <w:szCs w:val="22"/>
        </w:rPr>
        <w:t>označ</w:t>
      </w:r>
      <w:r w:rsidRPr="00C54F9D">
        <w:rPr>
          <w:b/>
          <w:sz w:val="22"/>
          <w:szCs w:val="22"/>
        </w:rPr>
        <w:t>ení „</w:t>
      </w:r>
      <w:r w:rsidR="0044634C" w:rsidRPr="00C54F9D">
        <w:rPr>
          <w:b/>
          <w:sz w:val="22"/>
          <w:szCs w:val="22"/>
        </w:rPr>
        <w:t>kapitola 12</w:t>
      </w:r>
      <w:r w:rsidRPr="00C54F9D">
        <w:rPr>
          <w:b/>
          <w:sz w:val="22"/>
          <w:szCs w:val="22"/>
        </w:rPr>
        <w:t>“</w:t>
      </w:r>
      <w:r w:rsidRPr="00C54F9D">
        <w:rPr>
          <w:sz w:val="22"/>
          <w:szCs w:val="22"/>
        </w:rPr>
        <w:t>),</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w:t>
      </w:r>
      <w:r w:rsidR="00C54F9D">
        <w:rPr>
          <w:sz w:val="22"/>
          <w:szCs w:val="22"/>
        </w:rPr>
        <w:t xml:space="preserve"> </w:t>
      </w:r>
      <w:r w:rsidRPr="005F001F">
        <w:rPr>
          <w:sz w:val="22"/>
          <w:szCs w:val="22"/>
        </w:rPr>
        <w:t>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w:t>
      </w:r>
      <w:r w:rsidRPr="00781CB4">
        <w:rPr>
          <w:sz w:val="22"/>
          <w:szCs w:val="22"/>
        </w:rPr>
        <w:lastRenderedPageBreak/>
        <w:t xml:space="preserve">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79D63799"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w:t>
      </w:r>
      <w:r w:rsidR="00C54F9D">
        <w:rPr>
          <w:sz w:val="22"/>
          <w:szCs w:val="22"/>
        </w:rPr>
        <w:t>č. 128/2000 Sb. o obcích a č.</w:t>
      </w:r>
      <w:r w:rsidRPr="005F001F">
        <w:rPr>
          <w:sz w:val="22"/>
          <w:szCs w:val="22"/>
        </w:rPr>
        <w:t xml:space="preserve">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0F77A752" w14:textId="77777777" w:rsidR="00C54F9D" w:rsidRDefault="00C54F9D" w:rsidP="00C54F9D">
      <w:pPr>
        <w:pStyle w:val="Textodst1sl"/>
        <w:ind w:left="1418" w:hanging="709"/>
        <w:rPr>
          <w:sz w:val="22"/>
          <w:szCs w:val="22"/>
        </w:rPr>
      </w:pPr>
      <w:r w:rsidRPr="00A04F48">
        <w:rPr>
          <w:sz w:val="22"/>
          <w:szCs w:val="22"/>
        </w:rPr>
        <w:t xml:space="preserve">Faktury podle této Smlouvy budou </w:t>
      </w:r>
      <w:r>
        <w:rPr>
          <w:sz w:val="22"/>
          <w:szCs w:val="22"/>
        </w:rPr>
        <w:t xml:space="preserve">vystaveny a </w:t>
      </w:r>
      <w:r w:rsidRPr="00A04F48">
        <w:rPr>
          <w:sz w:val="22"/>
          <w:szCs w:val="22"/>
        </w:rPr>
        <w:t>zasílány na následujíc</w:t>
      </w:r>
      <w:r>
        <w:rPr>
          <w:sz w:val="22"/>
          <w:szCs w:val="22"/>
        </w:rPr>
        <w:t>e:</w:t>
      </w:r>
    </w:p>
    <w:p w14:paraId="7C5AAF3B" w14:textId="77777777" w:rsidR="00C54F9D" w:rsidRDefault="00C54F9D" w:rsidP="00C54F9D">
      <w:pPr>
        <w:pStyle w:val="Textodst1sl"/>
        <w:numPr>
          <w:ilvl w:val="0"/>
          <w:numId w:val="0"/>
        </w:numPr>
        <w:ind w:left="1418"/>
        <w:rPr>
          <w:sz w:val="22"/>
          <w:szCs w:val="22"/>
        </w:rPr>
      </w:pPr>
    </w:p>
    <w:p w14:paraId="3E015E59" w14:textId="77777777" w:rsidR="00C54F9D" w:rsidRDefault="00C54F9D" w:rsidP="00C54F9D">
      <w:pPr>
        <w:pStyle w:val="Textodst1sl"/>
        <w:numPr>
          <w:ilvl w:val="0"/>
          <w:numId w:val="0"/>
        </w:numPr>
        <w:ind w:left="1418"/>
        <w:rPr>
          <w:sz w:val="22"/>
          <w:szCs w:val="22"/>
        </w:rPr>
      </w:pPr>
      <w:r>
        <w:rPr>
          <w:sz w:val="22"/>
          <w:szCs w:val="22"/>
        </w:rPr>
        <w:t>Objednatel č. 1:</w:t>
      </w:r>
    </w:p>
    <w:p w14:paraId="558D562C" w14:textId="77777777" w:rsidR="00C54F9D" w:rsidRPr="00A04F48" w:rsidRDefault="00C54F9D" w:rsidP="00C54F9D">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Krajská správa a údržba silnic Středočeského kraje, příspěvková organizace, Zborovská 11, 150 21 Praha 5</w:t>
      </w:r>
    </w:p>
    <w:p w14:paraId="2A2FA7A8" w14:textId="77777777" w:rsidR="00C54F9D" w:rsidRPr="00A04F48" w:rsidRDefault="00C54F9D" w:rsidP="00C54F9D">
      <w:pPr>
        <w:pStyle w:val="Textodst1sl"/>
        <w:numPr>
          <w:ilvl w:val="0"/>
          <w:numId w:val="0"/>
        </w:numPr>
        <w:ind w:left="1418"/>
        <w:rPr>
          <w:sz w:val="22"/>
          <w:szCs w:val="22"/>
        </w:rPr>
      </w:pPr>
      <w:r w:rsidRPr="00A04F48">
        <w:rPr>
          <w:sz w:val="22"/>
          <w:szCs w:val="22"/>
        </w:rPr>
        <w:t>Faktury je možné doručit také prostřednictvím datové schránky: a6ejgmx</w:t>
      </w:r>
    </w:p>
    <w:p w14:paraId="013FB16D" w14:textId="77777777" w:rsidR="00C54F9D" w:rsidRDefault="00C54F9D" w:rsidP="00C54F9D">
      <w:pPr>
        <w:pStyle w:val="Textodst1sl"/>
        <w:numPr>
          <w:ilvl w:val="0"/>
          <w:numId w:val="0"/>
        </w:numPr>
        <w:ind w:left="1418"/>
        <w:rPr>
          <w:sz w:val="22"/>
          <w:szCs w:val="22"/>
        </w:rPr>
      </w:pPr>
      <w:r w:rsidRPr="00A04F48">
        <w:rPr>
          <w:sz w:val="22"/>
          <w:szCs w:val="22"/>
        </w:rPr>
        <w:t>nebo e-mailem na adresu:</w:t>
      </w:r>
      <w:r>
        <w:rPr>
          <w:sz w:val="22"/>
          <w:szCs w:val="22"/>
        </w:rPr>
        <w:tab/>
      </w:r>
      <w:hyperlink r:id="rId17" w:history="1">
        <w:r w:rsidRPr="002001B2">
          <w:rPr>
            <w:rStyle w:val="Hypertextovodkaz"/>
            <w:sz w:val="22"/>
            <w:szCs w:val="22"/>
          </w:rPr>
          <w:t>podatelna@ksus.cz</w:t>
        </w:r>
      </w:hyperlink>
    </w:p>
    <w:p w14:paraId="03864A77" w14:textId="77777777" w:rsidR="00C54F9D" w:rsidRDefault="00C54F9D" w:rsidP="00C54F9D">
      <w:pPr>
        <w:pStyle w:val="Textodst1sl"/>
        <w:numPr>
          <w:ilvl w:val="0"/>
          <w:numId w:val="0"/>
        </w:numPr>
        <w:ind w:left="1146"/>
        <w:rPr>
          <w:sz w:val="22"/>
          <w:szCs w:val="22"/>
        </w:rPr>
      </w:pPr>
      <w:r w:rsidRPr="00A04F48">
        <w:rPr>
          <w:sz w:val="22"/>
          <w:szCs w:val="22"/>
        </w:rPr>
        <w:t xml:space="preserve">     a to ve formátu PDF/A naskenované černobíle.</w:t>
      </w:r>
    </w:p>
    <w:p w14:paraId="51E35C9F" w14:textId="77777777" w:rsidR="00C54F9D" w:rsidRDefault="00C54F9D" w:rsidP="00C54F9D">
      <w:pPr>
        <w:pStyle w:val="Textodst1sl"/>
        <w:numPr>
          <w:ilvl w:val="0"/>
          <w:numId w:val="0"/>
        </w:numPr>
        <w:ind w:left="1418"/>
        <w:rPr>
          <w:sz w:val="22"/>
          <w:szCs w:val="22"/>
        </w:rPr>
      </w:pPr>
    </w:p>
    <w:p w14:paraId="1A65173D" w14:textId="77777777" w:rsidR="00C54F9D" w:rsidRDefault="00C54F9D" w:rsidP="00C54F9D">
      <w:pPr>
        <w:pStyle w:val="Textodst1sl"/>
        <w:numPr>
          <w:ilvl w:val="0"/>
          <w:numId w:val="0"/>
        </w:numPr>
        <w:ind w:left="1418"/>
        <w:rPr>
          <w:sz w:val="22"/>
          <w:szCs w:val="22"/>
        </w:rPr>
      </w:pPr>
      <w:r>
        <w:rPr>
          <w:sz w:val="22"/>
          <w:szCs w:val="22"/>
        </w:rPr>
        <w:t>Objednatel č. 2:</w:t>
      </w:r>
    </w:p>
    <w:p w14:paraId="333940B9" w14:textId="61878FB5" w:rsidR="00C54F9D" w:rsidRPr="00A04F48" w:rsidRDefault="00C54F9D" w:rsidP="00C54F9D">
      <w:pPr>
        <w:pStyle w:val="Textodst1sl"/>
        <w:numPr>
          <w:ilvl w:val="0"/>
          <w:numId w:val="0"/>
        </w:numPr>
        <w:ind w:left="1418"/>
        <w:rPr>
          <w:sz w:val="22"/>
          <w:szCs w:val="22"/>
        </w:rPr>
      </w:pPr>
      <w:r w:rsidRPr="00A04F48">
        <w:rPr>
          <w:sz w:val="22"/>
          <w:szCs w:val="22"/>
        </w:rPr>
        <w:t>adres</w:t>
      </w:r>
      <w:r>
        <w:rPr>
          <w:sz w:val="22"/>
          <w:szCs w:val="22"/>
        </w:rPr>
        <w:t>a</w:t>
      </w:r>
      <w:r w:rsidRPr="00A04F48">
        <w:rPr>
          <w:sz w:val="22"/>
          <w:szCs w:val="22"/>
        </w:rPr>
        <w:t xml:space="preserve">: </w:t>
      </w:r>
      <w:r w:rsidR="00E410B0">
        <w:rPr>
          <w:sz w:val="22"/>
          <w:szCs w:val="22"/>
        </w:rPr>
        <w:t xml:space="preserve">Městys Křinec, </w:t>
      </w:r>
      <w:r w:rsidR="00F0598D">
        <w:rPr>
          <w:rFonts w:eastAsia="Arial Unicode MS"/>
          <w:sz w:val="22"/>
          <w:szCs w:val="22"/>
        </w:rPr>
        <w:t>Náměstí 25, 289 33, Křinec</w:t>
      </w:r>
    </w:p>
    <w:p w14:paraId="3674D093" w14:textId="692EAE12" w:rsidR="00C54F9D" w:rsidRPr="005B0D77" w:rsidRDefault="00C54F9D" w:rsidP="00C54F9D">
      <w:pPr>
        <w:pStyle w:val="Textodst1sl"/>
        <w:numPr>
          <w:ilvl w:val="0"/>
          <w:numId w:val="0"/>
        </w:numPr>
        <w:ind w:left="1418"/>
        <w:rPr>
          <w:sz w:val="22"/>
          <w:szCs w:val="22"/>
        </w:rPr>
      </w:pPr>
      <w:r w:rsidRPr="00A04F48">
        <w:rPr>
          <w:sz w:val="22"/>
          <w:szCs w:val="22"/>
        </w:rPr>
        <w:t xml:space="preserve">Faktury je možné doručit také prostřednictvím datové schránky: </w:t>
      </w:r>
      <w:proofErr w:type="spellStart"/>
      <w:r w:rsidR="00F0598D" w:rsidRPr="00F0598D">
        <w:rPr>
          <w:sz w:val="22"/>
          <w:szCs w:val="22"/>
        </w:rPr>
        <w:t>grbbdds</w:t>
      </w:r>
      <w:proofErr w:type="spellEnd"/>
    </w:p>
    <w:p w14:paraId="4362AC51" w14:textId="083348C9" w:rsidR="00C54F9D" w:rsidRDefault="00C54F9D" w:rsidP="00C54F9D">
      <w:pPr>
        <w:pStyle w:val="Textodst1sl"/>
        <w:numPr>
          <w:ilvl w:val="0"/>
          <w:numId w:val="0"/>
        </w:numPr>
        <w:ind w:left="1146"/>
        <w:rPr>
          <w:sz w:val="22"/>
          <w:szCs w:val="22"/>
          <w:lang w:val="en-US"/>
        </w:rPr>
      </w:pPr>
      <w:r>
        <w:rPr>
          <w:sz w:val="22"/>
          <w:szCs w:val="22"/>
        </w:rPr>
        <w:tab/>
      </w:r>
      <w:r w:rsidRPr="00A04F48">
        <w:rPr>
          <w:sz w:val="22"/>
          <w:szCs w:val="22"/>
        </w:rPr>
        <w:t>nebo e-mailem na adresu:</w:t>
      </w:r>
      <w:r w:rsidRPr="005B0D77">
        <w:rPr>
          <w:sz w:val="22"/>
          <w:szCs w:val="22"/>
          <w:lang w:val="en-US"/>
        </w:rPr>
        <w:t xml:space="preserve"> </w:t>
      </w:r>
      <w:hyperlink r:id="rId18" w:history="1">
        <w:r w:rsidR="00F0598D" w:rsidRPr="006F6EAB">
          <w:rPr>
            <w:rStyle w:val="Hypertextovodkaz"/>
            <w:sz w:val="22"/>
            <w:szCs w:val="22"/>
            <w:lang w:val="en-US"/>
          </w:rPr>
          <w:t>podatelna@krinec.cz</w:t>
        </w:r>
      </w:hyperlink>
    </w:p>
    <w:p w14:paraId="0B10C55C" w14:textId="77777777" w:rsidR="00F0598D" w:rsidRDefault="00F0598D" w:rsidP="00C54F9D">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C54F9D" w:rsidRDefault="0038024A" w:rsidP="008D6ED8">
      <w:pPr>
        <w:pStyle w:val="Textodst1sl"/>
        <w:numPr>
          <w:ilvl w:val="1"/>
          <w:numId w:val="11"/>
        </w:numPr>
        <w:rPr>
          <w:sz w:val="22"/>
          <w:szCs w:val="22"/>
        </w:rPr>
      </w:pPr>
      <w:r w:rsidRPr="00C54F9D">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C54F9D" w:rsidRDefault="0038024A" w:rsidP="003C6092">
      <w:pPr>
        <w:pStyle w:val="Textodst1sl"/>
        <w:rPr>
          <w:sz w:val="22"/>
          <w:szCs w:val="22"/>
        </w:rPr>
      </w:pPr>
      <w:r w:rsidRPr="00C54F9D">
        <w:rPr>
          <w:sz w:val="22"/>
          <w:szCs w:val="22"/>
        </w:rPr>
        <w:t>Zhotovitel poskytuje Objednateli záruku za jakost Díla v délce trvání:</w:t>
      </w:r>
    </w:p>
    <w:p w14:paraId="61757CFD" w14:textId="2838CED0" w:rsidR="00D7514E" w:rsidRPr="00C54F9D" w:rsidRDefault="00D7514E" w:rsidP="008D6ED8">
      <w:pPr>
        <w:pStyle w:val="Textodst1sl"/>
        <w:numPr>
          <w:ilvl w:val="0"/>
          <w:numId w:val="18"/>
        </w:numPr>
        <w:rPr>
          <w:b/>
          <w:sz w:val="22"/>
          <w:szCs w:val="22"/>
        </w:rPr>
      </w:pPr>
      <w:r w:rsidRPr="00C54F9D">
        <w:rPr>
          <w:b/>
          <w:sz w:val="22"/>
          <w:szCs w:val="22"/>
        </w:rPr>
        <w:t xml:space="preserve">60 měsíců na stavební část a 36 měsíců na </w:t>
      </w:r>
      <w:r w:rsidR="00991049" w:rsidRPr="00C54F9D">
        <w:rPr>
          <w:b/>
          <w:sz w:val="22"/>
          <w:szCs w:val="22"/>
        </w:rPr>
        <w:t>část technologickou</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w:t>
      </w:r>
      <w:r w:rsidRPr="00295D00">
        <w:rPr>
          <w:sz w:val="22"/>
          <w:szCs w:val="22"/>
        </w:rPr>
        <w:lastRenderedPageBreak/>
        <w:t>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8B3D65C"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2F5F278B"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47941D05"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w:t>
      </w:r>
      <w:r>
        <w:rPr>
          <w:bCs/>
          <w:sz w:val="22"/>
          <w:szCs w:val="22"/>
        </w:rPr>
        <w:lastRenderedPageBreak/>
        <w:t>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6BEC3D45" w14:textId="6B68260D" w:rsidR="005A1752" w:rsidRDefault="005A1752" w:rsidP="00295D00">
      <w:pPr>
        <w:pStyle w:val="Textodst1sl"/>
        <w:numPr>
          <w:ilvl w:val="0"/>
          <w:numId w:val="4"/>
        </w:numPr>
        <w:ind w:left="1418" w:hanging="272"/>
        <w:rPr>
          <w:bCs/>
          <w:sz w:val="22"/>
          <w:szCs w:val="22"/>
        </w:rPr>
      </w:pPr>
      <w:r w:rsidRPr="005A1752">
        <w:rPr>
          <w:bCs/>
          <w:sz w:val="22"/>
          <w:szCs w:val="22"/>
        </w:rPr>
        <w:t xml:space="preserve">pokud Zhotovitel poruší povinnost nakládání s odpady v souladu se Směrnicí R-Sm-42 a požadavky dotačního orgánu pro poskytnutí dotace na realizaci Díla, a to v plné výši případného krácení dotace podle 17.1. Obecných pravidel pro žadatele a příjemce v rámci Integrovaného regionálního operačního programu, verze 3 </w:t>
      </w:r>
      <w:r>
        <w:rPr>
          <w:rStyle w:val="Znakapoznpodarou"/>
          <w:bCs/>
          <w:sz w:val="22"/>
          <w:szCs w:val="22"/>
        </w:rPr>
        <w:footnoteReference w:id="3"/>
      </w:r>
      <w:r w:rsidRPr="005A1752">
        <w:rPr>
          <w:bCs/>
          <w:sz w:val="22"/>
          <w:szCs w:val="22"/>
        </w:rPr>
        <w:t>ze strany dotačního orgánu. Tím není dotčeno právo Objednatele na náhradu škody.</w:t>
      </w:r>
      <w:r>
        <w:rPr>
          <w:bCs/>
          <w:sz w:val="22"/>
          <w:szCs w:val="22"/>
        </w:rPr>
        <w:t xml:space="preserve"> </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1ED8FA0D"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6231122F"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w:t>
      </w:r>
      <w:r w:rsidR="00A64F7A">
        <w:rPr>
          <w:sz w:val="22"/>
          <w:szCs w:val="22"/>
        </w:rPr>
        <w:t xml:space="preserve"> platné ke dni protokolárního předání díla</w:t>
      </w:r>
      <w:r w:rsidRPr="00E00D51">
        <w:rPr>
          <w:sz w:val="22"/>
          <w:szCs w:val="22"/>
        </w:rPr>
        <w:t>,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06B4" w:rsidRDefault="005C4F7E" w:rsidP="005C4F7E">
      <w:pPr>
        <w:pStyle w:val="Textodst1sl"/>
        <w:numPr>
          <w:ilvl w:val="0"/>
          <w:numId w:val="18"/>
        </w:numPr>
        <w:ind w:left="1560" w:hanging="142"/>
        <w:rPr>
          <w:sz w:val="20"/>
          <w:szCs w:val="22"/>
        </w:rPr>
      </w:pPr>
      <w:r w:rsidRPr="006C06B4">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lastRenderedPageBreak/>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3891AA"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A64F7A">
        <w:rPr>
          <w:sz w:val="22"/>
          <w:szCs w:val="22"/>
        </w:rPr>
        <w:t>15.8</w:t>
      </w:r>
      <w:r w:rsidR="000277F5">
        <w:rPr>
          <w:sz w:val="22"/>
          <w:szCs w:val="22"/>
        </w:rPr>
        <w:fldChar w:fldCharType="end"/>
      </w:r>
      <w:r w:rsidR="0038024A" w:rsidRPr="0038024A">
        <w:rPr>
          <w:sz w:val="22"/>
          <w:szCs w:val="22"/>
        </w:rPr>
        <w:t xml:space="preserve"> Smlouvy.</w:t>
      </w:r>
    </w:p>
    <w:p w14:paraId="696A6D77" w14:textId="718D452F" w:rsidR="004B4A01" w:rsidRPr="00F04838" w:rsidRDefault="004B4A01" w:rsidP="004B4A01">
      <w:pPr>
        <w:pStyle w:val="Textodst1sl"/>
        <w:rPr>
          <w:sz w:val="22"/>
          <w:szCs w:val="22"/>
        </w:rPr>
      </w:pPr>
      <w:r w:rsidRPr="0038024A">
        <w:rPr>
          <w:sz w:val="22"/>
          <w:szCs w:val="22"/>
        </w:rPr>
        <w:t>Oprávněni k jednáním ve věcech realizace této Smlouvy jsou:</w:t>
      </w:r>
    </w:p>
    <w:p w14:paraId="7EF30C94" w14:textId="07D25A5A" w:rsidR="00A64F7A" w:rsidRPr="00F04838" w:rsidRDefault="00A64F7A" w:rsidP="00A64F7A">
      <w:pPr>
        <w:pStyle w:val="Textodst1sl"/>
        <w:numPr>
          <w:ilvl w:val="0"/>
          <w:numId w:val="0"/>
        </w:numPr>
        <w:ind w:left="1430"/>
        <w:rPr>
          <w:sz w:val="22"/>
          <w:szCs w:val="22"/>
        </w:rPr>
      </w:pPr>
      <w:r w:rsidRPr="00BC5847">
        <w:rPr>
          <w:b/>
          <w:sz w:val="22"/>
          <w:szCs w:val="22"/>
        </w:rPr>
        <w:t>za Objednatele č. 1</w:t>
      </w:r>
      <w:r w:rsidRPr="0038024A">
        <w:rPr>
          <w:sz w:val="22"/>
          <w:szCs w:val="22"/>
        </w:rPr>
        <w:t>:</w:t>
      </w:r>
    </w:p>
    <w:p w14:paraId="4D368DB7" w14:textId="77777777" w:rsidR="00A64F7A" w:rsidRDefault="00A64F7A" w:rsidP="00A64F7A">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40E77A60" w14:textId="77777777" w:rsidR="00A64F7A" w:rsidRDefault="00A64F7A" w:rsidP="00A64F7A">
      <w:pPr>
        <w:pStyle w:val="Textodst1sl"/>
        <w:numPr>
          <w:ilvl w:val="0"/>
          <w:numId w:val="0"/>
        </w:numPr>
        <w:ind w:left="709"/>
        <w:rPr>
          <w:sz w:val="22"/>
          <w:szCs w:val="22"/>
        </w:rPr>
      </w:pPr>
      <w:r>
        <w:rPr>
          <w:sz w:val="22"/>
          <w:szCs w:val="22"/>
        </w:rPr>
        <w:tab/>
        <w:t>ředitel</w:t>
      </w:r>
    </w:p>
    <w:p w14:paraId="0B4E8700" w14:textId="77777777" w:rsidR="00A64F7A" w:rsidRPr="00D808C6" w:rsidRDefault="00A64F7A" w:rsidP="00A64F7A">
      <w:pPr>
        <w:pStyle w:val="Textodst1sl"/>
        <w:numPr>
          <w:ilvl w:val="0"/>
          <w:numId w:val="0"/>
        </w:numPr>
        <w:ind w:left="1276"/>
        <w:rPr>
          <w:sz w:val="22"/>
          <w:szCs w:val="22"/>
        </w:rPr>
      </w:pPr>
      <w:r>
        <w:rPr>
          <w:sz w:val="22"/>
          <w:szCs w:val="22"/>
        </w:rPr>
        <w:tab/>
      </w:r>
      <w:r w:rsidRPr="00EA6C99">
        <w:rPr>
          <w:sz w:val="22"/>
        </w:rPr>
        <w:t xml:space="preserve">Ing. </w:t>
      </w:r>
      <w:r>
        <w:rPr>
          <w:sz w:val="22"/>
        </w:rPr>
        <w:t>Aleš Čermák, Ph.D., MBA</w:t>
      </w:r>
    </w:p>
    <w:p w14:paraId="5E9DC179" w14:textId="77777777" w:rsidR="00A64F7A" w:rsidRPr="00D808C6" w:rsidRDefault="00A64F7A" w:rsidP="00A64F7A">
      <w:pPr>
        <w:pStyle w:val="Textodst1sl"/>
        <w:numPr>
          <w:ilvl w:val="0"/>
          <w:numId w:val="0"/>
        </w:numPr>
        <w:ind w:left="1276"/>
        <w:rPr>
          <w:sz w:val="22"/>
          <w:szCs w:val="22"/>
        </w:rPr>
      </w:pPr>
      <w:r w:rsidRPr="00D808C6">
        <w:rPr>
          <w:sz w:val="22"/>
          <w:szCs w:val="22"/>
        </w:rPr>
        <w:tab/>
      </w:r>
      <w:hyperlink r:id="rId19" w:history="1">
        <w:r w:rsidRPr="007A0B71">
          <w:rPr>
            <w:rStyle w:val="Hypertextovodkaz"/>
            <w:sz w:val="22"/>
            <w:szCs w:val="22"/>
          </w:rPr>
          <w:t>ales.cermak@ksus.cz</w:t>
        </w:r>
      </w:hyperlink>
    </w:p>
    <w:p w14:paraId="65141AD1" w14:textId="77777777" w:rsidR="00A64F7A" w:rsidRDefault="00A64F7A" w:rsidP="00A64F7A">
      <w:pPr>
        <w:pStyle w:val="Textodst1sl"/>
        <w:numPr>
          <w:ilvl w:val="0"/>
          <w:numId w:val="0"/>
        </w:numPr>
        <w:ind w:left="1276"/>
        <w:rPr>
          <w:sz w:val="22"/>
          <w:szCs w:val="22"/>
        </w:rPr>
      </w:pPr>
      <w:r w:rsidRPr="00D808C6">
        <w:rPr>
          <w:sz w:val="22"/>
          <w:szCs w:val="22"/>
        </w:rPr>
        <w:tab/>
      </w:r>
    </w:p>
    <w:p w14:paraId="4F55B84A" w14:textId="77777777" w:rsidR="00A64F7A" w:rsidRDefault="00A64F7A" w:rsidP="00A64F7A">
      <w:pPr>
        <w:pStyle w:val="Textodst3psmena"/>
        <w:numPr>
          <w:ilvl w:val="0"/>
          <w:numId w:val="0"/>
        </w:numPr>
        <w:tabs>
          <w:tab w:val="clear" w:pos="284"/>
          <w:tab w:val="left" w:pos="1418"/>
        </w:tabs>
        <w:spacing w:line="360" w:lineRule="auto"/>
        <w:ind w:left="1276" w:hanging="283"/>
        <w:rPr>
          <w:sz w:val="22"/>
          <w:szCs w:val="22"/>
        </w:rPr>
      </w:pPr>
      <w:r>
        <w:rPr>
          <w:sz w:val="22"/>
          <w:szCs w:val="22"/>
        </w:rPr>
        <w:tab/>
      </w:r>
      <w:r>
        <w:rPr>
          <w:sz w:val="22"/>
          <w:szCs w:val="22"/>
        </w:rPr>
        <w:tab/>
        <w:t xml:space="preserve">statutární zástupce ředitele </w:t>
      </w:r>
    </w:p>
    <w:p w14:paraId="268BCC18" w14:textId="77777777" w:rsidR="00A64F7A" w:rsidRPr="00FA764D" w:rsidRDefault="00A64F7A" w:rsidP="00A64F7A">
      <w:pPr>
        <w:pStyle w:val="Textodst3psmena"/>
        <w:numPr>
          <w:ilvl w:val="0"/>
          <w:numId w:val="0"/>
        </w:numPr>
        <w:tabs>
          <w:tab w:val="clear" w:pos="284"/>
          <w:tab w:val="left" w:pos="1418"/>
        </w:tabs>
        <w:spacing w:line="360" w:lineRule="auto"/>
        <w:ind w:left="1276" w:hanging="335"/>
        <w:rPr>
          <w:sz w:val="22"/>
          <w:szCs w:val="22"/>
        </w:rPr>
      </w:pPr>
      <w:r>
        <w:rPr>
          <w:sz w:val="22"/>
          <w:szCs w:val="22"/>
        </w:rPr>
        <w:tab/>
      </w:r>
      <w:r>
        <w:rPr>
          <w:sz w:val="22"/>
          <w:szCs w:val="22"/>
        </w:rPr>
        <w:tab/>
        <w:t>Ing. Jan Fidler, DiS</w:t>
      </w:r>
    </w:p>
    <w:p w14:paraId="5C218D0F" w14:textId="77777777" w:rsidR="00A64F7A" w:rsidRDefault="00A64F7A" w:rsidP="00A64F7A">
      <w:pPr>
        <w:pStyle w:val="Textodst3psmena"/>
        <w:numPr>
          <w:ilvl w:val="0"/>
          <w:numId w:val="0"/>
        </w:numPr>
        <w:tabs>
          <w:tab w:val="left" w:pos="1418"/>
        </w:tabs>
        <w:spacing w:line="360" w:lineRule="auto"/>
        <w:ind w:left="1276" w:hanging="283"/>
        <w:rPr>
          <w:rStyle w:val="Hypertextovodkaz"/>
          <w:sz w:val="22"/>
          <w:szCs w:val="22"/>
        </w:rPr>
      </w:pPr>
      <w:r>
        <w:rPr>
          <w:sz w:val="22"/>
          <w:szCs w:val="22"/>
        </w:rPr>
        <w:tab/>
      </w:r>
      <w:r>
        <w:rPr>
          <w:sz w:val="22"/>
          <w:szCs w:val="22"/>
        </w:rPr>
        <w:tab/>
      </w:r>
      <w:hyperlink r:id="rId20" w:history="1">
        <w:r w:rsidRPr="007A0B71">
          <w:rPr>
            <w:rStyle w:val="Hypertextovodkaz"/>
            <w:sz w:val="22"/>
            <w:szCs w:val="22"/>
          </w:rPr>
          <w:t>jan.fidler@ksus.cz</w:t>
        </w:r>
      </w:hyperlink>
    </w:p>
    <w:p w14:paraId="0E2D5836" w14:textId="77777777" w:rsidR="00A64F7A" w:rsidRPr="00F04838" w:rsidRDefault="00A64F7A" w:rsidP="00A64F7A">
      <w:pPr>
        <w:pStyle w:val="Textodst1sl"/>
        <w:numPr>
          <w:ilvl w:val="0"/>
          <w:numId w:val="0"/>
        </w:numPr>
        <w:ind w:left="709"/>
        <w:rPr>
          <w:sz w:val="22"/>
          <w:szCs w:val="22"/>
        </w:rPr>
      </w:pPr>
    </w:p>
    <w:p w14:paraId="7C9DC856" w14:textId="77777777" w:rsidR="00A64F7A" w:rsidRDefault="00A64F7A" w:rsidP="00A64F7A">
      <w:pPr>
        <w:pStyle w:val="Textodst1sl"/>
        <w:numPr>
          <w:ilvl w:val="0"/>
          <w:numId w:val="0"/>
        </w:numPr>
        <w:ind w:left="709"/>
        <w:rPr>
          <w:sz w:val="22"/>
          <w:szCs w:val="22"/>
        </w:rPr>
      </w:pPr>
      <w:r w:rsidRPr="00021B65">
        <w:rPr>
          <w:sz w:val="22"/>
          <w:szCs w:val="22"/>
        </w:rPr>
        <w:tab/>
        <w:t xml:space="preserve">ve věcech technických: </w:t>
      </w:r>
    </w:p>
    <w:p w14:paraId="4C1B7856" w14:textId="1E0470EB" w:rsidR="00A64F7A" w:rsidRPr="005B0D77" w:rsidRDefault="00A64F7A" w:rsidP="00A64F7A">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 xml:space="preserve">Ing. </w:t>
      </w:r>
      <w:r w:rsidR="00F0598D">
        <w:rPr>
          <w:sz w:val="22"/>
          <w:szCs w:val="22"/>
        </w:rPr>
        <w:t>Ján Kukura</w:t>
      </w:r>
    </w:p>
    <w:p w14:paraId="54E46710" w14:textId="3B8C0602" w:rsidR="00A64F7A" w:rsidRDefault="00A64F7A" w:rsidP="00A64F7A">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1" w:history="1">
        <w:r w:rsidR="003D2A7B" w:rsidRPr="006F6EAB">
          <w:rPr>
            <w:rStyle w:val="Hypertextovodkaz"/>
            <w:sz w:val="22"/>
            <w:szCs w:val="22"/>
          </w:rPr>
          <w:t>jan.kukura</w:t>
        </w:r>
        <w:r w:rsidR="003D2A7B" w:rsidRPr="006F6EAB">
          <w:rPr>
            <w:rStyle w:val="Hypertextovodkaz"/>
            <w:sz w:val="22"/>
            <w:szCs w:val="22"/>
            <w:lang w:val="en-US"/>
          </w:rPr>
          <w:t>@</w:t>
        </w:r>
        <w:r w:rsidR="003D2A7B" w:rsidRPr="006F6EAB">
          <w:rPr>
            <w:rStyle w:val="Hypertextovodkaz"/>
            <w:sz w:val="22"/>
            <w:szCs w:val="22"/>
          </w:rPr>
          <w:t>ksus.cz</w:t>
        </w:r>
      </w:hyperlink>
    </w:p>
    <w:p w14:paraId="5952B943" w14:textId="09C87A66" w:rsidR="00A64F7A" w:rsidRPr="0095487A" w:rsidRDefault="00A64F7A" w:rsidP="00A64F7A">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r>
      <w:r w:rsidR="003D2A7B">
        <w:rPr>
          <w:sz w:val="22"/>
          <w:szCs w:val="22"/>
        </w:rPr>
        <w:t>606 059 214</w:t>
      </w:r>
    </w:p>
    <w:p w14:paraId="559A211F" w14:textId="77777777" w:rsidR="00A64F7A" w:rsidRDefault="00A64F7A" w:rsidP="00A64F7A">
      <w:pPr>
        <w:pStyle w:val="Textodst1sl"/>
        <w:numPr>
          <w:ilvl w:val="0"/>
          <w:numId w:val="0"/>
        </w:numPr>
        <w:ind w:left="1418"/>
        <w:rPr>
          <w:sz w:val="22"/>
          <w:szCs w:val="22"/>
        </w:rPr>
      </w:pPr>
    </w:p>
    <w:p w14:paraId="14F57DAD" w14:textId="1C2365D4" w:rsidR="00A64F7A" w:rsidRPr="005B0D77" w:rsidRDefault="00A64F7A" w:rsidP="00A64F7A">
      <w:pPr>
        <w:pStyle w:val="Textodst1sl"/>
        <w:numPr>
          <w:ilvl w:val="0"/>
          <w:numId w:val="0"/>
        </w:numPr>
        <w:ind w:left="1418"/>
        <w:rPr>
          <w:sz w:val="22"/>
          <w:szCs w:val="22"/>
        </w:rPr>
      </w:pPr>
      <w:r w:rsidRPr="005B0D77">
        <w:rPr>
          <w:sz w:val="22"/>
          <w:szCs w:val="22"/>
        </w:rPr>
        <w:t>jméno:</w:t>
      </w:r>
      <w:r w:rsidRPr="005B0D77">
        <w:rPr>
          <w:sz w:val="22"/>
          <w:szCs w:val="22"/>
        </w:rPr>
        <w:tab/>
      </w:r>
      <w:r w:rsidRPr="005B0D77">
        <w:rPr>
          <w:sz w:val="22"/>
          <w:szCs w:val="22"/>
        </w:rPr>
        <w:tab/>
      </w:r>
      <w:r>
        <w:rPr>
          <w:sz w:val="22"/>
          <w:szCs w:val="22"/>
        </w:rPr>
        <w:t xml:space="preserve">Ing. </w:t>
      </w:r>
      <w:r w:rsidR="003D2A7B">
        <w:rPr>
          <w:sz w:val="22"/>
          <w:szCs w:val="22"/>
        </w:rPr>
        <w:t>Petr Holan</w:t>
      </w:r>
      <w:r>
        <w:rPr>
          <w:sz w:val="22"/>
          <w:szCs w:val="22"/>
        </w:rPr>
        <w:t>, M</w:t>
      </w:r>
      <w:r w:rsidR="003D2A7B">
        <w:rPr>
          <w:sz w:val="22"/>
          <w:szCs w:val="22"/>
        </w:rPr>
        <w:t>B</w:t>
      </w:r>
      <w:r>
        <w:rPr>
          <w:sz w:val="22"/>
          <w:szCs w:val="22"/>
        </w:rPr>
        <w:t>A</w:t>
      </w:r>
    </w:p>
    <w:p w14:paraId="28E32067" w14:textId="33E2B2F2" w:rsidR="00A64F7A" w:rsidRDefault="00A64F7A" w:rsidP="00A64F7A">
      <w:pPr>
        <w:pStyle w:val="Textodst1sl"/>
        <w:numPr>
          <w:ilvl w:val="0"/>
          <w:numId w:val="0"/>
        </w:numPr>
        <w:ind w:left="1418"/>
        <w:rPr>
          <w:sz w:val="22"/>
          <w:szCs w:val="22"/>
        </w:rPr>
      </w:pPr>
      <w:r w:rsidRPr="005B0D77">
        <w:rPr>
          <w:sz w:val="22"/>
          <w:szCs w:val="22"/>
        </w:rPr>
        <w:t xml:space="preserve">email: </w:t>
      </w:r>
      <w:r w:rsidRPr="005B0D77">
        <w:rPr>
          <w:sz w:val="22"/>
          <w:szCs w:val="22"/>
        </w:rPr>
        <w:tab/>
      </w:r>
      <w:r w:rsidRPr="005B0D77">
        <w:rPr>
          <w:sz w:val="22"/>
          <w:szCs w:val="22"/>
        </w:rPr>
        <w:tab/>
      </w:r>
      <w:hyperlink r:id="rId22" w:history="1">
        <w:r w:rsidR="003D2A7B" w:rsidRPr="006F6EAB">
          <w:rPr>
            <w:rStyle w:val="Hypertextovodkaz"/>
            <w:sz w:val="22"/>
            <w:szCs w:val="22"/>
          </w:rPr>
          <w:t>petr.holan</w:t>
        </w:r>
        <w:r w:rsidR="003D2A7B" w:rsidRPr="006F6EAB">
          <w:rPr>
            <w:rStyle w:val="Hypertextovodkaz"/>
            <w:sz w:val="22"/>
            <w:szCs w:val="22"/>
            <w:lang w:val="en-US"/>
          </w:rPr>
          <w:t>@</w:t>
        </w:r>
        <w:r w:rsidR="003D2A7B" w:rsidRPr="006F6EAB">
          <w:rPr>
            <w:rStyle w:val="Hypertextovodkaz"/>
            <w:sz w:val="22"/>
            <w:szCs w:val="22"/>
          </w:rPr>
          <w:t>ksus.cz</w:t>
        </w:r>
      </w:hyperlink>
    </w:p>
    <w:p w14:paraId="2C5EDEFE" w14:textId="6491311D" w:rsidR="00A64F7A" w:rsidRPr="0095487A" w:rsidRDefault="00A64F7A" w:rsidP="00A64F7A">
      <w:pPr>
        <w:pStyle w:val="Textodst1sl"/>
        <w:numPr>
          <w:ilvl w:val="0"/>
          <w:numId w:val="0"/>
        </w:numPr>
        <w:ind w:left="1418"/>
        <w:rPr>
          <w:sz w:val="22"/>
          <w:szCs w:val="22"/>
        </w:rPr>
      </w:pPr>
      <w:r w:rsidRPr="005B0D77">
        <w:rPr>
          <w:sz w:val="22"/>
          <w:szCs w:val="22"/>
        </w:rPr>
        <w:t xml:space="preserve">tel.: </w:t>
      </w:r>
      <w:r w:rsidRPr="005B0D77">
        <w:rPr>
          <w:sz w:val="22"/>
          <w:szCs w:val="22"/>
        </w:rPr>
        <w:tab/>
      </w:r>
      <w:r w:rsidRPr="005B0D77">
        <w:rPr>
          <w:sz w:val="22"/>
          <w:szCs w:val="22"/>
        </w:rPr>
        <w:tab/>
      </w:r>
      <w:r w:rsidR="003D2A7B">
        <w:rPr>
          <w:sz w:val="22"/>
          <w:szCs w:val="22"/>
        </w:rPr>
        <w:t>724 706 242</w:t>
      </w:r>
    </w:p>
    <w:p w14:paraId="4E9D8C5E" w14:textId="77777777" w:rsidR="00A64F7A" w:rsidRDefault="00A64F7A" w:rsidP="00A64F7A">
      <w:pPr>
        <w:pStyle w:val="Textodst1sl"/>
        <w:numPr>
          <w:ilvl w:val="0"/>
          <w:numId w:val="0"/>
        </w:numPr>
        <w:ind w:left="709"/>
        <w:rPr>
          <w:sz w:val="22"/>
          <w:szCs w:val="22"/>
        </w:rPr>
      </w:pPr>
      <w:r>
        <w:rPr>
          <w:sz w:val="22"/>
          <w:szCs w:val="22"/>
        </w:rPr>
        <w:tab/>
      </w:r>
    </w:p>
    <w:p w14:paraId="0D1EC0AD" w14:textId="77777777" w:rsidR="00A64F7A" w:rsidRDefault="00A64F7A" w:rsidP="00A64F7A">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6FD26E1C" w14:textId="77777777" w:rsidR="00A64F7A" w:rsidRDefault="00A64F7A" w:rsidP="00A64F7A">
      <w:pPr>
        <w:pStyle w:val="Textodst1sl"/>
        <w:numPr>
          <w:ilvl w:val="0"/>
          <w:numId w:val="0"/>
        </w:numPr>
        <w:ind w:left="851"/>
        <w:rPr>
          <w:sz w:val="22"/>
          <w:szCs w:val="22"/>
        </w:rPr>
      </w:pPr>
      <w:r>
        <w:rPr>
          <w:sz w:val="22"/>
          <w:szCs w:val="22"/>
        </w:rPr>
        <w:tab/>
      </w:r>
      <w:r w:rsidRPr="00D808C6">
        <w:rPr>
          <w:sz w:val="22"/>
          <w:szCs w:val="22"/>
        </w:rPr>
        <w:t>ekonomický náměstek</w:t>
      </w:r>
    </w:p>
    <w:p w14:paraId="76D70A06" w14:textId="77777777" w:rsidR="00A64F7A" w:rsidRPr="00D808C6" w:rsidRDefault="00A64F7A" w:rsidP="00A64F7A">
      <w:pPr>
        <w:pStyle w:val="Textodst1sl"/>
        <w:numPr>
          <w:ilvl w:val="0"/>
          <w:numId w:val="0"/>
        </w:numPr>
        <w:ind w:left="851"/>
        <w:rPr>
          <w:sz w:val="22"/>
          <w:szCs w:val="22"/>
        </w:rPr>
      </w:pPr>
      <w:r>
        <w:rPr>
          <w:sz w:val="22"/>
          <w:szCs w:val="22"/>
        </w:rPr>
        <w:tab/>
        <w:t>Ing. Jaroslava Jurková</w:t>
      </w:r>
      <w:r w:rsidRPr="00D808C6">
        <w:rPr>
          <w:sz w:val="22"/>
          <w:szCs w:val="22"/>
        </w:rPr>
        <w:t xml:space="preserve">, </w:t>
      </w:r>
    </w:p>
    <w:p w14:paraId="32A89113" w14:textId="77777777" w:rsidR="00A64F7A" w:rsidRDefault="00A64F7A" w:rsidP="00A64F7A">
      <w:pPr>
        <w:pStyle w:val="Textodst1sl"/>
        <w:numPr>
          <w:ilvl w:val="0"/>
          <w:numId w:val="0"/>
        </w:numPr>
        <w:ind w:left="851"/>
        <w:rPr>
          <w:rStyle w:val="Hypertextovodkaz"/>
          <w:sz w:val="22"/>
          <w:szCs w:val="22"/>
        </w:rPr>
      </w:pPr>
      <w:r>
        <w:tab/>
      </w:r>
      <w:hyperlink r:id="rId23" w:history="1">
        <w:r>
          <w:rPr>
            <w:rStyle w:val="Hypertextovodkaz"/>
            <w:sz w:val="22"/>
            <w:szCs w:val="22"/>
          </w:rPr>
          <w:t>jaroslava.jurkova</w:t>
        </w:r>
        <w:r w:rsidRPr="00D808C6">
          <w:rPr>
            <w:rStyle w:val="Hypertextovodkaz"/>
            <w:sz w:val="22"/>
            <w:szCs w:val="22"/>
          </w:rPr>
          <w:t>@ksus.cz</w:t>
        </w:r>
      </w:hyperlink>
    </w:p>
    <w:p w14:paraId="388D8795" w14:textId="77777777" w:rsidR="00A64F7A" w:rsidRDefault="00A64F7A" w:rsidP="00A64F7A">
      <w:pPr>
        <w:pStyle w:val="Textodst1sl"/>
        <w:numPr>
          <w:ilvl w:val="0"/>
          <w:numId w:val="0"/>
        </w:numPr>
        <w:ind w:left="709"/>
        <w:rPr>
          <w:b/>
          <w:sz w:val="22"/>
          <w:szCs w:val="22"/>
        </w:rPr>
      </w:pPr>
    </w:p>
    <w:p w14:paraId="779622CE" w14:textId="28972DF5" w:rsidR="00A64F7A" w:rsidRPr="00BC5847" w:rsidRDefault="00A64F7A" w:rsidP="00A64F7A">
      <w:pPr>
        <w:pStyle w:val="Textodst1sl"/>
        <w:numPr>
          <w:ilvl w:val="0"/>
          <w:numId w:val="0"/>
        </w:numPr>
        <w:ind w:left="709"/>
        <w:rPr>
          <w:b/>
          <w:sz w:val="22"/>
          <w:szCs w:val="22"/>
        </w:rPr>
      </w:pPr>
      <w:r>
        <w:rPr>
          <w:b/>
          <w:sz w:val="22"/>
          <w:szCs w:val="22"/>
        </w:rPr>
        <w:tab/>
      </w:r>
      <w:r w:rsidRPr="00BC5847">
        <w:rPr>
          <w:b/>
          <w:sz w:val="22"/>
          <w:szCs w:val="22"/>
        </w:rPr>
        <w:t>za Objednatele č. 2:</w:t>
      </w:r>
    </w:p>
    <w:p w14:paraId="55C22BC6" w14:textId="77777777" w:rsidR="00A64F7A" w:rsidRDefault="00A64F7A" w:rsidP="00A64F7A">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15163D59" w14:textId="1B6F3D4E" w:rsidR="00A64F7A" w:rsidRPr="0095487A" w:rsidRDefault="00A64F7A" w:rsidP="00A64F7A">
      <w:pPr>
        <w:pStyle w:val="Textodst1sl"/>
        <w:numPr>
          <w:ilvl w:val="0"/>
          <w:numId w:val="0"/>
        </w:numPr>
        <w:ind w:left="1430"/>
        <w:rPr>
          <w:sz w:val="22"/>
          <w:szCs w:val="22"/>
        </w:rPr>
      </w:pPr>
      <w:r w:rsidRPr="00EA6C99">
        <w:rPr>
          <w:sz w:val="22"/>
          <w:szCs w:val="22"/>
        </w:rPr>
        <w:t>jméno:</w:t>
      </w:r>
      <w:r w:rsidRPr="00EA6C99">
        <w:rPr>
          <w:sz w:val="22"/>
          <w:szCs w:val="22"/>
        </w:rPr>
        <w:tab/>
      </w:r>
      <w:r w:rsidR="00E410B0">
        <w:rPr>
          <w:sz w:val="22"/>
          <w:szCs w:val="22"/>
        </w:rPr>
        <w:t>Ing. Jan Lebduška</w:t>
      </w:r>
      <w:r w:rsidRPr="00EA6C99">
        <w:rPr>
          <w:sz w:val="22"/>
          <w:szCs w:val="22"/>
        </w:rPr>
        <w:tab/>
      </w:r>
    </w:p>
    <w:p w14:paraId="113C40D3" w14:textId="76E035E5" w:rsidR="00A64F7A" w:rsidRPr="0095487A" w:rsidRDefault="00A64F7A" w:rsidP="00A64F7A">
      <w:pPr>
        <w:pStyle w:val="Textodst1sl"/>
        <w:numPr>
          <w:ilvl w:val="0"/>
          <w:numId w:val="0"/>
        </w:numPr>
        <w:ind w:left="1430"/>
        <w:rPr>
          <w:sz w:val="22"/>
          <w:szCs w:val="22"/>
        </w:rPr>
      </w:pPr>
      <w:r w:rsidRPr="0095487A">
        <w:rPr>
          <w:sz w:val="22"/>
          <w:szCs w:val="22"/>
        </w:rPr>
        <w:t xml:space="preserve">email: </w:t>
      </w:r>
      <w:hyperlink r:id="rId24" w:history="1">
        <w:r w:rsidR="00E410B0" w:rsidRPr="00FB2A94">
          <w:rPr>
            <w:rStyle w:val="Hypertextovodkaz"/>
            <w:sz w:val="22"/>
            <w:szCs w:val="22"/>
          </w:rPr>
          <w:t>starosta@krinec.cz</w:t>
        </w:r>
      </w:hyperlink>
      <w:r w:rsidR="00E410B0">
        <w:rPr>
          <w:sz w:val="22"/>
          <w:szCs w:val="22"/>
        </w:rPr>
        <w:t xml:space="preserve"> </w:t>
      </w:r>
      <w:r>
        <w:rPr>
          <w:sz w:val="22"/>
          <w:szCs w:val="22"/>
        </w:rPr>
        <w:tab/>
      </w:r>
      <w:r>
        <w:rPr>
          <w:sz w:val="22"/>
          <w:szCs w:val="22"/>
        </w:rPr>
        <w:tab/>
      </w:r>
    </w:p>
    <w:p w14:paraId="60C9EB7F" w14:textId="18FBB410" w:rsidR="00E410B0" w:rsidRDefault="00A64F7A" w:rsidP="00A64F7A">
      <w:pPr>
        <w:pStyle w:val="Textodst1sl"/>
        <w:numPr>
          <w:ilvl w:val="0"/>
          <w:numId w:val="0"/>
        </w:numPr>
        <w:ind w:left="1430"/>
        <w:rPr>
          <w:sz w:val="22"/>
          <w:szCs w:val="22"/>
        </w:rPr>
      </w:pPr>
      <w:r w:rsidRPr="0095487A">
        <w:rPr>
          <w:sz w:val="22"/>
          <w:szCs w:val="22"/>
        </w:rPr>
        <w:t xml:space="preserve">tel.: </w:t>
      </w:r>
      <w:r w:rsidR="00E410B0">
        <w:rPr>
          <w:sz w:val="22"/>
          <w:szCs w:val="22"/>
        </w:rPr>
        <w:t>776 561 811</w:t>
      </w:r>
    </w:p>
    <w:p w14:paraId="4F8F88B0" w14:textId="1F963708" w:rsidR="00A64F7A" w:rsidRPr="0095487A" w:rsidRDefault="00A64F7A" w:rsidP="00A64F7A">
      <w:pPr>
        <w:pStyle w:val="Textodst1sl"/>
        <w:numPr>
          <w:ilvl w:val="0"/>
          <w:numId w:val="0"/>
        </w:numPr>
        <w:ind w:left="1430"/>
        <w:rPr>
          <w:sz w:val="22"/>
          <w:szCs w:val="22"/>
        </w:rPr>
      </w:pPr>
      <w:r>
        <w:rPr>
          <w:sz w:val="22"/>
          <w:szCs w:val="22"/>
        </w:rPr>
        <w:tab/>
      </w:r>
      <w:r>
        <w:rPr>
          <w:sz w:val="22"/>
          <w:szCs w:val="22"/>
        </w:rPr>
        <w:tab/>
      </w:r>
    </w:p>
    <w:p w14:paraId="507B9DF4" w14:textId="77777777" w:rsidR="00A64F7A" w:rsidRDefault="00A64F7A" w:rsidP="00A64F7A">
      <w:pPr>
        <w:pStyle w:val="Textodst1sl"/>
        <w:numPr>
          <w:ilvl w:val="0"/>
          <w:numId w:val="0"/>
        </w:numPr>
        <w:ind w:left="1430"/>
        <w:rPr>
          <w:sz w:val="22"/>
          <w:szCs w:val="22"/>
        </w:rPr>
      </w:pPr>
      <w:r w:rsidRPr="0095487A">
        <w:rPr>
          <w:sz w:val="22"/>
          <w:szCs w:val="22"/>
        </w:rPr>
        <w:t xml:space="preserve">ve věcech technických: </w:t>
      </w:r>
    </w:p>
    <w:p w14:paraId="4584E055" w14:textId="77777777" w:rsidR="00E410B0" w:rsidRPr="0095487A" w:rsidRDefault="00E410B0" w:rsidP="00E410B0">
      <w:pPr>
        <w:pStyle w:val="Textodst1sl"/>
        <w:numPr>
          <w:ilvl w:val="0"/>
          <w:numId w:val="0"/>
        </w:numPr>
        <w:ind w:left="1430"/>
        <w:rPr>
          <w:sz w:val="22"/>
          <w:szCs w:val="22"/>
        </w:rPr>
      </w:pPr>
      <w:r w:rsidRPr="00EA6C99">
        <w:rPr>
          <w:sz w:val="22"/>
          <w:szCs w:val="22"/>
        </w:rPr>
        <w:t>jméno:</w:t>
      </w:r>
      <w:r w:rsidRPr="00EA6C99">
        <w:rPr>
          <w:sz w:val="22"/>
          <w:szCs w:val="22"/>
        </w:rPr>
        <w:tab/>
      </w:r>
      <w:r>
        <w:rPr>
          <w:sz w:val="22"/>
          <w:szCs w:val="22"/>
        </w:rPr>
        <w:t>Ing. Jan Lebduška</w:t>
      </w:r>
      <w:r w:rsidRPr="00EA6C99">
        <w:rPr>
          <w:sz w:val="22"/>
          <w:szCs w:val="22"/>
        </w:rPr>
        <w:tab/>
      </w:r>
    </w:p>
    <w:p w14:paraId="159EE915" w14:textId="77777777" w:rsidR="00E410B0" w:rsidRPr="0095487A" w:rsidRDefault="00E410B0" w:rsidP="00E410B0">
      <w:pPr>
        <w:pStyle w:val="Textodst1sl"/>
        <w:numPr>
          <w:ilvl w:val="0"/>
          <w:numId w:val="0"/>
        </w:numPr>
        <w:ind w:left="1430"/>
        <w:rPr>
          <w:sz w:val="22"/>
          <w:szCs w:val="22"/>
        </w:rPr>
      </w:pPr>
      <w:r w:rsidRPr="0095487A">
        <w:rPr>
          <w:sz w:val="22"/>
          <w:szCs w:val="22"/>
        </w:rPr>
        <w:t xml:space="preserve">email: </w:t>
      </w:r>
      <w:hyperlink r:id="rId25" w:history="1">
        <w:r w:rsidRPr="00FB2A94">
          <w:rPr>
            <w:rStyle w:val="Hypertextovodkaz"/>
            <w:sz w:val="22"/>
            <w:szCs w:val="22"/>
          </w:rPr>
          <w:t>starosta@krinec.cz</w:t>
        </w:r>
      </w:hyperlink>
      <w:r>
        <w:rPr>
          <w:sz w:val="22"/>
          <w:szCs w:val="22"/>
        </w:rPr>
        <w:t xml:space="preserve"> </w:t>
      </w:r>
      <w:r>
        <w:rPr>
          <w:sz w:val="22"/>
          <w:szCs w:val="22"/>
        </w:rPr>
        <w:tab/>
      </w:r>
      <w:r>
        <w:rPr>
          <w:sz w:val="22"/>
          <w:szCs w:val="22"/>
        </w:rPr>
        <w:tab/>
      </w:r>
    </w:p>
    <w:p w14:paraId="0C609A0E" w14:textId="5443D436" w:rsidR="00E410B0" w:rsidRDefault="00E410B0" w:rsidP="00E410B0">
      <w:pPr>
        <w:pStyle w:val="Textodst1sl"/>
        <w:numPr>
          <w:ilvl w:val="0"/>
          <w:numId w:val="0"/>
        </w:numPr>
        <w:ind w:left="1430"/>
        <w:rPr>
          <w:sz w:val="22"/>
          <w:szCs w:val="22"/>
        </w:rPr>
      </w:pPr>
      <w:r w:rsidRPr="0095487A">
        <w:rPr>
          <w:sz w:val="22"/>
          <w:szCs w:val="22"/>
        </w:rPr>
        <w:t xml:space="preserve">tel.: </w:t>
      </w:r>
      <w:r>
        <w:rPr>
          <w:sz w:val="22"/>
          <w:szCs w:val="22"/>
        </w:rPr>
        <w:t>776 561</w:t>
      </w:r>
      <w:r>
        <w:rPr>
          <w:sz w:val="22"/>
          <w:szCs w:val="22"/>
        </w:rPr>
        <w:t> </w:t>
      </w:r>
      <w:r>
        <w:rPr>
          <w:sz w:val="22"/>
          <w:szCs w:val="22"/>
        </w:rPr>
        <w:t>811</w:t>
      </w:r>
    </w:p>
    <w:p w14:paraId="2B96A2A5" w14:textId="77777777" w:rsidR="00E410B0" w:rsidRDefault="00E410B0" w:rsidP="00E410B0">
      <w:pPr>
        <w:pStyle w:val="Textodst1sl"/>
        <w:numPr>
          <w:ilvl w:val="0"/>
          <w:numId w:val="0"/>
        </w:numPr>
        <w:ind w:left="1430"/>
        <w:rPr>
          <w:sz w:val="22"/>
          <w:szCs w:val="22"/>
        </w:rPr>
      </w:pPr>
    </w:p>
    <w:p w14:paraId="05AF8B6C" w14:textId="77777777" w:rsidR="00A64F7A" w:rsidRDefault="00A64F7A" w:rsidP="00A64F7A">
      <w:pPr>
        <w:pStyle w:val="Textodst1sl"/>
        <w:numPr>
          <w:ilvl w:val="0"/>
          <w:numId w:val="0"/>
        </w:numPr>
        <w:ind w:left="1430"/>
        <w:rPr>
          <w:sz w:val="22"/>
          <w:szCs w:val="22"/>
        </w:rPr>
      </w:pPr>
      <w:r w:rsidRPr="0095487A">
        <w:rPr>
          <w:sz w:val="22"/>
          <w:szCs w:val="22"/>
        </w:rPr>
        <w:t xml:space="preserve">ve věcech ekonomických a finančních: </w:t>
      </w:r>
    </w:p>
    <w:p w14:paraId="2384AB87" w14:textId="77777777" w:rsidR="00E410B0" w:rsidRPr="0095487A" w:rsidRDefault="00E410B0" w:rsidP="00E410B0">
      <w:pPr>
        <w:pStyle w:val="Textodst1sl"/>
        <w:numPr>
          <w:ilvl w:val="0"/>
          <w:numId w:val="0"/>
        </w:numPr>
        <w:ind w:left="1430"/>
        <w:rPr>
          <w:sz w:val="22"/>
          <w:szCs w:val="22"/>
        </w:rPr>
      </w:pPr>
      <w:r w:rsidRPr="00EA6C99">
        <w:rPr>
          <w:sz w:val="22"/>
          <w:szCs w:val="22"/>
        </w:rPr>
        <w:t>jméno:</w:t>
      </w:r>
      <w:r w:rsidRPr="00EA6C99">
        <w:rPr>
          <w:sz w:val="22"/>
          <w:szCs w:val="22"/>
        </w:rPr>
        <w:tab/>
      </w:r>
      <w:r>
        <w:rPr>
          <w:sz w:val="22"/>
          <w:szCs w:val="22"/>
        </w:rPr>
        <w:t>Ing. Jan Lebduška</w:t>
      </w:r>
      <w:r w:rsidRPr="00EA6C99">
        <w:rPr>
          <w:sz w:val="22"/>
          <w:szCs w:val="22"/>
        </w:rPr>
        <w:tab/>
      </w:r>
    </w:p>
    <w:p w14:paraId="33B51FCD" w14:textId="77777777" w:rsidR="00E410B0" w:rsidRPr="0095487A" w:rsidRDefault="00E410B0" w:rsidP="00E410B0">
      <w:pPr>
        <w:pStyle w:val="Textodst1sl"/>
        <w:numPr>
          <w:ilvl w:val="0"/>
          <w:numId w:val="0"/>
        </w:numPr>
        <w:ind w:left="1430"/>
        <w:rPr>
          <w:sz w:val="22"/>
          <w:szCs w:val="22"/>
        </w:rPr>
      </w:pPr>
      <w:r w:rsidRPr="0095487A">
        <w:rPr>
          <w:sz w:val="22"/>
          <w:szCs w:val="22"/>
        </w:rPr>
        <w:t xml:space="preserve">email: </w:t>
      </w:r>
      <w:hyperlink r:id="rId26" w:history="1">
        <w:r w:rsidRPr="00FB2A94">
          <w:rPr>
            <w:rStyle w:val="Hypertextovodkaz"/>
            <w:sz w:val="22"/>
            <w:szCs w:val="22"/>
          </w:rPr>
          <w:t>starosta@krinec.cz</w:t>
        </w:r>
      </w:hyperlink>
      <w:r>
        <w:rPr>
          <w:sz w:val="22"/>
          <w:szCs w:val="22"/>
        </w:rPr>
        <w:t xml:space="preserve"> </w:t>
      </w:r>
      <w:r>
        <w:rPr>
          <w:sz w:val="22"/>
          <w:szCs w:val="22"/>
        </w:rPr>
        <w:tab/>
      </w:r>
      <w:r>
        <w:rPr>
          <w:sz w:val="22"/>
          <w:szCs w:val="22"/>
        </w:rPr>
        <w:tab/>
      </w:r>
    </w:p>
    <w:p w14:paraId="4691D96F" w14:textId="28C4EA4F" w:rsidR="00E410B0" w:rsidRDefault="00E410B0" w:rsidP="00E410B0">
      <w:pPr>
        <w:pStyle w:val="Textodst1sl"/>
        <w:numPr>
          <w:ilvl w:val="0"/>
          <w:numId w:val="0"/>
        </w:numPr>
        <w:ind w:left="1430"/>
        <w:rPr>
          <w:sz w:val="22"/>
          <w:szCs w:val="22"/>
        </w:rPr>
      </w:pPr>
      <w:r w:rsidRPr="0095487A">
        <w:rPr>
          <w:sz w:val="22"/>
          <w:szCs w:val="22"/>
        </w:rPr>
        <w:t xml:space="preserve">tel.: </w:t>
      </w:r>
      <w:r>
        <w:rPr>
          <w:sz w:val="22"/>
          <w:szCs w:val="22"/>
        </w:rPr>
        <w:t>776 561</w:t>
      </w:r>
      <w:r>
        <w:rPr>
          <w:sz w:val="22"/>
          <w:szCs w:val="22"/>
        </w:rPr>
        <w:t> </w:t>
      </w:r>
      <w:r>
        <w:rPr>
          <w:sz w:val="22"/>
          <w:szCs w:val="22"/>
        </w:rPr>
        <w:t>811</w:t>
      </w:r>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7"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8"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7" w:name="_Ref124495693"/>
      <w:r w:rsidRPr="0095487A">
        <w:rPr>
          <w:sz w:val="22"/>
          <w:szCs w:val="22"/>
        </w:rPr>
        <w:t>Oprávněni k jednáním ve věcech realizace této Smlouvy jsou za Zhotovitele:</w:t>
      </w:r>
      <w:bookmarkEnd w:id="7"/>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lastRenderedPageBreak/>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8"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8"/>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A64F7A" w:rsidRDefault="00263BB4" w:rsidP="00263BB4">
      <w:pPr>
        <w:pStyle w:val="Textodst1sl"/>
        <w:numPr>
          <w:ilvl w:val="0"/>
          <w:numId w:val="0"/>
        </w:numPr>
        <w:ind w:left="1430"/>
        <w:rPr>
          <w:sz w:val="22"/>
          <w:szCs w:val="22"/>
        </w:rPr>
      </w:pPr>
      <w:r w:rsidRPr="00A64F7A">
        <w:rPr>
          <w:sz w:val="22"/>
          <w:szCs w:val="22"/>
        </w:rPr>
        <w:t xml:space="preserve">Příloha č. </w:t>
      </w:r>
      <w:r w:rsidR="0044634C" w:rsidRPr="00A64F7A">
        <w:rPr>
          <w:sz w:val="22"/>
          <w:szCs w:val="22"/>
        </w:rPr>
        <w:t>3</w:t>
      </w:r>
      <w:r w:rsidRPr="00A64F7A">
        <w:rPr>
          <w:sz w:val="22"/>
          <w:szCs w:val="22"/>
        </w:rPr>
        <w:t xml:space="preserve"> – </w:t>
      </w:r>
      <w:r w:rsidR="00295D00" w:rsidRPr="00A64F7A">
        <w:rPr>
          <w:sz w:val="22"/>
          <w:szCs w:val="22"/>
        </w:rPr>
        <w:tab/>
      </w:r>
      <w:r w:rsidRPr="00A64F7A">
        <w:rPr>
          <w:sz w:val="22"/>
          <w:szCs w:val="22"/>
        </w:rPr>
        <w:t>Časový plán výstavby – časový harmonogram</w:t>
      </w:r>
    </w:p>
    <w:p w14:paraId="5C52F53B" w14:textId="667D3670" w:rsidR="00263BB4" w:rsidRPr="00A64F7A" w:rsidRDefault="00263BB4" w:rsidP="00263BB4">
      <w:pPr>
        <w:pStyle w:val="Textodst1sl"/>
        <w:numPr>
          <w:ilvl w:val="0"/>
          <w:numId w:val="0"/>
        </w:numPr>
        <w:ind w:left="1430"/>
        <w:rPr>
          <w:sz w:val="22"/>
          <w:szCs w:val="22"/>
        </w:rPr>
      </w:pPr>
      <w:r w:rsidRPr="00A64F7A">
        <w:rPr>
          <w:sz w:val="22"/>
          <w:szCs w:val="22"/>
        </w:rPr>
        <w:lastRenderedPageBreak/>
        <w:t xml:space="preserve">Příloha č. </w:t>
      </w:r>
      <w:r w:rsidR="0044634C" w:rsidRPr="00A64F7A">
        <w:rPr>
          <w:sz w:val="22"/>
          <w:szCs w:val="22"/>
        </w:rPr>
        <w:t>4</w:t>
      </w:r>
      <w:r w:rsidRPr="00A64F7A">
        <w:rPr>
          <w:sz w:val="22"/>
          <w:szCs w:val="22"/>
        </w:rPr>
        <w:t xml:space="preserve"> – </w:t>
      </w:r>
      <w:r w:rsidR="00295D00" w:rsidRPr="00A64F7A">
        <w:rPr>
          <w:sz w:val="22"/>
          <w:szCs w:val="22"/>
        </w:rPr>
        <w:tab/>
      </w:r>
      <w:r w:rsidR="00C1084A" w:rsidRPr="00A64F7A">
        <w:rPr>
          <w:sz w:val="22"/>
          <w:szCs w:val="22"/>
        </w:rPr>
        <w:t>Seznam poddodavatelů a popis jejich plnění</w:t>
      </w:r>
    </w:p>
    <w:p w14:paraId="7596CB4C" w14:textId="0F3DBFC9" w:rsidR="004A6EB2" w:rsidRPr="00A64F7A" w:rsidRDefault="004A6EB2" w:rsidP="00295D00">
      <w:pPr>
        <w:pStyle w:val="Textodst1sl"/>
        <w:numPr>
          <w:ilvl w:val="0"/>
          <w:numId w:val="0"/>
        </w:numPr>
        <w:ind w:left="1430" w:hanging="720"/>
        <w:jc w:val="left"/>
        <w:rPr>
          <w:color w:val="FF0000"/>
          <w:sz w:val="22"/>
          <w:szCs w:val="22"/>
        </w:rPr>
      </w:pPr>
      <w:r w:rsidRPr="00A64F7A">
        <w:rPr>
          <w:sz w:val="22"/>
          <w:szCs w:val="22"/>
        </w:rPr>
        <w:tab/>
        <w:t>Příloha</w:t>
      </w:r>
      <w:r w:rsidR="00295D00" w:rsidRPr="00A64F7A">
        <w:rPr>
          <w:sz w:val="22"/>
          <w:szCs w:val="22"/>
        </w:rPr>
        <w:t xml:space="preserve"> </w:t>
      </w:r>
      <w:r w:rsidRPr="00A64F7A">
        <w:rPr>
          <w:sz w:val="22"/>
          <w:szCs w:val="22"/>
        </w:rPr>
        <w:t>č.</w:t>
      </w:r>
      <w:r w:rsidR="00295D00" w:rsidRPr="00A64F7A">
        <w:rPr>
          <w:sz w:val="22"/>
          <w:szCs w:val="22"/>
        </w:rPr>
        <w:t xml:space="preserve"> </w:t>
      </w:r>
      <w:r w:rsidR="0044634C" w:rsidRPr="00A64F7A">
        <w:rPr>
          <w:sz w:val="22"/>
          <w:szCs w:val="22"/>
        </w:rPr>
        <w:t>5</w:t>
      </w:r>
      <w:r w:rsidRPr="00A64F7A">
        <w:rPr>
          <w:sz w:val="22"/>
          <w:szCs w:val="22"/>
        </w:rPr>
        <w:t xml:space="preserve"> – </w:t>
      </w:r>
      <w:r w:rsidR="00295D00" w:rsidRPr="00A64F7A">
        <w:rPr>
          <w:sz w:val="22"/>
          <w:szCs w:val="22"/>
        </w:rPr>
        <w:tab/>
      </w:r>
      <w:r w:rsidR="00B816DB" w:rsidRPr="00A64F7A">
        <w:rPr>
          <w:sz w:val="22"/>
          <w:szCs w:val="22"/>
        </w:rPr>
        <w:fldChar w:fldCharType="begin">
          <w:ffData>
            <w:name w:val=""/>
            <w:enabled/>
            <w:calcOnExit w:val="0"/>
            <w:textInput>
              <w:default w:val="Podpisový rámec realizační dokumentace stavby "/>
            </w:textInput>
          </w:ffData>
        </w:fldChar>
      </w:r>
      <w:r w:rsidR="00B816DB" w:rsidRPr="00A64F7A">
        <w:rPr>
          <w:sz w:val="22"/>
          <w:szCs w:val="22"/>
        </w:rPr>
        <w:instrText xml:space="preserve"> FORMTEXT </w:instrText>
      </w:r>
      <w:r w:rsidR="00B816DB" w:rsidRPr="00A64F7A">
        <w:rPr>
          <w:sz w:val="22"/>
          <w:szCs w:val="22"/>
        </w:rPr>
      </w:r>
      <w:r w:rsidR="00B816DB" w:rsidRPr="00A64F7A">
        <w:rPr>
          <w:sz w:val="22"/>
          <w:szCs w:val="22"/>
        </w:rPr>
        <w:fldChar w:fldCharType="separate"/>
      </w:r>
      <w:r w:rsidR="00B816DB" w:rsidRPr="00A64F7A">
        <w:rPr>
          <w:noProof/>
          <w:sz w:val="22"/>
          <w:szCs w:val="22"/>
        </w:rPr>
        <w:t xml:space="preserve">Podpisový rámec realizační dokumentace stavby </w:t>
      </w:r>
      <w:r w:rsidR="00B816DB" w:rsidRPr="00A64F7A">
        <w:rPr>
          <w:sz w:val="22"/>
          <w:szCs w:val="22"/>
        </w:rPr>
        <w:fldChar w:fldCharType="end"/>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A64F7A" w:rsidRPr="00F04838" w14:paraId="045E919A" w14:textId="77777777" w:rsidTr="009B6FC2">
        <w:tc>
          <w:tcPr>
            <w:tcW w:w="5032" w:type="dxa"/>
          </w:tcPr>
          <w:p w14:paraId="65D8E3B2" w14:textId="77777777" w:rsidR="00A64F7A" w:rsidRDefault="00A64F7A" w:rsidP="00A64F7A">
            <w:pPr>
              <w:keepNext/>
              <w:spacing w:before="80"/>
              <w:ind w:right="1348"/>
              <w:rPr>
                <w:rStyle w:val="tsubjname"/>
                <w:sz w:val="22"/>
                <w:szCs w:val="22"/>
              </w:rPr>
            </w:pPr>
          </w:p>
          <w:p w14:paraId="4CA4134F" w14:textId="77777777" w:rsidR="00A64F7A" w:rsidRDefault="00A64F7A" w:rsidP="00A64F7A">
            <w:pPr>
              <w:keepNext/>
              <w:spacing w:before="80"/>
              <w:ind w:right="1348"/>
              <w:rPr>
                <w:rStyle w:val="tsubjname"/>
                <w:sz w:val="22"/>
                <w:szCs w:val="22"/>
              </w:rPr>
            </w:pPr>
          </w:p>
          <w:p w14:paraId="4D8589E7" w14:textId="77777777" w:rsidR="00A64F7A" w:rsidRDefault="00A64F7A" w:rsidP="00A64F7A">
            <w:pPr>
              <w:keepNext/>
              <w:spacing w:before="80"/>
              <w:ind w:right="1348"/>
              <w:rPr>
                <w:rStyle w:val="tsubjname"/>
                <w:sz w:val="22"/>
                <w:szCs w:val="22"/>
              </w:rPr>
            </w:pPr>
            <w:r w:rsidRPr="0038024A">
              <w:rPr>
                <w:sz w:val="22"/>
                <w:szCs w:val="22"/>
              </w:rPr>
              <w:t>______________________________</w:t>
            </w:r>
          </w:p>
          <w:p w14:paraId="17083258" w14:textId="77777777" w:rsidR="00A64F7A" w:rsidRDefault="00A64F7A" w:rsidP="00A64F7A">
            <w:pPr>
              <w:keepNext/>
              <w:spacing w:before="80"/>
              <w:ind w:right="1348"/>
              <w:rPr>
                <w:rStyle w:val="tsubjname"/>
                <w:sz w:val="22"/>
                <w:szCs w:val="22"/>
              </w:rPr>
            </w:pPr>
            <w:r w:rsidRPr="00F04838">
              <w:rPr>
                <w:rStyle w:val="tsubjname"/>
                <w:sz w:val="22"/>
                <w:szCs w:val="22"/>
              </w:rPr>
              <w:t>Krajská správa a údržba silnic Středočeského kraje, příspěvková organizace</w:t>
            </w:r>
          </w:p>
          <w:p w14:paraId="30802220" w14:textId="77777777" w:rsidR="00A64F7A" w:rsidRPr="00F04838" w:rsidRDefault="00A64F7A" w:rsidP="00A64F7A">
            <w:pPr>
              <w:pStyle w:val="zkltextcentr12"/>
              <w:spacing w:before="80"/>
              <w:jc w:val="both"/>
              <w:rPr>
                <w:sz w:val="22"/>
                <w:szCs w:val="22"/>
              </w:rPr>
            </w:pPr>
          </w:p>
          <w:p w14:paraId="3EA9FC64" w14:textId="77777777" w:rsidR="00A64F7A" w:rsidRPr="00F04838" w:rsidRDefault="00A64F7A" w:rsidP="00A64F7A">
            <w:pPr>
              <w:pStyle w:val="zkltextcentr12"/>
              <w:spacing w:before="80"/>
              <w:rPr>
                <w:sz w:val="22"/>
                <w:szCs w:val="22"/>
              </w:rPr>
            </w:pPr>
          </w:p>
          <w:p w14:paraId="1A446F35" w14:textId="77777777" w:rsidR="00A64F7A" w:rsidRDefault="00A64F7A" w:rsidP="00A64F7A">
            <w:pPr>
              <w:pStyle w:val="zkltextcentr12"/>
              <w:spacing w:before="80"/>
              <w:rPr>
                <w:sz w:val="22"/>
                <w:szCs w:val="22"/>
              </w:rPr>
            </w:pPr>
          </w:p>
          <w:p w14:paraId="4E6B06CA" w14:textId="77777777" w:rsidR="00A64F7A" w:rsidRDefault="00A64F7A" w:rsidP="00A64F7A">
            <w:pPr>
              <w:pStyle w:val="zkltextcentr12"/>
              <w:spacing w:before="80"/>
              <w:rPr>
                <w:sz w:val="22"/>
                <w:szCs w:val="22"/>
              </w:rPr>
            </w:pPr>
          </w:p>
          <w:p w14:paraId="45C5C2EC" w14:textId="7AF0589C" w:rsidR="00A64F7A" w:rsidRPr="00F04838" w:rsidRDefault="00A64F7A" w:rsidP="00A64F7A">
            <w:pPr>
              <w:pStyle w:val="zkltextcentr12"/>
              <w:spacing w:before="80"/>
              <w:jc w:val="both"/>
              <w:rPr>
                <w:sz w:val="22"/>
                <w:szCs w:val="22"/>
              </w:rPr>
            </w:pPr>
            <w:r w:rsidRPr="0038024A">
              <w:rPr>
                <w:sz w:val="22"/>
                <w:szCs w:val="22"/>
              </w:rPr>
              <w:t>______________________________</w:t>
            </w:r>
          </w:p>
        </w:tc>
        <w:tc>
          <w:tcPr>
            <w:tcW w:w="4961" w:type="dxa"/>
          </w:tcPr>
          <w:p w14:paraId="79DA2328" w14:textId="77777777" w:rsidR="00A64F7A" w:rsidRDefault="00A64F7A" w:rsidP="00A64F7A">
            <w:pPr>
              <w:keepNext/>
              <w:spacing w:before="80"/>
              <w:rPr>
                <w:sz w:val="22"/>
                <w:szCs w:val="22"/>
              </w:rPr>
            </w:pPr>
          </w:p>
          <w:p w14:paraId="4083A45A" w14:textId="77777777" w:rsidR="00A64F7A" w:rsidRDefault="00A64F7A" w:rsidP="00A64F7A">
            <w:pPr>
              <w:keepNext/>
              <w:spacing w:before="80"/>
              <w:rPr>
                <w:sz w:val="22"/>
                <w:szCs w:val="22"/>
              </w:rPr>
            </w:pPr>
          </w:p>
          <w:p w14:paraId="1544DD0D" w14:textId="77777777" w:rsidR="00A64F7A" w:rsidRDefault="00A64F7A" w:rsidP="00A64F7A">
            <w:r>
              <w:rPr>
                <w:sz w:val="22"/>
                <w:szCs w:val="22"/>
              </w:rPr>
              <w:t>_____________________________</w:t>
            </w:r>
          </w:p>
          <w:p w14:paraId="0E58EBE6" w14:textId="0DE0F2B9" w:rsidR="00A64F7A" w:rsidRPr="00F04838" w:rsidRDefault="00A64F7A" w:rsidP="00A64F7A">
            <w:pPr>
              <w:pStyle w:val="zkltextcentr12"/>
              <w:spacing w:before="80"/>
              <w:jc w:val="both"/>
              <w:rPr>
                <w:sz w:val="22"/>
                <w:szCs w:val="22"/>
              </w:rPr>
            </w:pPr>
            <w:r>
              <w:rPr>
                <w:sz w:val="22"/>
                <w:szCs w:val="22"/>
                <w:highlight w:val="cyan"/>
                <w:lang w:val="en-US"/>
              </w:rPr>
              <w:t>[BUDE DOPLN</w:t>
            </w:r>
            <w:r>
              <w:rPr>
                <w:sz w:val="22"/>
                <w:szCs w:val="22"/>
                <w:highlight w:val="cyan"/>
              </w:rPr>
              <w:t>ĚNO</w:t>
            </w:r>
            <w:r>
              <w:rPr>
                <w:sz w:val="22"/>
                <w:szCs w:val="22"/>
                <w:highlight w:val="cyan"/>
                <w:lang w:val="en-US"/>
              </w:rPr>
              <w:t>]</w:t>
            </w:r>
          </w:p>
        </w:tc>
      </w:tr>
      <w:tr w:rsidR="00A64F7A" w:rsidRPr="00F04838" w14:paraId="5D812F7F" w14:textId="77777777" w:rsidTr="00EA6C99">
        <w:trPr>
          <w:trHeight w:val="68"/>
        </w:trPr>
        <w:tc>
          <w:tcPr>
            <w:tcW w:w="5032" w:type="dxa"/>
          </w:tcPr>
          <w:p w14:paraId="09CC6320" w14:textId="72996B37" w:rsidR="00A64F7A" w:rsidRPr="00016B6D" w:rsidRDefault="003D2A7B" w:rsidP="00A64F7A">
            <w:pPr>
              <w:tabs>
                <w:tab w:val="left" w:pos="2835"/>
              </w:tabs>
              <w:spacing w:before="80"/>
              <w:rPr>
                <w:sz w:val="22"/>
                <w:szCs w:val="22"/>
              </w:rPr>
            </w:pPr>
            <w:r>
              <w:rPr>
                <w:sz w:val="22"/>
                <w:szCs w:val="22"/>
              </w:rPr>
              <w:t>Městys Křinec</w:t>
            </w:r>
          </w:p>
          <w:p w14:paraId="010373C8" w14:textId="62A902A1" w:rsidR="00A64F7A" w:rsidRPr="00F04838" w:rsidRDefault="00A64F7A" w:rsidP="00A64F7A">
            <w:pPr>
              <w:keepNext/>
              <w:spacing w:before="80"/>
              <w:ind w:right="1348"/>
              <w:rPr>
                <w:sz w:val="22"/>
                <w:szCs w:val="22"/>
              </w:rPr>
            </w:pPr>
            <w:r>
              <w:rPr>
                <w:sz w:val="22"/>
                <w:szCs w:val="22"/>
              </w:rPr>
              <w:t xml:space="preserve">Ing. </w:t>
            </w:r>
            <w:r w:rsidR="003D2A7B">
              <w:rPr>
                <w:bCs/>
                <w:sz w:val="22"/>
                <w:szCs w:val="22"/>
              </w:rPr>
              <w:t>Jan Lebduška</w:t>
            </w:r>
            <w:r w:rsidRPr="00016B6D">
              <w:rPr>
                <w:sz w:val="22"/>
                <w:szCs w:val="22"/>
              </w:rPr>
              <w:t>, starosta</w:t>
            </w:r>
          </w:p>
          <w:p w14:paraId="35B69C1D" w14:textId="6BD82709" w:rsidR="00A64F7A" w:rsidRPr="00F04838" w:rsidRDefault="00A64F7A" w:rsidP="00A64F7A">
            <w:pPr>
              <w:keepNext/>
              <w:spacing w:before="80"/>
              <w:rPr>
                <w:sz w:val="22"/>
                <w:szCs w:val="22"/>
              </w:rPr>
            </w:pPr>
          </w:p>
        </w:tc>
        <w:tc>
          <w:tcPr>
            <w:tcW w:w="4961" w:type="dxa"/>
          </w:tcPr>
          <w:p w14:paraId="398FD23D" w14:textId="7C7D791F" w:rsidR="00A64F7A" w:rsidRPr="00F04838" w:rsidRDefault="00A64F7A" w:rsidP="00A64F7A">
            <w:pPr>
              <w:keepNext/>
              <w:spacing w:before="80"/>
              <w:rPr>
                <w:sz w:val="22"/>
                <w:szCs w:val="22"/>
              </w:rPr>
            </w:pPr>
          </w:p>
        </w:tc>
      </w:tr>
    </w:tbl>
    <w:p w14:paraId="4883E073" w14:textId="77777777" w:rsidR="00B34123" w:rsidRDefault="00B34123" w:rsidP="00694123">
      <w:pPr>
        <w:pStyle w:val="Textodst1sl"/>
        <w:numPr>
          <w:ilvl w:val="0"/>
          <w:numId w:val="0"/>
        </w:numPr>
        <w:rPr>
          <w:sz w:val="22"/>
          <w:szCs w:val="22"/>
        </w:rPr>
        <w:sectPr w:rsidR="00B34123" w:rsidSect="006C06B4">
          <w:headerReference w:type="first" r:id="rId29"/>
          <w:pgSz w:w="11910" w:h="16840"/>
          <w:pgMar w:top="1418"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30"/>
          <w:headerReference w:type="first" r:id="rId31"/>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4BEBB87" w14:textId="77777777" w:rsidR="00B34123" w:rsidRDefault="00B34123" w:rsidP="00CB3D26">
            <w:pPr>
              <w:rPr>
                <w:sz w:val="22"/>
                <w:szCs w:val="22"/>
              </w:rPr>
            </w:pPr>
          </w:p>
          <w:p w14:paraId="042D048F" w14:textId="326319AE" w:rsidR="006A1027" w:rsidRPr="00F64C69" w:rsidRDefault="00E410B0" w:rsidP="009E228C">
            <w:pPr>
              <w:tabs>
                <w:tab w:val="left" w:pos="2835"/>
              </w:tabs>
              <w:spacing w:before="80"/>
              <w:rPr>
                <w:b/>
                <w:sz w:val="22"/>
                <w:szCs w:val="22"/>
              </w:rPr>
            </w:pPr>
            <w:r>
              <w:rPr>
                <w:b/>
                <w:sz w:val="22"/>
                <w:szCs w:val="22"/>
              </w:rPr>
              <w:t>Městys Křinec</w:t>
            </w:r>
          </w:p>
          <w:p w14:paraId="68D3E8D3" w14:textId="3C2F20C9" w:rsidR="006A1027" w:rsidRPr="00C81FCE" w:rsidRDefault="00E410B0" w:rsidP="009E228C">
            <w:pPr>
              <w:tabs>
                <w:tab w:val="left" w:pos="2835"/>
              </w:tabs>
              <w:spacing w:before="80"/>
              <w:rPr>
                <w:sz w:val="22"/>
                <w:szCs w:val="22"/>
              </w:rPr>
            </w:pPr>
            <w:r>
              <w:rPr>
                <w:rFonts w:eastAsia="Arial Unicode MS"/>
                <w:sz w:val="22"/>
                <w:szCs w:val="22"/>
              </w:rPr>
              <w:t>Náměstí 25, 289 33 Křinec</w:t>
            </w: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lastRenderedPageBreak/>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4"/>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DOPLNĚNO - </w:t>
            </w:r>
            <w:r w:rsidRPr="0000615A">
              <w:rPr>
                <w:bCs/>
                <w:sz w:val="20"/>
                <w:highlight w:val="cyan"/>
              </w:rPr>
              <w:t>Upravte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31C2BF99" w14:textId="77777777" w:rsidR="00B34123" w:rsidRPr="0000615A" w:rsidRDefault="00B34123" w:rsidP="00B34123">
      <w:pPr>
        <w:tabs>
          <w:tab w:val="clear" w:pos="0"/>
          <w:tab w:val="clear" w:pos="284"/>
          <w:tab w:val="clear" w:pos="1701"/>
        </w:tabs>
        <w:jc w:val="left"/>
        <w:rPr>
          <w:sz w:val="20"/>
        </w:rPr>
      </w:pP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0EFA48C4" w14:textId="79AE3546" w:rsidR="00B34123" w:rsidRDefault="00B34123" w:rsidP="00CB3D26">
            <w:pPr>
              <w:rPr>
                <w:sz w:val="22"/>
                <w:szCs w:val="22"/>
              </w:rPr>
            </w:pPr>
            <w:r w:rsidRPr="00C81FCE">
              <w:rPr>
                <w:sz w:val="22"/>
                <w:szCs w:val="22"/>
              </w:rPr>
              <w:t>IČ: 000 66</w:t>
            </w:r>
            <w:r w:rsidR="00A31168">
              <w:rPr>
                <w:sz w:val="22"/>
                <w:szCs w:val="22"/>
              </w:rPr>
              <w:t> </w:t>
            </w:r>
            <w:r w:rsidRPr="00C81FCE">
              <w:rPr>
                <w:sz w:val="22"/>
                <w:szCs w:val="22"/>
              </w:rPr>
              <w:t>001</w:t>
            </w:r>
          </w:p>
          <w:p w14:paraId="78BAA2E8" w14:textId="77777777" w:rsidR="00A31168" w:rsidRDefault="00A31168" w:rsidP="00CB3D26">
            <w:pPr>
              <w:rPr>
                <w:sz w:val="22"/>
                <w:szCs w:val="22"/>
              </w:rPr>
            </w:pPr>
          </w:p>
          <w:p w14:paraId="3E8DDB26" w14:textId="77777777" w:rsidR="00E410B0" w:rsidRPr="00F64C69" w:rsidRDefault="00E410B0" w:rsidP="00E410B0">
            <w:pPr>
              <w:tabs>
                <w:tab w:val="left" w:pos="2835"/>
              </w:tabs>
              <w:spacing w:before="80"/>
              <w:rPr>
                <w:b/>
                <w:sz w:val="22"/>
                <w:szCs w:val="22"/>
              </w:rPr>
            </w:pPr>
            <w:r>
              <w:rPr>
                <w:b/>
                <w:sz w:val="22"/>
                <w:szCs w:val="22"/>
              </w:rPr>
              <w:t>Městys Křinec</w:t>
            </w:r>
          </w:p>
          <w:p w14:paraId="29AC5609" w14:textId="07AEA51E" w:rsidR="00A31168" w:rsidRPr="00C81FCE" w:rsidRDefault="00E410B0" w:rsidP="00E410B0">
            <w:pPr>
              <w:tabs>
                <w:tab w:val="left" w:pos="2835"/>
              </w:tabs>
              <w:spacing w:before="80"/>
              <w:ind w:left="-45"/>
              <w:rPr>
                <w:sz w:val="22"/>
                <w:szCs w:val="22"/>
              </w:rPr>
            </w:pPr>
            <w:r>
              <w:rPr>
                <w:rFonts w:eastAsia="Arial Unicode MS"/>
                <w:sz w:val="22"/>
                <w:szCs w:val="22"/>
              </w:rPr>
              <w:t xml:space="preserve">Sídlo: </w:t>
            </w:r>
            <w:r>
              <w:rPr>
                <w:rFonts w:eastAsia="Arial Unicode MS"/>
                <w:sz w:val="22"/>
                <w:szCs w:val="22"/>
              </w:rPr>
              <w:t>Náměstí 25, 289 33 Křinec</w:t>
            </w:r>
            <w:r w:rsidRPr="00F64C69">
              <w:rPr>
                <w:sz w:val="22"/>
                <w:szCs w:val="22"/>
              </w:rPr>
              <w:t xml:space="preserve"> </w:t>
            </w:r>
            <w:r w:rsidR="00A31168" w:rsidRPr="00F64C69">
              <w:rPr>
                <w:sz w:val="22"/>
                <w:szCs w:val="22"/>
              </w:rPr>
              <w:t>IČO:</w:t>
            </w:r>
            <w:r w:rsidR="00A31168">
              <w:rPr>
                <w:sz w:val="22"/>
                <w:szCs w:val="22"/>
              </w:rPr>
              <w:t xml:space="preserve"> 002 </w:t>
            </w:r>
            <w:r>
              <w:rPr>
                <w:sz w:val="22"/>
                <w:szCs w:val="22"/>
              </w:rPr>
              <w:t>39</w:t>
            </w:r>
            <w:r w:rsidR="00A31168">
              <w:rPr>
                <w:sz w:val="22"/>
                <w:szCs w:val="22"/>
              </w:rPr>
              <w:t> </w:t>
            </w:r>
            <w:r>
              <w:rPr>
                <w:sz w:val="22"/>
                <w:szCs w:val="22"/>
              </w:rPr>
              <w:t>364</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F281A" w14:textId="77777777" w:rsidR="005F380D" w:rsidRDefault="005F380D" w:rsidP="003C6092">
      <w:r>
        <w:separator/>
      </w:r>
    </w:p>
  </w:endnote>
  <w:endnote w:type="continuationSeparator" w:id="0">
    <w:p w14:paraId="239AE11C" w14:textId="77777777" w:rsidR="005F380D" w:rsidRDefault="005F380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0153" w14:textId="77777777" w:rsidR="005F380D" w:rsidRDefault="005F38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1E721" w14:textId="77777777" w:rsidR="005F380D" w:rsidRDefault="005F380D" w:rsidP="003C6092">
      <w:r>
        <w:separator/>
      </w:r>
    </w:p>
  </w:footnote>
  <w:footnote w:type="continuationSeparator" w:id="0">
    <w:p w14:paraId="457463E0" w14:textId="77777777" w:rsidR="005F380D" w:rsidRDefault="005F380D" w:rsidP="003C6092">
      <w:r>
        <w:continuationSeparator/>
      </w:r>
    </w:p>
  </w:footnote>
  <w:footnote w:id="1">
    <w:p w14:paraId="4BE9049B" w14:textId="77777777" w:rsidR="005F380D" w:rsidRDefault="005F380D"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5F380D" w:rsidRDefault="005F380D"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5F380D" w:rsidRDefault="005F380D" w:rsidP="0044634C">
      <w:pPr>
        <w:pStyle w:val="Textpoznpodarou"/>
      </w:pPr>
      <w:r w:rsidRPr="00325BDD">
        <w:t xml:space="preserve"> </w:t>
      </w:r>
      <w:r>
        <w:t>včetně příloh:</w:t>
      </w:r>
    </w:p>
    <w:p w14:paraId="6CB7134E" w14:textId="77777777" w:rsidR="005F380D" w:rsidRDefault="005F380D"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5F380D" w:rsidRDefault="005F380D" w:rsidP="0044634C">
      <w:pPr>
        <w:pStyle w:val="Textpoznpodarou"/>
      </w:pPr>
    </w:p>
  </w:footnote>
  <w:footnote w:id="2">
    <w:p w14:paraId="4C57F966" w14:textId="77777777" w:rsidR="005F380D" w:rsidRDefault="005F380D"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5F380D" w:rsidRDefault="005F380D"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5F380D" w:rsidRDefault="005F380D" w:rsidP="0044634C">
      <w:pPr>
        <w:pStyle w:val="Textpoznpodarou"/>
      </w:pPr>
      <w:r w:rsidRPr="00325BDD">
        <w:t xml:space="preserve"> </w:t>
      </w:r>
      <w:r>
        <w:t>včetně příloh:</w:t>
      </w:r>
    </w:p>
    <w:p w14:paraId="5D3A517B" w14:textId="77777777" w:rsidR="005F380D" w:rsidRDefault="005F380D"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5F380D" w:rsidRDefault="005F380D" w:rsidP="0044634C">
      <w:pPr>
        <w:pStyle w:val="Textpoznpodarou"/>
      </w:pPr>
    </w:p>
  </w:footnote>
  <w:footnote w:id="3">
    <w:p w14:paraId="1BFAEB5C" w14:textId="3DBF5126" w:rsidR="005F380D" w:rsidRDefault="005F380D">
      <w:pPr>
        <w:pStyle w:val="Textpoznpodarou"/>
      </w:pPr>
      <w:r>
        <w:rPr>
          <w:rStyle w:val="Znakapoznpodarou"/>
        </w:rPr>
        <w:footnoteRef/>
      </w:r>
      <w:r>
        <w:t xml:space="preserve"> </w:t>
      </w:r>
      <w:hyperlink r:id="rId5" w:history="1">
        <w:r w:rsidRPr="00DE61C0">
          <w:rPr>
            <w:rStyle w:val="Hypertextovodkaz"/>
          </w:rPr>
          <w:t>https://irop.gov.cz/cs/irop-2021-2027/dokumenty</w:t>
        </w:r>
      </w:hyperlink>
    </w:p>
  </w:footnote>
  <w:footnote w:id="4">
    <w:p w14:paraId="2E63F3C5" w14:textId="77777777" w:rsidR="005F380D" w:rsidRPr="00C41596" w:rsidRDefault="005F380D"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5F380D" w:rsidRPr="00C41596" w:rsidRDefault="005F380D"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8963" w14:textId="65D3F4EB" w:rsidR="005F380D" w:rsidRDefault="005F380D"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CC872" w14:textId="77777777" w:rsidR="005F380D" w:rsidRDefault="005F380D"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299335128">
    <w:abstractNumId w:val="15"/>
  </w:num>
  <w:num w:numId="2" w16cid:durableId="1510674086">
    <w:abstractNumId w:val="35"/>
  </w:num>
  <w:num w:numId="3" w16cid:durableId="79260554">
    <w:abstractNumId w:val="36"/>
  </w:num>
  <w:num w:numId="4" w16cid:durableId="1908495502">
    <w:abstractNumId w:val="27"/>
  </w:num>
  <w:num w:numId="5" w16cid:durableId="1906842099">
    <w:abstractNumId w:val="6"/>
  </w:num>
  <w:num w:numId="6" w16cid:durableId="1633053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0247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40455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23829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60424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38741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216405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950676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258889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639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673813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54555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223708">
    <w:abstractNumId w:val="1"/>
  </w:num>
  <w:num w:numId="19" w16cid:durableId="88397931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671867">
    <w:abstractNumId w:val="18"/>
  </w:num>
  <w:num w:numId="21" w16cid:durableId="2026974656">
    <w:abstractNumId w:val="26"/>
  </w:num>
  <w:num w:numId="22" w16cid:durableId="1478111208">
    <w:abstractNumId w:val="0"/>
  </w:num>
  <w:num w:numId="23" w16cid:durableId="796800441">
    <w:abstractNumId w:val="24"/>
  </w:num>
  <w:num w:numId="24" w16cid:durableId="1684551664">
    <w:abstractNumId w:val="2"/>
  </w:num>
  <w:num w:numId="25" w16cid:durableId="1388409927">
    <w:abstractNumId w:val="7"/>
  </w:num>
  <w:num w:numId="26" w16cid:durableId="1708674935">
    <w:abstractNumId w:val="25"/>
  </w:num>
  <w:num w:numId="27" w16cid:durableId="1252659467">
    <w:abstractNumId w:val="12"/>
  </w:num>
  <w:num w:numId="28" w16cid:durableId="1104691281">
    <w:abstractNumId w:val="20"/>
  </w:num>
  <w:num w:numId="29" w16cid:durableId="1455293240">
    <w:abstractNumId w:val="29"/>
  </w:num>
  <w:num w:numId="30" w16cid:durableId="804666717">
    <w:abstractNumId w:val="14"/>
  </w:num>
  <w:num w:numId="31" w16cid:durableId="351105941">
    <w:abstractNumId w:val="3"/>
  </w:num>
  <w:num w:numId="32" w16cid:durableId="1567760366">
    <w:abstractNumId w:val="28"/>
  </w:num>
  <w:num w:numId="33" w16cid:durableId="2086218792">
    <w:abstractNumId w:val="8"/>
  </w:num>
  <w:num w:numId="34" w16cid:durableId="2026395788">
    <w:abstractNumId w:val="34"/>
  </w:num>
  <w:num w:numId="35" w16cid:durableId="975991266">
    <w:abstractNumId w:val="33"/>
  </w:num>
  <w:num w:numId="36" w16cid:durableId="635187514">
    <w:abstractNumId w:val="22"/>
  </w:num>
  <w:num w:numId="37" w16cid:durableId="1598951472">
    <w:abstractNumId w:val="31"/>
  </w:num>
  <w:num w:numId="38" w16cid:durableId="2025397137">
    <w:abstractNumId w:val="23"/>
  </w:num>
  <w:num w:numId="39" w16cid:durableId="1043486259">
    <w:abstractNumId w:val="5"/>
  </w:num>
  <w:num w:numId="40" w16cid:durableId="1036082623">
    <w:abstractNumId w:val="30"/>
  </w:num>
  <w:num w:numId="41" w16cid:durableId="737049423">
    <w:abstractNumId w:val="32"/>
  </w:num>
  <w:num w:numId="42" w16cid:durableId="1781145795">
    <w:abstractNumId w:val="4"/>
  </w:num>
  <w:num w:numId="43" w16cid:durableId="1935744221">
    <w:abstractNumId w:val="21"/>
  </w:num>
  <w:num w:numId="44" w16cid:durableId="1734354694">
    <w:abstractNumId w:val="17"/>
  </w:num>
  <w:num w:numId="45" w16cid:durableId="1690184298">
    <w:abstractNumId w:val="9"/>
  </w:num>
  <w:num w:numId="46" w16cid:durableId="1138954096">
    <w:abstractNumId w:val="13"/>
  </w:num>
  <w:num w:numId="47" w16cid:durableId="2170157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94990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737193">
    <w:abstractNumId w:val="10"/>
  </w:num>
  <w:num w:numId="50" w16cid:durableId="1089081946">
    <w:abstractNumId w:val="11"/>
  </w:num>
  <w:num w:numId="51" w16cid:durableId="95112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3690499">
    <w:abstractNumId w:val="16"/>
  </w:num>
  <w:num w:numId="53" w16cid:durableId="1041633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5944"/>
    <w:rsid w:val="000A6B8B"/>
    <w:rsid w:val="000B2092"/>
    <w:rsid w:val="000B20C2"/>
    <w:rsid w:val="000B31B4"/>
    <w:rsid w:val="000B52FF"/>
    <w:rsid w:val="000B5633"/>
    <w:rsid w:val="000B5A55"/>
    <w:rsid w:val="000B6602"/>
    <w:rsid w:val="000B7C06"/>
    <w:rsid w:val="000C31D7"/>
    <w:rsid w:val="000C3BE1"/>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2687B"/>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1350"/>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6C53"/>
    <w:rsid w:val="002F7245"/>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191D"/>
    <w:rsid w:val="0036433F"/>
    <w:rsid w:val="003655DC"/>
    <w:rsid w:val="00365FD7"/>
    <w:rsid w:val="00370C26"/>
    <w:rsid w:val="00370F16"/>
    <w:rsid w:val="00374AB2"/>
    <w:rsid w:val="00374C19"/>
    <w:rsid w:val="00376854"/>
    <w:rsid w:val="0038024A"/>
    <w:rsid w:val="00381BC0"/>
    <w:rsid w:val="00390060"/>
    <w:rsid w:val="00390140"/>
    <w:rsid w:val="00392F17"/>
    <w:rsid w:val="00393233"/>
    <w:rsid w:val="00393857"/>
    <w:rsid w:val="00393CC0"/>
    <w:rsid w:val="0039660A"/>
    <w:rsid w:val="003A2360"/>
    <w:rsid w:val="003A27E1"/>
    <w:rsid w:val="003A6146"/>
    <w:rsid w:val="003A7343"/>
    <w:rsid w:val="003B4E56"/>
    <w:rsid w:val="003B7475"/>
    <w:rsid w:val="003C4E1D"/>
    <w:rsid w:val="003C507B"/>
    <w:rsid w:val="003C524D"/>
    <w:rsid w:val="003C6092"/>
    <w:rsid w:val="003C77D1"/>
    <w:rsid w:val="003D18C8"/>
    <w:rsid w:val="003D2A7B"/>
    <w:rsid w:val="003D2F59"/>
    <w:rsid w:val="003D36E4"/>
    <w:rsid w:val="003E0722"/>
    <w:rsid w:val="003E1197"/>
    <w:rsid w:val="003E11A0"/>
    <w:rsid w:val="003E2955"/>
    <w:rsid w:val="003E7A60"/>
    <w:rsid w:val="003F1B83"/>
    <w:rsid w:val="003F47EA"/>
    <w:rsid w:val="003F5D9D"/>
    <w:rsid w:val="00401C54"/>
    <w:rsid w:val="00402248"/>
    <w:rsid w:val="00405BC4"/>
    <w:rsid w:val="00412376"/>
    <w:rsid w:val="0041276F"/>
    <w:rsid w:val="00414588"/>
    <w:rsid w:val="00414F7E"/>
    <w:rsid w:val="00415A9F"/>
    <w:rsid w:val="00415ABE"/>
    <w:rsid w:val="00417C56"/>
    <w:rsid w:val="004226A4"/>
    <w:rsid w:val="0042683E"/>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D5B88"/>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6105F"/>
    <w:rsid w:val="00563CBA"/>
    <w:rsid w:val="00564F3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1D67"/>
    <w:rsid w:val="005E2F69"/>
    <w:rsid w:val="005E3AF9"/>
    <w:rsid w:val="005E6CD0"/>
    <w:rsid w:val="005E7A2F"/>
    <w:rsid w:val="005F1EE1"/>
    <w:rsid w:val="005F380D"/>
    <w:rsid w:val="005F4872"/>
    <w:rsid w:val="005F5607"/>
    <w:rsid w:val="00601DCA"/>
    <w:rsid w:val="00605128"/>
    <w:rsid w:val="0060740E"/>
    <w:rsid w:val="00607B59"/>
    <w:rsid w:val="00613CD8"/>
    <w:rsid w:val="006142B6"/>
    <w:rsid w:val="00617123"/>
    <w:rsid w:val="006174FF"/>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1027"/>
    <w:rsid w:val="006A27AE"/>
    <w:rsid w:val="006A35F9"/>
    <w:rsid w:val="006A44AB"/>
    <w:rsid w:val="006A6E3E"/>
    <w:rsid w:val="006A7D3B"/>
    <w:rsid w:val="006B00EA"/>
    <w:rsid w:val="006B2129"/>
    <w:rsid w:val="006B5859"/>
    <w:rsid w:val="006B5913"/>
    <w:rsid w:val="006C06B4"/>
    <w:rsid w:val="006C3116"/>
    <w:rsid w:val="006C3B84"/>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A5A"/>
    <w:rsid w:val="007638AC"/>
    <w:rsid w:val="00764D5A"/>
    <w:rsid w:val="00767209"/>
    <w:rsid w:val="00767A6A"/>
    <w:rsid w:val="00770836"/>
    <w:rsid w:val="00770C43"/>
    <w:rsid w:val="007743A4"/>
    <w:rsid w:val="007769AD"/>
    <w:rsid w:val="00777C99"/>
    <w:rsid w:val="00783847"/>
    <w:rsid w:val="007844E8"/>
    <w:rsid w:val="00786C46"/>
    <w:rsid w:val="00794CBA"/>
    <w:rsid w:val="00794EE2"/>
    <w:rsid w:val="00795051"/>
    <w:rsid w:val="00795783"/>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76FF5"/>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28C"/>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1168"/>
    <w:rsid w:val="00A34631"/>
    <w:rsid w:val="00A34F33"/>
    <w:rsid w:val="00A3573C"/>
    <w:rsid w:val="00A42068"/>
    <w:rsid w:val="00A42B0C"/>
    <w:rsid w:val="00A44B18"/>
    <w:rsid w:val="00A53C71"/>
    <w:rsid w:val="00A54A5F"/>
    <w:rsid w:val="00A578C7"/>
    <w:rsid w:val="00A60B26"/>
    <w:rsid w:val="00A64F7A"/>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200D"/>
    <w:rsid w:val="00B65489"/>
    <w:rsid w:val="00B7391D"/>
    <w:rsid w:val="00B80932"/>
    <w:rsid w:val="00B816DB"/>
    <w:rsid w:val="00B84E26"/>
    <w:rsid w:val="00B85905"/>
    <w:rsid w:val="00B9314D"/>
    <w:rsid w:val="00B93550"/>
    <w:rsid w:val="00B947E5"/>
    <w:rsid w:val="00BA0DDD"/>
    <w:rsid w:val="00BA1B71"/>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135F"/>
    <w:rsid w:val="00C41E6C"/>
    <w:rsid w:val="00C44AAA"/>
    <w:rsid w:val="00C466FF"/>
    <w:rsid w:val="00C479FD"/>
    <w:rsid w:val="00C54F9D"/>
    <w:rsid w:val="00C559BB"/>
    <w:rsid w:val="00C60CFA"/>
    <w:rsid w:val="00C60D95"/>
    <w:rsid w:val="00C64C6C"/>
    <w:rsid w:val="00C652B1"/>
    <w:rsid w:val="00C70C93"/>
    <w:rsid w:val="00C73F04"/>
    <w:rsid w:val="00C75CCA"/>
    <w:rsid w:val="00C77EA5"/>
    <w:rsid w:val="00C81FCE"/>
    <w:rsid w:val="00C87A2B"/>
    <w:rsid w:val="00C910EB"/>
    <w:rsid w:val="00C941C4"/>
    <w:rsid w:val="00C94413"/>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26A65"/>
    <w:rsid w:val="00E32D05"/>
    <w:rsid w:val="00E34BB5"/>
    <w:rsid w:val="00E3653A"/>
    <w:rsid w:val="00E40D5E"/>
    <w:rsid w:val="00E410B0"/>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E1EF0"/>
    <w:rsid w:val="00EE3942"/>
    <w:rsid w:val="00EE500F"/>
    <w:rsid w:val="00EE52EC"/>
    <w:rsid w:val="00EE56D2"/>
    <w:rsid w:val="00EE62B1"/>
    <w:rsid w:val="00EE7A74"/>
    <w:rsid w:val="00EF1378"/>
    <w:rsid w:val="00EF1825"/>
    <w:rsid w:val="00EF2770"/>
    <w:rsid w:val="00EF798C"/>
    <w:rsid w:val="00F00168"/>
    <w:rsid w:val="00F04838"/>
    <w:rsid w:val="00F0598D"/>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jpk.cz" TargetMode="External"/><Relationship Id="rId18" Type="http://schemas.openxmlformats.org/officeDocument/2006/relationships/hyperlink" Target="mailto:podatelna@krinec.cz" TargetMode="External"/><Relationship Id="rId26" Type="http://schemas.openxmlformats.org/officeDocument/2006/relationships/hyperlink" Target="mailto:starosta@krinec.cz" TargetMode="External"/><Relationship Id="rId3" Type="http://schemas.openxmlformats.org/officeDocument/2006/relationships/customXml" Target="../customXml/item3.xml"/><Relationship Id="rId21" Type="http://schemas.openxmlformats.org/officeDocument/2006/relationships/hyperlink" Target="mailto:jan.kukur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odatelna@ksus.cz" TargetMode="External"/><Relationship Id="rId25" Type="http://schemas.openxmlformats.org/officeDocument/2006/relationships/hyperlink" Target="mailto:starosta@krinec.c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jan.fidler@ksus.c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arosta@krinec.cz"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petr.heinrich@ksus.cz" TargetMode="External"/><Relationship Id="rId28" Type="http://schemas.openxmlformats.org/officeDocument/2006/relationships/hyperlink" Target="mailto:jan.fidler@ksus.cz" TargetMode="External"/><Relationship Id="rId10" Type="http://schemas.openxmlformats.org/officeDocument/2006/relationships/endnotes" Target="endnotes.xml"/><Relationship Id="rId19" Type="http://schemas.openxmlformats.org/officeDocument/2006/relationships/hyperlink" Target="mailto:ales.cermak@ksus.cz"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olan@ksus.cz" TargetMode="External"/><Relationship Id="rId27" Type="http://schemas.openxmlformats.org/officeDocument/2006/relationships/hyperlink" Target="mailto:ales.cermak@ksus.cz"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5" Type="http://schemas.openxmlformats.org/officeDocument/2006/relationships/hyperlink" Target="https://irop.gov.cz/cs/irop-2021-2027/dokumenty"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46dd5a07-00d3-4332-bc11-aec261a6a38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0FB8B-1AD4-43DD-BE43-FFEB20F0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10455</Words>
  <Characters>64577</Characters>
  <Application>Microsoft Office Word</Application>
  <DocSecurity>0</DocSecurity>
  <Lines>538</Lines>
  <Paragraphs>149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2025-04-08T07:00:00Z</dcterms:created>
  <dcterms:modified xsi:type="dcterms:W3CDTF">2025-04-08T09:07:00Z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