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1284" w14:textId="45B0AD6F" w:rsidR="0009053D" w:rsidRPr="00413ADE" w:rsidRDefault="00173795" w:rsidP="0009053D">
      <w:pPr>
        <w:ind w:firstLine="0"/>
        <w:jc w:val="center"/>
        <w:rPr>
          <w:rFonts w:ascii="Verdana" w:hAnsi="Verdana" w:cs="Arial"/>
          <w:b/>
          <w:sz w:val="32"/>
          <w:szCs w:val="28"/>
        </w:rPr>
      </w:pPr>
      <w:r w:rsidRPr="00413ADE">
        <w:rPr>
          <w:rFonts w:ascii="Verdana" w:hAnsi="Verdana" w:cs="Arial"/>
          <w:b/>
          <w:sz w:val="32"/>
          <w:szCs w:val="28"/>
        </w:rPr>
        <w:t>Smlouva</w:t>
      </w:r>
      <w:r w:rsidR="006F1C00" w:rsidRPr="00413ADE">
        <w:rPr>
          <w:rFonts w:ascii="Verdana" w:hAnsi="Verdana" w:cs="Arial"/>
          <w:b/>
          <w:sz w:val="32"/>
          <w:szCs w:val="28"/>
        </w:rPr>
        <w:t xml:space="preserve"> o </w:t>
      </w:r>
      <w:r w:rsidR="00AF3EEE" w:rsidRPr="00413ADE">
        <w:rPr>
          <w:rFonts w:ascii="Verdana" w:hAnsi="Verdana" w:cs="Arial"/>
          <w:b/>
          <w:sz w:val="32"/>
          <w:szCs w:val="28"/>
        </w:rPr>
        <w:t>poskytování služeb</w:t>
      </w:r>
    </w:p>
    <w:p w14:paraId="5A75582A" w14:textId="1C52DDAE" w:rsidR="00850C82" w:rsidRPr="00413ADE" w:rsidRDefault="0009053D" w:rsidP="0009053D">
      <w:pPr>
        <w:ind w:firstLine="0"/>
        <w:jc w:val="center"/>
        <w:rPr>
          <w:rFonts w:ascii="Verdana" w:hAnsi="Verdana" w:cs="Arial"/>
          <w:b/>
          <w:sz w:val="28"/>
          <w:szCs w:val="28"/>
        </w:rPr>
      </w:pPr>
      <w:r w:rsidRPr="00413ADE">
        <w:rPr>
          <w:rFonts w:ascii="Verdana" w:hAnsi="Verdana" w:cs="Arial"/>
          <w:b/>
          <w:sz w:val="28"/>
          <w:szCs w:val="28"/>
        </w:rPr>
        <w:t>„</w:t>
      </w:r>
      <w:r w:rsidR="00AF3EEE" w:rsidRPr="00413ADE">
        <w:rPr>
          <w:rFonts w:ascii="Verdana" w:hAnsi="Verdana" w:cs="Arial"/>
          <w:b/>
          <w:sz w:val="28"/>
          <w:szCs w:val="28"/>
        </w:rPr>
        <w:t>Zajištění podpory a provozu webového portálu Středočeského kraje</w:t>
      </w:r>
      <w:r w:rsidRPr="00413ADE">
        <w:rPr>
          <w:rFonts w:ascii="Verdana" w:hAnsi="Verdana" w:cs="Arial"/>
          <w:b/>
          <w:sz w:val="28"/>
          <w:szCs w:val="28"/>
        </w:rPr>
        <w:t>“</w:t>
      </w:r>
    </w:p>
    <w:p w14:paraId="770B675A" w14:textId="77777777" w:rsidR="0009053D" w:rsidRPr="00413ADE" w:rsidRDefault="0009053D" w:rsidP="0009053D">
      <w:pPr>
        <w:ind w:firstLine="0"/>
        <w:jc w:val="center"/>
        <w:rPr>
          <w:rFonts w:ascii="Verdana" w:hAnsi="Verdana" w:cs="Arial"/>
          <w:b/>
          <w:sz w:val="28"/>
          <w:szCs w:val="28"/>
        </w:rPr>
      </w:pPr>
    </w:p>
    <w:p w14:paraId="62C42749" w14:textId="7907484D" w:rsidR="007375BA" w:rsidRPr="00413ADE" w:rsidRDefault="000C20A6" w:rsidP="0009053D">
      <w:pPr>
        <w:ind w:firstLine="0"/>
        <w:jc w:val="center"/>
        <w:rPr>
          <w:rFonts w:ascii="Verdana" w:hAnsi="Verdana" w:cs="Arial"/>
          <w:i/>
          <w:sz w:val="24"/>
          <w:szCs w:val="24"/>
        </w:rPr>
      </w:pPr>
      <w:r w:rsidRPr="00413ADE">
        <w:rPr>
          <w:rFonts w:ascii="Verdana" w:hAnsi="Verdana" w:cs="Arial"/>
          <w:i/>
          <w:sz w:val="24"/>
          <w:szCs w:val="24"/>
        </w:rPr>
        <w:t xml:space="preserve">Číslo smlouvy objednatele: </w:t>
      </w:r>
      <w:r w:rsidR="00AF3EEE" w:rsidRPr="00413ADE">
        <w:rPr>
          <w:rFonts w:ascii="Verdana" w:hAnsi="Verdana" w:cs="Arial"/>
          <w:i/>
          <w:sz w:val="24"/>
          <w:szCs w:val="24"/>
          <w:highlight w:val="lightGray"/>
        </w:rPr>
        <w:t>Bude doplněno před podpisem smlouvy</w:t>
      </w:r>
    </w:p>
    <w:p w14:paraId="1A24082B" w14:textId="77777777" w:rsidR="006F1C00" w:rsidRPr="00413ADE" w:rsidRDefault="006F1C00" w:rsidP="0009053D">
      <w:pPr>
        <w:ind w:firstLine="0"/>
        <w:jc w:val="center"/>
        <w:rPr>
          <w:rFonts w:ascii="Verdana" w:hAnsi="Verdana"/>
          <w:i/>
          <w:sz w:val="24"/>
          <w:szCs w:val="24"/>
        </w:rPr>
      </w:pPr>
      <w:r w:rsidRPr="00413ADE">
        <w:rPr>
          <w:rFonts w:ascii="Verdana" w:hAnsi="Verdana"/>
          <w:i/>
          <w:sz w:val="24"/>
          <w:szCs w:val="24"/>
        </w:rPr>
        <w:t>Smluvní strany</w:t>
      </w:r>
      <w:r w:rsidR="00850C82" w:rsidRPr="00413ADE">
        <w:rPr>
          <w:rFonts w:ascii="Verdana" w:hAnsi="Verdana"/>
          <w:i/>
          <w:sz w:val="24"/>
          <w:szCs w:val="24"/>
        </w:rPr>
        <w:t>:</w:t>
      </w:r>
    </w:p>
    <w:p w14:paraId="735A1BA1" w14:textId="77777777" w:rsidR="007375BA" w:rsidRPr="00413ADE" w:rsidRDefault="007375BA" w:rsidP="00C71CD9">
      <w:pPr>
        <w:rPr>
          <w:rFonts w:ascii="Verdana" w:hAnsi="Verdana"/>
          <w:b/>
          <w:szCs w:val="24"/>
        </w:rPr>
      </w:pPr>
    </w:p>
    <w:p w14:paraId="62E2F0AA" w14:textId="77777777" w:rsidR="007375BA" w:rsidRPr="00413ADE" w:rsidRDefault="007375BA" w:rsidP="002F0254">
      <w:pPr>
        <w:tabs>
          <w:tab w:val="left" w:pos="284"/>
        </w:tabs>
        <w:ind w:firstLine="0"/>
        <w:rPr>
          <w:rFonts w:ascii="Verdana" w:hAnsi="Verdana"/>
          <w:b/>
          <w:sz w:val="22"/>
          <w:szCs w:val="22"/>
        </w:rPr>
      </w:pPr>
      <w:r w:rsidRPr="00413ADE">
        <w:rPr>
          <w:rFonts w:ascii="Verdana" w:hAnsi="Verdana"/>
          <w:b/>
          <w:sz w:val="22"/>
          <w:szCs w:val="22"/>
        </w:rPr>
        <w:t>Středočeský kraj</w:t>
      </w:r>
    </w:p>
    <w:p w14:paraId="3737894B" w14:textId="77777777" w:rsidR="007375BA" w:rsidRPr="00413ADE" w:rsidRDefault="007375BA" w:rsidP="00DA7B92">
      <w:pPr>
        <w:tabs>
          <w:tab w:val="left" w:pos="284"/>
        </w:tabs>
        <w:ind w:firstLine="0"/>
        <w:rPr>
          <w:rFonts w:ascii="Verdana" w:hAnsi="Verdana"/>
          <w:sz w:val="22"/>
          <w:szCs w:val="22"/>
        </w:rPr>
      </w:pPr>
      <w:r w:rsidRPr="00413ADE">
        <w:rPr>
          <w:rFonts w:ascii="Verdana" w:hAnsi="Verdana"/>
          <w:sz w:val="22"/>
          <w:szCs w:val="22"/>
        </w:rPr>
        <w:t xml:space="preserve">se sídlem: </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t>Zborovská 11, 150 21 Praha 5</w:t>
      </w:r>
    </w:p>
    <w:p w14:paraId="098ECCE9" w14:textId="0E57297B" w:rsidR="0009053D" w:rsidRPr="00413ADE" w:rsidRDefault="007375BA" w:rsidP="0009053D">
      <w:pPr>
        <w:tabs>
          <w:tab w:val="left" w:pos="284"/>
        </w:tabs>
        <w:ind w:firstLine="0"/>
        <w:rPr>
          <w:rFonts w:ascii="Verdana" w:hAnsi="Verdana"/>
          <w:sz w:val="22"/>
          <w:szCs w:val="22"/>
        </w:rPr>
      </w:pPr>
      <w:r w:rsidRPr="00413ADE">
        <w:rPr>
          <w:rFonts w:ascii="Verdana" w:hAnsi="Verdana"/>
          <w:sz w:val="22"/>
          <w:szCs w:val="22"/>
        </w:rPr>
        <w:t xml:space="preserve">zastoupený: </w:t>
      </w:r>
      <w:r w:rsidRPr="00413ADE">
        <w:rPr>
          <w:rFonts w:ascii="Verdana" w:hAnsi="Verdana"/>
          <w:sz w:val="22"/>
          <w:szCs w:val="22"/>
        </w:rPr>
        <w:tab/>
      </w:r>
      <w:r w:rsidRPr="00413ADE">
        <w:rPr>
          <w:rFonts w:ascii="Verdana" w:hAnsi="Verdana"/>
          <w:sz w:val="22"/>
          <w:szCs w:val="22"/>
        </w:rPr>
        <w:tab/>
      </w:r>
      <w:r w:rsidR="00AF3EEE" w:rsidRPr="00413ADE">
        <w:rPr>
          <w:rFonts w:ascii="Verdana" w:hAnsi="Verdana"/>
          <w:sz w:val="22"/>
          <w:szCs w:val="22"/>
          <w:highlight w:val="lightGray"/>
        </w:rPr>
        <w:t>Bude doplněno před podpisem smlouvy</w:t>
      </w:r>
    </w:p>
    <w:p w14:paraId="66D524FF" w14:textId="77777777" w:rsidR="007375BA" w:rsidRPr="00413ADE" w:rsidRDefault="007375BA" w:rsidP="00C03BFB">
      <w:pPr>
        <w:tabs>
          <w:tab w:val="left" w:pos="284"/>
        </w:tabs>
        <w:ind w:firstLine="0"/>
        <w:rPr>
          <w:rFonts w:ascii="Verdana" w:hAnsi="Verdana"/>
          <w:sz w:val="22"/>
          <w:szCs w:val="22"/>
        </w:rPr>
      </w:pPr>
      <w:r w:rsidRPr="00413ADE">
        <w:rPr>
          <w:rFonts w:ascii="Verdana" w:hAnsi="Verdana"/>
          <w:sz w:val="22"/>
          <w:szCs w:val="22"/>
        </w:rPr>
        <w:t xml:space="preserve">IČO: </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t>70891095</w:t>
      </w:r>
    </w:p>
    <w:p w14:paraId="19F93DA7" w14:textId="77777777" w:rsidR="007375BA" w:rsidRPr="00413ADE" w:rsidRDefault="007375BA" w:rsidP="00CD32CC">
      <w:pPr>
        <w:tabs>
          <w:tab w:val="left" w:pos="284"/>
        </w:tabs>
        <w:ind w:firstLine="0"/>
        <w:rPr>
          <w:rFonts w:ascii="Verdana" w:hAnsi="Verdana"/>
          <w:sz w:val="22"/>
          <w:szCs w:val="22"/>
        </w:rPr>
      </w:pPr>
      <w:r w:rsidRPr="00413ADE">
        <w:rPr>
          <w:rFonts w:ascii="Verdana" w:hAnsi="Verdana"/>
          <w:sz w:val="22"/>
          <w:szCs w:val="22"/>
        </w:rPr>
        <w:t>DIČ:</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t>CZ70891095</w:t>
      </w:r>
    </w:p>
    <w:p w14:paraId="09BF028B" w14:textId="5C95461C" w:rsidR="007375BA" w:rsidRPr="00413ADE" w:rsidRDefault="007375BA" w:rsidP="00CD32CC">
      <w:pPr>
        <w:tabs>
          <w:tab w:val="left" w:pos="284"/>
        </w:tabs>
        <w:ind w:firstLine="0"/>
        <w:rPr>
          <w:rFonts w:ascii="Verdana" w:hAnsi="Verdana"/>
          <w:sz w:val="22"/>
          <w:szCs w:val="22"/>
        </w:rPr>
      </w:pPr>
      <w:r w:rsidRPr="00413ADE">
        <w:rPr>
          <w:rFonts w:ascii="Verdana" w:hAnsi="Verdana"/>
          <w:sz w:val="22"/>
          <w:szCs w:val="22"/>
        </w:rPr>
        <w:t>bankovní spojení:</w:t>
      </w:r>
      <w:r w:rsidRPr="00413ADE">
        <w:rPr>
          <w:rFonts w:ascii="Verdana" w:hAnsi="Verdana"/>
          <w:sz w:val="22"/>
          <w:szCs w:val="22"/>
        </w:rPr>
        <w:tab/>
      </w:r>
      <w:r w:rsidR="0009053D" w:rsidRPr="00413ADE">
        <w:rPr>
          <w:rFonts w:ascii="Verdana" w:hAnsi="Verdana"/>
          <w:sz w:val="22"/>
          <w:szCs w:val="22"/>
        </w:rPr>
        <w:t xml:space="preserve">         </w:t>
      </w:r>
      <w:r w:rsidRPr="00413ADE">
        <w:rPr>
          <w:rFonts w:ascii="Verdana" w:hAnsi="Verdana"/>
          <w:sz w:val="22"/>
          <w:szCs w:val="22"/>
        </w:rPr>
        <w:t>PPF banka a.s.,</w:t>
      </w:r>
    </w:p>
    <w:p w14:paraId="7FD13DEC" w14:textId="77777777" w:rsidR="007375BA" w:rsidRPr="00413ADE" w:rsidRDefault="007375BA" w:rsidP="000C5B42">
      <w:pPr>
        <w:tabs>
          <w:tab w:val="left" w:pos="284"/>
        </w:tabs>
        <w:ind w:firstLine="0"/>
        <w:rPr>
          <w:rFonts w:ascii="Verdana" w:hAnsi="Verdana"/>
          <w:sz w:val="22"/>
          <w:szCs w:val="22"/>
        </w:rPr>
      </w:pPr>
      <w:r w:rsidRPr="00413ADE">
        <w:rPr>
          <w:rFonts w:ascii="Verdana" w:hAnsi="Verdana"/>
          <w:sz w:val="22"/>
          <w:szCs w:val="22"/>
        </w:rPr>
        <w:t xml:space="preserve">číslo účtu: </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t>4440009090/6000</w:t>
      </w:r>
    </w:p>
    <w:p w14:paraId="02B726DF" w14:textId="77777777" w:rsidR="000C20A6" w:rsidRPr="00413ADE" w:rsidRDefault="000C20A6" w:rsidP="00E56499">
      <w:pPr>
        <w:tabs>
          <w:tab w:val="right" w:pos="6663"/>
        </w:tabs>
        <w:ind w:firstLine="0"/>
        <w:jc w:val="both"/>
        <w:rPr>
          <w:rFonts w:ascii="Verdana" w:hAnsi="Verdana"/>
          <w:sz w:val="22"/>
          <w:szCs w:val="22"/>
        </w:rPr>
      </w:pPr>
      <w:r w:rsidRPr="00413ADE">
        <w:rPr>
          <w:rFonts w:ascii="Verdana" w:hAnsi="Verdana"/>
          <w:sz w:val="22"/>
          <w:szCs w:val="22"/>
        </w:rPr>
        <w:t>ID datové schránky: keebyyf</w:t>
      </w:r>
    </w:p>
    <w:p w14:paraId="4F88E48E" w14:textId="77777777" w:rsidR="000C20A6" w:rsidRPr="00413ADE" w:rsidRDefault="000C20A6" w:rsidP="00C71CD9">
      <w:pPr>
        <w:tabs>
          <w:tab w:val="left" w:pos="284"/>
        </w:tabs>
        <w:ind w:firstLine="0"/>
        <w:rPr>
          <w:rFonts w:ascii="Verdana" w:hAnsi="Verdana"/>
          <w:sz w:val="22"/>
          <w:szCs w:val="22"/>
        </w:rPr>
      </w:pPr>
    </w:p>
    <w:p w14:paraId="1941861D" w14:textId="1C5DA4D3" w:rsidR="007375BA" w:rsidRPr="00413ADE" w:rsidRDefault="00A247EA" w:rsidP="002F0254">
      <w:pPr>
        <w:tabs>
          <w:tab w:val="left" w:pos="284"/>
        </w:tabs>
        <w:ind w:firstLine="0"/>
        <w:rPr>
          <w:rFonts w:ascii="Verdana" w:hAnsi="Verdana"/>
          <w:sz w:val="22"/>
          <w:szCs w:val="22"/>
        </w:rPr>
      </w:pPr>
      <w:r w:rsidRPr="00413ADE">
        <w:rPr>
          <w:rFonts w:ascii="Verdana" w:hAnsi="Verdana"/>
          <w:sz w:val="22"/>
          <w:szCs w:val="22"/>
        </w:rPr>
        <w:t>na straně jedné</w:t>
      </w:r>
    </w:p>
    <w:p w14:paraId="01C2D849" w14:textId="77777777" w:rsidR="007375BA" w:rsidRPr="00413ADE" w:rsidRDefault="007375BA" w:rsidP="00DA7B92">
      <w:pPr>
        <w:tabs>
          <w:tab w:val="left" w:pos="284"/>
        </w:tabs>
        <w:ind w:firstLine="0"/>
        <w:rPr>
          <w:rFonts w:ascii="Verdana" w:hAnsi="Verdana"/>
          <w:sz w:val="22"/>
          <w:szCs w:val="22"/>
        </w:rPr>
      </w:pPr>
      <w:r w:rsidRPr="00413ADE">
        <w:rPr>
          <w:rFonts w:ascii="Verdana" w:hAnsi="Verdana"/>
          <w:sz w:val="22"/>
          <w:szCs w:val="22"/>
        </w:rPr>
        <w:t>(dále jen „objednatel“)</w:t>
      </w:r>
    </w:p>
    <w:p w14:paraId="2AF02284" w14:textId="77777777" w:rsidR="007375BA" w:rsidRPr="00413ADE" w:rsidRDefault="007375BA" w:rsidP="00DA7B92">
      <w:pPr>
        <w:tabs>
          <w:tab w:val="left" w:pos="284"/>
        </w:tabs>
        <w:ind w:firstLine="0"/>
        <w:rPr>
          <w:rFonts w:ascii="Verdana" w:hAnsi="Verdana"/>
          <w:sz w:val="22"/>
          <w:szCs w:val="22"/>
        </w:rPr>
      </w:pPr>
    </w:p>
    <w:p w14:paraId="5968EC0F" w14:textId="77777777" w:rsidR="007375BA" w:rsidRPr="00413ADE" w:rsidRDefault="007375BA" w:rsidP="003950CC">
      <w:pPr>
        <w:tabs>
          <w:tab w:val="left" w:pos="284"/>
        </w:tabs>
        <w:ind w:firstLine="0"/>
        <w:rPr>
          <w:rFonts w:ascii="Verdana" w:hAnsi="Verdana"/>
          <w:b/>
          <w:sz w:val="22"/>
          <w:szCs w:val="22"/>
        </w:rPr>
      </w:pPr>
      <w:r w:rsidRPr="00413ADE">
        <w:rPr>
          <w:rFonts w:ascii="Verdana" w:hAnsi="Verdana"/>
          <w:b/>
          <w:sz w:val="22"/>
          <w:szCs w:val="22"/>
        </w:rPr>
        <w:tab/>
        <w:t>a</w:t>
      </w:r>
    </w:p>
    <w:p w14:paraId="2934DE95" w14:textId="77777777" w:rsidR="007375BA" w:rsidRPr="00413ADE" w:rsidRDefault="007375BA" w:rsidP="00C03BFB">
      <w:pPr>
        <w:tabs>
          <w:tab w:val="left" w:pos="284"/>
        </w:tabs>
        <w:ind w:firstLine="0"/>
        <w:rPr>
          <w:rFonts w:ascii="Verdana" w:hAnsi="Verdana"/>
          <w:sz w:val="22"/>
          <w:szCs w:val="22"/>
        </w:rPr>
      </w:pPr>
    </w:p>
    <w:p w14:paraId="102D9845" w14:textId="0986E7B4" w:rsidR="00250793" w:rsidRPr="00413ADE" w:rsidRDefault="00AF3EEE" w:rsidP="00250793">
      <w:pPr>
        <w:ind w:firstLine="0"/>
        <w:rPr>
          <w:rFonts w:ascii="Verdana" w:hAnsi="Verdana"/>
          <w:i/>
          <w:iCs/>
          <w:sz w:val="22"/>
          <w:szCs w:val="22"/>
        </w:rPr>
      </w:pPr>
      <w:r w:rsidRPr="00413ADE">
        <w:rPr>
          <w:rFonts w:ascii="Verdana" w:hAnsi="Verdana"/>
          <w:b/>
          <w:bCs/>
          <w:sz w:val="22"/>
          <w:szCs w:val="22"/>
          <w:highlight w:val="yellow"/>
        </w:rPr>
        <w:t>DOPLNIT (NÁZEV SPOLEČNOSTI)</w:t>
      </w:r>
    </w:p>
    <w:p w14:paraId="40375BB8" w14:textId="0D505DC8" w:rsidR="00250793" w:rsidRPr="00413ADE" w:rsidRDefault="00250793" w:rsidP="00250793">
      <w:pPr>
        <w:ind w:firstLine="0"/>
        <w:rPr>
          <w:rFonts w:ascii="Verdana" w:hAnsi="Verdana"/>
          <w:sz w:val="22"/>
          <w:szCs w:val="22"/>
          <w:highlight w:val="yellow"/>
        </w:rPr>
      </w:pPr>
      <w:r w:rsidRPr="00413ADE">
        <w:rPr>
          <w:rFonts w:ascii="Verdana" w:hAnsi="Verdana"/>
          <w:sz w:val="22"/>
          <w:szCs w:val="22"/>
        </w:rPr>
        <w:t>se sídlem:</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00AF3EEE" w:rsidRPr="00413ADE">
        <w:rPr>
          <w:rFonts w:ascii="Verdana" w:hAnsi="Verdana"/>
          <w:b/>
          <w:bCs/>
          <w:sz w:val="22"/>
          <w:szCs w:val="22"/>
          <w:highlight w:val="yellow"/>
        </w:rPr>
        <w:t>DOPLNIT</w:t>
      </w:r>
    </w:p>
    <w:p w14:paraId="26C674B7" w14:textId="79D3F6EB" w:rsidR="00250793" w:rsidRPr="00413ADE" w:rsidRDefault="00250793" w:rsidP="00250793">
      <w:pPr>
        <w:ind w:firstLine="0"/>
        <w:rPr>
          <w:rFonts w:ascii="Verdana" w:hAnsi="Verdana"/>
          <w:sz w:val="22"/>
          <w:szCs w:val="22"/>
        </w:rPr>
      </w:pPr>
      <w:r w:rsidRPr="00413ADE">
        <w:rPr>
          <w:rFonts w:ascii="Verdana" w:hAnsi="Verdana"/>
          <w:sz w:val="22"/>
          <w:szCs w:val="22"/>
        </w:rPr>
        <w:t>zastoupený/jednající:</w:t>
      </w:r>
      <w:r w:rsidRPr="00413ADE">
        <w:rPr>
          <w:rFonts w:ascii="Verdana" w:hAnsi="Verdana"/>
          <w:sz w:val="22"/>
          <w:szCs w:val="22"/>
        </w:rPr>
        <w:tab/>
      </w:r>
      <w:r w:rsidR="00AF3EEE" w:rsidRPr="00413ADE">
        <w:rPr>
          <w:rFonts w:ascii="Verdana" w:hAnsi="Verdana"/>
          <w:b/>
          <w:bCs/>
          <w:sz w:val="22"/>
          <w:szCs w:val="22"/>
          <w:highlight w:val="yellow"/>
        </w:rPr>
        <w:t>DOPLNIT</w:t>
      </w:r>
    </w:p>
    <w:p w14:paraId="26786646" w14:textId="511D42AF" w:rsidR="00250793" w:rsidRPr="00413ADE" w:rsidRDefault="00250793" w:rsidP="00250793">
      <w:pPr>
        <w:ind w:firstLine="0"/>
        <w:rPr>
          <w:rFonts w:ascii="Verdana" w:hAnsi="Verdana"/>
          <w:sz w:val="22"/>
          <w:szCs w:val="22"/>
        </w:rPr>
      </w:pPr>
      <w:r w:rsidRPr="00413ADE">
        <w:rPr>
          <w:rFonts w:ascii="Verdana" w:hAnsi="Verdana"/>
          <w:sz w:val="22"/>
          <w:szCs w:val="22"/>
        </w:rPr>
        <w:t>IČO:</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00AF3EEE" w:rsidRPr="00413ADE">
        <w:rPr>
          <w:rFonts w:ascii="Verdana" w:hAnsi="Verdana"/>
          <w:b/>
          <w:bCs/>
          <w:sz w:val="22"/>
          <w:szCs w:val="22"/>
          <w:highlight w:val="yellow"/>
        </w:rPr>
        <w:t>DOPLNIT</w:t>
      </w:r>
    </w:p>
    <w:p w14:paraId="73F86471" w14:textId="4E51BBFB" w:rsidR="00250793" w:rsidRPr="00413ADE" w:rsidRDefault="00250793" w:rsidP="00250793">
      <w:pPr>
        <w:ind w:firstLine="0"/>
        <w:rPr>
          <w:rFonts w:ascii="Verdana" w:hAnsi="Verdana"/>
          <w:sz w:val="22"/>
          <w:szCs w:val="22"/>
        </w:rPr>
      </w:pPr>
      <w:r w:rsidRPr="00413ADE">
        <w:rPr>
          <w:rFonts w:ascii="Verdana" w:hAnsi="Verdana"/>
          <w:sz w:val="22"/>
          <w:szCs w:val="22"/>
        </w:rPr>
        <w:t>DIČ:</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00AF3EEE" w:rsidRPr="00413ADE">
        <w:rPr>
          <w:rFonts w:ascii="Verdana" w:hAnsi="Verdana"/>
          <w:b/>
          <w:bCs/>
          <w:sz w:val="22"/>
          <w:szCs w:val="22"/>
          <w:highlight w:val="yellow"/>
        </w:rPr>
        <w:t>DOPLNIT</w:t>
      </w:r>
    </w:p>
    <w:p w14:paraId="1B323B2A" w14:textId="681C55EE" w:rsidR="00250793" w:rsidRPr="00413ADE" w:rsidRDefault="00250793" w:rsidP="00250793">
      <w:pPr>
        <w:ind w:firstLine="0"/>
        <w:rPr>
          <w:rFonts w:ascii="Verdana" w:hAnsi="Verdana"/>
          <w:sz w:val="22"/>
          <w:szCs w:val="22"/>
        </w:rPr>
      </w:pPr>
      <w:r w:rsidRPr="00413ADE">
        <w:rPr>
          <w:rFonts w:ascii="Verdana" w:hAnsi="Verdana"/>
          <w:sz w:val="22"/>
          <w:szCs w:val="22"/>
        </w:rPr>
        <w:t>bankovní spojení:</w:t>
      </w:r>
      <w:r w:rsidRPr="00413ADE">
        <w:rPr>
          <w:rFonts w:ascii="Verdana" w:hAnsi="Verdana"/>
          <w:sz w:val="22"/>
          <w:szCs w:val="22"/>
        </w:rPr>
        <w:tab/>
      </w:r>
      <w:r w:rsidRPr="00413ADE">
        <w:rPr>
          <w:rFonts w:ascii="Verdana" w:hAnsi="Verdana"/>
          <w:sz w:val="22"/>
          <w:szCs w:val="22"/>
        </w:rPr>
        <w:tab/>
      </w:r>
      <w:r w:rsidR="00AF3EEE" w:rsidRPr="00413ADE">
        <w:rPr>
          <w:rFonts w:ascii="Verdana" w:hAnsi="Verdana"/>
          <w:b/>
          <w:bCs/>
          <w:sz w:val="22"/>
          <w:szCs w:val="22"/>
          <w:highlight w:val="yellow"/>
        </w:rPr>
        <w:t>DOPLNIT</w:t>
      </w:r>
    </w:p>
    <w:p w14:paraId="71147453" w14:textId="76ED167E" w:rsidR="00250793" w:rsidRPr="00413ADE" w:rsidRDefault="00250793" w:rsidP="00250793">
      <w:pPr>
        <w:ind w:firstLine="0"/>
        <w:rPr>
          <w:rFonts w:ascii="Verdana" w:hAnsi="Verdana"/>
          <w:sz w:val="22"/>
          <w:szCs w:val="22"/>
        </w:rPr>
      </w:pPr>
      <w:r w:rsidRPr="00413ADE">
        <w:rPr>
          <w:rFonts w:ascii="Verdana" w:hAnsi="Verdana"/>
          <w:sz w:val="22"/>
          <w:szCs w:val="22"/>
        </w:rPr>
        <w:t>číslo účtu:</w:t>
      </w:r>
      <w:r w:rsidRPr="00413ADE">
        <w:rPr>
          <w:rFonts w:ascii="Verdana" w:hAnsi="Verdana"/>
          <w:sz w:val="22"/>
          <w:szCs w:val="22"/>
        </w:rPr>
        <w:tab/>
      </w:r>
      <w:r w:rsidRPr="00413ADE">
        <w:rPr>
          <w:rFonts w:ascii="Verdana" w:hAnsi="Verdana"/>
          <w:sz w:val="22"/>
          <w:szCs w:val="22"/>
        </w:rPr>
        <w:tab/>
      </w:r>
      <w:r w:rsidRPr="00413ADE">
        <w:rPr>
          <w:rFonts w:ascii="Verdana" w:hAnsi="Verdana"/>
          <w:sz w:val="22"/>
          <w:szCs w:val="22"/>
        </w:rPr>
        <w:tab/>
      </w:r>
      <w:r w:rsidR="00AF3EEE" w:rsidRPr="00413ADE">
        <w:rPr>
          <w:rFonts w:ascii="Verdana" w:hAnsi="Verdana"/>
          <w:b/>
          <w:bCs/>
          <w:sz w:val="22"/>
          <w:szCs w:val="22"/>
          <w:highlight w:val="yellow"/>
        </w:rPr>
        <w:t>DOPLNIT</w:t>
      </w:r>
    </w:p>
    <w:p w14:paraId="38BF8B97" w14:textId="02EABE82" w:rsidR="00250793" w:rsidRPr="00413ADE" w:rsidRDefault="00250793" w:rsidP="00250793">
      <w:pPr>
        <w:ind w:firstLine="0"/>
        <w:rPr>
          <w:rFonts w:ascii="Verdana" w:hAnsi="Verdana"/>
          <w:sz w:val="22"/>
          <w:szCs w:val="22"/>
        </w:rPr>
      </w:pPr>
      <w:r w:rsidRPr="00413ADE">
        <w:rPr>
          <w:rFonts w:ascii="Verdana" w:hAnsi="Verdana"/>
          <w:sz w:val="22"/>
          <w:szCs w:val="22"/>
        </w:rPr>
        <w:t xml:space="preserve">ID datové schránky: </w:t>
      </w:r>
      <w:r w:rsidRPr="00413ADE">
        <w:rPr>
          <w:rFonts w:ascii="Verdana" w:hAnsi="Verdana"/>
          <w:sz w:val="22"/>
          <w:szCs w:val="22"/>
        </w:rPr>
        <w:tab/>
      </w:r>
      <w:r w:rsidR="00AF3EEE" w:rsidRPr="00413ADE">
        <w:rPr>
          <w:rFonts w:ascii="Verdana" w:hAnsi="Verdana"/>
          <w:b/>
          <w:bCs/>
          <w:sz w:val="22"/>
          <w:szCs w:val="22"/>
          <w:highlight w:val="yellow"/>
        </w:rPr>
        <w:t>DOPLNIT</w:t>
      </w:r>
    </w:p>
    <w:p w14:paraId="320AEA68" w14:textId="77777777" w:rsidR="00AF3EEE" w:rsidRPr="00413ADE" w:rsidRDefault="00250793" w:rsidP="00250793">
      <w:pPr>
        <w:tabs>
          <w:tab w:val="left" w:pos="284"/>
        </w:tabs>
        <w:ind w:firstLine="0"/>
        <w:rPr>
          <w:rFonts w:ascii="Verdana" w:hAnsi="Verdana"/>
          <w:b/>
          <w:bCs/>
          <w:sz w:val="22"/>
          <w:szCs w:val="22"/>
        </w:rPr>
      </w:pPr>
      <w:r w:rsidRPr="00413ADE">
        <w:rPr>
          <w:rFonts w:ascii="Verdana" w:hAnsi="Verdana"/>
          <w:sz w:val="22"/>
          <w:szCs w:val="22"/>
        </w:rPr>
        <w:t xml:space="preserve">zapsán v obchodním rejstříku vedeném Městským soudem v </w:t>
      </w:r>
      <w:r w:rsidR="00AF3EEE" w:rsidRPr="00413ADE">
        <w:rPr>
          <w:rFonts w:ascii="Verdana" w:hAnsi="Verdana"/>
          <w:b/>
          <w:bCs/>
          <w:sz w:val="22"/>
          <w:szCs w:val="22"/>
          <w:highlight w:val="yellow"/>
        </w:rPr>
        <w:t>DOPLNIT</w:t>
      </w:r>
      <w:r w:rsidRPr="00413ADE">
        <w:rPr>
          <w:rFonts w:ascii="Verdana" w:hAnsi="Verdana"/>
          <w:sz w:val="22"/>
          <w:szCs w:val="22"/>
        </w:rPr>
        <w:t xml:space="preserve">, oddíl </w:t>
      </w:r>
      <w:r w:rsidR="00AF3EEE" w:rsidRPr="00413ADE">
        <w:rPr>
          <w:rFonts w:ascii="Verdana" w:hAnsi="Verdana"/>
          <w:b/>
          <w:bCs/>
          <w:sz w:val="22"/>
          <w:szCs w:val="22"/>
          <w:highlight w:val="yellow"/>
        </w:rPr>
        <w:t>DOPLNIT</w:t>
      </w:r>
      <w:r w:rsidRPr="00413ADE">
        <w:rPr>
          <w:rFonts w:ascii="Verdana" w:hAnsi="Verdana"/>
          <w:sz w:val="22"/>
          <w:szCs w:val="22"/>
        </w:rPr>
        <w:t xml:space="preserve">, vložka </w:t>
      </w:r>
      <w:r w:rsidR="00AF3EEE" w:rsidRPr="00413ADE">
        <w:rPr>
          <w:rFonts w:ascii="Verdana" w:hAnsi="Verdana"/>
          <w:b/>
          <w:bCs/>
          <w:sz w:val="22"/>
          <w:szCs w:val="22"/>
          <w:highlight w:val="yellow"/>
        </w:rPr>
        <w:t>DOPLNIT</w:t>
      </w:r>
    </w:p>
    <w:p w14:paraId="1D15A920" w14:textId="77777777" w:rsidR="00AF3EEE" w:rsidRPr="00413ADE" w:rsidRDefault="00AF3EEE" w:rsidP="00250793">
      <w:pPr>
        <w:tabs>
          <w:tab w:val="left" w:pos="284"/>
        </w:tabs>
        <w:ind w:firstLine="0"/>
        <w:rPr>
          <w:rFonts w:ascii="Verdana" w:hAnsi="Verdana"/>
          <w:b/>
          <w:bCs/>
          <w:sz w:val="22"/>
          <w:szCs w:val="22"/>
        </w:rPr>
      </w:pPr>
    </w:p>
    <w:p w14:paraId="658391DB" w14:textId="75823A4D" w:rsidR="00250793" w:rsidRPr="00413ADE" w:rsidRDefault="00250793" w:rsidP="00250793">
      <w:pPr>
        <w:tabs>
          <w:tab w:val="left" w:pos="284"/>
        </w:tabs>
        <w:ind w:firstLine="0"/>
        <w:rPr>
          <w:rFonts w:ascii="Verdana" w:hAnsi="Verdana"/>
          <w:sz w:val="22"/>
          <w:szCs w:val="22"/>
        </w:rPr>
      </w:pPr>
      <w:r w:rsidRPr="00413ADE">
        <w:rPr>
          <w:rFonts w:ascii="Verdana" w:hAnsi="Verdana"/>
          <w:sz w:val="22"/>
          <w:szCs w:val="22"/>
        </w:rPr>
        <w:t>na straně druhé</w:t>
      </w:r>
    </w:p>
    <w:p w14:paraId="037F6570" w14:textId="018BCA85" w:rsidR="00250793" w:rsidRPr="00413ADE" w:rsidRDefault="00250793" w:rsidP="00250793">
      <w:pPr>
        <w:tabs>
          <w:tab w:val="left" w:pos="284"/>
        </w:tabs>
        <w:ind w:firstLine="0"/>
        <w:rPr>
          <w:rFonts w:ascii="Verdana" w:hAnsi="Verdana"/>
          <w:sz w:val="22"/>
          <w:szCs w:val="22"/>
        </w:rPr>
      </w:pPr>
      <w:r w:rsidRPr="00413ADE">
        <w:rPr>
          <w:rFonts w:ascii="Verdana" w:hAnsi="Verdana"/>
          <w:sz w:val="22"/>
          <w:szCs w:val="22"/>
        </w:rPr>
        <w:t>(dále jen „</w:t>
      </w:r>
      <w:r w:rsidR="00AF3EEE" w:rsidRPr="00413ADE">
        <w:rPr>
          <w:rFonts w:ascii="Verdana" w:hAnsi="Verdana"/>
          <w:sz w:val="22"/>
          <w:szCs w:val="22"/>
        </w:rPr>
        <w:t>poskytovatel</w:t>
      </w:r>
      <w:r w:rsidRPr="00413ADE">
        <w:rPr>
          <w:rFonts w:ascii="Verdana" w:hAnsi="Verdana"/>
          <w:sz w:val="22"/>
          <w:szCs w:val="22"/>
        </w:rPr>
        <w:t>“)</w:t>
      </w:r>
    </w:p>
    <w:p w14:paraId="38271118" w14:textId="77777777" w:rsidR="009F7F2B" w:rsidRPr="00413ADE" w:rsidRDefault="009F7F2B" w:rsidP="00E56499">
      <w:pPr>
        <w:ind w:firstLine="0"/>
        <w:jc w:val="both"/>
        <w:rPr>
          <w:rStyle w:val="platne1"/>
          <w:rFonts w:ascii="Verdana" w:hAnsi="Verdana"/>
          <w:sz w:val="22"/>
          <w:szCs w:val="22"/>
        </w:rPr>
      </w:pPr>
    </w:p>
    <w:p w14:paraId="12D5D453" w14:textId="470073AF" w:rsidR="00AF3EEE" w:rsidRPr="00413ADE" w:rsidRDefault="00AF3EEE" w:rsidP="00AF3EEE">
      <w:pPr>
        <w:pStyle w:val="Zkladntext3"/>
        <w:overflowPunct w:val="0"/>
        <w:autoSpaceDE w:val="0"/>
        <w:autoSpaceDN w:val="0"/>
        <w:adjustRightInd w:val="0"/>
        <w:spacing w:after="0" w:line="276" w:lineRule="auto"/>
        <w:ind w:firstLine="0"/>
        <w:jc w:val="both"/>
        <w:textAlignment w:val="baseline"/>
        <w:rPr>
          <w:rFonts w:ascii="Verdana" w:hAnsi="Verdana" w:cs="Arial"/>
          <w:sz w:val="22"/>
          <w:szCs w:val="22"/>
        </w:rPr>
      </w:pPr>
      <w:r w:rsidRPr="00413ADE">
        <w:rPr>
          <w:rFonts w:ascii="Verdana" w:hAnsi="Verdana" w:cs="Arial"/>
          <w:sz w:val="22"/>
          <w:szCs w:val="22"/>
        </w:rPr>
        <w:t>Smluvní strany uzavírají tuto smlouvu vedenou v evidenci objednatele pod výše uvedeným číslem</w:t>
      </w:r>
      <w:r w:rsidRPr="00413ADE" w:rsidDel="00900B16">
        <w:rPr>
          <w:rFonts w:ascii="Verdana" w:hAnsi="Verdana" w:cs="Arial"/>
          <w:b/>
          <w:sz w:val="22"/>
          <w:szCs w:val="22"/>
        </w:rPr>
        <w:t xml:space="preserve"> </w:t>
      </w:r>
      <w:r w:rsidRPr="00413ADE">
        <w:rPr>
          <w:rFonts w:ascii="Verdana" w:hAnsi="Verdana" w:cs="Arial"/>
          <w:sz w:val="22"/>
          <w:szCs w:val="22"/>
        </w:rPr>
        <w:t>(dále jen „Smlouva“) v souladu se zákonem č. 89/2012 Sb., občanský zákoník, s použitím některých další</w:t>
      </w:r>
      <w:r w:rsidR="00E60018">
        <w:rPr>
          <w:rFonts w:ascii="Verdana" w:hAnsi="Verdana" w:cs="Arial"/>
          <w:sz w:val="22"/>
          <w:szCs w:val="22"/>
        </w:rPr>
        <w:t>ch</w:t>
      </w:r>
      <w:r w:rsidRPr="00413ADE">
        <w:rPr>
          <w:rFonts w:ascii="Verdana" w:hAnsi="Verdana" w:cs="Arial"/>
          <w:sz w:val="22"/>
          <w:szCs w:val="22"/>
        </w:rPr>
        <w:t xml:space="preserve"> zvláštních právních předpisů upravující</w:t>
      </w:r>
      <w:r w:rsidR="00E60018">
        <w:rPr>
          <w:rFonts w:ascii="Verdana" w:hAnsi="Verdana" w:cs="Arial"/>
          <w:sz w:val="22"/>
          <w:szCs w:val="22"/>
        </w:rPr>
        <w:t>ch</w:t>
      </w:r>
      <w:r w:rsidRPr="00413ADE">
        <w:rPr>
          <w:rFonts w:ascii="Verdana" w:hAnsi="Verdana" w:cs="Arial"/>
          <w:sz w:val="22"/>
          <w:szCs w:val="22"/>
        </w:rPr>
        <w:t xml:space="preserve"> závazné podmínky ve vztahu k předmětu plnění této smlouvy uzavírané mezi poskytovatelem a objednatelem.</w:t>
      </w:r>
    </w:p>
    <w:p w14:paraId="42822F3A" w14:textId="77777777" w:rsidR="0009053D" w:rsidRPr="00413ADE" w:rsidRDefault="0009053D" w:rsidP="00E56499">
      <w:pPr>
        <w:pStyle w:val="Zkladntext3"/>
        <w:overflowPunct w:val="0"/>
        <w:autoSpaceDE w:val="0"/>
        <w:autoSpaceDN w:val="0"/>
        <w:adjustRightInd w:val="0"/>
        <w:spacing w:after="0"/>
        <w:ind w:firstLine="0"/>
        <w:jc w:val="both"/>
        <w:textAlignment w:val="baseline"/>
        <w:rPr>
          <w:rFonts w:ascii="Verdana" w:hAnsi="Verdana"/>
          <w:sz w:val="22"/>
          <w:szCs w:val="22"/>
        </w:rPr>
      </w:pPr>
    </w:p>
    <w:p w14:paraId="6F9E1C15" w14:textId="4485B6A8" w:rsidR="00AF3EEE" w:rsidRDefault="00AF3EEE">
      <w:pPr>
        <w:ind w:firstLine="0"/>
        <w:rPr>
          <w:rFonts w:ascii="Verdana" w:hAnsi="Verdana"/>
          <w:b/>
          <w:sz w:val="24"/>
          <w:highlight w:val="yellow"/>
        </w:rPr>
      </w:pPr>
      <w:r>
        <w:rPr>
          <w:rFonts w:ascii="Verdana" w:hAnsi="Verdana"/>
          <w:b/>
          <w:sz w:val="24"/>
          <w:highlight w:val="yellow"/>
        </w:rPr>
        <w:br w:type="page"/>
      </w:r>
    </w:p>
    <w:p w14:paraId="7AFF681F" w14:textId="77777777" w:rsidR="006F1C00" w:rsidRPr="00494496" w:rsidRDefault="006F1C00" w:rsidP="00E56499">
      <w:pPr>
        <w:spacing w:before="120"/>
        <w:ind w:firstLine="0"/>
        <w:jc w:val="center"/>
        <w:rPr>
          <w:rFonts w:ascii="Verdana" w:hAnsi="Verdana"/>
          <w:b/>
          <w:sz w:val="22"/>
          <w:szCs w:val="22"/>
        </w:rPr>
      </w:pPr>
      <w:r w:rsidRPr="00494496">
        <w:rPr>
          <w:rFonts w:ascii="Verdana" w:hAnsi="Verdana"/>
          <w:b/>
          <w:sz w:val="22"/>
          <w:szCs w:val="22"/>
        </w:rPr>
        <w:lastRenderedPageBreak/>
        <w:t>I.</w:t>
      </w:r>
    </w:p>
    <w:p w14:paraId="334A72DC" w14:textId="77777777" w:rsidR="006F1C00" w:rsidRPr="00494496" w:rsidRDefault="006F1C00" w:rsidP="00E56499">
      <w:pPr>
        <w:ind w:firstLine="0"/>
        <w:jc w:val="center"/>
        <w:rPr>
          <w:rFonts w:ascii="Verdana" w:hAnsi="Verdana"/>
          <w:b/>
          <w:sz w:val="22"/>
          <w:szCs w:val="22"/>
        </w:rPr>
      </w:pPr>
      <w:r w:rsidRPr="00494496">
        <w:rPr>
          <w:rFonts w:ascii="Verdana" w:hAnsi="Verdana"/>
          <w:b/>
          <w:sz w:val="22"/>
          <w:szCs w:val="22"/>
        </w:rPr>
        <w:t>Předmět smlouvy</w:t>
      </w:r>
    </w:p>
    <w:p w14:paraId="4A2536AA" w14:textId="7638910C" w:rsidR="008D437E" w:rsidRPr="00137789" w:rsidRDefault="008D437E" w:rsidP="00E56499">
      <w:pPr>
        <w:pStyle w:val="Zkladntext3"/>
        <w:numPr>
          <w:ilvl w:val="0"/>
          <w:numId w:val="8"/>
        </w:numPr>
        <w:overflowPunct w:val="0"/>
        <w:autoSpaceDE w:val="0"/>
        <w:autoSpaceDN w:val="0"/>
        <w:adjustRightInd w:val="0"/>
        <w:jc w:val="both"/>
        <w:textAlignment w:val="baseline"/>
        <w:rPr>
          <w:rFonts w:ascii="Verdana" w:hAnsi="Verdana"/>
          <w:sz w:val="22"/>
          <w:szCs w:val="22"/>
        </w:rPr>
      </w:pPr>
      <w:r w:rsidRPr="00137789">
        <w:rPr>
          <w:rFonts w:ascii="Verdana" w:hAnsi="Verdana"/>
          <w:sz w:val="22"/>
          <w:szCs w:val="22"/>
        </w:rPr>
        <w:t xml:space="preserve">Tato smlouva je uzavírána na základě výsledků </w:t>
      </w:r>
      <w:r w:rsidR="00392402">
        <w:rPr>
          <w:rFonts w:ascii="Verdana" w:hAnsi="Verdana"/>
          <w:sz w:val="22"/>
          <w:szCs w:val="22"/>
        </w:rPr>
        <w:t>poptávkového</w:t>
      </w:r>
      <w:r w:rsidRPr="00137789">
        <w:rPr>
          <w:rFonts w:ascii="Verdana" w:hAnsi="Verdana"/>
          <w:sz w:val="22"/>
          <w:szCs w:val="22"/>
        </w:rPr>
        <w:t xml:space="preserve"> řízení za účelem realizace veřejné zakázky s názvem </w:t>
      </w:r>
      <w:r w:rsidR="00B973CA" w:rsidRPr="005D234F">
        <w:rPr>
          <w:rFonts w:ascii="Verdana" w:hAnsi="Verdana"/>
          <w:b/>
          <w:bCs/>
          <w:sz w:val="22"/>
          <w:szCs w:val="22"/>
        </w:rPr>
        <w:t>„</w:t>
      </w:r>
      <w:r w:rsidR="00392402">
        <w:rPr>
          <w:rFonts w:ascii="Verdana" w:hAnsi="Verdana"/>
          <w:b/>
          <w:bCs/>
          <w:sz w:val="22"/>
          <w:szCs w:val="22"/>
        </w:rPr>
        <w:t xml:space="preserve">Zajištění podpory a provozu webového </w:t>
      </w:r>
      <w:r w:rsidR="00494496" w:rsidRPr="005D234F">
        <w:rPr>
          <w:rFonts w:ascii="Verdana" w:hAnsi="Verdana"/>
          <w:b/>
          <w:bCs/>
          <w:sz w:val="22"/>
          <w:szCs w:val="22"/>
        </w:rPr>
        <w:t>portál</w:t>
      </w:r>
      <w:r w:rsidR="00392402">
        <w:rPr>
          <w:rFonts w:ascii="Verdana" w:hAnsi="Verdana"/>
          <w:b/>
          <w:bCs/>
          <w:sz w:val="22"/>
          <w:szCs w:val="22"/>
        </w:rPr>
        <w:t>u</w:t>
      </w:r>
      <w:r w:rsidR="00494496" w:rsidRPr="005D234F">
        <w:rPr>
          <w:rFonts w:ascii="Verdana" w:hAnsi="Verdana"/>
          <w:b/>
          <w:bCs/>
          <w:sz w:val="22"/>
          <w:szCs w:val="22"/>
        </w:rPr>
        <w:t xml:space="preserve"> Středočeského kraje</w:t>
      </w:r>
      <w:r w:rsidR="00B973CA" w:rsidRPr="005D234F">
        <w:rPr>
          <w:rFonts w:ascii="Verdana" w:hAnsi="Verdana"/>
          <w:b/>
          <w:bCs/>
          <w:sz w:val="22"/>
          <w:szCs w:val="22"/>
        </w:rPr>
        <w:t>“</w:t>
      </w:r>
      <w:r w:rsidRPr="005D234F">
        <w:rPr>
          <w:rFonts w:ascii="Verdana" w:hAnsi="Verdana"/>
          <w:b/>
          <w:bCs/>
          <w:sz w:val="22"/>
          <w:szCs w:val="22"/>
        </w:rPr>
        <w:t>,</w:t>
      </w:r>
      <w:r w:rsidRPr="00137789">
        <w:rPr>
          <w:rFonts w:ascii="Verdana" w:hAnsi="Verdana"/>
          <w:sz w:val="22"/>
          <w:szCs w:val="22"/>
        </w:rPr>
        <w:t xml:space="preserve"> (dále jen „veřejná zakázka“), neboť nabídka </w:t>
      </w:r>
      <w:r w:rsidR="00392402">
        <w:rPr>
          <w:rFonts w:ascii="Verdana" w:hAnsi="Verdana"/>
          <w:sz w:val="22"/>
          <w:szCs w:val="22"/>
        </w:rPr>
        <w:t>poskytovatele</w:t>
      </w:r>
      <w:r w:rsidR="008E1B23" w:rsidRPr="00137789">
        <w:rPr>
          <w:rFonts w:ascii="Verdana" w:hAnsi="Verdana"/>
          <w:sz w:val="22"/>
          <w:szCs w:val="22"/>
        </w:rPr>
        <w:t xml:space="preserve"> </w:t>
      </w:r>
      <w:r w:rsidRPr="00137789">
        <w:rPr>
          <w:rFonts w:ascii="Verdana" w:hAnsi="Verdana"/>
          <w:sz w:val="22"/>
          <w:szCs w:val="22"/>
        </w:rPr>
        <w:t xml:space="preserve">byla vyhodnocena jako nejvhodnější. </w:t>
      </w:r>
      <w:r w:rsidR="00392402">
        <w:rPr>
          <w:rFonts w:ascii="Verdana" w:hAnsi="Verdana"/>
          <w:sz w:val="22"/>
          <w:szCs w:val="22"/>
        </w:rPr>
        <w:t>Poskytovatel</w:t>
      </w:r>
      <w:r w:rsidRPr="00137789">
        <w:rPr>
          <w:rFonts w:ascii="Verdana" w:hAnsi="Verdana"/>
          <w:sz w:val="22"/>
          <w:szCs w:val="22"/>
        </w:rPr>
        <w:t xml:space="preserve"> je nadále vázán nabídkou</w:t>
      </w:r>
      <w:r w:rsidR="009C2182" w:rsidRPr="00137789">
        <w:rPr>
          <w:rFonts w:ascii="Verdana" w:hAnsi="Verdana"/>
          <w:sz w:val="22"/>
          <w:szCs w:val="22"/>
        </w:rPr>
        <w:t>,</w:t>
      </w:r>
      <w:r w:rsidRPr="00137789">
        <w:rPr>
          <w:rFonts w:ascii="Verdana" w:hAnsi="Verdana"/>
          <w:sz w:val="22"/>
          <w:szCs w:val="22"/>
        </w:rPr>
        <w:t xml:space="preserve"> kterou podal objednateli k uvedené veřejné zakázce</w:t>
      </w:r>
      <w:r w:rsidR="004423F8" w:rsidRPr="00137789">
        <w:rPr>
          <w:rFonts w:ascii="Verdana" w:hAnsi="Verdana"/>
          <w:sz w:val="22"/>
          <w:szCs w:val="22"/>
        </w:rPr>
        <w:t>, a touto smlouvou</w:t>
      </w:r>
      <w:r w:rsidRPr="00137789">
        <w:rPr>
          <w:rFonts w:ascii="Verdana" w:hAnsi="Verdana"/>
          <w:sz w:val="22"/>
          <w:szCs w:val="22"/>
        </w:rPr>
        <w:t>.</w:t>
      </w:r>
    </w:p>
    <w:p w14:paraId="6FB70BF6" w14:textId="61BE36B6" w:rsidR="001A7FCB" w:rsidRPr="00137789" w:rsidRDefault="006156C2" w:rsidP="00E56499">
      <w:pPr>
        <w:pStyle w:val="Zkladntext3"/>
        <w:numPr>
          <w:ilvl w:val="0"/>
          <w:numId w:val="8"/>
        </w:numPr>
        <w:overflowPunct w:val="0"/>
        <w:autoSpaceDE w:val="0"/>
        <w:autoSpaceDN w:val="0"/>
        <w:adjustRightInd w:val="0"/>
        <w:jc w:val="both"/>
        <w:textAlignment w:val="baseline"/>
        <w:rPr>
          <w:rFonts w:ascii="Verdana" w:hAnsi="Verdana"/>
          <w:sz w:val="22"/>
          <w:szCs w:val="22"/>
        </w:rPr>
      </w:pPr>
      <w:r w:rsidRPr="00137789">
        <w:rPr>
          <w:rFonts w:ascii="Verdana" w:hAnsi="Verdana"/>
          <w:sz w:val="22"/>
          <w:szCs w:val="22"/>
        </w:rPr>
        <w:t xml:space="preserve">Předmětem smlouvy je </w:t>
      </w:r>
      <w:r w:rsidR="004423F8" w:rsidRPr="00137789">
        <w:rPr>
          <w:rFonts w:ascii="Verdana" w:hAnsi="Verdana"/>
          <w:sz w:val="22"/>
          <w:szCs w:val="22"/>
        </w:rPr>
        <w:t xml:space="preserve">přechod na verzi </w:t>
      </w:r>
      <w:r w:rsidR="004423F8" w:rsidRPr="001D3EAB">
        <w:rPr>
          <w:rFonts w:ascii="Verdana" w:hAnsi="Verdana"/>
          <w:sz w:val="22"/>
          <w:szCs w:val="22"/>
        </w:rPr>
        <w:t>syst</w:t>
      </w:r>
      <w:r w:rsidR="001A7FCB" w:rsidRPr="001D3EAB">
        <w:rPr>
          <w:rFonts w:ascii="Verdana" w:hAnsi="Verdana"/>
          <w:sz w:val="22"/>
          <w:szCs w:val="22"/>
        </w:rPr>
        <w:t>é</w:t>
      </w:r>
      <w:r w:rsidR="004423F8" w:rsidRPr="001D3EAB">
        <w:rPr>
          <w:rFonts w:ascii="Verdana" w:hAnsi="Verdana"/>
          <w:sz w:val="22"/>
          <w:szCs w:val="22"/>
        </w:rPr>
        <w:t xml:space="preserve">mu Liferay </w:t>
      </w:r>
      <w:r w:rsidR="00FE618A" w:rsidRPr="001D3EAB">
        <w:rPr>
          <w:rFonts w:ascii="Verdana" w:hAnsi="Verdana"/>
          <w:sz w:val="22"/>
          <w:szCs w:val="22"/>
        </w:rPr>
        <w:t xml:space="preserve">Portal </w:t>
      </w:r>
      <w:r w:rsidR="002575BB" w:rsidRPr="001D3EAB">
        <w:rPr>
          <w:rFonts w:ascii="Verdana" w:hAnsi="Verdana"/>
          <w:sz w:val="22"/>
          <w:szCs w:val="22"/>
        </w:rPr>
        <w:t>na nejnovější</w:t>
      </w:r>
      <w:r w:rsidR="002575BB">
        <w:rPr>
          <w:rFonts w:ascii="Verdana" w:hAnsi="Verdana"/>
          <w:sz w:val="22"/>
          <w:szCs w:val="22"/>
        </w:rPr>
        <w:t xml:space="preserve"> verzi (ke dni uzavření této smlouvy provozuje objednatele webový portál na verzi </w:t>
      </w:r>
      <w:r w:rsidR="002575BB" w:rsidRPr="002575BB">
        <w:rPr>
          <w:rFonts w:ascii="Verdana" w:hAnsi="Verdana"/>
          <w:sz w:val="22"/>
          <w:szCs w:val="22"/>
        </w:rPr>
        <w:t>Liferay Portal Community Edition 7.4.3.21 CE GA21</w:t>
      </w:r>
      <w:r w:rsidR="002575BB">
        <w:rPr>
          <w:rFonts w:ascii="Verdana" w:hAnsi="Verdana"/>
          <w:sz w:val="22"/>
          <w:szCs w:val="22"/>
        </w:rPr>
        <w:t xml:space="preserve">) </w:t>
      </w:r>
      <w:r w:rsidR="00650CF5" w:rsidRPr="00137789">
        <w:rPr>
          <w:rFonts w:ascii="Verdana" w:hAnsi="Verdana"/>
          <w:sz w:val="22"/>
          <w:szCs w:val="22"/>
        </w:rPr>
        <w:t xml:space="preserve">a </w:t>
      </w:r>
      <w:r w:rsidR="001A7FCB" w:rsidRPr="00137789">
        <w:rPr>
          <w:rFonts w:ascii="Verdana" w:hAnsi="Verdana"/>
          <w:sz w:val="22"/>
          <w:szCs w:val="22"/>
        </w:rPr>
        <w:t>následn</w:t>
      </w:r>
      <w:r w:rsidR="00137789" w:rsidRPr="00137789">
        <w:rPr>
          <w:rFonts w:ascii="Verdana" w:hAnsi="Verdana"/>
          <w:sz w:val="22"/>
          <w:szCs w:val="22"/>
        </w:rPr>
        <w:t>é zajištění jeho provozu a technické podpory</w:t>
      </w:r>
      <w:r w:rsidR="001A7FCB" w:rsidRPr="00137789">
        <w:rPr>
          <w:rFonts w:ascii="Verdana" w:hAnsi="Verdana"/>
          <w:sz w:val="22"/>
          <w:szCs w:val="22"/>
        </w:rPr>
        <w:t xml:space="preserve"> v rozsahu </w:t>
      </w:r>
      <w:r w:rsidR="00B136BC">
        <w:rPr>
          <w:rFonts w:ascii="Verdana" w:hAnsi="Verdana"/>
          <w:sz w:val="22"/>
          <w:szCs w:val="22"/>
        </w:rPr>
        <w:t>24</w:t>
      </w:r>
      <w:r w:rsidR="001A7FCB" w:rsidRPr="00137789">
        <w:rPr>
          <w:rFonts w:ascii="Verdana" w:hAnsi="Verdana"/>
          <w:sz w:val="22"/>
          <w:szCs w:val="22"/>
        </w:rPr>
        <w:t xml:space="preserve"> měsíců. Souhrnně může být v této smlouvě označováno jako „předmět plnění“.</w:t>
      </w:r>
      <w:r w:rsidR="00D6625E">
        <w:rPr>
          <w:rFonts w:ascii="Verdana" w:hAnsi="Verdana"/>
          <w:sz w:val="22"/>
          <w:szCs w:val="22"/>
        </w:rPr>
        <w:t xml:space="preserve"> Portál Středočeského kraje je dále v této smlouvě označován též jako „portál“ nebo „systém“.</w:t>
      </w:r>
    </w:p>
    <w:p w14:paraId="10AF024F" w14:textId="6EE6CF5E" w:rsidR="006156C2" w:rsidRPr="00137789" w:rsidRDefault="001A7FCB" w:rsidP="00E56499">
      <w:pPr>
        <w:pStyle w:val="Zkladntext3"/>
        <w:numPr>
          <w:ilvl w:val="0"/>
          <w:numId w:val="8"/>
        </w:numPr>
        <w:overflowPunct w:val="0"/>
        <w:autoSpaceDE w:val="0"/>
        <w:autoSpaceDN w:val="0"/>
        <w:adjustRightInd w:val="0"/>
        <w:jc w:val="both"/>
        <w:textAlignment w:val="baseline"/>
        <w:rPr>
          <w:rFonts w:ascii="Verdana" w:hAnsi="Verdana"/>
          <w:sz w:val="22"/>
          <w:szCs w:val="22"/>
        </w:rPr>
      </w:pPr>
      <w:r w:rsidRPr="00137789">
        <w:rPr>
          <w:rFonts w:ascii="Verdana" w:hAnsi="Verdana"/>
          <w:sz w:val="22"/>
          <w:szCs w:val="22"/>
        </w:rPr>
        <w:t xml:space="preserve">Podrobně je předmět plnění popsán </w:t>
      </w:r>
      <w:r w:rsidR="00FE618A">
        <w:rPr>
          <w:rFonts w:ascii="Verdana" w:hAnsi="Verdana"/>
          <w:sz w:val="22"/>
          <w:szCs w:val="22"/>
        </w:rPr>
        <w:t xml:space="preserve">dále ve smlouvě a </w:t>
      </w:r>
      <w:r w:rsidRPr="00137789">
        <w:rPr>
          <w:rFonts w:ascii="Verdana" w:hAnsi="Verdana"/>
          <w:sz w:val="22"/>
          <w:szCs w:val="22"/>
        </w:rPr>
        <w:t xml:space="preserve">v </w:t>
      </w:r>
      <w:r w:rsidR="006156C2" w:rsidRPr="00137789">
        <w:rPr>
          <w:rFonts w:ascii="Verdana" w:hAnsi="Verdana"/>
          <w:sz w:val="22"/>
          <w:szCs w:val="22"/>
        </w:rPr>
        <w:t>přílo</w:t>
      </w:r>
      <w:r w:rsidRPr="00137789">
        <w:rPr>
          <w:rFonts w:ascii="Verdana" w:hAnsi="Verdana"/>
          <w:sz w:val="22"/>
          <w:szCs w:val="22"/>
        </w:rPr>
        <w:t xml:space="preserve">ze </w:t>
      </w:r>
      <w:r w:rsidR="006156C2" w:rsidRPr="00137789">
        <w:rPr>
          <w:rFonts w:ascii="Verdana" w:hAnsi="Verdana"/>
          <w:sz w:val="22"/>
          <w:szCs w:val="22"/>
        </w:rPr>
        <w:t>č. 1 této smlouvy.</w:t>
      </w:r>
    </w:p>
    <w:p w14:paraId="2EE6FF63" w14:textId="27AE2F81" w:rsidR="004A3A97" w:rsidRPr="005130A8" w:rsidRDefault="004A3A97" w:rsidP="000C5B42">
      <w:pPr>
        <w:spacing w:before="120"/>
        <w:ind w:firstLine="0"/>
        <w:jc w:val="center"/>
        <w:rPr>
          <w:rFonts w:ascii="Verdana" w:hAnsi="Verdana"/>
          <w:b/>
          <w:sz w:val="22"/>
          <w:szCs w:val="22"/>
        </w:rPr>
      </w:pPr>
      <w:r w:rsidRPr="005130A8">
        <w:rPr>
          <w:rFonts w:ascii="Verdana" w:hAnsi="Verdana"/>
          <w:b/>
          <w:sz w:val="22"/>
          <w:szCs w:val="22"/>
        </w:rPr>
        <w:t>II.</w:t>
      </w:r>
    </w:p>
    <w:p w14:paraId="6EE05619" w14:textId="77777777" w:rsidR="004A3A97" w:rsidRPr="005130A8" w:rsidRDefault="008E1B23" w:rsidP="000C5B42">
      <w:pPr>
        <w:ind w:firstLine="0"/>
        <w:jc w:val="center"/>
        <w:rPr>
          <w:rFonts w:ascii="Verdana" w:hAnsi="Verdana"/>
          <w:b/>
          <w:sz w:val="22"/>
          <w:szCs w:val="22"/>
        </w:rPr>
      </w:pPr>
      <w:r w:rsidRPr="005130A8">
        <w:rPr>
          <w:rFonts w:ascii="Verdana" w:hAnsi="Verdana"/>
          <w:b/>
          <w:sz w:val="22"/>
          <w:szCs w:val="22"/>
        </w:rPr>
        <w:t>T</w:t>
      </w:r>
      <w:r w:rsidR="0047018A" w:rsidRPr="005130A8">
        <w:rPr>
          <w:rFonts w:ascii="Verdana" w:hAnsi="Verdana"/>
          <w:b/>
          <w:sz w:val="22"/>
          <w:szCs w:val="22"/>
        </w:rPr>
        <w:t xml:space="preserve">ermíny </w:t>
      </w:r>
      <w:r w:rsidR="00BF6EF8" w:rsidRPr="005130A8">
        <w:rPr>
          <w:rFonts w:ascii="Verdana" w:hAnsi="Verdana"/>
          <w:b/>
          <w:sz w:val="22"/>
          <w:szCs w:val="22"/>
        </w:rPr>
        <w:t xml:space="preserve">a místo </w:t>
      </w:r>
      <w:r w:rsidR="0047018A" w:rsidRPr="005130A8">
        <w:rPr>
          <w:rFonts w:ascii="Verdana" w:hAnsi="Verdana"/>
          <w:b/>
          <w:sz w:val="22"/>
          <w:szCs w:val="22"/>
        </w:rPr>
        <w:t>plnění</w:t>
      </w:r>
    </w:p>
    <w:p w14:paraId="7FA86776" w14:textId="000D0136" w:rsidR="006A70A5" w:rsidRDefault="006A70A5" w:rsidP="003451FE">
      <w:pPr>
        <w:pStyle w:val="Zkladntext3"/>
        <w:numPr>
          <w:ilvl w:val="0"/>
          <w:numId w:val="14"/>
        </w:numPr>
        <w:overflowPunct w:val="0"/>
        <w:autoSpaceDE w:val="0"/>
        <w:autoSpaceDN w:val="0"/>
        <w:adjustRightInd w:val="0"/>
        <w:spacing w:before="120" w:after="0"/>
        <w:ind w:left="425" w:hanging="425"/>
        <w:jc w:val="both"/>
        <w:textAlignment w:val="baseline"/>
        <w:rPr>
          <w:rFonts w:ascii="Verdana" w:hAnsi="Verdana"/>
          <w:sz w:val="22"/>
          <w:szCs w:val="22"/>
        </w:rPr>
      </w:pPr>
      <w:r>
        <w:rPr>
          <w:rFonts w:ascii="Verdana" w:hAnsi="Verdana"/>
          <w:sz w:val="22"/>
          <w:szCs w:val="22"/>
        </w:rPr>
        <w:t xml:space="preserve">Plnění dle této smlouvy započne </w:t>
      </w:r>
      <w:r w:rsidRPr="00D754F2">
        <w:rPr>
          <w:rFonts w:ascii="Verdana" w:hAnsi="Verdana"/>
          <w:b/>
          <w:bCs/>
          <w:sz w:val="22"/>
          <w:szCs w:val="22"/>
        </w:rPr>
        <w:t xml:space="preserve">dne </w:t>
      </w:r>
      <w:r w:rsidR="00D754F2" w:rsidRPr="00D754F2">
        <w:rPr>
          <w:rFonts w:ascii="Verdana" w:hAnsi="Verdana"/>
          <w:b/>
          <w:bCs/>
          <w:sz w:val="22"/>
          <w:szCs w:val="22"/>
        </w:rPr>
        <w:t>01</w:t>
      </w:r>
      <w:r w:rsidRPr="00D754F2">
        <w:rPr>
          <w:rFonts w:ascii="Verdana" w:hAnsi="Verdana"/>
          <w:b/>
          <w:bCs/>
          <w:sz w:val="22"/>
          <w:szCs w:val="22"/>
        </w:rPr>
        <w:t>.</w:t>
      </w:r>
      <w:r w:rsidR="00D754F2" w:rsidRPr="00D754F2">
        <w:rPr>
          <w:rFonts w:ascii="Verdana" w:hAnsi="Verdana"/>
          <w:b/>
          <w:bCs/>
          <w:sz w:val="22"/>
          <w:szCs w:val="22"/>
        </w:rPr>
        <w:t>07</w:t>
      </w:r>
      <w:r w:rsidRPr="00D754F2">
        <w:rPr>
          <w:rFonts w:ascii="Verdana" w:hAnsi="Verdana"/>
          <w:b/>
          <w:bCs/>
          <w:sz w:val="22"/>
          <w:szCs w:val="22"/>
        </w:rPr>
        <w:t>.202</w:t>
      </w:r>
      <w:r w:rsidR="00D754F2" w:rsidRPr="00D754F2">
        <w:rPr>
          <w:rFonts w:ascii="Verdana" w:hAnsi="Verdana"/>
          <w:b/>
          <w:bCs/>
          <w:sz w:val="22"/>
          <w:szCs w:val="22"/>
        </w:rPr>
        <w:t>5</w:t>
      </w:r>
      <w:r>
        <w:rPr>
          <w:rFonts w:ascii="Verdana" w:hAnsi="Verdana"/>
          <w:sz w:val="22"/>
          <w:szCs w:val="22"/>
        </w:rPr>
        <w:t xml:space="preserve">, případně dnem účinnosti smlouvy, pokud k ní dojde po tomto datu. </w:t>
      </w:r>
    </w:p>
    <w:p w14:paraId="2F53F4D2" w14:textId="2B087CCC" w:rsidR="00BF6EF8" w:rsidRPr="005130A8" w:rsidRDefault="00BF6EF8" w:rsidP="003451FE">
      <w:pPr>
        <w:pStyle w:val="Zkladntext3"/>
        <w:numPr>
          <w:ilvl w:val="0"/>
          <w:numId w:val="14"/>
        </w:numPr>
        <w:overflowPunct w:val="0"/>
        <w:autoSpaceDE w:val="0"/>
        <w:autoSpaceDN w:val="0"/>
        <w:adjustRightInd w:val="0"/>
        <w:spacing w:before="120" w:after="0"/>
        <w:ind w:left="425" w:hanging="425"/>
        <w:jc w:val="both"/>
        <w:textAlignment w:val="baseline"/>
        <w:rPr>
          <w:rFonts w:ascii="Verdana" w:hAnsi="Verdana"/>
          <w:sz w:val="22"/>
          <w:szCs w:val="22"/>
        </w:rPr>
      </w:pPr>
      <w:r w:rsidRPr="005130A8">
        <w:rPr>
          <w:rFonts w:ascii="Verdana" w:hAnsi="Verdana"/>
          <w:sz w:val="22"/>
          <w:szCs w:val="22"/>
        </w:rPr>
        <w:t xml:space="preserve">Místem plnění </w:t>
      </w:r>
      <w:r w:rsidR="00B11B1E" w:rsidRPr="005130A8">
        <w:rPr>
          <w:rFonts w:ascii="Verdana" w:hAnsi="Verdana"/>
          <w:sz w:val="22"/>
          <w:szCs w:val="22"/>
        </w:rPr>
        <w:t>jsou</w:t>
      </w:r>
      <w:r w:rsidRPr="005130A8">
        <w:rPr>
          <w:rFonts w:ascii="Verdana" w:hAnsi="Verdana"/>
          <w:sz w:val="22"/>
          <w:szCs w:val="22"/>
        </w:rPr>
        <w:t xml:space="preserve"> sídlo </w:t>
      </w:r>
      <w:r w:rsidR="00B11B1E" w:rsidRPr="005130A8">
        <w:rPr>
          <w:rFonts w:ascii="Verdana" w:hAnsi="Verdana"/>
          <w:sz w:val="22"/>
          <w:szCs w:val="22"/>
        </w:rPr>
        <w:t xml:space="preserve">objednatele a prostory </w:t>
      </w:r>
      <w:r w:rsidR="00DA5E0A" w:rsidRPr="005130A8">
        <w:rPr>
          <w:rFonts w:ascii="Verdana" w:hAnsi="Verdana"/>
          <w:sz w:val="22"/>
          <w:szCs w:val="22"/>
        </w:rPr>
        <w:t>poskytovatele</w:t>
      </w:r>
      <w:r w:rsidR="00BB78EA" w:rsidRPr="005130A8">
        <w:rPr>
          <w:rFonts w:ascii="Verdana" w:hAnsi="Verdana"/>
          <w:sz w:val="22"/>
          <w:szCs w:val="22"/>
        </w:rPr>
        <w:t xml:space="preserve"> v souladu s předmětem </w:t>
      </w:r>
      <w:r w:rsidR="00AF5D56" w:rsidRPr="005130A8">
        <w:rPr>
          <w:rFonts w:ascii="Verdana" w:hAnsi="Verdana"/>
          <w:sz w:val="22"/>
          <w:szCs w:val="22"/>
        </w:rPr>
        <w:t>plnění</w:t>
      </w:r>
      <w:r w:rsidR="00B11B1E" w:rsidRPr="005130A8">
        <w:rPr>
          <w:rFonts w:ascii="Verdana" w:hAnsi="Verdana"/>
          <w:sz w:val="22"/>
          <w:szCs w:val="22"/>
        </w:rPr>
        <w:t>.</w:t>
      </w:r>
      <w:r w:rsidR="00AF5D56" w:rsidRPr="005130A8">
        <w:rPr>
          <w:rFonts w:ascii="Verdana" w:hAnsi="Verdana"/>
          <w:sz w:val="22"/>
          <w:szCs w:val="22"/>
        </w:rPr>
        <w:t xml:space="preserve"> Systém </w:t>
      </w:r>
      <w:r w:rsidR="00DA5E0A" w:rsidRPr="005130A8">
        <w:rPr>
          <w:rFonts w:ascii="Verdana" w:hAnsi="Verdana"/>
          <w:sz w:val="22"/>
          <w:szCs w:val="22"/>
        </w:rPr>
        <w:t>je</w:t>
      </w:r>
      <w:r w:rsidR="00AF5D56" w:rsidRPr="005130A8">
        <w:rPr>
          <w:rFonts w:ascii="Verdana" w:hAnsi="Verdana"/>
          <w:sz w:val="22"/>
          <w:szCs w:val="22"/>
        </w:rPr>
        <w:t xml:space="preserve"> provozován v technologické infrastruktuře objednatele, která je součástí technologického centra objednatele.</w:t>
      </w:r>
    </w:p>
    <w:p w14:paraId="42E3D9F5" w14:textId="7DD8152D" w:rsidR="0047018A" w:rsidRPr="005130A8" w:rsidRDefault="00C71CD9" w:rsidP="003451FE">
      <w:pPr>
        <w:pStyle w:val="Zkladntext3"/>
        <w:numPr>
          <w:ilvl w:val="0"/>
          <w:numId w:val="14"/>
        </w:numPr>
        <w:overflowPunct w:val="0"/>
        <w:autoSpaceDE w:val="0"/>
        <w:autoSpaceDN w:val="0"/>
        <w:adjustRightInd w:val="0"/>
        <w:spacing w:before="120" w:after="0"/>
        <w:ind w:left="425" w:hanging="425"/>
        <w:jc w:val="both"/>
        <w:textAlignment w:val="baseline"/>
        <w:rPr>
          <w:rFonts w:ascii="Verdana" w:hAnsi="Verdana"/>
          <w:sz w:val="22"/>
          <w:szCs w:val="22"/>
        </w:rPr>
      </w:pPr>
      <w:r w:rsidRPr="005130A8">
        <w:rPr>
          <w:rFonts w:ascii="Verdana" w:hAnsi="Verdana"/>
          <w:sz w:val="22"/>
          <w:szCs w:val="22"/>
        </w:rPr>
        <w:t xml:space="preserve">Předmět plnění </w:t>
      </w:r>
      <w:r w:rsidR="00122B94" w:rsidRPr="005130A8">
        <w:rPr>
          <w:rFonts w:ascii="Verdana" w:hAnsi="Verdana"/>
          <w:sz w:val="22"/>
          <w:szCs w:val="22"/>
        </w:rPr>
        <w:t>bude realizován podle následujícího harmonogramu:</w:t>
      </w:r>
    </w:p>
    <w:p w14:paraId="2B0E5F2E" w14:textId="763F4C9A" w:rsidR="00DA5E0A" w:rsidRPr="005130A8" w:rsidRDefault="00DA5E0A" w:rsidP="003451FE">
      <w:pPr>
        <w:pStyle w:val="Zklad4"/>
        <w:numPr>
          <w:ilvl w:val="3"/>
          <w:numId w:val="14"/>
        </w:numPr>
        <w:tabs>
          <w:tab w:val="clear" w:pos="2520"/>
        </w:tabs>
        <w:spacing w:before="120" w:after="0"/>
        <w:ind w:left="1134" w:firstLine="0"/>
        <w:rPr>
          <w:rFonts w:ascii="Verdana" w:hAnsi="Verdana"/>
          <w:b/>
          <w:sz w:val="22"/>
          <w:szCs w:val="22"/>
        </w:rPr>
      </w:pPr>
      <w:r w:rsidRPr="005130A8">
        <w:rPr>
          <w:rFonts w:ascii="Verdana" w:hAnsi="Verdana"/>
          <w:b/>
          <w:sz w:val="22"/>
          <w:szCs w:val="22"/>
        </w:rPr>
        <w:t xml:space="preserve">Poskytovatel provede v součinnosti s objednatelem revizi </w:t>
      </w:r>
      <w:r w:rsidR="00D6625E" w:rsidRPr="005130A8">
        <w:rPr>
          <w:rFonts w:ascii="Verdana" w:hAnsi="Verdana"/>
          <w:b/>
          <w:sz w:val="22"/>
          <w:szCs w:val="22"/>
        </w:rPr>
        <w:t xml:space="preserve">systému a jeho povýšení </w:t>
      </w:r>
      <w:r w:rsidR="00D6625E" w:rsidRPr="001D3EAB">
        <w:rPr>
          <w:rFonts w:ascii="Verdana" w:hAnsi="Verdana"/>
          <w:b/>
          <w:sz w:val="22"/>
          <w:szCs w:val="22"/>
        </w:rPr>
        <w:t>Liferay Portal</w:t>
      </w:r>
      <w:r w:rsidR="001D3EAB">
        <w:rPr>
          <w:rFonts w:ascii="Verdana" w:hAnsi="Verdana"/>
          <w:b/>
          <w:sz w:val="22"/>
          <w:szCs w:val="22"/>
        </w:rPr>
        <w:t xml:space="preserve"> v souladu s článkem I, odstavcem 2 </w:t>
      </w:r>
      <w:r w:rsidR="003C7175">
        <w:rPr>
          <w:rFonts w:ascii="Verdana" w:hAnsi="Verdana"/>
          <w:b/>
          <w:sz w:val="22"/>
          <w:szCs w:val="22"/>
        </w:rPr>
        <w:t xml:space="preserve">a Přílohou č. 1 </w:t>
      </w:r>
      <w:r w:rsidR="001D3EAB">
        <w:rPr>
          <w:rFonts w:ascii="Verdana" w:hAnsi="Verdana"/>
          <w:b/>
          <w:sz w:val="22"/>
          <w:szCs w:val="22"/>
        </w:rPr>
        <w:t>této smlouvy</w:t>
      </w:r>
      <w:r w:rsidRPr="005130A8">
        <w:rPr>
          <w:rFonts w:ascii="Verdana" w:hAnsi="Verdana"/>
          <w:b/>
          <w:sz w:val="22"/>
          <w:szCs w:val="22"/>
        </w:rPr>
        <w:t>.</w:t>
      </w:r>
    </w:p>
    <w:p w14:paraId="15CF7C67" w14:textId="37B82245" w:rsidR="00A70D60" w:rsidRPr="009B39F6" w:rsidRDefault="009B39F6" w:rsidP="003451FE">
      <w:pPr>
        <w:pStyle w:val="Zklad4"/>
        <w:numPr>
          <w:ilvl w:val="3"/>
          <w:numId w:val="14"/>
        </w:numPr>
        <w:tabs>
          <w:tab w:val="clear" w:pos="2520"/>
        </w:tabs>
        <w:spacing w:before="120" w:after="0"/>
        <w:ind w:left="1134" w:firstLine="0"/>
        <w:rPr>
          <w:rFonts w:ascii="Verdana" w:hAnsi="Verdana"/>
          <w:bCs/>
          <w:sz w:val="22"/>
          <w:szCs w:val="22"/>
        </w:rPr>
      </w:pPr>
      <w:r w:rsidRPr="009B39F6">
        <w:rPr>
          <w:rFonts w:ascii="Verdana" w:hAnsi="Verdana"/>
          <w:b/>
          <w:sz w:val="22"/>
          <w:szCs w:val="22"/>
        </w:rPr>
        <w:t>Poskytovatel poskytne objednateli</w:t>
      </w:r>
      <w:r w:rsidR="00FD4DD4" w:rsidRPr="009B39F6">
        <w:rPr>
          <w:rFonts w:ascii="Verdana" w:hAnsi="Verdana"/>
          <w:bCs/>
          <w:sz w:val="22"/>
          <w:szCs w:val="22"/>
        </w:rPr>
        <w:t xml:space="preserve"> technologickou a metodickou podporu</w:t>
      </w:r>
      <w:r w:rsidR="000C5B42" w:rsidRPr="009B39F6">
        <w:rPr>
          <w:rFonts w:ascii="Verdana" w:hAnsi="Verdana"/>
          <w:bCs/>
          <w:sz w:val="22"/>
          <w:szCs w:val="22"/>
        </w:rPr>
        <w:t>,</w:t>
      </w:r>
      <w:r w:rsidR="000C5B42" w:rsidRPr="009B39F6">
        <w:rPr>
          <w:rFonts w:ascii="Verdana" w:hAnsi="Verdana"/>
          <w:b/>
          <w:sz w:val="22"/>
          <w:szCs w:val="22"/>
        </w:rPr>
        <w:t xml:space="preserve"> </w:t>
      </w:r>
      <w:r w:rsidR="003950CC" w:rsidRPr="009B39F6">
        <w:rPr>
          <w:rFonts w:ascii="Verdana" w:hAnsi="Verdana"/>
          <w:bCs/>
          <w:sz w:val="22"/>
          <w:szCs w:val="22"/>
        </w:rPr>
        <w:t>servis, hotline</w:t>
      </w:r>
      <w:r w:rsidR="005D0E40" w:rsidRPr="009B39F6">
        <w:rPr>
          <w:rFonts w:ascii="Verdana" w:hAnsi="Verdana"/>
          <w:bCs/>
          <w:sz w:val="22"/>
          <w:szCs w:val="22"/>
        </w:rPr>
        <w:t xml:space="preserve">, </w:t>
      </w:r>
      <w:r w:rsidR="00C03BFB" w:rsidRPr="009B39F6">
        <w:rPr>
          <w:rFonts w:ascii="Verdana" w:hAnsi="Verdana"/>
          <w:bCs/>
          <w:sz w:val="22"/>
          <w:szCs w:val="22"/>
        </w:rPr>
        <w:t>průběžn</w:t>
      </w:r>
      <w:r w:rsidR="00166A05" w:rsidRPr="009B39F6">
        <w:rPr>
          <w:rFonts w:ascii="Verdana" w:hAnsi="Verdana"/>
          <w:bCs/>
          <w:sz w:val="22"/>
          <w:szCs w:val="22"/>
        </w:rPr>
        <w:t>é</w:t>
      </w:r>
      <w:r w:rsidR="00C03BFB" w:rsidRPr="009B39F6">
        <w:rPr>
          <w:rFonts w:ascii="Verdana" w:hAnsi="Verdana"/>
          <w:bCs/>
          <w:sz w:val="22"/>
          <w:szCs w:val="22"/>
        </w:rPr>
        <w:t xml:space="preserve"> </w:t>
      </w:r>
      <w:r w:rsidR="00166A05" w:rsidRPr="009B39F6">
        <w:rPr>
          <w:rFonts w:ascii="Verdana" w:hAnsi="Verdana"/>
          <w:bCs/>
          <w:sz w:val="22"/>
          <w:szCs w:val="22"/>
        </w:rPr>
        <w:t>aktualizace</w:t>
      </w:r>
      <w:r w:rsidR="005D0E40" w:rsidRPr="009B39F6">
        <w:rPr>
          <w:rFonts w:ascii="Verdana" w:hAnsi="Verdana"/>
          <w:bCs/>
          <w:sz w:val="22"/>
          <w:szCs w:val="22"/>
        </w:rPr>
        <w:t xml:space="preserve"> </w:t>
      </w:r>
      <w:r w:rsidRPr="009B39F6">
        <w:rPr>
          <w:rFonts w:ascii="Verdana" w:hAnsi="Verdana"/>
          <w:bCs/>
          <w:sz w:val="22"/>
          <w:szCs w:val="22"/>
        </w:rPr>
        <w:t xml:space="preserve">a úpravy </w:t>
      </w:r>
      <w:r w:rsidR="005D0E40" w:rsidRPr="009B39F6">
        <w:rPr>
          <w:rFonts w:ascii="Verdana" w:hAnsi="Verdana"/>
          <w:bCs/>
          <w:sz w:val="22"/>
          <w:szCs w:val="22"/>
        </w:rPr>
        <w:t>systému</w:t>
      </w:r>
      <w:r w:rsidR="00A70D60" w:rsidRPr="009B39F6">
        <w:rPr>
          <w:rFonts w:ascii="Verdana" w:hAnsi="Verdana"/>
          <w:bCs/>
          <w:sz w:val="22"/>
          <w:szCs w:val="22"/>
        </w:rPr>
        <w:t xml:space="preserve"> </w:t>
      </w:r>
      <w:r w:rsidR="003950CC" w:rsidRPr="009B39F6">
        <w:rPr>
          <w:rFonts w:ascii="Verdana" w:hAnsi="Verdana"/>
          <w:bCs/>
          <w:sz w:val="22"/>
          <w:szCs w:val="22"/>
        </w:rPr>
        <w:t xml:space="preserve">a </w:t>
      </w:r>
      <w:r w:rsidR="00A70D60" w:rsidRPr="009B39F6">
        <w:rPr>
          <w:rFonts w:ascii="Verdana" w:hAnsi="Verdana"/>
          <w:bCs/>
          <w:sz w:val="22"/>
          <w:szCs w:val="22"/>
        </w:rPr>
        <w:t>nadstandardní úroveň podpory</w:t>
      </w:r>
      <w:r w:rsidR="000C5B42" w:rsidRPr="009B39F6">
        <w:rPr>
          <w:rFonts w:ascii="Verdana" w:hAnsi="Verdana"/>
          <w:bCs/>
          <w:sz w:val="22"/>
          <w:szCs w:val="22"/>
        </w:rPr>
        <w:t xml:space="preserve">, vše </w:t>
      </w:r>
      <w:r w:rsidR="000C5B42" w:rsidRPr="009B39F6">
        <w:rPr>
          <w:rFonts w:ascii="Verdana" w:hAnsi="Verdana"/>
          <w:b/>
          <w:sz w:val="22"/>
          <w:szCs w:val="22"/>
        </w:rPr>
        <w:t xml:space="preserve">po dobu </w:t>
      </w:r>
      <w:r w:rsidR="00B136BC">
        <w:rPr>
          <w:rFonts w:ascii="Verdana" w:hAnsi="Verdana"/>
          <w:b/>
          <w:sz w:val="22"/>
          <w:szCs w:val="22"/>
        </w:rPr>
        <w:t>24</w:t>
      </w:r>
      <w:r w:rsidR="000C5B42" w:rsidRPr="009B39F6">
        <w:rPr>
          <w:rFonts w:ascii="Verdana" w:hAnsi="Verdana"/>
          <w:b/>
          <w:sz w:val="22"/>
          <w:szCs w:val="22"/>
        </w:rPr>
        <w:t xml:space="preserve"> měsíců</w:t>
      </w:r>
      <w:r w:rsidR="00A70D60" w:rsidRPr="009B39F6">
        <w:rPr>
          <w:rFonts w:ascii="Verdana" w:hAnsi="Verdana"/>
          <w:bCs/>
          <w:sz w:val="22"/>
          <w:szCs w:val="22"/>
        </w:rPr>
        <w:t xml:space="preserve"> </w:t>
      </w:r>
      <w:r w:rsidR="000C5B42" w:rsidRPr="009B39F6">
        <w:rPr>
          <w:rFonts w:ascii="Verdana" w:hAnsi="Verdana"/>
          <w:b/>
          <w:sz w:val="22"/>
          <w:szCs w:val="22"/>
        </w:rPr>
        <w:t xml:space="preserve">od akceptace </w:t>
      </w:r>
      <w:r w:rsidRPr="009B39F6">
        <w:rPr>
          <w:rFonts w:ascii="Verdana" w:hAnsi="Verdana"/>
          <w:b/>
          <w:sz w:val="22"/>
          <w:szCs w:val="22"/>
        </w:rPr>
        <w:t xml:space="preserve">přechodu na novou verzi. </w:t>
      </w:r>
      <w:r w:rsidRPr="009B39F6">
        <w:rPr>
          <w:rFonts w:ascii="Verdana" w:hAnsi="Verdana"/>
          <w:bCs/>
          <w:sz w:val="22"/>
          <w:szCs w:val="22"/>
        </w:rPr>
        <w:t>P</w:t>
      </w:r>
      <w:r w:rsidR="00A70D60" w:rsidRPr="009B39F6">
        <w:rPr>
          <w:rFonts w:ascii="Verdana" w:hAnsi="Verdana"/>
          <w:bCs/>
          <w:sz w:val="22"/>
          <w:szCs w:val="22"/>
        </w:rPr>
        <w:t>odrobněji specifikováno dále v této smlouvě a v příloze č. 1.</w:t>
      </w:r>
    </w:p>
    <w:p w14:paraId="3EAA5F2F" w14:textId="37025B98" w:rsidR="000C5B42" w:rsidRPr="009B39F6" w:rsidRDefault="00CD32CC" w:rsidP="003C7175">
      <w:pPr>
        <w:pStyle w:val="Zkladntext3"/>
        <w:numPr>
          <w:ilvl w:val="0"/>
          <w:numId w:val="14"/>
        </w:numPr>
        <w:overflowPunct w:val="0"/>
        <w:autoSpaceDE w:val="0"/>
        <w:autoSpaceDN w:val="0"/>
        <w:adjustRightInd w:val="0"/>
        <w:spacing w:before="120" w:after="0"/>
        <w:ind w:left="357" w:hanging="357"/>
        <w:jc w:val="both"/>
        <w:textAlignment w:val="baseline"/>
        <w:rPr>
          <w:rFonts w:ascii="Verdana" w:hAnsi="Verdana"/>
          <w:sz w:val="22"/>
          <w:szCs w:val="22"/>
        </w:rPr>
      </w:pPr>
      <w:r w:rsidRPr="003C7175">
        <w:rPr>
          <w:rFonts w:ascii="Verdana" w:hAnsi="Verdana"/>
          <w:b/>
          <w:bCs/>
          <w:sz w:val="22"/>
          <w:szCs w:val="22"/>
        </w:rPr>
        <w:t>Do</w:t>
      </w:r>
      <w:r w:rsidR="00546101" w:rsidRPr="003C7175">
        <w:rPr>
          <w:rFonts w:ascii="Verdana" w:hAnsi="Verdana"/>
          <w:b/>
          <w:bCs/>
          <w:sz w:val="22"/>
          <w:szCs w:val="22"/>
        </w:rPr>
        <w:t xml:space="preserve"> technické a metodické podpory </w:t>
      </w:r>
      <w:r w:rsidR="009B39F6" w:rsidRPr="003C7175">
        <w:rPr>
          <w:rFonts w:ascii="Verdana" w:hAnsi="Verdana"/>
          <w:b/>
          <w:bCs/>
          <w:sz w:val="22"/>
          <w:szCs w:val="22"/>
        </w:rPr>
        <w:t>poskytovatel</w:t>
      </w:r>
      <w:r w:rsidRPr="003C7175">
        <w:rPr>
          <w:rFonts w:ascii="Verdana" w:hAnsi="Verdana"/>
          <w:b/>
          <w:bCs/>
          <w:sz w:val="22"/>
          <w:szCs w:val="22"/>
        </w:rPr>
        <w:t xml:space="preserve"> zahrne i </w:t>
      </w:r>
      <w:r w:rsidR="00B136BC">
        <w:rPr>
          <w:rFonts w:ascii="Verdana" w:hAnsi="Verdana"/>
          <w:b/>
          <w:bCs/>
          <w:sz w:val="22"/>
          <w:szCs w:val="22"/>
        </w:rPr>
        <w:t>70</w:t>
      </w:r>
      <w:r w:rsidRPr="003C7175">
        <w:rPr>
          <w:rFonts w:ascii="Verdana" w:hAnsi="Verdana"/>
          <w:b/>
          <w:bCs/>
          <w:sz w:val="22"/>
          <w:szCs w:val="22"/>
        </w:rPr>
        <w:t xml:space="preserve"> MD na průběžné úpravy systému</w:t>
      </w:r>
      <w:r w:rsidRPr="003C7175">
        <w:rPr>
          <w:rFonts w:ascii="Verdana" w:hAnsi="Verdana"/>
          <w:sz w:val="22"/>
          <w:szCs w:val="22"/>
        </w:rPr>
        <w:t xml:space="preserve"> </w:t>
      </w:r>
      <w:r w:rsidR="009B39F6" w:rsidRPr="003C7175">
        <w:rPr>
          <w:rFonts w:ascii="Verdana" w:hAnsi="Verdana"/>
          <w:sz w:val="22"/>
          <w:szCs w:val="22"/>
        </w:rPr>
        <w:t>na základě požadavků objednatel</w:t>
      </w:r>
      <w:r w:rsidRPr="009B39F6">
        <w:rPr>
          <w:rFonts w:ascii="Verdana" w:hAnsi="Verdana"/>
          <w:sz w:val="22"/>
          <w:szCs w:val="22"/>
        </w:rPr>
        <w:t>.</w:t>
      </w:r>
      <w:r w:rsidR="000C5B42" w:rsidRPr="009B39F6">
        <w:rPr>
          <w:rFonts w:ascii="Verdana" w:hAnsi="Verdana"/>
          <w:sz w:val="22"/>
          <w:szCs w:val="22"/>
        </w:rPr>
        <w:t xml:space="preserve"> Součástí standardní podpory systému je i základní revize technologické infrastruktury objednatele z pohledu sizingu a zajištění optimalizace provozu, a to včetně bezpečnosti</w:t>
      </w:r>
      <w:r w:rsidR="009A1162">
        <w:rPr>
          <w:rFonts w:ascii="Verdana" w:hAnsi="Verdana"/>
          <w:sz w:val="22"/>
          <w:szCs w:val="22"/>
        </w:rPr>
        <w:t>.</w:t>
      </w:r>
      <w:r w:rsidR="000C5B42" w:rsidRPr="009B39F6">
        <w:rPr>
          <w:rFonts w:ascii="Verdana" w:hAnsi="Verdana"/>
          <w:sz w:val="22"/>
          <w:szCs w:val="22"/>
        </w:rPr>
        <w:t xml:space="preserve"> </w:t>
      </w:r>
      <w:r w:rsidR="009B39F6" w:rsidRPr="009B39F6">
        <w:rPr>
          <w:rFonts w:ascii="Verdana" w:hAnsi="Verdana"/>
          <w:sz w:val="22"/>
          <w:szCs w:val="22"/>
        </w:rPr>
        <w:t>Poskytovatel</w:t>
      </w:r>
      <w:r w:rsidR="000C5B42" w:rsidRPr="009B39F6">
        <w:rPr>
          <w:rFonts w:ascii="Verdana" w:hAnsi="Verdana"/>
          <w:sz w:val="22"/>
          <w:szCs w:val="22"/>
        </w:rPr>
        <w:t xml:space="preserve"> </w:t>
      </w:r>
      <w:r w:rsidR="009C534A" w:rsidRPr="009B39F6">
        <w:rPr>
          <w:rFonts w:ascii="Verdana" w:hAnsi="Verdana"/>
          <w:sz w:val="22"/>
          <w:szCs w:val="22"/>
        </w:rPr>
        <w:t xml:space="preserve">tedy </w:t>
      </w:r>
      <w:r w:rsidR="000C5B42" w:rsidRPr="009B39F6">
        <w:rPr>
          <w:rFonts w:ascii="Verdana" w:hAnsi="Verdana"/>
          <w:sz w:val="22"/>
          <w:szCs w:val="22"/>
        </w:rPr>
        <w:t xml:space="preserve">provede v součinnosti s objednatelem revizi technologické infrastruktury objednatele z pohledu sizingu a zajištění optimalizace provozu, a to včetně bezpečnosti. </w:t>
      </w:r>
      <w:r w:rsidR="0031676B" w:rsidRPr="009B39F6">
        <w:rPr>
          <w:rFonts w:ascii="Verdana" w:hAnsi="Verdana"/>
          <w:sz w:val="22"/>
          <w:szCs w:val="22"/>
        </w:rPr>
        <w:t xml:space="preserve">Alokovaný limit </w:t>
      </w:r>
      <w:r w:rsidR="00B136BC">
        <w:rPr>
          <w:rFonts w:ascii="Verdana" w:hAnsi="Verdana"/>
          <w:sz w:val="22"/>
          <w:szCs w:val="22"/>
        </w:rPr>
        <w:t>70</w:t>
      </w:r>
      <w:r w:rsidR="0031676B" w:rsidRPr="009B39F6">
        <w:rPr>
          <w:rFonts w:ascii="Verdana" w:hAnsi="Verdana"/>
          <w:sz w:val="22"/>
          <w:szCs w:val="22"/>
        </w:rPr>
        <w:t xml:space="preserve"> MD bude rovněž </w:t>
      </w:r>
      <w:r w:rsidR="000B0BD8">
        <w:rPr>
          <w:rFonts w:ascii="Verdana" w:hAnsi="Verdana"/>
          <w:sz w:val="22"/>
          <w:szCs w:val="22"/>
        </w:rPr>
        <w:t xml:space="preserve">mj. </w:t>
      </w:r>
      <w:r w:rsidR="0031676B" w:rsidRPr="009B39F6">
        <w:rPr>
          <w:rFonts w:ascii="Verdana" w:hAnsi="Verdana"/>
          <w:sz w:val="22"/>
          <w:szCs w:val="22"/>
        </w:rPr>
        <w:t xml:space="preserve">využit </w:t>
      </w:r>
      <w:r w:rsidR="009B39F6" w:rsidRPr="009B39F6">
        <w:rPr>
          <w:rFonts w:ascii="Verdana" w:hAnsi="Verdana"/>
          <w:sz w:val="22"/>
          <w:szCs w:val="22"/>
        </w:rPr>
        <w:t xml:space="preserve">též </w:t>
      </w:r>
      <w:r w:rsidR="0031676B" w:rsidRPr="009B39F6">
        <w:rPr>
          <w:rFonts w:ascii="Verdana" w:hAnsi="Verdana"/>
          <w:sz w:val="22"/>
          <w:szCs w:val="22"/>
        </w:rPr>
        <w:t xml:space="preserve">na vytváření </w:t>
      </w:r>
      <w:r w:rsidR="0031676B" w:rsidRPr="003C7175">
        <w:rPr>
          <w:rFonts w:ascii="Verdana" w:hAnsi="Verdana"/>
          <w:sz w:val="22"/>
          <w:szCs w:val="22"/>
        </w:rPr>
        <w:t>microsites (</w:t>
      </w:r>
      <w:hyperlink r:id="rId8" w:tooltip="Minisite (stránka neexistuje)" w:history="1">
        <w:r w:rsidR="0031676B" w:rsidRPr="003C7175">
          <w:rPr>
            <w:rFonts w:ascii="Verdana" w:hAnsi="Verdana"/>
            <w:sz w:val="22"/>
            <w:szCs w:val="22"/>
          </w:rPr>
          <w:t>minisite</w:t>
        </w:r>
      </w:hyperlink>
      <w:r w:rsidR="0031676B" w:rsidRPr="003C7175">
        <w:rPr>
          <w:rFonts w:ascii="Verdana" w:hAnsi="Verdana"/>
          <w:sz w:val="22"/>
          <w:szCs w:val="22"/>
        </w:rPr>
        <w:t xml:space="preserve">s či </w:t>
      </w:r>
      <w:hyperlink r:id="rId9" w:tooltip="Weblet (stránka neexistuje)" w:history="1">
        <w:r w:rsidR="0031676B" w:rsidRPr="003C7175">
          <w:rPr>
            <w:rFonts w:ascii="Verdana" w:hAnsi="Verdana"/>
            <w:sz w:val="22"/>
            <w:szCs w:val="22"/>
          </w:rPr>
          <w:t>weblet</w:t>
        </w:r>
      </w:hyperlink>
      <w:r w:rsidR="0031676B" w:rsidRPr="003C7175">
        <w:rPr>
          <w:rFonts w:ascii="Verdana" w:hAnsi="Verdana"/>
          <w:sz w:val="22"/>
          <w:szCs w:val="22"/>
        </w:rPr>
        <w:t>s), fungujících jako doplněk hlavní webové prezentace, pokud od objednatele požadavek na ně obdrží.</w:t>
      </w:r>
    </w:p>
    <w:p w14:paraId="562383C6" w14:textId="153A1EC9" w:rsidR="00CD32CC" w:rsidRPr="009B39F6" w:rsidRDefault="009B39F6" w:rsidP="003C7175">
      <w:pPr>
        <w:pStyle w:val="Zkladntext3"/>
        <w:numPr>
          <w:ilvl w:val="0"/>
          <w:numId w:val="14"/>
        </w:numPr>
        <w:overflowPunct w:val="0"/>
        <w:autoSpaceDE w:val="0"/>
        <w:autoSpaceDN w:val="0"/>
        <w:adjustRightInd w:val="0"/>
        <w:spacing w:before="120" w:after="0"/>
        <w:ind w:left="357" w:hanging="357"/>
        <w:jc w:val="both"/>
        <w:textAlignment w:val="baseline"/>
        <w:rPr>
          <w:rFonts w:ascii="Verdana" w:hAnsi="Verdana"/>
          <w:sz w:val="22"/>
          <w:szCs w:val="22"/>
        </w:rPr>
      </w:pPr>
      <w:r w:rsidRPr="003C7175">
        <w:rPr>
          <w:rFonts w:ascii="Verdana" w:hAnsi="Verdana"/>
          <w:sz w:val="22"/>
          <w:szCs w:val="22"/>
        </w:rPr>
        <w:t>Poskytovatel</w:t>
      </w:r>
      <w:r w:rsidR="000C5B42" w:rsidRPr="003C7175">
        <w:rPr>
          <w:rFonts w:ascii="Verdana" w:hAnsi="Verdana"/>
          <w:sz w:val="22"/>
          <w:szCs w:val="22"/>
        </w:rPr>
        <w:t xml:space="preserve"> </w:t>
      </w:r>
      <w:r w:rsidRPr="009B39F6">
        <w:rPr>
          <w:rFonts w:ascii="Verdana" w:hAnsi="Verdana"/>
          <w:sz w:val="22"/>
          <w:szCs w:val="22"/>
        </w:rPr>
        <w:t>dále</w:t>
      </w:r>
      <w:r w:rsidR="00546101" w:rsidRPr="003C7175">
        <w:rPr>
          <w:rFonts w:ascii="Verdana" w:hAnsi="Verdana"/>
          <w:sz w:val="22"/>
          <w:szCs w:val="22"/>
        </w:rPr>
        <w:t xml:space="preserve"> </w:t>
      </w:r>
      <w:r w:rsidR="00546101" w:rsidRPr="003C7175">
        <w:rPr>
          <w:rFonts w:ascii="Verdana" w:hAnsi="Verdana"/>
          <w:b/>
          <w:bCs/>
          <w:sz w:val="22"/>
          <w:szCs w:val="22"/>
        </w:rPr>
        <w:t xml:space="preserve">vyčlení </w:t>
      </w:r>
      <w:r w:rsidR="00B136BC">
        <w:rPr>
          <w:rFonts w:ascii="Verdana" w:hAnsi="Verdana"/>
          <w:b/>
          <w:bCs/>
          <w:sz w:val="22"/>
          <w:szCs w:val="22"/>
        </w:rPr>
        <w:t>8</w:t>
      </w:r>
      <w:r w:rsidR="00546101" w:rsidRPr="003C7175">
        <w:rPr>
          <w:rFonts w:ascii="Verdana" w:hAnsi="Verdana"/>
          <w:b/>
          <w:bCs/>
          <w:sz w:val="22"/>
          <w:szCs w:val="22"/>
        </w:rPr>
        <w:t xml:space="preserve"> MD</w:t>
      </w:r>
      <w:r w:rsidR="00546101" w:rsidRPr="003C7175">
        <w:rPr>
          <w:rFonts w:ascii="Verdana" w:hAnsi="Verdana"/>
          <w:sz w:val="22"/>
          <w:szCs w:val="22"/>
        </w:rPr>
        <w:t xml:space="preserve"> za celé období pro poskytnutí </w:t>
      </w:r>
      <w:r w:rsidR="00546101" w:rsidRPr="003C7175">
        <w:rPr>
          <w:rFonts w:ascii="Verdana" w:hAnsi="Verdana"/>
          <w:b/>
          <w:bCs/>
          <w:sz w:val="22"/>
          <w:szCs w:val="22"/>
        </w:rPr>
        <w:t>nadstandardní</w:t>
      </w:r>
      <w:r w:rsidR="000C5B42" w:rsidRPr="003C7175">
        <w:rPr>
          <w:rFonts w:ascii="Verdana" w:hAnsi="Verdana"/>
          <w:b/>
          <w:bCs/>
          <w:sz w:val="22"/>
          <w:szCs w:val="22"/>
        </w:rPr>
        <w:t xml:space="preserve"> podpory</w:t>
      </w:r>
      <w:r w:rsidR="00CD32CC" w:rsidRPr="009B39F6">
        <w:rPr>
          <w:rFonts w:ascii="Verdana" w:hAnsi="Verdana"/>
          <w:sz w:val="22"/>
          <w:szCs w:val="22"/>
        </w:rPr>
        <w:t>, kterou objednatel využije při konání voleb nebo mimořádných událostech, kdy jsou kladeny zvýšené nároky na dostupnost systému i o víkendech a svátcích.</w:t>
      </w:r>
    </w:p>
    <w:p w14:paraId="0BE7C80A" w14:textId="36EBDC23" w:rsidR="00745DF5" w:rsidRDefault="009B39F6" w:rsidP="003C7175">
      <w:pPr>
        <w:pStyle w:val="Zkladntext3"/>
        <w:numPr>
          <w:ilvl w:val="0"/>
          <w:numId w:val="14"/>
        </w:numPr>
        <w:overflowPunct w:val="0"/>
        <w:autoSpaceDE w:val="0"/>
        <w:autoSpaceDN w:val="0"/>
        <w:adjustRightInd w:val="0"/>
        <w:spacing w:before="120" w:after="0"/>
        <w:ind w:left="357" w:hanging="357"/>
        <w:jc w:val="both"/>
        <w:textAlignment w:val="baseline"/>
        <w:rPr>
          <w:rFonts w:ascii="Verdana" w:hAnsi="Verdana"/>
          <w:sz w:val="22"/>
          <w:szCs w:val="22"/>
        </w:rPr>
      </w:pPr>
      <w:r w:rsidRPr="009B39F6">
        <w:rPr>
          <w:rFonts w:ascii="Verdana" w:hAnsi="Verdana"/>
          <w:sz w:val="22"/>
          <w:szCs w:val="22"/>
        </w:rPr>
        <w:t>A</w:t>
      </w:r>
      <w:r w:rsidR="00CD32CC" w:rsidRPr="009B39F6">
        <w:rPr>
          <w:rFonts w:ascii="Verdana" w:hAnsi="Verdana"/>
          <w:sz w:val="22"/>
          <w:szCs w:val="22"/>
        </w:rPr>
        <w:t xml:space="preserve">lokované MD </w:t>
      </w:r>
      <w:r w:rsidRPr="009B39F6">
        <w:rPr>
          <w:rFonts w:ascii="Verdana" w:hAnsi="Verdana"/>
          <w:sz w:val="22"/>
          <w:szCs w:val="22"/>
        </w:rPr>
        <w:t>dle tohoto článku poskytovatel</w:t>
      </w:r>
      <w:r w:rsidR="00CD32CC" w:rsidRPr="009B39F6">
        <w:rPr>
          <w:rFonts w:ascii="Verdana" w:hAnsi="Verdana"/>
          <w:sz w:val="22"/>
          <w:szCs w:val="22"/>
        </w:rPr>
        <w:t xml:space="preserve"> zahrnul do celkové ceny předmětu plnění</w:t>
      </w:r>
      <w:r w:rsidRPr="009B39F6">
        <w:rPr>
          <w:rFonts w:ascii="Verdana" w:hAnsi="Verdana"/>
          <w:sz w:val="22"/>
          <w:szCs w:val="22"/>
        </w:rPr>
        <w:t xml:space="preserve"> uvedené v článku č. IV, bere však na vědomí, že tyto MD objednatel není </w:t>
      </w:r>
      <w:r w:rsidR="003C7175">
        <w:rPr>
          <w:rFonts w:ascii="Verdana" w:hAnsi="Verdana"/>
          <w:sz w:val="22"/>
          <w:szCs w:val="22"/>
        </w:rPr>
        <w:t xml:space="preserve">povinen </w:t>
      </w:r>
      <w:r w:rsidRPr="009B39F6">
        <w:rPr>
          <w:rFonts w:ascii="Verdana" w:hAnsi="Verdana"/>
          <w:sz w:val="22"/>
          <w:szCs w:val="22"/>
        </w:rPr>
        <w:t>vyčerpat v plné výši. V tom případě bude celková cena za předmět plnění adekvátně ponížena.</w:t>
      </w:r>
    </w:p>
    <w:p w14:paraId="2A25CFAD" w14:textId="77777777" w:rsidR="00292016" w:rsidRPr="002D53E9" w:rsidRDefault="00292016" w:rsidP="00801DBA">
      <w:pPr>
        <w:spacing w:before="120"/>
        <w:ind w:firstLine="0"/>
        <w:jc w:val="center"/>
        <w:rPr>
          <w:rFonts w:ascii="Verdana" w:hAnsi="Verdana"/>
          <w:b/>
          <w:sz w:val="22"/>
          <w:szCs w:val="22"/>
        </w:rPr>
      </w:pPr>
      <w:r w:rsidRPr="002D53E9">
        <w:rPr>
          <w:rFonts w:ascii="Verdana" w:hAnsi="Verdana"/>
          <w:b/>
          <w:sz w:val="22"/>
          <w:szCs w:val="22"/>
        </w:rPr>
        <w:lastRenderedPageBreak/>
        <w:t>I</w:t>
      </w:r>
      <w:r w:rsidR="004A3A97" w:rsidRPr="002D53E9">
        <w:rPr>
          <w:rFonts w:ascii="Verdana" w:hAnsi="Verdana"/>
          <w:b/>
          <w:sz w:val="22"/>
          <w:szCs w:val="22"/>
        </w:rPr>
        <w:t>I</w:t>
      </w:r>
      <w:r w:rsidRPr="002D53E9">
        <w:rPr>
          <w:rFonts w:ascii="Verdana" w:hAnsi="Verdana"/>
          <w:b/>
          <w:sz w:val="22"/>
          <w:szCs w:val="22"/>
        </w:rPr>
        <w:t>I.</w:t>
      </w:r>
    </w:p>
    <w:p w14:paraId="079CF6FE" w14:textId="77777777" w:rsidR="00292016" w:rsidRPr="002D53E9" w:rsidRDefault="00011008" w:rsidP="00801DBA">
      <w:pPr>
        <w:ind w:firstLine="0"/>
        <w:jc w:val="center"/>
        <w:rPr>
          <w:rFonts w:ascii="Verdana" w:hAnsi="Verdana"/>
          <w:b/>
          <w:sz w:val="22"/>
          <w:szCs w:val="22"/>
        </w:rPr>
      </w:pPr>
      <w:r w:rsidRPr="002D53E9">
        <w:rPr>
          <w:rFonts w:ascii="Verdana" w:hAnsi="Verdana"/>
          <w:b/>
          <w:sz w:val="22"/>
          <w:szCs w:val="22"/>
        </w:rPr>
        <w:t>Práva a povinnosti smluvních stran</w:t>
      </w:r>
    </w:p>
    <w:p w14:paraId="2BBC2B44" w14:textId="7862091F" w:rsidR="00BF113F" w:rsidRPr="003C7175" w:rsidRDefault="002D53E9"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Poskytovatel</w:t>
      </w:r>
      <w:r w:rsidR="00BF113F" w:rsidRPr="003C7175">
        <w:rPr>
          <w:rFonts w:ascii="Verdana" w:hAnsi="Verdana"/>
          <w:sz w:val="22"/>
          <w:szCs w:val="22"/>
        </w:rPr>
        <w:t xml:space="preserve"> prohlašuje, že na základě svých odborných znalostí a zkušeností je schopen poskytnout objednateli předmět </w:t>
      </w:r>
      <w:r w:rsidRPr="003C7175">
        <w:rPr>
          <w:rFonts w:ascii="Verdana" w:hAnsi="Verdana"/>
          <w:sz w:val="22"/>
          <w:szCs w:val="22"/>
        </w:rPr>
        <w:t>plnění</w:t>
      </w:r>
      <w:r w:rsidR="00BF113F" w:rsidRPr="003C7175">
        <w:rPr>
          <w:rFonts w:ascii="Verdana" w:hAnsi="Verdana"/>
          <w:sz w:val="22"/>
          <w:szCs w:val="22"/>
        </w:rPr>
        <w:t xml:space="preserve"> v požadovaném termínu, rozsahu a kvalitě.</w:t>
      </w:r>
    </w:p>
    <w:p w14:paraId="6CD4A3FF" w14:textId="26F81A6C" w:rsidR="00BF113F" w:rsidRPr="003C7175" w:rsidRDefault="002D53E9"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Poskytovatel</w:t>
      </w:r>
      <w:r w:rsidR="00BF113F" w:rsidRPr="003C7175">
        <w:rPr>
          <w:rFonts w:ascii="Verdana" w:hAnsi="Verdana"/>
          <w:sz w:val="22"/>
          <w:szCs w:val="22"/>
        </w:rPr>
        <w:t xml:space="preserve"> prohlašuje, že se seznámil s rozsahem a povahou </w:t>
      </w:r>
      <w:r w:rsidR="00801DBA" w:rsidRPr="003C7175">
        <w:rPr>
          <w:rFonts w:ascii="Verdana" w:hAnsi="Verdana"/>
          <w:sz w:val="22"/>
          <w:szCs w:val="22"/>
        </w:rPr>
        <w:t>předmětu plnění</w:t>
      </w:r>
      <w:r w:rsidR="00BF113F" w:rsidRPr="003C7175">
        <w:rPr>
          <w:rFonts w:ascii="Verdana" w:hAnsi="Verdana"/>
          <w:sz w:val="22"/>
          <w:szCs w:val="22"/>
        </w:rPr>
        <w:t xml:space="preserve">, jsou mu známy veškeré technické, kvalitativní a jiné podmínky nezbytné k realizaci </w:t>
      </w:r>
      <w:r w:rsidR="00801DBA" w:rsidRPr="003C7175">
        <w:rPr>
          <w:rFonts w:ascii="Verdana" w:hAnsi="Verdana"/>
          <w:sz w:val="22"/>
          <w:szCs w:val="22"/>
        </w:rPr>
        <w:t xml:space="preserve">předmětu plnění </w:t>
      </w:r>
      <w:r w:rsidR="00BF113F" w:rsidRPr="003C7175">
        <w:rPr>
          <w:rFonts w:ascii="Verdana" w:hAnsi="Verdana"/>
          <w:sz w:val="22"/>
          <w:szCs w:val="22"/>
        </w:rPr>
        <w:t xml:space="preserve">a disponuje takovými kapacitami a odbornými znalostmi, které jsou nezbytné pro realizaci </w:t>
      </w:r>
      <w:r w:rsidR="00801DBA" w:rsidRPr="003C7175">
        <w:rPr>
          <w:rFonts w:ascii="Verdana" w:hAnsi="Verdana"/>
          <w:sz w:val="22"/>
          <w:szCs w:val="22"/>
        </w:rPr>
        <w:t xml:space="preserve">předmětu plnění </w:t>
      </w:r>
      <w:r w:rsidR="00BF113F" w:rsidRPr="003C7175">
        <w:rPr>
          <w:rFonts w:ascii="Verdana" w:hAnsi="Verdana"/>
          <w:sz w:val="22"/>
          <w:szCs w:val="22"/>
        </w:rPr>
        <w:t>za cenu stanovenou v čl. IV této smlouvy.</w:t>
      </w:r>
    </w:p>
    <w:p w14:paraId="34A454BD" w14:textId="19A09E1A" w:rsidR="00292016" w:rsidRPr="003C7175" w:rsidRDefault="002D53E9"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Poskytovatel</w:t>
      </w:r>
      <w:r w:rsidR="00BF113F" w:rsidRPr="003C7175">
        <w:rPr>
          <w:rFonts w:ascii="Verdana" w:hAnsi="Verdana"/>
          <w:sz w:val="22"/>
          <w:szCs w:val="22"/>
        </w:rPr>
        <w:t xml:space="preserve"> se </w:t>
      </w:r>
      <w:r w:rsidR="00292016" w:rsidRPr="003C7175">
        <w:rPr>
          <w:rFonts w:ascii="Verdana" w:hAnsi="Verdana"/>
          <w:sz w:val="22"/>
          <w:szCs w:val="22"/>
        </w:rPr>
        <w:t>zavazuje</w:t>
      </w:r>
      <w:r w:rsidR="00BF113F" w:rsidRPr="003C7175">
        <w:rPr>
          <w:rFonts w:ascii="Verdana" w:hAnsi="Verdana"/>
          <w:sz w:val="22"/>
          <w:szCs w:val="22"/>
        </w:rPr>
        <w:t xml:space="preserve">, že předmět </w:t>
      </w:r>
      <w:r w:rsidR="00801DBA" w:rsidRPr="003C7175">
        <w:rPr>
          <w:rFonts w:ascii="Verdana" w:hAnsi="Verdana"/>
          <w:sz w:val="22"/>
          <w:szCs w:val="22"/>
        </w:rPr>
        <w:t xml:space="preserve">plnění </w:t>
      </w:r>
      <w:r w:rsidR="00BF113F" w:rsidRPr="003C7175">
        <w:rPr>
          <w:rFonts w:ascii="Verdana" w:hAnsi="Verdana"/>
          <w:sz w:val="22"/>
          <w:szCs w:val="22"/>
        </w:rPr>
        <w:t>provede v souladu s právními předpisy</w:t>
      </w:r>
      <w:r w:rsidR="006B3987" w:rsidRPr="003C7175">
        <w:rPr>
          <w:rFonts w:ascii="Verdana" w:hAnsi="Verdana"/>
          <w:sz w:val="22"/>
          <w:szCs w:val="22"/>
        </w:rPr>
        <w:t xml:space="preserve"> a svou podanou nabídkou</w:t>
      </w:r>
      <w:r w:rsidR="00BF113F" w:rsidRPr="003C7175">
        <w:rPr>
          <w:rFonts w:ascii="Verdana" w:hAnsi="Verdana"/>
          <w:sz w:val="22"/>
          <w:szCs w:val="22"/>
        </w:rPr>
        <w:t xml:space="preserve">, </w:t>
      </w:r>
      <w:r w:rsidR="008E1B23" w:rsidRPr="003C7175">
        <w:rPr>
          <w:rFonts w:ascii="Verdana" w:hAnsi="Verdana"/>
          <w:sz w:val="22"/>
          <w:szCs w:val="22"/>
        </w:rPr>
        <w:t>řádně, v dohodnutém termínu a kvalitě, tj. zejména bez vad a</w:t>
      </w:r>
      <w:r w:rsidR="008356FB" w:rsidRPr="003C7175">
        <w:rPr>
          <w:rFonts w:ascii="Verdana" w:hAnsi="Verdana"/>
          <w:sz w:val="22"/>
          <w:szCs w:val="22"/>
        </w:rPr>
        <w:t> </w:t>
      </w:r>
      <w:r w:rsidR="008E1B23" w:rsidRPr="003C7175">
        <w:rPr>
          <w:rFonts w:ascii="Verdana" w:hAnsi="Verdana"/>
          <w:sz w:val="22"/>
          <w:szCs w:val="22"/>
        </w:rPr>
        <w:t xml:space="preserve">nedodělků včetně všech objednatelem požadovaných změn </w:t>
      </w:r>
      <w:r w:rsidR="00801DBA" w:rsidRPr="003C7175">
        <w:rPr>
          <w:rFonts w:ascii="Verdana" w:hAnsi="Verdana"/>
          <w:sz w:val="22"/>
          <w:szCs w:val="22"/>
        </w:rPr>
        <w:t>předmětu plnění</w:t>
      </w:r>
      <w:r w:rsidR="00CD45FF" w:rsidRPr="003C7175">
        <w:rPr>
          <w:rFonts w:ascii="Verdana" w:hAnsi="Verdana"/>
          <w:sz w:val="22"/>
          <w:szCs w:val="22"/>
        </w:rPr>
        <w:t xml:space="preserve">, </w:t>
      </w:r>
      <w:r w:rsidR="00BF113F" w:rsidRPr="003C7175">
        <w:rPr>
          <w:rFonts w:ascii="Verdana" w:hAnsi="Verdana"/>
          <w:sz w:val="22"/>
          <w:szCs w:val="22"/>
        </w:rPr>
        <w:t>jakož i v souladu se všemi normami obsahujícími technické specifikace a</w:t>
      </w:r>
      <w:r w:rsidR="008356FB" w:rsidRPr="003C7175">
        <w:rPr>
          <w:rFonts w:ascii="Verdana" w:hAnsi="Verdana"/>
          <w:sz w:val="22"/>
          <w:szCs w:val="22"/>
        </w:rPr>
        <w:t> </w:t>
      </w:r>
      <w:r w:rsidR="00BF113F" w:rsidRPr="003C7175">
        <w:rPr>
          <w:rFonts w:ascii="Verdana" w:hAnsi="Verdana"/>
          <w:sz w:val="22"/>
          <w:szCs w:val="22"/>
        </w:rPr>
        <w:t>technická řešení</w:t>
      </w:r>
      <w:r w:rsidR="00292016" w:rsidRPr="003C7175">
        <w:rPr>
          <w:rFonts w:ascii="Verdana" w:hAnsi="Verdana"/>
          <w:sz w:val="22"/>
          <w:szCs w:val="22"/>
        </w:rPr>
        <w:t>.</w:t>
      </w:r>
      <w:r w:rsidR="00BF113F" w:rsidRPr="003C7175">
        <w:rPr>
          <w:rFonts w:ascii="Verdana" w:hAnsi="Verdana"/>
          <w:sz w:val="22"/>
          <w:szCs w:val="22"/>
        </w:rPr>
        <w:t xml:space="preserve"> Prohlašuje, že předmět plnění této smlouvy není plněním nemožným a pečlivě zvážil všechny důsledky uzavření této smlouvy.</w:t>
      </w:r>
    </w:p>
    <w:p w14:paraId="2E3ED658" w14:textId="77777777" w:rsidR="00D143B1" w:rsidRPr="003C7175" w:rsidRDefault="00D143B1" w:rsidP="003451FE">
      <w:pPr>
        <w:pStyle w:val="Zkladntext3"/>
        <w:numPr>
          <w:ilvl w:val="0"/>
          <w:numId w:val="17"/>
        </w:numPr>
        <w:overflowPunct w:val="0"/>
        <w:autoSpaceDE w:val="0"/>
        <w:autoSpaceDN w:val="0"/>
        <w:adjustRightInd w:val="0"/>
        <w:spacing w:after="60" w:line="276" w:lineRule="auto"/>
        <w:jc w:val="both"/>
        <w:textAlignment w:val="baseline"/>
        <w:rPr>
          <w:rFonts w:ascii="Verdana" w:hAnsi="Verdana" w:cs="Arial"/>
          <w:sz w:val="22"/>
          <w:szCs w:val="22"/>
        </w:rPr>
      </w:pPr>
      <w:r w:rsidRPr="003C7175">
        <w:rPr>
          <w:rFonts w:ascii="Verdana" w:hAnsi="Verdana" w:cs="Arial"/>
          <w:sz w:val="22"/>
          <w:szCs w:val="22"/>
        </w:rPr>
        <w:t>Objednatel v rámci podpory nepředpokládá přímý servis (on-site) v sídle objednatele. Nicméně, pokud si to situace vyžádá, může být na vyžádání objednatele servis v jeho sídle proveden. Náklady na dopravu technika/ů ze sídla poskytovatele na místo servisního zásahu a zpět jsou již zahrnuty ve smluvní ceně technické podpory, případně budou vyúčtovány v rámci limitu na rozvojové, poradenské a konzultační služby, a to dle dohody smluvních stran před provedením takového servisu.</w:t>
      </w:r>
    </w:p>
    <w:p w14:paraId="1F53AE1B" w14:textId="4DFDD427" w:rsidR="00CD45FF" w:rsidRPr="003C7175" w:rsidRDefault="002D53E9"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Poskytovatel</w:t>
      </w:r>
      <w:r w:rsidR="00CD45FF" w:rsidRPr="003C7175">
        <w:rPr>
          <w:rFonts w:ascii="Verdana" w:hAnsi="Verdana"/>
          <w:sz w:val="22"/>
          <w:szCs w:val="22"/>
        </w:rPr>
        <w:t xml:space="preserve"> se zavazuje postupovat při plnění předmětu </w:t>
      </w:r>
      <w:r w:rsidR="00801DBA" w:rsidRPr="003C7175">
        <w:rPr>
          <w:rFonts w:ascii="Verdana" w:hAnsi="Verdana"/>
          <w:sz w:val="22"/>
          <w:szCs w:val="22"/>
        </w:rPr>
        <w:t xml:space="preserve">plnění </w:t>
      </w:r>
      <w:r w:rsidR="00CD45FF" w:rsidRPr="003C7175">
        <w:rPr>
          <w:rFonts w:ascii="Verdana" w:hAnsi="Verdana"/>
          <w:sz w:val="22"/>
          <w:szCs w:val="22"/>
        </w:rPr>
        <w:t>s odbornou péčí, podle svých nejlepších znalostí a schopností, sledovat a chránit zájmy objednatele a postupovat v souladu s jeho pokyny.</w:t>
      </w:r>
    </w:p>
    <w:p w14:paraId="51194CDA" w14:textId="298B9158" w:rsidR="008876D0" w:rsidRPr="003C7175" w:rsidRDefault="002D53E9"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cs="Arial"/>
          <w:sz w:val="22"/>
          <w:szCs w:val="22"/>
        </w:rPr>
        <w:t xml:space="preserve">Poskytovatel poskytne určeným osobám objednatele </w:t>
      </w:r>
      <w:r w:rsidR="008876D0" w:rsidRPr="003C7175">
        <w:rPr>
          <w:rFonts w:ascii="Verdana" w:hAnsi="Verdana" w:cs="Arial"/>
          <w:sz w:val="22"/>
          <w:szCs w:val="22"/>
        </w:rPr>
        <w:t xml:space="preserve">přístup </w:t>
      </w:r>
      <w:r w:rsidR="008876D0" w:rsidRPr="003C7175">
        <w:rPr>
          <w:rFonts w:ascii="Verdana" w:hAnsi="Verdana" w:cs="Arial"/>
          <w:sz w:val="22"/>
          <w:szCs w:val="22"/>
          <w:highlight w:val="lightGray"/>
        </w:rPr>
        <w:t>k HelpDesk/ ServiceDesku (bude upraveno dle vítězné nabídky)</w:t>
      </w:r>
      <w:r w:rsidR="008876D0" w:rsidRPr="003C7175">
        <w:rPr>
          <w:rFonts w:ascii="Verdana" w:hAnsi="Verdana" w:cs="Arial"/>
          <w:sz w:val="22"/>
          <w:szCs w:val="22"/>
        </w:rPr>
        <w:t xml:space="preserve"> poskytovatele k zadávání požadavků objednatelem</w:t>
      </w:r>
      <w:r w:rsidRPr="003C7175">
        <w:rPr>
          <w:rFonts w:ascii="Verdana" w:hAnsi="Verdana" w:cs="Arial"/>
          <w:sz w:val="22"/>
          <w:szCs w:val="22"/>
        </w:rPr>
        <w:t>.</w:t>
      </w:r>
    </w:p>
    <w:p w14:paraId="684AF44F" w14:textId="77151E44" w:rsidR="00011008" w:rsidRPr="003C7175" w:rsidRDefault="00BF113F"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 xml:space="preserve">Objednatel se zavazuje při provádění </w:t>
      </w:r>
      <w:r w:rsidR="00801DBA" w:rsidRPr="003C7175">
        <w:rPr>
          <w:rFonts w:ascii="Verdana" w:hAnsi="Verdana"/>
          <w:sz w:val="22"/>
          <w:szCs w:val="22"/>
        </w:rPr>
        <w:t xml:space="preserve">předmětu plnění </w:t>
      </w:r>
      <w:r w:rsidR="00011008" w:rsidRPr="003C7175">
        <w:rPr>
          <w:rFonts w:ascii="Verdana" w:hAnsi="Verdana"/>
          <w:sz w:val="22"/>
          <w:szCs w:val="22"/>
        </w:rPr>
        <w:t xml:space="preserve">poskytnout </w:t>
      </w:r>
      <w:r w:rsidR="002D53E9" w:rsidRPr="003C7175">
        <w:rPr>
          <w:rFonts w:ascii="Verdana" w:hAnsi="Verdana"/>
          <w:sz w:val="22"/>
          <w:szCs w:val="22"/>
        </w:rPr>
        <w:t>poskytovateli</w:t>
      </w:r>
      <w:r w:rsidR="00011008" w:rsidRPr="003C7175">
        <w:rPr>
          <w:rFonts w:ascii="Verdana" w:hAnsi="Verdana"/>
          <w:sz w:val="22"/>
          <w:szCs w:val="22"/>
        </w:rPr>
        <w:t xml:space="preserve"> potřebnou součinnost.</w:t>
      </w:r>
    </w:p>
    <w:p w14:paraId="64A9A79C" w14:textId="5FA8E027" w:rsidR="00BF113F" w:rsidRPr="003C7175" w:rsidRDefault="00011008"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Objednatel se zavazuje</w:t>
      </w:r>
      <w:r w:rsidR="00BF113F" w:rsidRPr="003C7175">
        <w:rPr>
          <w:rFonts w:ascii="Verdana" w:hAnsi="Verdana"/>
          <w:sz w:val="22"/>
          <w:szCs w:val="22"/>
        </w:rPr>
        <w:t xml:space="preserve"> </w:t>
      </w:r>
      <w:r w:rsidRPr="003C7175">
        <w:rPr>
          <w:rFonts w:ascii="Verdana" w:hAnsi="Verdana"/>
          <w:sz w:val="22"/>
          <w:szCs w:val="22"/>
        </w:rPr>
        <w:t xml:space="preserve">zaplatit </w:t>
      </w:r>
      <w:r w:rsidR="002D53E9" w:rsidRPr="003C7175">
        <w:rPr>
          <w:rFonts w:ascii="Verdana" w:hAnsi="Verdana"/>
          <w:sz w:val="22"/>
          <w:szCs w:val="22"/>
        </w:rPr>
        <w:t>poskytovateli</w:t>
      </w:r>
      <w:r w:rsidR="00BF113F" w:rsidRPr="003C7175">
        <w:rPr>
          <w:rFonts w:ascii="Verdana" w:hAnsi="Verdana"/>
          <w:sz w:val="22"/>
          <w:szCs w:val="22"/>
        </w:rPr>
        <w:t xml:space="preserve"> za </w:t>
      </w:r>
      <w:r w:rsidR="00801DBA" w:rsidRPr="003C7175">
        <w:rPr>
          <w:rFonts w:ascii="Verdana" w:hAnsi="Verdana"/>
          <w:sz w:val="22"/>
          <w:szCs w:val="22"/>
        </w:rPr>
        <w:t xml:space="preserve">předmět plnění realizovaný </w:t>
      </w:r>
      <w:r w:rsidR="00263039" w:rsidRPr="003C7175">
        <w:rPr>
          <w:rFonts w:ascii="Verdana" w:hAnsi="Verdana"/>
          <w:sz w:val="22"/>
          <w:szCs w:val="22"/>
        </w:rPr>
        <w:t xml:space="preserve">v souladu s touto smlouvou cenu dle čl. IV. </w:t>
      </w:r>
      <w:r w:rsidR="00352306" w:rsidRPr="003C7175">
        <w:rPr>
          <w:rFonts w:ascii="Verdana" w:hAnsi="Verdana"/>
          <w:sz w:val="22"/>
          <w:szCs w:val="22"/>
        </w:rPr>
        <w:t>t</w:t>
      </w:r>
      <w:r w:rsidR="00263039" w:rsidRPr="003C7175">
        <w:rPr>
          <w:rFonts w:ascii="Verdana" w:hAnsi="Verdana"/>
          <w:sz w:val="22"/>
          <w:szCs w:val="22"/>
        </w:rPr>
        <w:t>éto smlouvy.</w:t>
      </w:r>
    </w:p>
    <w:p w14:paraId="5B8FFB63" w14:textId="77777777" w:rsidR="005C3EE1" w:rsidRPr="003C7175" w:rsidRDefault="00FE779E"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 xml:space="preserve">Smluvní strany se zavazují vzájemně spolupracovat a </w:t>
      </w:r>
      <w:r w:rsidR="007C0FD6" w:rsidRPr="003C7175">
        <w:rPr>
          <w:rFonts w:ascii="Verdana" w:hAnsi="Verdana"/>
          <w:sz w:val="22"/>
          <w:szCs w:val="22"/>
        </w:rPr>
        <w:t xml:space="preserve">neprodleně si vzájemně sdělovat informace, které mohou mít vliv na plnění závazků vyplývajících z této smlouvy. </w:t>
      </w:r>
      <w:r w:rsidR="005C3EE1" w:rsidRPr="003C7175">
        <w:rPr>
          <w:rFonts w:ascii="Verdana" w:hAnsi="Verdana"/>
          <w:sz w:val="22"/>
          <w:szCs w:val="22"/>
        </w:rPr>
        <w:t>Jsou povinny plnit své závazky vyplývající z této smlouvy takovým způsobem, aby nedocházelo k prodlení s plněním jednotlivých termínů.</w:t>
      </w:r>
    </w:p>
    <w:p w14:paraId="6004BA10" w14:textId="56B72986" w:rsidR="00F61192" w:rsidRPr="003C7175" w:rsidRDefault="00F61192"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Před vyčerpáním limitů pro průběžné úpravy a nadstandardní podporu uvedených v článku II musí poskytovatel objednatele upozornit, že případné požadované další služby již v rámci plnění této smlouvy nelze provést.</w:t>
      </w:r>
    </w:p>
    <w:p w14:paraId="3DABFE80" w14:textId="617AE205" w:rsidR="007C0FD6" w:rsidRPr="003C7175" w:rsidRDefault="002D53E9" w:rsidP="003451FE">
      <w:pPr>
        <w:pStyle w:val="Zkladntext3"/>
        <w:numPr>
          <w:ilvl w:val="0"/>
          <w:numId w:val="17"/>
        </w:numPr>
        <w:overflowPunct w:val="0"/>
        <w:autoSpaceDE w:val="0"/>
        <w:autoSpaceDN w:val="0"/>
        <w:adjustRightInd w:val="0"/>
        <w:jc w:val="both"/>
        <w:textAlignment w:val="baseline"/>
        <w:rPr>
          <w:rFonts w:ascii="Verdana" w:hAnsi="Verdana"/>
          <w:sz w:val="22"/>
          <w:szCs w:val="22"/>
        </w:rPr>
      </w:pPr>
      <w:r w:rsidRPr="003C7175">
        <w:rPr>
          <w:rFonts w:ascii="Verdana" w:hAnsi="Verdana"/>
          <w:sz w:val="22"/>
          <w:szCs w:val="22"/>
        </w:rPr>
        <w:t>Poskytovatel</w:t>
      </w:r>
      <w:r w:rsidR="007C0FD6" w:rsidRPr="003C7175">
        <w:rPr>
          <w:rFonts w:ascii="Verdana" w:hAnsi="Verdana"/>
          <w:sz w:val="22"/>
          <w:szCs w:val="22"/>
        </w:rPr>
        <w:t xml:space="preserve"> je povinen upozorňovat objednatele bez zbytečného odkladu na nevhodnou povahu pokynů daných mu objednatelem k</w:t>
      </w:r>
      <w:r w:rsidR="00BF113F" w:rsidRPr="003C7175">
        <w:rPr>
          <w:rFonts w:ascii="Verdana" w:hAnsi="Verdana"/>
          <w:sz w:val="22"/>
          <w:szCs w:val="22"/>
        </w:rPr>
        <w:t> plnění této smlouvy</w:t>
      </w:r>
      <w:r w:rsidR="007C0FD6" w:rsidRPr="003C7175">
        <w:rPr>
          <w:rFonts w:ascii="Verdana" w:hAnsi="Verdana"/>
          <w:sz w:val="22"/>
          <w:szCs w:val="22"/>
        </w:rPr>
        <w:t xml:space="preserve"> služeb, jakož i na jakékoli jiné okolnosti, které by mohly způsobit zmaření řádného a</w:t>
      </w:r>
      <w:r w:rsidR="00BF113F" w:rsidRPr="003C7175">
        <w:rPr>
          <w:rFonts w:ascii="Verdana" w:hAnsi="Verdana"/>
          <w:sz w:val="22"/>
          <w:szCs w:val="22"/>
        </w:rPr>
        <w:t> </w:t>
      </w:r>
      <w:r w:rsidR="007C0FD6" w:rsidRPr="003C7175">
        <w:rPr>
          <w:rFonts w:ascii="Verdana" w:hAnsi="Verdana"/>
          <w:sz w:val="22"/>
          <w:szCs w:val="22"/>
        </w:rPr>
        <w:t xml:space="preserve">včasného </w:t>
      </w:r>
      <w:r w:rsidR="00BF113F" w:rsidRPr="003C7175">
        <w:rPr>
          <w:rFonts w:ascii="Verdana" w:hAnsi="Verdana"/>
          <w:sz w:val="22"/>
          <w:szCs w:val="22"/>
        </w:rPr>
        <w:t xml:space="preserve">dokončení </w:t>
      </w:r>
      <w:r w:rsidR="00801DBA" w:rsidRPr="003C7175">
        <w:rPr>
          <w:rFonts w:ascii="Verdana" w:hAnsi="Verdana"/>
          <w:sz w:val="22"/>
          <w:szCs w:val="22"/>
        </w:rPr>
        <w:t xml:space="preserve">předmětu plnění </w:t>
      </w:r>
      <w:r w:rsidR="007C0FD6" w:rsidRPr="003C7175">
        <w:rPr>
          <w:rFonts w:ascii="Verdana" w:hAnsi="Verdana"/>
          <w:sz w:val="22"/>
          <w:szCs w:val="22"/>
        </w:rPr>
        <w:t xml:space="preserve">či by vedly ke vzniku škody. Pokud objednatel i přes upozornění na splnění svých pokynů trvá, neodpovídá </w:t>
      </w:r>
      <w:r w:rsidRPr="003C7175">
        <w:rPr>
          <w:rFonts w:ascii="Verdana" w:hAnsi="Verdana"/>
          <w:sz w:val="22"/>
          <w:szCs w:val="22"/>
        </w:rPr>
        <w:t>poskytovatel</w:t>
      </w:r>
      <w:r w:rsidR="007C0FD6" w:rsidRPr="003C7175">
        <w:rPr>
          <w:rFonts w:ascii="Verdana" w:hAnsi="Verdana"/>
          <w:sz w:val="22"/>
          <w:szCs w:val="22"/>
        </w:rPr>
        <w:t xml:space="preserve"> za případnou škodu tím vzniklou.</w:t>
      </w:r>
    </w:p>
    <w:p w14:paraId="027A7662" w14:textId="65364137" w:rsidR="003451FE" w:rsidRPr="00D15D22" w:rsidRDefault="003451FE" w:rsidP="003451FE">
      <w:pPr>
        <w:pStyle w:val="Odstavecseseznamem"/>
        <w:numPr>
          <w:ilvl w:val="0"/>
          <w:numId w:val="17"/>
        </w:numPr>
        <w:spacing w:before="120" w:line="276" w:lineRule="auto"/>
        <w:contextualSpacing w:val="0"/>
        <w:jc w:val="both"/>
        <w:rPr>
          <w:rFonts w:ascii="Verdana" w:hAnsi="Verdana"/>
          <w:sz w:val="22"/>
          <w:szCs w:val="22"/>
        </w:rPr>
      </w:pPr>
      <w:r w:rsidRPr="00232796">
        <w:rPr>
          <w:rFonts w:ascii="Verdana" w:hAnsi="Verdana"/>
          <w:b/>
          <w:bCs/>
          <w:sz w:val="22"/>
          <w:szCs w:val="22"/>
        </w:rPr>
        <w:lastRenderedPageBreak/>
        <w:t>Poskytovatel bere na vědomí</w:t>
      </w:r>
      <w:r w:rsidRPr="00D15D22">
        <w:rPr>
          <w:rFonts w:ascii="Verdana" w:hAnsi="Verdana"/>
          <w:sz w:val="22"/>
          <w:szCs w:val="22"/>
        </w:rPr>
        <w:t>, že objednatel byl v souladu se zákonem č. 181/2014 Sb., o kybernetické bezpečnosti a o změně souvisejících předpisů, ve znění pozdějších předpisů (dále jen „ZKB“) určen jako správce významných informačních systémů, proto se poskytovatel uzavřením smlouvy stane jeho významným dodavatelem dle § 2 písm. n) vyhlášky č. 82/2018 Sb., o</w:t>
      </w:r>
      <w:r>
        <w:rPr>
          <w:rFonts w:ascii="Verdana" w:hAnsi="Verdana"/>
          <w:sz w:val="22"/>
          <w:szCs w:val="22"/>
        </w:rPr>
        <w:t> </w:t>
      </w:r>
      <w:r w:rsidRPr="00D15D22">
        <w:rPr>
          <w:rFonts w:ascii="Verdana" w:hAnsi="Verdana"/>
          <w:sz w:val="22"/>
          <w:szCs w:val="22"/>
        </w:rPr>
        <w:t>bezpečnostních opatřeních, kybernetických bezpečnostních incidentech, reaktivních opatřeních, náležitostech podání v oblasti kybernetické bezpečnosti a likvidaci dat (vyhláška o kybernetické bezpečnosti), ve znění pozdějších předpisů (dále jen „VKB“).</w:t>
      </w:r>
    </w:p>
    <w:p w14:paraId="2F1C3218" w14:textId="77777777" w:rsidR="003451FE" w:rsidRDefault="003451FE" w:rsidP="003451FE">
      <w:pPr>
        <w:pStyle w:val="Odstavecseseznamem"/>
        <w:numPr>
          <w:ilvl w:val="0"/>
          <w:numId w:val="17"/>
        </w:numPr>
        <w:spacing w:before="120" w:line="276" w:lineRule="auto"/>
        <w:contextualSpacing w:val="0"/>
        <w:jc w:val="both"/>
        <w:rPr>
          <w:rFonts w:ascii="Verdana" w:hAnsi="Verdana"/>
          <w:sz w:val="22"/>
          <w:szCs w:val="22"/>
        </w:rPr>
      </w:pPr>
      <w:r w:rsidRPr="00D15D22">
        <w:rPr>
          <w:rFonts w:ascii="Verdana" w:hAnsi="Verdana"/>
          <w:sz w:val="22"/>
          <w:szCs w:val="22"/>
        </w:rPr>
        <w:t>Poskytovatel dále bere na vědomí, že objednatel v rámci řízení změn v systému řízení kybernetické bezpečnosti bude přezkoumávat možné dopady změn a</w:t>
      </w:r>
      <w:r>
        <w:rPr>
          <w:rFonts w:ascii="Verdana" w:hAnsi="Verdana"/>
          <w:sz w:val="22"/>
          <w:szCs w:val="22"/>
        </w:rPr>
        <w:t> </w:t>
      </w:r>
      <w:r w:rsidRPr="00D15D22">
        <w:rPr>
          <w:rFonts w:ascii="Verdana" w:hAnsi="Verdana"/>
          <w:sz w:val="22"/>
          <w:szCs w:val="22"/>
        </w:rPr>
        <w:t>určovat významné změny dle VKB.</w:t>
      </w:r>
    </w:p>
    <w:p w14:paraId="65E3FC10" w14:textId="77777777" w:rsidR="003451FE" w:rsidRDefault="003451FE" w:rsidP="003451FE">
      <w:pPr>
        <w:pStyle w:val="Odstavecseseznamem"/>
        <w:numPr>
          <w:ilvl w:val="0"/>
          <w:numId w:val="17"/>
        </w:numPr>
        <w:spacing w:before="120" w:line="276" w:lineRule="auto"/>
        <w:contextualSpacing w:val="0"/>
        <w:jc w:val="both"/>
        <w:rPr>
          <w:rFonts w:ascii="Verdana" w:hAnsi="Verdana"/>
          <w:sz w:val="22"/>
          <w:szCs w:val="22"/>
        </w:rPr>
      </w:pPr>
      <w:r w:rsidRPr="003451FE">
        <w:rPr>
          <w:rFonts w:ascii="Verdana" w:hAnsi="Verdana"/>
          <w:b/>
          <w:bCs/>
          <w:sz w:val="22"/>
          <w:szCs w:val="22"/>
        </w:rPr>
        <w:t>Poskytovatel prohlašuje</w:t>
      </w:r>
      <w:r w:rsidRPr="00D15D22">
        <w:rPr>
          <w:rFonts w:ascii="Verdana" w:hAnsi="Verdana"/>
          <w:sz w:val="22"/>
          <w:szCs w:val="22"/>
        </w:rPr>
        <w:t>, že:</w:t>
      </w:r>
    </w:p>
    <w:p w14:paraId="7649D072" w14:textId="77777777" w:rsidR="003451FE" w:rsidRPr="00D15D22" w:rsidRDefault="003451FE" w:rsidP="003451FE">
      <w:pPr>
        <w:pStyle w:val="Odstavecseseznamem"/>
        <w:numPr>
          <w:ilvl w:val="0"/>
          <w:numId w:val="25"/>
        </w:numPr>
        <w:spacing w:line="276" w:lineRule="auto"/>
        <w:contextualSpacing w:val="0"/>
        <w:jc w:val="both"/>
        <w:rPr>
          <w:rFonts w:ascii="Verdana" w:hAnsi="Verdana"/>
          <w:sz w:val="22"/>
          <w:szCs w:val="22"/>
        </w:rPr>
      </w:pPr>
      <w:r w:rsidRPr="00D15D22">
        <w:rPr>
          <w:rFonts w:ascii="Verdana" w:hAnsi="Verdana"/>
          <w:sz w:val="22"/>
          <w:szCs w:val="22"/>
        </w:rPr>
        <w:t>souladu s varováním Národního úřadu pro kybernetickou a informační bezpečnost vydaným podle § 12 odst. 1 zákona č. 181/2014 Sb., o</w:t>
      </w:r>
      <w:r>
        <w:rPr>
          <w:rFonts w:ascii="Verdana" w:hAnsi="Verdana"/>
          <w:sz w:val="22"/>
          <w:szCs w:val="22"/>
        </w:rPr>
        <w:t> </w:t>
      </w:r>
      <w:r w:rsidRPr="00D15D22">
        <w:rPr>
          <w:rFonts w:ascii="Verdana" w:hAnsi="Verdana"/>
          <w:sz w:val="22"/>
          <w:szCs w:val="22"/>
        </w:rPr>
        <w:t>kybernetické bezpečnosti a o změně souvisejících zákonů, ve znění pozdějších předpisů, ze dne 21.</w:t>
      </w:r>
      <w:r>
        <w:rPr>
          <w:rFonts w:ascii="Verdana" w:hAnsi="Verdana"/>
          <w:sz w:val="22"/>
          <w:szCs w:val="22"/>
        </w:rPr>
        <w:t> </w:t>
      </w:r>
      <w:r w:rsidRPr="00D15D22">
        <w:rPr>
          <w:rFonts w:ascii="Verdana" w:hAnsi="Verdana"/>
          <w:sz w:val="22"/>
          <w:szCs w:val="22"/>
        </w:rPr>
        <w:t>3.</w:t>
      </w:r>
      <w:r>
        <w:rPr>
          <w:rFonts w:ascii="Verdana" w:hAnsi="Verdana"/>
          <w:sz w:val="22"/>
          <w:szCs w:val="22"/>
        </w:rPr>
        <w:t> </w:t>
      </w:r>
      <w:r w:rsidRPr="00D15D22">
        <w:rPr>
          <w:rFonts w:ascii="Verdana" w:hAnsi="Verdana"/>
          <w:sz w:val="22"/>
          <w:szCs w:val="22"/>
        </w:rPr>
        <w:t>2022, sp. zn. 350–401/2022, č. j. 3381/2022-NÚKIB-E/350, nemá významný vztah k Ruské federaci, tj.:</w:t>
      </w:r>
    </w:p>
    <w:p w14:paraId="08CE8F11" w14:textId="77777777" w:rsidR="003451FE" w:rsidRPr="00D15D22" w:rsidRDefault="003451FE" w:rsidP="003451FE">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nemá sídlo v Ruské federaci;</w:t>
      </w:r>
    </w:p>
    <w:p w14:paraId="77533725" w14:textId="77777777" w:rsidR="003451FE" w:rsidRPr="00D15D22" w:rsidRDefault="003451FE" w:rsidP="003451FE">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není závislý na dodávkách z území Ruské federace;</w:t>
      </w:r>
    </w:p>
    <w:p w14:paraId="4E777A94" w14:textId="77777777" w:rsidR="003451FE" w:rsidRPr="00D15D22" w:rsidRDefault="003451FE" w:rsidP="003451FE">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 xml:space="preserve">plnění dle Smlouvy nebude dodáváno prostřednictvím pobočky </w:t>
      </w:r>
      <w:r>
        <w:rPr>
          <w:rFonts w:ascii="Verdana" w:hAnsi="Verdana"/>
          <w:sz w:val="22"/>
          <w:szCs w:val="22"/>
        </w:rPr>
        <w:t>p</w:t>
      </w:r>
      <w:r w:rsidRPr="00D15D22">
        <w:rPr>
          <w:rFonts w:ascii="Verdana" w:hAnsi="Verdana"/>
          <w:sz w:val="22"/>
          <w:szCs w:val="22"/>
        </w:rPr>
        <w:t>oskytovatele v Ruské federaci;</w:t>
      </w:r>
    </w:p>
    <w:p w14:paraId="58A66E95" w14:textId="77777777" w:rsidR="003451FE" w:rsidRDefault="003451FE" w:rsidP="003451FE">
      <w:pPr>
        <w:pStyle w:val="Odstavecseseznamem"/>
        <w:numPr>
          <w:ilvl w:val="0"/>
          <w:numId w:val="29"/>
        </w:numPr>
        <w:spacing w:before="120" w:line="276" w:lineRule="auto"/>
        <w:jc w:val="both"/>
        <w:rPr>
          <w:rFonts w:ascii="Verdana" w:hAnsi="Verdana"/>
          <w:sz w:val="22"/>
          <w:szCs w:val="22"/>
        </w:rPr>
      </w:pPr>
      <w:r w:rsidRPr="00D15D22">
        <w:rPr>
          <w:rFonts w:ascii="Verdana" w:hAnsi="Verdana"/>
          <w:sz w:val="22"/>
          <w:szCs w:val="22"/>
        </w:rPr>
        <w:t>plnění dle Smlouvy nemá svůj vývoj či výrobu lokalizovanou v</w:t>
      </w:r>
      <w:r>
        <w:rPr>
          <w:rFonts w:ascii="Verdana" w:hAnsi="Verdana"/>
          <w:sz w:val="22"/>
          <w:szCs w:val="22"/>
        </w:rPr>
        <w:t> </w:t>
      </w:r>
      <w:r w:rsidRPr="00D15D22">
        <w:rPr>
          <w:rFonts w:ascii="Verdana" w:hAnsi="Verdana"/>
          <w:sz w:val="22"/>
          <w:szCs w:val="22"/>
        </w:rPr>
        <w:t>Ruské federaci;</w:t>
      </w:r>
    </w:p>
    <w:p w14:paraId="03ED3CC6" w14:textId="5E0E7FC3" w:rsidR="003451FE" w:rsidRDefault="003451FE" w:rsidP="003451FE">
      <w:pPr>
        <w:pStyle w:val="Odstavecseseznamem"/>
        <w:numPr>
          <w:ilvl w:val="0"/>
          <w:numId w:val="29"/>
        </w:numPr>
        <w:spacing w:before="120" w:line="276" w:lineRule="auto"/>
        <w:jc w:val="both"/>
        <w:rPr>
          <w:rFonts w:ascii="Verdana" w:hAnsi="Verdana"/>
          <w:sz w:val="22"/>
          <w:szCs w:val="22"/>
        </w:rPr>
      </w:pPr>
      <w:r w:rsidRPr="00322708">
        <w:rPr>
          <w:rFonts w:ascii="Verdana" w:hAnsi="Verdana"/>
          <w:sz w:val="22"/>
          <w:szCs w:val="22"/>
        </w:rPr>
        <w:t>jeho významní dodavatelé ve smyslu § 2 písm. n) VKB nepoužívají ICT služby či produkty závislé na dodavatelích s významným vztahem k</w:t>
      </w:r>
      <w:r>
        <w:rPr>
          <w:rFonts w:ascii="Verdana" w:hAnsi="Verdana"/>
          <w:sz w:val="22"/>
          <w:szCs w:val="22"/>
        </w:rPr>
        <w:t> </w:t>
      </w:r>
      <w:r w:rsidRPr="00322708">
        <w:rPr>
          <w:rFonts w:ascii="Verdana" w:hAnsi="Verdana"/>
          <w:sz w:val="22"/>
          <w:szCs w:val="22"/>
        </w:rPr>
        <w:t>Ruské federaci</w:t>
      </w:r>
      <w:r>
        <w:rPr>
          <w:rFonts w:ascii="Verdana" w:hAnsi="Verdana"/>
          <w:sz w:val="22"/>
          <w:szCs w:val="22"/>
        </w:rPr>
        <w:t>.</w:t>
      </w:r>
    </w:p>
    <w:p w14:paraId="3F4127F6" w14:textId="07A775B9" w:rsidR="003451FE" w:rsidRPr="00322708" w:rsidRDefault="003451FE" w:rsidP="003451FE">
      <w:pPr>
        <w:pStyle w:val="Odstavecseseznamem"/>
        <w:numPr>
          <w:ilvl w:val="0"/>
          <w:numId w:val="25"/>
        </w:numPr>
        <w:spacing w:line="276" w:lineRule="auto"/>
        <w:contextualSpacing w:val="0"/>
        <w:jc w:val="both"/>
        <w:rPr>
          <w:rFonts w:ascii="Verdana" w:hAnsi="Verdana"/>
          <w:sz w:val="22"/>
          <w:szCs w:val="22"/>
        </w:rPr>
      </w:pPr>
      <w:r w:rsidRPr="00322708">
        <w:rPr>
          <w:rFonts w:ascii="Verdana" w:hAnsi="Verdana"/>
          <w:sz w:val="22"/>
          <w:szCs w:val="22"/>
        </w:rPr>
        <w:t>ve smyslu varování Národního úřadu pro kybernetickou a informační bezpečnost, vydaného podle §</w:t>
      </w:r>
      <w:r>
        <w:rPr>
          <w:rFonts w:ascii="Verdana" w:hAnsi="Verdana"/>
          <w:sz w:val="22"/>
          <w:szCs w:val="22"/>
        </w:rPr>
        <w:t> </w:t>
      </w:r>
      <w:r w:rsidRPr="00322708">
        <w:rPr>
          <w:rFonts w:ascii="Verdana" w:hAnsi="Verdana"/>
          <w:sz w:val="22"/>
          <w:szCs w:val="22"/>
        </w:rPr>
        <w:t>12 odst. 1 zákona č. 181/2014 Sb., o</w:t>
      </w:r>
      <w:r>
        <w:rPr>
          <w:rFonts w:ascii="Verdana" w:hAnsi="Verdana"/>
          <w:sz w:val="22"/>
          <w:szCs w:val="22"/>
        </w:rPr>
        <w:t> </w:t>
      </w:r>
      <w:r w:rsidRPr="00322708">
        <w:rPr>
          <w:rFonts w:ascii="Verdana" w:hAnsi="Verdana"/>
          <w:sz w:val="22"/>
          <w:szCs w:val="22"/>
        </w:rPr>
        <w:t>kybernetické bezpečnosti a o změně souvisejících zákonů, ve znění pozdějších předpisů, ze dne 8.</w:t>
      </w:r>
      <w:r>
        <w:rPr>
          <w:rFonts w:ascii="Verdana" w:hAnsi="Verdana"/>
          <w:sz w:val="22"/>
          <w:szCs w:val="22"/>
        </w:rPr>
        <w:t> </w:t>
      </w:r>
      <w:r w:rsidRPr="00322708">
        <w:rPr>
          <w:rFonts w:ascii="Verdana" w:hAnsi="Verdana"/>
          <w:sz w:val="22"/>
          <w:szCs w:val="22"/>
        </w:rPr>
        <w:t>3.</w:t>
      </w:r>
      <w:r>
        <w:rPr>
          <w:rFonts w:ascii="Verdana" w:hAnsi="Verdana"/>
          <w:sz w:val="22"/>
          <w:szCs w:val="22"/>
        </w:rPr>
        <w:t> </w:t>
      </w:r>
      <w:r w:rsidRPr="00322708">
        <w:rPr>
          <w:rFonts w:ascii="Verdana" w:hAnsi="Verdana"/>
          <w:sz w:val="22"/>
          <w:szCs w:val="22"/>
        </w:rPr>
        <w:t>2023, sp. zn. 350–303/2023, č.</w:t>
      </w:r>
      <w:r>
        <w:rPr>
          <w:rFonts w:ascii="Verdana" w:hAnsi="Verdana"/>
          <w:sz w:val="22"/>
          <w:szCs w:val="22"/>
        </w:rPr>
        <w:t> </w:t>
      </w:r>
      <w:r w:rsidRPr="00322708">
        <w:rPr>
          <w:rFonts w:ascii="Verdana" w:hAnsi="Verdana"/>
          <w:sz w:val="22"/>
          <w:szCs w:val="22"/>
        </w:rPr>
        <w:t>j. 2236/2023-NÚKIB-E/350 nemá nainstalován a nepoužívá aplikaci TikTok na zařízeních přistupujících k informačním a komunikačním systémům kritické informační infrastruktury, informačním systémům základní služby a významným informačním systémům;</w:t>
      </w:r>
    </w:p>
    <w:p w14:paraId="41A6CC67" w14:textId="77777777" w:rsidR="003451FE" w:rsidRDefault="003451FE" w:rsidP="003451FE">
      <w:pPr>
        <w:pStyle w:val="Odstavecseseznamem"/>
        <w:numPr>
          <w:ilvl w:val="0"/>
          <w:numId w:val="25"/>
        </w:numPr>
        <w:spacing w:line="276" w:lineRule="auto"/>
        <w:contextualSpacing w:val="0"/>
        <w:jc w:val="both"/>
        <w:rPr>
          <w:rFonts w:ascii="Verdana" w:hAnsi="Verdana"/>
          <w:sz w:val="22"/>
          <w:szCs w:val="22"/>
        </w:rPr>
      </w:pPr>
      <w:r w:rsidRPr="00322708">
        <w:rPr>
          <w:rFonts w:ascii="Verdana" w:hAnsi="Verdana"/>
          <w:sz w:val="22"/>
          <w:szCs w:val="22"/>
        </w:rPr>
        <w:t>jím poskytované plnění odpovídá všem požadavkům vyplývajícím z</w:t>
      </w:r>
      <w:r>
        <w:rPr>
          <w:rFonts w:ascii="Verdana" w:hAnsi="Verdana"/>
          <w:sz w:val="22"/>
          <w:szCs w:val="22"/>
        </w:rPr>
        <w:t> </w:t>
      </w:r>
      <w:r w:rsidRPr="00322708">
        <w:rPr>
          <w:rFonts w:ascii="Verdana" w:hAnsi="Verdana"/>
          <w:sz w:val="22"/>
          <w:szCs w:val="22"/>
        </w:rPr>
        <w:t>platných právních předpisů, které se na plnění dle této Smlouvy vztahují.</w:t>
      </w:r>
    </w:p>
    <w:p w14:paraId="0A4F3FCE" w14:textId="4BC0CBBA" w:rsidR="0038492D" w:rsidRPr="00DA5E0A" w:rsidRDefault="008011E6" w:rsidP="00801DBA">
      <w:pPr>
        <w:spacing w:before="120"/>
        <w:ind w:firstLine="0"/>
        <w:jc w:val="center"/>
        <w:rPr>
          <w:rFonts w:ascii="Verdana" w:hAnsi="Verdana"/>
          <w:b/>
          <w:sz w:val="22"/>
          <w:szCs w:val="22"/>
        </w:rPr>
      </w:pPr>
      <w:r w:rsidRPr="00DA5E0A">
        <w:rPr>
          <w:rFonts w:ascii="Verdana" w:hAnsi="Verdana"/>
          <w:b/>
          <w:sz w:val="22"/>
          <w:szCs w:val="22"/>
        </w:rPr>
        <w:t>I</w:t>
      </w:r>
      <w:r w:rsidR="006F1C00" w:rsidRPr="00DA5E0A">
        <w:rPr>
          <w:rFonts w:ascii="Verdana" w:hAnsi="Verdana"/>
          <w:b/>
          <w:sz w:val="22"/>
          <w:szCs w:val="22"/>
        </w:rPr>
        <w:t>V.</w:t>
      </w:r>
    </w:p>
    <w:p w14:paraId="1D4F8A5E" w14:textId="77777777" w:rsidR="006F1C00" w:rsidRPr="00DA5E0A" w:rsidRDefault="008011E6" w:rsidP="00801DBA">
      <w:pPr>
        <w:ind w:firstLine="0"/>
        <w:jc w:val="center"/>
        <w:rPr>
          <w:rFonts w:ascii="Verdana" w:hAnsi="Verdana"/>
          <w:b/>
          <w:sz w:val="22"/>
          <w:szCs w:val="22"/>
        </w:rPr>
      </w:pPr>
      <w:r w:rsidRPr="00DA5E0A">
        <w:rPr>
          <w:rFonts w:ascii="Verdana" w:hAnsi="Verdana"/>
          <w:b/>
          <w:sz w:val="22"/>
          <w:szCs w:val="22"/>
        </w:rPr>
        <w:t>Cena a platební podmínky</w:t>
      </w:r>
    </w:p>
    <w:p w14:paraId="0F7C0B66" w14:textId="68728F36" w:rsidR="006A27C4" w:rsidRDefault="001B06ED" w:rsidP="00801DBA">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b/>
          <w:sz w:val="22"/>
          <w:szCs w:val="22"/>
          <w:highlight w:val="yellow"/>
        </w:rPr>
      </w:pPr>
      <w:r w:rsidRPr="00DA5E0A">
        <w:rPr>
          <w:rFonts w:ascii="Verdana" w:hAnsi="Verdana"/>
          <w:b/>
          <w:sz w:val="22"/>
          <w:szCs w:val="22"/>
        </w:rPr>
        <w:t>Z</w:t>
      </w:r>
      <w:r w:rsidR="00EE05AC" w:rsidRPr="00DA5E0A">
        <w:rPr>
          <w:rFonts w:ascii="Verdana" w:hAnsi="Verdana"/>
          <w:b/>
          <w:sz w:val="22"/>
          <w:szCs w:val="22"/>
        </w:rPr>
        <w:t xml:space="preserve">a </w:t>
      </w:r>
      <w:r w:rsidR="0073587B" w:rsidRPr="00DA5E0A">
        <w:rPr>
          <w:rFonts w:ascii="Verdana" w:hAnsi="Verdana"/>
          <w:b/>
          <w:sz w:val="22"/>
          <w:szCs w:val="22"/>
        </w:rPr>
        <w:t xml:space="preserve">splnění předmětu </w:t>
      </w:r>
      <w:r w:rsidR="00653E97" w:rsidRPr="00DA5E0A">
        <w:rPr>
          <w:rFonts w:ascii="Verdana" w:hAnsi="Verdana"/>
          <w:b/>
          <w:sz w:val="22"/>
          <w:szCs w:val="22"/>
        </w:rPr>
        <w:t xml:space="preserve">plnění </w:t>
      </w:r>
      <w:r w:rsidR="0073587B" w:rsidRPr="00DA5E0A">
        <w:rPr>
          <w:rFonts w:ascii="Verdana" w:hAnsi="Verdana"/>
          <w:b/>
          <w:sz w:val="22"/>
          <w:szCs w:val="22"/>
        </w:rPr>
        <w:t xml:space="preserve">podle podmínek dohodnutých touto smlouvou </w:t>
      </w:r>
      <w:r w:rsidRPr="00DA5E0A">
        <w:rPr>
          <w:rFonts w:ascii="Verdana" w:hAnsi="Verdana"/>
          <w:b/>
          <w:sz w:val="22"/>
          <w:szCs w:val="22"/>
        </w:rPr>
        <w:t xml:space="preserve">uhradí objednatel </w:t>
      </w:r>
      <w:r w:rsidR="00DA5E0A" w:rsidRPr="00DA5E0A">
        <w:rPr>
          <w:rFonts w:ascii="Verdana" w:hAnsi="Verdana"/>
          <w:b/>
          <w:sz w:val="22"/>
          <w:szCs w:val="22"/>
        </w:rPr>
        <w:t>poskytovateli</w:t>
      </w:r>
      <w:r w:rsidR="006E73B0" w:rsidRPr="00DA5E0A">
        <w:rPr>
          <w:rFonts w:ascii="Verdana" w:hAnsi="Verdana"/>
          <w:b/>
          <w:sz w:val="22"/>
          <w:szCs w:val="22"/>
        </w:rPr>
        <w:t xml:space="preserve"> </w:t>
      </w:r>
      <w:r w:rsidR="00B307ED" w:rsidRPr="00DA5E0A">
        <w:rPr>
          <w:rFonts w:ascii="Verdana" w:hAnsi="Verdana"/>
          <w:b/>
          <w:sz w:val="22"/>
          <w:szCs w:val="22"/>
        </w:rPr>
        <w:t>odměnu</w:t>
      </w:r>
      <w:r w:rsidR="00EE05AC" w:rsidRPr="00DA5E0A">
        <w:rPr>
          <w:rFonts w:ascii="Verdana" w:hAnsi="Verdana"/>
          <w:b/>
          <w:sz w:val="22"/>
          <w:szCs w:val="22"/>
        </w:rPr>
        <w:t xml:space="preserve"> v</w:t>
      </w:r>
      <w:r w:rsidR="00DA5E0A" w:rsidRPr="00DA5E0A">
        <w:rPr>
          <w:rFonts w:ascii="Verdana" w:hAnsi="Verdana"/>
          <w:b/>
          <w:sz w:val="22"/>
          <w:szCs w:val="22"/>
        </w:rPr>
        <w:t xml:space="preserve"> maximální </w:t>
      </w:r>
      <w:r w:rsidRPr="00DA5E0A">
        <w:rPr>
          <w:rFonts w:ascii="Verdana" w:hAnsi="Verdana"/>
          <w:b/>
          <w:sz w:val="22"/>
          <w:szCs w:val="22"/>
        </w:rPr>
        <w:t>celkové vý</w:t>
      </w:r>
      <w:r w:rsidR="006221B3" w:rsidRPr="00DA5E0A">
        <w:rPr>
          <w:rFonts w:ascii="Verdana" w:hAnsi="Verdana"/>
          <w:b/>
          <w:sz w:val="22"/>
          <w:szCs w:val="22"/>
        </w:rPr>
        <w:t>ši</w:t>
      </w:r>
      <w:r w:rsidR="006F1C00" w:rsidRPr="00DA5E0A">
        <w:rPr>
          <w:rFonts w:ascii="Verdana" w:hAnsi="Verdana"/>
          <w:b/>
          <w:sz w:val="22"/>
          <w:szCs w:val="22"/>
        </w:rPr>
        <w:t>:</w:t>
      </w:r>
      <w:r w:rsidR="009F7066" w:rsidRPr="00DA5E0A">
        <w:rPr>
          <w:rFonts w:ascii="Verdana" w:hAnsi="Verdana"/>
          <w:b/>
          <w:sz w:val="22"/>
          <w:szCs w:val="22"/>
        </w:rPr>
        <w:t xml:space="preserve"> </w:t>
      </w:r>
      <w:r w:rsidR="00DA5E0A">
        <w:rPr>
          <w:rFonts w:ascii="Verdana" w:hAnsi="Verdana"/>
          <w:b/>
          <w:sz w:val="22"/>
          <w:szCs w:val="22"/>
          <w:highlight w:val="yellow"/>
        </w:rPr>
        <w:t>Doplnit </w:t>
      </w:r>
      <w:r w:rsidR="00F51A5E" w:rsidRPr="00DA5E0A">
        <w:rPr>
          <w:rFonts w:ascii="Verdana" w:hAnsi="Verdana"/>
          <w:b/>
          <w:sz w:val="22"/>
          <w:szCs w:val="22"/>
        </w:rPr>
        <w:t>Kč bez DPH</w:t>
      </w:r>
      <w:r w:rsidR="000722A1" w:rsidRPr="00DA5E0A">
        <w:rPr>
          <w:rFonts w:ascii="Verdana" w:hAnsi="Verdana"/>
          <w:b/>
          <w:sz w:val="22"/>
          <w:szCs w:val="22"/>
        </w:rPr>
        <w:t xml:space="preserve"> </w:t>
      </w:r>
      <w:r w:rsidR="000722A1" w:rsidRPr="00392402">
        <w:rPr>
          <w:rFonts w:ascii="Verdana" w:hAnsi="Verdana"/>
          <w:b/>
          <w:sz w:val="22"/>
          <w:szCs w:val="22"/>
          <w:highlight w:val="yellow"/>
        </w:rPr>
        <w:t>(Slovy</w:t>
      </w:r>
      <w:r w:rsidR="00624514" w:rsidRPr="00392402">
        <w:rPr>
          <w:rFonts w:ascii="Verdana" w:hAnsi="Verdana"/>
          <w:b/>
          <w:sz w:val="22"/>
          <w:szCs w:val="22"/>
          <w:highlight w:val="yellow"/>
        </w:rPr>
        <w:t xml:space="preserve"> </w:t>
      </w:r>
      <w:r w:rsidR="00DA5E0A">
        <w:rPr>
          <w:rFonts w:ascii="Verdana" w:hAnsi="Verdana"/>
          <w:b/>
          <w:sz w:val="22"/>
          <w:szCs w:val="22"/>
          <w:highlight w:val="yellow"/>
        </w:rPr>
        <w:t>Doplnit</w:t>
      </w:r>
      <w:r w:rsidR="00624514" w:rsidRPr="00392402">
        <w:rPr>
          <w:rFonts w:ascii="Verdana" w:hAnsi="Verdana"/>
          <w:b/>
          <w:sz w:val="22"/>
          <w:szCs w:val="22"/>
          <w:highlight w:val="yellow"/>
        </w:rPr>
        <w:t xml:space="preserve"> korun českých</w:t>
      </w:r>
      <w:r w:rsidR="000722A1" w:rsidRPr="00392402">
        <w:rPr>
          <w:rFonts w:ascii="Verdana" w:hAnsi="Verdana"/>
          <w:b/>
          <w:sz w:val="22"/>
          <w:szCs w:val="22"/>
          <w:highlight w:val="yellow"/>
        </w:rPr>
        <w:t>)</w:t>
      </w:r>
      <w:r w:rsidR="00F51A5E" w:rsidRPr="00392402">
        <w:rPr>
          <w:rFonts w:ascii="Verdana" w:hAnsi="Verdana"/>
          <w:b/>
          <w:sz w:val="22"/>
          <w:szCs w:val="22"/>
          <w:highlight w:val="yellow"/>
        </w:rPr>
        <w:t>, tj</w:t>
      </w:r>
      <w:r w:rsidR="009F7066" w:rsidRPr="00392402">
        <w:rPr>
          <w:rFonts w:ascii="Verdana" w:hAnsi="Verdana"/>
          <w:b/>
          <w:sz w:val="22"/>
          <w:szCs w:val="22"/>
          <w:highlight w:val="yellow"/>
        </w:rPr>
        <w:t>.</w:t>
      </w:r>
      <w:r w:rsidR="000722A1" w:rsidRPr="00392402">
        <w:rPr>
          <w:rFonts w:ascii="Verdana" w:hAnsi="Verdana"/>
          <w:b/>
          <w:sz w:val="22"/>
          <w:szCs w:val="22"/>
          <w:highlight w:val="yellow"/>
        </w:rPr>
        <w:t xml:space="preserve"> </w:t>
      </w:r>
      <w:r w:rsidR="00DA5E0A">
        <w:rPr>
          <w:rFonts w:ascii="Verdana" w:hAnsi="Verdana"/>
          <w:b/>
          <w:sz w:val="22"/>
          <w:szCs w:val="22"/>
          <w:highlight w:val="yellow"/>
        </w:rPr>
        <w:t>Doplnit </w:t>
      </w:r>
      <w:r w:rsidR="00F51A5E" w:rsidRPr="00392402">
        <w:rPr>
          <w:rFonts w:ascii="Verdana" w:hAnsi="Verdana"/>
          <w:b/>
          <w:sz w:val="22"/>
          <w:szCs w:val="22"/>
          <w:highlight w:val="yellow"/>
        </w:rPr>
        <w:t>Kč s</w:t>
      </w:r>
      <w:r w:rsidR="000722A1" w:rsidRPr="00392402">
        <w:rPr>
          <w:rFonts w:ascii="Verdana" w:hAnsi="Verdana"/>
          <w:b/>
          <w:sz w:val="22"/>
          <w:szCs w:val="22"/>
          <w:highlight w:val="yellow"/>
        </w:rPr>
        <w:t> </w:t>
      </w:r>
      <w:r w:rsidR="00F51A5E" w:rsidRPr="00392402">
        <w:rPr>
          <w:rFonts w:ascii="Verdana" w:hAnsi="Verdana"/>
          <w:b/>
          <w:sz w:val="22"/>
          <w:szCs w:val="22"/>
          <w:highlight w:val="yellow"/>
        </w:rPr>
        <w:t>DPH</w:t>
      </w:r>
      <w:r w:rsidR="000722A1" w:rsidRPr="00392402">
        <w:rPr>
          <w:rFonts w:ascii="Verdana" w:hAnsi="Verdana"/>
          <w:b/>
          <w:sz w:val="22"/>
          <w:szCs w:val="22"/>
          <w:highlight w:val="yellow"/>
        </w:rPr>
        <w:t xml:space="preserve"> (Slovy</w:t>
      </w:r>
      <w:r w:rsidR="00624514" w:rsidRPr="00392402">
        <w:rPr>
          <w:rFonts w:ascii="Verdana" w:hAnsi="Verdana"/>
          <w:sz w:val="22"/>
          <w:szCs w:val="22"/>
          <w:highlight w:val="yellow"/>
        </w:rPr>
        <w:t xml:space="preserve"> </w:t>
      </w:r>
      <w:r w:rsidR="00DA5E0A">
        <w:rPr>
          <w:rFonts w:ascii="Verdana" w:hAnsi="Verdana"/>
          <w:b/>
          <w:sz w:val="22"/>
          <w:szCs w:val="22"/>
          <w:highlight w:val="yellow"/>
        </w:rPr>
        <w:t>Doplnit </w:t>
      </w:r>
      <w:r w:rsidR="00624514" w:rsidRPr="00392402">
        <w:rPr>
          <w:rFonts w:ascii="Verdana" w:hAnsi="Verdana"/>
          <w:b/>
          <w:sz w:val="22"/>
          <w:szCs w:val="22"/>
          <w:highlight w:val="yellow"/>
        </w:rPr>
        <w:t xml:space="preserve">korun českých </w:t>
      </w:r>
      <w:r w:rsidR="00DA5E0A">
        <w:rPr>
          <w:rFonts w:ascii="Verdana" w:hAnsi="Verdana"/>
          <w:b/>
          <w:sz w:val="22"/>
          <w:szCs w:val="22"/>
          <w:highlight w:val="yellow"/>
        </w:rPr>
        <w:t>Doplnit </w:t>
      </w:r>
      <w:r w:rsidR="00624514" w:rsidRPr="00392402">
        <w:rPr>
          <w:rFonts w:ascii="Verdana" w:hAnsi="Verdana"/>
          <w:b/>
          <w:sz w:val="22"/>
          <w:szCs w:val="22"/>
          <w:highlight w:val="yellow"/>
        </w:rPr>
        <w:t>haléřů</w:t>
      </w:r>
      <w:r w:rsidR="000722A1" w:rsidRPr="00392402">
        <w:rPr>
          <w:rFonts w:ascii="Verdana" w:hAnsi="Verdana"/>
          <w:b/>
          <w:sz w:val="22"/>
          <w:szCs w:val="22"/>
          <w:highlight w:val="yellow"/>
        </w:rPr>
        <w:t xml:space="preserve">), </w:t>
      </w:r>
      <w:r w:rsidR="00F51A5E" w:rsidRPr="00DA5E0A">
        <w:rPr>
          <w:rFonts w:ascii="Verdana" w:hAnsi="Verdana"/>
          <w:b/>
          <w:sz w:val="22"/>
          <w:szCs w:val="22"/>
        </w:rPr>
        <w:t xml:space="preserve">DPH v sazbě 21 % </w:t>
      </w:r>
      <w:r w:rsidR="00DA5E0A">
        <w:rPr>
          <w:rFonts w:ascii="Verdana" w:hAnsi="Verdana"/>
          <w:b/>
          <w:sz w:val="22"/>
          <w:szCs w:val="22"/>
          <w:highlight w:val="yellow"/>
        </w:rPr>
        <w:t>Doplnit </w:t>
      </w:r>
      <w:r w:rsidR="00F51A5E" w:rsidRPr="00392402">
        <w:rPr>
          <w:rFonts w:ascii="Verdana" w:hAnsi="Verdana"/>
          <w:b/>
          <w:sz w:val="22"/>
          <w:szCs w:val="22"/>
          <w:highlight w:val="yellow"/>
        </w:rPr>
        <w:t>Kč</w:t>
      </w:r>
      <w:r w:rsidR="003C2453" w:rsidRPr="00392402">
        <w:rPr>
          <w:rFonts w:ascii="Verdana" w:hAnsi="Verdana"/>
          <w:b/>
          <w:sz w:val="22"/>
          <w:szCs w:val="22"/>
          <w:highlight w:val="yellow"/>
        </w:rPr>
        <w:t>.</w:t>
      </w:r>
    </w:p>
    <w:p w14:paraId="0DECEAC1" w14:textId="77777777" w:rsidR="006A27C4" w:rsidRDefault="006A27C4">
      <w:pPr>
        <w:ind w:firstLine="0"/>
        <w:rPr>
          <w:rFonts w:ascii="Verdana" w:hAnsi="Verdana"/>
          <w:b/>
          <w:sz w:val="22"/>
          <w:szCs w:val="22"/>
          <w:highlight w:val="yellow"/>
        </w:rPr>
      </w:pPr>
      <w:r>
        <w:rPr>
          <w:rFonts w:ascii="Verdana" w:hAnsi="Verdana"/>
          <w:b/>
          <w:sz w:val="22"/>
          <w:szCs w:val="22"/>
          <w:highlight w:val="yellow"/>
        </w:rPr>
        <w:br w:type="page"/>
      </w:r>
    </w:p>
    <w:p w14:paraId="24CDF3F7" w14:textId="77777777" w:rsidR="00B71BCE" w:rsidRPr="00C51C91" w:rsidRDefault="00F307EE" w:rsidP="00801DBA">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sz w:val="22"/>
          <w:szCs w:val="22"/>
        </w:rPr>
      </w:pPr>
      <w:r w:rsidRPr="00C51C91">
        <w:rPr>
          <w:rFonts w:ascii="Verdana" w:hAnsi="Verdana"/>
          <w:b/>
          <w:sz w:val="22"/>
          <w:szCs w:val="22"/>
        </w:rPr>
        <w:lastRenderedPageBreak/>
        <w:t>Cena uvedená v předchozím odstavci se skládá:</w:t>
      </w:r>
    </w:p>
    <w:tbl>
      <w:tblPr>
        <w:tblStyle w:val="Mkatabulky"/>
        <w:tblW w:w="0" w:type="auto"/>
        <w:tblLook w:val="04A0" w:firstRow="1" w:lastRow="0" w:firstColumn="1" w:lastColumn="0" w:noHBand="0" w:noVBand="1"/>
      </w:tblPr>
      <w:tblGrid>
        <w:gridCol w:w="2742"/>
        <w:gridCol w:w="3459"/>
        <w:gridCol w:w="3426"/>
      </w:tblGrid>
      <w:tr w:rsidR="00567B0A" w:rsidRPr="00C51C91" w14:paraId="643D6875" w14:textId="77777777" w:rsidTr="00491053">
        <w:tc>
          <w:tcPr>
            <w:tcW w:w="2742" w:type="dxa"/>
          </w:tcPr>
          <w:p w14:paraId="0C150F25" w14:textId="317ADE63" w:rsidR="00567B0A" w:rsidRPr="00C51C91" w:rsidRDefault="00801DBA" w:rsidP="00C71CD9">
            <w:pPr>
              <w:ind w:firstLine="0"/>
              <w:rPr>
                <w:b/>
                <w:sz w:val="22"/>
                <w:szCs w:val="22"/>
              </w:rPr>
            </w:pPr>
            <w:r w:rsidRPr="00C51C91">
              <w:rPr>
                <w:b/>
                <w:sz w:val="22"/>
                <w:szCs w:val="22"/>
              </w:rPr>
              <w:t>Plnění</w:t>
            </w:r>
          </w:p>
        </w:tc>
        <w:tc>
          <w:tcPr>
            <w:tcW w:w="3459" w:type="dxa"/>
          </w:tcPr>
          <w:p w14:paraId="1EF2ABB3" w14:textId="377C230D" w:rsidR="00567B0A" w:rsidRPr="00C51C91" w:rsidRDefault="00567B0A" w:rsidP="00A70D60">
            <w:pPr>
              <w:rPr>
                <w:b/>
                <w:sz w:val="22"/>
                <w:szCs w:val="22"/>
              </w:rPr>
            </w:pPr>
            <w:r w:rsidRPr="00C51C91">
              <w:rPr>
                <w:b/>
                <w:sz w:val="22"/>
                <w:szCs w:val="22"/>
              </w:rPr>
              <w:t>Cena bez DPH</w:t>
            </w:r>
            <w:r w:rsidR="00C51C91">
              <w:rPr>
                <w:b/>
                <w:sz w:val="22"/>
                <w:szCs w:val="22"/>
              </w:rPr>
              <w:t xml:space="preserve"> v Kč</w:t>
            </w:r>
          </w:p>
        </w:tc>
        <w:tc>
          <w:tcPr>
            <w:tcW w:w="3426" w:type="dxa"/>
          </w:tcPr>
          <w:p w14:paraId="5EB1C0C7" w14:textId="6347182E" w:rsidR="00567B0A" w:rsidRPr="00C51C91" w:rsidRDefault="00567B0A" w:rsidP="00A70D60">
            <w:pPr>
              <w:rPr>
                <w:b/>
                <w:sz w:val="22"/>
                <w:szCs w:val="22"/>
              </w:rPr>
            </w:pPr>
            <w:r w:rsidRPr="00C51C91">
              <w:rPr>
                <w:b/>
                <w:sz w:val="22"/>
                <w:szCs w:val="22"/>
              </w:rPr>
              <w:t>Cena s</w:t>
            </w:r>
            <w:r w:rsidR="00C51C91">
              <w:rPr>
                <w:b/>
                <w:sz w:val="22"/>
                <w:szCs w:val="22"/>
              </w:rPr>
              <w:t> </w:t>
            </w:r>
            <w:r w:rsidRPr="00C51C91">
              <w:rPr>
                <w:b/>
                <w:sz w:val="22"/>
                <w:szCs w:val="22"/>
              </w:rPr>
              <w:t>DPH</w:t>
            </w:r>
            <w:r w:rsidR="00C51C91">
              <w:rPr>
                <w:b/>
                <w:sz w:val="22"/>
                <w:szCs w:val="22"/>
              </w:rPr>
              <w:t xml:space="preserve"> v Kč</w:t>
            </w:r>
          </w:p>
        </w:tc>
      </w:tr>
      <w:tr w:rsidR="00DA5E0A" w:rsidRPr="00392402" w14:paraId="052E50CD" w14:textId="77777777" w:rsidTr="00491053">
        <w:tc>
          <w:tcPr>
            <w:tcW w:w="2742" w:type="dxa"/>
          </w:tcPr>
          <w:p w14:paraId="7B546E23" w14:textId="3BD99F46" w:rsidR="00DA5E0A" w:rsidRPr="001D2A80" w:rsidRDefault="00DA5E0A" w:rsidP="00491053">
            <w:pPr>
              <w:ind w:firstLine="0"/>
              <w:rPr>
                <w:rFonts w:ascii="Verdana" w:hAnsi="Verdana"/>
                <w:bCs/>
              </w:rPr>
            </w:pPr>
            <w:r w:rsidRPr="001D2A80">
              <w:rPr>
                <w:rFonts w:ascii="Verdana" w:hAnsi="Verdana"/>
                <w:bCs/>
              </w:rPr>
              <w:t xml:space="preserve">Revize současného stavu a povýšení </w:t>
            </w:r>
            <w:r w:rsidR="00C51C91" w:rsidRPr="001D2A80">
              <w:rPr>
                <w:rFonts w:ascii="Verdana" w:hAnsi="Verdana"/>
                <w:bCs/>
              </w:rPr>
              <w:t xml:space="preserve">systému </w:t>
            </w:r>
            <w:r w:rsidRPr="001D2A80">
              <w:rPr>
                <w:rFonts w:ascii="Verdana" w:hAnsi="Verdana"/>
                <w:bCs/>
              </w:rPr>
              <w:t>na novou verzi (max. rozsah 50 MD)</w:t>
            </w:r>
          </w:p>
        </w:tc>
        <w:tc>
          <w:tcPr>
            <w:tcW w:w="3459" w:type="dxa"/>
          </w:tcPr>
          <w:p w14:paraId="71122C5F" w14:textId="730276CF" w:rsidR="00DA5E0A"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c>
          <w:tcPr>
            <w:tcW w:w="3426" w:type="dxa"/>
          </w:tcPr>
          <w:p w14:paraId="613D3BDC" w14:textId="68D3EF70" w:rsidR="00DA5E0A"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r>
      <w:tr w:rsidR="00491053" w:rsidRPr="00392402" w14:paraId="12A11CD3" w14:textId="77777777" w:rsidTr="00491053">
        <w:tc>
          <w:tcPr>
            <w:tcW w:w="2742" w:type="dxa"/>
          </w:tcPr>
          <w:p w14:paraId="4240FAF6" w14:textId="146B4CE9" w:rsidR="00491053" w:rsidRPr="001D2A80" w:rsidRDefault="00C51C91" w:rsidP="00491053">
            <w:pPr>
              <w:ind w:firstLine="0"/>
              <w:rPr>
                <w:rFonts w:ascii="Verdana" w:hAnsi="Verdana"/>
              </w:rPr>
            </w:pPr>
            <w:r w:rsidRPr="001D2A80">
              <w:rPr>
                <w:rFonts w:ascii="Verdana" w:hAnsi="Verdana"/>
              </w:rPr>
              <w:t>P</w:t>
            </w:r>
            <w:r w:rsidR="00491053" w:rsidRPr="001D2A80">
              <w:rPr>
                <w:rFonts w:ascii="Verdana" w:hAnsi="Verdana"/>
              </w:rPr>
              <w:t xml:space="preserve">odpora (technická, metodická aj.) na </w:t>
            </w:r>
            <w:r w:rsidR="006D7659">
              <w:rPr>
                <w:rFonts w:ascii="Verdana" w:hAnsi="Verdana"/>
              </w:rPr>
              <w:t>24</w:t>
            </w:r>
            <w:r w:rsidR="00491053" w:rsidRPr="001D2A80">
              <w:rPr>
                <w:rFonts w:ascii="Verdana" w:hAnsi="Verdana"/>
              </w:rPr>
              <w:t xml:space="preserve"> měsíců – paušál</w:t>
            </w:r>
          </w:p>
        </w:tc>
        <w:tc>
          <w:tcPr>
            <w:tcW w:w="3459" w:type="dxa"/>
          </w:tcPr>
          <w:p w14:paraId="51E89292" w14:textId="741AB312" w:rsidR="00491053"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c>
          <w:tcPr>
            <w:tcW w:w="3426" w:type="dxa"/>
          </w:tcPr>
          <w:p w14:paraId="624BD7C2" w14:textId="2F978915" w:rsidR="00491053"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r>
      <w:tr w:rsidR="00491053" w:rsidRPr="00392402" w14:paraId="38AE51BB" w14:textId="77777777" w:rsidTr="00491053">
        <w:tc>
          <w:tcPr>
            <w:tcW w:w="2742" w:type="dxa"/>
          </w:tcPr>
          <w:p w14:paraId="49DB7AFB" w14:textId="4B9A148E" w:rsidR="00491053" w:rsidRPr="001D2A80" w:rsidRDefault="00C51C91" w:rsidP="00491053">
            <w:pPr>
              <w:ind w:firstLine="0"/>
              <w:rPr>
                <w:rFonts w:ascii="Verdana" w:hAnsi="Verdana"/>
                <w:highlight w:val="yellow"/>
              </w:rPr>
            </w:pPr>
            <w:r w:rsidRPr="001D2A80">
              <w:rPr>
                <w:rFonts w:ascii="Verdana" w:hAnsi="Verdana"/>
              </w:rPr>
              <w:t>P</w:t>
            </w:r>
            <w:r w:rsidR="00491053" w:rsidRPr="001D2A80">
              <w:rPr>
                <w:rFonts w:ascii="Verdana" w:hAnsi="Verdana"/>
              </w:rPr>
              <w:t xml:space="preserve">růběžné úpravy a další služby v rozsahu </w:t>
            </w:r>
            <w:r w:rsidR="006D7659">
              <w:rPr>
                <w:rFonts w:ascii="Verdana" w:hAnsi="Verdana"/>
              </w:rPr>
              <w:t>70</w:t>
            </w:r>
            <w:r w:rsidR="00491053" w:rsidRPr="001D2A80">
              <w:rPr>
                <w:rFonts w:ascii="Verdana" w:hAnsi="Verdana"/>
              </w:rPr>
              <w:t xml:space="preserve"> MD (Cena za 1 MD </w:t>
            </w:r>
            <w:r w:rsidRPr="001D2A80">
              <w:rPr>
                <w:rFonts w:ascii="Verdana" w:hAnsi="Verdana"/>
                <w:b/>
                <w:bCs/>
                <w:highlight w:val="yellow"/>
              </w:rPr>
              <w:t>Doplnit</w:t>
            </w:r>
            <w:r w:rsidR="00491053" w:rsidRPr="001D2A80">
              <w:rPr>
                <w:rFonts w:ascii="Verdana" w:hAnsi="Verdana"/>
                <w:highlight w:val="yellow"/>
              </w:rPr>
              <w:t>)</w:t>
            </w:r>
          </w:p>
        </w:tc>
        <w:tc>
          <w:tcPr>
            <w:tcW w:w="3459" w:type="dxa"/>
          </w:tcPr>
          <w:p w14:paraId="0409CF19" w14:textId="3465A876" w:rsidR="00491053"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c>
          <w:tcPr>
            <w:tcW w:w="3426" w:type="dxa"/>
          </w:tcPr>
          <w:p w14:paraId="075A9261" w14:textId="0300E731" w:rsidR="00491053"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r>
      <w:tr w:rsidR="00491053" w:rsidRPr="00392402" w14:paraId="152BC157" w14:textId="77777777" w:rsidTr="00491053">
        <w:tc>
          <w:tcPr>
            <w:tcW w:w="2742" w:type="dxa"/>
          </w:tcPr>
          <w:p w14:paraId="20362227" w14:textId="10EA4F7B" w:rsidR="00491053" w:rsidRPr="001D2A80" w:rsidRDefault="00C51C91" w:rsidP="00491053">
            <w:pPr>
              <w:ind w:firstLine="0"/>
              <w:rPr>
                <w:rFonts w:ascii="Verdana" w:hAnsi="Verdana"/>
                <w:highlight w:val="yellow"/>
              </w:rPr>
            </w:pPr>
            <w:r w:rsidRPr="001D2A80">
              <w:rPr>
                <w:rFonts w:ascii="Verdana" w:hAnsi="Verdana"/>
              </w:rPr>
              <w:t>N</w:t>
            </w:r>
            <w:r w:rsidR="00491053" w:rsidRPr="001D2A80">
              <w:rPr>
                <w:rFonts w:ascii="Verdana" w:hAnsi="Verdana"/>
              </w:rPr>
              <w:t xml:space="preserve">adstandardní podpora v rozsahu </w:t>
            </w:r>
            <w:r w:rsidR="006D7659">
              <w:rPr>
                <w:rFonts w:ascii="Verdana" w:hAnsi="Verdana"/>
              </w:rPr>
              <w:t>8</w:t>
            </w:r>
            <w:r w:rsidR="006A27C4" w:rsidRPr="001D2A80">
              <w:rPr>
                <w:rFonts w:ascii="Verdana" w:hAnsi="Verdana"/>
              </w:rPr>
              <w:t xml:space="preserve"> </w:t>
            </w:r>
            <w:r w:rsidR="00491053" w:rsidRPr="001D2A80">
              <w:rPr>
                <w:rFonts w:ascii="Verdana" w:hAnsi="Verdana"/>
              </w:rPr>
              <w:t xml:space="preserve">MD (Cena za 1 MD </w:t>
            </w:r>
            <w:r w:rsidRPr="001D2A80">
              <w:rPr>
                <w:rFonts w:ascii="Verdana" w:hAnsi="Verdana"/>
                <w:b/>
                <w:bCs/>
                <w:highlight w:val="yellow"/>
              </w:rPr>
              <w:t>Doplnit</w:t>
            </w:r>
            <w:r w:rsidRPr="001D2A80">
              <w:rPr>
                <w:rFonts w:ascii="Verdana" w:hAnsi="Verdana"/>
                <w:highlight w:val="yellow"/>
              </w:rPr>
              <w:t>)</w:t>
            </w:r>
          </w:p>
        </w:tc>
        <w:tc>
          <w:tcPr>
            <w:tcW w:w="3459" w:type="dxa"/>
          </w:tcPr>
          <w:p w14:paraId="57C8EFFC" w14:textId="4C4CFBEE" w:rsidR="00491053"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c>
          <w:tcPr>
            <w:tcW w:w="3426" w:type="dxa"/>
          </w:tcPr>
          <w:p w14:paraId="52AB6AC4" w14:textId="32470030" w:rsidR="00491053" w:rsidRPr="001D2A80" w:rsidRDefault="00C51C91" w:rsidP="00491053">
            <w:pPr>
              <w:pStyle w:val="Textkomente"/>
              <w:rPr>
                <w:rFonts w:ascii="Verdana" w:hAnsi="Verdana"/>
                <w:b/>
                <w:bCs/>
                <w:highlight w:val="yellow"/>
              </w:rPr>
            </w:pPr>
            <w:r w:rsidRPr="001D2A80">
              <w:rPr>
                <w:rFonts w:ascii="Verdana" w:hAnsi="Verdana"/>
                <w:b/>
                <w:bCs/>
                <w:highlight w:val="yellow"/>
              </w:rPr>
              <w:t>Doplnit</w:t>
            </w:r>
          </w:p>
        </w:tc>
      </w:tr>
    </w:tbl>
    <w:p w14:paraId="44D272FB" w14:textId="77777777" w:rsidR="00A35E03" w:rsidRPr="00A35E03" w:rsidRDefault="00A35E03" w:rsidP="00A35E03">
      <w:pPr>
        <w:pStyle w:val="Zklad2"/>
        <w:numPr>
          <w:ilvl w:val="0"/>
          <w:numId w:val="10"/>
        </w:numPr>
        <w:tabs>
          <w:tab w:val="clear" w:pos="709"/>
        </w:tabs>
        <w:spacing w:before="120" w:after="0"/>
        <w:ind w:left="425" w:hanging="425"/>
        <w:rPr>
          <w:rFonts w:ascii="Verdana" w:hAnsi="Verdana"/>
          <w:sz w:val="22"/>
          <w:szCs w:val="22"/>
        </w:rPr>
      </w:pPr>
      <w:r w:rsidRPr="00D143B1">
        <w:rPr>
          <w:rFonts w:ascii="Verdana" w:hAnsi="Verdana"/>
          <w:b/>
          <w:bCs w:val="0"/>
          <w:sz w:val="22"/>
          <w:szCs w:val="22"/>
        </w:rPr>
        <w:t xml:space="preserve">Ceny uvedené v tomto článku jsou nepřekročitelné. </w:t>
      </w:r>
      <w:r w:rsidRPr="00A35E03">
        <w:rPr>
          <w:rFonts w:ascii="Verdana" w:hAnsi="Verdana"/>
          <w:sz w:val="22"/>
          <w:szCs w:val="22"/>
        </w:rPr>
        <w:t>Poskytovatel prohlašuje, že ceny plně pokrývají všechny jeho náklady spojené s předmětem plnění podle této smlouvy.</w:t>
      </w:r>
    </w:p>
    <w:p w14:paraId="62E192AA" w14:textId="10A04389" w:rsidR="008A1CA4" w:rsidRDefault="000C2DAA" w:rsidP="004B1526">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sz w:val="22"/>
          <w:szCs w:val="22"/>
        </w:rPr>
      </w:pPr>
      <w:r w:rsidRPr="002509AC">
        <w:rPr>
          <w:rFonts w:ascii="Verdana" w:hAnsi="Verdana"/>
          <w:b/>
          <w:sz w:val="22"/>
          <w:szCs w:val="22"/>
        </w:rPr>
        <w:t>O</w:t>
      </w:r>
      <w:r w:rsidR="006F1C00" w:rsidRPr="002509AC">
        <w:rPr>
          <w:rFonts w:ascii="Verdana" w:hAnsi="Verdana"/>
          <w:b/>
          <w:sz w:val="22"/>
          <w:szCs w:val="22"/>
        </w:rPr>
        <w:t xml:space="preserve">dměna </w:t>
      </w:r>
      <w:r w:rsidR="00FD4DD4" w:rsidRPr="002509AC">
        <w:rPr>
          <w:rFonts w:ascii="Verdana" w:hAnsi="Verdana"/>
          <w:b/>
          <w:sz w:val="22"/>
          <w:szCs w:val="22"/>
        </w:rPr>
        <w:t xml:space="preserve">za </w:t>
      </w:r>
      <w:r w:rsidR="00B63D4C" w:rsidRPr="002509AC">
        <w:rPr>
          <w:rFonts w:ascii="Verdana" w:hAnsi="Verdana"/>
          <w:b/>
          <w:sz w:val="22"/>
          <w:szCs w:val="22"/>
        </w:rPr>
        <w:t>předmět plnění je s</w:t>
      </w:r>
      <w:r w:rsidR="006F1C00" w:rsidRPr="002509AC">
        <w:rPr>
          <w:rFonts w:ascii="Verdana" w:hAnsi="Verdana"/>
          <w:b/>
          <w:sz w:val="22"/>
          <w:szCs w:val="22"/>
        </w:rPr>
        <w:t>platná</w:t>
      </w:r>
      <w:r w:rsidR="003C2453" w:rsidRPr="002509AC">
        <w:rPr>
          <w:rFonts w:ascii="Verdana" w:hAnsi="Verdana"/>
          <w:sz w:val="22"/>
          <w:szCs w:val="22"/>
        </w:rPr>
        <w:t xml:space="preserve"> </w:t>
      </w:r>
      <w:r w:rsidR="003C2453" w:rsidRPr="002509AC">
        <w:rPr>
          <w:rFonts w:ascii="Verdana" w:hAnsi="Verdana"/>
          <w:b/>
          <w:sz w:val="22"/>
          <w:szCs w:val="22"/>
        </w:rPr>
        <w:t>vždy za uplynul</w:t>
      </w:r>
      <w:r w:rsidR="004B1526" w:rsidRPr="002509AC">
        <w:rPr>
          <w:rFonts w:ascii="Verdana" w:hAnsi="Verdana"/>
          <w:b/>
          <w:sz w:val="22"/>
          <w:szCs w:val="22"/>
        </w:rPr>
        <w:t>é tříměsíční období</w:t>
      </w:r>
      <w:r w:rsidR="003C2453" w:rsidRPr="002509AC">
        <w:rPr>
          <w:rFonts w:ascii="Verdana" w:hAnsi="Verdana"/>
          <w:sz w:val="22"/>
          <w:szCs w:val="22"/>
        </w:rPr>
        <w:t>.</w:t>
      </w:r>
      <w:r w:rsidR="008A1CA4" w:rsidRPr="002509AC">
        <w:rPr>
          <w:rFonts w:ascii="Verdana" w:hAnsi="Verdana"/>
          <w:sz w:val="22"/>
          <w:szCs w:val="22"/>
        </w:rPr>
        <w:t xml:space="preserve"> </w:t>
      </w:r>
      <w:r w:rsidR="008A1CA4" w:rsidRPr="002509AC">
        <w:rPr>
          <w:rFonts w:ascii="Verdana" w:hAnsi="Verdana"/>
          <w:b/>
          <w:bCs/>
          <w:sz w:val="22"/>
          <w:szCs w:val="22"/>
        </w:rPr>
        <w:t>Odměna za podporu</w:t>
      </w:r>
      <w:r w:rsidR="008A1CA4" w:rsidRPr="002509AC">
        <w:rPr>
          <w:rFonts w:ascii="Verdana" w:hAnsi="Verdana"/>
          <w:sz w:val="22"/>
          <w:szCs w:val="22"/>
        </w:rPr>
        <w:t xml:space="preserve"> bude hrazena </w:t>
      </w:r>
      <w:r w:rsidR="002509AC" w:rsidRPr="002509AC">
        <w:rPr>
          <w:rFonts w:ascii="Verdana" w:hAnsi="Verdana"/>
          <w:sz w:val="22"/>
          <w:szCs w:val="22"/>
        </w:rPr>
        <w:t xml:space="preserve">jako paušál, </w:t>
      </w:r>
      <w:r w:rsidR="008A1CA4" w:rsidRPr="002509AC">
        <w:rPr>
          <w:rFonts w:ascii="Verdana" w:hAnsi="Verdana"/>
          <w:b/>
          <w:bCs/>
          <w:sz w:val="22"/>
          <w:szCs w:val="22"/>
        </w:rPr>
        <w:t>v poměrných částkách</w:t>
      </w:r>
      <w:r w:rsidR="002509AC">
        <w:rPr>
          <w:rFonts w:ascii="Verdana" w:hAnsi="Verdana"/>
          <w:b/>
          <w:bCs/>
          <w:sz w:val="22"/>
          <w:szCs w:val="22"/>
        </w:rPr>
        <w:t xml:space="preserve">. Revizi a povýšení systému na novou verzi </w:t>
      </w:r>
      <w:r w:rsidR="002509AC" w:rsidRPr="002509AC">
        <w:rPr>
          <w:rFonts w:ascii="Verdana" w:hAnsi="Verdana"/>
          <w:sz w:val="22"/>
          <w:szCs w:val="22"/>
        </w:rPr>
        <w:t>bude poskytovatel fakturovat samostatnou fakturou po akceptaci služeb</w:t>
      </w:r>
      <w:r w:rsidR="00D143B1">
        <w:rPr>
          <w:rFonts w:ascii="Verdana" w:hAnsi="Verdana"/>
          <w:sz w:val="22"/>
          <w:szCs w:val="22"/>
        </w:rPr>
        <w:t>, a to v rozsahu skutečně odvedených prací</w:t>
      </w:r>
      <w:r w:rsidR="002509AC" w:rsidRPr="00D143B1">
        <w:rPr>
          <w:rFonts w:ascii="Verdana" w:hAnsi="Verdana"/>
          <w:sz w:val="22"/>
          <w:szCs w:val="22"/>
        </w:rPr>
        <w:t>.</w:t>
      </w:r>
      <w:r w:rsidR="002509AC">
        <w:rPr>
          <w:rFonts w:ascii="Verdana" w:hAnsi="Verdana"/>
          <w:sz w:val="22"/>
          <w:szCs w:val="22"/>
        </w:rPr>
        <w:t xml:space="preserve"> </w:t>
      </w:r>
      <w:r w:rsidR="002509AC" w:rsidRPr="002509AC">
        <w:rPr>
          <w:rFonts w:ascii="Verdana" w:hAnsi="Verdana"/>
          <w:b/>
          <w:bCs/>
          <w:sz w:val="22"/>
          <w:szCs w:val="22"/>
        </w:rPr>
        <w:t>O</w:t>
      </w:r>
      <w:r w:rsidR="008A1CA4" w:rsidRPr="002509AC">
        <w:rPr>
          <w:rFonts w:ascii="Verdana" w:hAnsi="Verdana"/>
          <w:b/>
          <w:bCs/>
          <w:sz w:val="22"/>
          <w:szCs w:val="22"/>
        </w:rPr>
        <w:t xml:space="preserve">dměna za průběžné úpravy </w:t>
      </w:r>
      <w:r w:rsidR="004B1526" w:rsidRPr="002509AC">
        <w:rPr>
          <w:rFonts w:ascii="Verdana" w:hAnsi="Verdana"/>
          <w:b/>
          <w:bCs/>
          <w:sz w:val="22"/>
          <w:szCs w:val="22"/>
        </w:rPr>
        <w:t>a nadstandardní podporu</w:t>
      </w:r>
      <w:r w:rsidR="004B1526" w:rsidRPr="002509AC">
        <w:rPr>
          <w:rFonts w:ascii="Verdana" w:hAnsi="Verdana"/>
          <w:sz w:val="22"/>
          <w:szCs w:val="22"/>
        </w:rPr>
        <w:t xml:space="preserve"> </w:t>
      </w:r>
      <w:r w:rsidR="008A1CA4" w:rsidRPr="002509AC">
        <w:rPr>
          <w:rFonts w:ascii="Verdana" w:hAnsi="Verdana"/>
          <w:sz w:val="22"/>
          <w:szCs w:val="22"/>
        </w:rPr>
        <w:t xml:space="preserve">bude hrazena </w:t>
      </w:r>
      <w:r w:rsidR="004B1526" w:rsidRPr="002509AC">
        <w:rPr>
          <w:rFonts w:ascii="Verdana" w:hAnsi="Verdana"/>
          <w:sz w:val="22"/>
          <w:szCs w:val="22"/>
        </w:rPr>
        <w:t xml:space="preserve">vždy </w:t>
      </w:r>
      <w:r w:rsidR="008A1CA4" w:rsidRPr="002509AC">
        <w:rPr>
          <w:rFonts w:ascii="Verdana" w:hAnsi="Verdana"/>
          <w:sz w:val="22"/>
          <w:szCs w:val="22"/>
        </w:rPr>
        <w:t>na základě skutečně proveden</w:t>
      </w:r>
      <w:r w:rsidR="00D143B1">
        <w:rPr>
          <w:rFonts w:ascii="Verdana" w:hAnsi="Verdana"/>
          <w:sz w:val="22"/>
          <w:szCs w:val="22"/>
        </w:rPr>
        <w:t>ého rozsahu</w:t>
      </w:r>
      <w:r w:rsidR="008A1CA4" w:rsidRPr="002509AC">
        <w:rPr>
          <w:rFonts w:ascii="Verdana" w:hAnsi="Verdana"/>
          <w:sz w:val="22"/>
          <w:szCs w:val="22"/>
        </w:rPr>
        <w:t xml:space="preserve"> prací a služeb</w:t>
      </w:r>
      <w:r w:rsidR="004B1526" w:rsidRPr="002509AC">
        <w:rPr>
          <w:rFonts w:ascii="Verdana" w:hAnsi="Verdana"/>
          <w:sz w:val="22"/>
          <w:szCs w:val="22"/>
        </w:rPr>
        <w:t>, písemně akceptovaného objednatelem</w:t>
      </w:r>
      <w:r w:rsidR="008A1CA4" w:rsidRPr="002509AC">
        <w:rPr>
          <w:rFonts w:ascii="Verdana" w:hAnsi="Verdana"/>
          <w:sz w:val="22"/>
          <w:szCs w:val="22"/>
        </w:rPr>
        <w:t>.</w:t>
      </w:r>
    </w:p>
    <w:p w14:paraId="00A675DA" w14:textId="6D0E3B08" w:rsidR="000C2503" w:rsidRPr="002509AC" w:rsidRDefault="000C2503" w:rsidP="004B1526">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sz w:val="22"/>
          <w:szCs w:val="22"/>
        </w:rPr>
      </w:pPr>
      <w:r>
        <w:rPr>
          <w:rFonts w:ascii="Verdana" w:hAnsi="Verdana"/>
          <w:b/>
          <w:sz w:val="22"/>
          <w:szCs w:val="22"/>
        </w:rPr>
        <w:t>Poskytovatel může odměnu za podporu zahrnout na jednu fakturu spolu s odměnou za průběžné úpravy a nadstandardní podporu</w:t>
      </w:r>
      <w:r w:rsidRPr="000C2503">
        <w:rPr>
          <w:rFonts w:ascii="Verdana" w:hAnsi="Verdana"/>
          <w:sz w:val="22"/>
          <w:szCs w:val="22"/>
        </w:rPr>
        <w:t>.</w:t>
      </w:r>
      <w:r>
        <w:rPr>
          <w:rFonts w:ascii="Verdana" w:hAnsi="Verdana"/>
          <w:sz w:val="22"/>
          <w:szCs w:val="22"/>
        </w:rPr>
        <w:t xml:space="preserve"> V tom případě však musí tyto skutečnosti na faktuře rozlišit a všechny položky musejí být součástí příslušeného akceptačního protokolu.</w:t>
      </w:r>
    </w:p>
    <w:p w14:paraId="0C49F6D3" w14:textId="69689EFC" w:rsidR="001578FC" w:rsidRPr="002509AC" w:rsidRDefault="003C2453" w:rsidP="00653E97">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b/>
          <w:sz w:val="22"/>
          <w:szCs w:val="22"/>
        </w:rPr>
      </w:pPr>
      <w:r w:rsidRPr="002509AC">
        <w:rPr>
          <w:rFonts w:ascii="Verdana" w:hAnsi="Verdana"/>
          <w:sz w:val="22"/>
          <w:szCs w:val="22"/>
        </w:rPr>
        <w:t xml:space="preserve">Odměny jsou splatné na základě daňového dokladu (faktury) vystaveného </w:t>
      </w:r>
      <w:r w:rsidR="002509AC" w:rsidRPr="002509AC">
        <w:rPr>
          <w:rFonts w:ascii="Verdana" w:hAnsi="Verdana"/>
          <w:sz w:val="22"/>
          <w:szCs w:val="22"/>
        </w:rPr>
        <w:t>poskytovatelem</w:t>
      </w:r>
      <w:r w:rsidR="006D1437" w:rsidRPr="002509AC">
        <w:rPr>
          <w:rFonts w:ascii="Verdana" w:hAnsi="Verdana"/>
          <w:sz w:val="22"/>
          <w:szCs w:val="22"/>
        </w:rPr>
        <w:t>,</w:t>
      </w:r>
      <w:r w:rsidR="009F6F85" w:rsidRPr="002509AC">
        <w:rPr>
          <w:rFonts w:ascii="Verdana" w:hAnsi="Verdana"/>
          <w:sz w:val="22"/>
          <w:szCs w:val="22"/>
        </w:rPr>
        <w:t xml:space="preserve"> </w:t>
      </w:r>
      <w:r w:rsidR="002509AC">
        <w:rPr>
          <w:rFonts w:ascii="Verdana" w:hAnsi="Verdana"/>
          <w:sz w:val="22"/>
          <w:szCs w:val="22"/>
        </w:rPr>
        <w:t xml:space="preserve">a to </w:t>
      </w:r>
      <w:r w:rsidR="002509AC" w:rsidRPr="00F65A7D">
        <w:rPr>
          <w:rFonts w:ascii="Verdana" w:hAnsi="Verdana"/>
          <w:b/>
          <w:bCs/>
          <w:sz w:val="22"/>
          <w:szCs w:val="22"/>
        </w:rPr>
        <w:t>po podpisu akceptačního protokolu</w:t>
      </w:r>
      <w:r w:rsidR="00176E9F" w:rsidRPr="002509AC">
        <w:rPr>
          <w:rFonts w:ascii="Verdana" w:hAnsi="Verdana"/>
          <w:sz w:val="22"/>
          <w:szCs w:val="22"/>
        </w:rPr>
        <w:t>.</w:t>
      </w:r>
      <w:r w:rsidR="002509AC">
        <w:rPr>
          <w:rFonts w:ascii="Verdana" w:hAnsi="Verdana"/>
          <w:sz w:val="22"/>
          <w:szCs w:val="22"/>
        </w:rPr>
        <w:t xml:space="preserve"> Vystavení všech faktur bude předcházet podpis akceptačního protokolu objednatelem. Faktura může být vystavena vždy nejdříve k datu tohoto podpisu.</w:t>
      </w:r>
      <w:r w:rsidR="00F65A7D" w:rsidRPr="00F65A7D">
        <w:rPr>
          <w:rFonts w:ascii="Verdana" w:hAnsi="Verdana"/>
          <w:b/>
          <w:sz w:val="22"/>
          <w:szCs w:val="22"/>
        </w:rPr>
        <w:t xml:space="preserve"> </w:t>
      </w:r>
      <w:r w:rsidR="00F65A7D">
        <w:rPr>
          <w:rFonts w:ascii="Verdana" w:hAnsi="Verdana"/>
          <w:b/>
          <w:sz w:val="22"/>
          <w:szCs w:val="22"/>
        </w:rPr>
        <w:t>Kopie akceptačního protokolu bude vždy přílohou vystavené faktury.</w:t>
      </w:r>
    </w:p>
    <w:p w14:paraId="0C8EBF1E" w14:textId="29A54CF6" w:rsidR="006D5F49" w:rsidRPr="00F65A7D" w:rsidRDefault="004B1526" w:rsidP="00653E97">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b/>
          <w:sz w:val="22"/>
          <w:szCs w:val="22"/>
        </w:rPr>
      </w:pPr>
      <w:r w:rsidRPr="00F65A7D">
        <w:rPr>
          <w:rFonts w:ascii="Verdana" w:hAnsi="Verdana"/>
          <w:b/>
          <w:sz w:val="22"/>
          <w:szCs w:val="22"/>
        </w:rPr>
        <w:t>Sou</w:t>
      </w:r>
      <w:r w:rsidR="003C2453" w:rsidRPr="00F65A7D">
        <w:rPr>
          <w:rFonts w:ascii="Verdana" w:hAnsi="Verdana"/>
          <w:b/>
          <w:sz w:val="22"/>
          <w:szCs w:val="22"/>
        </w:rPr>
        <w:t xml:space="preserve">částí akceptačního protokolu </w:t>
      </w:r>
      <w:r w:rsidRPr="00F65A7D">
        <w:rPr>
          <w:rFonts w:ascii="Verdana" w:hAnsi="Verdana"/>
          <w:b/>
          <w:sz w:val="22"/>
          <w:szCs w:val="22"/>
        </w:rPr>
        <w:t>za průběžné úp</w:t>
      </w:r>
      <w:r w:rsidR="00653E97" w:rsidRPr="00F65A7D">
        <w:rPr>
          <w:rFonts w:ascii="Verdana" w:hAnsi="Verdana"/>
          <w:b/>
          <w:sz w:val="22"/>
          <w:szCs w:val="22"/>
        </w:rPr>
        <w:t>r</w:t>
      </w:r>
      <w:r w:rsidRPr="00F65A7D">
        <w:rPr>
          <w:rFonts w:ascii="Verdana" w:hAnsi="Verdana"/>
          <w:b/>
          <w:sz w:val="22"/>
          <w:szCs w:val="22"/>
        </w:rPr>
        <w:t xml:space="preserve">avy a nadstandardní </w:t>
      </w:r>
      <w:r w:rsidRPr="00F65A7D">
        <w:rPr>
          <w:rFonts w:ascii="Verdana" w:hAnsi="Verdana"/>
          <w:bCs/>
          <w:sz w:val="22"/>
          <w:szCs w:val="22"/>
        </w:rPr>
        <w:t xml:space="preserve">podporu bude </w:t>
      </w:r>
      <w:r w:rsidR="003C2453" w:rsidRPr="00F65A7D">
        <w:rPr>
          <w:rFonts w:ascii="Verdana" w:hAnsi="Verdana"/>
          <w:bCs/>
          <w:sz w:val="22"/>
          <w:szCs w:val="22"/>
        </w:rPr>
        <w:t>i</w:t>
      </w:r>
      <w:r w:rsidR="001578FC" w:rsidRPr="00F65A7D">
        <w:rPr>
          <w:rFonts w:ascii="Verdana" w:hAnsi="Verdana"/>
          <w:bCs/>
          <w:sz w:val="22"/>
          <w:szCs w:val="22"/>
        </w:rPr>
        <w:t> </w:t>
      </w:r>
      <w:r w:rsidR="003C2453" w:rsidRPr="00F65A7D">
        <w:rPr>
          <w:rFonts w:ascii="Verdana" w:hAnsi="Verdana"/>
          <w:bCs/>
          <w:sz w:val="22"/>
          <w:szCs w:val="22"/>
        </w:rPr>
        <w:t xml:space="preserve">přehled čerpání </w:t>
      </w:r>
      <w:r w:rsidR="006D7659">
        <w:rPr>
          <w:rFonts w:ascii="Verdana" w:hAnsi="Verdana"/>
          <w:bCs/>
          <w:sz w:val="22"/>
          <w:szCs w:val="22"/>
        </w:rPr>
        <w:t>7</w:t>
      </w:r>
      <w:r w:rsidR="005C7AB1">
        <w:rPr>
          <w:rFonts w:ascii="Verdana" w:hAnsi="Verdana"/>
          <w:bCs/>
          <w:sz w:val="22"/>
          <w:szCs w:val="22"/>
        </w:rPr>
        <w:t>0</w:t>
      </w:r>
      <w:r w:rsidRPr="00F65A7D">
        <w:rPr>
          <w:rFonts w:ascii="Verdana" w:hAnsi="Verdana"/>
          <w:bCs/>
          <w:sz w:val="22"/>
          <w:szCs w:val="22"/>
        </w:rPr>
        <w:t> </w:t>
      </w:r>
      <w:r w:rsidR="008356FB" w:rsidRPr="00F65A7D">
        <w:rPr>
          <w:rFonts w:ascii="Verdana" w:hAnsi="Verdana"/>
          <w:bCs/>
          <w:sz w:val="22"/>
          <w:szCs w:val="22"/>
        </w:rPr>
        <w:t>MD</w:t>
      </w:r>
      <w:r w:rsidRPr="00F65A7D">
        <w:rPr>
          <w:rFonts w:ascii="Verdana" w:hAnsi="Verdana"/>
          <w:bCs/>
          <w:sz w:val="22"/>
          <w:szCs w:val="22"/>
        </w:rPr>
        <w:t xml:space="preserve">, resp. </w:t>
      </w:r>
      <w:r w:rsidR="006D7659">
        <w:rPr>
          <w:rFonts w:ascii="Verdana" w:hAnsi="Verdana"/>
          <w:bCs/>
          <w:sz w:val="22"/>
          <w:szCs w:val="22"/>
        </w:rPr>
        <w:t>8</w:t>
      </w:r>
      <w:r w:rsidR="005C7AB1">
        <w:rPr>
          <w:rFonts w:ascii="Verdana" w:hAnsi="Verdana"/>
          <w:bCs/>
          <w:sz w:val="22"/>
          <w:szCs w:val="22"/>
        </w:rPr>
        <w:t> </w:t>
      </w:r>
      <w:r w:rsidRPr="00F65A7D">
        <w:rPr>
          <w:rFonts w:ascii="Verdana" w:hAnsi="Verdana"/>
          <w:bCs/>
          <w:sz w:val="22"/>
          <w:szCs w:val="22"/>
        </w:rPr>
        <w:t>MD.</w:t>
      </w:r>
      <w:r w:rsidR="003C2453" w:rsidRPr="00F65A7D">
        <w:rPr>
          <w:rFonts w:ascii="Verdana" w:hAnsi="Verdana"/>
          <w:bCs/>
          <w:sz w:val="22"/>
          <w:szCs w:val="22"/>
        </w:rPr>
        <w:t xml:space="preserve"> </w:t>
      </w:r>
      <w:r w:rsidR="002509AC" w:rsidRPr="00F65A7D">
        <w:rPr>
          <w:rFonts w:ascii="Verdana" w:hAnsi="Verdana"/>
          <w:b/>
          <w:sz w:val="22"/>
          <w:szCs w:val="22"/>
        </w:rPr>
        <w:t>Poskytovatel</w:t>
      </w:r>
      <w:r w:rsidR="008356FB" w:rsidRPr="00F65A7D">
        <w:rPr>
          <w:rFonts w:ascii="Verdana" w:hAnsi="Verdana"/>
          <w:b/>
          <w:sz w:val="22"/>
          <w:szCs w:val="22"/>
        </w:rPr>
        <w:t xml:space="preserve"> bude fakturovat </w:t>
      </w:r>
      <w:r w:rsidR="002509AC" w:rsidRPr="00F65A7D">
        <w:rPr>
          <w:rFonts w:ascii="Verdana" w:hAnsi="Verdana"/>
          <w:b/>
          <w:sz w:val="22"/>
          <w:szCs w:val="22"/>
        </w:rPr>
        <w:t xml:space="preserve">vždy </w:t>
      </w:r>
      <w:r w:rsidR="008356FB" w:rsidRPr="00F65A7D">
        <w:rPr>
          <w:rFonts w:ascii="Verdana" w:hAnsi="Verdana"/>
          <w:b/>
          <w:sz w:val="22"/>
          <w:szCs w:val="22"/>
        </w:rPr>
        <w:t xml:space="preserve">skutečně provedené </w:t>
      </w:r>
      <w:r w:rsidR="002509AC" w:rsidRPr="00F65A7D">
        <w:rPr>
          <w:rFonts w:ascii="Verdana" w:hAnsi="Verdana"/>
          <w:b/>
          <w:sz w:val="22"/>
          <w:szCs w:val="22"/>
        </w:rPr>
        <w:t xml:space="preserve">a ukončené </w:t>
      </w:r>
      <w:r w:rsidR="008356FB" w:rsidRPr="00F65A7D">
        <w:rPr>
          <w:rFonts w:ascii="Verdana" w:hAnsi="Verdana"/>
          <w:b/>
          <w:sz w:val="22"/>
          <w:szCs w:val="22"/>
        </w:rPr>
        <w:t>plnění.</w:t>
      </w:r>
    </w:p>
    <w:p w14:paraId="79DD95A5" w14:textId="3ADFF4AB" w:rsidR="00F65A7D" w:rsidRPr="00F65A7D" w:rsidRDefault="00D143B1" w:rsidP="00C71CD9">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bCs/>
          <w:sz w:val="22"/>
          <w:szCs w:val="22"/>
        </w:rPr>
      </w:pPr>
      <w:r>
        <w:rPr>
          <w:rFonts w:ascii="Verdana" w:hAnsi="Verdana"/>
          <w:b/>
          <w:sz w:val="22"/>
          <w:szCs w:val="22"/>
        </w:rPr>
        <w:t>Akceptační protokoly</w:t>
      </w:r>
      <w:r w:rsidR="00F65A7D" w:rsidRPr="00F65A7D">
        <w:rPr>
          <w:rFonts w:ascii="Verdana" w:hAnsi="Verdana"/>
          <w:b/>
          <w:sz w:val="22"/>
          <w:szCs w:val="22"/>
        </w:rPr>
        <w:t xml:space="preserve"> </w:t>
      </w:r>
      <w:r w:rsidR="00F65A7D" w:rsidRPr="001E4AB1">
        <w:rPr>
          <w:rFonts w:ascii="Verdana" w:hAnsi="Verdana"/>
          <w:bCs/>
          <w:sz w:val="22"/>
          <w:szCs w:val="22"/>
        </w:rPr>
        <w:t xml:space="preserve">budou předány </w:t>
      </w:r>
      <w:r w:rsidR="001E4AB1" w:rsidRPr="001E4AB1">
        <w:rPr>
          <w:rFonts w:ascii="Verdana" w:hAnsi="Verdana"/>
          <w:bCs/>
          <w:sz w:val="22"/>
          <w:szCs w:val="22"/>
        </w:rPr>
        <w:t xml:space="preserve">poskytovatelem </w:t>
      </w:r>
      <w:r w:rsidR="00F65A7D" w:rsidRPr="001E4AB1">
        <w:rPr>
          <w:rFonts w:ascii="Verdana" w:hAnsi="Verdana"/>
          <w:bCs/>
          <w:sz w:val="22"/>
          <w:szCs w:val="22"/>
        </w:rPr>
        <w:t xml:space="preserve">objednateli </w:t>
      </w:r>
      <w:r w:rsidR="00F65A7D" w:rsidRPr="00F65A7D">
        <w:rPr>
          <w:rFonts w:ascii="Verdana" w:hAnsi="Verdana"/>
          <w:b/>
          <w:sz w:val="22"/>
          <w:szCs w:val="22"/>
        </w:rPr>
        <w:t>d</w:t>
      </w:r>
      <w:r w:rsidR="004B1526" w:rsidRPr="00F65A7D">
        <w:rPr>
          <w:rFonts w:ascii="Verdana" w:hAnsi="Verdana"/>
          <w:b/>
          <w:sz w:val="22"/>
          <w:szCs w:val="22"/>
        </w:rPr>
        <w:t xml:space="preserve">o </w:t>
      </w:r>
      <w:r w:rsidR="001E4AB1">
        <w:rPr>
          <w:rFonts w:ascii="Verdana" w:hAnsi="Verdana"/>
          <w:b/>
          <w:sz w:val="22"/>
          <w:szCs w:val="22"/>
        </w:rPr>
        <w:t>2</w:t>
      </w:r>
      <w:r w:rsidR="00653E97" w:rsidRPr="00F65A7D">
        <w:rPr>
          <w:rFonts w:ascii="Verdana" w:hAnsi="Verdana"/>
          <w:b/>
          <w:sz w:val="22"/>
          <w:szCs w:val="22"/>
        </w:rPr>
        <w:t>.</w:t>
      </w:r>
      <w:r w:rsidR="001E4AB1">
        <w:rPr>
          <w:rFonts w:ascii="Verdana" w:hAnsi="Verdana"/>
          <w:b/>
          <w:sz w:val="22"/>
          <w:szCs w:val="22"/>
        </w:rPr>
        <w:t> </w:t>
      </w:r>
      <w:r w:rsidR="00653E97" w:rsidRPr="00F65A7D">
        <w:rPr>
          <w:rFonts w:ascii="Verdana" w:hAnsi="Verdana"/>
          <w:b/>
          <w:sz w:val="22"/>
          <w:szCs w:val="22"/>
        </w:rPr>
        <w:t xml:space="preserve">pracovního dne </w:t>
      </w:r>
      <w:r w:rsidR="00F65A7D" w:rsidRPr="00F65A7D">
        <w:rPr>
          <w:rFonts w:ascii="Verdana" w:hAnsi="Verdana"/>
          <w:b/>
          <w:sz w:val="22"/>
          <w:szCs w:val="22"/>
        </w:rPr>
        <w:t>období</w:t>
      </w:r>
      <w:r w:rsidR="00653E97" w:rsidRPr="00F65A7D">
        <w:rPr>
          <w:rFonts w:ascii="Verdana" w:hAnsi="Verdana"/>
          <w:b/>
          <w:sz w:val="22"/>
          <w:szCs w:val="22"/>
        </w:rPr>
        <w:t xml:space="preserve"> </w:t>
      </w:r>
      <w:r w:rsidR="00653E97" w:rsidRPr="001E4AB1">
        <w:rPr>
          <w:rFonts w:ascii="Verdana" w:hAnsi="Verdana"/>
          <w:bCs/>
          <w:sz w:val="22"/>
          <w:szCs w:val="22"/>
        </w:rPr>
        <w:t xml:space="preserve">následujícího po skončení fakturovaného </w:t>
      </w:r>
      <w:r w:rsidR="00653E97" w:rsidRPr="00285C52">
        <w:rPr>
          <w:rFonts w:ascii="Verdana" w:hAnsi="Verdana"/>
          <w:bCs/>
          <w:sz w:val="22"/>
          <w:szCs w:val="22"/>
        </w:rPr>
        <w:t>období</w:t>
      </w:r>
      <w:r w:rsidR="00F65A7D" w:rsidRPr="00285C52">
        <w:rPr>
          <w:rFonts w:ascii="Verdana" w:hAnsi="Verdana"/>
          <w:bCs/>
          <w:sz w:val="22"/>
          <w:szCs w:val="22"/>
        </w:rPr>
        <w:t>,</w:t>
      </w:r>
      <w:r w:rsidR="00F65A7D" w:rsidRPr="00F65A7D">
        <w:rPr>
          <w:rFonts w:ascii="Verdana" w:hAnsi="Verdana"/>
          <w:b/>
          <w:sz w:val="22"/>
          <w:szCs w:val="22"/>
        </w:rPr>
        <w:t xml:space="preserve"> přičemž </w:t>
      </w:r>
      <w:r w:rsidR="00F65A7D" w:rsidRPr="001E4AB1">
        <w:rPr>
          <w:rFonts w:ascii="Verdana" w:hAnsi="Verdana"/>
          <w:bCs/>
          <w:sz w:val="22"/>
          <w:szCs w:val="22"/>
        </w:rPr>
        <w:t xml:space="preserve">poskytovatel musí </w:t>
      </w:r>
      <w:r w:rsidR="001E4AB1" w:rsidRPr="001E4AB1">
        <w:rPr>
          <w:rFonts w:ascii="Verdana" w:hAnsi="Verdana"/>
          <w:bCs/>
          <w:sz w:val="22"/>
          <w:szCs w:val="22"/>
        </w:rPr>
        <w:t>tyto dokumenty předložit</w:t>
      </w:r>
      <w:r w:rsidR="00F65A7D" w:rsidRPr="001E4AB1">
        <w:rPr>
          <w:rFonts w:ascii="Verdana" w:hAnsi="Verdana"/>
          <w:bCs/>
          <w:sz w:val="22"/>
          <w:szCs w:val="22"/>
        </w:rPr>
        <w:t xml:space="preserve"> </w:t>
      </w:r>
      <w:r w:rsidR="001E4AB1" w:rsidRPr="001E4AB1">
        <w:rPr>
          <w:rFonts w:ascii="Verdana" w:hAnsi="Verdana"/>
          <w:bCs/>
          <w:sz w:val="22"/>
          <w:szCs w:val="22"/>
        </w:rPr>
        <w:t xml:space="preserve">objednateli </w:t>
      </w:r>
      <w:r w:rsidR="00F65A7D" w:rsidRPr="001E4AB1">
        <w:rPr>
          <w:rFonts w:ascii="Verdana" w:hAnsi="Verdana"/>
          <w:bCs/>
          <w:sz w:val="22"/>
          <w:szCs w:val="22"/>
        </w:rPr>
        <w:t>k odsouhlasení tak, aby</w:t>
      </w:r>
      <w:r w:rsidR="00F65A7D" w:rsidRPr="00F65A7D">
        <w:rPr>
          <w:rFonts w:ascii="Verdana" w:hAnsi="Verdana"/>
          <w:b/>
          <w:sz w:val="22"/>
          <w:szCs w:val="22"/>
        </w:rPr>
        <w:t xml:space="preserve"> faktura byla </w:t>
      </w:r>
      <w:r w:rsidR="001E4AB1">
        <w:rPr>
          <w:rFonts w:ascii="Verdana" w:hAnsi="Verdana"/>
          <w:b/>
          <w:sz w:val="22"/>
          <w:szCs w:val="22"/>
        </w:rPr>
        <w:t xml:space="preserve">vždy </w:t>
      </w:r>
      <w:r w:rsidR="00F65A7D" w:rsidRPr="00F65A7D">
        <w:rPr>
          <w:rFonts w:ascii="Verdana" w:hAnsi="Verdana"/>
          <w:b/>
          <w:sz w:val="22"/>
          <w:szCs w:val="22"/>
        </w:rPr>
        <w:t xml:space="preserve">vystavena nejpozději 15. kalendářní den období </w:t>
      </w:r>
      <w:r w:rsidR="00F65A7D" w:rsidRPr="001E4AB1">
        <w:rPr>
          <w:rFonts w:ascii="Verdana" w:hAnsi="Verdana"/>
          <w:bCs/>
          <w:sz w:val="22"/>
          <w:szCs w:val="22"/>
        </w:rPr>
        <w:t>následujícího po fakturovaném období</w:t>
      </w:r>
      <w:r w:rsidR="00F65A7D" w:rsidRPr="00F65A7D">
        <w:rPr>
          <w:rFonts w:ascii="Verdana" w:hAnsi="Verdana"/>
          <w:b/>
          <w:sz w:val="22"/>
          <w:szCs w:val="22"/>
        </w:rPr>
        <w:t>.</w:t>
      </w:r>
    </w:p>
    <w:p w14:paraId="3E86EDEB" w14:textId="456B39D2" w:rsidR="00E33844" w:rsidRPr="000C2503" w:rsidRDefault="00BF5511" w:rsidP="00653E97">
      <w:pPr>
        <w:pStyle w:val="Zkladntext3"/>
        <w:numPr>
          <w:ilvl w:val="0"/>
          <w:numId w:val="10"/>
        </w:numPr>
        <w:overflowPunct w:val="0"/>
        <w:autoSpaceDE w:val="0"/>
        <w:autoSpaceDN w:val="0"/>
        <w:adjustRightInd w:val="0"/>
        <w:spacing w:before="120" w:after="0"/>
        <w:ind w:left="425" w:hanging="425"/>
        <w:jc w:val="both"/>
        <w:textAlignment w:val="baseline"/>
        <w:rPr>
          <w:rFonts w:ascii="Verdana" w:hAnsi="Verdana"/>
          <w:sz w:val="22"/>
          <w:szCs w:val="22"/>
        </w:rPr>
      </w:pPr>
      <w:r w:rsidRPr="000C2503">
        <w:rPr>
          <w:rFonts w:ascii="Verdana" w:hAnsi="Verdana"/>
          <w:sz w:val="22"/>
          <w:szCs w:val="22"/>
        </w:rPr>
        <w:t xml:space="preserve">Každá </w:t>
      </w:r>
      <w:r w:rsidR="006D5F49" w:rsidRPr="000C2503">
        <w:rPr>
          <w:rFonts w:ascii="Verdana" w:hAnsi="Verdana"/>
          <w:sz w:val="22"/>
          <w:szCs w:val="22"/>
        </w:rPr>
        <w:t>faktura</w:t>
      </w:r>
      <w:r w:rsidRPr="000C2503">
        <w:rPr>
          <w:rFonts w:ascii="Verdana" w:hAnsi="Verdana"/>
          <w:sz w:val="22"/>
          <w:szCs w:val="22"/>
        </w:rPr>
        <w:t xml:space="preserve"> je splatná do</w:t>
      </w:r>
      <w:r w:rsidR="006F1C00" w:rsidRPr="000C2503">
        <w:rPr>
          <w:rFonts w:ascii="Verdana" w:hAnsi="Verdana"/>
          <w:b/>
          <w:sz w:val="22"/>
          <w:szCs w:val="22"/>
        </w:rPr>
        <w:t xml:space="preserve"> </w:t>
      </w:r>
      <w:r w:rsidR="006507F5" w:rsidRPr="000C2503">
        <w:rPr>
          <w:rFonts w:ascii="Verdana" w:hAnsi="Verdana"/>
          <w:b/>
          <w:sz w:val="22"/>
          <w:szCs w:val="22"/>
        </w:rPr>
        <w:t>30</w:t>
      </w:r>
      <w:r w:rsidR="006F1C00" w:rsidRPr="000C2503">
        <w:rPr>
          <w:rFonts w:ascii="Verdana" w:hAnsi="Verdana"/>
          <w:b/>
          <w:sz w:val="22"/>
          <w:szCs w:val="22"/>
        </w:rPr>
        <w:t xml:space="preserve"> dnů od jej</w:t>
      </w:r>
      <w:r w:rsidR="006D5F49" w:rsidRPr="000C2503">
        <w:rPr>
          <w:rFonts w:ascii="Verdana" w:hAnsi="Verdana"/>
          <w:b/>
          <w:sz w:val="22"/>
          <w:szCs w:val="22"/>
        </w:rPr>
        <w:t>ího</w:t>
      </w:r>
      <w:r w:rsidR="006F1C00" w:rsidRPr="000C2503">
        <w:rPr>
          <w:rFonts w:ascii="Verdana" w:hAnsi="Verdana"/>
          <w:b/>
          <w:sz w:val="22"/>
          <w:szCs w:val="22"/>
        </w:rPr>
        <w:t xml:space="preserve"> </w:t>
      </w:r>
      <w:r w:rsidR="006507F5" w:rsidRPr="000C2503">
        <w:rPr>
          <w:rFonts w:ascii="Verdana" w:hAnsi="Verdana"/>
          <w:b/>
          <w:sz w:val="22"/>
          <w:szCs w:val="22"/>
        </w:rPr>
        <w:t xml:space="preserve">doručení </w:t>
      </w:r>
      <w:r w:rsidR="00292016" w:rsidRPr="000C2503">
        <w:rPr>
          <w:rFonts w:ascii="Verdana" w:hAnsi="Verdana"/>
          <w:b/>
          <w:sz w:val="22"/>
          <w:szCs w:val="22"/>
        </w:rPr>
        <w:t>objednateli</w:t>
      </w:r>
      <w:r w:rsidR="006F1C00" w:rsidRPr="000C2503">
        <w:rPr>
          <w:rFonts w:ascii="Verdana" w:hAnsi="Verdana"/>
          <w:sz w:val="22"/>
          <w:szCs w:val="22"/>
        </w:rPr>
        <w:t>.</w:t>
      </w:r>
    </w:p>
    <w:p w14:paraId="0F8A7FFF" w14:textId="64F3CB8E" w:rsidR="00653E97" w:rsidRPr="00D143B1" w:rsidRDefault="00A35E03" w:rsidP="00C71CD9">
      <w:pPr>
        <w:pStyle w:val="Zklad2"/>
        <w:numPr>
          <w:ilvl w:val="0"/>
          <w:numId w:val="10"/>
        </w:numPr>
        <w:tabs>
          <w:tab w:val="clear" w:pos="709"/>
        </w:tabs>
        <w:spacing w:before="120" w:after="0"/>
        <w:ind w:left="425" w:hanging="425"/>
        <w:rPr>
          <w:rFonts w:ascii="Verdana" w:hAnsi="Verdana"/>
          <w:sz w:val="22"/>
          <w:szCs w:val="22"/>
        </w:rPr>
      </w:pPr>
      <w:r>
        <w:rPr>
          <w:rFonts w:ascii="Verdana" w:hAnsi="Verdana"/>
          <w:sz w:val="22"/>
          <w:szCs w:val="22"/>
        </w:rPr>
        <w:t>Poskytovatel</w:t>
      </w:r>
      <w:r w:rsidR="008356FB" w:rsidRPr="00D143B1">
        <w:rPr>
          <w:rFonts w:ascii="Verdana" w:hAnsi="Verdana"/>
          <w:sz w:val="22"/>
          <w:szCs w:val="22"/>
        </w:rPr>
        <w:t xml:space="preserve"> </w:t>
      </w:r>
      <w:r w:rsidR="00966675" w:rsidRPr="00D143B1">
        <w:rPr>
          <w:rFonts w:ascii="Verdana" w:hAnsi="Verdana"/>
          <w:sz w:val="22"/>
          <w:szCs w:val="22"/>
        </w:rPr>
        <w:t xml:space="preserve">bere na vědomí, že limit </w:t>
      </w:r>
      <w:r w:rsidR="006D7659">
        <w:rPr>
          <w:rFonts w:ascii="Verdana" w:hAnsi="Verdana"/>
          <w:sz w:val="22"/>
          <w:szCs w:val="22"/>
        </w:rPr>
        <w:t>70</w:t>
      </w:r>
      <w:r w:rsidR="00653E97" w:rsidRPr="00D143B1">
        <w:rPr>
          <w:rFonts w:ascii="Verdana" w:hAnsi="Verdana"/>
          <w:sz w:val="22"/>
          <w:szCs w:val="22"/>
        </w:rPr>
        <w:t xml:space="preserve"> </w:t>
      </w:r>
      <w:r w:rsidR="008356FB" w:rsidRPr="00D143B1">
        <w:rPr>
          <w:rFonts w:ascii="Verdana" w:hAnsi="Verdana"/>
          <w:sz w:val="22"/>
          <w:szCs w:val="22"/>
        </w:rPr>
        <w:t>MD</w:t>
      </w:r>
      <w:r w:rsidR="00966675" w:rsidRPr="00D143B1">
        <w:rPr>
          <w:rFonts w:ascii="Verdana" w:hAnsi="Verdana"/>
          <w:sz w:val="22"/>
          <w:szCs w:val="22"/>
        </w:rPr>
        <w:t xml:space="preserve"> na práce spojené s úpravami </w:t>
      </w:r>
      <w:r w:rsidR="00653E97" w:rsidRPr="00D143B1">
        <w:rPr>
          <w:rFonts w:ascii="Verdana" w:hAnsi="Verdana"/>
          <w:sz w:val="22"/>
          <w:szCs w:val="22"/>
        </w:rPr>
        <w:t xml:space="preserve">systému ani </w:t>
      </w:r>
      <w:r w:rsidR="006D7659">
        <w:rPr>
          <w:rFonts w:ascii="Verdana" w:hAnsi="Verdana"/>
          <w:sz w:val="22"/>
          <w:szCs w:val="22"/>
        </w:rPr>
        <w:t>8</w:t>
      </w:r>
      <w:r w:rsidR="00653E97" w:rsidRPr="00D143B1">
        <w:rPr>
          <w:rFonts w:ascii="Verdana" w:hAnsi="Verdana"/>
          <w:sz w:val="22"/>
          <w:szCs w:val="22"/>
        </w:rPr>
        <w:t xml:space="preserve"> MD vyčleněných na nadstandardní podporu nemus</w:t>
      </w:r>
      <w:r w:rsidR="00D143B1" w:rsidRPr="00D143B1">
        <w:rPr>
          <w:rFonts w:ascii="Verdana" w:hAnsi="Verdana"/>
          <w:sz w:val="22"/>
          <w:szCs w:val="22"/>
        </w:rPr>
        <w:t>ej</w:t>
      </w:r>
      <w:r w:rsidR="00653E97" w:rsidRPr="00D143B1">
        <w:rPr>
          <w:rFonts w:ascii="Verdana" w:hAnsi="Verdana"/>
          <w:sz w:val="22"/>
          <w:szCs w:val="22"/>
        </w:rPr>
        <w:t xml:space="preserve">í být </w:t>
      </w:r>
      <w:r w:rsidR="00966675" w:rsidRPr="00D143B1">
        <w:rPr>
          <w:rFonts w:ascii="Verdana" w:hAnsi="Verdana"/>
          <w:sz w:val="22"/>
          <w:szCs w:val="22"/>
        </w:rPr>
        <w:t>během účinnosti této smlouvy vyčerpán</w:t>
      </w:r>
      <w:r w:rsidR="00653E97" w:rsidRPr="00D143B1">
        <w:rPr>
          <w:rFonts w:ascii="Verdana" w:hAnsi="Verdana"/>
          <w:sz w:val="22"/>
          <w:szCs w:val="22"/>
        </w:rPr>
        <w:t xml:space="preserve"> a výsledná cena za předmět plnění může být nižší, než je uvedeno v úvodu tohoto článku.</w:t>
      </w:r>
    </w:p>
    <w:p w14:paraId="133E7384" w14:textId="31CFB01C" w:rsidR="00A35E03" w:rsidRPr="00F61192" w:rsidRDefault="00A35E03" w:rsidP="00330A88">
      <w:pPr>
        <w:pStyle w:val="Zklad2"/>
        <w:numPr>
          <w:ilvl w:val="0"/>
          <w:numId w:val="10"/>
        </w:numPr>
        <w:tabs>
          <w:tab w:val="clear" w:pos="709"/>
        </w:tabs>
        <w:spacing w:before="120" w:after="0"/>
        <w:ind w:left="425" w:hanging="425"/>
        <w:rPr>
          <w:rFonts w:ascii="Verdana" w:hAnsi="Verdana"/>
          <w:b/>
          <w:bCs w:val="0"/>
          <w:sz w:val="22"/>
          <w:szCs w:val="22"/>
        </w:rPr>
      </w:pPr>
      <w:r w:rsidRPr="00F61192">
        <w:rPr>
          <w:rFonts w:ascii="Verdana" w:hAnsi="Verdana"/>
          <w:b/>
          <w:bCs w:val="0"/>
          <w:sz w:val="22"/>
          <w:szCs w:val="22"/>
        </w:rPr>
        <w:lastRenderedPageBreak/>
        <w:t xml:space="preserve">Poskytovatel </w:t>
      </w:r>
      <w:r w:rsidR="0031676B" w:rsidRPr="00F61192">
        <w:rPr>
          <w:rFonts w:ascii="Verdana" w:hAnsi="Verdana"/>
          <w:b/>
          <w:bCs w:val="0"/>
          <w:sz w:val="22"/>
          <w:szCs w:val="22"/>
        </w:rPr>
        <w:t xml:space="preserve">nesmí fakturovat žádné plnění po vyčerpání </w:t>
      </w:r>
      <w:r w:rsidRPr="00F61192">
        <w:rPr>
          <w:rFonts w:ascii="Verdana" w:hAnsi="Verdana"/>
          <w:b/>
          <w:bCs w:val="0"/>
          <w:sz w:val="22"/>
          <w:szCs w:val="22"/>
        </w:rPr>
        <w:t xml:space="preserve">výše </w:t>
      </w:r>
      <w:r w:rsidR="0031676B" w:rsidRPr="00F61192">
        <w:rPr>
          <w:rFonts w:ascii="Verdana" w:hAnsi="Verdana"/>
          <w:b/>
          <w:bCs w:val="0"/>
          <w:sz w:val="22"/>
          <w:szCs w:val="22"/>
        </w:rPr>
        <w:t>stanovených limitů</w:t>
      </w:r>
      <w:r w:rsidRPr="00F61192">
        <w:rPr>
          <w:rFonts w:ascii="Verdana" w:hAnsi="Verdana"/>
          <w:b/>
          <w:bCs w:val="0"/>
          <w:sz w:val="22"/>
          <w:szCs w:val="22"/>
        </w:rPr>
        <w:t>.</w:t>
      </w:r>
    </w:p>
    <w:p w14:paraId="6E1F84D7" w14:textId="25390518" w:rsidR="00292016" w:rsidRPr="00F61192" w:rsidRDefault="00F861CE" w:rsidP="008A3C51">
      <w:pPr>
        <w:pStyle w:val="Zklad2"/>
        <w:numPr>
          <w:ilvl w:val="0"/>
          <w:numId w:val="10"/>
        </w:numPr>
        <w:tabs>
          <w:tab w:val="clear" w:pos="709"/>
        </w:tabs>
        <w:spacing w:before="120" w:after="0"/>
        <w:ind w:left="425" w:hanging="425"/>
        <w:rPr>
          <w:rFonts w:ascii="Verdana" w:hAnsi="Verdana"/>
          <w:sz w:val="22"/>
          <w:szCs w:val="22"/>
        </w:rPr>
      </w:pPr>
      <w:r w:rsidRPr="00F61192">
        <w:rPr>
          <w:rFonts w:ascii="Verdana" w:hAnsi="Verdana"/>
          <w:sz w:val="22"/>
          <w:szCs w:val="22"/>
        </w:rPr>
        <w:t>D</w:t>
      </w:r>
      <w:r w:rsidR="00292016" w:rsidRPr="00F61192">
        <w:rPr>
          <w:rFonts w:ascii="Verdana" w:hAnsi="Verdana"/>
          <w:sz w:val="22"/>
          <w:szCs w:val="22"/>
        </w:rPr>
        <w:t>PH bude k cenám účtován</w:t>
      </w:r>
      <w:r w:rsidR="00F61192" w:rsidRPr="00F61192">
        <w:rPr>
          <w:rFonts w:ascii="Verdana" w:hAnsi="Verdana"/>
          <w:sz w:val="22"/>
          <w:szCs w:val="22"/>
        </w:rPr>
        <w:t>a</w:t>
      </w:r>
      <w:r w:rsidR="00292016" w:rsidRPr="00F61192">
        <w:rPr>
          <w:rFonts w:ascii="Verdana" w:hAnsi="Verdana"/>
          <w:sz w:val="22"/>
          <w:szCs w:val="22"/>
        </w:rPr>
        <w:t xml:space="preserve"> v zákonné výši dle legislativy platné </w:t>
      </w:r>
      <w:r w:rsidR="00A35E03" w:rsidRPr="00F61192">
        <w:rPr>
          <w:rFonts w:ascii="Verdana" w:hAnsi="Verdana"/>
          <w:sz w:val="22"/>
          <w:szCs w:val="22"/>
        </w:rPr>
        <w:t>ke dni uskutečnění zdanitelného plnění.</w:t>
      </w:r>
    </w:p>
    <w:p w14:paraId="4A382A5C" w14:textId="342F0E38" w:rsidR="00D8235C" w:rsidRPr="00BF655A" w:rsidRDefault="00D8235C" w:rsidP="008A3C51">
      <w:pPr>
        <w:pStyle w:val="Zklad2"/>
        <w:numPr>
          <w:ilvl w:val="0"/>
          <w:numId w:val="10"/>
        </w:numPr>
        <w:tabs>
          <w:tab w:val="clear" w:pos="709"/>
        </w:tabs>
        <w:spacing w:before="120" w:after="0"/>
        <w:ind w:left="425" w:hanging="425"/>
        <w:rPr>
          <w:rFonts w:ascii="Verdana" w:hAnsi="Verdana"/>
          <w:sz w:val="22"/>
          <w:szCs w:val="22"/>
        </w:rPr>
      </w:pPr>
      <w:r w:rsidRPr="00BF655A">
        <w:rPr>
          <w:rFonts w:ascii="Verdana" w:hAnsi="Verdana"/>
          <w:sz w:val="22"/>
          <w:szCs w:val="22"/>
        </w:rPr>
        <w:t>Fa</w:t>
      </w:r>
      <w:r w:rsidR="00292016" w:rsidRPr="00BF655A">
        <w:rPr>
          <w:rFonts w:ascii="Verdana" w:hAnsi="Verdana"/>
          <w:sz w:val="22"/>
          <w:szCs w:val="22"/>
        </w:rPr>
        <w:t xml:space="preserve">ktury vystavené </w:t>
      </w:r>
      <w:r w:rsidR="00BF655A" w:rsidRPr="00BF655A">
        <w:rPr>
          <w:rFonts w:ascii="Verdana" w:hAnsi="Verdana"/>
          <w:sz w:val="22"/>
          <w:szCs w:val="22"/>
        </w:rPr>
        <w:t>poskytovatelem</w:t>
      </w:r>
      <w:r w:rsidR="00292016" w:rsidRPr="00BF655A">
        <w:rPr>
          <w:rFonts w:ascii="Verdana" w:hAnsi="Verdana"/>
          <w:sz w:val="22"/>
          <w:szCs w:val="22"/>
        </w:rPr>
        <w:t xml:space="preserve"> dle této smlouvy musí mít veškeré náležitosti daňového dokladu v souladu se zákonem č. 235/2004 Sb., o</w:t>
      </w:r>
      <w:r w:rsidR="00F226C3" w:rsidRPr="00BF655A">
        <w:rPr>
          <w:rFonts w:ascii="Verdana" w:hAnsi="Verdana"/>
          <w:sz w:val="22"/>
          <w:szCs w:val="22"/>
        </w:rPr>
        <w:t> </w:t>
      </w:r>
      <w:r w:rsidR="00292016" w:rsidRPr="00BF655A">
        <w:rPr>
          <w:rFonts w:ascii="Verdana" w:hAnsi="Verdana"/>
          <w:sz w:val="22"/>
          <w:szCs w:val="22"/>
        </w:rPr>
        <w:t>dani z přidané hodnoty, ve znění pozdějš</w:t>
      </w:r>
      <w:r w:rsidRPr="00BF655A">
        <w:rPr>
          <w:rFonts w:ascii="Verdana" w:hAnsi="Verdana"/>
          <w:sz w:val="22"/>
          <w:szCs w:val="22"/>
        </w:rPr>
        <w:t>ích předpisů, a zákona č. 563/1991 Sb., o účetnictví, ve znění pozdějších předpisů.</w:t>
      </w:r>
    </w:p>
    <w:p w14:paraId="67BDE7CE" w14:textId="6F1D028E" w:rsidR="00292016" w:rsidRPr="00BF655A" w:rsidRDefault="00D8235C" w:rsidP="008A3C51">
      <w:pPr>
        <w:pStyle w:val="Zklad2"/>
        <w:numPr>
          <w:ilvl w:val="0"/>
          <w:numId w:val="10"/>
        </w:numPr>
        <w:tabs>
          <w:tab w:val="clear" w:pos="709"/>
        </w:tabs>
        <w:spacing w:before="120" w:after="0"/>
        <w:ind w:left="425" w:hanging="425"/>
        <w:rPr>
          <w:rFonts w:ascii="Verdana" w:hAnsi="Verdana"/>
          <w:sz w:val="22"/>
          <w:szCs w:val="22"/>
        </w:rPr>
      </w:pPr>
      <w:r w:rsidRPr="00BF655A">
        <w:rPr>
          <w:rFonts w:ascii="Verdana" w:hAnsi="Verdana"/>
          <w:sz w:val="22"/>
          <w:szCs w:val="22"/>
        </w:rPr>
        <w:t>F</w:t>
      </w:r>
      <w:r w:rsidR="00292016" w:rsidRPr="00BF655A">
        <w:rPr>
          <w:rFonts w:ascii="Verdana" w:hAnsi="Verdana"/>
          <w:sz w:val="22"/>
          <w:szCs w:val="22"/>
        </w:rPr>
        <w:t>aktury budou dále obsahovat</w:t>
      </w:r>
      <w:r w:rsidRPr="00BF655A">
        <w:rPr>
          <w:rFonts w:ascii="Verdana" w:hAnsi="Verdana"/>
          <w:sz w:val="22"/>
          <w:szCs w:val="22"/>
        </w:rPr>
        <w:t xml:space="preserve"> </w:t>
      </w:r>
      <w:r w:rsidR="00292016" w:rsidRPr="00BF655A">
        <w:rPr>
          <w:rFonts w:ascii="Verdana" w:hAnsi="Verdana"/>
          <w:sz w:val="22"/>
          <w:szCs w:val="22"/>
        </w:rPr>
        <w:t xml:space="preserve">název této smlouvy a </w:t>
      </w:r>
      <w:r w:rsidRPr="00BF655A">
        <w:rPr>
          <w:rFonts w:ascii="Verdana" w:hAnsi="Verdana"/>
          <w:sz w:val="22"/>
          <w:szCs w:val="22"/>
        </w:rPr>
        <w:t xml:space="preserve">číslo, pod nímž je smlouva evidována u objednatele, </w:t>
      </w:r>
      <w:r w:rsidR="00292016" w:rsidRPr="00BF655A">
        <w:rPr>
          <w:rFonts w:ascii="Verdana" w:hAnsi="Verdana"/>
          <w:sz w:val="22"/>
          <w:szCs w:val="22"/>
        </w:rPr>
        <w:t>ozna</w:t>
      </w:r>
      <w:r w:rsidRPr="00BF655A">
        <w:rPr>
          <w:rFonts w:ascii="Verdana" w:hAnsi="Verdana"/>
          <w:sz w:val="22"/>
          <w:szCs w:val="22"/>
        </w:rPr>
        <w:t>čení případných dodatků smlouvy a popis plnění, k němuž se faktura vztahuje</w:t>
      </w:r>
      <w:r w:rsidR="00BF655A" w:rsidRPr="00BF655A">
        <w:rPr>
          <w:rFonts w:ascii="Verdana" w:hAnsi="Verdana"/>
          <w:sz w:val="22"/>
          <w:szCs w:val="22"/>
        </w:rPr>
        <w:t xml:space="preserve">, přílohou bude </w:t>
      </w:r>
      <w:r w:rsidR="00BF655A">
        <w:rPr>
          <w:rFonts w:ascii="Verdana" w:hAnsi="Verdana"/>
          <w:sz w:val="22"/>
          <w:szCs w:val="22"/>
        </w:rPr>
        <w:t>příslušný</w:t>
      </w:r>
      <w:r w:rsidR="009F6F85" w:rsidRPr="00BF655A">
        <w:rPr>
          <w:rFonts w:ascii="Verdana" w:hAnsi="Verdana"/>
          <w:sz w:val="22"/>
          <w:szCs w:val="22"/>
        </w:rPr>
        <w:t xml:space="preserve"> akceptační protokol</w:t>
      </w:r>
      <w:r w:rsidR="00292016" w:rsidRPr="00BF655A">
        <w:rPr>
          <w:rFonts w:ascii="Verdana" w:hAnsi="Verdana"/>
          <w:sz w:val="22"/>
          <w:szCs w:val="22"/>
        </w:rPr>
        <w:t>.</w:t>
      </w:r>
    </w:p>
    <w:p w14:paraId="7B72C89C" w14:textId="77777777" w:rsidR="00292016" w:rsidRPr="00BF655A" w:rsidRDefault="00292016" w:rsidP="008A3C51">
      <w:pPr>
        <w:pStyle w:val="Zklad2"/>
        <w:numPr>
          <w:ilvl w:val="0"/>
          <w:numId w:val="10"/>
        </w:numPr>
        <w:tabs>
          <w:tab w:val="clear" w:pos="709"/>
        </w:tabs>
        <w:spacing w:before="120" w:after="0"/>
        <w:ind w:left="425" w:hanging="425"/>
        <w:rPr>
          <w:rFonts w:ascii="Verdana" w:hAnsi="Verdana"/>
          <w:sz w:val="22"/>
          <w:szCs w:val="22"/>
        </w:rPr>
      </w:pPr>
      <w:r w:rsidRPr="00BF655A">
        <w:rPr>
          <w:rFonts w:ascii="Verdana" w:hAnsi="Verdana"/>
          <w:sz w:val="22"/>
          <w:szCs w:val="22"/>
        </w:rPr>
        <w:t xml:space="preserve">Objednatel je oprávněn do data splatnosti vrátit fakturu, která neobsahuje požadované náležitosti, případně </w:t>
      </w:r>
      <w:r w:rsidR="00D8235C" w:rsidRPr="00BF655A">
        <w:rPr>
          <w:rFonts w:ascii="Verdana" w:hAnsi="Verdana"/>
          <w:sz w:val="22"/>
          <w:szCs w:val="22"/>
        </w:rPr>
        <w:t>má jiné nedostatky</w:t>
      </w:r>
      <w:r w:rsidRPr="00BF655A">
        <w:rPr>
          <w:rFonts w:ascii="Verdana" w:hAnsi="Verdana"/>
          <w:sz w:val="22"/>
          <w:szCs w:val="22"/>
        </w:rPr>
        <w:t xml:space="preserve"> s tím, že nová doba splatnosti opravené faktury začíná znovu běžet ode dne jejího doručení objednateli.</w:t>
      </w:r>
      <w:r w:rsidR="00966675" w:rsidRPr="00BF655A">
        <w:rPr>
          <w:rFonts w:ascii="Verdana" w:hAnsi="Verdana"/>
          <w:sz w:val="22"/>
          <w:szCs w:val="22"/>
        </w:rPr>
        <w:t xml:space="preserve"> To platí i v případě, kdy k faktuře není př</w:t>
      </w:r>
      <w:r w:rsidR="006D5F49" w:rsidRPr="00BF655A">
        <w:rPr>
          <w:rFonts w:ascii="Verdana" w:hAnsi="Verdana"/>
          <w:sz w:val="22"/>
          <w:szCs w:val="22"/>
        </w:rPr>
        <w:t>i</w:t>
      </w:r>
      <w:r w:rsidR="00966675" w:rsidRPr="00BF655A">
        <w:rPr>
          <w:rFonts w:ascii="Verdana" w:hAnsi="Verdana"/>
          <w:sz w:val="22"/>
          <w:szCs w:val="22"/>
        </w:rPr>
        <w:t>ložena kopie akceptačního protokolu potvrzená objednatelem</w:t>
      </w:r>
      <w:r w:rsidR="006D5F49" w:rsidRPr="00BF655A">
        <w:rPr>
          <w:rFonts w:ascii="Verdana" w:hAnsi="Verdana"/>
          <w:sz w:val="22"/>
          <w:szCs w:val="22"/>
        </w:rPr>
        <w:t>.</w:t>
      </w:r>
    </w:p>
    <w:p w14:paraId="7D8715C2" w14:textId="585303A1" w:rsidR="008371EC" w:rsidRPr="00BF655A" w:rsidRDefault="00292016" w:rsidP="008A3C51">
      <w:pPr>
        <w:pStyle w:val="Zklad2"/>
        <w:numPr>
          <w:ilvl w:val="0"/>
          <w:numId w:val="10"/>
        </w:numPr>
        <w:tabs>
          <w:tab w:val="clear" w:pos="709"/>
        </w:tabs>
        <w:spacing w:before="120" w:after="0"/>
        <w:ind w:left="425" w:hanging="425"/>
        <w:rPr>
          <w:rFonts w:ascii="Verdana" w:hAnsi="Verdana"/>
          <w:b/>
          <w:bCs w:val="0"/>
          <w:sz w:val="22"/>
          <w:szCs w:val="22"/>
        </w:rPr>
      </w:pPr>
      <w:r w:rsidRPr="00BF655A">
        <w:rPr>
          <w:rFonts w:ascii="Verdana" w:hAnsi="Verdana"/>
          <w:sz w:val="22"/>
          <w:szCs w:val="22"/>
        </w:rPr>
        <w:t xml:space="preserve">Cena je považována za uhrazenou okamžikem odepsání příslušné částky z účtu objednatele ve prospěch </w:t>
      </w:r>
      <w:r w:rsidR="00EE4D31" w:rsidRPr="00BF655A">
        <w:rPr>
          <w:rFonts w:ascii="Verdana" w:hAnsi="Verdana"/>
          <w:sz w:val="22"/>
          <w:szCs w:val="22"/>
        </w:rPr>
        <w:t xml:space="preserve">účtu </w:t>
      </w:r>
      <w:r w:rsidR="00BF655A" w:rsidRPr="00BF655A">
        <w:rPr>
          <w:rFonts w:ascii="Verdana" w:hAnsi="Verdana"/>
          <w:sz w:val="22"/>
          <w:szCs w:val="22"/>
        </w:rPr>
        <w:t>poskytovatele</w:t>
      </w:r>
      <w:r w:rsidRPr="00BF655A">
        <w:rPr>
          <w:rFonts w:ascii="Verdana" w:hAnsi="Verdana"/>
          <w:sz w:val="22"/>
          <w:szCs w:val="22"/>
        </w:rPr>
        <w:t>.</w:t>
      </w:r>
      <w:r w:rsidR="00EE4D31" w:rsidRPr="00BF655A">
        <w:rPr>
          <w:rFonts w:ascii="Verdana" w:hAnsi="Verdana"/>
          <w:sz w:val="22"/>
          <w:szCs w:val="22"/>
        </w:rPr>
        <w:t xml:space="preserve"> </w:t>
      </w:r>
      <w:r w:rsidR="00EE4D31" w:rsidRPr="00BF655A">
        <w:rPr>
          <w:rFonts w:ascii="Verdana" w:hAnsi="Verdana"/>
          <w:b/>
          <w:bCs w:val="0"/>
          <w:sz w:val="22"/>
          <w:szCs w:val="22"/>
        </w:rPr>
        <w:t>Pokud</w:t>
      </w:r>
      <w:r w:rsidR="009A4B93" w:rsidRPr="00BF655A">
        <w:rPr>
          <w:rFonts w:ascii="Verdana" w:hAnsi="Verdana"/>
          <w:b/>
          <w:bCs w:val="0"/>
          <w:sz w:val="22"/>
          <w:szCs w:val="22"/>
        </w:rPr>
        <w:t xml:space="preserve"> </w:t>
      </w:r>
      <w:r w:rsidR="00BF655A" w:rsidRPr="00BF655A">
        <w:rPr>
          <w:rFonts w:ascii="Verdana" w:hAnsi="Verdana"/>
          <w:b/>
          <w:bCs w:val="0"/>
          <w:sz w:val="22"/>
          <w:szCs w:val="22"/>
        </w:rPr>
        <w:t>poskytovatel</w:t>
      </w:r>
      <w:r w:rsidR="00EE4D31" w:rsidRPr="00BF655A">
        <w:rPr>
          <w:rFonts w:ascii="Verdana" w:hAnsi="Verdana"/>
          <w:b/>
          <w:bCs w:val="0"/>
          <w:sz w:val="22"/>
          <w:szCs w:val="22"/>
        </w:rPr>
        <w:t xml:space="preserve"> uvede na faktuře odlišný bankovní účet, než je uveden v záhlaví této smlouvy, má se za to, že požaduje provedení úhrady na bankovní účet uvedený na faktuře.</w:t>
      </w:r>
    </w:p>
    <w:p w14:paraId="425AB4E1" w14:textId="1549287E" w:rsidR="003A51E2" w:rsidRPr="00BF655A" w:rsidRDefault="00BF655A" w:rsidP="008A3C51">
      <w:pPr>
        <w:pStyle w:val="Zklad2"/>
        <w:numPr>
          <w:ilvl w:val="0"/>
          <w:numId w:val="10"/>
        </w:numPr>
        <w:tabs>
          <w:tab w:val="clear" w:pos="709"/>
        </w:tabs>
        <w:spacing w:before="120" w:after="0"/>
        <w:ind w:left="425" w:hanging="425"/>
        <w:rPr>
          <w:rFonts w:ascii="Verdana" w:hAnsi="Verdana"/>
          <w:sz w:val="22"/>
          <w:szCs w:val="22"/>
        </w:rPr>
      </w:pPr>
      <w:r w:rsidRPr="00BF655A">
        <w:rPr>
          <w:rFonts w:ascii="Verdana" w:hAnsi="Verdana"/>
          <w:sz w:val="22"/>
          <w:szCs w:val="22"/>
        </w:rPr>
        <w:t>Poskytovatel</w:t>
      </w:r>
      <w:r w:rsidR="009A4B93" w:rsidRPr="00BF655A">
        <w:rPr>
          <w:rFonts w:ascii="Verdana" w:hAnsi="Verdana"/>
          <w:sz w:val="22"/>
          <w:szCs w:val="22"/>
        </w:rPr>
        <w:t xml:space="preserve"> </w:t>
      </w:r>
      <w:r w:rsidR="003A51E2" w:rsidRPr="00BF655A">
        <w:rPr>
          <w:rFonts w:ascii="Verdana" w:hAnsi="Verdana"/>
          <w:sz w:val="22"/>
          <w:szCs w:val="22"/>
        </w:rPr>
        <w:t xml:space="preserve">prohlašuje, že není veden v registru nespolehlivých plátců, a zavazuje se po dobu trvání této smlouvy řádně a včas platit DPH. Pokud finanční úřad vyzve objednatele k placení DPH nezaplacené </w:t>
      </w:r>
      <w:r w:rsidRPr="00BF655A">
        <w:rPr>
          <w:rFonts w:ascii="Verdana" w:hAnsi="Verdana"/>
          <w:sz w:val="22"/>
          <w:szCs w:val="22"/>
        </w:rPr>
        <w:t>poskytovatelem</w:t>
      </w:r>
      <w:r w:rsidR="003A51E2" w:rsidRPr="00BF655A">
        <w:rPr>
          <w:rFonts w:ascii="Verdana" w:hAnsi="Verdana"/>
          <w:sz w:val="22"/>
          <w:szCs w:val="22"/>
        </w:rPr>
        <w:t xml:space="preserve"> při realizaci této smlouvy</w:t>
      </w:r>
      <w:r w:rsidR="00954F4E" w:rsidRPr="00BF655A">
        <w:rPr>
          <w:rFonts w:ascii="Verdana" w:hAnsi="Verdana"/>
          <w:sz w:val="22"/>
          <w:szCs w:val="22"/>
        </w:rPr>
        <w:t>,</w:t>
      </w:r>
      <w:r w:rsidR="009A4B93" w:rsidRPr="00BF655A">
        <w:rPr>
          <w:rFonts w:ascii="Verdana" w:hAnsi="Verdana"/>
          <w:sz w:val="22"/>
          <w:szCs w:val="22"/>
        </w:rPr>
        <w:t xml:space="preserve"> </w:t>
      </w:r>
      <w:r w:rsidRPr="00BF655A">
        <w:rPr>
          <w:rFonts w:ascii="Verdana" w:hAnsi="Verdana"/>
          <w:sz w:val="22"/>
          <w:szCs w:val="22"/>
        </w:rPr>
        <w:t>poskytovatel</w:t>
      </w:r>
      <w:r w:rsidR="003A51E2" w:rsidRPr="00BF655A">
        <w:rPr>
          <w:rFonts w:ascii="Verdana" w:hAnsi="Verdana"/>
          <w:sz w:val="22"/>
          <w:szCs w:val="22"/>
        </w:rPr>
        <w:t xml:space="preserve"> </w:t>
      </w:r>
      <w:r w:rsidR="00954F4E" w:rsidRPr="00BF655A">
        <w:rPr>
          <w:rFonts w:ascii="Verdana" w:hAnsi="Verdana"/>
          <w:sz w:val="22"/>
          <w:szCs w:val="22"/>
        </w:rPr>
        <w:t xml:space="preserve">se </w:t>
      </w:r>
      <w:r w:rsidR="003A51E2" w:rsidRPr="00BF655A">
        <w:rPr>
          <w:rFonts w:ascii="Verdana" w:hAnsi="Verdana"/>
          <w:sz w:val="22"/>
          <w:szCs w:val="22"/>
        </w:rPr>
        <w:t>zavazuje zaplatit objednateli smluvní pokutu ve výši odpovídající nezaplacenému DPH.</w:t>
      </w:r>
      <w:r w:rsidR="006D5F49" w:rsidRPr="00BF655A">
        <w:rPr>
          <w:rFonts w:ascii="Verdana" w:hAnsi="Verdana"/>
          <w:sz w:val="22"/>
          <w:szCs w:val="22"/>
        </w:rPr>
        <w:t xml:space="preserve"> Tato pokuta je splatná do 30 dnů od doručení </w:t>
      </w:r>
      <w:r w:rsidR="00894D0F" w:rsidRPr="00BF655A">
        <w:rPr>
          <w:rFonts w:ascii="Verdana" w:hAnsi="Verdana"/>
          <w:sz w:val="22"/>
          <w:szCs w:val="22"/>
        </w:rPr>
        <w:t>výzvy k</w:t>
      </w:r>
      <w:r w:rsidR="00905CEC" w:rsidRPr="00BF655A">
        <w:rPr>
          <w:rFonts w:ascii="Verdana" w:hAnsi="Verdana"/>
          <w:sz w:val="22"/>
          <w:szCs w:val="22"/>
        </w:rPr>
        <w:t> </w:t>
      </w:r>
      <w:r w:rsidR="00894D0F" w:rsidRPr="00BF655A">
        <w:rPr>
          <w:rFonts w:ascii="Verdana" w:hAnsi="Verdana"/>
          <w:sz w:val="22"/>
          <w:szCs w:val="22"/>
        </w:rPr>
        <w:t xml:space="preserve">zaplacení </w:t>
      </w:r>
      <w:r w:rsidRPr="00BF655A">
        <w:rPr>
          <w:rFonts w:ascii="Verdana" w:hAnsi="Verdana"/>
          <w:sz w:val="22"/>
          <w:szCs w:val="22"/>
        </w:rPr>
        <w:t>poskytovateli</w:t>
      </w:r>
      <w:r w:rsidR="006D5F49" w:rsidRPr="00BF655A">
        <w:rPr>
          <w:rFonts w:ascii="Verdana" w:hAnsi="Verdana"/>
          <w:sz w:val="22"/>
          <w:szCs w:val="22"/>
        </w:rPr>
        <w:t>.</w:t>
      </w:r>
    </w:p>
    <w:p w14:paraId="2CD9E9E4" w14:textId="77777777" w:rsidR="00292016" w:rsidRPr="00C11C0F" w:rsidRDefault="00292016" w:rsidP="00DA7B92">
      <w:pPr>
        <w:spacing w:before="120"/>
        <w:ind w:firstLine="0"/>
        <w:jc w:val="center"/>
        <w:rPr>
          <w:rFonts w:ascii="Verdana" w:hAnsi="Verdana"/>
          <w:b/>
          <w:sz w:val="22"/>
          <w:szCs w:val="22"/>
        </w:rPr>
      </w:pPr>
      <w:r w:rsidRPr="00C11C0F">
        <w:rPr>
          <w:rFonts w:ascii="Verdana" w:hAnsi="Verdana"/>
          <w:b/>
          <w:sz w:val="22"/>
          <w:szCs w:val="22"/>
        </w:rPr>
        <w:t>V.</w:t>
      </w:r>
    </w:p>
    <w:p w14:paraId="3EEE949D" w14:textId="77777777" w:rsidR="00292016" w:rsidRPr="00C11C0F" w:rsidRDefault="00292016" w:rsidP="00DA7B92">
      <w:pPr>
        <w:ind w:firstLine="0"/>
        <w:jc w:val="center"/>
        <w:rPr>
          <w:rFonts w:ascii="Verdana" w:hAnsi="Verdana"/>
          <w:b/>
          <w:sz w:val="22"/>
          <w:szCs w:val="22"/>
        </w:rPr>
      </w:pPr>
      <w:r w:rsidRPr="00C11C0F">
        <w:rPr>
          <w:rFonts w:ascii="Verdana" w:hAnsi="Verdana"/>
          <w:b/>
          <w:sz w:val="22"/>
          <w:szCs w:val="22"/>
        </w:rPr>
        <w:t>Mlčenlivost</w:t>
      </w:r>
    </w:p>
    <w:p w14:paraId="067D4D59" w14:textId="4F4FD244" w:rsidR="00C861E5" w:rsidRPr="00C11C0F" w:rsidRDefault="00C861E5" w:rsidP="003451FE">
      <w:pPr>
        <w:pStyle w:val="Odstavecseseznamem"/>
        <w:numPr>
          <w:ilvl w:val="0"/>
          <w:numId w:val="26"/>
        </w:numPr>
        <w:spacing w:before="120"/>
        <w:ind w:left="425" w:hanging="425"/>
        <w:contextualSpacing w:val="0"/>
        <w:jc w:val="both"/>
        <w:rPr>
          <w:rFonts w:ascii="Verdana" w:hAnsi="Verdana"/>
          <w:sz w:val="22"/>
          <w:szCs w:val="22"/>
        </w:rPr>
      </w:pPr>
      <w:r w:rsidRPr="00C11C0F">
        <w:rPr>
          <w:rFonts w:ascii="Verdana" w:hAnsi="Verdana"/>
          <w:sz w:val="22"/>
          <w:szCs w:val="22"/>
        </w:rPr>
        <w:t xml:space="preserve">Není-li dále stanoveno jinak, je </w:t>
      </w:r>
      <w:r w:rsidR="00C11C0F" w:rsidRPr="00C11C0F">
        <w:rPr>
          <w:rFonts w:ascii="Verdana" w:hAnsi="Verdana"/>
          <w:sz w:val="22"/>
          <w:szCs w:val="22"/>
        </w:rPr>
        <w:t>poskytovatel</w:t>
      </w:r>
      <w:r w:rsidRPr="00C11C0F">
        <w:rPr>
          <w:rFonts w:ascii="Verdana" w:hAnsi="Verdana"/>
          <w:sz w:val="22"/>
          <w:szCs w:val="22"/>
        </w:rPr>
        <w:t xml:space="preserve"> povinen během plnění této </w:t>
      </w:r>
      <w:r w:rsidR="00C11C0F" w:rsidRPr="00C11C0F">
        <w:rPr>
          <w:rFonts w:ascii="Verdana" w:hAnsi="Verdana"/>
          <w:sz w:val="22"/>
          <w:szCs w:val="22"/>
        </w:rPr>
        <w:t>s</w:t>
      </w:r>
      <w:r w:rsidRPr="00C11C0F">
        <w:rPr>
          <w:rFonts w:ascii="Verdana" w:hAnsi="Verdana"/>
          <w:sz w:val="22"/>
          <w:szCs w:val="22"/>
        </w:rPr>
        <w:t xml:space="preserve">mlouvy i po uplynutí doby, na kterou je tato </w:t>
      </w:r>
      <w:r w:rsidR="00C11C0F" w:rsidRPr="00C11C0F">
        <w:rPr>
          <w:rFonts w:ascii="Verdana" w:hAnsi="Verdana"/>
          <w:sz w:val="22"/>
          <w:szCs w:val="22"/>
        </w:rPr>
        <w:t>s</w:t>
      </w:r>
      <w:r w:rsidRPr="00C11C0F">
        <w:rPr>
          <w:rFonts w:ascii="Verdana" w:hAnsi="Verdana"/>
          <w:sz w:val="22"/>
          <w:szCs w:val="22"/>
        </w:rPr>
        <w:t xml:space="preserve">mlouva uzavřena, zachovávat mlčenlivost o všech skutečnostech, o kterých se dozví od </w:t>
      </w:r>
      <w:r w:rsidR="00681414" w:rsidRPr="00C11C0F">
        <w:rPr>
          <w:rFonts w:ascii="Verdana" w:hAnsi="Verdana"/>
          <w:sz w:val="22"/>
          <w:szCs w:val="22"/>
        </w:rPr>
        <w:t>objednatele</w:t>
      </w:r>
      <w:r w:rsidRPr="00C11C0F">
        <w:rPr>
          <w:rFonts w:ascii="Verdana" w:hAnsi="Verdana"/>
          <w:sz w:val="22"/>
          <w:szCs w:val="22"/>
        </w:rPr>
        <w:t xml:space="preserve"> v souvislosti s jejím plněním. Této povinnosti může </w:t>
      </w:r>
      <w:r w:rsidR="00C11C0F" w:rsidRPr="00C11C0F">
        <w:rPr>
          <w:rFonts w:ascii="Verdana" w:hAnsi="Verdana"/>
          <w:sz w:val="22"/>
          <w:szCs w:val="22"/>
        </w:rPr>
        <w:t>poskytovatele</w:t>
      </w:r>
      <w:r w:rsidRPr="00C11C0F">
        <w:rPr>
          <w:rFonts w:ascii="Verdana" w:hAnsi="Verdana"/>
          <w:sz w:val="22"/>
          <w:szCs w:val="22"/>
        </w:rPr>
        <w:t xml:space="preserve"> zprostit pouze </w:t>
      </w:r>
      <w:r w:rsidR="00681414" w:rsidRPr="00C11C0F">
        <w:rPr>
          <w:rFonts w:ascii="Verdana" w:hAnsi="Verdana"/>
          <w:sz w:val="22"/>
          <w:szCs w:val="22"/>
        </w:rPr>
        <w:t>objednatel</w:t>
      </w:r>
      <w:r w:rsidR="0031676B" w:rsidRPr="00C11C0F">
        <w:rPr>
          <w:rFonts w:ascii="Verdana" w:hAnsi="Verdana"/>
          <w:sz w:val="22"/>
          <w:szCs w:val="22"/>
        </w:rPr>
        <w:t>i</w:t>
      </w:r>
      <w:r w:rsidRPr="00C11C0F">
        <w:rPr>
          <w:rFonts w:ascii="Verdana" w:hAnsi="Verdana"/>
          <w:sz w:val="22"/>
          <w:szCs w:val="22"/>
        </w:rPr>
        <w:t xml:space="preserve">. Zproštění povinnosti mlčenlivosti musí být učiněno písemně. Výše uvedenou povinností mlčenlivosti není dotčena možnost </w:t>
      </w:r>
      <w:r w:rsidR="00C11C0F" w:rsidRPr="00C11C0F">
        <w:rPr>
          <w:rFonts w:ascii="Verdana" w:hAnsi="Verdana"/>
          <w:sz w:val="22"/>
          <w:szCs w:val="22"/>
        </w:rPr>
        <w:t>poskytovatele</w:t>
      </w:r>
      <w:r w:rsidRPr="00C11C0F">
        <w:rPr>
          <w:rFonts w:ascii="Verdana" w:hAnsi="Verdana"/>
          <w:sz w:val="22"/>
          <w:szCs w:val="22"/>
        </w:rPr>
        <w:t xml:space="preserve"> uvádět činnost dle této </w:t>
      </w:r>
      <w:r w:rsidR="00C11C0F" w:rsidRPr="00C11C0F">
        <w:rPr>
          <w:rFonts w:ascii="Verdana" w:hAnsi="Verdana"/>
          <w:sz w:val="22"/>
          <w:szCs w:val="22"/>
        </w:rPr>
        <w:t>s</w:t>
      </w:r>
      <w:r w:rsidRPr="00C11C0F">
        <w:rPr>
          <w:rFonts w:ascii="Verdana" w:hAnsi="Verdana"/>
          <w:sz w:val="22"/>
          <w:szCs w:val="22"/>
        </w:rPr>
        <w:t xml:space="preserve">mlouvy jako svou referenci ve svých nabídkách v zákonem stanoveném rozsahu, popřípadě rozsahu stanoveném </w:t>
      </w:r>
      <w:r w:rsidR="00681414" w:rsidRPr="00C11C0F">
        <w:rPr>
          <w:rFonts w:ascii="Verdana" w:hAnsi="Verdana"/>
          <w:sz w:val="22"/>
          <w:szCs w:val="22"/>
        </w:rPr>
        <w:t>objednatelem</w:t>
      </w:r>
      <w:r w:rsidRPr="00C11C0F">
        <w:rPr>
          <w:rFonts w:ascii="Verdana" w:hAnsi="Verdana"/>
          <w:sz w:val="22"/>
          <w:szCs w:val="22"/>
        </w:rPr>
        <w:t>.</w:t>
      </w:r>
    </w:p>
    <w:p w14:paraId="100D0908" w14:textId="5DECC840" w:rsidR="00C861E5" w:rsidRPr="00C11C0F" w:rsidRDefault="00C11C0F" w:rsidP="003451FE">
      <w:pPr>
        <w:pStyle w:val="Odstavecseseznamem"/>
        <w:numPr>
          <w:ilvl w:val="0"/>
          <w:numId w:val="26"/>
        </w:numPr>
        <w:spacing w:before="120"/>
        <w:ind w:left="425" w:hanging="425"/>
        <w:contextualSpacing w:val="0"/>
        <w:jc w:val="both"/>
        <w:rPr>
          <w:rFonts w:ascii="Verdana" w:hAnsi="Verdana"/>
          <w:sz w:val="22"/>
          <w:szCs w:val="22"/>
        </w:rPr>
      </w:pPr>
      <w:r w:rsidRPr="00C11C0F">
        <w:rPr>
          <w:rFonts w:ascii="Verdana" w:hAnsi="Verdana"/>
          <w:sz w:val="22"/>
          <w:szCs w:val="22"/>
        </w:rPr>
        <w:t>Poskytovatel</w:t>
      </w:r>
      <w:r w:rsidR="00C861E5" w:rsidRPr="00C11C0F">
        <w:rPr>
          <w:rFonts w:ascii="Verdana" w:hAnsi="Verdana"/>
          <w:sz w:val="22"/>
          <w:szCs w:val="22"/>
        </w:rPr>
        <w:t xml:space="preserve"> se zavazuje, že pokud v souvislosti s realizací této </w:t>
      </w:r>
      <w:r w:rsidRPr="00C11C0F">
        <w:rPr>
          <w:rFonts w:ascii="Verdana" w:hAnsi="Verdana"/>
          <w:sz w:val="22"/>
          <w:szCs w:val="22"/>
        </w:rPr>
        <w:t>s</w:t>
      </w:r>
      <w:r w:rsidR="00C861E5" w:rsidRPr="00C11C0F">
        <w:rPr>
          <w:rFonts w:ascii="Verdana" w:hAnsi="Verdana"/>
          <w:sz w:val="22"/>
          <w:szCs w:val="22"/>
        </w:rPr>
        <w:t xml:space="preserve">mlouvy přijde on, jeho pověření zaměstnanci nebo osoby, které pověřil </w:t>
      </w:r>
      <w:r w:rsidRPr="00C11C0F">
        <w:rPr>
          <w:rFonts w:ascii="Verdana" w:hAnsi="Verdana"/>
          <w:sz w:val="22"/>
          <w:szCs w:val="22"/>
        </w:rPr>
        <w:t>plněním</w:t>
      </w:r>
      <w:r w:rsidR="00C861E5" w:rsidRPr="00C11C0F">
        <w:rPr>
          <w:rFonts w:ascii="Verdana" w:hAnsi="Verdana"/>
          <w:sz w:val="22"/>
          <w:szCs w:val="22"/>
        </w:rPr>
        <w:t xml:space="preserve"> dle této </w:t>
      </w:r>
      <w:r w:rsidRPr="00C11C0F">
        <w:rPr>
          <w:rFonts w:ascii="Verdana" w:hAnsi="Verdana"/>
          <w:sz w:val="22"/>
          <w:szCs w:val="22"/>
        </w:rPr>
        <w:t>s</w:t>
      </w:r>
      <w:r w:rsidR="00C861E5" w:rsidRPr="00C11C0F">
        <w:rPr>
          <w:rFonts w:ascii="Verdana" w:hAnsi="Verdana"/>
          <w:sz w:val="22"/>
          <w:szCs w:val="22"/>
        </w:rPr>
        <w:t xml:space="preserve">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w:t>
      </w:r>
      <w:r w:rsidRPr="00C11C0F">
        <w:rPr>
          <w:rFonts w:ascii="Verdana" w:hAnsi="Verdana"/>
          <w:sz w:val="22"/>
          <w:szCs w:val="22"/>
        </w:rPr>
        <w:t>Poskytovatel</w:t>
      </w:r>
      <w:r w:rsidR="00C861E5" w:rsidRPr="00C11C0F">
        <w:rPr>
          <w:rFonts w:ascii="Verdana" w:hAnsi="Verdana"/>
          <w:sz w:val="22"/>
          <w:szCs w:val="22"/>
        </w:rPr>
        <w:t xml:space="preserve"> je povinen zachovávat mlčenlivost o osobních údajích a o bezpečnostních opatřeních, jejichž zveřejnění by ohrozilo zabezpečení osobních údajů. Povinnost mlčenlivosti trvá i po ukončení této </w:t>
      </w:r>
      <w:r w:rsidRPr="00C11C0F">
        <w:rPr>
          <w:rFonts w:ascii="Verdana" w:hAnsi="Verdana"/>
          <w:sz w:val="22"/>
          <w:szCs w:val="22"/>
        </w:rPr>
        <w:t>s</w:t>
      </w:r>
      <w:r w:rsidR="00C861E5" w:rsidRPr="00C11C0F">
        <w:rPr>
          <w:rFonts w:ascii="Verdana" w:hAnsi="Verdana"/>
          <w:sz w:val="22"/>
          <w:szCs w:val="22"/>
        </w:rPr>
        <w:t>mlouvy.</w:t>
      </w:r>
    </w:p>
    <w:p w14:paraId="5F202623" w14:textId="01CB1E8C" w:rsidR="00C861E5" w:rsidRPr="00C11C0F" w:rsidRDefault="00C861E5" w:rsidP="003451FE">
      <w:pPr>
        <w:pStyle w:val="Odstavecseseznamem"/>
        <w:numPr>
          <w:ilvl w:val="0"/>
          <w:numId w:val="26"/>
        </w:numPr>
        <w:spacing w:before="120"/>
        <w:ind w:left="425" w:hanging="425"/>
        <w:contextualSpacing w:val="0"/>
        <w:jc w:val="both"/>
        <w:rPr>
          <w:rFonts w:ascii="Verdana" w:hAnsi="Verdana"/>
          <w:sz w:val="22"/>
          <w:szCs w:val="22"/>
        </w:rPr>
      </w:pPr>
      <w:r w:rsidRPr="00C11C0F">
        <w:rPr>
          <w:rFonts w:ascii="Verdana" w:hAnsi="Verdana"/>
          <w:sz w:val="22"/>
          <w:szCs w:val="22"/>
        </w:rPr>
        <w:lastRenderedPageBreak/>
        <w:t>Povinnost mlčenlivosti a závazek k ochraně informací dle tohoto článku se nevztahuje na</w:t>
      </w:r>
      <w:r w:rsidR="00F12689" w:rsidRPr="00C11C0F">
        <w:rPr>
          <w:rFonts w:ascii="Verdana" w:hAnsi="Verdana"/>
          <w:sz w:val="22"/>
          <w:szCs w:val="22"/>
        </w:rPr>
        <w:t>:</w:t>
      </w:r>
    </w:p>
    <w:p w14:paraId="6F63E953" w14:textId="77777777" w:rsidR="00C861E5" w:rsidRPr="00C11C0F" w:rsidRDefault="00C861E5" w:rsidP="003451FE">
      <w:pPr>
        <w:pStyle w:val="Odstavecseseznamem"/>
        <w:numPr>
          <w:ilvl w:val="0"/>
          <w:numId w:val="25"/>
        </w:numPr>
        <w:ind w:left="1276" w:hanging="425"/>
        <w:contextualSpacing w:val="0"/>
        <w:jc w:val="both"/>
        <w:rPr>
          <w:rFonts w:ascii="Verdana" w:hAnsi="Verdana"/>
          <w:sz w:val="22"/>
          <w:szCs w:val="22"/>
        </w:rPr>
      </w:pPr>
      <w:r w:rsidRPr="00C11C0F">
        <w:rPr>
          <w:rFonts w:ascii="Verdana" w:hAnsi="Verdana"/>
          <w:sz w:val="22"/>
          <w:szCs w:val="22"/>
        </w:rPr>
        <w:t>informace, které se staly veřejně přístupnými, pokud se tak nestalo porušením povinnosti jejich ochrany;</w:t>
      </w:r>
    </w:p>
    <w:p w14:paraId="66FB0278" w14:textId="65BEC624" w:rsidR="00C861E5" w:rsidRPr="00C11C0F" w:rsidRDefault="00C861E5" w:rsidP="003451FE">
      <w:pPr>
        <w:pStyle w:val="Odstavecseseznamem"/>
        <w:numPr>
          <w:ilvl w:val="0"/>
          <w:numId w:val="25"/>
        </w:numPr>
        <w:ind w:left="1276" w:hanging="425"/>
        <w:contextualSpacing w:val="0"/>
        <w:jc w:val="both"/>
        <w:rPr>
          <w:rFonts w:ascii="Verdana" w:hAnsi="Verdana"/>
          <w:sz w:val="22"/>
          <w:szCs w:val="22"/>
        </w:rPr>
      </w:pPr>
      <w:r w:rsidRPr="00C11C0F">
        <w:rPr>
          <w:rFonts w:ascii="Verdana" w:hAnsi="Verdana"/>
          <w:sz w:val="22"/>
          <w:szCs w:val="22"/>
        </w:rPr>
        <w:t xml:space="preserve">informace získané na základě postupu nezávislého na této </w:t>
      </w:r>
      <w:r w:rsidR="00C11C0F" w:rsidRPr="00C11C0F">
        <w:rPr>
          <w:rFonts w:ascii="Verdana" w:hAnsi="Verdana"/>
          <w:sz w:val="22"/>
          <w:szCs w:val="22"/>
        </w:rPr>
        <w:t>s</w:t>
      </w:r>
      <w:r w:rsidRPr="00C11C0F">
        <w:rPr>
          <w:rFonts w:ascii="Verdana" w:hAnsi="Verdana"/>
          <w:sz w:val="22"/>
          <w:szCs w:val="22"/>
        </w:rPr>
        <w:t xml:space="preserve">mlouvě nebo druhé smluvní straně, pokud je </w:t>
      </w:r>
      <w:r w:rsidR="00C11C0F" w:rsidRPr="00C11C0F">
        <w:rPr>
          <w:rFonts w:ascii="Verdana" w:hAnsi="Verdana"/>
          <w:sz w:val="22"/>
          <w:szCs w:val="22"/>
        </w:rPr>
        <w:t>poskytovatel</w:t>
      </w:r>
      <w:r w:rsidRPr="00C11C0F">
        <w:rPr>
          <w:rFonts w:ascii="Verdana" w:hAnsi="Verdana"/>
          <w:sz w:val="22"/>
          <w:szCs w:val="22"/>
        </w:rPr>
        <w:t xml:space="preserve"> schopen tuto skutečnost doložit;</w:t>
      </w:r>
    </w:p>
    <w:p w14:paraId="469AB665" w14:textId="77777777" w:rsidR="00C861E5" w:rsidRPr="00C11C0F" w:rsidRDefault="00C861E5" w:rsidP="003451FE">
      <w:pPr>
        <w:pStyle w:val="Odstavecseseznamem"/>
        <w:numPr>
          <w:ilvl w:val="0"/>
          <w:numId w:val="25"/>
        </w:numPr>
        <w:ind w:left="1276" w:hanging="425"/>
        <w:contextualSpacing w:val="0"/>
        <w:jc w:val="both"/>
        <w:rPr>
          <w:rFonts w:ascii="Verdana" w:hAnsi="Verdana"/>
          <w:sz w:val="22"/>
          <w:szCs w:val="22"/>
        </w:rPr>
      </w:pPr>
      <w:r w:rsidRPr="00C11C0F">
        <w:rPr>
          <w:rFonts w:ascii="Verdana" w:hAnsi="Verdana"/>
          <w:sz w:val="22"/>
          <w:szCs w:val="22"/>
        </w:rPr>
        <w:t>informace poskytnuté třetí osobou, která takové informace nezískala porušením povinnosti jejich ochrany a</w:t>
      </w:r>
    </w:p>
    <w:p w14:paraId="385423BF" w14:textId="77777777" w:rsidR="00C861E5" w:rsidRPr="00C11C0F" w:rsidRDefault="00C861E5" w:rsidP="003451FE">
      <w:pPr>
        <w:pStyle w:val="Odstavecseseznamem"/>
        <w:numPr>
          <w:ilvl w:val="0"/>
          <w:numId w:val="25"/>
        </w:numPr>
        <w:ind w:left="1276" w:hanging="425"/>
        <w:contextualSpacing w:val="0"/>
        <w:jc w:val="both"/>
        <w:rPr>
          <w:rFonts w:ascii="Verdana" w:hAnsi="Verdana"/>
          <w:sz w:val="22"/>
          <w:szCs w:val="22"/>
        </w:rPr>
      </w:pPr>
      <w:r w:rsidRPr="00C11C0F">
        <w:rPr>
          <w:rFonts w:ascii="Verdana" w:hAnsi="Verdana"/>
          <w:sz w:val="22"/>
          <w:szCs w:val="22"/>
        </w:rPr>
        <w:t>informace, u kterých povinnost jejich zpřístupnění ukládá právní předpis.</w:t>
      </w:r>
    </w:p>
    <w:p w14:paraId="0EEC352D" w14:textId="7A692306" w:rsidR="00C861E5" w:rsidRPr="00C11C0F" w:rsidRDefault="00C11C0F" w:rsidP="003451FE">
      <w:pPr>
        <w:pStyle w:val="Zklad2"/>
        <w:numPr>
          <w:ilvl w:val="0"/>
          <w:numId w:val="26"/>
        </w:numPr>
        <w:tabs>
          <w:tab w:val="clear" w:pos="709"/>
        </w:tabs>
        <w:spacing w:before="120" w:after="0"/>
        <w:rPr>
          <w:rFonts w:ascii="Verdana" w:hAnsi="Verdana"/>
          <w:sz w:val="22"/>
          <w:szCs w:val="22"/>
        </w:rPr>
      </w:pPr>
      <w:r w:rsidRPr="00C11C0F">
        <w:rPr>
          <w:rFonts w:ascii="Verdana" w:hAnsi="Verdana"/>
          <w:sz w:val="22"/>
          <w:szCs w:val="22"/>
        </w:rPr>
        <w:t>Poskytovatel</w:t>
      </w:r>
      <w:r w:rsidR="00C861E5" w:rsidRPr="00C11C0F">
        <w:rPr>
          <w:rFonts w:ascii="Verdana" w:hAnsi="Verdana"/>
          <w:sz w:val="22"/>
          <w:szCs w:val="22"/>
        </w:rPr>
        <w:t xml:space="preserve"> se zavazuje uhradit </w:t>
      </w:r>
      <w:r w:rsidR="00681414" w:rsidRPr="00C11C0F">
        <w:rPr>
          <w:rFonts w:ascii="Verdana" w:hAnsi="Verdana"/>
          <w:sz w:val="22"/>
          <w:szCs w:val="22"/>
        </w:rPr>
        <w:t>objednateli</w:t>
      </w:r>
      <w:r w:rsidR="007F4D3B" w:rsidRPr="00C11C0F">
        <w:rPr>
          <w:rFonts w:ascii="Verdana" w:hAnsi="Verdana"/>
          <w:sz w:val="22"/>
          <w:szCs w:val="22"/>
        </w:rPr>
        <w:t xml:space="preserve"> </w:t>
      </w:r>
      <w:r w:rsidR="00C861E5" w:rsidRPr="00C11C0F">
        <w:rPr>
          <w:rFonts w:ascii="Verdana" w:hAnsi="Verdana"/>
          <w:sz w:val="22"/>
          <w:szCs w:val="22"/>
        </w:rPr>
        <w:t xml:space="preserve">či třetí straně, kterou porušením povinnosti mlčenlivosti poškodí, veškeré škody tímto porušením způsobené. Povinnosti </w:t>
      </w:r>
      <w:r w:rsidRPr="00C11C0F">
        <w:rPr>
          <w:rFonts w:ascii="Verdana" w:hAnsi="Verdana"/>
          <w:sz w:val="22"/>
          <w:szCs w:val="22"/>
        </w:rPr>
        <w:t>poskytovatele</w:t>
      </w:r>
      <w:r w:rsidR="00C861E5" w:rsidRPr="00C11C0F">
        <w:rPr>
          <w:rFonts w:ascii="Verdana" w:hAnsi="Verdana"/>
          <w:sz w:val="22"/>
          <w:szCs w:val="22"/>
        </w:rPr>
        <w:t xml:space="preserve"> vyplývající z ustanovení příslušných právních předpisů o ochraně utajovaných informací nejsou ustanoveními tohoto článku dotčeny.</w:t>
      </w:r>
    </w:p>
    <w:p w14:paraId="16C0AA36" w14:textId="536B524B" w:rsidR="00C861E5" w:rsidRPr="00C11C0F" w:rsidRDefault="00C861E5" w:rsidP="003451FE">
      <w:pPr>
        <w:pStyle w:val="Zklad2"/>
        <w:numPr>
          <w:ilvl w:val="0"/>
          <w:numId w:val="26"/>
        </w:numPr>
        <w:tabs>
          <w:tab w:val="clear" w:pos="709"/>
        </w:tabs>
        <w:spacing w:before="120" w:after="0"/>
        <w:rPr>
          <w:rFonts w:ascii="Verdana" w:hAnsi="Verdana"/>
          <w:sz w:val="22"/>
          <w:szCs w:val="22"/>
        </w:rPr>
      </w:pPr>
      <w:r w:rsidRPr="00C11C0F">
        <w:rPr>
          <w:rFonts w:ascii="Verdana" w:hAnsi="Verdana"/>
          <w:sz w:val="22"/>
          <w:szCs w:val="22"/>
        </w:rPr>
        <w:t xml:space="preserve">Obě strany se zavazují, že zachovají jako důvěrné informace a zprávy týkající se vlastní spolupráce a vnitřních záležitostí smluvních stran a předmětu smlouvy, pokud by jejich zveřejnění mohlo poškodit druhou smluvní stranu. Tímto ustanovením není dotčena povinnost </w:t>
      </w:r>
      <w:r w:rsidR="00681414" w:rsidRPr="00C11C0F">
        <w:rPr>
          <w:rFonts w:ascii="Verdana" w:hAnsi="Verdana"/>
          <w:sz w:val="22"/>
          <w:szCs w:val="22"/>
        </w:rPr>
        <w:t>objednatele</w:t>
      </w:r>
      <w:r w:rsidRPr="00C11C0F">
        <w:rPr>
          <w:rFonts w:ascii="Verdana" w:hAnsi="Verdana"/>
          <w:sz w:val="22"/>
          <w:szCs w:val="22"/>
        </w:rPr>
        <w:t xml:space="preserve"> poskytovat informace podle zákona č. 106/1999 Sb., o svobodném přístupu k informacím, ve znění pozdějších předpisů.</w:t>
      </w:r>
    </w:p>
    <w:p w14:paraId="2AC53FFE" w14:textId="77777777" w:rsidR="0045639E" w:rsidRPr="001B3ED5" w:rsidRDefault="0045639E" w:rsidP="00E11FE3">
      <w:pPr>
        <w:spacing w:before="120"/>
        <w:ind w:firstLine="0"/>
        <w:jc w:val="center"/>
        <w:rPr>
          <w:rFonts w:ascii="Verdana" w:hAnsi="Verdana"/>
          <w:b/>
          <w:sz w:val="22"/>
          <w:szCs w:val="22"/>
        </w:rPr>
      </w:pPr>
      <w:r w:rsidRPr="001B3ED5">
        <w:rPr>
          <w:rFonts w:ascii="Verdana" w:hAnsi="Verdana"/>
          <w:b/>
          <w:sz w:val="22"/>
          <w:szCs w:val="22"/>
        </w:rPr>
        <w:t>VI.</w:t>
      </w:r>
    </w:p>
    <w:p w14:paraId="6C34ABB1" w14:textId="0B4E871A" w:rsidR="0045639E" w:rsidRPr="001B3ED5" w:rsidRDefault="00945E38" w:rsidP="00E11FE3">
      <w:pPr>
        <w:ind w:firstLine="0"/>
        <w:jc w:val="center"/>
        <w:rPr>
          <w:rFonts w:ascii="Verdana" w:hAnsi="Verdana"/>
          <w:b/>
          <w:sz w:val="22"/>
          <w:szCs w:val="22"/>
        </w:rPr>
      </w:pPr>
      <w:r w:rsidRPr="001B3ED5">
        <w:rPr>
          <w:rFonts w:ascii="Verdana" w:hAnsi="Verdana"/>
          <w:b/>
          <w:sz w:val="22"/>
          <w:szCs w:val="22"/>
        </w:rPr>
        <w:t xml:space="preserve">Zdrojové kódy, </w:t>
      </w:r>
      <w:r w:rsidR="001B3ED5">
        <w:rPr>
          <w:rFonts w:ascii="Verdana" w:hAnsi="Verdana"/>
          <w:b/>
          <w:sz w:val="22"/>
          <w:szCs w:val="22"/>
        </w:rPr>
        <w:t xml:space="preserve">dokumentace </w:t>
      </w:r>
      <w:r w:rsidRPr="001B3ED5">
        <w:rPr>
          <w:rFonts w:ascii="Verdana" w:hAnsi="Verdana"/>
          <w:b/>
          <w:sz w:val="22"/>
          <w:szCs w:val="22"/>
        </w:rPr>
        <w:t>autorská práva</w:t>
      </w:r>
    </w:p>
    <w:p w14:paraId="13DF37CE" w14:textId="6B9AE113" w:rsidR="0029169B" w:rsidRPr="001B3ED5" w:rsidRDefault="00945E38" w:rsidP="002216B8">
      <w:pPr>
        <w:numPr>
          <w:ilvl w:val="0"/>
          <w:numId w:val="9"/>
        </w:numPr>
        <w:tabs>
          <w:tab w:val="clear" w:pos="360"/>
        </w:tabs>
        <w:spacing w:before="120"/>
        <w:ind w:left="425" w:hanging="425"/>
        <w:jc w:val="both"/>
        <w:rPr>
          <w:rFonts w:ascii="Verdana" w:hAnsi="Verdana"/>
          <w:sz w:val="22"/>
          <w:szCs w:val="22"/>
        </w:rPr>
      </w:pPr>
      <w:r w:rsidRPr="001B3ED5">
        <w:rPr>
          <w:rFonts w:ascii="Verdana" w:hAnsi="Verdana"/>
          <w:sz w:val="22"/>
          <w:szCs w:val="22"/>
        </w:rPr>
        <w:t>Poskytovatel</w:t>
      </w:r>
      <w:r w:rsidR="00454D7C" w:rsidRPr="001B3ED5">
        <w:rPr>
          <w:rFonts w:ascii="Verdana" w:hAnsi="Verdana"/>
          <w:sz w:val="22"/>
          <w:szCs w:val="22"/>
        </w:rPr>
        <w:t xml:space="preserve"> zajistí, že k předmětu </w:t>
      </w:r>
      <w:r w:rsidR="002216B8" w:rsidRPr="001B3ED5">
        <w:rPr>
          <w:rFonts w:ascii="Verdana" w:hAnsi="Verdana"/>
          <w:sz w:val="22"/>
          <w:szCs w:val="22"/>
        </w:rPr>
        <w:t xml:space="preserve">plnění </w:t>
      </w:r>
      <w:r w:rsidR="00454D7C" w:rsidRPr="001B3ED5">
        <w:rPr>
          <w:rFonts w:ascii="Verdana" w:hAnsi="Verdana"/>
          <w:sz w:val="22"/>
          <w:szCs w:val="22"/>
        </w:rPr>
        <w:t xml:space="preserve">nevzniknou autorská práva třetích stran ani nebude zatížen právy třetích osob, ze kterých by pro objednatele plynuly jakékoliv další finanční nebo jiné nároky třetích stran. Pokud by taková práva přesto existovala či v průběhu plnění vznikla, </w:t>
      </w:r>
      <w:r w:rsidRPr="001B3ED5">
        <w:rPr>
          <w:rFonts w:ascii="Verdana" w:hAnsi="Verdana"/>
          <w:sz w:val="22"/>
          <w:szCs w:val="22"/>
        </w:rPr>
        <w:t>poskytovatel</w:t>
      </w:r>
      <w:r w:rsidR="00454D7C" w:rsidRPr="001B3ED5">
        <w:rPr>
          <w:rFonts w:ascii="Verdana" w:hAnsi="Verdana"/>
          <w:sz w:val="22"/>
          <w:szCs w:val="22"/>
        </w:rPr>
        <w:t xml:space="preserve"> je povinen zajistit jejich bezplatný převod na objednatele, a to v plném rozsahu a na vlastní náklady, respektive na vlastní náklady zajistit vypořádání nároků třetích stran.</w:t>
      </w:r>
    </w:p>
    <w:p w14:paraId="73C1B027" w14:textId="1D4DA34C" w:rsidR="00822600" w:rsidRPr="001B3ED5" w:rsidRDefault="008F6265" w:rsidP="00945E38">
      <w:pPr>
        <w:numPr>
          <w:ilvl w:val="0"/>
          <w:numId w:val="9"/>
        </w:numPr>
        <w:tabs>
          <w:tab w:val="clear" w:pos="360"/>
        </w:tabs>
        <w:spacing w:before="120"/>
        <w:ind w:left="425" w:hanging="425"/>
        <w:jc w:val="both"/>
        <w:rPr>
          <w:rFonts w:ascii="Verdana" w:hAnsi="Verdana"/>
          <w:sz w:val="22"/>
          <w:szCs w:val="22"/>
        </w:rPr>
      </w:pPr>
      <w:r w:rsidRPr="001B3ED5">
        <w:rPr>
          <w:rFonts w:ascii="Verdana" w:hAnsi="Verdana"/>
          <w:sz w:val="22"/>
          <w:szCs w:val="22"/>
          <w:lang w:eastAsia="en-GB"/>
        </w:rPr>
        <w:t>Objednatel má plnou licenci pro změnu díla, odstranění, zpřístupnění jako open source, pro všechny části webu, od dat a databázové struktury, přes webovou aplikaci a nastavení až po obsah, grafiku a na míru vytvořené části aplikace, a to bez časového omezení.</w:t>
      </w:r>
      <w:r w:rsidR="00945E38" w:rsidRPr="001B3ED5">
        <w:rPr>
          <w:rFonts w:ascii="Verdana" w:hAnsi="Verdana"/>
          <w:sz w:val="22"/>
          <w:szCs w:val="22"/>
          <w:lang w:eastAsia="en-GB"/>
        </w:rPr>
        <w:t xml:space="preserve"> </w:t>
      </w:r>
      <w:r w:rsidR="001B3ED5" w:rsidRPr="001B3ED5">
        <w:rPr>
          <w:rFonts w:ascii="Verdana" w:hAnsi="Verdana"/>
          <w:sz w:val="22"/>
          <w:szCs w:val="22"/>
          <w:lang w:eastAsia="en-GB"/>
        </w:rPr>
        <w:t>Zdrojové kódy, které má objednatel k dispozici, předá poskytovateli neprodleně po účinnosti této smlouvy, jinak není poskytovatel v prodlení při plnění služeb dle této smlouvy. O předání zdrojových kódů bude proveden písemný záznam podepsaný oběma smluvními stranami.</w:t>
      </w:r>
    </w:p>
    <w:p w14:paraId="4592C535" w14:textId="77777777" w:rsidR="001B3ED5" w:rsidRPr="00544C83" w:rsidRDefault="001B3ED5" w:rsidP="001B3ED5">
      <w:pPr>
        <w:numPr>
          <w:ilvl w:val="0"/>
          <w:numId w:val="9"/>
        </w:numPr>
        <w:tabs>
          <w:tab w:val="clear" w:pos="360"/>
        </w:tabs>
        <w:spacing w:before="120"/>
        <w:ind w:left="425" w:hanging="425"/>
        <w:jc w:val="both"/>
        <w:rPr>
          <w:rFonts w:ascii="Verdana" w:hAnsi="Verdana"/>
          <w:sz w:val="22"/>
          <w:szCs w:val="22"/>
        </w:rPr>
      </w:pPr>
      <w:r w:rsidRPr="00544C83">
        <w:rPr>
          <w:rFonts w:ascii="Verdana" w:hAnsi="Verdana"/>
          <w:sz w:val="22"/>
          <w:szCs w:val="22"/>
        </w:rPr>
        <w:t>Poskytovatel je povinen zdrojové kódy chránit před zneužitím.</w:t>
      </w:r>
    </w:p>
    <w:p w14:paraId="688FC1B3" w14:textId="001096BA" w:rsidR="001B3ED5" w:rsidRPr="00544C83" w:rsidRDefault="001B3ED5" w:rsidP="001B3ED5">
      <w:pPr>
        <w:numPr>
          <w:ilvl w:val="0"/>
          <w:numId w:val="9"/>
        </w:numPr>
        <w:tabs>
          <w:tab w:val="clear" w:pos="360"/>
        </w:tabs>
        <w:spacing w:before="120"/>
        <w:ind w:left="425" w:hanging="425"/>
        <w:jc w:val="both"/>
        <w:rPr>
          <w:rFonts w:ascii="Verdana" w:hAnsi="Verdana"/>
          <w:sz w:val="22"/>
          <w:szCs w:val="22"/>
        </w:rPr>
      </w:pPr>
      <w:r w:rsidRPr="00544C83">
        <w:rPr>
          <w:rFonts w:ascii="Verdana" w:hAnsi="Verdana"/>
          <w:sz w:val="22"/>
          <w:szCs w:val="22"/>
        </w:rPr>
        <w:t xml:space="preserve">Poskytovatel je pravidelně udržovat provozní dokumentaci k portálu, kterou od objednatele obdržel, a aktualizovat ji při dílčích úpravách, úpravách portletů, vazeb a systémy třetích stran </w:t>
      </w:r>
      <w:r w:rsidR="00544C83" w:rsidRPr="00544C83">
        <w:rPr>
          <w:rFonts w:ascii="Verdana" w:hAnsi="Verdana"/>
          <w:sz w:val="22"/>
          <w:szCs w:val="22"/>
        </w:rPr>
        <w:t>a</w:t>
      </w:r>
      <w:r w:rsidRPr="00544C83">
        <w:rPr>
          <w:rFonts w:ascii="Verdana" w:hAnsi="Verdana"/>
          <w:sz w:val="22"/>
          <w:szCs w:val="22"/>
        </w:rPr>
        <w:t>pod.</w:t>
      </w:r>
    </w:p>
    <w:p w14:paraId="1F9255A4" w14:textId="235C751C" w:rsidR="008F6265" w:rsidRPr="00544C83" w:rsidRDefault="001B3ED5" w:rsidP="00EE5EF7">
      <w:pPr>
        <w:numPr>
          <w:ilvl w:val="0"/>
          <w:numId w:val="9"/>
        </w:numPr>
        <w:tabs>
          <w:tab w:val="clear" w:pos="360"/>
        </w:tabs>
        <w:spacing w:before="100" w:after="100"/>
        <w:ind w:right="-2"/>
        <w:jc w:val="both"/>
        <w:rPr>
          <w:rFonts w:ascii="Verdana" w:hAnsi="Verdana"/>
          <w:sz w:val="22"/>
          <w:szCs w:val="22"/>
          <w:lang w:eastAsia="en-GB"/>
        </w:rPr>
      </w:pPr>
      <w:r w:rsidRPr="00544C83">
        <w:rPr>
          <w:rFonts w:ascii="Verdana" w:hAnsi="Verdana"/>
          <w:sz w:val="22"/>
          <w:szCs w:val="22"/>
        </w:rPr>
        <w:t xml:space="preserve">Poskytovatel je povinen předat objednateli na vyžádání </w:t>
      </w:r>
      <w:r w:rsidR="008F6265" w:rsidRPr="00544C83">
        <w:rPr>
          <w:rFonts w:ascii="Verdana" w:hAnsi="Verdana"/>
          <w:sz w:val="22"/>
          <w:szCs w:val="22"/>
          <w:lang w:val="en-US" w:eastAsia="en-GB"/>
        </w:rPr>
        <w:t>z</w:t>
      </w:r>
      <w:r w:rsidR="008F6265" w:rsidRPr="00544C83">
        <w:rPr>
          <w:rFonts w:ascii="Verdana" w:hAnsi="Verdana"/>
          <w:sz w:val="22"/>
          <w:szCs w:val="22"/>
          <w:lang w:eastAsia="en-GB"/>
        </w:rPr>
        <w:t>drojové kódy a dokumentaci na míru psaných modulů, scriptů a kódů a dalších částí systému, které to umožnují</w:t>
      </w:r>
      <w:r w:rsidR="00D56226" w:rsidRPr="00544C83">
        <w:rPr>
          <w:rFonts w:ascii="Verdana" w:hAnsi="Verdana"/>
          <w:sz w:val="22"/>
          <w:szCs w:val="22"/>
          <w:lang w:eastAsia="en-GB"/>
        </w:rPr>
        <w:t>,</w:t>
      </w:r>
      <w:r w:rsidR="008F6265" w:rsidRPr="00544C83">
        <w:rPr>
          <w:rFonts w:ascii="Verdana" w:hAnsi="Verdana"/>
          <w:sz w:val="22"/>
          <w:szCs w:val="22"/>
          <w:lang w:eastAsia="en-GB"/>
        </w:rPr>
        <w:t xml:space="preserve"> anebo které byly dodavatelem upraveny podle potřeb </w:t>
      </w:r>
      <w:r w:rsidRPr="00544C83">
        <w:rPr>
          <w:rFonts w:ascii="Verdana" w:hAnsi="Verdana"/>
          <w:sz w:val="22"/>
          <w:szCs w:val="22"/>
          <w:lang w:eastAsia="en-GB"/>
        </w:rPr>
        <w:t>poskytovatele</w:t>
      </w:r>
      <w:r w:rsidR="008F6265" w:rsidRPr="00544C83">
        <w:rPr>
          <w:rFonts w:ascii="Verdana" w:hAnsi="Verdana"/>
          <w:sz w:val="22"/>
          <w:szCs w:val="22"/>
          <w:lang w:eastAsia="en-GB"/>
        </w:rPr>
        <w:t>.</w:t>
      </w:r>
    </w:p>
    <w:p w14:paraId="06D84F58" w14:textId="56EFC04B" w:rsidR="001C1877" w:rsidRPr="00544C83" w:rsidRDefault="004C50B2" w:rsidP="00F12689">
      <w:pPr>
        <w:numPr>
          <w:ilvl w:val="0"/>
          <w:numId w:val="9"/>
        </w:numPr>
        <w:tabs>
          <w:tab w:val="clear" w:pos="360"/>
        </w:tabs>
        <w:spacing w:before="120"/>
        <w:ind w:left="425" w:hanging="425"/>
        <w:jc w:val="both"/>
        <w:rPr>
          <w:rFonts w:ascii="Verdana" w:hAnsi="Verdana"/>
          <w:sz w:val="22"/>
          <w:szCs w:val="22"/>
        </w:rPr>
      </w:pPr>
      <w:r w:rsidRPr="00544C83">
        <w:rPr>
          <w:rFonts w:ascii="Verdana" w:hAnsi="Verdana"/>
          <w:sz w:val="22"/>
          <w:szCs w:val="22"/>
        </w:rPr>
        <w:t>Zdrojové kódy a dokumentac</w:t>
      </w:r>
      <w:r w:rsidR="00544C83" w:rsidRPr="00544C83">
        <w:rPr>
          <w:rFonts w:ascii="Verdana" w:hAnsi="Verdana"/>
          <w:sz w:val="22"/>
          <w:szCs w:val="22"/>
        </w:rPr>
        <w:t>i</w:t>
      </w:r>
      <w:r w:rsidRPr="00544C83">
        <w:rPr>
          <w:rFonts w:ascii="Verdana" w:hAnsi="Verdana"/>
          <w:sz w:val="22"/>
          <w:szCs w:val="22"/>
        </w:rPr>
        <w:t xml:space="preserve"> na míru psaných či upravovaných modulů, portletů, scriptů a kódů musí </w:t>
      </w:r>
      <w:r w:rsidR="00544C83" w:rsidRPr="00544C83">
        <w:rPr>
          <w:rFonts w:ascii="Verdana" w:hAnsi="Verdana"/>
          <w:sz w:val="22"/>
          <w:szCs w:val="22"/>
        </w:rPr>
        <w:t>poskytovatel objednateli</w:t>
      </w:r>
      <w:r w:rsidRPr="00544C83">
        <w:rPr>
          <w:rFonts w:ascii="Verdana" w:hAnsi="Verdana"/>
          <w:sz w:val="22"/>
          <w:szCs w:val="22"/>
        </w:rPr>
        <w:t xml:space="preserve"> zpřístupn</w:t>
      </w:r>
      <w:r w:rsidR="00544C83" w:rsidRPr="00544C83">
        <w:rPr>
          <w:rFonts w:ascii="Verdana" w:hAnsi="Verdana"/>
          <w:sz w:val="22"/>
          <w:szCs w:val="22"/>
        </w:rPr>
        <w:t>it</w:t>
      </w:r>
      <w:r w:rsidRPr="00544C83">
        <w:rPr>
          <w:rFonts w:ascii="Verdana" w:hAnsi="Verdana"/>
          <w:sz w:val="22"/>
          <w:szCs w:val="22"/>
        </w:rPr>
        <w:t xml:space="preserve"> ihned po nasazení do produkčního prostředí.</w:t>
      </w:r>
    </w:p>
    <w:p w14:paraId="33689D90" w14:textId="675074C6" w:rsidR="001C1877" w:rsidRPr="00A0555B" w:rsidRDefault="001B3ED5" w:rsidP="002216B8">
      <w:pPr>
        <w:numPr>
          <w:ilvl w:val="0"/>
          <w:numId w:val="9"/>
        </w:numPr>
        <w:tabs>
          <w:tab w:val="clear" w:pos="360"/>
        </w:tabs>
        <w:spacing w:before="120"/>
        <w:ind w:left="425" w:hanging="425"/>
        <w:jc w:val="both"/>
        <w:rPr>
          <w:rFonts w:ascii="Verdana" w:hAnsi="Verdana"/>
          <w:sz w:val="22"/>
          <w:szCs w:val="22"/>
        </w:rPr>
      </w:pPr>
      <w:r w:rsidRPr="001B3ED5">
        <w:rPr>
          <w:rFonts w:ascii="Verdana" w:hAnsi="Verdana"/>
          <w:sz w:val="22"/>
          <w:szCs w:val="22"/>
        </w:rPr>
        <w:t>Poskytovatel</w:t>
      </w:r>
      <w:r w:rsidR="006C2B80" w:rsidRPr="001B3ED5">
        <w:rPr>
          <w:rFonts w:ascii="Verdana" w:hAnsi="Verdana"/>
          <w:sz w:val="22"/>
          <w:szCs w:val="22"/>
        </w:rPr>
        <w:t xml:space="preserve"> není povinen předávat objednateli zdrojový kód software, který je běžně dostupný na trhu, tedy </w:t>
      </w:r>
      <w:r w:rsidR="006C2B80" w:rsidRPr="00A0555B">
        <w:rPr>
          <w:rFonts w:ascii="Verdana" w:hAnsi="Verdana"/>
          <w:sz w:val="22"/>
          <w:szCs w:val="22"/>
        </w:rPr>
        <w:t>který si může koupit neomezený počet osob.</w:t>
      </w:r>
    </w:p>
    <w:p w14:paraId="54BC63A2" w14:textId="77777777" w:rsidR="00FE4A7A" w:rsidRDefault="00FE4A7A">
      <w:pPr>
        <w:ind w:firstLine="0"/>
        <w:rPr>
          <w:rFonts w:ascii="Verdana" w:hAnsi="Verdana"/>
          <w:b/>
          <w:sz w:val="22"/>
          <w:szCs w:val="22"/>
        </w:rPr>
      </w:pPr>
      <w:r>
        <w:rPr>
          <w:rFonts w:ascii="Verdana" w:hAnsi="Verdana"/>
          <w:b/>
          <w:sz w:val="22"/>
          <w:szCs w:val="22"/>
        </w:rPr>
        <w:br w:type="page"/>
      </w:r>
    </w:p>
    <w:p w14:paraId="4F7178CD" w14:textId="6A4784BE" w:rsidR="00292016" w:rsidRPr="00A0555B" w:rsidRDefault="00292016" w:rsidP="002216B8">
      <w:pPr>
        <w:spacing w:before="120"/>
        <w:ind w:firstLine="0"/>
        <w:jc w:val="center"/>
        <w:rPr>
          <w:rFonts w:ascii="Verdana" w:hAnsi="Verdana"/>
          <w:b/>
          <w:sz w:val="22"/>
          <w:szCs w:val="22"/>
        </w:rPr>
      </w:pPr>
      <w:r w:rsidRPr="00A0555B">
        <w:rPr>
          <w:rFonts w:ascii="Verdana" w:hAnsi="Verdana"/>
          <w:b/>
          <w:sz w:val="22"/>
          <w:szCs w:val="22"/>
        </w:rPr>
        <w:lastRenderedPageBreak/>
        <w:t>VII.</w:t>
      </w:r>
    </w:p>
    <w:p w14:paraId="4F3421FE" w14:textId="77777777" w:rsidR="00292016" w:rsidRPr="00A0555B" w:rsidRDefault="00292016" w:rsidP="002216B8">
      <w:pPr>
        <w:ind w:firstLine="0"/>
        <w:jc w:val="center"/>
        <w:rPr>
          <w:rFonts w:ascii="Verdana" w:hAnsi="Verdana"/>
          <w:b/>
          <w:sz w:val="22"/>
          <w:szCs w:val="22"/>
        </w:rPr>
      </w:pPr>
      <w:r w:rsidRPr="00A0555B">
        <w:rPr>
          <w:rFonts w:ascii="Verdana" w:hAnsi="Verdana"/>
          <w:b/>
          <w:sz w:val="22"/>
          <w:szCs w:val="22"/>
        </w:rPr>
        <w:t>Odpovědnost za škodu</w:t>
      </w:r>
    </w:p>
    <w:p w14:paraId="1E08FF18" w14:textId="77777777" w:rsidR="00292016" w:rsidRPr="00A0555B" w:rsidRDefault="00292016" w:rsidP="00C71CD9">
      <w:pPr>
        <w:pStyle w:val="Odstavecseseznamem"/>
        <w:numPr>
          <w:ilvl w:val="0"/>
          <w:numId w:val="11"/>
        </w:numPr>
        <w:tabs>
          <w:tab w:val="clear" w:pos="360"/>
        </w:tabs>
        <w:ind w:left="425" w:hanging="425"/>
        <w:jc w:val="both"/>
        <w:rPr>
          <w:rFonts w:ascii="Verdana" w:hAnsi="Verdana"/>
          <w:sz w:val="22"/>
          <w:szCs w:val="22"/>
        </w:rPr>
      </w:pPr>
      <w:r w:rsidRPr="00A0555B">
        <w:rPr>
          <w:rFonts w:ascii="Verdana" w:hAnsi="Verdana"/>
          <w:sz w:val="22"/>
          <w:szCs w:val="22"/>
        </w:rPr>
        <w:t>Každá ze stran nese odpovědnost za způsobenou škodu v rámci platných právních předpisů a této smlouvy. Obě strany se zavazují vyvíjet maximální úsilí k</w:t>
      </w:r>
      <w:r w:rsidR="00DE3237" w:rsidRPr="00A0555B">
        <w:rPr>
          <w:rFonts w:ascii="Verdana" w:hAnsi="Verdana"/>
          <w:sz w:val="22"/>
          <w:szCs w:val="22"/>
        </w:rPr>
        <w:t> </w:t>
      </w:r>
      <w:r w:rsidRPr="00A0555B">
        <w:rPr>
          <w:rFonts w:ascii="Verdana" w:hAnsi="Verdana"/>
          <w:sz w:val="22"/>
          <w:szCs w:val="22"/>
        </w:rPr>
        <w:t>předcházení škodám a k minimalizaci vzniklých škod.</w:t>
      </w:r>
    </w:p>
    <w:p w14:paraId="5A2EEBD2" w14:textId="77777777" w:rsidR="00292016" w:rsidRPr="00A0555B" w:rsidRDefault="00292016" w:rsidP="002216B8">
      <w:pPr>
        <w:numPr>
          <w:ilvl w:val="0"/>
          <w:numId w:val="11"/>
        </w:numPr>
        <w:tabs>
          <w:tab w:val="clear" w:pos="360"/>
        </w:tabs>
        <w:spacing w:before="120"/>
        <w:ind w:left="425" w:hanging="425"/>
        <w:jc w:val="both"/>
        <w:rPr>
          <w:rFonts w:ascii="Verdana" w:hAnsi="Verdana"/>
          <w:sz w:val="22"/>
          <w:szCs w:val="22"/>
        </w:rPr>
      </w:pPr>
      <w:r w:rsidRPr="00A0555B">
        <w:rPr>
          <w:rFonts w:ascii="Verdana" w:hAnsi="Verdana"/>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5519C8A8" w14:textId="2FB985E5" w:rsidR="00292016" w:rsidRPr="00A0555B" w:rsidRDefault="00292016" w:rsidP="002216B8">
      <w:pPr>
        <w:numPr>
          <w:ilvl w:val="0"/>
          <w:numId w:val="11"/>
        </w:numPr>
        <w:spacing w:before="120"/>
        <w:jc w:val="both"/>
        <w:rPr>
          <w:rFonts w:ascii="Verdana" w:hAnsi="Verdana"/>
          <w:sz w:val="22"/>
          <w:szCs w:val="22"/>
        </w:rPr>
      </w:pPr>
      <w:r w:rsidRPr="00A0555B">
        <w:rPr>
          <w:rFonts w:ascii="Verdana" w:hAnsi="Verdana"/>
          <w:sz w:val="22"/>
          <w:szCs w:val="22"/>
        </w:rPr>
        <w:t>Obě smluvní strany odpovídají za škodu, kterou způsobí druhé straně porušením svých povinností dohodnutých touto smlouvou při provádění předmětu plnění této smlouvy a za podmínek daných touto smlouvou či povinností, které vyplývají už ze samotného předmětu plnění smlouvy.</w:t>
      </w:r>
      <w:r w:rsidR="00C26BD2" w:rsidRPr="00A0555B">
        <w:rPr>
          <w:rFonts w:ascii="Verdana" w:hAnsi="Verdana"/>
          <w:sz w:val="22"/>
          <w:szCs w:val="22"/>
        </w:rPr>
        <w:t xml:space="preserve"> </w:t>
      </w:r>
      <w:r w:rsidR="00A0555B" w:rsidRPr="00A0555B">
        <w:rPr>
          <w:rFonts w:ascii="Verdana" w:hAnsi="Verdana"/>
          <w:sz w:val="22"/>
          <w:szCs w:val="22"/>
        </w:rPr>
        <w:t>Poskytovatel</w:t>
      </w:r>
      <w:r w:rsidR="00C26BD2" w:rsidRPr="00A0555B">
        <w:rPr>
          <w:rFonts w:ascii="Verdana" w:hAnsi="Verdana"/>
          <w:sz w:val="22"/>
          <w:szCs w:val="22"/>
        </w:rPr>
        <w:t xml:space="preserve"> se zavazuje uhradit objednateli případnou škodu, která vznikne z důvodu nedodání </w:t>
      </w:r>
      <w:r w:rsidR="002216B8" w:rsidRPr="00A0555B">
        <w:rPr>
          <w:rFonts w:ascii="Verdana" w:hAnsi="Verdana"/>
          <w:sz w:val="22"/>
          <w:szCs w:val="22"/>
        </w:rPr>
        <w:t xml:space="preserve">předmětu plnění </w:t>
      </w:r>
      <w:r w:rsidR="00C26BD2" w:rsidRPr="00A0555B">
        <w:rPr>
          <w:rFonts w:ascii="Verdana" w:hAnsi="Verdana"/>
          <w:sz w:val="22"/>
          <w:szCs w:val="22"/>
        </w:rPr>
        <w:t xml:space="preserve">či jeho části </w:t>
      </w:r>
      <w:r w:rsidR="00815D4D" w:rsidRPr="00A0555B">
        <w:rPr>
          <w:rFonts w:ascii="Verdana" w:hAnsi="Verdana"/>
          <w:sz w:val="22"/>
          <w:szCs w:val="22"/>
        </w:rPr>
        <w:t>ze</w:t>
      </w:r>
      <w:r w:rsidR="00C26BD2" w:rsidRPr="00A0555B">
        <w:rPr>
          <w:rFonts w:ascii="Verdana" w:hAnsi="Verdana"/>
          <w:sz w:val="22"/>
          <w:szCs w:val="22"/>
        </w:rPr>
        <w:t xml:space="preserve"> stran</w:t>
      </w:r>
      <w:r w:rsidR="00815D4D" w:rsidRPr="00A0555B">
        <w:rPr>
          <w:rFonts w:ascii="Verdana" w:hAnsi="Verdana"/>
          <w:sz w:val="22"/>
          <w:szCs w:val="22"/>
        </w:rPr>
        <w:t>y</w:t>
      </w:r>
      <w:r w:rsidR="00C26BD2" w:rsidRPr="00A0555B">
        <w:rPr>
          <w:rFonts w:ascii="Verdana" w:hAnsi="Verdana"/>
          <w:sz w:val="22"/>
          <w:szCs w:val="22"/>
        </w:rPr>
        <w:t xml:space="preserve"> </w:t>
      </w:r>
      <w:r w:rsidR="00A0555B" w:rsidRPr="00A0555B">
        <w:rPr>
          <w:rFonts w:ascii="Verdana" w:hAnsi="Verdana"/>
          <w:sz w:val="22"/>
          <w:szCs w:val="22"/>
        </w:rPr>
        <w:t>poskytovatele</w:t>
      </w:r>
      <w:r w:rsidR="00C26BD2" w:rsidRPr="00A0555B">
        <w:rPr>
          <w:rFonts w:ascii="Verdana" w:hAnsi="Verdana"/>
          <w:sz w:val="22"/>
          <w:szCs w:val="22"/>
        </w:rPr>
        <w:t xml:space="preserve"> a kterou bude muset objednatel vynaložit, aby </w:t>
      </w:r>
      <w:r w:rsidR="002216B8" w:rsidRPr="00A0555B">
        <w:rPr>
          <w:rFonts w:ascii="Verdana" w:hAnsi="Verdana"/>
          <w:sz w:val="22"/>
          <w:szCs w:val="22"/>
        </w:rPr>
        <w:t xml:space="preserve">byl předmět plnění </w:t>
      </w:r>
      <w:r w:rsidR="00C26BD2" w:rsidRPr="00A0555B">
        <w:rPr>
          <w:rFonts w:ascii="Verdana" w:hAnsi="Verdana"/>
          <w:sz w:val="22"/>
          <w:szCs w:val="22"/>
        </w:rPr>
        <w:t>zrealizován či dokončen.</w:t>
      </w:r>
    </w:p>
    <w:p w14:paraId="5933A80D" w14:textId="77777777" w:rsidR="00E014D4" w:rsidRPr="00A0555B" w:rsidRDefault="00E014D4" w:rsidP="002216B8">
      <w:pPr>
        <w:spacing w:before="120"/>
        <w:ind w:firstLine="0"/>
        <w:jc w:val="center"/>
        <w:rPr>
          <w:rFonts w:ascii="Verdana" w:hAnsi="Verdana"/>
          <w:b/>
          <w:sz w:val="22"/>
          <w:szCs w:val="22"/>
        </w:rPr>
      </w:pPr>
      <w:r w:rsidRPr="00A0555B">
        <w:rPr>
          <w:rFonts w:ascii="Verdana" w:hAnsi="Verdana"/>
          <w:b/>
          <w:sz w:val="22"/>
          <w:szCs w:val="22"/>
        </w:rPr>
        <w:t>VIII.</w:t>
      </w:r>
    </w:p>
    <w:p w14:paraId="2DC2DE74" w14:textId="77777777" w:rsidR="00E014D4" w:rsidRPr="00A0555B" w:rsidRDefault="00E014D4" w:rsidP="002216B8">
      <w:pPr>
        <w:ind w:firstLine="0"/>
        <w:jc w:val="center"/>
        <w:rPr>
          <w:rFonts w:ascii="Verdana" w:hAnsi="Verdana"/>
          <w:b/>
          <w:sz w:val="22"/>
          <w:szCs w:val="22"/>
        </w:rPr>
      </w:pPr>
      <w:r w:rsidRPr="00A0555B">
        <w:rPr>
          <w:rFonts w:ascii="Verdana" w:hAnsi="Verdana"/>
          <w:b/>
          <w:sz w:val="22"/>
          <w:szCs w:val="22"/>
        </w:rPr>
        <w:t xml:space="preserve">Sankční ujednání </w:t>
      </w:r>
    </w:p>
    <w:p w14:paraId="27DCD8EA" w14:textId="7FB61715" w:rsidR="00E014D4" w:rsidRPr="00A0555B" w:rsidRDefault="00E014D4" w:rsidP="003451FE">
      <w:pPr>
        <w:pStyle w:val="Zkladntext3"/>
        <w:numPr>
          <w:ilvl w:val="0"/>
          <w:numId w:val="16"/>
        </w:numPr>
        <w:overflowPunct w:val="0"/>
        <w:spacing w:before="120"/>
        <w:ind w:left="357" w:hanging="357"/>
        <w:jc w:val="both"/>
        <w:textAlignment w:val="baseline"/>
        <w:rPr>
          <w:rFonts w:ascii="Verdana" w:hAnsi="Verdana"/>
          <w:sz w:val="22"/>
          <w:szCs w:val="22"/>
        </w:rPr>
      </w:pPr>
      <w:r w:rsidRPr="00A0555B">
        <w:rPr>
          <w:rFonts w:ascii="Verdana" w:hAnsi="Verdana"/>
          <w:sz w:val="22"/>
          <w:szCs w:val="22"/>
        </w:rPr>
        <w:t xml:space="preserve">Pro případ prodlení </w:t>
      </w:r>
      <w:r w:rsidR="00A0555B" w:rsidRPr="00A0555B">
        <w:rPr>
          <w:rFonts w:ascii="Verdana" w:hAnsi="Verdana"/>
          <w:sz w:val="22"/>
          <w:szCs w:val="22"/>
        </w:rPr>
        <w:t>poskytovatele</w:t>
      </w:r>
      <w:r w:rsidRPr="00A0555B">
        <w:rPr>
          <w:rFonts w:ascii="Verdana" w:hAnsi="Verdana"/>
          <w:sz w:val="22"/>
          <w:szCs w:val="22"/>
        </w:rPr>
        <w:t xml:space="preserve"> s</w:t>
      </w:r>
      <w:r w:rsidR="00A0555B" w:rsidRPr="00A0555B">
        <w:rPr>
          <w:rFonts w:ascii="Verdana" w:hAnsi="Verdana"/>
          <w:sz w:val="22"/>
          <w:szCs w:val="22"/>
        </w:rPr>
        <w:t>e</w:t>
      </w:r>
      <w:r w:rsidR="002216B8" w:rsidRPr="00A0555B">
        <w:rPr>
          <w:rFonts w:ascii="Verdana" w:hAnsi="Verdana"/>
          <w:sz w:val="22"/>
          <w:szCs w:val="22"/>
        </w:rPr>
        <w:t> </w:t>
      </w:r>
      <w:r w:rsidR="00A0555B" w:rsidRPr="00A0555B">
        <w:rPr>
          <w:rFonts w:ascii="Verdana" w:hAnsi="Verdana"/>
          <w:sz w:val="22"/>
          <w:szCs w:val="22"/>
        </w:rPr>
        <w:t xml:space="preserve">zahájením </w:t>
      </w:r>
      <w:r w:rsidR="002216B8" w:rsidRPr="00A0555B">
        <w:rPr>
          <w:rFonts w:ascii="Verdana" w:hAnsi="Verdana"/>
          <w:sz w:val="22"/>
          <w:szCs w:val="22"/>
        </w:rPr>
        <w:t>předmět</w:t>
      </w:r>
      <w:r w:rsidR="00A0555B" w:rsidRPr="00A0555B">
        <w:rPr>
          <w:rFonts w:ascii="Verdana" w:hAnsi="Verdana"/>
          <w:sz w:val="22"/>
          <w:szCs w:val="22"/>
        </w:rPr>
        <w:t>u</w:t>
      </w:r>
      <w:r w:rsidR="002216B8" w:rsidRPr="00A0555B">
        <w:rPr>
          <w:rFonts w:ascii="Verdana" w:hAnsi="Verdana"/>
          <w:sz w:val="22"/>
          <w:szCs w:val="22"/>
        </w:rPr>
        <w:t xml:space="preserve"> </w:t>
      </w:r>
      <w:r w:rsidR="00CD6DCB" w:rsidRPr="00A0555B">
        <w:rPr>
          <w:rFonts w:ascii="Verdana" w:hAnsi="Verdana"/>
          <w:sz w:val="22"/>
          <w:szCs w:val="22"/>
        </w:rPr>
        <w:t xml:space="preserve">plnění zaplatí </w:t>
      </w:r>
      <w:r w:rsidR="00A0555B" w:rsidRPr="00A0555B">
        <w:rPr>
          <w:rFonts w:ascii="Verdana" w:hAnsi="Verdana"/>
          <w:sz w:val="22"/>
          <w:szCs w:val="22"/>
        </w:rPr>
        <w:t>poskytovatel</w:t>
      </w:r>
      <w:r w:rsidR="00CD6DCB" w:rsidRPr="00A0555B">
        <w:rPr>
          <w:rFonts w:ascii="Verdana" w:hAnsi="Verdana"/>
          <w:sz w:val="22"/>
          <w:szCs w:val="22"/>
        </w:rPr>
        <w:t xml:space="preserve"> objednateli smluvní pokutu ve výši 0,</w:t>
      </w:r>
      <w:r w:rsidR="00B9494A" w:rsidRPr="00A0555B">
        <w:rPr>
          <w:rFonts w:ascii="Verdana" w:hAnsi="Verdana"/>
          <w:sz w:val="22"/>
          <w:szCs w:val="22"/>
        </w:rPr>
        <w:t>2 </w:t>
      </w:r>
      <w:r w:rsidR="00CD6DCB" w:rsidRPr="00A0555B">
        <w:rPr>
          <w:rFonts w:ascii="Verdana" w:hAnsi="Verdana"/>
          <w:sz w:val="22"/>
          <w:szCs w:val="22"/>
        </w:rPr>
        <w:t>% z celkové ceny díla za každý i započatý den prodlení.</w:t>
      </w:r>
    </w:p>
    <w:p w14:paraId="5E7A5B81" w14:textId="77777777" w:rsidR="00E014D4" w:rsidRPr="00A0555B" w:rsidRDefault="00E014D4" w:rsidP="003451FE">
      <w:pPr>
        <w:numPr>
          <w:ilvl w:val="0"/>
          <w:numId w:val="16"/>
        </w:numPr>
        <w:spacing w:before="120"/>
        <w:ind w:left="357" w:hanging="357"/>
        <w:jc w:val="both"/>
        <w:rPr>
          <w:rFonts w:ascii="Verdana" w:hAnsi="Verdana"/>
          <w:sz w:val="22"/>
          <w:szCs w:val="22"/>
        </w:rPr>
      </w:pPr>
      <w:r w:rsidRPr="00A0555B">
        <w:rPr>
          <w:rFonts w:ascii="Verdana" w:hAnsi="Verdana"/>
          <w:sz w:val="22"/>
          <w:szCs w:val="22"/>
        </w:rPr>
        <w:t>Smluvní strany sjednávají pro případ porušení povinnosti o zachování mlčenlivosti čl. V. této smlouvy smluvní pokutu ve výši 50.000,- Kč za každý případ.</w:t>
      </w:r>
    </w:p>
    <w:p w14:paraId="17153D2E" w14:textId="1DE1CB53" w:rsidR="00E014D4" w:rsidRPr="00A0555B" w:rsidRDefault="00E014D4" w:rsidP="003451FE">
      <w:pPr>
        <w:pStyle w:val="Zklad2"/>
        <w:numPr>
          <w:ilvl w:val="0"/>
          <w:numId w:val="16"/>
        </w:numPr>
        <w:tabs>
          <w:tab w:val="clear" w:pos="709"/>
        </w:tabs>
        <w:spacing w:before="120" w:after="0"/>
        <w:ind w:left="357" w:hanging="357"/>
        <w:rPr>
          <w:rFonts w:ascii="Verdana" w:hAnsi="Verdana"/>
          <w:sz w:val="22"/>
          <w:szCs w:val="22"/>
        </w:rPr>
      </w:pPr>
      <w:r w:rsidRPr="00A0555B">
        <w:rPr>
          <w:rFonts w:ascii="Verdana" w:hAnsi="Verdana"/>
          <w:sz w:val="22"/>
          <w:szCs w:val="22"/>
        </w:rPr>
        <w:t xml:space="preserve">V případě, že objednatel bude v prodlení se zaplacením faktury poskytovateli podle čl. IV., je objednatel povinen zaplatit </w:t>
      </w:r>
      <w:r w:rsidR="00E80E3C" w:rsidRPr="00A0555B">
        <w:rPr>
          <w:rFonts w:ascii="Verdana" w:hAnsi="Verdana"/>
          <w:sz w:val="22"/>
          <w:szCs w:val="22"/>
        </w:rPr>
        <w:t>zhotoviteli</w:t>
      </w:r>
      <w:r w:rsidRPr="00A0555B">
        <w:rPr>
          <w:rFonts w:ascii="Verdana" w:hAnsi="Verdana"/>
          <w:sz w:val="22"/>
          <w:szCs w:val="22"/>
        </w:rPr>
        <w:t xml:space="preserve"> zákonný úrok z prodlení z</w:t>
      </w:r>
      <w:r w:rsidR="00D03CA3" w:rsidRPr="00A0555B">
        <w:rPr>
          <w:rFonts w:ascii="Verdana" w:hAnsi="Verdana"/>
          <w:sz w:val="22"/>
          <w:szCs w:val="22"/>
        </w:rPr>
        <w:t> </w:t>
      </w:r>
      <w:r w:rsidRPr="00A0555B">
        <w:rPr>
          <w:rFonts w:ascii="Verdana" w:hAnsi="Verdana"/>
          <w:sz w:val="22"/>
          <w:szCs w:val="22"/>
        </w:rPr>
        <w:t>fakturované částky prodlení dle aktuálně platné legislativy</w:t>
      </w:r>
      <w:r w:rsidR="00894D0F" w:rsidRPr="00A0555B">
        <w:rPr>
          <w:rFonts w:ascii="Verdana" w:hAnsi="Verdana"/>
          <w:sz w:val="22"/>
          <w:szCs w:val="22"/>
        </w:rPr>
        <w:t>.</w:t>
      </w:r>
    </w:p>
    <w:p w14:paraId="24D8D4F8" w14:textId="3286EF05" w:rsidR="00830B65" w:rsidRPr="009C2C1A" w:rsidRDefault="00F15381" w:rsidP="003451FE">
      <w:pPr>
        <w:pStyle w:val="Zklad2"/>
        <w:numPr>
          <w:ilvl w:val="0"/>
          <w:numId w:val="16"/>
        </w:numPr>
        <w:tabs>
          <w:tab w:val="clear" w:pos="709"/>
        </w:tabs>
        <w:spacing w:before="120"/>
        <w:ind w:left="357" w:hanging="357"/>
        <w:rPr>
          <w:rFonts w:ascii="Verdana" w:hAnsi="Verdana"/>
          <w:sz w:val="22"/>
          <w:szCs w:val="22"/>
        </w:rPr>
      </w:pPr>
      <w:r w:rsidRPr="009C2C1A">
        <w:rPr>
          <w:rFonts w:ascii="Verdana" w:hAnsi="Verdana"/>
          <w:sz w:val="22"/>
          <w:szCs w:val="22"/>
        </w:rPr>
        <w:t>Nedodržení parametrů pro služby SLA</w:t>
      </w:r>
      <w:r w:rsidR="00A0555B" w:rsidRPr="009C2C1A">
        <w:rPr>
          <w:rFonts w:ascii="Verdana" w:hAnsi="Verdana"/>
          <w:sz w:val="22"/>
          <w:szCs w:val="22"/>
        </w:rPr>
        <w:t>, které jsou popsány v příloze č. 1 této smlouvy</w:t>
      </w:r>
      <w:r w:rsidRPr="009C2C1A">
        <w:rPr>
          <w:rFonts w:ascii="Verdana" w:hAnsi="Verdana"/>
          <w:sz w:val="22"/>
          <w:szCs w:val="22"/>
        </w:rPr>
        <w:t xml:space="preserve"> (viz článek X</w:t>
      </w:r>
      <w:r w:rsidR="00C26BD2" w:rsidRPr="009C2C1A">
        <w:rPr>
          <w:rFonts w:ascii="Verdana" w:hAnsi="Verdana"/>
          <w:sz w:val="22"/>
          <w:szCs w:val="22"/>
        </w:rPr>
        <w:t>.</w:t>
      </w:r>
      <w:r w:rsidRPr="009C2C1A">
        <w:rPr>
          <w:rFonts w:ascii="Verdana" w:hAnsi="Verdana"/>
          <w:sz w:val="22"/>
          <w:szCs w:val="22"/>
        </w:rPr>
        <w:t xml:space="preserve"> Technologická a metodická podpora) opravňuje objednatele k sankcionování </w:t>
      </w:r>
      <w:r w:rsidR="009C2C1A" w:rsidRPr="009C2C1A">
        <w:rPr>
          <w:rFonts w:ascii="Verdana" w:hAnsi="Verdana"/>
          <w:sz w:val="22"/>
          <w:szCs w:val="22"/>
        </w:rPr>
        <w:t>poskytovatele</w:t>
      </w:r>
      <w:r w:rsidRPr="009C2C1A">
        <w:rPr>
          <w:rFonts w:ascii="Verdana" w:hAnsi="Verdana"/>
          <w:sz w:val="22"/>
          <w:szCs w:val="22"/>
        </w:rPr>
        <w:t xml:space="preserve"> podle následujících podmínek:</w:t>
      </w:r>
    </w:p>
    <w:tbl>
      <w:tblPr>
        <w:tblStyle w:val="Svtlmkatabulky1"/>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047"/>
        <w:gridCol w:w="4156"/>
      </w:tblGrid>
      <w:tr w:rsidR="00830B65" w:rsidRPr="009C2C1A" w14:paraId="7EE2704C" w14:textId="77777777" w:rsidTr="002216B8">
        <w:tc>
          <w:tcPr>
            <w:tcW w:w="1163" w:type="pct"/>
            <w:shd w:val="clear" w:color="auto" w:fill="D9D9D9" w:themeFill="background1" w:themeFillShade="D9"/>
          </w:tcPr>
          <w:p w14:paraId="2D6EFDF8" w14:textId="77777777" w:rsidR="00830B65" w:rsidRPr="009C2C1A" w:rsidRDefault="00830B65" w:rsidP="00C71CD9">
            <w:pPr>
              <w:ind w:firstLine="567"/>
              <w:rPr>
                <w:rFonts w:ascii="Verdana" w:hAnsi="Verdana"/>
              </w:rPr>
            </w:pPr>
            <w:r w:rsidRPr="009C2C1A">
              <w:rPr>
                <w:rFonts w:ascii="Verdana" w:hAnsi="Verdana"/>
              </w:rPr>
              <w:t>Priorita</w:t>
            </w:r>
          </w:p>
        </w:tc>
        <w:tc>
          <w:tcPr>
            <w:tcW w:w="1623" w:type="pct"/>
            <w:shd w:val="clear" w:color="auto" w:fill="D9D9D9" w:themeFill="background1" w:themeFillShade="D9"/>
          </w:tcPr>
          <w:p w14:paraId="1611DEB3" w14:textId="77777777" w:rsidR="00830B65" w:rsidRPr="009C2C1A" w:rsidRDefault="00830B65" w:rsidP="003C5102">
            <w:pPr>
              <w:ind w:left="709"/>
              <w:rPr>
                <w:rFonts w:ascii="Verdana" w:hAnsi="Verdana"/>
              </w:rPr>
            </w:pPr>
            <w:r w:rsidRPr="009C2C1A">
              <w:rPr>
                <w:rFonts w:ascii="Verdana" w:hAnsi="Verdana"/>
              </w:rPr>
              <w:t>Výše smluvní pokuty</w:t>
            </w:r>
          </w:p>
        </w:tc>
        <w:tc>
          <w:tcPr>
            <w:tcW w:w="2214" w:type="pct"/>
            <w:shd w:val="clear" w:color="auto" w:fill="D9D9D9" w:themeFill="background1" w:themeFillShade="D9"/>
          </w:tcPr>
          <w:p w14:paraId="46993711" w14:textId="77777777" w:rsidR="00830B65" w:rsidRPr="009C2C1A" w:rsidRDefault="00830B65" w:rsidP="00A70D60">
            <w:pPr>
              <w:ind w:left="175" w:firstLine="175"/>
              <w:rPr>
                <w:rFonts w:ascii="Verdana" w:hAnsi="Verdana"/>
              </w:rPr>
            </w:pPr>
            <w:r w:rsidRPr="009C2C1A">
              <w:rPr>
                <w:rFonts w:ascii="Verdana" w:hAnsi="Verdana"/>
              </w:rPr>
              <w:t>Poznámka</w:t>
            </w:r>
          </w:p>
        </w:tc>
      </w:tr>
      <w:tr w:rsidR="00830B65" w:rsidRPr="009C2C1A" w14:paraId="7366922B" w14:textId="77777777" w:rsidTr="002216B8">
        <w:tc>
          <w:tcPr>
            <w:tcW w:w="1163" w:type="pct"/>
          </w:tcPr>
          <w:p w14:paraId="4FFB0DBE" w14:textId="77777777" w:rsidR="00830B65" w:rsidRPr="00FE4A7A" w:rsidRDefault="00830B65" w:rsidP="00C71CD9">
            <w:pPr>
              <w:ind w:firstLine="0"/>
              <w:jc w:val="center"/>
              <w:rPr>
                <w:rFonts w:ascii="Verdana" w:hAnsi="Verdana" w:cs="Times New Roman"/>
                <w:sz w:val="20"/>
                <w:szCs w:val="20"/>
                <w:lang w:eastAsia="cs-CZ"/>
              </w:rPr>
            </w:pPr>
            <w:r w:rsidRPr="00FE4A7A">
              <w:rPr>
                <w:rFonts w:ascii="Verdana" w:hAnsi="Verdana"/>
                <w:sz w:val="20"/>
                <w:szCs w:val="20"/>
              </w:rPr>
              <w:t>1 - kritická</w:t>
            </w:r>
          </w:p>
        </w:tc>
        <w:tc>
          <w:tcPr>
            <w:tcW w:w="1623" w:type="pct"/>
          </w:tcPr>
          <w:p w14:paraId="6D4B0EDB" w14:textId="47D1A7E5" w:rsidR="00830B65" w:rsidRPr="00FE4A7A" w:rsidRDefault="0007103A" w:rsidP="00A70D60">
            <w:pPr>
              <w:ind w:firstLine="0"/>
              <w:rPr>
                <w:rFonts w:ascii="Verdana" w:hAnsi="Verdana"/>
                <w:sz w:val="20"/>
                <w:szCs w:val="20"/>
                <w:lang w:eastAsia="cs-CZ"/>
              </w:rPr>
            </w:pPr>
            <w:r w:rsidRPr="00FE4A7A">
              <w:rPr>
                <w:rFonts w:ascii="Verdana" w:hAnsi="Verdana"/>
                <w:sz w:val="20"/>
                <w:szCs w:val="20"/>
              </w:rPr>
              <w:t>2500</w:t>
            </w:r>
            <w:r w:rsidR="00830B65" w:rsidRPr="00FE4A7A">
              <w:rPr>
                <w:rFonts w:ascii="Verdana" w:hAnsi="Verdana"/>
                <w:sz w:val="20"/>
                <w:szCs w:val="20"/>
              </w:rPr>
              <w:t>,-</w:t>
            </w:r>
          </w:p>
        </w:tc>
        <w:tc>
          <w:tcPr>
            <w:tcW w:w="2214" w:type="pct"/>
          </w:tcPr>
          <w:p w14:paraId="7385E9C8" w14:textId="7D8C5786" w:rsidR="00830B65" w:rsidRPr="00FE4A7A" w:rsidRDefault="00830B65" w:rsidP="00A70D60">
            <w:pPr>
              <w:ind w:firstLine="0"/>
              <w:jc w:val="center"/>
              <w:rPr>
                <w:rFonts w:ascii="Verdana" w:hAnsi="Verdana" w:cs="Times New Roman"/>
                <w:sz w:val="20"/>
                <w:szCs w:val="20"/>
                <w:lang w:eastAsia="cs-CZ"/>
              </w:rPr>
            </w:pPr>
            <w:r w:rsidRPr="00FE4A7A">
              <w:rPr>
                <w:rFonts w:ascii="Verdana" w:hAnsi="Verdana"/>
                <w:sz w:val="20"/>
                <w:szCs w:val="20"/>
              </w:rPr>
              <w:t xml:space="preserve">Za každou (i započatou) hodinu překročení lhůty pro vyřešení. </w:t>
            </w:r>
          </w:p>
        </w:tc>
      </w:tr>
      <w:tr w:rsidR="00830B65" w:rsidRPr="009C2C1A" w14:paraId="51AE2FD6" w14:textId="77777777" w:rsidTr="002216B8">
        <w:tc>
          <w:tcPr>
            <w:tcW w:w="1163" w:type="pct"/>
          </w:tcPr>
          <w:p w14:paraId="410266D8" w14:textId="77777777" w:rsidR="00830B65" w:rsidRPr="00FE4A7A" w:rsidRDefault="00830B65" w:rsidP="00C71CD9">
            <w:pPr>
              <w:ind w:firstLine="0"/>
              <w:jc w:val="center"/>
              <w:rPr>
                <w:rFonts w:ascii="Verdana" w:hAnsi="Verdana" w:cs="Times New Roman"/>
                <w:sz w:val="20"/>
                <w:szCs w:val="20"/>
                <w:lang w:eastAsia="cs-CZ"/>
              </w:rPr>
            </w:pPr>
            <w:r w:rsidRPr="00FE4A7A">
              <w:rPr>
                <w:rFonts w:ascii="Verdana" w:hAnsi="Verdana"/>
                <w:sz w:val="20"/>
                <w:szCs w:val="20"/>
              </w:rPr>
              <w:t>2 - vysoká</w:t>
            </w:r>
          </w:p>
        </w:tc>
        <w:tc>
          <w:tcPr>
            <w:tcW w:w="1623" w:type="pct"/>
          </w:tcPr>
          <w:p w14:paraId="1430439D" w14:textId="4D5AA006" w:rsidR="00830B65" w:rsidRPr="00FE4A7A" w:rsidRDefault="00DE328C" w:rsidP="00A70D60">
            <w:pPr>
              <w:ind w:firstLine="0"/>
              <w:rPr>
                <w:rFonts w:ascii="Verdana" w:hAnsi="Verdana" w:cs="Times New Roman"/>
                <w:sz w:val="20"/>
                <w:szCs w:val="20"/>
                <w:lang w:eastAsia="cs-CZ"/>
              </w:rPr>
            </w:pPr>
            <w:r w:rsidRPr="00FE4A7A">
              <w:rPr>
                <w:rFonts w:ascii="Verdana" w:hAnsi="Verdana"/>
                <w:sz w:val="20"/>
                <w:szCs w:val="20"/>
              </w:rPr>
              <w:t>1</w:t>
            </w:r>
            <w:r w:rsidR="0007103A" w:rsidRPr="00FE4A7A">
              <w:rPr>
                <w:rFonts w:ascii="Verdana" w:hAnsi="Verdana"/>
                <w:sz w:val="20"/>
                <w:szCs w:val="20"/>
              </w:rPr>
              <w:t>500</w:t>
            </w:r>
            <w:r w:rsidR="00830B65" w:rsidRPr="00FE4A7A">
              <w:rPr>
                <w:rFonts w:ascii="Verdana" w:hAnsi="Verdana"/>
                <w:sz w:val="20"/>
                <w:szCs w:val="20"/>
              </w:rPr>
              <w:t>,-</w:t>
            </w:r>
          </w:p>
        </w:tc>
        <w:tc>
          <w:tcPr>
            <w:tcW w:w="2214" w:type="pct"/>
          </w:tcPr>
          <w:p w14:paraId="1A9E9B08" w14:textId="0C069F2D" w:rsidR="00830B65" w:rsidRPr="00FE4A7A" w:rsidRDefault="00830B65" w:rsidP="00A70D60">
            <w:pPr>
              <w:ind w:firstLine="0"/>
              <w:jc w:val="center"/>
              <w:rPr>
                <w:rFonts w:ascii="Verdana" w:hAnsi="Verdana" w:cs="Times New Roman"/>
                <w:sz w:val="20"/>
                <w:szCs w:val="20"/>
                <w:lang w:eastAsia="cs-CZ"/>
              </w:rPr>
            </w:pPr>
            <w:r w:rsidRPr="00FE4A7A">
              <w:rPr>
                <w:rFonts w:ascii="Verdana" w:hAnsi="Verdana"/>
                <w:sz w:val="20"/>
                <w:szCs w:val="20"/>
              </w:rPr>
              <w:t>Za každou (i započatou) hodinu překročení lhůty pro vyřešení</w:t>
            </w:r>
          </w:p>
        </w:tc>
      </w:tr>
      <w:tr w:rsidR="00830B65" w:rsidRPr="009C2C1A" w14:paraId="09CA108E" w14:textId="77777777" w:rsidTr="002216B8">
        <w:tc>
          <w:tcPr>
            <w:tcW w:w="1163" w:type="pct"/>
          </w:tcPr>
          <w:p w14:paraId="226E0BD8" w14:textId="77777777" w:rsidR="00830B65" w:rsidRPr="00FE4A7A" w:rsidRDefault="00830B65" w:rsidP="00C71CD9">
            <w:pPr>
              <w:ind w:firstLine="0"/>
              <w:jc w:val="center"/>
              <w:rPr>
                <w:rFonts w:ascii="Verdana" w:hAnsi="Verdana" w:cs="Times New Roman"/>
                <w:sz w:val="20"/>
                <w:szCs w:val="20"/>
                <w:lang w:eastAsia="cs-CZ"/>
              </w:rPr>
            </w:pPr>
            <w:r w:rsidRPr="00FE4A7A">
              <w:rPr>
                <w:rFonts w:ascii="Verdana" w:hAnsi="Verdana"/>
                <w:sz w:val="20"/>
                <w:szCs w:val="20"/>
              </w:rPr>
              <w:t>3 - střední</w:t>
            </w:r>
          </w:p>
        </w:tc>
        <w:tc>
          <w:tcPr>
            <w:tcW w:w="1623" w:type="pct"/>
          </w:tcPr>
          <w:p w14:paraId="72C934E8" w14:textId="28E9E908" w:rsidR="00830B65" w:rsidRPr="00FE4A7A" w:rsidRDefault="0007103A" w:rsidP="00A70D60">
            <w:pPr>
              <w:ind w:left="30" w:firstLine="0"/>
              <w:rPr>
                <w:rFonts w:ascii="Verdana" w:hAnsi="Verdana" w:cs="Times New Roman"/>
                <w:color w:val="000000"/>
                <w:sz w:val="20"/>
                <w:szCs w:val="20"/>
              </w:rPr>
            </w:pPr>
            <w:r w:rsidRPr="00FE4A7A">
              <w:rPr>
                <w:rFonts w:ascii="Verdana" w:hAnsi="Verdana"/>
                <w:color w:val="000000"/>
                <w:sz w:val="20"/>
                <w:szCs w:val="20"/>
              </w:rPr>
              <w:t>1000</w:t>
            </w:r>
            <w:r w:rsidR="00830B65" w:rsidRPr="00FE4A7A">
              <w:rPr>
                <w:rFonts w:ascii="Verdana" w:hAnsi="Verdana"/>
                <w:color w:val="000000"/>
                <w:sz w:val="20"/>
                <w:szCs w:val="20"/>
              </w:rPr>
              <w:t>,-</w:t>
            </w:r>
          </w:p>
        </w:tc>
        <w:tc>
          <w:tcPr>
            <w:tcW w:w="2214" w:type="pct"/>
          </w:tcPr>
          <w:p w14:paraId="2BFFA783" w14:textId="77777777" w:rsidR="00830B65" w:rsidRPr="00FE4A7A" w:rsidRDefault="00830B65" w:rsidP="00A70D60">
            <w:pPr>
              <w:ind w:firstLine="33"/>
              <w:jc w:val="center"/>
              <w:rPr>
                <w:rFonts w:ascii="Verdana" w:hAnsi="Verdana" w:cs="Times New Roman"/>
                <w:sz w:val="20"/>
                <w:szCs w:val="20"/>
                <w:lang w:eastAsia="cs-CZ"/>
              </w:rPr>
            </w:pPr>
            <w:r w:rsidRPr="00FE4A7A">
              <w:rPr>
                <w:rFonts w:ascii="Verdana" w:hAnsi="Verdana"/>
                <w:sz w:val="20"/>
                <w:szCs w:val="20"/>
              </w:rPr>
              <w:t xml:space="preserve">Za </w:t>
            </w:r>
            <w:r w:rsidR="00452CA4" w:rsidRPr="00FE4A7A">
              <w:rPr>
                <w:rFonts w:ascii="Verdana" w:hAnsi="Verdana"/>
                <w:sz w:val="20"/>
                <w:szCs w:val="20"/>
              </w:rPr>
              <w:t xml:space="preserve">každý další </w:t>
            </w:r>
            <w:r w:rsidRPr="00FE4A7A">
              <w:rPr>
                <w:rFonts w:ascii="Verdana" w:hAnsi="Verdana"/>
                <w:sz w:val="20"/>
                <w:szCs w:val="20"/>
              </w:rPr>
              <w:t>(i započat</w:t>
            </w:r>
            <w:r w:rsidR="00452CA4" w:rsidRPr="00FE4A7A">
              <w:rPr>
                <w:rFonts w:ascii="Verdana" w:hAnsi="Verdana"/>
                <w:sz w:val="20"/>
                <w:szCs w:val="20"/>
              </w:rPr>
              <w:t>ý</w:t>
            </w:r>
            <w:r w:rsidRPr="00FE4A7A">
              <w:rPr>
                <w:rFonts w:ascii="Verdana" w:hAnsi="Verdana"/>
                <w:sz w:val="20"/>
                <w:szCs w:val="20"/>
              </w:rPr>
              <w:t xml:space="preserve">) pracovní </w:t>
            </w:r>
            <w:r w:rsidR="00452CA4" w:rsidRPr="00FE4A7A">
              <w:rPr>
                <w:rFonts w:ascii="Verdana" w:hAnsi="Verdana"/>
                <w:sz w:val="20"/>
                <w:szCs w:val="20"/>
              </w:rPr>
              <w:t xml:space="preserve">den </w:t>
            </w:r>
            <w:r w:rsidRPr="00FE4A7A">
              <w:rPr>
                <w:rFonts w:ascii="Verdana" w:hAnsi="Verdana"/>
                <w:sz w:val="20"/>
                <w:szCs w:val="20"/>
              </w:rPr>
              <w:t>překročení lhůty pro vyřešení</w:t>
            </w:r>
          </w:p>
        </w:tc>
      </w:tr>
      <w:tr w:rsidR="00830B65" w:rsidRPr="009C2C1A" w14:paraId="391E48C2" w14:textId="77777777" w:rsidTr="002216B8">
        <w:tc>
          <w:tcPr>
            <w:tcW w:w="1163" w:type="pct"/>
          </w:tcPr>
          <w:p w14:paraId="27E9C166" w14:textId="77777777" w:rsidR="00830B65" w:rsidRPr="00FE4A7A" w:rsidRDefault="00830B65" w:rsidP="00C71CD9">
            <w:pPr>
              <w:ind w:hanging="142"/>
              <w:jc w:val="center"/>
              <w:rPr>
                <w:rFonts w:ascii="Verdana" w:hAnsi="Verdana" w:cs="Times New Roman"/>
                <w:sz w:val="20"/>
                <w:szCs w:val="20"/>
                <w:lang w:eastAsia="cs-CZ"/>
              </w:rPr>
            </w:pPr>
            <w:r w:rsidRPr="00FE4A7A">
              <w:rPr>
                <w:rFonts w:ascii="Verdana" w:hAnsi="Verdana"/>
                <w:sz w:val="20"/>
                <w:szCs w:val="20"/>
              </w:rPr>
              <w:t>4 - nízká</w:t>
            </w:r>
          </w:p>
        </w:tc>
        <w:tc>
          <w:tcPr>
            <w:tcW w:w="1623" w:type="pct"/>
          </w:tcPr>
          <w:p w14:paraId="4DAD272B" w14:textId="77777777" w:rsidR="00830B65" w:rsidRPr="00FE4A7A" w:rsidRDefault="00830B65" w:rsidP="00A70D60">
            <w:pPr>
              <w:ind w:firstLine="0"/>
              <w:rPr>
                <w:rFonts w:ascii="Verdana" w:hAnsi="Verdana" w:cs="Times New Roman"/>
                <w:sz w:val="20"/>
                <w:szCs w:val="20"/>
                <w:lang w:eastAsia="cs-CZ"/>
              </w:rPr>
            </w:pPr>
            <w:r w:rsidRPr="00FE4A7A">
              <w:rPr>
                <w:rFonts w:ascii="Verdana" w:hAnsi="Verdana"/>
                <w:sz w:val="20"/>
                <w:szCs w:val="20"/>
              </w:rPr>
              <w:t>500,-</w:t>
            </w:r>
          </w:p>
        </w:tc>
        <w:tc>
          <w:tcPr>
            <w:tcW w:w="2214" w:type="pct"/>
          </w:tcPr>
          <w:p w14:paraId="06C4708B" w14:textId="77777777" w:rsidR="00830B65" w:rsidRPr="00FE4A7A" w:rsidRDefault="00830B65" w:rsidP="00A70D60">
            <w:pPr>
              <w:ind w:firstLine="0"/>
              <w:jc w:val="center"/>
              <w:rPr>
                <w:rFonts w:ascii="Verdana" w:hAnsi="Verdana" w:cs="Times New Roman"/>
                <w:sz w:val="20"/>
                <w:szCs w:val="20"/>
                <w:lang w:eastAsia="cs-CZ"/>
              </w:rPr>
            </w:pPr>
            <w:r w:rsidRPr="00FE4A7A">
              <w:rPr>
                <w:rFonts w:ascii="Verdana" w:hAnsi="Verdana"/>
                <w:sz w:val="20"/>
                <w:szCs w:val="20"/>
              </w:rPr>
              <w:t>Za každý další (i započatý) pracovní den překročení lhůty pro vyřešení</w:t>
            </w:r>
          </w:p>
        </w:tc>
      </w:tr>
    </w:tbl>
    <w:p w14:paraId="59DA0029" w14:textId="7DDC6E59" w:rsidR="00830B65" w:rsidRPr="009C2C1A" w:rsidRDefault="00830B65" w:rsidP="002216B8">
      <w:pPr>
        <w:pStyle w:val="Zkladntext3"/>
        <w:overflowPunct w:val="0"/>
        <w:autoSpaceDE w:val="0"/>
        <w:autoSpaceDN w:val="0"/>
        <w:adjustRightInd w:val="0"/>
        <w:spacing w:before="120" w:after="0"/>
        <w:jc w:val="both"/>
        <w:textAlignment w:val="baseline"/>
        <w:rPr>
          <w:rFonts w:ascii="Verdana" w:hAnsi="Verdana"/>
          <w:sz w:val="22"/>
          <w:szCs w:val="22"/>
        </w:rPr>
      </w:pPr>
      <w:r w:rsidRPr="009C2C1A">
        <w:rPr>
          <w:rFonts w:ascii="Verdana" w:hAnsi="Verdana"/>
          <w:sz w:val="22"/>
          <w:szCs w:val="22"/>
        </w:rPr>
        <w:t>Ceny smluvní pokuty jsou uvedeny bez DPH.</w:t>
      </w:r>
    </w:p>
    <w:p w14:paraId="1B44FBE4" w14:textId="119ECB24" w:rsidR="00F15381" w:rsidRPr="00606201" w:rsidRDefault="00F15381" w:rsidP="003451FE">
      <w:pPr>
        <w:pStyle w:val="Zklad2"/>
        <w:numPr>
          <w:ilvl w:val="0"/>
          <w:numId w:val="16"/>
        </w:numPr>
        <w:tabs>
          <w:tab w:val="clear" w:pos="709"/>
        </w:tabs>
        <w:spacing w:before="120" w:after="0"/>
        <w:ind w:left="357" w:hanging="357"/>
        <w:rPr>
          <w:rFonts w:ascii="Verdana" w:hAnsi="Verdana"/>
          <w:sz w:val="22"/>
          <w:szCs w:val="22"/>
        </w:rPr>
      </w:pPr>
      <w:r w:rsidRPr="00606201">
        <w:rPr>
          <w:rFonts w:ascii="Verdana" w:hAnsi="Verdana"/>
          <w:sz w:val="22"/>
          <w:szCs w:val="22"/>
        </w:rPr>
        <w:t xml:space="preserve">V případě podstatného porušení smlouvy </w:t>
      </w:r>
      <w:r w:rsidR="003C5102" w:rsidRPr="00606201">
        <w:rPr>
          <w:rFonts w:ascii="Verdana" w:hAnsi="Verdana"/>
          <w:sz w:val="22"/>
          <w:szCs w:val="22"/>
        </w:rPr>
        <w:t xml:space="preserve">nebo při dosažení maximálního limitu smluvní pokuty </w:t>
      </w:r>
      <w:r w:rsidRPr="00606201">
        <w:rPr>
          <w:rFonts w:ascii="Verdana" w:hAnsi="Verdana"/>
          <w:sz w:val="22"/>
          <w:szCs w:val="22"/>
        </w:rPr>
        <w:t>má objednatel právo od smlouvy odstoupit (viz článek XI</w:t>
      </w:r>
      <w:r w:rsidR="00C26BD2" w:rsidRPr="00606201">
        <w:rPr>
          <w:rFonts w:ascii="Verdana" w:hAnsi="Verdana"/>
          <w:sz w:val="22"/>
          <w:szCs w:val="22"/>
        </w:rPr>
        <w:t>.</w:t>
      </w:r>
      <w:r w:rsidRPr="00606201">
        <w:rPr>
          <w:rFonts w:ascii="Verdana" w:hAnsi="Verdana"/>
          <w:sz w:val="22"/>
          <w:szCs w:val="22"/>
        </w:rPr>
        <w:t xml:space="preserve"> </w:t>
      </w:r>
      <w:r w:rsidR="00830B65" w:rsidRPr="00606201">
        <w:rPr>
          <w:rFonts w:ascii="Verdana" w:hAnsi="Verdana"/>
          <w:sz w:val="22"/>
          <w:szCs w:val="22"/>
        </w:rPr>
        <w:t>Trvání smlouvy</w:t>
      </w:r>
      <w:r w:rsidR="00C26BD2" w:rsidRPr="00606201">
        <w:rPr>
          <w:rFonts w:ascii="Verdana" w:hAnsi="Verdana"/>
          <w:sz w:val="22"/>
          <w:szCs w:val="22"/>
        </w:rPr>
        <w:t>)</w:t>
      </w:r>
      <w:r w:rsidRPr="00606201">
        <w:rPr>
          <w:rFonts w:ascii="Verdana" w:hAnsi="Verdana"/>
          <w:sz w:val="22"/>
          <w:szCs w:val="22"/>
        </w:rPr>
        <w:t>.</w:t>
      </w:r>
    </w:p>
    <w:p w14:paraId="746D1ADD" w14:textId="35FFB576" w:rsidR="00592256" w:rsidRPr="00606201" w:rsidRDefault="00592256" w:rsidP="003451FE">
      <w:pPr>
        <w:pStyle w:val="Zklad2"/>
        <w:numPr>
          <w:ilvl w:val="0"/>
          <w:numId w:val="16"/>
        </w:numPr>
        <w:tabs>
          <w:tab w:val="clear" w:pos="709"/>
        </w:tabs>
        <w:spacing w:before="120" w:after="0" w:line="276" w:lineRule="auto"/>
        <w:ind w:left="357" w:hanging="357"/>
        <w:rPr>
          <w:rFonts w:ascii="Verdana" w:hAnsi="Verdana" w:cs="Arial"/>
          <w:sz w:val="22"/>
          <w:szCs w:val="22"/>
        </w:rPr>
      </w:pPr>
      <w:r w:rsidRPr="00606201">
        <w:rPr>
          <w:rFonts w:ascii="Verdana" w:hAnsi="Verdana" w:cs="Arial"/>
          <w:sz w:val="22"/>
          <w:szCs w:val="22"/>
        </w:rPr>
        <w:t xml:space="preserve">Smluvní pokuty lze uložit opakovaně a za každý jednotlivý případ, a to až do výše celkové ceny uvedené v článku IV. této smlouvy. Zaplacením smluvní pokuty povinnou smluvní stranou není dotčeno právo oprávněné smluvní strany na náhradu </w:t>
      </w:r>
      <w:r w:rsidRPr="00606201">
        <w:rPr>
          <w:rFonts w:ascii="Verdana" w:hAnsi="Verdana" w:cs="Arial"/>
          <w:sz w:val="22"/>
          <w:szCs w:val="22"/>
        </w:rPr>
        <w:lastRenderedPageBreak/>
        <w:t>škody vzniklé porušením smluvní povinnosti, které se smluvní pokuta týká, a to v plné výši.</w:t>
      </w:r>
    </w:p>
    <w:p w14:paraId="18AC810E" w14:textId="77777777" w:rsidR="00592256" w:rsidRPr="00606201" w:rsidRDefault="00592256" w:rsidP="003451FE">
      <w:pPr>
        <w:numPr>
          <w:ilvl w:val="0"/>
          <w:numId w:val="16"/>
        </w:numPr>
        <w:spacing w:before="120" w:line="276" w:lineRule="auto"/>
        <w:ind w:left="357" w:hanging="357"/>
        <w:jc w:val="both"/>
        <w:rPr>
          <w:rFonts w:ascii="Verdana" w:hAnsi="Verdana" w:cs="Arial"/>
          <w:sz w:val="22"/>
          <w:szCs w:val="22"/>
        </w:rPr>
      </w:pPr>
      <w:r w:rsidRPr="00606201">
        <w:rPr>
          <w:rFonts w:ascii="Verdana" w:hAnsi="Verdana" w:cs="Arial"/>
          <w:sz w:val="22"/>
          <w:szCs w:val="22"/>
        </w:rPr>
        <w:t>Smluvní pokuty stanovené dle tohoto článku jsou splatné do třiceti (30) dnů ode dne doručení výzvy k zaplacení smluvní pokuty povinné smluvní straně.</w:t>
      </w:r>
    </w:p>
    <w:p w14:paraId="2CDFB7CD" w14:textId="77777777" w:rsidR="00592256" w:rsidRPr="00606201" w:rsidRDefault="00592256" w:rsidP="003451FE">
      <w:pPr>
        <w:pStyle w:val="Zklad2"/>
        <w:numPr>
          <w:ilvl w:val="0"/>
          <w:numId w:val="16"/>
        </w:numPr>
        <w:tabs>
          <w:tab w:val="clear" w:pos="709"/>
        </w:tabs>
        <w:spacing w:before="120" w:after="0" w:line="276" w:lineRule="auto"/>
        <w:ind w:left="357" w:hanging="357"/>
        <w:rPr>
          <w:rFonts w:ascii="Verdana" w:hAnsi="Verdana" w:cs="Arial"/>
          <w:sz w:val="22"/>
          <w:szCs w:val="22"/>
        </w:rPr>
      </w:pPr>
      <w:r w:rsidRPr="00606201">
        <w:rPr>
          <w:rFonts w:ascii="Verdana" w:hAnsi="Verdana" w:cs="Arial"/>
          <w:sz w:val="22"/>
          <w:szCs w:val="22"/>
        </w:rPr>
        <w:t xml:space="preserve">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 </w:t>
      </w:r>
    </w:p>
    <w:p w14:paraId="1D9AF26A" w14:textId="77777777" w:rsidR="00592256" w:rsidRPr="00606201" w:rsidRDefault="00592256" w:rsidP="003451FE">
      <w:pPr>
        <w:pStyle w:val="Zklad2"/>
        <w:numPr>
          <w:ilvl w:val="0"/>
          <w:numId w:val="16"/>
        </w:numPr>
        <w:tabs>
          <w:tab w:val="clear" w:pos="709"/>
        </w:tabs>
        <w:spacing w:before="120" w:after="0" w:line="276" w:lineRule="auto"/>
        <w:ind w:left="357" w:hanging="357"/>
        <w:rPr>
          <w:rFonts w:ascii="Verdana" w:hAnsi="Verdana" w:cs="Arial"/>
          <w:sz w:val="22"/>
          <w:szCs w:val="22"/>
        </w:rPr>
      </w:pPr>
      <w:r w:rsidRPr="00606201">
        <w:rPr>
          <w:rFonts w:ascii="Verdana" w:hAnsi="Verdana" w:cs="Arial"/>
          <w:sz w:val="22"/>
          <w:szCs w:val="22"/>
        </w:rPr>
        <w:t xml:space="preserve">Poskytovatel prohlašuje, že není osobou nebo subjektem </w:t>
      </w:r>
      <w:r w:rsidRPr="00606201">
        <w:rPr>
          <w:rFonts w:ascii="Verdana" w:hAnsi="Verdana" w:cs="Arial"/>
          <w:sz w:val="22"/>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C529629" w14:textId="77777777" w:rsidR="00592256" w:rsidRPr="00606201" w:rsidRDefault="00592256" w:rsidP="003451FE">
      <w:pPr>
        <w:pStyle w:val="Zklad2"/>
        <w:numPr>
          <w:ilvl w:val="0"/>
          <w:numId w:val="16"/>
        </w:numPr>
        <w:tabs>
          <w:tab w:val="clear" w:pos="709"/>
        </w:tabs>
        <w:spacing w:before="120" w:after="0" w:line="276" w:lineRule="auto"/>
        <w:ind w:left="357" w:hanging="357"/>
        <w:rPr>
          <w:rFonts w:ascii="Verdana" w:hAnsi="Verdana" w:cs="Arial"/>
          <w:sz w:val="22"/>
          <w:szCs w:val="22"/>
        </w:rPr>
      </w:pPr>
      <w:r w:rsidRPr="00606201">
        <w:rPr>
          <w:rFonts w:ascii="Verdana" w:hAnsi="Verdana" w:cs="Arial"/>
          <w:sz w:val="22"/>
          <w:szCs w:val="22"/>
        </w:rPr>
        <w:t>Poskytovatel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75791F0" w14:textId="77777777" w:rsidR="00592256" w:rsidRPr="00606201" w:rsidRDefault="00592256" w:rsidP="003451FE">
      <w:pPr>
        <w:numPr>
          <w:ilvl w:val="0"/>
          <w:numId w:val="27"/>
        </w:numPr>
        <w:spacing w:before="60" w:after="60" w:line="276" w:lineRule="auto"/>
        <w:jc w:val="both"/>
        <w:rPr>
          <w:rFonts w:ascii="Verdana" w:hAnsi="Verdana" w:cs="Arial"/>
          <w:sz w:val="22"/>
          <w:szCs w:val="22"/>
        </w:rPr>
      </w:pPr>
      <w:r w:rsidRPr="00606201">
        <w:rPr>
          <w:rFonts w:ascii="Verdana" w:hAnsi="Verdana"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2586855F" w14:textId="77777777" w:rsidR="00592256" w:rsidRPr="00606201" w:rsidRDefault="00592256" w:rsidP="003451FE">
      <w:pPr>
        <w:numPr>
          <w:ilvl w:val="0"/>
          <w:numId w:val="27"/>
        </w:numPr>
        <w:spacing w:before="60" w:after="60" w:line="276" w:lineRule="auto"/>
        <w:jc w:val="both"/>
        <w:rPr>
          <w:rFonts w:ascii="Verdana" w:hAnsi="Verdana" w:cs="Arial"/>
          <w:sz w:val="22"/>
          <w:szCs w:val="22"/>
        </w:rPr>
      </w:pPr>
      <w:r w:rsidRPr="00606201">
        <w:rPr>
          <w:rFonts w:ascii="Verdana" w:hAnsi="Verdana" w:cs="Arial"/>
          <w:sz w:val="22"/>
          <w:szCs w:val="22"/>
        </w:rPr>
        <w:t>Evropskou unií a jakoukoli agenturu nebo osobu, která je řádně jmenována, zmocněna nebo oprávněna Evropskou unií k přijímání, správě, provádění a/nebo uplatňování těchto opatření; a</w:t>
      </w:r>
    </w:p>
    <w:p w14:paraId="34B7578B" w14:textId="77777777" w:rsidR="00592256" w:rsidRPr="00606201" w:rsidRDefault="00592256" w:rsidP="003451FE">
      <w:pPr>
        <w:numPr>
          <w:ilvl w:val="0"/>
          <w:numId w:val="27"/>
        </w:numPr>
        <w:spacing w:before="60" w:after="60" w:line="276" w:lineRule="auto"/>
        <w:jc w:val="both"/>
        <w:rPr>
          <w:rFonts w:ascii="Verdana" w:hAnsi="Verdana" w:cs="Arial"/>
          <w:sz w:val="22"/>
          <w:szCs w:val="22"/>
        </w:rPr>
      </w:pPr>
      <w:r w:rsidRPr="00606201">
        <w:rPr>
          <w:rFonts w:ascii="Verdana" w:hAnsi="Verdana" w:cs="Arial"/>
          <w:sz w:val="22"/>
          <w:szCs w:val="22"/>
        </w:rPr>
        <w:t>vládou Spojených států amerických a jakýmkoli jejím ministerstvem, divizí, agenturou nebo kanceláří, včetně Úřadu pro kontrolu zahraničních aktiv (OFAC) ministerstva financí USA, ministerstva zahraničí USA a/nebo ministerstvo obchodu USA.</w:t>
      </w:r>
    </w:p>
    <w:p w14:paraId="78A634A7" w14:textId="77777777" w:rsidR="00592256" w:rsidRPr="00606201" w:rsidRDefault="00592256" w:rsidP="003451FE">
      <w:pPr>
        <w:pStyle w:val="Zklad2"/>
        <w:numPr>
          <w:ilvl w:val="0"/>
          <w:numId w:val="16"/>
        </w:numPr>
        <w:tabs>
          <w:tab w:val="clear" w:pos="709"/>
        </w:tabs>
        <w:spacing w:before="120" w:after="0" w:line="276" w:lineRule="auto"/>
        <w:ind w:left="357" w:hanging="357"/>
        <w:rPr>
          <w:rFonts w:ascii="Verdana" w:hAnsi="Verdana" w:cs="Arial"/>
          <w:sz w:val="22"/>
          <w:szCs w:val="22"/>
        </w:rPr>
      </w:pPr>
      <w:r w:rsidRPr="00606201">
        <w:rPr>
          <w:rFonts w:ascii="Verdana" w:hAnsi="Verdana" w:cs="Arial"/>
          <w:sz w:val="22"/>
          <w:szCs w:val="22"/>
        </w:rPr>
        <w:t>Poskytovatel zároveň prohlašuje, že není obchodní společností, ve které veřejný funkcionář</w:t>
      </w:r>
      <w:r w:rsidRPr="00606201">
        <w:rPr>
          <w:rFonts w:ascii="Verdana" w:hAnsi="Verdana" w:cs="Arial"/>
          <w:sz w:val="22"/>
          <w:szCs w:val="22"/>
        </w:rPr>
        <w:footnoteReference w:customMarkFollows="1" w:id="2"/>
        <w:t>[2]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poskytovatel prokazuje kvalifikaci v rámci zadávacího řízení na Veřejnou zakázku (dále jen „Střet zájmů“).</w:t>
      </w:r>
    </w:p>
    <w:p w14:paraId="1B3EDD9C" w14:textId="77777777" w:rsidR="00592256" w:rsidRPr="00606201" w:rsidRDefault="00592256" w:rsidP="003451FE">
      <w:pPr>
        <w:pStyle w:val="Zklad2"/>
        <w:numPr>
          <w:ilvl w:val="0"/>
          <w:numId w:val="16"/>
        </w:numPr>
        <w:tabs>
          <w:tab w:val="clear" w:pos="709"/>
        </w:tabs>
        <w:spacing w:before="120" w:after="0" w:line="276" w:lineRule="auto"/>
        <w:ind w:left="357" w:hanging="357"/>
        <w:rPr>
          <w:rFonts w:ascii="Verdana" w:hAnsi="Verdana" w:cs="Arial"/>
          <w:sz w:val="22"/>
          <w:szCs w:val="22"/>
        </w:rPr>
      </w:pPr>
      <w:r w:rsidRPr="00606201">
        <w:rPr>
          <w:rFonts w:ascii="Verdana" w:hAnsi="Verdana" w:cs="Arial"/>
          <w:sz w:val="22"/>
          <w:szCs w:val="22"/>
        </w:rPr>
        <w:t>Zjistí-li objednatel, že poskytovatel je Sankcionovanou osobou, porušil či porušuje Sankce, je ve Střetu zájmů či jakýmkoliv jiným způsobem poskytovatel porušil či porušuje prohlášení uvedená v tomto článku smlouvy, je objednatel oprávněn od této smlouvy odstoupit.</w:t>
      </w:r>
    </w:p>
    <w:p w14:paraId="0D292D92" w14:textId="77777777" w:rsidR="00D133EA" w:rsidRPr="00910610" w:rsidRDefault="00D133EA" w:rsidP="00760CA3">
      <w:pPr>
        <w:spacing w:before="120"/>
        <w:ind w:firstLine="0"/>
        <w:jc w:val="center"/>
        <w:rPr>
          <w:rFonts w:ascii="Verdana" w:hAnsi="Verdana"/>
          <w:b/>
          <w:sz w:val="22"/>
          <w:szCs w:val="22"/>
        </w:rPr>
      </w:pPr>
      <w:r w:rsidRPr="00910610">
        <w:rPr>
          <w:rFonts w:ascii="Verdana" w:hAnsi="Verdana"/>
          <w:b/>
          <w:sz w:val="22"/>
          <w:szCs w:val="22"/>
        </w:rPr>
        <w:lastRenderedPageBreak/>
        <w:t>IX.</w:t>
      </w:r>
    </w:p>
    <w:p w14:paraId="7FC5F228" w14:textId="3B03F5C1" w:rsidR="00D133EA" w:rsidRPr="00910610" w:rsidRDefault="0066014F" w:rsidP="00760CA3">
      <w:pPr>
        <w:ind w:firstLine="0"/>
        <w:jc w:val="center"/>
        <w:rPr>
          <w:rFonts w:ascii="Verdana" w:hAnsi="Verdana"/>
          <w:b/>
          <w:sz w:val="22"/>
          <w:szCs w:val="22"/>
        </w:rPr>
      </w:pPr>
      <w:r w:rsidRPr="00910610">
        <w:rPr>
          <w:rFonts w:ascii="Verdana" w:hAnsi="Verdana"/>
          <w:b/>
          <w:sz w:val="22"/>
          <w:szCs w:val="22"/>
        </w:rPr>
        <w:t>Oprávněné osoby</w:t>
      </w:r>
    </w:p>
    <w:p w14:paraId="485E0F1B" w14:textId="49532B03" w:rsidR="0066014F" w:rsidRPr="00910610" w:rsidRDefault="0066014F" w:rsidP="003451FE">
      <w:pPr>
        <w:pStyle w:val="Zkladntext3"/>
        <w:numPr>
          <w:ilvl w:val="0"/>
          <w:numId w:val="22"/>
        </w:numPr>
        <w:overflowPunct w:val="0"/>
        <w:spacing w:before="120"/>
        <w:jc w:val="both"/>
        <w:textAlignment w:val="baseline"/>
        <w:rPr>
          <w:rFonts w:ascii="Verdana" w:hAnsi="Verdana"/>
          <w:sz w:val="22"/>
          <w:szCs w:val="22"/>
        </w:rPr>
      </w:pPr>
      <w:r w:rsidRPr="00910610">
        <w:rPr>
          <w:rFonts w:ascii="Verdana" w:hAnsi="Verdana"/>
          <w:sz w:val="22"/>
          <w:szCs w:val="22"/>
        </w:rPr>
        <w:t>Oprávněnými osobami při realizaci plnění jsou</w:t>
      </w:r>
    </w:p>
    <w:p w14:paraId="5B7664C9" w14:textId="77777777" w:rsidR="0066014F" w:rsidRPr="00910610" w:rsidRDefault="0066014F" w:rsidP="003451FE">
      <w:pPr>
        <w:pStyle w:val="Zkladntext2"/>
        <w:numPr>
          <w:ilvl w:val="0"/>
          <w:numId w:val="23"/>
        </w:numPr>
        <w:spacing w:line="240" w:lineRule="auto"/>
        <w:rPr>
          <w:rFonts w:ascii="Verdana" w:hAnsi="Verdana"/>
          <w:sz w:val="22"/>
          <w:szCs w:val="22"/>
        </w:rPr>
      </w:pPr>
      <w:r w:rsidRPr="00910610">
        <w:rPr>
          <w:rFonts w:ascii="Verdana" w:hAnsi="Verdana"/>
          <w:sz w:val="22"/>
          <w:szCs w:val="22"/>
        </w:rPr>
        <w:t>za objednatele</w:t>
      </w:r>
    </w:p>
    <w:p w14:paraId="68055506" w14:textId="77777777" w:rsidR="0066014F" w:rsidRPr="00910610" w:rsidRDefault="0066014F" w:rsidP="003451FE">
      <w:pPr>
        <w:pStyle w:val="Zkladntext2"/>
        <w:numPr>
          <w:ilvl w:val="0"/>
          <w:numId w:val="24"/>
        </w:numPr>
        <w:spacing w:line="240" w:lineRule="auto"/>
        <w:rPr>
          <w:rFonts w:ascii="Verdana" w:hAnsi="Verdana" w:cs="Arial"/>
          <w:b/>
          <w:bCs/>
          <w:sz w:val="22"/>
          <w:szCs w:val="22"/>
        </w:rPr>
      </w:pPr>
      <w:r w:rsidRPr="00910610">
        <w:rPr>
          <w:rFonts w:ascii="Verdana" w:hAnsi="Verdana" w:cs="Arial"/>
          <w:b/>
          <w:bCs/>
          <w:sz w:val="22"/>
          <w:szCs w:val="22"/>
        </w:rPr>
        <w:t xml:space="preserve">ve věcech smluvních: </w:t>
      </w:r>
      <w:r w:rsidRPr="00910610">
        <w:rPr>
          <w:rFonts w:ascii="Verdana" w:hAnsi="Verdana" w:cs="Arial"/>
          <w:bCs/>
          <w:sz w:val="22"/>
          <w:szCs w:val="22"/>
        </w:rPr>
        <w:t>viz záhlaví této smlouvy</w:t>
      </w:r>
    </w:p>
    <w:p w14:paraId="2F9BB780" w14:textId="6193B2C6" w:rsidR="0066014F" w:rsidRPr="00910610" w:rsidRDefault="0066014F" w:rsidP="003451FE">
      <w:pPr>
        <w:pStyle w:val="Zkladntext2"/>
        <w:numPr>
          <w:ilvl w:val="0"/>
          <w:numId w:val="24"/>
        </w:numPr>
        <w:spacing w:line="240" w:lineRule="auto"/>
        <w:rPr>
          <w:rFonts w:ascii="Verdana" w:hAnsi="Verdana" w:cs="Arial"/>
          <w:b/>
          <w:bCs/>
          <w:sz w:val="22"/>
          <w:szCs w:val="22"/>
        </w:rPr>
      </w:pPr>
      <w:r w:rsidRPr="00910610">
        <w:rPr>
          <w:rFonts w:ascii="Verdana" w:hAnsi="Verdana" w:cs="Arial"/>
          <w:b/>
          <w:bCs/>
          <w:sz w:val="22"/>
          <w:szCs w:val="22"/>
        </w:rPr>
        <w:t xml:space="preserve">ve věcech realizace </w:t>
      </w:r>
      <w:r w:rsidR="000E7D71">
        <w:rPr>
          <w:rFonts w:ascii="Verdana" w:hAnsi="Verdana" w:cs="Arial"/>
          <w:b/>
          <w:bCs/>
          <w:sz w:val="22"/>
          <w:szCs w:val="22"/>
        </w:rPr>
        <w:t>plnění</w:t>
      </w:r>
      <w:r w:rsidRPr="00910610">
        <w:rPr>
          <w:rFonts w:ascii="Verdana" w:hAnsi="Verdana" w:cs="Arial"/>
          <w:b/>
          <w:bCs/>
          <w:sz w:val="22"/>
          <w:szCs w:val="22"/>
        </w:rPr>
        <w:t>:</w:t>
      </w:r>
    </w:p>
    <w:p w14:paraId="3F4178FD" w14:textId="1F4A4602" w:rsidR="0066014F" w:rsidRPr="00910610" w:rsidRDefault="00910610" w:rsidP="00760CA3">
      <w:pPr>
        <w:pStyle w:val="Zkladntext2"/>
        <w:spacing w:after="0" w:line="240" w:lineRule="auto"/>
        <w:rPr>
          <w:rFonts w:ascii="Verdana" w:hAnsi="Verdana"/>
          <w:sz w:val="22"/>
          <w:szCs w:val="22"/>
        </w:rPr>
      </w:pPr>
      <w:r w:rsidRPr="00910610">
        <w:rPr>
          <w:rFonts w:ascii="Verdana" w:hAnsi="Verdana"/>
          <w:sz w:val="22"/>
          <w:szCs w:val="22"/>
          <w:highlight w:val="lightGray"/>
        </w:rPr>
        <w:t>Bude doplněno před podpisem smlouvy</w:t>
      </w:r>
    </w:p>
    <w:p w14:paraId="2A904588" w14:textId="77777777" w:rsidR="0066014F" w:rsidRPr="00910610" w:rsidRDefault="0066014F" w:rsidP="003451FE">
      <w:pPr>
        <w:pStyle w:val="Zkladntext2"/>
        <w:numPr>
          <w:ilvl w:val="0"/>
          <w:numId w:val="24"/>
        </w:numPr>
        <w:spacing w:line="240" w:lineRule="auto"/>
        <w:rPr>
          <w:rFonts w:ascii="Verdana" w:hAnsi="Verdana"/>
          <w:b/>
          <w:sz w:val="22"/>
          <w:szCs w:val="22"/>
        </w:rPr>
      </w:pPr>
      <w:r w:rsidRPr="00910610">
        <w:rPr>
          <w:rFonts w:ascii="Verdana" w:hAnsi="Verdana"/>
          <w:b/>
          <w:sz w:val="22"/>
          <w:szCs w:val="22"/>
        </w:rPr>
        <w:t>ve věcech technických:</w:t>
      </w:r>
    </w:p>
    <w:p w14:paraId="40D4E62C" w14:textId="77777777" w:rsidR="00910610" w:rsidRPr="00944391" w:rsidRDefault="00910610" w:rsidP="00944391">
      <w:pPr>
        <w:pStyle w:val="Zkladntext2"/>
        <w:spacing w:after="0" w:line="240" w:lineRule="auto"/>
        <w:rPr>
          <w:rFonts w:ascii="Verdana" w:hAnsi="Verdana"/>
          <w:sz w:val="22"/>
          <w:szCs w:val="22"/>
          <w:highlight w:val="lightGray"/>
        </w:rPr>
      </w:pPr>
      <w:r w:rsidRPr="00910610">
        <w:rPr>
          <w:rFonts w:ascii="Verdana" w:hAnsi="Verdana"/>
          <w:sz w:val="22"/>
          <w:szCs w:val="22"/>
          <w:highlight w:val="lightGray"/>
        </w:rPr>
        <w:t>Bude doplněno před podpisem smlouvy</w:t>
      </w:r>
    </w:p>
    <w:p w14:paraId="39DCD9EC" w14:textId="77777777" w:rsidR="00944391" w:rsidRDefault="00944391" w:rsidP="000E7D71">
      <w:pPr>
        <w:pStyle w:val="Zkladntext2"/>
        <w:spacing w:line="240" w:lineRule="auto"/>
        <w:ind w:left="720" w:firstLine="0"/>
        <w:rPr>
          <w:rFonts w:ascii="Verdana" w:hAnsi="Verdana"/>
          <w:sz w:val="22"/>
          <w:szCs w:val="22"/>
          <w:highlight w:val="yellow"/>
        </w:rPr>
      </w:pPr>
    </w:p>
    <w:p w14:paraId="24C40039" w14:textId="3B1ABD11" w:rsidR="0066014F" w:rsidRPr="00392402" w:rsidRDefault="0066014F" w:rsidP="003451FE">
      <w:pPr>
        <w:pStyle w:val="Zkladntext2"/>
        <w:numPr>
          <w:ilvl w:val="0"/>
          <w:numId w:val="23"/>
        </w:numPr>
        <w:spacing w:line="240" w:lineRule="auto"/>
        <w:rPr>
          <w:rFonts w:ascii="Verdana" w:hAnsi="Verdana"/>
          <w:sz w:val="22"/>
          <w:szCs w:val="22"/>
          <w:highlight w:val="yellow"/>
        </w:rPr>
      </w:pPr>
      <w:r w:rsidRPr="00392402">
        <w:rPr>
          <w:rFonts w:ascii="Verdana" w:hAnsi="Verdana"/>
          <w:sz w:val="22"/>
          <w:szCs w:val="22"/>
          <w:highlight w:val="yellow"/>
        </w:rPr>
        <w:t xml:space="preserve">za </w:t>
      </w:r>
      <w:r w:rsidR="000E7D71">
        <w:rPr>
          <w:rFonts w:ascii="Verdana" w:hAnsi="Verdana"/>
          <w:sz w:val="22"/>
          <w:szCs w:val="22"/>
          <w:highlight w:val="yellow"/>
        </w:rPr>
        <w:t>poskytovatele</w:t>
      </w:r>
    </w:p>
    <w:p w14:paraId="1B9FB7F2" w14:textId="77777777" w:rsidR="000E7D71" w:rsidRPr="000E7D71" w:rsidRDefault="00250793" w:rsidP="003451FE">
      <w:pPr>
        <w:pStyle w:val="Zkladntext2"/>
        <w:numPr>
          <w:ilvl w:val="0"/>
          <w:numId w:val="28"/>
        </w:numPr>
        <w:spacing w:line="240" w:lineRule="auto"/>
        <w:rPr>
          <w:rFonts w:ascii="Verdana" w:hAnsi="Verdana" w:cs="Arial"/>
          <w:b/>
          <w:bCs/>
          <w:sz w:val="22"/>
          <w:szCs w:val="22"/>
        </w:rPr>
      </w:pPr>
      <w:r w:rsidRPr="000E7D71">
        <w:rPr>
          <w:rFonts w:ascii="Verdana" w:hAnsi="Verdana" w:cs="Arial"/>
          <w:b/>
          <w:bCs/>
          <w:sz w:val="22"/>
          <w:szCs w:val="22"/>
        </w:rPr>
        <w:t>ve věcech smluvních:</w:t>
      </w:r>
    </w:p>
    <w:p w14:paraId="05A01774" w14:textId="3B9F2144" w:rsidR="00250793" w:rsidRPr="00392402" w:rsidRDefault="000E7D71" w:rsidP="000E7D71">
      <w:pPr>
        <w:pStyle w:val="Zkladntext2"/>
        <w:spacing w:after="0" w:line="240" w:lineRule="auto"/>
        <w:ind w:left="360" w:firstLine="0"/>
        <w:rPr>
          <w:rFonts w:ascii="Verdana" w:hAnsi="Verdana" w:cs="Arial"/>
          <w:bCs/>
          <w:sz w:val="22"/>
          <w:szCs w:val="22"/>
          <w:highlight w:val="yellow"/>
        </w:rPr>
      </w:pPr>
      <w:r>
        <w:rPr>
          <w:rFonts w:ascii="Verdana" w:hAnsi="Verdana" w:cs="Arial"/>
          <w:bCs/>
          <w:sz w:val="22"/>
          <w:szCs w:val="22"/>
          <w:highlight w:val="yellow"/>
        </w:rPr>
        <w:t>Doplnit</w:t>
      </w:r>
      <w:r w:rsidR="00250793" w:rsidRPr="00392402">
        <w:rPr>
          <w:rFonts w:ascii="Verdana" w:hAnsi="Verdana" w:cs="Arial"/>
          <w:bCs/>
          <w:sz w:val="22"/>
          <w:szCs w:val="22"/>
          <w:highlight w:val="yellow"/>
        </w:rPr>
        <w:t>, tel.:</w:t>
      </w:r>
      <w:r w:rsidRPr="000E7D71">
        <w:rPr>
          <w:rFonts w:ascii="Verdana" w:hAnsi="Verdana" w:cs="Arial"/>
          <w:bCs/>
          <w:sz w:val="22"/>
          <w:szCs w:val="22"/>
          <w:highlight w:val="yellow"/>
        </w:rPr>
        <w:t xml:space="preserve"> </w:t>
      </w:r>
      <w:r>
        <w:rPr>
          <w:rFonts w:ascii="Verdana" w:hAnsi="Verdana" w:cs="Arial"/>
          <w:bCs/>
          <w:sz w:val="22"/>
          <w:szCs w:val="22"/>
          <w:highlight w:val="yellow"/>
        </w:rPr>
        <w:t>Doplnit</w:t>
      </w:r>
      <w:r w:rsidR="00250793" w:rsidRPr="00392402">
        <w:rPr>
          <w:rFonts w:ascii="Verdana" w:hAnsi="Verdana" w:cs="Arial"/>
          <w:bCs/>
          <w:sz w:val="22"/>
          <w:szCs w:val="22"/>
          <w:highlight w:val="yellow"/>
        </w:rPr>
        <w:t xml:space="preserve">, </w:t>
      </w:r>
      <w:r>
        <w:rPr>
          <w:rFonts w:ascii="Verdana" w:hAnsi="Verdana" w:cs="Arial"/>
          <w:bCs/>
          <w:sz w:val="22"/>
          <w:szCs w:val="22"/>
          <w:highlight w:val="yellow"/>
        </w:rPr>
        <w:t>e-</w:t>
      </w:r>
      <w:r w:rsidR="00250793" w:rsidRPr="00392402">
        <w:rPr>
          <w:rFonts w:ascii="Verdana" w:hAnsi="Verdana" w:cs="Arial"/>
          <w:bCs/>
          <w:sz w:val="22"/>
          <w:szCs w:val="22"/>
          <w:highlight w:val="yellow"/>
        </w:rPr>
        <w:t xml:space="preserve">mail: </w:t>
      </w:r>
      <w:r>
        <w:rPr>
          <w:rFonts w:ascii="Verdana" w:hAnsi="Verdana" w:cs="Arial"/>
          <w:bCs/>
          <w:sz w:val="22"/>
          <w:szCs w:val="22"/>
          <w:highlight w:val="yellow"/>
        </w:rPr>
        <w:t>Doplnit</w:t>
      </w:r>
    </w:p>
    <w:p w14:paraId="68725CFB" w14:textId="36BD5BDD" w:rsidR="000E7D71" w:rsidRPr="000E7D71" w:rsidRDefault="00250793" w:rsidP="003451FE">
      <w:pPr>
        <w:pStyle w:val="Zkladntext2"/>
        <w:numPr>
          <w:ilvl w:val="0"/>
          <w:numId w:val="28"/>
        </w:numPr>
        <w:spacing w:line="240" w:lineRule="auto"/>
        <w:rPr>
          <w:rFonts w:ascii="Verdana" w:hAnsi="Verdana" w:cs="Arial"/>
          <w:b/>
          <w:bCs/>
          <w:sz w:val="22"/>
          <w:szCs w:val="22"/>
        </w:rPr>
      </w:pPr>
      <w:r w:rsidRPr="000E7D71">
        <w:rPr>
          <w:rFonts w:ascii="Verdana" w:hAnsi="Verdana" w:cs="Arial"/>
          <w:b/>
          <w:bCs/>
          <w:sz w:val="22"/>
          <w:szCs w:val="22"/>
        </w:rPr>
        <w:t xml:space="preserve">ve věcech realizace </w:t>
      </w:r>
      <w:r w:rsidR="000E7D71">
        <w:rPr>
          <w:rFonts w:ascii="Verdana" w:hAnsi="Verdana" w:cs="Arial"/>
          <w:b/>
          <w:bCs/>
          <w:sz w:val="22"/>
          <w:szCs w:val="22"/>
        </w:rPr>
        <w:t>plnění</w:t>
      </w:r>
      <w:r w:rsidRPr="000E7D71">
        <w:rPr>
          <w:rFonts w:ascii="Verdana" w:hAnsi="Verdana" w:cs="Arial"/>
          <w:b/>
          <w:bCs/>
          <w:sz w:val="22"/>
          <w:szCs w:val="22"/>
        </w:rPr>
        <w:t>:</w:t>
      </w:r>
    </w:p>
    <w:p w14:paraId="7D3CDDC5" w14:textId="7B2B8D3D" w:rsidR="00250793" w:rsidRPr="00392402" w:rsidRDefault="000E7D71" w:rsidP="000E7D71">
      <w:pPr>
        <w:pStyle w:val="Zkladntext2"/>
        <w:spacing w:after="0" w:line="240" w:lineRule="auto"/>
        <w:ind w:left="360" w:firstLine="0"/>
        <w:rPr>
          <w:rFonts w:ascii="Verdana" w:hAnsi="Verdana" w:cs="Arial"/>
          <w:bCs/>
          <w:sz w:val="22"/>
          <w:szCs w:val="22"/>
          <w:highlight w:val="yellow"/>
        </w:rPr>
      </w:pPr>
      <w:r>
        <w:rPr>
          <w:rFonts w:ascii="Verdana" w:hAnsi="Verdana" w:cs="Arial"/>
          <w:bCs/>
          <w:sz w:val="22"/>
          <w:szCs w:val="22"/>
          <w:highlight w:val="yellow"/>
        </w:rPr>
        <w:t>Doplnit</w:t>
      </w:r>
      <w:r w:rsidRPr="00392402">
        <w:rPr>
          <w:rFonts w:ascii="Verdana" w:hAnsi="Verdana" w:cs="Arial"/>
          <w:bCs/>
          <w:sz w:val="22"/>
          <w:szCs w:val="22"/>
          <w:highlight w:val="yellow"/>
        </w:rPr>
        <w:t>, tel.:</w:t>
      </w:r>
      <w:r w:rsidRPr="000E7D71">
        <w:rPr>
          <w:rFonts w:ascii="Verdana" w:hAnsi="Verdana" w:cs="Arial"/>
          <w:bCs/>
          <w:sz w:val="22"/>
          <w:szCs w:val="22"/>
          <w:highlight w:val="yellow"/>
        </w:rPr>
        <w:t xml:space="preserve"> </w:t>
      </w:r>
      <w:r>
        <w:rPr>
          <w:rFonts w:ascii="Verdana" w:hAnsi="Verdana" w:cs="Arial"/>
          <w:bCs/>
          <w:sz w:val="22"/>
          <w:szCs w:val="22"/>
          <w:highlight w:val="yellow"/>
        </w:rPr>
        <w:t>Doplnit</w:t>
      </w:r>
      <w:r w:rsidRPr="00392402">
        <w:rPr>
          <w:rFonts w:ascii="Verdana" w:hAnsi="Verdana" w:cs="Arial"/>
          <w:bCs/>
          <w:sz w:val="22"/>
          <w:szCs w:val="22"/>
          <w:highlight w:val="yellow"/>
        </w:rPr>
        <w:t xml:space="preserve">, </w:t>
      </w:r>
      <w:r>
        <w:rPr>
          <w:rFonts w:ascii="Verdana" w:hAnsi="Verdana" w:cs="Arial"/>
          <w:bCs/>
          <w:sz w:val="22"/>
          <w:szCs w:val="22"/>
          <w:highlight w:val="yellow"/>
        </w:rPr>
        <w:t>e-</w:t>
      </w:r>
      <w:r w:rsidRPr="00392402">
        <w:rPr>
          <w:rFonts w:ascii="Verdana" w:hAnsi="Verdana" w:cs="Arial"/>
          <w:bCs/>
          <w:sz w:val="22"/>
          <w:szCs w:val="22"/>
          <w:highlight w:val="yellow"/>
        </w:rPr>
        <w:t xml:space="preserve">mail: </w:t>
      </w:r>
      <w:r>
        <w:rPr>
          <w:rFonts w:ascii="Verdana" w:hAnsi="Verdana" w:cs="Arial"/>
          <w:bCs/>
          <w:sz w:val="22"/>
          <w:szCs w:val="22"/>
          <w:highlight w:val="yellow"/>
        </w:rPr>
        <w:t>Doplnit</w:t>
      </w:r>
      <w:r w:rsidRPr="000E7D71">
        <w:rPr>
          <w:rFonts w:ascii="Verdana" w:hAnsi="Verdana" w:cs="Arial"/>
          <w:bCs/>
          <w:sz w:val="22"/>
          <w:szCs w:val="22"/>
          <w:highlight w:val="yellow"/>
        </w:rPr>
        <w:t xml:space="preserve"> </w:t>
      </w:r>
    </w:p>
    <w:p w14:paraId="53B60251" w14:textId="77777777" w:rsidR="000E7D71" w:rsidRPr="000E7D71" w:rsidRDefault="00250793" w:rsidP="003451FE">
      <w:pPr>
        <w:pStyle w:val="Zkladntext2"/>
        <w:numPr>
          <w:ilvl w:val="0"/>
          <w:numId w:val="28"/>
        </w:numPr>
        <w:spacing w:line="240" w:lineRule="auto"/>
        <w:rPr>
          <w:rFonts w:ascii="Verdana" w:hAnsi="Verdana" w:cs="Arial"/>
          <w:b/>
          <w:bCs/>
          <w:sz w:val="22"/>
          <w:szCs w:val="22"/>
        </w:rPr>
      </w:pPr>
      <w:r w:rsidRPr="000E7D71">
        <w:rPr>
          <w:rFonts w:ascii="Verdana" w:hAnsi="Verdana" w:cs="Arial"/>
          <w:b/>
          <w:bCs/>
          <w:sz w:val="22"/>
          <w:szCs w:val="22"/>
        </w:rPr>
        <w:t>ve věcech technických:</w:t>
      </w:r>
    </w:p>
    <w:p w14:paraId="2314B96B" w14:textId="3315D6C3" w:rsidR="00250793" w:rsidRPr="00392402" w:rsidRDefault="00BA0D29" w:rsidP="000E7D71">
      <w:pPr>
        <w:pStyle w:val="Zkladntext2"/>
        <w:spacing w:line="240" w:lineRule="auto"/>
        <w:ind w:left="360" w:firstLine="0"/>
        <w:rPr>
          <w:rFonts w:ascii="Verdana" w:hAnsi="Verdana" w:cs="Arial"/>
          <w:bCs/>
          <w:sz w:val="22"/>
          <w:szCs w:val="22"/>
          <w:highlight w:val="yellow"/>
        </w:rPr>
      </w:pPr>
      <w:r>
        <w:rPr>
          <w:rFonts w:ascii="Verdana" w:hAnsi="Verdana" w:cs="Arial"/>
          <w:bCs/>
          <w:sz w:val="22"/>
          <w:szCs w:val="22"/>
          <w:highlight w:val="yellow"/>
        </w:rPr>
        <w:t>Doplnit</w:t>
      </w:r>
      <w:r w:rsidRPr="00392402">
        <w:rPr>
          <w:rFonts w:ascii="Verdana" w:hAnsi="Verdana" w:cs="Arial"/>
          <w:bCs/>
          <w:sz w:val="22"/>
          <w:szCs w:val="22"/>
          <w:highlight w:val="yellow"/>
        </w:rPr>
        <w:t>, tel.:</w:t>
      </w:r>
      <w:r w:rsidRPr="000E7D71">
        <w:rPr>
          <w:rFonts w:ascii="Verdana" w:hAnsi="Verdana" w:cs="Arial"/>
          <w:bCs/>
          <w:sz w:val="22"/>
          <w:szCs w:val="22"/>
          <w:highlight w:val="yellow"/>
        </w:rPr>
        <w:t xml:space="preserve"> </w:t>
      </w:r>
      <w:r>
        <w:rPr>
          <w:rFonts w:ascii="Verdana" w:hAnsi="Verdana" w:cs="Arial"/>
          <w:bCs/>
          <w:sz w:val="22"/>
          <w:szCs w:val="22"/>
          <w:highlight w:val="yellow"/>
        </w:rPr>
        <w:t>Doplnit</w:t>
      </w:r>
      <w:r w:rsidRPr="00392402">
        <w:rPr>
          <w:rFonts w:ascii="Verdana" w:hAnsi="Verdana" w:cs="Arial"/>
          <w:bCs/>
          <w:sz w:val="22"/>
          <w:szCs w:val="22"/>
          <w:highlight w:val="yellow"/>
        </w:rPr>
        <w:t xml:space="preserve">, </w:t>
      </w:r>
      <w:r>
        <w:rPr>
          <w:rFonts w:ascii="Verdana" w:hAnsi="Verdana" w:cs="Arial"/>
          <w:bCs/>
          <w:sz w:val="22"/>
          <w:szCs w:val="22"/>
          <w:highlight w:val="yellow"/>
        </w:rPr>
        <w:t>e-</w:t>
      </w:r>
      <w:r w:rsidRPr="00392402">
        <w:rPr>
          <w:rFonts w:ascii="Verdana" w:hAnsi="Verdana" w:cs="Arial"/>
          <w:bCs/>
          <w:sz w:val="22"/>
          <w:szCs w:val="22"/>
          <w:highlight w:val="yellow"/>
        </w:rPr>
        <w:t xml:space="preserve">mail: </w:t>
      </w:r>
      <w:r>
        <w:rPr>
          <w:rFonts w:ascii="Verdana" w:hAnsi="Verdana" w:cs="Arial"/>
          <w:bCs/>
          <w:sz w:val="22"/>
          <w:szCs w:val="22"/>
          <w:highlight w:val="yellow"/>
        </w:rPr>
        <w:t>Doplnit</w:t>
      </w:r>
    </w:p>
    <w:p w14:paraId="48B61178" w14:textId="77777777" w:rsidR="0066014F" w:rsidRPr="00BA0D29" w:rsidRDefault="0066014F" w:rsidP="003451FE">
      <w:pPr>
        <w:pStyle w:val="Zkladntext3"/>
        <w:numPr>
          <w:ilvl w:val="0"/>
          <w:numId w:val="22"/>
        </w:numPr>
        <w:overflowPunct w:val="0"/>
        <w:spacing w:before="120"/>
        <w:jc w:val="both"/>
        <w:textAlignment w:val="baseline"/>
        <w:rPr>
          <w:rFonts w:ascii="Verdana" w:hAnsi="Verdana"/>
          <w:sz w:val="22"/>
          <w:szCs w:val="22"/>
        </w:rPr>
      </w:pPr>
      <w:r w:rsidRPr="00BA0D29">
        <w:rPr>
          <w:rFonts w:ascii="Verdana" w:hAnsi="Verdana"/>
          <w:sz w:val="22"/>
          <w:szCs w:val="22"/>
        </w:rPr>
        <w:t>V případě změny oprávněných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5DFF5DF3" w14:textId="77777777" w:rsidR="00D133EA" w:rsidRPr="009C2C1A" w:rsidRDefault="00D133EA" w:rsidP="002216B8">
      <w:pPr>
        <w:spacing w:before="120"/>
        <w:ind w:firstLine="0"/>
        <w:jc w:val="center"/>
        <w:rPr>
          <w:rFonts w:ascii="Verdana" w:hAnsi="Verdana"/>
          <w:b/>
          <w:sz w:val="22"/>
          <w:szCs w:val="22"/>
        </w:rPr>
      </w:pPr>
      <w:r w:rsidRPr="009C2C1A">
        <w:rPr>
          <w:rFonts w:ascii="Verdana" w:hAnsi="Verdana"/>
          <w:b/>
          <w:sz w:val="22"/>
          <w:szCs w:val="22"/>
        </w:rPr>
        <w:t>X.</w:t>
      </w:r>
    </w:p>
    <w:p w14:paraId="28C42E16" w14:textId="3879083E" w:rsidR="00D133EA" w:rsidRPr="009C2C1A" w:rsidRDefault="00D133EA" w:rsidP="00D341E5">
      <w:pPr>
        <w:ind w:firstLine="0"/>
        <w:jc w:val="center"/>
        <w:rPr>
          <w:rFonts w:ascii="Verdana" w:hAnsi="Verdana"/>
          <w:b/>
          <w:sz w:val="22"/>
          <w:szCs w:val="22"/>
        </w:rPr>
      </w:pPr>
      <w:r w:rsidRPr="009C2C1A">
        <w:rPr>
          <w:rFonts w:ascii="Verdana" w:hAnsi="Verdana"/>
          <w:b/>
          <w:sz w:val="22"/>
          <w:szCs w:val="22"/>
        </w:rPr>
        <w:t>Technologická a metodická podpora</w:t>
      </w:r>
    </w:p>
    <w:p w14:paraId="7CD10934" w14:textId="47B41110" w:rsidR="00120890" w:rsidRPr="009C2C1A" w:rsidRDefault="009C2C1A" w:rsidP="003451FE">
      <w:pPr>
        <w:pStyle w:val="Zkladntext3"/>
        <w:numPr>
          <w:ilvl w:val="0"/>
          <w:numId w:val="21"/>
        </w:numPr>
        <w:overflowPunct w:val="0"/>
        <w:spacing w:before="120"/>
        <w:jc w:val="both"/>
        <w:textAlignment w:val="baseline"/>
        <w:rPr>
          <w:rFonts w:ascii="Verdana" w:hAnsi="Verdana"/>
          <w:sz w:val="22"/>
          <w:szCs w:val="22"/>
        </w:rPr>
      </w:pPr>
      <w:r w:rsidRPr="009C2C1A">
        <w:rPr>
          <w:rFonts w:ascii="Verdana" w:hAnsi="Verdana"/>
          <w:sz w:val="22"/>
          <w:szCs w:val="22"/>
        </w:rPr>
        <w:t>Poskytovatel</w:t>
      </w:r>
      <w:r w:rsidR="00D03CA3" w:rsidRPr="009C2C1A">
        <w:rPr>
          <w:rFonts w:ascii="Verdana" w:hAnsi="Verdana"/>
          <w:sz w:val="22"/>
          <w:szCs w:val="22"/>
        </w:rPr>
        <w:t xml:space="preserve"> zajistí </w:t>
      </w:r>
      <w:r w:rsidR="00D03CA3" w:rsidRPr="009C2C1A">
        <w:rPr>
          <w:rFonts w:ascii="Verdana" w:hAnsi="Verdana"/>
          <w:b/>
          <w:bCs/>
          <w:sz w:val="22"/>
          <w:szCs w:val="22"/>
        </w:rPr>
        <w:t>technickou a metodickou podporu</w:t>
      </w:r>
      <w:r w:rsidR="00D03CA3" w:rsidRPr="009C2C1A">
        <w:rPr>
          <w:rFonts w:ascii="Verdana" w:hAnsi="Verdana"/>
          <w:sz w:val="22"/>
          <w:szCs w:val="22"/>
        </w:rPr>
        <w:t xml:space="preserve">, servis, hotline a další formy podpory spočívající v operativním odstranění problému, např. havárie, nefunkčnosti, částečné nefunkčnosti formou odborné pomoci směřující k odstranění problému po dobu </w:t>
      </w:r>
      <w:r w:rsidRPr="009C2C1A">
        <w:rPr>
          <w:rFonts w:ascii="Verdana" w:hAnsi="Verdana"/>
          <w:sz w:val="22"/>
          <w:szCs w:val="22"/>
        </w:rPr>
        <w:t>24</w:t>
      </w:r>
      <w:r w:rsidR="008F7525" w:rsidRPr="009C2C1A">
        <w:rPr>
          <w:rFonts w:ascii="Verdana" w:hAnsi="Verdana"/>
          <w:sz w:val="22"/>
          <w:szCs w:val="22"/>
        </w:rPr>
        <w:t xml:space="preserve"> </w:t>
      </w:r>
      <w:r w:rsidR="00D03CA3" w:rsidRPr="009C2C1A">
        <w:rPr>
          <w:rFonts w:ascii="Verdana" w:hAnsi="Verdana"/>
          <w:sz w:val="22"/>
          <w:szCs w:val="22"/>
        </w:rPr>
        <w:t xml:space="preserve">měsíců od předání </w:t>
      </w:r>
      <w:r w:rsidR="008F7525" w:rsidRPr="009C2C1A">
        <w:rPr>
          <w:rFonts w:ascii="Verdana" w:hAnsi="Verdana"/>
          <w:sz w:val="22"/>
          <w:szCs w:val="22"/>
        </w:rPr>
        <w:t>systému</w:t>
      </w:r>
      <w:r w:rsidR="00D03CA3" w:rsidRPr="009C2C1A">
        <w:rPr>
          <w:rFonts w:ascii="Verdana" w:hAnsi="Verdana"/>
          <w:sz w:val="22"/>
          <w:szCs w:val="22"/>
        </w:rPr>
        <w:t xml:space="preserve"> do produkčního provozu (dále též jen „podpora“).</w:t>
      </w:r>
    </w:p>
    <w:p w14:paraId="68626098" w14:textId="07F8ECD5" w:rsidR="00F945B3" w:rsidRPr="009C2C1A" w:rsidRDefault="00582D6B" w:rsidP="003451FE">
      <w:pPr>
        <w:pStyle w:val="Zkladntext3"/>
        <w:numPr>
          <w:ilvl w:val="0"/>
          <w:numId w:val="21"/>
        </w:numPr>
        <w:overflowPunct w:val="0"/>
        <w:spacing w:before="120"/>
        <w:jc w:val="both"/>
        <w:textAlignment w:val="baseline"/>
        <w:rPr>
          <w:rFonts w:ascii="Verdana" w:hAnsi="Verdana" w:cstheme="minorHAnsi"/>
          <w:sz w:val="22"/>
          <w:szCs w:val="22"/>
          <w:lang w:eastAsia="en-US"/>
        </w:rPr>
      </w:pPr>
      <w:r w:rsidRPr="009C2C1A">
        <w:rPr>
          <w:rFonts w:ascii="Verdana" w:hAnsi="Verdana" w:cstheme="minorHAnsi"/>
          <w:b/>
          <w:bCs/>
          <w:sz w:val="22"/>
          <w:szCs w:val="22"/>
          <w:lang w:eastAsia="en-US"/>
        </w:rPr>
        <w:t xml:space="preserve">Podrobná specifikace služeb (SLA) </w:t>
      </w:r>
      <w:r w:rsidRPr="009C2C1A">
        <w:rPr>
          <w:rFonts w:ascii="Verdana" w:hAnsi="Verdana" w:cstheme="minorHAnsi"/>
          <w:sz w:val="22"/>
          <w:szCs w:val="22"/>
          <w:lang w:eastAsia="en-US"/>
        </w:rPr>
        <w:t>se vypočítává dle času technologické podpory a</w:t>
      </w:r>
      <w:r w:rsidRPr="009C2C1A">
        <w:rPr>
          <w:rFonts w:ascii="Verdana" w:hAnsi="Verdana" w:cstheme="minorHAnsi"/>
          <w:b/>
          <w:bCs/>
          <w:sz w:val="22"/>
          <w:szCs w:val="22"/>
          <w:lang w:eastAsia="en-US"/>
        </w:rPr>
        <w:t xml:space="preserve"> </w:t>
      </w:r>
      <w:r w:rsidR="009C2C1A" w:rsidRPr="009C2C1A">
        <w:rPr>
          <w:rFonts w:ascii="Verdana" w:hAnsi="Verdana" w:cstheme="minorHAnsi"/>
          <w:b/>
          <w:bCs/>
          <w:sz w:val="22"/>
          <w:szCs w:val="22"/>
          <w:lang w:eastAsia="en-US"/>
        </w:rPr>
        <w:t xml:space="preserve">je popsána v příloze č. 1 této smlouvy. </w:t>
      </w:r>
      <w:r w:rsidR="009C2C1A" w:rsidRPr="009C2C1A">
        <w:rPr>
          <w:rFonts w:ascii="Verdana" w:hAnsi="Verdana" w:cstheme="minorHAnsi"/>
          <w:sz w:val="22"/>
          <w:szCs w:val="22"/>
          <w:lang w:eastAsia="en-US"/>
        </w:rPr>
        <w:t xml:space="preserve">Parametry </w:t>
      </w:r>
      <w:r w:rsidR="00F945B3" w:rsidRPr="009C2C1A">
        <w:rPr>
          <w:rFonts w:ascii="Verdana" w:hAnsi="Verdana" w:cstheme="minorHAnsi"/>
          <w:sz w:val="22"/>
          <w:szCs w:val="22"/>
          <w:lang w:eastAsia="en-US"/>
        </w:rPr>
        <w:t>pro nadstandardní podporu</w:t>
      </w:r>
      <w:r w:rsidR="009C2C1A" w:rsidRPr="009C2C1A">
        <w:rPr>
          <w:rFonts w:ascii="Verdana" w:hAnsi="Verdana" w:cstheme="minorHAnsi"/>
          <w:sz w:val="22"/>
          <w:szCs w:val="22"/>
          <w:lang w:eastAsia="en-US"/>
        </w:rPr>
        <w:t xml:space="preserve"> se od běžné podpory liší.</w:t>
      </w:r>
    </w:p>
    <w:p w14:paraId="3DE68902" w14:textId="245A1EDE" w:rsidR="00830B65" w:rsidRPr="00A0555B" w:rsidRDefault="00EF37A4" w:rsidP="003451FE">
      <w:pPr>
        <w:pStyle w:val="Zkladntext3"/>
        <w:numPr>
          <w:ilvl w:val="0"/>
          <w:numId w:val="21"/>
        </w:numPr>
        <w:overflowPunct w:val="0"/>
        <w:autoSpaceDE w:val="0"/>
        <w:autoSpaceDN w:val="0"/>
        <w:adjustRightInd w:val="0"/>
        <w:spacing w:before="120" w:after="0"/>
        <w:jc w:val="both"/>
        <w:textAlignment w:val="baseline"/>
        <w:rPr>
          <w:rFonts w:ascii="Verdana" w:hAnsi="Verdana"/>
          <w:sz w:val="22"/>
          <w:szCs w:val="22"/>
        </w:rPr>
      </w:pPr>
      <w:r w:rsidRPr="00A0555B">
        <w:rPr>
          <w:rFonts w:ascii="Verdana" w:hAnsi="Verdana"/>
          <w:sz w:val="22"/>
          <w:szCs w:val="22"/>
        </w:rPr>
        <w:t xml:space="preserve">Objednatel </w:t>
      </w:r>
      <w:r w:rsidR="00830B65" w:rsidRPr="00A0555B">
        <w:rPr>
          <w:rFonts w:ascii="Verdana" w:hAnsi="Verdana"/>
          <w:sz w:val="22"/>
          <w:szCs w:val="22"/>
        </w:rPr>
        <w:t>bude své požadavky zadávat prostřednictvím</w:t>
      </w:r>
      <w:r w:rsidR="00452CA4" w:rsidRPr="00A0555B">
        <w:rPr>
          <w:rFonts w:ascii="Verdana" w:hAnsi="Verdana"/>
          <w:sz w:val="22"/>
          <w:szCs w:val="22"/>
        </w:rPr>
        <w:t xml:space="preserve"> </w:t>
      </w:r>
      <w:r w:rsidR="00452CA4" w:rsidRPr="00A0555B">
        <w:rPr>
          <w:rFonts w:ascii="Verdana" w:hAnsi="Verdana"/>
          <w:sz w:val="22"/>
          <w:szCs w:val="22"/>
          <w:highlight w:val="lightGray"/>
        </w:rPr>
        <w:t>HelpDesku</w:t>
      </w:r>
      <w:r w:rsidR="00A0555B" w:rsidRPr="00A0555B">
        <w:rPr>
          <w:rFonts w:ascii="Verdana" w:hAnsi="Verdana"/>
          <w:sz w:val="22"/>
          <w:szCs w:val="22"/>
          <w:highlight w:val="lightGray"/>
        </w:rPr>
        <w:t>/ ServiceDesku</w:t>
      </w:r>
      <w:r w:rsidR="00452CA4" w:rsidRPr="00A0555B">
        <w:rPr>
          <w:rFonts w:ascii="Verdana" w:hAnsi="Verdana"/>
          <w:sz w:val="22"/>
          <w:szCs w:val="22"/>
          <w:highlight w:val="lightGray"/>
        </w:rPr>
        <w:t xml:space="preserve"> (</w:t>
      </w:r>
      <w:r w:rsidR="00A0555B" w:rsidRPr="00A0555B">
        <w:rPr>
          <w:rFonts w:ascii="Verdana" w:hAnsi="Verdana"/>
          <w:sz w:val="22"/>
          <w:szCs w:val="22"/>
          <w:highlight w:val="lightGray"/>
        </w:rPr>
        <w:t>Bude upraveno dle vítězného dodavatele</w:t>
      </w:r>
      <w:r w:rsidR="00452CA4" w:rsidRPr="00A0555B">
        <w:rPr>
          <w:rFonts w:ascii="Verdana" w:hAnsi="Verdana"/>
          <w:sz w:val="22"/>
          <w:szCs w:val="22"/>
          <w:highlight w:val="lightGray"/>
        </w:rPr>
        <w:t>)</w:t>
      </w:r>
      <w:r w:rsidR="00830B65" w:rsidRPr="00A0555B">
        <w:rPr>
          <w:rFonts w:ascii="Verdana" w:hAnsi="Verdana"/>
          <w:sz w:val="22"/>
          <w:szCs w:val="22"/>
        </w:rPr>
        <w:t xml:space="preserve"> </w:t>
      </w:r>
      <w:r w:rsidR="00A0555B" w:rsidRPr="00A0555B">
        <w:rPr>
          <w:rFonts w:ascii="Verdana" w:hAnsi="Verdana"/>
          <w:sz w:val="22"/>
          <w:szCs w:val="22"/>
        </w:rPr>
        <w:t>poskytovatele</w:t>
      </w:r>
      <w:r w:rsidR="00AE3EB9" w:rsidRPr="00A0555B">
        <w:rPr>
          <w:rFonts w:ascii="Verdana" w:hAnsi="Verdana"/>
          <w:sz w:val="22"/>
          <w:szCs w:val="22"/>
        </w:rPr>
        <w:t xml:space="preserve"> na adrese: </w:t>
      </w:r>
      <w:r w:rsidR="00A0555B" w:rsidRPr="00A0555B">
        <w:rPr>
          <w:rFonts w:ascii="Verdana" w:hAnsi="Verdana"/>
          <w:b/>
          <w:bCs/>
          <w:sz w:val="22"/>
          <w:szCs w:val="22"/>
          <w:highlight w:val="yellow"/>
        </w:rPr>
        <w:t>Doplnit</w:t>
      </w:r>
      <w:r w:rsidR="00A0555B" w:rsidRPr="00A0555B">
        <w:rPr>
          <w:rFonts w:ascii="Verdana" w:hAnsi="Verdana"/>
          <w:sz w:val="22"/>
          <w:szCs w:val="22"/>
        </w:rPr>
        <w:t>,</w:t>
      </w:r>
      <w:r w:rsidR="00830B65" w:rsidRPr="00A0555B">
        <w:rPr>
          <w:rFonts w:ascii="Verdana" w:hAnsi="Verdana"/>
          <w:sz w:val="22"/>
          <w:szCs w:val="22"/>
        </w:rPr>
        <w:t xml:space="preserve"> k níž </w:t>
      </w:r>
      <w:r w:rsidR="00A0555B" w:rsidRPr="00A0555B">
        <w:rPr>
          <w:rFonts w:ascii="Verdana" w:hAnsi="Verdana"/>
          <w:sz w:val="22"/>
          <w:szCs w:val="22"/>
        </w:rPr>
        <w:t>poskytovatel</w:t>
      </w:r>
      <w:r w:rsidR="00830B65" w:rsidRPr="00A0555B">
        <w:rPr>
          <w:rFonts w:ascii="Verdana" w:hAnsi="Verdana"/>
          <w:sz w:val="22"/>
          <w:szCs w:val="22"/>
        </w:rPr>
        <w:t xml:space="preserve"> </w:t>
      </w:r>
      <w:r w:rsidR="00A0555B" w:rsidRPr="00A0555B">
        <w:rPr>
          <w:rFonts w:ascii="Verdana" w:hAnsi="Verdana"/>
          <w:sz w:val="22"/>
          <w:szCs w:val="22"/>
        </w:rPr>
        <w:t>umožní</w:t>
      </w:r>
      <w:r w:rsidR="00830B65" w:rsidRPr="00A0555B">
        <w:rPr>
          <w:rFonts w:ascii="Verdana" w:hAnsi="Verdana"/>
          <w:sz w:val="22"/>
          <w:szCs w:val="22"/>
        </w:rPr>
        <w:t xml:space="preserve"> vybraným pracovníkům objednatele přístup, nebo (pokud </w:t>
      </w:r>
      <w:r w:rsidR="00A0555B" w:rsidRPr="00A0555B">
        <w:rPr>
          <w:rFonts w:ascii="Verdana" w:hAnsi="Verdana"/>
          <w:sz w:val="22"/>
          <w:szCs w:val="22"/>
        </w:rPr>
        <w:t>poskytovatel</w:t>
      </w:r>
      <w:r w:rsidR="00830B65" w:rsidRPr="00A0555B">
        <w:rPr>
          <w:rFonts w:ascii="Verdana" w:hAnsi="Verdana"/>
          <w:sz w:val="22"/>
          <w:szCs w:val="22"/>
        </w:rPr>
        <w:t xml:space="preserve"> takovou aplikací nedisponuje nebo v případě jejího výpadku) prostřednictvím kontaktního e-mailu</w:t>
      </w:r>
      <w:r w:rsidR="00A0555B" w:rsidRPr="00A0555B">
        <w:rPr>
          <w:rFonts w:ascii="Verdana" w:hAnsi="Verdana"/>
          <w:sz w:val="22"/>
          <w:szCs w:val="22"/>
        </w:rPr>
        <w:t xml:space="preserve">: </w:t>
      </w:r>
      <w:r w:rsidR="00A0555B" w:rsidRPr="00A0555B">
        <w:rPr>
          <w:rFonts w:ascii="Verdana" w:hAnsi="Verdana"/>
          <w:b/>
          <w:bCs/>
          <w:sz w:val="22"/>
          <w:szCs w:val="22"/>
          <w:highlight w:val="yellow"/>
        </w:rPr>
        <w:t>Doplnit</w:t>
      </w:r>
      <w:r w:rsidR="00830B65" w:rsidRPr="00A0555B">
        <w:rPr>
          <w:rFonts w:ascii="Verdana" w:hAnsi="Verdana"/>
          <w:sz w:val="22"/>
          <w:szCs w:val="22"/>
        </w:rPr>
        <w:t>.</w:t>
      </w:r>
    </w:p>
    <w:p w14:paraId="43D92E32" w14:textId="77777777" w:rsidR="00D341E5" w:rsidRDefault="00D341E5">
      <w:pPr>
        <w:ind w:firstLine="0"/>
        <w:rPr>
          <w:rFonts w:ascii="Verdana" w:hAnsi="Verdana"/>
          <w:b/>
          <w:sz w:val="22"/>
          <w:szCs w:val="22"/>
          <w:highlight w:val="yellow"/>
        </w:rPr>
      </w:pPr>
      <w:r>
        <w:rPr>
          <w:rFonts w:ascii="Verdana" w:hAnsi="Verdana"/>
          <w:b/>
          <w:sz w:val="22"/>
          <w:szCs w:val="22"/>
          <w:highlight w:val="yellow"/>
        </w:rPr>
        <w:br w:type="page"/>
      </w:r>
    </w:p>
    <w:p w14:paraId="2FD46373" w14:textId="315FD0C7" w:rsidR="00292016" w:rsidRPr="006A70A5" w:rsidRDefault="00292016" w:rsidP="00E56499">
      <w:pPr>
        <w:spacing w:before="120"/>
        <w:ind w:firstLine="0"/>
        <w:jc w:val="center"/>
        <w:rPr>
          <w:rFonts w:ascii="Verdana" w:hAnsi="Verdana"/>
          <w:b/>
          <w:sz w:val="22"/>
          <w:szCs w:val="22"/>
        </w:rPr>
      </w:pPr>
      <w:r w:rsidRPr="006A70A5">
        <w:rPr>
          <w:rFonts w:ascii="Verdana" w:hAnsi="Verdana"/>
          <w:b/>
          <w:sz w:val="22"/>
          <w:szCs w:val="22"/>
        </w:rPr>
        <w:lastRenderedPageBreak/>
        <w:t>X</w:t>
      </w:r>
      <w:r w:rsidR="00D133EA" w:rsidRPr="006A70A5">
        <w:rPr>
          <w:rFonts w:ascii="Verdana" w:hAnsi="Verdana"/>
          <w:b/>
          <w:sz w:val="22"/>
          <w:szCs w:val="22"/>
        </w:rPr>
        <w:t>I</w:t>
      </w:r>
      <w:r w:rsidRPr="006A70A5">
        <w:rPr>
          <w:rFonts w:ascii="Verdana" w:hAnsi="Verdana"/>
          <w:b/>
          <w:sz w:val="22"/>
          <w:szCs w:val="22"/>
        </w:rPr>
        <w:t>.</w:t>
      </w:r>
    </w:p>
    <w:p w14:paraId="01F7FC70" w14:textId="77777777" w:rsidR="00292016" w:rsidRPr="006A70A5" w:rsidRDefault="00292016" w:rsidP="00E56499">
      <w:pPr>
        <w:ind w:firstLine="0"/>
        <w:jc w:val="center"/>
        <w:rPr>
          <w:rFonts w:ascii="Verdana" w:hAnsi="Verdana"/>
          <w:b/>
          <w:sz w:val="22"/>
          <w:szCs w:val="22"/>
        </w:rPr>
      </w:pPr>
      <w:r w:rsidRPr="006A70A5">
        <w:rPr>
          <w:rFonts w:ascii="Verdana" w:hAnsi="Verdana"/>
          <w:b/>
          <w:sz w:val="22"/>
          <w:szCs w:val="22"/>
        </w:rPr>
        <w:t>Trvání smlouvy</w:t>
      </w:r>
    </w:p>
    <w:p w14:paraId="219BF702" w14:textId="77777777" w:rsidR="000722A1" w:rsidRPr="006A70A5" w:rsidRDefault="000722A1" w:rsidP="003451FE">
      <w:pPr>
        <w:pStyle w:val="Zkladntext2"/>
        <w:numPr>
          <w:ilvl w:val="0"/>
          <w:numId w:val="13"/>
        </w:numPr>
        <w:spacing w:before="120" w:after="0" w:line="240" w:lineRule="auto"/>
        <w:ind w:left="425" w:hanging="425"/>
        <w:jc w:val="both"/>
        <w:rPr>
          <w:rFonts w:ascii="Verdana" w:hAnsi="Verdana"/>
          <w:sz w:val="22"/>
          <w:szCs w:val="22"/>
        </w:rPr>
      </w:pPr>
      <w:r w:rsidRPr="006A70A5">
        <w:rPr>
          <w:rFonts w:ascii="Verdana" w:hAnsi="Verdana"/>
          <w:sz w:val="22"/>
          <w:szCs w:val="22"/>
        </w:rPr>
        <w:t>Tato smlouva nabývá platnosti dnem podpisu oběma smluvními stranami a účinnosti dnem zveřejnění v registru smluv, které provede objednatel. Objednatel neprodleně po zveřejnění smlouvy oznámí tuto skutečnost poskytovateli.</w:t>
      </w:r>
    </w:p>
    <w:p w14:paraId="775FC28B" w14:textId="3649595F" w:rsidR="00292016" w:rsidRPr="006A70A5" w:rsidRDefault="0096331D" w:rsidP="003451FE">
      <w:pPr>
        <w:pStyle w:val="Zkladntext2"/>
        <w:numPr>
          <w:ilvl w:val="0"/>
          <w:numId w:val="13"/>
        </w:numPr>
        <w:spacing w:before="120" w:after="0" w:line="240" w:lineRule="auto"/>
        <w:ind w:left="425" w:hanging="425"/>
        <w:jc w:val="both"/>
        <w:rPr>
          <w:rFonts w:ascii="Verdana" w:hAnsi="Verdana"/>
          <w:sz w:val="22"/>
          <w:szCs w:val="22"/>
        </w:rPr>
      </w:pPr>
      <w:r w:rsidRPr="006A70A5">
        <w:rPr>
          <w:rFonts w:ascii="Verdana" w:hAnsi="Verdana"/>
          <w:sz w:val="22"/>
          <w:szCs w:val="22"/>
        </w:rPr>
        <w:t xml:space="preserve">Účinnost </w:t>
      </w:r>
      <w:r w:rsidR="000722A1" w:rsidRPr="006A70A5">
        <w:rPr>
          <w:rFonts w:ascii="Verdana" w:hAnsi="Verdana"/>
          <w:sz w:val="22"/>
          <w:szCs w:val="22"/>
        </w:rPr>
        <w:t xml:space="preserve">smlouvy </w:t>
      </w:r>
      <w:r w:rsidR="0089460A" w:rsidRPr="006A70A5">
        <w:rPr>
          <w:rFonts w:ascii="Verdana" w:hAnsi="Verdana"/>
          <w:sz w:val="22"/>
          <w:szCs w:val="22"/>
        </w:rPr>
        <w:t>končí</w:t>
      </w:r>
      <w:r w:rsidR="007358A8" w:rsidRPr="006A70A5">
        <w:rPr>
          <w:rFonts w:ascii="Verdana" w:hAnsi="Verdana"/>
          <w:sz w:val="22"/>
          <w:szCs w:val="22"/>
        </w:rPr>
        <w:t xml:space="preserve"> uplynutím </w:t>
      </w:r>
      <w:r w:rsidR="006A70A5" w:rsidRPr="006A70A5">
        <w:rPr>
          <w:rFonts w:ascii="Verdana" w:hAnsi="Verdana"/>
          <w:sz w:val="22"/>
          <w:szCs w:val="22"/>
        </w:rPr>
        <w:t>24</w:t>
      </w:r>
      <w:r w:rsidR="00290C59" w:rsidRPr="006A70A5">
        <w:rPr>
          <w:rFonts w:ascii="Verdana" w:hAnsi="Verdana"/>
          <w:sz w:val="22"/>
          <w:szCs w:val="22"/>
        </w:rPr>
        <w:t xml:space="preserve"> </w:t>
      </w:r>
      <w:r w:rsidR="007358A8" w:rsidRPr="006A70A5">
        <w:rPr>
          <w:rFonts w:ascii="Verdana" w:hAnsi="Verdana"/>
          <w:sz w:val="22"/>
          <w:szCs w:val="22"/>
        </w:rPr>
        <w:t xml:space="preserve">měsíců od </w:t>
      </w:r>
      <w:r w:rsidR="00290C59" w:rsidRPr="006A70A5">
        <w:rPr>
          <w:rFonts w:ascii="Verdana" w:hAnsi="Verdana"/>
          <w:sz w:val="22"/>
          <w:szCs w:val="22"/>
        </w:rPr>
        <w:t>akceptace</w:t>
      </w:r>
      <w:r w:rsidR="006A70A5" w:rsidRPr="006A70A5">
        <w:rPr>
          <w:rFonts w:ascii="Verdana" w:hAnsi="Verdana"/>
          <w:sz w:val="22"/>
          <w:szCs w:val="22"/>
        </w:rPr>
        <w:t xml:space="preserve"> objednatele</w:t>
      </w:r>
      <w:r w:rsidR="00290C59" w:rsidRPr="006A70A5">
        <w:rPr>
          <w:rFonts w:ascii="Verdana" w:hAnsi="Verdana"/>
          <w:sz w:val="22"/>
          <w:szCs w:val="22"/>
        </w:rPr>
        <w:t xml:space="preserve"> </w:t>
      </w:r>
      <w:r w:rsidR="006A70A5" w:rsidRPr="006A70A5">
        <w:rPr>
          <w:rFonts w:ascii="Verdana" w:hAnsi="Verdana"/>
          <w:sz w:val="22"/>
          <w:szCs w:val="22"/>
        </w:rPr>
        <w:t>povýšení na novou verzi.</w:t>
      </w:r>
    </w:p>
    <w:p w14:paraId="2FB755E5" w14:textId="77777777" w:rsidR="00292016" w:rsidRPr="006A70A5" w:rsidRDefault="00292016" w:rsidP="003451FE">
      <w:pPr>
        <w:pStyle w:val="Zkladntext2"/>
        <w:numPr>
          <w:ilvl w:val="0"/>
          <w:numId w:val="13"/>
        </w:numPr>
        <w:spacing w:before="120" w:after="0" w:line="240" w:lineRule="auto"/>
        <w:ind w:left="425" w:hanging="425"/>
        <w:jc w:val="both"/>
        <w:rPr>
          <w:rFonts w:ascii="Verdana" w:hAnsi="Verdana"/>
          <w:sz w:val="22"/>
          <w:szCs w:val="22"/>
        </w:rPr>
      </w:pPr>
      <w:r w:rsidRPr="006A70A5">
        <w:rPr>
          <w:rFonts w:ascii="Verdana" w:hAnsi="Verdana"/>
          <w:sz w:val="22"/>
          <w:szCs w:val="22"/>
        </w:rPr>
        <w:t>Platnost této smlouvy může být předčasně ukončena:</w:t>
      </w:r>
    </w:p>
    <w:p w14:paraId="79B76EBF" w14:textId="77777777" w:rsidR="00101A22" w:rsidRPr="00101A22" w:rsidRDefault="00101A22" w:rsidP="003451FE">
      <w:pPr>
        <w:pStyle w:val="Zklad4"/>
        <w:numPr>
          <w:ilvl w:val="0"/>
          <w:numId w:val="15"/>
        </w:numPr>
        <w:spacing w:before="120" w:after="0"/>
        <w:rPr>
          <w:rFonts w:ascii="Verdana" w:hAnsi="Verdana"/>
          <w:sz w:val="22"/>
          <w:szCs w:val="22"/>
        </w:rPr>
      </w:pPr>
      <w:r w:rsidRPr="00101A22">
        <w:rPr>
          <w:rFonts w:ascii="Verdana" w:hAnsi="Verdana"/>
          <w:sz w:val="22"/>
          <w:szCs w:val="22"/>
        </w:rPr>
        <w:t>písemnou dohodou smluvních stran;</w:t>
      </w:r>
    </w:p>
    <w:p w14:paraId="0D209F2F" w14:textId="035CFFC3" w:rsidR="00101A22" w:rsidRPr="00101A22" w:rsidRDefault="00101A22" w:rsidP="003451FE">
      <w:pPr>
        <w:pStyle w:val="Zklad4"/>
        <w:numPr>
          <w:ilvl w:val="0"/>
          <w:numId w:val="15"/>
        </w:numPr>
        <w:spacing w:before="120" w:after="0"/>
        <w:rPr>
          <w:rFonts w:ascii="Verdana" w:hAnsi="Verdana"/>
          <w:sz w:val="22"/>
          <w:szCs w:val="22"/>
        </w:rPr>
      </w:pPr>
      <w:r w:rsidRPr="00101A22">
        <w:rPr>
          <w:rFonts w:ascii="Verdana" w:hAnsi="Verdana"/>
          <w:sz w:val="22"/>
          <w:szCs w:val="22"/>
        </w:rPr>
        <w:t>odstoupením objednatele od smlouvy z důvodu podstatného porušení smlouvy poskytovatelem, kterým jsou zejména prodlení poskytovatele s plněním dle této smlouvy delší než 10 pracovních dnů nebo opakované porušení povinnosti dle této smlouvy</w:t>
      </w:r>
      <w:r>
        <w:rPr>
          <w:rFonts w:ascii="Verdana" w:hAnsi="Verdana"/>
          <w:sz w:val="22"/>
          <w:szCs w:val="22"/>
        </w:rPr>
        <w:t>, zejména zahájení předmětu plnění</w:t>
      </w:r>
      <w:r w:rsidRPr="00101A22">
        <w:rPr>
          <w:rFonts w:ascii="Verdana" w:hAnsi="Verdana"/>
          <w:sz w:val="22"/>
          <w:szCs w:val="22"/>
        </w:rPr>
        <w:t>;</w:t>
      </w:r>
    </w:p>
    <w:p w14:paraId="3787830D" w14:textId="77777777" w:rsidR="00101A22" w:rsidRPr="00101A22" w:rsidRDefault="00101A22" w:rsidP="003451FE">
      <w:pPr>
        <w:pStyle w:val="Zklad4"/>
        <w:numPr>
          <w:ilvl w:val="0"/>
          <w:numId w:val="15"/>
        </w:numPr>
        <w:spacing w:before="120" w:after="0"/>
        <w:rPr>
          <w:rFonts w:ascii="Verdana" w:hAnsi="Verdana"/>
          <w:sz w:val="22"/>
          <w:szCs w:val="22"/>
        </w:rPr>
      </w:pPr>
      <w:r w:rsidRPr="00101A22">
        <w:rPr>
          <w:rFonts w:ascii="Verdana" w:hAnsi="Verdana"/>
          <w:sz w:val="22"/>
          <w:szCs w:val="22"/>
        </w:rPr>
        <w:t>odstoupením poskytovatele, pokud bude objednatel přes písemné upozornění poskytovatelem déle než 60 dnů od písemného upozornění v prodlení s plněním své platební povinnosti vůči poskytovateli.</w:t>
      </w:r>
    </w:p>
    <w:p w14:paraId="6003CF3F" w14:textId="77777777" w:rsidR="00101A22" w:rsidRPr="00101A22" w:rsidRDefault="00101A22" w:rsidP="003451FE">
      <w:pPr>
        <w:pStyle w:val="Zkladntext2"/>
        <w:numPr>
          <w:ilvl w:val="0"/>
          <w:numId w:val="13"/>
        </w:numPr>
        <w:spacing w:before="120" w:after="0" w:line="240" w:lineRule="auto"/>
        <w:ind w:left="425" w:hanging="425"/>
        <w:jc w:val="both"/>
        <w:rPr>
          <w:rFonts w:ascii="Verdana" w:hAnsi="Verdana"/>
          <w:sz w:val="22"/>
          <w:szCs w:val="22"/>
        </w:rPr>
      </w:pPr>
      <w:r w:rsidRPr="00101A22">
        <w:rPr>
          <w:rFonts w:ascii="Verdana" w:hAnsi="Verdana"/>
          <w:sz w:val="22"/>
          <w:szCs w:val="22"/>
        </w:rPr>
        <w:t>Odstoupení od smlouvy ze strany objednatele není spojeno s uložením jakékoliv sankce k jeho tíži.</w:t>
      </w:r>
    </w:p>
    <w:p w14:paraId="0D329B2D" w14:textId="77777777" w:rsidR="00101A22" w:rsidRPr="00101A22" w:rsidRDefault="00101A22" w:rsidP="003451FE">
      <w:pPr>
        <w:pStyle w:val="Zkladntext2"/>
        <w:numPr>
          <w:ilvl w:val="0"/>
          <w:numId w:val="13"/>
        </w:numPr>
        <w:spacing w:before="120" w:after="0" w:line="240" w:lineRule="auto"/>
        <w:ind w:left="425" w:hanging="425"/>
        <w:jc w:val="both"/>
        <w:rPr>
          <w:rFonts w:ascii="Verdana" w:hAnsi="Verdana"/>
          <w:sz w:val="22"/>
          <w:szCs w:val="22"/>
        </w:rPr>
      </w:pPr>
      <w:r w:rsidRPr="00101A22">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6977C76A" w14:textId="77777777" w:rsidR="00101A22" w:rsidRPr="00101A22" w:rsidRDefault="00101A22" w:rsidP="003451FE">
      <w:pPr>
        <w:pStyle w:val="Zkladntext2"/>
        <w:numPr>
          <w:ilvl w:val="0"/>
          <w:numId w:val="13"/>
        </w:numPr>
        <w:spacing w:before="120" w:after="0" w:line="240" w:lineRule="auto"/>
        <w:ind w:left="425" w:hanging="425"/>
        <w:jc w:val="both"/>
        <w:rPr>
          <w:rFonts w:ascii="Verdana" w:hAnsi="Verdana"/>
          <w:sz w:val="22"/>
          <w:szCs w:val="22"/>
        </w:rPr>
      </w:pPr>
      <w:r w:rsidRPr="00101A22">
        <w:rPr>
          <w:rFonts w:ascii="Verdana" w:hAnsi="Verdana"/>
          <w:sz w:val="22"/>
          <w:szCs w:val="22"/>
        </w:rPr>
        <w:t>Dojde-li k předčasnému ukončení smlouvy, je poskytovatel oprávněn požadovat pouze uhrazení částky za řádně ukončené a objednatelem akceptované plnění.</w:t>
      </w:r>
    </w:p>
    <w:p w14:paraId="1F149D85" w14:textId="77777777" w:rsidR="00D133EA" w:rsidRPr="00101A22" w:rsidRDefault="00D133EA" w:rsidP="00E56499">
      <w:pPr>
        <w:spacing w:before="120"/>
        <w:ind w:firstLine="0"/>
        <w:jc w:val="center"/>
        <w:rPr>
          <w:rFonts w:ascii="Verdana" w:hAnsi="Verdana"/>
          <w:b/>
          <w:sz w:val="22"/>
          <w:szCs w:val="22"/>
        </w:rPr>
      </w:pPr>
      <w:r w:rsidRPr="00101A22">
        <w:rPr>
          <w:rFonts w:ascii="Verdana" w:hAnsi="Verdana"/>
          <w:b/>
          <w:sz w:val="22"/>
          <w:szCs w:val="22"/>
        </w:rPr>
        <w:t>XII.</w:t>
      </w:r>
    </w:p>
    <w:p w14:paraId="74EBA851" w14:textId="77777777" w:rsidR="00D133EA" w:rsidRPr="00101A22" w:rsidRDefault="00D133EA" w:rsidP="00E56499">
      <w:pPr>
        <w:ind w:firstLine="0"/>
        <w:jc w:val="center"/>
        <w:rPr>
          <w:rFonts w:ascii="Verdana" w:hAnsi="Verdana"/>
          <w:b/>
          <w:sz w:val="22"/>
          <w:szCs w:val="22"/>
        </w:rPr>
      </w:pPr>
      <w:r w:rsidRPr="00101A22">
        <w:rPr>
          <w:rFonts w:ascii="Verdana" w:hAnsi="Verdana"/>
          <w:b/>
          <w:sz w:val="22"/>
          <w:szCs w:val="22"/>
        </w:rPr>
        <w:t>Ostatní ustanovení</w:t>
      </w:r>
    </w:p>
    <w:p w14:paraId="0FA523B0" w14:textId="77777777" w:rsidR="0092651F" w:rsidRPr="00101A22" w:rsidRDefault="0092651F"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 xml:space="preserve">Změny této smlouvy musí mít písemnou formu číslovaných dodatků. Nutnost uzavření dodatku neplatí u změny </w:t>
      </w:r>
      <w:r w:rsidR="0028268E" w:rsidRPr="00101A22">
        <w:rPr>
          <w:rFonts w:ascii="Verdana" w:hAnsi="Verdana"/>
          <w:sz w:val="22"/>
          <w:szCs w:val="22"/>
        </w:rPr>
        <w:t>kontaktních</w:t>
      </w:r>
      <w:r w:rsidRPr="00101A22">
        <w:rPr>
          <w:rFonts w:ascii="Verdana" w:hAnsi="Verdana"/>
          <w:sz w:val="22"/>
          <w:szCs w:val="22"/>
        </w:rPr>
        <w:t xml:space="preserve"> osob dle tohoto článku, kde je oznámení splněno doručením e-mailu kontaktním osobám druhé smluvní strany, a</w:t>
      </w:r>
      <w:r w:rsidR="000722A1" w:rsidRPr="00101A22">
        <w:rPr>
          <w:rFonts w:ascii="Verdana" w:hAnsi="Verdana"/>
          <w:sz w:val="22"/>
          <w:szCs w:val="22"/>
        </w:rPr>
        <w:t> </w:t>
      </w:r>
      <w:r w:rsidRPr="00101A22">
        <w:rPr>
          <w:rFonts w:ascii="Verdana" w:hAnsi="Verdana"/>
          <w:sz w:val="22"/>
          <w:szCs w:val="22"/>
        </w:rPr>
        <w:t xml:space="preserve">v případě </w:t>
      </w:r>
      <w:r w:rsidR="000722A1" w:rsidRPr="00101A22">
        <w:rPr>
          <w:rFonts w:ascii="Verdana" w:hAnsi="Verdana"/>
          <w:sz w:val="22"/>
          <w:szCs w:val="22"/>
        </w:rPr>
        <w:t xml:space="preserve">centrálního snížení sazby </w:t>
      </w:r>
      <w:r w:rsidRPr="00101A22">
        <w:rPr>
          <w:rFonts w:ascii="Verdana" w:hAnsi="Verdana"/>
          <w:sz w:val="22"/>
          <w:szCs w:val="22"/>
        </w:rPr>
        <w:t>DPH.</w:t>
      </w:r>
    </w:p>
    <w:p w14:paraId="4D56DEF1" w14:textId="77777777" w:rsidR="00E76F57" w:rsidRPr="00101A22" w:rsidRDefault="00E76F57"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Není-li smluvními stranami prokazatelně dohodnuto jinak, všechna oznámení mezi smluvními stranami, která se vztahují k této smlouvě, nebo která mají být učiněna na základě této smlouvy, musí být učiněna v písemné podobě a druhé straně doručena buď osobně, nebo do datové schránky nebo doporučeným dopisem na adresu smluvních stran.</w:t>
      </w:r>
      <w:r w:rsidR="00A637E6" w:rsidRPr="00101A22">
        <w:rPr>
          <w:rFonts w:ascii="Verdana" w:hAnsi="Verdana"/>
          <w:sz w:val="22"/>
          <w:szCs w:val="22"/>
        </w:rPr>
        <w:t xml:space="preserve"> Změna adresy musí být neprodleně písemně oznámena druhé straně.</w:t>
      </w:r>
    </w:p>
    <w:p w14:paraId="18B3B2BF" w14:textId="77777777" w:rsidR="00292016" w:rsidRPr="00101A22" w:rsidRDefault="00292016"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Práva a povinnosti smluvních stran v této smlouvě neupraven</w:t>
      </w:r>
      <w:r w:rsidR="0092651F" w:rsidRPr="00101A22">
        <w:rPr>
          <w:rFonts w:ascii="Verdana" w:hAnsi="Verdana"/>
          <w:sz w:val="22"/>
          <w:szCs w:val="22"/>
        </w:rPr>
        <w:t>é</w:t>
      </w:r>
      <w:r w:rsidRPr="00101A22">
        <w:rPr>
          <w:rFonts w:ascii="Verdana" w:hAnsi="Verdana"/>
          <w:sz w:val="22"/>
          <w:szCs w:val="22"/>
        </w:rPr>
        <w:t xml:space="preserve">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40DD1224" w14:textId="59077D6C" w:rsidR="00292016" w:rsidRPr="00101A22" w:rsidRDefault="00A637E6"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Zhotovitel</w:t>
      </w:r>
      <w:r w:rsidR="00292016" w:rsidRPr="00101A22">
        <w:rPr>
          <w:rFonts w:ascii="Verdana" w:hAnsi="Verdana"/>
          <w:sz w:val="22"/>
          <w:szCs w:val="22"/>
        </w:rPr>
        <w:t xml:space="preserve"> je povinen strpět uveřejnění této smlouvy</w:t>
      </w:r>
      <w:r w:rsidRPr="00101A22">
        <w:rPr>
          <w:rFonts w:ascii="Verdana" w:hAnsi="Verdana"/>
          <w:sz w:val="22"/>
          <w:szCs w:val="22"/>
        </w:rPr>
        <w:t xml:space="preserve"> a</w:t>
      </w:r>
      <w:r w:rsidR="00292016" w:rsidRPr="00101A22">
        <w:rPr>
          <w:rFonts w:ascii="Verdana" w:hAnsi="Verdana"/>
          <w:sz w:val="22"/>
          <w:szCs w:val="22"/>
        </w:rPr>
        <w:t xml:space="preserve"> jejích případných dodatků dle zákona 340/2015 Sb., o zvláštních podmínkách účinnosti některých smluv, uveřejňování těchto smluv a o registru smluv (zákon o registru smluv)</w:t>
      </w:r>
      <w:r w:rsidR="00681414" w:rsidRPr="00101A22">
        <w:rPr>
          <w:rFonts w:ascii="Verdana" w:hAnsi="Verdana"/>
          <w:sz w:val="22"/>
          <w:szCs w:val="22"/>
        </w:rPr>
        <w:t>, které dle dohody stran provede objednatel</w:t>
      </w:r>
      <w:r w:rsidR="008422AC" w:rsidRPr="00101A22">
        <w:rPr>
          <w:rFonts w:ascii="Verdana" w:hAnsi="Verdana"/>
          <w:sz w:val="22"/>
          <w:szCs w:val="22"/>
        </w:rPr>
        <w:t xml:space="preserve"> a neprodleně zhotovitele o této skutečnosti </w:t>
      </w:r>
      <w:r w:rsidR="008422AC" w:rsidRPr="00101A22">
        <w:rPr>
          <w:rFonts w:ascii="Verdana" w:hAnsi="Verdana"/>
          <w:sz w:val="22"/>
          <w:szCs w:val="22"/>
        </w:rPr>
        <w:lastRenderedPageBreak/>
        <w:t>uvědomí</w:t>
      </w:r>
      <w:r w:rsidR="00292016" w:rsidRPr="00101A22">
        <w:rPr>
          <w:rFonts w:ascii="Verdana" w:hAnsi="Verdana"/>
          <w:sz w:val="22"/>
          <w:szCs w:val="22"/>
        </w:rPr>
        <w:t>.</w:t>
      </w:r>
      <w:r w:rsidRPr="00101A22">
        <w:rPr>
          <w:rFonts w:ascii="Verdana" w:hAnsi="Verdana"/>
          <w:sz w:val="22"/>
          <w:szCs w:val="22"/>
        </w:rPr>
        <w:t xml:space="preserve"> Zhotovitel je rovněž povinen strpět zveřejnění smlouvy v souladu se zákonem č. 134/2016, o</w:t>
      </w:r>
      <w:r w:rsidR="000722A1" w:rsidRPr="00101A22">
        <w:rPr>
          <w:rFonts w:ascii="Verdana" w:hAnsi="Verdana"/>
          <w:sz w:val="22"/>
          <w:szCs w:val="22"/>
        </w:rPr>
        <w:t> </w:t>
      </w:r>
      <w:r w:rsidRPr="00101A22">
        <w:rPr>
          <w:rFonts w:ascii="Verdana" w:hAnsi="Verdana"/>
          <w:sz w:val="22"/>
          <w:szCs w:val="22"/>
        </w:rPr>
        <w:t>zadávání veřejných zakázek.</w:t>
      </w:r>
    </w:p>
    <w:p w14:paraId="7C0DD73A" w14:textId="77777777" w:rsidR="00292016" w:rsidRPr="00101A22" w:rsidRDefault="00292016"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Nastanou-li u některé ze stran skutečnosti bránící řádnému plnění této smlouvy je povinna to ihned bez zbytečného odkladu oznámit druhé straně a vyvolat jednání zástupců oprávněných k podpisu smlouvy, jinak se těchto skutečností nemůže dovolávat.</w:t>
      </w:r>
    </w:p>
    <w:p w14:paraId="3A06B858" w14:textId="77777777" w:rsidR="00292016" w:rsidRPr="00101A22" w:rsidRDefault="00292016"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2EDACD94" w14:textId="77777777" w:rsidR="00292016" w:rsidRPr="00101A22" w:rsidRDefault="00292016"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1B0D76CB" w14:textId="3F040AD8" w:rsidR="00BF5C0C" w:rsidRPr="00101A22" w:rsidRDefault="0009053D"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 xml:space="preserve">Tato smlouva je vyhotovena jako elektronický originál </w:t>
      </w:r>
      <w:r w:rsidR="002D19A8" w:rsidRPr="00101A22">
        <w:rPr>
          <w:rFonts w:ascii="Verdana" w:hAnsi="Verdana"/>
          <w:sz w:val="22"/>
          <w:szCs w:val="22"/>
        </w:rPr>
        <w:t>ve formátu PDF/A, a je podepsaná zaručenými elektronickými podpisy smluvních stran založenými na kvalifikovaných certifikátech. Každá ze smluvních stran obdrží smlouvu v elektronické formě s uznávanými elektronickými podpisy</w:t>
      </w:r>
      <w:r w:rsidR="007C0FD6" w:rsidRPr="00101A22">
        <w:rPr>
          <w:rFonts w:ascii="Verdana" w:hAnsi="Verdana"/>
          <w:sz w:val="22"/>
          <w:szCs w:val="22"/>
        </w:rPr>
        <w:t>.</w:t>
      </w:r>
    </w:p>
    <w:p w14:paraId="7222159F" w14:textId="1391D6FB" w:rsidR="0009053D" w:rsidRPr="00101A22" w:rsidRDefault="0009053D"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101A22">
        <w:rPr>
          <w:rFonts w:ascii="Verdana" w:hAnsi="Verdana"/>
          <w:sz w:val="22"/>
          <w:szCs w:val="22"/>
        </w:rPr>
        <w:t xml:space="preserve">Smluvní strany prohlašují, že si Smlouvu přečetly, s obsahem souhlasí a na důkaz jejich svobodné, pravé a vážné vůle připojují své elektronické podpisy. </w:t>
      </w:r>
    </w:p>
    <w:p w14:paraId="7D9DCC36" w14:textId="77777777" w:rsidR="008772A0" w:rsidRPr="00976C70" w:rsidRDefault="007C3B39" w:rsidP="003451FE">
      <w:pPr>
        <w:pStyle w:val="Zkladntext3"/>
        <w:numPr>
          <w:ilvl w:val="0"/>
          <w:numId w:val="20"/>
        </w:numPr>
        <w:overflowPunct w:val="0"/>
        <w:autoSpaceDE w:val="0"/>
        <w:autoSpaceDN w:val="0"/>
        <w:adjustRightInd w:val="0"/>
        <w:spacing w:before="120" w:after="0"/>
        <w:ind w:left="425" w:hanging="425"/>
        <w:jc w:val="both"/>
        <w:textAlignment w:val="baseline"/>
        <w:rPr>
          <w:rFonts w:ascii="Verdana" w:hAnsi="Verdana"/>
          <w:sz w:val="22"/>
          <w:szCs w:val="22"/>
        </w:rPr>
      </w:pPr>
      <w:r w:rsidRPr="00976C70">
        <w:rPr>
          <w:rFonts w:ascii="Verdana" w:hAnsi="Verdana"/>
          <w:sz w:val="22"/>
          <w:szCs w:val="22"/>
        </w:rPr>
        <w:t>Nedílnou součástí této smlouvy je</w:t>
      </w:r>
      <w:r w:rsidR="008772A0" w:rsidRPr="00976C70">
        <w:rPr>
          <w:rFonts w:ascii="Verdana" w:hAnsi="Verdana"/>
          <w:sz w:val="22"/>
          <w:szCs w:val="22"/>
        </w:rPr>
        <w:t>:</w:t>
      </w:r>
    </w:p>
    <w:p w14:paraId="29B034A5" w14:textId="167F710F" w:rsidR="007C3B39" w:rsidRPr="00976C70" w:rsidRDefault="007C3B39" w:rsidP="003451FE">
      <w:pPr>
        <w:pStyle w:val="Zkladntext3"/>
        <w:numPr>
          <w:ilvl w:val="0"/>
          <w:numId w:val="19"/>
        </w:numPr>
        <w:overflowPunct w:val="0"/>
        <w:autoSpaceDE w:val="0"/>
        <w:autoSpaceDN w:val="0"/>
        <w:adjustRightInd w:val="0"/>
        <w:spacing w:before="120" w:after="0"/>
        <w:jc w:val="both"/>
        <w:textAlignment w:val="baseline"/>
        <w:rPr>
          <w:rFonts w:ascii="Verdana" w:hAnsi="Verdana"/>
          <w:sz w:val="22"/>
          <w:szCs w:val="22"/>
        </w:rPr>
      </w:pPr>
      <w:r w:rsidRPr="00976C70">
        <w:rPr>
          <w:rFonts w:ascii="Verdana" w:hAnsi="Verdana"/>
          <w:sz w:val="22"/>
          <w:szCs w:val="22"/>
        </w:rPr>
        <w:t>Příloha č.</w:t>
      </w:r>
      <w:r w:rsidR="00BF5C0C" w:rsidRPr="00976C70">
        <w:rPr>
          <w:rFonts w:ascii="Verdana" w:hAnsi="Verdana"/>
          <w:sz w:val="22"/>
          <w:szCs w:val="22"/>
        </w:rPr>
        <w:t> </w:t>
      </w:r>
      <w:r w:rsidRPr="00976C70">
        <w:rPr>
          <w:rFonts w:ascii="Verdana" w:hAnsi="Verdana"/>
          <w:sz w:val="22"/>
          <w:szCs w:val="22"/>
        </w:rPr>
        <w:t xml:space="preserve">1 </w:t>
      </w:r>
      <w:r w:rsidR="00C86165" w:rsidRPr="00976C70">
        <w:rPr>
          <w:rFonts w:ascii="Verdana" w:hAnsi="Verdana"/>
          <w:sz w:val="22"/>
          <w:szCs w:val="22"/>
        </w:rPr>
        <w:t>–</w:t>
      </w:r>
      <w:r w:rsidRPr="00976C70">
        <w:rPr>
          <w:rFonts w:ascii="Verdana" w:hAnsi="Verdana"/>
          <w:sz w:val="22"/>
          <w:szCs w:val="22"/>
        </w:rPr>
        <w:t xml:space="preserve"> </w:t>
      </w:r>
      <w:r w:rsidR="00C86165" w:rsidRPr="00976C70">
        <w:rPr>
          <w:rFonts w:ascii="Verdana" w:hAnsi="Verdana"/>
          <w:sz w:val="22"/>
          <w:szCs w:val="22"/>
        </w:rPr>
        <w:t>Technická specifikace</w:t>
      </w:r>
      <w:r w:rsidR="007416BE" w:rsidRPr="00976C70">
        <w:rPr>
          <w:rFonts w:ascii="Verdana" w:hAnsi="Verdana"/>
          <w:sz w:val="22"/>
          <w:szCs w:val="22"/>
        </w:rPr>
        <w:t xml:space="preserve"> </w:t>
      </w:r>
      <w:r w:rsidR="00976C70" w:rsidRPr="00976C70">
        <w:rPr>
          <w:rFonts w:ascii="Verdana" w:hAnsi="Verdana"/>
          <w:sz w:val="22"/>
          <w:szCs w:val="22"/>
        </w:rPr>
        <w:t>(Technická část zadávací dokumentace)</w:t>
      </w:r>
    </w:p>
    <w:p w14:paraId="7545091D" w14:textId="21953AF8" w:rsidR="007416BE" w:rsidRPr="00976C70" w:rsidRDefault="00EF37A4" w:rsidP="003451FE">
      <w:pPr>
        <w:pStyle w:val="Zkladntext3"/>
        <w:numPr>
          <w:ilvl w:val="0"/>
          <w:numId w:val="19"/>
        </w:numPr>
        <w:overflowPunct w:val="0"/>
        <w:autoSpaceDE w:val="0"/>
        <w:autoSpaceDN w:val="0"/>
        <w:adjustRightInd w:val="0"/>
        <w:spacing w:before="120" w:after="0"/>
        <w:jc w:val="both"/>
        <w:textAlignment w:val="baseline"/>
        <w:rPr>
          <w:rFonts w:ascii="Verdana" w:hAnsi="Verdana"/>
          <w:sz w:val="22"/>
          <w:szCs w:val="22"/>
        </w:rPr>
      </w:pPr>
      <w:r w:rsidRPr="00976C70">
        <w:rPr>
          <w:rFonts w:ascii="Verdana" w:hAnsi="Verdana"/>
          <w:sz w:val="22"/>
          <w:szCs w:val="22"/>
        </w:rPr>
        <w:t xml:space="preserve">Příloha č. </w:t>
      </w:r>
      <w:r w:rsidR="00101A22">
        <w:rPr>
          <w:rFonts w:ascii="Verdana" w:hAnsi="Verdana"/>
          <w:sz w:val="22"/>
          <w:szCs w:val="22"/>
        </w:rPr>
        <w:t>2</w:t>
      </w:r>
      <w:r w:rsidRPr="00976C70">
        <w:rPr>
          <w:rFonts w:ascii="Verdana" w:hAnsi="Verdana"/>
          <w:sz w:val="22"/>
          <w:szCs w:val="22"/>
        </w:rPr>
        <w:t xml:space="preserve"> – Ceník prací </w:t>
      </w:r>
    </w:p>
    <w:tbl>
      <w:tblPr>
        <w:tblW w:w="0" w:type="auto"/>
        <w:jc w:val="center"/>
        <w:tblLook w:val="04A0" w:firstRow="1" w:lastRow="0" w:firstColumn="1" w:lastColumn="0" w:noHBand="0" w:noVBand="1"/>
      </w:tblPr>
      <w:tblGrid>
        <w:gridCol w:w="4070"/>
        <w:gridCol w:w="4069"/>
        <w:gridCol w:w="1498"/>
      </w:tblGrid>
      <w:tr w:rsidR="008772A0" w:rsidRPr="00592256" w14:paraId="263C4EB1" w14:textId="77777777" w:rsidTr="005D553C">
        <w:trPr>
          <w:trHeight w:val="1992"/>
          <w:jc w:val="center"/>
        </w:trPr>
        <w:tc>
          <w:tcPr>
            <w:tcW w:w="4070" w:type="dxa"/>
          </w:tcPr>
          <w:p w14:paraId="5E0494B6" w14:textId="77777777" w:rsidR="008772A0" w:rsidRPr="00592256" w:rsidRDefault="008772A0" w:rsidP="00E56499">
            <w:pPr>
              <w:ind w:firstLine="0"/>
              <w:rPr>
                <w:rFonts w:ascii="Verdana" w:hAnsi="Verdana"/>
                <w:sz w:val="22"/>
                <w:szCs w:val="22"/>
                <w:highlight w:val="yellow"/>
              </w:rPr>
            </w:pPr>
          </w:p>
          <w:p w14:paraId="317C7FAD" w14:textId="77777777" w:rsidR="005D553C" w:rsidRPr="00592256" w:rsidRDefault="005D553C" w:rsidP="00E56499">
            <w:pPr>
              <w:ind w:firstLine="0"/>
              <w:rPr>
                <w:rFonts w:ascii="Verdana" w:hAnsi="Verdana"/>
                <w:sz w:val="22"/>
                <w:szCs w:val="22"/>
                <w:highlight w:val="yellow"/>
              </w:rPr>
            </w:pPr>
          </w:p>
          <w:p w14:paraId="103AE69E" w14:textId="77777777" w:rsidR="005D553C" w:rsidRPr="008F0F20" w:rsidRDefault="005D553C" w:rsidP="00E56499">
            <w:pPr>
              <w:ind w:firstLine="0"/>
              <w:rPr>
                <w:rFonts w:ascii="Verdana" w:hAnsi="Verdana"/>
                <w:sz w:val="22"/>
                <w:szCs w:val="22"/>
              </w:rPr>
            </w:pPr>
          </w:p>
          <w:p w14:paraId="3EADFBE9" w14:textId="77777777" w:rsidR="005D553C" w:rsidRPr="008F0F20" w:rsidRDefault="005D553C" w:rsidP="00E56499">
            <w:pPr>
              <w:ind w:firstLine="0"/>
              <w:rPr>
                <w:rFonts w:ascii="Verdana" w:hAnsi="Verdana"/>
                <w:sz w:val="22"/>
                <w:szCs w:val="22"/>
              </w:rPr>
            </w:pPr>
          </w:p>
          <w:p w14:paraId="0FECB521" w14:textId="5FF5412B" w:rsidR="008772A0" w:rsidRPr="008F0F20" w:rsidRDefault="00F7437E" w:rsidP="00E56499">
            <w:pPr>
              <w:ind w:firstLine="0"/>
              <w:rPr>
                <w:rFonts w:ascii="Verdana" w:hAnsi="Verdana"/>
                <w:sz w:val="22"/>
                <w:szCs w:val="22"/>
              </w:rPr>
            </w:pPr>
            <w:r w:rsidRPr="008F0F20">
              <w:rPr>
                <w:rFonts w:ascii="Verdana" w:hAnsi="Verdana"/>
                <w:sz w:val="22"/>
                <w:szCs w:val="22"/>
              </w:rPr>
              <w:t>Za objednatele:</w:t>
            </w:r>
          </w:p>
          <w:p w14:paraId="603B09F7" w14:textId="7B7818EA" w:rsidR="008772A0" w:rsidRPr="008F0F20" w:rsidRDefault="008772A0" w:rsidP="005D553C">
            <w:pPr>
              <w:ind w:firstLine="0"/>
              <w:rPr>
                <w:rFonts w:ascii="Verdana" w:hAnsi="Verdana"/>
                <w:sz w:val="22"/>
                <w:szCs w:val="22"/>
              </w:rPr>
            </w:pPr>
            <w:r w:rsidRPr="008F0F20">
              <w:rPr>
                <w:rFonts w:ascii="Verdana" w:hAnsi="Verdana"/>
                <w:sz w:val="22"/>
                <w:szCs w:val="22"/>
              </w:rPr>
              <w:t xml:space="preserve">V Praze </w:t>
            </w:r>
          </w:p>
          <w:p w14:paraId="53FA2F02" w14:textId="77777777" w:rsidR="008772A0" w:rsidRPr="008F0F20" w:rsidRDefault="008772A0" w:rsidP="00E56499">
            <w:pPr>
              <w:jc w:val="center"/>
              <w:rPr>
                <w:rFonts w:ascii="Verdana" w:hAnsi="Verdana"/>
                <w:sz w:val="22"/>
                <w:szCs w:val="22"/>
              </w:rPr>
            </w:pPr>
          </w:p>
          <w:p w14:paraId="3FEA373E" w14:textId="16F34EB1" w:rsidR="008772A0" w:rsidRPr="008F0F20" w:rsidRDefault="005D553C" w:rsidP="005D553C">
            <w:pPr>
              <w:rPr>
                <w:rFonts w:ascii="Verdana" w:hAnsi="Verdana"/>
                <w:sz w:val="22"/>
                <w:szCs w:val="22"/>
              </w:rPr>
            </w:pPr>
            <w:r w:rsidRPr="008F0F20">
              <w:rPr>
                <w:rFonts w:ascii="Verdana" w:hAnsi="Verdana"/>
                <w:sz w:val="22"/>
                <w:szCs w:val="22"/>
              </w:rPr>
              <w:t>Středočeský kraj</w:t>
            </w:r>
          </w:p>
          <w:p w14:paraId="1756255C" w14:textId="77777777" w:rsidR="008772A0" w:rsidRPr="008F0F20" w:rsidRDefault="008772A0" w:rsidP="00E56499">
            <w:pPr>
              <w:jc w:val="center"/>
              <w:rPr>
                <w:rFonts w:ascii="Verdana" w:hAnsi="Verdana"/>
                <w:sz w:val="22"/>
                <w:szCs w:val="22"/>
              </w:rPr>
            </w:pPr>
          </w:p>
          <w:p w14:paraId="385DAC94" w14:textId="77777777" w:rsidR="005D553C" w:rsidRPr="008F0F20" w:rsidRDefault="005D553C" w:rsidP="00E56499">
            <w:pPr>
              <w:jc w:val="center"/>
              <w:rPr>
                <w:rFonts w:ascii="Verdana" w:hAnsi="Verdana"/>
                <w:sz w:val="22"/>
                <w:szCs w:val="22"/>
              </w:rPr>
            </w:pPr>
          </w:p>
          <w:p w14:paraId="7CB268C7" w14:textId="77777777" w:rsidR="005D553C" w:rsidRPr="008F0F20" w:rsidRDefault="005D553C" w:rsidP="00E56499">
            <w:pPr>
              <w:jc w:val="center"/>
              <w:rPr>
                <w:rFonts w:ascii="Verdana" w:hAnsi="Verdana"/>
                <w:sz w:val="22"/>
                <w:szCs w:val="22"/>
              </w:rPr>
            </w:pPr>
          </w:p>
          <w:p w14:paraId="636A9147" w14:textId="77777777" w:rsidR="005D553C" w:rsidRPr="008F0F20" w:rsidRDefault="005D553C" w:rsidP="00E56499">
            <w:pPr>
              <w:jc w:val="center"/>
              <w:rPr>
                <w:rFonts w:ascii="Verdana" w:hAnsi="Verdana"/>
                <w:sz w:val="22"/>
                <w:szCs w:val="22"/>
                <w:highlight w:val="lightGray"/>
              </w:rPr>
            </w:pPr>
          </w:p>
          <w:p w14:paraId="5EE3FA1C" w14:textId="23368EB1" w:rsidR="008772A0" w:rsidRPr="008F0F20" w:rsidRDefault="005D553C" w:rsidP="00E56499">
            <w:pPr>
              <w:ind w:firstLine="0"/>
              <w:rPr>
                <w:rFonts w:ascii="Verdana" w:hAnsi="Verdana"/>
                <w:sz w:val="22"/>
                <w:szCs w:val="22"/>
                <w:highlight w:val="lightGray"/>
              </w:rPr>
            </w:pPr>
            <w:r w:rsidRPr="008F0F20">
              <w:rPr>
                <w:rFonts w:ascii="Verdana" w:hAnsi="Verdana"/>
                <w:b/>
                <w:highlight w:val="lightGray"/>
              </w:rPr>
              <w:t xml:space="preserve">       </w:t>
            </w:r>
            <w:r w:rsidR="008772A0" w:rsidRPr="008F0F20">
              <w:rPr>
                <w:rFonts w:ascii="Verdana" w:hAnsi="Verdana"/>
                <w:sz w:val="22"/>
                <w:szCs w:val="22"/>
                <w:highlight w:val="lightGray"/>
              </w:rPr>
              <w:t>………………………………………</w:t>
            </w:r>
          </w:p>
          <w:p w14:paraId="6AFEED25" w14:textId="6FAD4F4E" w:rsidR="008772A0" w:rsidRPr="00592256" w:rsidRDefault="008F0F20" w:rsidP="005D553C">
            <w:pPr>
              <w:ind w:firstLine="0"/>
              <w:jc w:val="center"/>
              <w:rPr>
                <w:rFonts w:ascii="Verdana" w:hAnsi="Verdana"/>
                <w:sz w:val="22"/>
                <w:szCs w:val="22"/>
                <w:highlight w:val="yellow"/>
              </w:rPr>
            </w:pPr>
            <w:r w:rsidRPr="008F0F20">
              <w:rPr>
                <w:rFonts w:ascii="Verdana" w:hAnsi="Verdana"/>
                <w:sz w:val="22"/>
                <w:szCs w:val="22"/>
                <w:highlight w:val="lightGray"/>
              </w:rPr>
              <w:t>Bude doplněno před podpisem smlouvy</w:t>
            </w:r>
          </w:p>
        </w:tc>
        <w:tc>
          <w:tcPr>
            <w:tcW w:w="4069" w:type="dxa"/>
          </w:tcPr>
          <w:p w14:paraId="50DC90A3" w14:textId="77777777" w:rsidR="008772A0" w:rsidRPr="00592256" w:rsidRDefault="008772A0" w:rsidP="00E56499">
            <w:pPr>
              <w:rPr>
                <w:rFonts w:ascii="Verdana" w:hAnsi="Verdana"/>
                <w:sz w:val="22"/>
                <w:szCs w:val="22"/>
                <w:highlight w:val="yellow"/>
              </w:rPr>
            </w:pPr>
          </w:p>
          <w:p w14:paraId="33A6028C" w14:textId="77777777" w:rsidR="005D553C" w:rsidRPr="00592256" w:rsidRDefault="005D553C" w:rsidP="00E56499">
            <w:pPr>
              <w:rPr>
                <w:rFonts w:ascii="Verdana" w:hAnsi="Verdana"/>
                <w:sz w:val="22"/>
                <w:szCs w:val="22"/>
                <w:highlight w:val="yellow"/>
              </w:rPr>
            </w:pPr>
          </w:p>
          <w:p w14:paraId="02BC73BA" w14:textId="77777777" w:rsidR="005D553C" w:rsidRPr="00592256" w:rsidRDefault="005D553C" w:rsidP="00E56499">
            <w:pPr>
              <w:rPr>
                <w:rFonts w:ascii="Verdana" w:hAnsi="Verdana"/>
                <w:sz w:val="22"/>
                <w:szCs w:val="22"/>
                <w:highlight w:val="yellow"/>
              </w:rPr>
            </w:pPr>
          </w:p>
          <w:p w14:paraId="12B06942" w14:textId="77777777" w:rsidR="005D553C" w:rsidRPr="00592256" w:rsidRDefault="005D553C" w:rsidP="00E56499">
            <w:pPr>
              <w:rPr>
                <w:rFonts w:ascii="Verdana" w:hAnsi="Verdana"/>
                <w:sz w:val="22"/>
                <w:szCs w:val="22"/>
                <w:highlight w:val="yellow"/>
              </w:rPr>
            </w:pPr>
          </w:p>
          <w:p w14:paraId="454A329E" w14:textId="15BC170F" w:rsidR="008772A0" w:rsidRPr="00976C70" w:rsidRDefault="00F7437E" w:rsidP="00E56499">
            <w:pPr>
              <w:rPr>
                <w:rFonts w:ascii="Verdana" w:hAnsi="Verdana"/>
                <w:sz w:val="22"/>
                <w:szCs w:val="22"/>
              </w:rPr>
            </w:pPr>
            <w:r w:rsidRPr="00976C70">
              <w:rPr>
                <w:rFonts w:ascii="Verdana" w:hAnsi="Verdana"/>
                <w:sz w:val="22"/>
                <w:szCs w:val="22"/>
              </w:rPr>
              <w:t xml:space="preserve">Za </w:t>
            </w:r>
            <w:r w:rsidR="008F0F20" w:rsidRPr="00976C70">
              <w:rPr>
                <w:rFonts w:ascii="Verdana" w:hAnsi="Verdana"/>
                <w:sz w:val="22"/>
                <w:szCs w:val="22"/>
              </w:rPr>
              <w:t>poskytovatele</w:t>
            </w:r>
            <w:r w:rsidRPr="00976C70">
              <w:rPr>
                <w:rFonts w:ascii="Verdana" w:hAnsi="Verdana"/>
                <w:sz w:val="22"/>
                <w:szCs w:val="22"/>
              </w:rPr>
              <w:t>:</w:t>
            </w:r>
          </w:p>
          <w:p w14:paraId="4A84B4AF" w14:textId="292FFBC6" w:rsidR="008772A0" w:rsidRPr="00592256" w:rsidRDefault="00DE52D4" w:rsidP="00250793">
            <w:pPr>
              <w:ind w:firstLine="0"/>
              <w:rPr>
                <w:rFonts w:ascii="Verdana" w:hAnsi="Verdana"/>
                <w:sz w:val="22"/>
                <w:szCs w:val="22"/>
                <w:highlight w:val="yellow"/>
              </w:rPr>
            </w:pPr>
            <w:r w:rsidRPr="00592256">
              <w:rPr>
                <w:rFonts w:ascii="Verdana" w:hAnsi="Verdana"/>
                <w:sz w:val="22"/>
                <w:szCs w:val="22"/>
                <w:highlight w:val="yellow"/>
              </w:rPr>
              <w:t xml:space="preserve">  </w:t>
            </w:r>
            <w:r w:rsidR="008772A0" w:rsidRPr="00592256">
              <w:rPr>
                <w:rFonts w:ascii="Verdana" w:hAnsi="Verdana"/>
                <w:sz w:val="22"/>
                <w:szCs w:val="22"/>
                <w:highlight w:val="yellow"/>
              </w:rPr>
              <w:t>V</w:t>
            </w:r>
            <w:r w:rsidR="00250793" w:rsidRPr="00592256">
              <w:rPr>
                <w:rFonts w:ascii="Verdana" w:hAnsi="Verdana"/>
                <w:sz w:val="22"/>
                <w:szCs w:val="22"/>
                <w:highlight w:val="yellow"/>
              </w:rPr>
              <w:t> </w:t>
            </w:r>
            <w:r w:rsidR="008F0F20" w:rsidRPr="008F0F20">
              <w:rPr>
                <w:rFonts w:ascii="Verdana" w:hAnsi="Verdana"/>
                <w:b/>
                <w:bCs/>
                <w:sz w:val="22"/>
                <w:szCs w:val="22"/>
                <w:highlight w:val="yellow"/>
              </w:rPr>
              <w:t>Doplnit</w:t>
            </w:r>
            <w:r w:rsidR="00250793" w:rsidRPr="00592256">
              <w:rPr>
                <w:rFonts w:ascii="Verdana" w:hAnsi="Verdana"/>
                <w:sz w:val="22"/>
                <w:szCs w:val="22"/>
                <w:highlight w:val="yellow"/>
              </w:rPr>
              <w:t xml:space="preserve"> dne (dle el. podpisů)</w:t>
            </w:r>
          </w:p>
          <w:p w14:paraId="60147CE2" w14:textId="77777777" w:rsidR="008772A0" w:rsidRPr="00592256" w:rsidRDefault="008772A0" w:rsidP="00E56499">
            <w:pPr>
              <w:jc w:val="center"/>
              <w:rPr>
                <w:rFonts w:ascii="Verdana" w:hAnsi="Verdana"/>
                <w:sz w:val="22"/>
                <w:szCs w:val="22"/>
                <w:highlight w:val="yellow"/>
              </w:rPr>
            </w:pPr>
          </w:p>
          <w:p w14:paraId="0D07C5BE" w14:textId="77777777" w:rsidR="008772A0" w:rsidRPr="00592256" w:rsidRDefault="008772A0" w:rsidP="00E56499">
            <w:pPr>
              <w:jc w:val="center"/>
              <w:rPr>
                <w:rFonts w:ascii="Verdana" w:hAnsi="Verdana"/>
                <w:sz w:val="22"/>
                <w:szCs w:val="22"/>
                <w:highlight w:val="yellow"/>
              </w:rPr>
            </w:pPr>
          </w:p>
          <w:p w14:paraId="0A543BB8" w14:textId="77777777" w:rsidR="005D553C" w:rsidRPr="00592256" w:rsidRDefault="005D553C" w:rsidP="00E56499">
            <w:pPr>
              <w:jc w:val="center"/>
              <w:rPr>
                <w:rFonts w:ascii="Verdana" w:hAnsi="Verdana"/>
                <w:sz w:val="22"/>
                <w:szCs w:val="22"/>
                <w:highlight w:val="yellow"/>
              </w:rPr>
            </w:pPr>
          </w:p>
          <w:p w14:paraId="5C83BD09" w14:textId="77777777" w:rsidR="005D553C" w:rsidRPr="00592256" w:rsidRDefault="005D553C" w:rsidP="00E56499">
            <w:pPr>
              <w:jc w:val="center"/>
              <w:rPr>
                <w:rFonts w:ascii="Verdana" w:hAnsi="Verdana"/>
                <w:sz w:val="22"/>
                <w:szCs w:val="22"/>
                <w:highlight w:val="yellow"/>
              </w:rPr>
            </w:pPr>
          </w:p>
          <w:p w14:paraId="7E39C31E" w14:textId="77777777" w:rsidR="008772A0" w:rsidRPr="00592256" w:rsidRDefault="008772A0" w:rsidP="00E56499">
            <w:pPr>
              <w:jc w:val="center"/>
              <w:rPr>
                <w:rFonts w:ascii="Verdana" w:hAnsi="Verdana"/>
                <w:sz w:val="22"/>
                <w:szCs w:val="22"/>
                <w:highlight w:val="yellow"/>
              </w:rPr>
            </w:pPr>
          </w:p>
          <w:p w14:paraId="08FF3F7A" w14:textId="77777777" w:rsidR="008772A0" w:rsidRPr="00592256" w:rsidRDefault="008772A0" w:rsidP="00E56499">
            <w:pPr>
              <w:jc w:val="center"/>
              <w:rPr>
                <w:rFonts w:ascii="Verdana" w:hAnsi="Verdana"/>
                <w:sz w:val="22"/>
                <w:szCs w:val="22"/>
                <w:highlight w:val="yellow"/>
              </w:rPr>
            </w:pPr>
          </w:p>
          <w:p w14:paraId="5CF4C544" w14:textId="77777777" w:rsidR="00250793" w:rsidRPr="00592256" w:rsidRDefault="005D553C" w:rsidP="00250793">
            <w:pPr>
              <w:jc w:val="center"/>
              <w:rPr>
                <w:rFonts w:ascii="Verdana" w:hAnsi="Verdana"/>
                <w:sz w:val="22"/>
                <w:szCs w:val="22"/>
                <w:highlight w:val="yellow"/>
              </w:rPr>
            </w:pPr>
            <w:r w:rsidRPr="00592256">
              <w:rPr>
                <w:rFonts w:ascii="Verdana" w:hAnsi="Verdana"/>
                <w:sz w:val="22"/>
                <w:szCs w:val="22"/>
                <w:highlight w:val="yellow"/>
              </w:rPr>
              <w:t xml:space="preserve">     </w:t>
            </w:r>
            <w:r w:rsidR="00250793" w:rsidRPr="00592256">
              <w:rPr>
                <w:rFonts w:ascii="Verdana" w:hAnsi="Verdana"/>
                <w:sz w:val="22"/>
                <w:szCs w:val="22"/>
                <w:highlight w:val="yellow"/>
              </w:rPr>
              <w:t>………………………………………</w:t>
            </w:r>
          </w:p>
          <w:p w14:paraId="3540B0BF" w14:textId="14A481A5" w:rsidR="00250793" w:rsidRPr="00592256" w:rsidRDefault="00250793" w:rsidP="00250793">
            <w:pPr>
              <w:jc w:val="center"/>
              <w:rPr>
                <w:rFonts w:ascii="Verdana" w:hAnsi="Verdana"/>
                <w:sz w:val="22"/>
                <w:szCs w:val="22"/>
                <w:highlight w:val="yellow"/>
              </w:rPr>
            </w:pPr>
            <w:r w:rsidRPr="00592256">
              <w:rPr>
                <w:rFonts w:ascii="Verdana" w:hAnsi="Verdana"/>
                <w:sz w:val="22"/>
                <w:szCs w:val="22"/>
                <w:highlight w:val="yellow"/>
              </w:rPr>
              <w:t xml:space="preserve">  </w:t>
            </w:r>
            <w:r w:rsidR="008F0F20" w:rsidRPr="008F0F20">
              <w:rPr>
                <w:rFonts w:ascii="Verdana" w:hAnsi="Verdana"/>
                <w:b/>
                <w:bCs/>
                <w:sz w:val="22"/>
                <w:szCs w:val="22"/>
                <w:highlight w:val="yellow"/>
              </w:rPr>
              <w:t>Doplnit</w:t>
            </w:r>
          </w:p>
          <w:p w14:paraId="0DC97092" w14:textId="77777777" w:rsidR="00250793" w:rsidRPr="00592256" w:rsidRDefault="00250793" w:rsidP="00250793">
            <w:pPr>
              <w:jc w:val="center"/>
              <w:rPr>
                <w:rFonts w:ascii="Verdana" w:hAnsi="Verdana"/>
                <w:sz w:val="22"/>
                <w:szCs w:val="22"/>
                <w:highlight w:val="yellow"/>
              </w:rPr>
            </w:pPr>
          </w:p>
          <w:p w14:paraId="03F05B12" w14:textId="77777777" w:rsidR="00250793" w:rsidRPr="00592256" w:rsidRDefault="00250793" w:rsidP="00250793">
            <w:pPr>
              <w:jc w:val="center"/>
              <w:rPr>
                <w:rFonts w:ascii="Verdana" w:hAnsi="Verdana"/>
                <w:sz w:val="22"/>
                <w:szCs w:val="22"/>
                <w:highlight w:val="yellow"/>
              </w:rPr>
            </w:pPr>
          </w:p>
          <w:p w14:paraId="45EEE7A1" w14:textId="77777777" w:rsidR="00250793" w:rsidRPr="00976C70" w:rsidRDefault="00250793" w:rsidP="00250793">
            <w:pPr>
              <w:jc w:val="center"/>
              <w:rPr>
                <w:rFonts w:ascii="Verdana" w:hAnsi="Verdana"/>
                <w:sz w:val="22"/>
                <w:szCs w:val="22"/>
              </w:rPr>
            </w:pPr>
          </w:p>
          <w:p w14:paraId="11384E2E" w14:textId="601FC32D" w:rsidR="008772A0" w:rsidRPr="00592256" w:rsidRDefault="00250793" w:rsidP="00660C88">
            <w:pPr>
              <w:ind w:firstLine="0"/>
              <w:jc w:val="center"/>
              <w:rPr>
                <w:rFonts w:ascii="Verdana" w:hAnsi="Verdana"/>
                <w:sz w:val="22"/>
                <w:szCs w:val="22"/>
                <w:highlight w:val="yellow"/>
              </w:rPr>
            </w:pPr>
            <w:r w:rsidRPr="00976C70">
              <w:rPr>
                <w:rFonts w:ascii="Verdana" w:hAnsi="Verdana"/>
                <w:sz w:val="22"/>
                <w:szCs w:val="22"/>
              </w:rPr>
              <w:t xml:space="preserve">              ………………………………………</w:t>
            </w:r>
          </w:p>
        </w:tc>
        <w:tc>
          <w:tcPr>
            <w:tcW w:w="1498" w:type="dxa"/>
          </w:tcPr>
          <w:p w14:paraId="381C06C4" w14:textId="77777777" w:rsidR="008772A0" w:rsidRPr="00592256" w:rsidRDefault="008772A0" w:rsidP="00E56499">
            <w:pPr>
              <w:rPr>
                <w:rFonts w:ascii="Verdana" w:hAnsi="Verdana"/>
                <w:sz w:val="22"/>
                <w:szCs w:val="22"/>
                <w:highlight w:val="yellow"/>
              </w:rPr>
            </w:pPr>
          </w:p>
        </w:tc>
      </w:tr>
    </w:tbl>
    <w:p w14:paraId="2FFA2784" w14:textId="77777777" w:rsidR="00660C88" w:rsidRDefault="00660C88" w:rsidP="00C71CD9">
      <w:pPr>
        <w:ind w:firstLine="0"/>
        <w:rPr>
          <w:rFonts w:ascii="Times New Roman" w:hAnsi="Times New Roman"/>
          <w:sz w:val="24"/>
          <w:szCs w:val="24"/>
          <w:highlight w:val="yellow"/>
        </w:rPr>
        <w:sectPr w:rsidR="00660C88" w:rsidSect="00464274">
          <w:headerReference w:type="default" r:id="rId10"/>
          <w:footerReference w:type="default" r:id="rId11"/>
          <w:pgSz w:w="11906" w:h="16838" w:code="9"/>
          <w:pgMar w:top="1418" w:right="851" w:bottom="1418" w:left="1418" w:header="680" w:footer="680" w:gutter="0"/>
          <w:cols w:space="708"/>
          <w:docGrid w:linePitch="360"/>
        </w:sectPr>
      </w:pPr>
    </w:p>
    <w:p w14:paraId="0924743F" w14:textId="77777777" w:rsidR="00660C88" w:rsidRPr="00592256" w:rsidRDefault="00660C88" w:rsidP="00C71CD9">
      <w:pPr>
        <w:ind w:firstLine="0"/>
        <w:rPr>
          <w:rFonts w:ascii="Times New Roman" w:hAnsi="Times New Roman"/>
          <w:sz w:val="24"/>
          <w:szCs w:val="24"/>
          <w:highlight w:val="yellow"/>
        </w:rPr>
      </w:pPr>
    </w:p>
    <w:p w14:paraId="080B04EB" w14:textId="3F9F3A4C" w:rsidR="007C3B39" w:rsidRPr="00537701" w:rsidRDefault="007C3B39" w:rsidP="00C71CD9">
      <w:pPr>
        <w:rPr>
          <w:rFonts w:ascii="Verdana" w:hAnsi="Verdana"/>
          <w:b/>
          <w:sz w:val="28"/>
          <w:szCs w:val="28"/>
        </w:rPr>
      </w:pPr>
      <w:r w:rsidRPr="002000FB">
        <w:rPr>
          <w:rFonts w:ascii="Verdana" w:hAnsi="Verdana"/>
          <w:b/>
          <w:sz w:val="28"/>
          <w:szCs w:val="28"/>
          <w:highlight w:val="lightGray"/>
        </w:rPr>
        <w:t xml:space="preserve">Příloha č. 1 </w:t>
      </w:r>
      <w:r w:rsidR="009C2779" w:rsidRPr="002000FB">
        <w:rPr>
          <w:rFonts w:ascii="Verdana" w:hAnsi="Verdana"/>
          <w:b/>
          <w:sz w:val="28"/>
          <w:szCs w:val="28"/>
          <w:highlight w:val="lightGray"/>
        </w:rPr>
        <w:t>–</w:t>
      </w:r>
      <w:r w:rsidRPr="002000FB">
        <w:rPr>
          <w:rFonts w:ascii="Verdana" w:hAnsi="Verdana"/>
          <w:b/>
          <w:sz w:val="28"/>
          <w:szCs w:val="28"/>
          <w:highlight w:val="lightGray"/>
        </w:rPr>
        <w:t xml:space="preserve"> </w:t>
      </w:r>
      <w:r w:rsidR="009C2779" w:rsidRPr="002000FB">
        <w:rPr>
          <w:rFonts w:ascii="Verdana" w:hAnsi="Verdana"/>
          <w:b/>
          <w:sz w:val="28"/>
          <w:szCs w:val="28"/>
          <w:highlight w:val="lightGray"/>
        </w:rPr>
        <w:t>Technická specifikace (</w:t>
      </w:r>
      <w:r w:rsidR="001451E7" w:rsidRPr="002000FB">
        <w:rPr>
          <w:rFonts w:ascii="Verdana" w:hAnsi="Verdana"/>
          <w:sz w:val="24"/>
          <w:szCs w:val="24"/>
          <w:highlight w:val="lightGray"/>
        </w:rPr>
        <w:t xml:space="preserve">Bude doplněno při podpisu smlouvy s vítězným uchazečem. Jde o </w:t>
      </w:r>
      <w:r w:rsidR="004659EB" w:rsidRPr="002000FB">
        <w:rPr>
          <w:rFonts w:ascii="Verdana" w:hAnsi="Verdana"/>
          <w:sz w:val="24"/>
          <w:szCs w:val="24"/>
          <w:highlight w:val="lightGray"/>
        </w:rPr>
        <w:t xml:space="preserve">dokument Technická část zadávací dokumentace, která byla </w:t>
      </w:r>
      <w:r w:rsidR="001451E7" w:rsidRPr="002000FB">
        <w:rPr>
          <w:rFonts w:ascii="Verdana" w:hAnsi="Verdana"/>
          <w:sz w:val="24"/>
          <w:szCs w:val="24"/>
          <w:highlight w:val="lightGray"/>
        </w:rPr>
        <w:t>příloh</w:t>
      </w:r>
      <w:r w:rsidR="004659EB" w:rsidRPr="002000FB">
        <w:rPr>
          <w:rFonts w:ascii="Verdana" w:hAnsi="Verdana"/>
          <w:sz w:val="24"/>
          <w:szCs w:val="24"/>
          <w:highlight w:val="lightGray"/>
        </w:rPr>
        <w:t>o</w:t>
      </w:r>
      <w:r w:rsidR="001451E7" w:rsidRPr="002000FB">
        <w:rPr>
          <w:rFonts w:ascii="Verdana" w:hAnsi="Verdana"/>
          <w:sz w:val="24"/>
          <w:szCs w:val="24"/>
          <w:highlight w:val="lightGray"/>
        </w:rPr>
        <w:t xml:space="preserve">u </w:t>
      </w:r>
      <w:r w:rsidR="005A01CB">
        <w:rPr>
          <w:rFonts w:ascii="Verdana" w:hAnsi="Verdana"/>
          <w:sz w:val="24"/>
          <w:szCs w:val="24"/>
          <w:highlight w:val="lightGray"/>
        </w:rPr>
        <w:t xml:space="preserve">č. 4 </w:t>
      </w:r>
      <w:r w:rsidR="00CF1C70" w:rsidRPr="002000FB">
        <w:rPr>
          <w:rFonts w:ascii="Verdana" w:hAnsi="Verdana"/>
          <w:sz w:val="24"/>
          <w:szCs w:val="24"/>
          <w:highlight w:val="lightGray"/>
        </w:rPr>
        <w:t>Zadávací dokumentace</w:t>
      </w:r>
      <w:r w:rsidR="009C2779" w:rsidRPr="002000FB">
        <w:rPr>
          <w:rFonts w:ascii="Verdana" w:hAnsi="Verdana"/>
          <w:b/>
          <w:sz w:val="28"/>
          <w:szCs w:val="28"/>
          <w:highlight w:val="lightGray"/>
        </w:rPr>
        <w:t>)</w:t>
      </w:r>
    </w:p>
    <w:p w14:paraId="29C870C2" w14:textId="2ACAAE99" w:rsidR="00D21376" w:rsidRDefault="00D21376" w:rsidP="002F0254">
      <w:pPr>
        <w:ind w:firstLine="0"/>
        <w:rPr>
          <w:rFonts w:ascii="Times New Roman" w:hAnsi="Times New Roman"/>
          <w:b/>
          <w:sz w:val="28"/>
          <w:szCs w:val="28"/>
        </w:rPr>
      </w:pPr>
    </w:p>
    <w:p w14:paraId="2D7F4DA5" w14:textId="77777777" w:rsidR="00660C88" w:rsidRDefault="00660C88" w:rsidP="002F0254">
      <w:pPr>
        <w:ind w:firstLine="0"/>
        <w:rPr>
          <w:rFonts w:ascii="Times New Roman" w:hAnsi="Times New Roman"/>
          <w:b/>
          <w:sz w:val="28"/>
          <w:szCs w:val="28"/>
        </w:rPr>
        <w:sectPr w:rsidR="00660C88" w:rsidSect="00464274">
          <w:headerReference w:type="default" r:id="rId12"/>
          <w:footerReference w:type="default" r:id="rId13"/>
          <w:pgSz w:w="11906" w:h="16838" w:code="9"/>
          <w:pgMar w:top="1418" w:right="851" w:bottom="1418" w:left="1418" w:header="680" w:footer="680" w:gutter="0"/>
          <w:cols w:space="708"/>
          <w:docGrid w:linePitch="360"/>
        </w:sectPr>
      </w:pPr>
    </w:p>
    <w:p w14:paraId="3FF823B9" w14:textId="77777777" w:rsidR="00660C88" w:rsidRPr="00537701" w:rsidRDefault="00660C88" w:rsidP="002F0254">
      <w:pPr>
        <w:ind w:firstLine="0"/>
        <w:rPr>
          <w:rFonts w:ascii="Times New Roman" w:hAnsi="Times New Roman"/>
          <w:b/>
          <w:sz w:val="28"/>
          <w:szCs w:val="28"/>
        </w:rPr>
      </w:pPr>
    </w:p>
    <w:p w14:paraId="1EF21C57" w14:textId="69494792" w:rsidR="0020629D" w:rsidRDefault="000722A1" w:rsidP="003A5800">
      <w:pPr>
        <w:ind w:firstLine="0"/>
        <w:jc w:val="both"/>
        <w:rPr>
          <w:rFonts w:ascii="Verdana" w:hAnsi="Verdana"/>
          <w:b/>
          <w:sz w:val="28"/>
          <w:szCs w:val="28"/>
        </w:rPr>
      </w:pPr>
      <w:r w:rsidRPr="00537701">
        <w:rPr>
          <w:rFonts w:ascii="Verdana" w:hAnsi="Verdana"/>
          <w:b/>
          <w:sz w:val="28"/>
          <w:szCs w:val="28"/>
        </w:rPr>
        <w:t>Příloha č. </w:t>
      </w:r>
      <w:r w:rsidR="00A2235E">
        <w:rPr>
          <w:rFonts w:ascii="Verdana" w:hAnsi="Verdana"/>
          <w:b/>
          <w:sz w:val="28"/>
          <w:szCs w:val="28"/>
        </w:rPr>
        <w:t>2</w:t>
      </w:r>
      <w:r w:rsidRPr="00537701">
        <w:rPr>
          <w:rFonts w:ascii="Verdana" w:hAnsi="Verdana"/>
          <w:b/>
          <w:sz w:val="28"/>
          <w:szCs w:val="28"/>
        </w:rPr>
        <w:t xml:space="preserve"> – Ceník prací </w:t>
      </w:r>
    </w:p>
    <w:p w14:paraId="050A2FCB" w14:textId="697E4A5C" w:rsidR="003A5800" w:rsidRPr="0020629D" w:rsidRDefault="003A5800" w:rsidP="003A5800">
      <w:pPr>
        <w:ind w:firstLine="0"/>
        <w:jc w:val="both"/>
        <w:rPr>
          <w:rFonts w:ascii="Verdana" w:hAnsi="Verdana"/>
          <w:sz w:val="24"/>
          <w:szCs w:val="24"/>
        </w:rPr>
      </w:pPr>
      <w:r w:rsidRPr="003A5800">
        <w:rPr>
          <w:rFonts w:ascii="Verdana" w:hAnsi="Verdana"/>
          <w:b/>
          <w:sz w:val="28"/>
          <w:szCs w:val="28"/>
          <w:highlight w:val="yellow"/>
        </w:rPr>
        <w:t>Doplnit</w:t>
      </w:r>
    </w:p>
    <w:sectPr w:rsidR="003A5800" w:rsidRPr="0020629D" w:rsidSect="00464274">
      <w:headerReference w:type="default" r:id="rId14"/>
      <w:footerReference w:type="default" r:id="rId15"/>
      <w:pgSz w:w="11906" w:h="16838" w:code="9"/>
      <w:pgMar w:top="1418" w:right="851"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5692" w14:textId="77777777" w:rsidR="000D6334" w:rsidRDefault="000D6334">
      <w:r>
        <w:separator/>
      </w:r>
    </w:p>
  </w:endnote>
  <w:endnote w:type="continuationSeparator" w:id="0">
    <w:p w14:paraId="2C4F8ED8" w14:textId="77777777" w:rsidR="000D6334" w:rsidRDefault="000D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008471"/>
      <w:docPartObj>
        <w:docPartGallery w:val="Page Numbers (Bottom of Page)"/>
        <w:docPartUnique/>
      </w:docPartObj>
    </w:sdtPr>
    <w:sdtEndPr/>
    <w:sdtContent>
      <w:p w14:paraId="4957E3BD" w14:textId="31D57996" w:rsidR="00EF5AD8" w:rsidRDefault="00EF5AD8">
        <w:pPr>
          <w:pStyle w:val="Zpat"/>
          <w:jc w:val="right"/>
        </w:pPr>
        <w:r>
          <w:fldChar w:fldCharType="begin"/>
        </w:r>
        <w:r>
          <w:instrText>PAGE   \* MERGEFORMAT</w:instrText>
        </w:r>
        <w:r>
          <w:fldChar w:fldCharType="separate"/>
        </w:r>
        <w:r w:rsidR="003865B8">
          <w:rPr>
            <w:noProof/>
          </w:rPr>
          <w:t>4</w:t>
        </w:r>
        <w:r>
          <w:fldChar w:fldCharType="end"/>
        </w:r>
      </w:p>
    </w:sdtContent>
  </w:sdt>
  <w:p w14:paraId="4BC8A3E0" w14:textId="77777777" w:rsidR="00EF5AD8" w:rsidRDefault="00EF5A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3D84" w14:textId="064F9154" w:rsidR="00660C88" w:rsidRDefault="00660C88">
    <w:pPr>
      <w:pStyle w:val="Zpat"/>
      <w:jc w:val="right"/>
    </w:pPr>
  </w:p>
  <w:p w14:paraId="3369E83D" w14:textId="77777777" w:rsidR="00660C88" w:rsidRDefault="00660C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0C0C" w14:textId="668A7E5E" w:rsidR="00660C88" w:rsidRDefault="00660C88">
    <w:pPr>
      <w:pStyle w:val="Zpat"/>
      <w:jc w:val="right"/>
    </w:pPr>
  </w:p>
  <w:p w14:paraId="535EDADC" w14:textId="77777777" w:rsidR="00660C88" w:rsidRDefault="00660C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AB24" w14:textId="77777777" w:rsidR="000D6334" w:rsidRDefault="000D6334">
      <w:r>
        <w:separator/>
      </w:r>
    </w:p>
  </w:footnote>
  <w:footnote w:type="continuationSeparator" w:id="0">
    <w:p w14:paraId="7E02325F" w14:textId="77777777" w:rsidR="000D6334" w:rsidRDefault="000D6334">
      <w:r>
        <w:continuationSeparator/>
      </w:r>
    </w:p>
  </w:footnote>
  <w:footnote w:id="1">
    <w:p w14:paraId="55C875B9" w14:textId="77777777" w:rsidR="00592256" w:rsidRDefault="00592256" w:rsidP="00592256">
      <w:pPr>
        <w:pStyle w:val="Textpoznpodarou"/>
      </w:pPr>
      <w:r>
        <w:rPr>
          <w:rStyle w:val="Znakapoznpodarou"/>
        </w:rPr>
        <w:t>[1]</w:t>
      </w:r>
      <w:r>
        <w:t xml:space="preserve"> Pojem subjekt zahrnuje, ale není omezen na jakoukoli vládu, skupinu nebo teroristickou organizaci.</w:t>
      </w:r>
    </w:p>
  </w:footnote>
  <w:footnote w:id="2">
    <w:p w14:paraId="06592210" w14:textId="77777777" w:rsidR="00592256" w:rsidRDefault="00592256" w:rsidP="00592256">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F835" w14:textId="49E41C35" w:rsidR="00660C88" w:rsidRDefault="00660C88" w:rsidP="00660C88">
    <w:pPr>
      <w:pStyle w:val="Zhlav"/>
      <w:tabs>
        <w:tab w:val="clear" w:pos="4536"/>
        <w:tab w:val="clear" w:pos="9072"/>
        <w:tab w:val="left" w:pos="7455"/>
        <w:tab w:val="left" w:pos="768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95C9" w14:textId="77777777" w:rsidR="00660C88" w:rsidRDefault="00660C88" w:rsidP="00660C88">
    <w:pPr>
      <w:pStyle w:val="Zhlav"/>
      <w:tabs>
        <w:tab w:val="clear" w:pos="4536"/>
        <w:tab w:val="clear" w:pos="9072"/>
        <w:tab w:val="left" w:pos="7455"/>
        <w:tab w:val="left" w:pos="768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F2AF" w14:textId="77777777" w:rsidR="00660C88" w:rsidRDefault="00660C88" w:rsidP="00660C88">
    <w:pPr>
      <w:pStyle w:val="Zhlav"/>
      <w:tabs>
        <w:tab w:val="clear" w:pos="4536"/>
        <w:tab w:val="clear" w:pos="9072"/>
        <w:tab w:val="left" w:pos="7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ascii="Arial" w:hAnsi="Arial" w:cs="Times New Roman" w:hint="default"/>
        <w:b w:val="0"/>
        <w:bCs w:val="0"/>
        <w:i w:val="0"/>
        <w:iCs w:val="0"/>
        <w:caps w:val="0"/>
        <w:smallCaps w:val="0"/>
        <w:strike w:val="0"/>
        <w:dstrike w:val="0"/>
        <w:noProof w:val="0"/>
        <w:vanish w:val="0"/>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90AB7"/>
    <w:multiLevelType w:val="hybridMultilevel"/>
    <w:tmpl w:val="62721764"/>
    <w:lvl w:ilvl="0" w:tplc="B78045B8">
      <w:start w:val="1"/>
      <w:numFmt w:val="bullet"/>
      <w:pStyle w:val="Textodrka3"/>
      <w:lvlText w:val=""/>
      <w:lvlJc w:val="left"/>
      <w:pPr>
        <w:tabs>
          <w:tab w:val="num" w:pos="1928"/>
        </w:tabs>
        <w:ind w:left="1928" w:hanging="227"/>
      </w:pPr>
      <w:rPr>
        <w:rFonts w:ascii="Wingdings" w:hAnsi="Wingdings" w:hint="default"/>
        <w:b w:val="0"/>
        <w:i w:val="0"/>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223A54"/>
    <w:multiLevelType w:val="hybridMultilevel"/>
    <w:tmpl w:val="6928AC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361AC"/>
    <w:multiLevelType w:val="hybridMultilevel"/>
    <w:tmpl w:val="F5CC35F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ADD37C1"/>
    <w:multiLevelType w:val="hybridMultilevel"/>
    <w:tmpl w:val="9F0C2176"/>
    <w:lvl w:ilvl="0" w:tplc="F474CDF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3EF0F290" w:tentative="1">
      <w:start w:val="1"/>
      <w:numFmt w:val="bullet"/>
      <w:lvlText w:val="o"/>
      <w:lvlJc w:val="left"/>
      <w:pPr>
        <w:tabs>
          <w:tab w:val="num" w:pos="1440"/>
        </w:tabs>
        <w:ind w:left="1440" w:hanging="360"/>
      </w:pPr>
      <w:rPr>
        <w:rFonts w:ascii="Courier New" w:hAnsi="Courier New" w:cs="Courier New" w:hint="default"/>
      </w:rPr>
    </w:lvl>
    <w:lvl w:ilvl="2" w:tplc="453ED630" w:tentative="1">
      <w:start w:val="1"/>
      <w:numFmt w:val="bullet"/>
      <w:lvlText w:val=""/>
      <w:lvlJc w:val="left"/>
      <w:pPr>
        <w:tabs>
          <w:tab w:val="num" w:pos="2160"/>
        </w:tabs>
        <w:ind w:left="2160" w:hanging="360"/>
      </w:pPr>
      <w:rPr>
        <w:rFonts w:ascii="Wingdings" w:hAnsi="Wingdings" w:hint="default"/>
      </w:rPr>
    </w:lvl>
    <w:lvl w:ilvl="3" w:tplc="77965978" w:tentative="1">
      <w:start w:val="1"/>
      <w:numFmt w:val="bullet"/>
      <w:lvlText w:val=""/>
      <w:lvlJc w:val="left"/>
      <w:pPr>
        <w:tabs>
          <w:tab w:val="num" w:pos="2880"/>
        </w:tabs>
        <w:ind w:left="2880" w:hanging="360"/>
      </w:pPr>
      <w:rPr>
        <w:rFonts w:ascii="Symbol" w:hAnsi="Symbol" w:hint="default"/>
      </w:rPr>
    </w:lvl>
    <w:lvl w:ilvl="4" w:tplc="A29CC424" w:tentative="1">
      <w:start w:val="1"/>
      <w:numFmt w:val="bullet"/>
      <w:lvlText w:val="o"/>
      <w:lvlJc w:val="left"/>
      <w:pPr>
        <w:tabs>
          <w:tab w:val="num" w:pos="3600"/>
        </w:tabs>
        <w:ind w:left="3600" w:hanging="360"/>
      </w:pPr>
      <w:rPr>
        <w:rFonts w:ascii="Courier New" w:hAnsi="Courier New" w:cs="Courier New" w:hint="default"/>
      </w:rPr>
    </w:lvl>
    <w:lvl w:ilvl="5" w:tplc="12C8CBA2" w:tentative="1">
      <w:start w:val="1"/>
      <w:numFmt w:val="bullet"/>
      <w:lvlText w:val=""/>
      <w:lvlJc w:val="left"/>
      <w:pPr>
        <w:tabs>
          <w:tab w:val="num" w:pos="4320"/>
        </w:tabs>
        <w:ind w:left="4320" w:hanging="360"/>
      </w:pPr>
      <w:rPr>
        <w:rFonts w:ascii="Wingdings" w:hAnsi="Wingdings" w:hint="default"/>
      </w:rPr>
    </w:lvl>
    <w:lvl w:ilvl="6" w:tplc="8AA42BF8" w:tentative="1">
      <w:start w:val="1"/>
      <w:numFmt w:val="bullet"/>
      <w:lvlText w:val=""/>
      <w:lvlJc w:val="left"/>
      <w:pPr>
        <w:tabs>
          <w:tab w:val="num" w:pos="5040"/>
        </w:tabs>
        <w:ind w:left="5040" w:hanging="360"/>
      </w:pPr>
      <w:rPr>
        <w:rFonts w:ascii="Symbol" w:hAnsi="Symbol" w:hint="default"/>
      </w:rPr>
    </w:lvl>
    <w:lvl w:ilvl="7" w:tplc="2AAE984A" w:tentative="1">
      <w:start w:val="1"/>
      <w:numFmt w:val="bullet"/>
      <w:lvlText w:val="o"/>
      <w:lvlJc w:val="left"/>
      <w:pPr>
        <w:tabs>
          <w:tab w:val="num" w:pos="5760"/>
        </w:tabs>
        <w:ind w:left="5760" w:hanging="360"/>
      </w:pPr>
      <w:rPr>
        <w:rFonts w:ascii="Courier New" w:hAnsi="Courier New" w:cs="Courier New" w:hint="default"/>
      </w:rPr>
    </w:lvl>
    <w:lvl w:ilvl="8" w:tplc="C2D01C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ECB165B"/>
    <w:multiLevelType w:val="hybridMultilevel"/>
    <w:tmpl w:val="C10678BA"/>
    <w:lvl w:ilvl="0" w:tplc="741E3F80">
      <w:start w:val="1"/>
      <w:numFmt w:val="decimal"/>
      <w:lvlText w:val="%1."/>
      <w:lvlJc w:val="left"/>
      <w:pPr>
        <w:tabs>
          <w:tab w:val="num" w:pos="360"/>
        </w:tabs>
        <w:ind w:left="360" w:hanging="360"/>
      </w:pPr>
    </w:lvl>
    <w:lvl w:ilvl="1" w:tplc="8F70302E">
      <w:start w:val="1"/>
      <w:numFmt w:val="lowerLetter"/>
      <w:lvlText w:val="%2."/>
      <w:lvlJc w:val="left"/>
      <w:pPr>
        <w:tabs>
          <w:tab w:val="num" w:pos="1080"/>
        </w:tabs>
        <w:ind w:left="1080" w:hanging="360"/>
      </w:pPr>
    </w:lvl>
    <w:lvl w:ilvl="2" w:tplc="BF28F86C">
      <w:start w:val="1"/>
      <w:numFmt w:val="lowerRoman"/>
      <w:lvlText w:val="%3."/>
      <w:lvlJc w:val="right"/>
      <w:pPr>
        <w:tabs>
          <w:tab w:val="num" w:pos="1800"/>
        </w:tabs>
        <w:ind w:left="1800" w:hanging="180"/>
      </w:pPr>
    </w:lvl>
    <w:lvl w:ilvl="3" w:tplc="CB58685A">
      <w:start w:val="1"/>
      <w:numFmt w:val="decimal"/>
      <w:lvlText w:val="%4."/>
      <w:lvlJc w:val="left"/>
      <w:pPr>
        <w:tabs>
          <w:tab w:val="num" w:pos="2520"/>
        </w:tabs>
        <w:ind w:left="2520" w:hanging="360"/>
      </w:pPr>
    </w:lvl>
    <w:lvl w:ilvl="4" w:tplc="A3F0D0E2">
      <w:start w:val="1"/>
      <w:numFmt w:val="lowerLetter"/>
      <w:lvlText w:val="%5."/>
      <w:lvlJc w:val="left"/>
      <w:pPr>
        <w:tabs>
          <w:tab w:val="num" w:pos="3240"/>
        </w:tabs>
        <w:ind w:left="3240" w:hanging="360"/>
      </w:pPr>
    </w:lvl>
    <w:lvl w:ilvl="5" w:tplc="26E48266">
      <w:start w:val="1"/>
      <w:numFmt w:val="lowerRoman"/>
      <w:lvlText w:val="%6."/>
      <w:lvlJc w:val="right"/>
      <w:pPr>
        <w:tabs>
          <w:tab w:val="num" w:pos="3960"/>
        </w:tabs>
        <w:ind w:left="3960" w:hanging="180"/>
      </w:pPr>
    </w:lvl>
    <w:lvl w:ilvl="6" w:tplc="EBD27BCA">
      <w:start w:val="1"/>
      <w:numFmt w:val="decimal"/>
      <w:lvlText w:val="%7."/>
      <w:lvlJc w:val="left"/>
      <w:pPr>
        <w:tabs>
          <w:tab w:val="num" w:pos="4680"/>
        </w:tabs>
        <w:ind w:left="4680" w:hanging="360"/>
      </w:pPr>
    </w:lvl>
    <w:lvl w:ilvl="7" w:tplc="849A7B1E">
      <w:start w:val="1"/>
      <w:numFmt w:val="lowerLetter"/>
      <w:lvlText w:val="%8."/>
      <w:lvlJc w:val="left"/>
      <w:pPr>
        <w:tabs>
          <w:tab w:val="num" w:pos="5400"/>
        </w:tabs>
        <w:ind w:left="5400" w:hanging="360"/>
      </w:pPr>
    </w:lvl>
    <w:lvl w:ilvl="8" w:tplc="9490CB04">
      <w:start w:val="1"/>
      <w:numFmt w:val="lowerRoman"/>
      <w:lvlText w:val="%9."/>
      <w:lvlJc w:val="right"/>
      <w:pPr>
        <w:tabs>
          <w:tab w:val="num" w:pos="6120"/>
        </w:tabs>
        <w:ind w:left="6120" w:hanging="180"/>
      </w:pPr>
    </w:lvl>
  </w:abstractNum>
  <w:abstractNum w:abstractNumId="10" w15:restartNumberingAfterBreak="0">
    <w:nsid w:val="224F6FA6"/>
    <w:multiLevelType w:val="hybridMultilevel"/>
    <w:tmpl w:val="EBA4A8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8381DC3"/>
    <w:multiLevelType w:val="multilevel"/>
    <w:tmpl w:val="8DB82FD2"/>
    <w:lvl w:ilvl="0">
      <w:start w:val="1"/>
      <w:numFmt w:val="bullet"/>
      <w:lvlText w:val=""/>
      <w:lvlJc w:val="left"/>
      <w:pPr>
        <w:ind w:left="1778" w:hanging="360"/>
      </w:pPr>
      <w:rPr>
        <w:rFonts w:ascii="Wingdings" w:hAnsi="Wingdings" w:hint="default"/>
        <w:b w:val="0"/>
      </w:rPr>
    </w:lvl>
    <w:lvl w:ilvl="1">
      <w:start w:val="1"/>
      <w:numFmt w:val="decimal"/>
      <w:lvlText w:val="%2."/>
      <w:lvlJc w:val="left"/>
      <w:pPr>
        <w:ind w:left="2134" w:hanging="432"/>
      </w:pPr>
      <w:rPr>
        <w:rFonts w:ascii="Times New Roman" w:eastAsia="Times New Roman" w:hAnsi="Times New Roman" w:cs="Times New Roman"/>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2" w15:restartNumberingAfterBreak="0">
    <w:nsid w:val="28A20E1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ascii="Arial" w:hAnsi="Arial" w:cs="Times New Roman" w:hint="default"/>
        <w:b w:val="0"/>
        <w:bCs w:val="0"/>
        <w:i w:val="0"/>
        <w:iCs w:val="0"/>
        <w:caps w:val="0"/>
        <w:smallCaps w:val="0"/>
        <w:strike w:val="0"/>
        <w:dstrike w:val="0"/>
        <w:vanish w:val="0"/>
        <w:spacing w:val="0"/>
        <w:kern w:val="0"/>
        <w:position w:val="0"/>
        <w:sz w:val="18"/>
        <w:szCs w:val="18"/>
        <w:u w:val="none"/>
        <w:vertAlign w:val="baseline"/>
        <w:em w:val="none"/>
      </w:rPr>
    </w:lvl>
    <w:lvl w:ilvl="1" w:tplc="2E4C5F2C" w:tentative="1">
      <w:start w:val="1"/>
      <w:numFmt w:val="lowerLetter"/>
      <w:lvlText w:val="%2."/>
      <w:lvlJc w:val="left"/>
      <w:pPr>
        <w:tabs>
          <w:tab w:val="num" w:pos="1440"/>
        </w:tabs>
        <w:ind w:left="1440" w:hanging="360"/>
      </w:pPr>
    </w:lvl>
    <w:lvl w:ilvl="2" w:tplc="A170F380" w:tentative="1">
      <w:start w:val="1"/>
      <w:numFmt w:val="lowerRoman"/>
      <w:lvlText w:val="%3."/>
      <w:lvlJc w:val="right"/>
      <w:pPr>
        <w:tabs>
          <w:tab w:val="num" w:pos="2160"/>
        </w:tabs>
        <w:ind w:left="2160" w:hanging="180"/>
      </w:pPr>
    </w:lvl>
    <w:lvl w:ilvl="3" w:tplc="065C4BD2" w:tentative="1">
      <w:start w:val="1"/>
      <w:numFmt w:val="decimal"/>
      <w:lvlText w:val="%4."/>
      <w:lvlJc w:val="left"/>
      <w:pPr>
        <w:tabs>
          <w:tab w:val="num" w:pos="2880"/>
        </w:tabs>
        <w:ind w:left="2880" w:hanging="360"/>
      </w:pPr>
    </w:lvl>
    <w:lvl w:ilvl="4" w:tplc="33DE3120" w:tentative="1">
      <w:start w:val="1"/>
      <w:numFmt w:val="lowerLetter"/>
      <w:lvlText w:val="%5."/>
      <w:lvlJc w:val="left"/>
      <w:pPr>
        <w:tabs>
          <w:tab w:val="num" w:pos="3600"/>
        </w:tabs>
        <w:ind w:left="3600" w:hanging="360"/>
      </w:pPr>
    </w:lvl>
    <w:lvl w:ilvl="5" w:tplc="1FE87514" w:tentative="1">
      <w:start w:val="1"/>
      <w:numFmt w:val="lowerRoman"/>
      <w:lvlText w:val="%6."/>
      <w:lvlJc w:val="right"/>
      <w:pPr>
        <w:tabs>
          <w:tab w:val="num" w:pos="4320"/>
        </w:tabs>
        <w:ind w:left="4320" w:hanging="180"/>
      </w:pPr>
    </w:lvl>
    <w:lvl w:ilvl="6" w:tplc="065AF92E" w:tentative="1">
      <w:start w:val="1"/>
      <w:numFmt w:val="decimal"/>
      <w:lvlText w:val="%7."/>
      <w:lvlJc w:val="left"/>
      <w:pPr>
        <w:tabs>
          <w:tab w:val="num" w:pos="5040"/>
        </w:tabs>
        <w:ind w:left="5040" w:hanging="360"/>
      </w:pPr>
    </w:lvl>
    <w:lvl w:ilvl="7" w:tplc="089493F6" w:tentative="1">
      <w:start w:val="1"/>
      <w:numFmt w:val="lowerLetter"/>
      <w:lvlText w:val="%8."/>
      <w:lvlJc w:val="left"/>
      <w:pPr>
        <w:tabs>
          <w:tab w:val="num" w:pos="5760"/>
        </w:tabs>
        <w:ind w:left="5760" w:hanging="360"/>
      </w:pPr>
    </w:lvl>
    <w:lvl w:ilvl="8" w:tplc="ABF8E032" w:tentative="1">
      <w:start w:val="1"/>
      <w:numFmt w:val="lowerRoman"/>
      <w:lvlText w:val="%9."/>
      <w:lvlJc w:val="right"/>
      <w:pPr>
        <w:tabs>
          <w:tab w:val="num" w:pos="6480"/>
        </w:tabs>
        <w:ind w:left="6480" w:hanging="180"/>
      </w:pPr>
    </w:lvl>
  </w:abstractNum>
  <w:abstractNum w:abstractNumId="14" w15:restartNumberingAfterBreak="0">
    <w:nsid w:val="2F9D5E65"/>
    <w:multiLevelType w:val="hybridMultilevel"/>
    <w:tmpl w:val="742C4F02"/>
    <w:lvl w:ilvl="0" w:tplc="8BB2D074">
      <w:start w:val="1"/>
      <w:numFmt w:val="decimal"/>
      <w:lvlText w:val="%1."/>
      <w:lvlJc w:val="left"/>
      <w:pPr>
        <w:tabs>
          <w:tab w:val="num" w:pos="360"/>
        </w:tabs>
        <w:ind w:left="360" w:hanging="360"/>
      </w:pPr>
      <w:rPr>
        <w:rFonts w:hint="default"/>
        <w:b w:val="0"/>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15" w15:restartNumberingAfterBreak="0">
    <w:nsid w:val="3E6A1ADF"/>
    <w:multiLevelType w:val="multilevel"/>
    <w:tmpl w:val="3F2011E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645B49"/>
    <w:multiLevelType w:val="hybridMultilevel"/>
    <w:tmpl w:val="62A6F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420257D"/>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19" w15:restartNumberingAfterBreak="0">
    <w:nsid w:val="5D64218C"/>
    <w:multiLevelType w:val="multilevel"/>
    <w:tmpl w:val="92D431DE"/>
    <w:lvl w:ilvl="0">
      <w:start w:val="1"/>
      <w:numFmt w:val="decimal"/>
      <w:lvlText w:val="%1."/>
      <w:lvlJc w:val="left"/>
      <w:pPr>
        <w:ind w:left="360" w:hanging="360"/>
      </w:pPr>
      <w:rPr>
        <w:rFonts w:ascii="Verdana" w:hAnsi="Verdana" w:cs="Times New Roman" w:hint="default"/>
        <w:b w:val="0"/>
        <w:sz w:val="22"/>
        <w:szCs w:val="22"/>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5FEB0DD8"/>
    <w:multiLevelType w:val="hybridMultilevel"/>
    <w:tmpl w:val="73AAB484"/>
    <w:lvl w:ilvl="0" w:tplc="FD1233F2">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21" w15:restartNumberingAfterBreak="0">
    <w:nsid w:val="607A045C"/>
    <w:multiLevelType w:val="hybridMultilevel"/>
    <w:tmpl w:val="C10678B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17"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35B5BB4"/>
    <w:multiLevelType w:val="multilevel"/>
    <w:tmpl w:val="91665876"/>
    <w:lvl w:ilvl="0">
      <w:start w:val="1"/>
      <w:numFmt w:val="decimal"/>
      <w:lvlText w:val="%1."/>
      <w:lvlJc w:val="left"/>
      <w:pPr>
        <w:ind w:left="360" w:hanging="360"/>
      </w:pPr>
      <w:rPr>
        <w:rFonts w:cs="Times New Roman" w:hint="default"/>
        <w:b w:val="0"/>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4"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5" w15:restartNumberingAfterBreak="0">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26" w15:restartNumberingAfterBreak="0">
    <w:nsid w:val="6D8857DA"/>
    <w:multiLevelType w:val="multilevel"/>
    <w:tmpl w:val="3F2011E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2537DA"/>
    <w:multiLevelType w:val="hybridMultilevel"/>
    <w:tmpl w:val="8C7252E0"/>
    <w:lvl w:ilvl="0" w:tplc="2BD290D2">
      <w:start w:val="1"/>
      <w:numFmt w:val="decimal"/>
      <w:lvlText w:val="%1."/>
      <w:lvlJc w:val="left"/>
      <w:pPr>
        <w:tabs>
          <w:tab w:val="num" w:pos="4613"/>
        </w:tabs>
        <w:ind w:left="4613"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28" w15:restartNumberingAfterBreak="0">
    <w:nsid w:val="7C326D0F"/>
    <w:multiLevelType w:val="hybridMultilevel"/>
    <w:tmpl w:val="2F7C32A4"/>
    <w:lvl w:ilvl="0" w:tplc="04050017">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517179">
    <w:abstractNumId w:val="7"/>
  </w:num>
  <w:num w:numId="2" w16cid:durableId="1095132219">
    <w:abstractNumId w:val="13"/>
  </w:num>
  <w:num w:numId="3" w16cid:durableId="1969429499">
    <w:abstractNumId w:val="0"/>
  </w:num>
  <w:num w:numId="4" w16cid:durableId="1744404442">
    <w:abstractNumId w:val="4"/>
  </w:num>
  <w:num w:numId="5" w16cid:durableId="1631470019">
    <w:abstractNumId w:val="1"/>
  </w:num>
  <w:num w:numId="6" w16cid:durableId="1363048211">
    <w:abstractNumId w:val="24"/>
  </w:num>
  <w:num w:numId="7" w16cid:durableId="868949821">
    <w:abstractNumId w:val="28"/>
  </w:num>
  <w:num w:numId="8" w16cid:durableId="1694114172">
    <w:abstractNumId w:val="20"/>
  </w:num>
  <w:num w:numId="9" w16cid:durableId="377096643">
    <w:abstractNumId w:val="5"/>
  </w:num>
  <w:num w:numId="10" w16cid:durableId="1156072666">
    <w:abstractNumId w:val="27"/>
  </w:num>
  <w:num w:numId="11" w16cid:durableId="211039013">
    <w:abstractNumId w:val="21"/>
  </w:num>
  <w:num w:numId="12" w16cid:durableId="1281380250">
    <w:abstractNumId w:val="25"/>
  </w:num>
  <w:num w:numId="13" w16cid:durableId="2044213420">
    <w:abstractNumId w:val="19"/>
  </w:num>
  <w:num w:numId="14" w16cid:durableId="887760434">
    <w:abstractNumId w:val="10"/>
  </w:num>
  <w:num w:numId="15" w16cid:durableId="770199891">
    <w:abstractNumId w:val="23"/>
  </w:num>
  <w:num w:numId="16" w16cid:durableId="498346366">
    <w:abstractNumId w:val="18"/>
  </w:num>
  <w:num w:numId="17" w16cid:durableId="583994181">
    <w:abstractNumId w:val="12"/>
  </w:num>
  <w:num w:numId="18" w16cid:durableId="828056419">
    <w:abstractNumId w:val="6"/>
  </w:num>
  <w:num w:numId="19" w16cid:durableId="438794014">
    <w:abstractNumId w:val="3"/>
  </w:num>
  <w:num w:numId="20" w16cid:durableId="739134831">
    <w:abstractNumId w:val="16"/>
  </w:num>
  <w:num w:numId="21" w16cid:durableId="647904599">
    <w:abstractNumId w:val="14"/>
  </w:num>
  <w:num w:numId="22" w16cid:durableId="1631328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89328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51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3435225">
    <w:abstractNumId w:val="8"/>
  </w:num>
  <w:num w:numId="26" w16cid:durableId="433398754">
    <w:abstractNumId w:val="22"/>
  </w:num>
  <w:num w:numId="27" w16cid:durableId="1495074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4885471">
    <w:abstractNumId w:val="26"/>
  </w:num>
  <w:num w:numId="29" w16cid:durableId="185406940">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00"/>
    <w:rsid w:val="000009E0"/>
    <w:rsid w:val="0000194C"/>
    <w:rsid w:val="00002D0F"/>
    <w:rsid w:val="00011008"/>
    <w:rsid w:val="00011119"/>
    <w:rsid w:val="000130FB"/>
    <w:rsid w:val="00017695"/>
    <w:rsid w:val="0002454C"/>
    <w:rsid w:val="00024806"/>
    <w:rsid w:val="00024ED0"/>
    <w:rsid w:val="00031E47"/>
    <w:rsid w:val="00037B23"/>
    <w:rsid w:val="000422BC"/>
    <w:rsid w:val="000448ED"/>
    <w:rsid w:val="00047504"/>
    <w:rsid w:val="000505ED"/>
    <w:rsid w:val="00053640"/>
    <w:rsid w:val="00055DBE"/>
    <w:rsid w:val="00060363"/>
    <w:rsid w:val="00064B9D"/>
    <w:rsid w:val="00064D96"/>
    <w:rsid w:val="0007103A"/>
    <w:rsid w:val="000722A1"/>
    <w:rsid w:val="00076481"/>
    <w:rsid w:val="0007765D"/>
    <w:rsid w:val="00080C5D"/>
    <w:rsid w:val="00081DE2"/>
    <w:rsid w:val="00083700"/>
    <w:rsid w:val="0008382D"/>
    <w:rsid w:val="00084540"/>
    <w:rsid w:val="00085AB1"/>
    <w:rsid w:val="00086E91"/>
    <w:rsid w:val="0009053D"/>
    <w:rsid w:val="0009165E"/>
    <w:rsid w:val="00095378"/>
    <w:rsid w:val="000A0975"/>
    <w:rsid w:val="000A36A7"/>
    <w:rsid w:val="000A6CFA"/>
    <w:rsid w:val="000B0ABC"/>
    <w:rsid w:val="000B0BD8"/>
    <w:rsid w:val="000B2A4F"/>
    <w:rsid w:val="000B300B"/>
    <w:rsid w:val="000B3FE4"/>
    <w:rsid w:val="000B4F5B"/>
    <w:rsid w:val="000B5B26"/>
    <w:rsid w:val="000B7EA3"/>
    <w:rsid w:val="000C0118"/>
    <w:rsid w:val="000C092D"/>
    <w:rsid w:val="000C20A6"/>
    <w:rsid w:val="000C2503"/>
    <w:rsid w:val="000C2DAA"/>
    <w:rsid w:val="000C45BD"/>
    <w:rsid w:val="000C5B42"/>
    <w:rsid w:val="000C5D38"/>
    <w:rsid w:val="000D19F1"/>
    <w:rsid w:val="000D4E9A"/>
    <w:rsid w:val="000D6334"/>
    <w:rsid w:val="000E3E1C"/>
    <w:rsid w:val="000E4C70"/>
    <w:rsid w:val="000E4CAD"/>
    <w:rsid w:val="000E7621"/>
    <w:rsid w:val="000E7D71"/>
    <w:rsid w:val="000F13F5"/>
    <w:rsid w:val="000F5477"/>
    <w:rsid w:val="00101A22"/>
    <w:rsid w:val="0010461D"/>
    <w:rsid w:val="00105266"/>
    <w:rsid w:val="00114E0E"/>
    <w:rsid w:val="0011563D"/>
    <w:rsid w:val="00120890"/>
    <w:rsid w:val="00122B94"/>
    <w:rsid w:val="00124E1D"/>
    <w:rsid w:val="00127122"/>
    <w:rsid w:val="001272AE"/>
    <w:rsid w:val="001346B3"/>
    <w:rsid w:val="00136374"/>
    <w:rsid w:val="00136618"/>
    <w:rsid w:val="00136E09"/>
    <w:rsid w:val="00137789"/>
    <w:rsid w:val="0014113D"/>
    <w:rsid w:val="001430EC"/>
    <w:rsid w:val="00144906"/>
    <w:rsid w:val="001451E7"/>
    <w:rsid w:val="00146017"/>
    <w:rsid w:val="0015701C"/>
    <w:rsid w:val="001578FC"/>
    <w:rsid w:val="00157B24"/>
    <w:rsid w:val="00164043"/>
    <w:rsid w:val="001667A2"/>
    <w:rsid w:val="00166A05"/>
    <w:rsid w:val="001702BE"/>
    <w:rsid w:val="00170891"/>
    <w:rsid w:val="00170F85"/>
    <w:rsid w:val="00172237"/>
    <w:rsid w:val="00173795"/>
    <w:rsid w:val="00174073"/>
    <w:rsid w:val="001758F5"/>
    <w:rsid w:val="00176E9F"/>
    <w:rsid w:val="00190373"/>
    <w:rsid w:val="00191218"/>
    <w:rsid w:val="0019313E"/>
    <w:rsid w:val="0019342F"/>
    <w:rsid w:val="001A7698"/>
    <w:rsid w:val="001A7FCB"/>
    <w:rsid w:val="001B06ED"/>
    <w:rsid w:val="001B0C30"/>
    <w:rsid w:val="001B19C6"/>
    <w:rsid w:val="001B3ED5"/>
    <w:rsid w:val="001B45D2"/>
    <w:rsid w:val="001C0B63"/>
    <w:rsid w:val="001C1877"/>
    <w:rsid w:val="001D00D6"/>
    <w:rsid w:val="001D2A80"/>
    <w:rsid w:val="001D3EAB"/>
    <w:rsid w:val="001D5C16"/>
    <w:rsid w:val="001D7EA3"/>
    <w:rsid w:val="001E0B49"/>
    <w:rsid w:val="001E1C2D"/>
    <w:rsid w:val="001E1D5F"/>
    <w:rsid w:val="001E4AB1"/>
    <w:rsid w:val="001E4B86"/>
    <w:rsid w:val="001E63BF"/>
    <w:rsid w:val="001E68D0"/>
    <w:rsid w:val="001F1F38"/>
    <w:rsid w:val="001F2CCF"/>
    <w:rsid w:val="001F324B"/>
    <w:rsid w:val="001F4296"/>
    <w:rsid w:val="001F56D4"/>
    <w:rsid w:val="001F5948"/>
    <w:rsid w:val="001F63F4"/>
    <w:rsid w:val="002000FB"/>
    <w:rsid w:val="00201CEF"/>
    <w:rsid w:val="00203E70"/>
    <w:rsid w:val="00204193"/>
    <w:rsid w:val="00205B10"/>
    <w:rsid w:val="0020629D"/>
    <w:rsid w:val="00216635"/>
    <w:rsid w:val="00216A76"/>
    <w:rsid w:val="00217143"/>
    <w:rsid w:val="00217165"/>
    <w:rsid w:val="00217A7A"/>
    <w:rsid w:val="002200C3"/>
    <w:rsid w:val="00221367"/>
    <w:rsid w:val="002216B8"/>
    <w:rsid w:val="00224254"/>
    <w:rsid w:val="00226658"/>
    <w:rsid w:val="00231C95"/>
    <w:rsid w:val="00235DFC"/>
    <w:rsid w:val="00236AEB"/>
    <w:rsid w:val="00244DBA"/>
    <w:rsid w:val="00250793"/>
    <w:rsid w:val="002509AC"/>
    <w:rsid w:val="00255822"/>
    <w:rsid w:val="002575BB"/>
    <w:rsid w:val="00263039"/>
    <w:rsid w:val="00263995"/>
    <w:rsid w:val="002660ED"/>
    <w:rsid w:val="0027095A"/>
    <w:rsid w:val="00271775"/>
    <w:rsid w:val="002765E6"/>
    <w:rsid w:val="00280F3A"/>
    <w:rsid w:val="0028268E"/>
    <w:rsid w:val="00285C52"/>
    <w:rsid w:val="002869BB"/>
    <w:rsid w:val="00287B4C"/>
    <w:rsid w:val="00290C59"/>
    <w:rsid w:val="0029169B"/>
    <w:rsid w:val="00292016"/>
    <w:rsid w:val="002930F9"/>
    <w:rsid w:val="00297786"/>
    <w:rsid w:val="002A137D"/>
    <w:rsid w:val="002A209A"/>
    <w:rsid w:val="002A2203"/>
    <w:rsid w:val="002A4AB7"/>
    <w:rsid w:val="002A58C0"/>
    <w:rsid w:val="002A5F49"/>
    <w:rsid w:val="002A7996"/>
    <w:rsid w:val="002B3257"/>
    <w:rsid w:val="002B5E5D"/>
    <w:rsid w:val="002C10E5"/>
    <w:rsid w:val="002C1B69"/>
    <w:rsid w:val="002C1C18"/>
    <w:rsid w:val="002C461F"/>
    <w:rsid w:val="002C493B"/>
    <w:rsid w:val="002D19A8"/>
    <w:rsid w:val="002D53E9"/>
    <w:rsid w:val="002E09EC"/>
    <w:rsid w:val="002E1F3A"/>
    <w:rsid w:val="002E60F6"/>
    <w:rsid w:val="002F0254"/>
    <w:rsid w:val="002F2574"/>
    <w:rsid w:val="002F4479"/>
    <w:rsid w:val="00305D2A"/>
    <w:rsid w:val="00306E8E"/>
    <w:rsid w:val="003105E3"/>
    <w:rsid w:val="00310A89"/>
    <w:rsid w:val="00314DE0"/>
    <w:rsid w:val="003154F3"/>
    <w:rsid w:val="0031676B"/>
    <w:rsid w:val="00316AE9"/>
    <w:rsid w:val="003210C0"/>
    <w:rsid w:val="00321DDA"/>
    <w:rsid w:val="00322386"/>
    <w:rsid w:val="00326931"/>
    <w:rsid w:val="00327675"/>
    <w:rsid w:val="00330052"/>
    <w:rsid w:val="00330A88"/>
    <w:rsid w:val="00330FB6"/>
    <w:rsid w:val="00331162"/>
    <w:rsid w:val="003348E3"/>
    <w:rsid w:val="00334A69"/>
    <w:rsid w:val="003402F1"/>
    <w:rsid w:val="0034078C"/>
    <w:rsid w:val="003451FE"/>
    <w:rsid w:val="003505A9"/>
    <w:rsid w:val="00352306"/>
    <w:rsid w:val="003549E5"/>
    <w:rsid w:val="00357161"/>
    <w:rsid w:val="00363CB7"/>
    <w:rsid w:val="00365E6F"/>
    <w:rsid w:val="00366707"/>
    <w:rsid w:val="00366DA1"/>
    <w:rsid w:val="00366EC3"/>
    <w:rsid w:val="00367020"/>
    <w:rsid w:val="00367080"/>
    <w:rsid w:val="0036732C"/>
    <w:rsid w:val="00371717"/>
    <w:rsid w:val="00373802"/>
    <w:rsid w:val="00374DD4"/>
    <w:rsid w:val="0037733C"/>
    <w:rsid w:val="0038492D"/>
    <w:rsid w:val="003851B7"/>
    <w:rsid w:val="003865B8"/>
    <w:rsid w:val="00391BF2"/>
    <w:rsid w:val="00392402"/>
    <w:rsid w:val="003950CC"/>
    <w:rsid w:val="00395DEB"/>
    <w:rsid w:val="00395E97"/>
    <w:rsid w:val="003A2366"/>
    <w:rsid w:val="003A4AC0"/>
    <w:rsid w:val="003A51E2"/>
    <w:rsid w:val="003A53EE"/>
    <w:rsid w:val="003A5800"/>
    <w:rsid w:val="003B46DF"/>
    <w:rsid w:val="003C0D37"/>
    <w:rsid w:val="003C0DBB"/>
    <w:rsid w:val="003C115B"/>
    <w:rsid w:val="003C2453"/>
    <w:rsid w:val="003C3B62"/>
    <w:rsid w:val="003C5102"/>
    <w:rsid w:val="003C7175"/>
    <w:rsid w:val="003D5FBB"/>
    <w:rsid w:val="003E0576"/>
    <w:rsid w:val="003E59DF"/>
    <w:rsid w:val="003E68A4"/>
    <w:rsid w:val="003E766C"/>
    <w:rsid w:val="003F3DAB"/>
    <w:rsid w:val="003F5AC0"/>
    <w:rsid w:val="003F6BD8"/>
    <w:rsid w:val="003F7677"/>
    <w:rsid w:val="003F7DAB"/>
    <w:rsid w:val="004054CE"/>
    <w:rsid w:val="00410842"/>
    <w:rsid w:val="00410CFD"/>
    <w:rsid w:val="00413ADE"/>
    <w:rsid w:val="00413F1C"/>
    <w:rsid w:val="0041615B"/>
    <w:rsid w:val="004174BE"/>
    <w:rsid w:val="004210A7"/>
    <w:rsid w:val="0042234E"/>
    <w:rsid w:val="00422A93"/>
    <w:rsid w:val="00427740"/>
    <w:rsid w:val="00430C5C"/>
    <w:rsid w:val="00434261"/>
    <w:rsid w:val="00435BBB"/>
    <w:rsid w:val="004423F8"/>
    <w:rsid w:val="00446409"/>
    <w:rsid w:val="00446690"/>
    <w:rsid w:val="00451946"/>
    <w:rsid w:val="00452959"/>
    <w:rsid w:val="00452CA4"/>
    <w:rsid w:val="00454D7C"/>
    <w:rsid w:val="00454EC4"/>
    <w:rsid w:val="004561DD"/>
    <w:rsid w:val="0045639E"/>
    <w:rsid w:val="004574F4"/>
    <w:rsid w:val="0046347F"/>
    <w:rsid w:val="00464274"/>
    <w:rsid w:val="004659EB"/>
    <w:rsid w:val="00466F8C"/>
    <w:rsid w:val="0047018A"/>
    <w:rsid w:val="004759CC"/>
    <w:rsid w:val="00475CE1"/>
    <w:rsid w:val="0047722E"/>
    <w:rsid w:val="004845C8"/>
    <w:rsid w:val="00485CF0"/>
    <w:rsid w:val="004875D5"/>
    <w:rsid w:val="00487A07"/>
    <w:rsid w:val="00491053"/>
    <w:rsid w:val="00491FFC"/>
    <w:rsid w:val="00492FA4"/>
    <w:rsid w:val="004941A5"/>
    <w:rsid w:val="00494496"/>
    <w:rsid w:val="004A1339"/>
    <w:rsid w:val="004A3A97"/>
    <w:rsid w:val="004A3CE6"/>
    <w:rsid w:val="004A42F5"/>
    <w:rsid w:val="004A73F4"/>
    <w:rsid w:val="004A75BB"/>
    <w:rsid w:val="004B1526"/>
    <w:rsid w:val="004B1C4F"/>
    <w:rsid w:val="004B49F8"/>
    <w:rsid w:val="004B4ECE"/>
    <w:rsid w:val="004B573E"/>
    <w:rsid w:val="004C3432"/>
    <w:rsid w:val="004C50B2"/>
    <w:rsid w:val="004D4CAA"/>
    <w:rsid w:val="004D52AD"/>
    <w:rsid w:val="004E5FC6"/>
    <w:rsid w:val="004F0E77"/>
    <w:rsid w:val="004F26C2"/>
    <w:rsid w:val="004F42AC"/>
    <w:rsid w:val="004F4503"/>
    <w:rsid w:val="004F4972"/>
    <w:rsid w:val="00503BB9"/>
    <w:rsid w:val="00511DA1"/>
    <w:rsid w:val="005130A8"/>
    <w:rsid w:val="00513C01"/>
    <w:rsid w:val="00513CCA"/>
    <w:rsid w:val="005146F6"/>
    <w:rsid w:val="0051603C"/>
    <w:rsid w:val="00522C94"/>
    <w:rsid w:val="00525346"/>
    <w:rsid w:val="00536F4D"/>
    <w:rsid w:val="005374CA"/>
    <w:rsid w:val="00537701"/>
    <w:rsid w:val="00540F72"/>
    <w:rsid w:val="005421A0"/>
    <w:rsid w:val="00544C83"/>
    <w:rsid w:val="00546101"/>
    <w:rsid w:val="0054650A"/>
    <w:rsid w:val="00552F16"/>
    <w:rsid w:val="005538A2"/>
    <w:rsid w:val="0056057A"/>
    <w:rsid w:val="00567B0A"/>
    <w:rsid w:val="00570E83"/>
    <w:rsid w:val="00577254"/>
    <w:rsid w:val="00582D6B"/>
    <w:rsid w:val="00585A7E"/>
    <w:rsid w:val="00591106"/>
    <w:rsid w:val="00592256"/>
    <w:rsid w:val="005A01CB"/>
    <w:rsid w:val="005A53F2"/>
    <w:rsid w:val="005A5F12"/>
    <w:rsid w:val="005C3EE1"/>
    <w:rsid w:val="005C7718"/>
    <w:rsid w:val="005C7AB1"/>
    <w:rsid w:val="005D0E40"/>
    <w:rsid w:val="005D234F"/>
    <w:rsid w:val="005D553C"/>
    <w:rsid w:val="005E62D6"/>
    <w:rsid w:val="005E7376"/>
    <w:rsid w:val="005F36D9"/>
    <w:rsid w:val="005F7005"/>
    <w:rsid w:val="005F7347"/>
    <w:rsid w:val="00604585"/>
    <w:rsid w:val="00606201"/>
    <w:rsid w:val="00610C29"/>
    <w:rsid w:val="00611601"/>
    <w:rsid w:val="00615014"/>
    <w:rsid w:val="006156C2"/>
    <w:rsid w:val="00615E1E"/>
    <w:rsid w:val="006167F1"/>
    <w:rsid w:val="006221B3"/>
    <w:rsid w:val="00624514"/>
    <w:rsid w:val="006274EB"/>
    <w:rsid w:val="00631FD1"/>
    <w:rsid w:val="00634AEE"/>
    <w:rsid w:val="006350C6"/>
    <w:rsid w:val="00640C8F"/>
    <w:rsid w:val="00644FA5"/>
    <w:rsid w:val="00645E79"/>
    <w:rsid w:val="006507F5"/>
    <w:rsid w:val="00650CF5"/>
    <w:rsid w:val="00653E97"/>
    <w:rsid w:val="0066014F"/>
    <w:rsid w:val="00660C88"/>
    <w:rsid w:val="006632AC"/>
    <w:rsid w:val="006722B8"/>
    <w:rsid w:val="00674B05"/>
    <w:rsid w:val="006776AF"/>
    <w:rsid w:val="00681414"/>
    <w:rsid w:val="0068255C"/>
    <w:rsid w:val="006826CF"/>
    <w:rsid w:val="00682D83"/>
    <w:rsid w:val="00682F54"/>
    <w:rsid w:val="00685596"/>
    <w:rsid w:val="006855CB"/>
    <w:rsid w:val="00690F69"/>
    <w:rsid w:val="0069160C"/>
    <w:rsid w:val="00691BCF"/>
    <w:rsid w:val="0069213F"/>
    <w:rsid w:val="00694B3D"/>
    <w:rsid w:val="006A27C4"/>
    <w:rsid w:val="006A547F"/>
    <w:rsid w:val="006A5EE2"/>
    <w:rsid w:val="006A70A5"/>
    <w:rsid w:val="006A791F"/>
    <w:rsid w:val="006B3987"/>
    <w:rsid w:val="006B56B7"/>
    <w:rsid w:val="006C2B80"/>
    <w:rsid w:val="006C363F"/>
    <w:rsid w:val="006C55F1"/>
    <w:rsid w:val="006C6CCE"/>
    <w:rsid w:val="006C7E64"/>
    <w:rsid w:val="006D1437"/>
    <w:rsid w:val="006D2B1E"/>
    <w:rsid w:val="006D3848"/>
    <w:rsid w:val="006D4F92"/>
    <w:rsid w:val="006D5F49"/>
    <w:rsid w:val="006D7659"/>
    <w:rsid w:val="006E016D"/>
    <w:rsid w:val="006E2E84"/>
    <w:rsid w:val="006E6D02"/>
    <w:rsid w:val="006E73B0"/>
    <w:rsid w:val="006F1C00"/>
    <w:rsid w:val="006F32D5"/>
    <w:rsid w:val="006F6461"/>
    <w:rsid w:val="006F6C14"/>
    <w:rsid w:val="007005AB"/>
    <w:rsid w:val="00702938"/>
    <w:rsid w:val="00703BAD"/>
    <w:rsid w:val="00706929"/>
    <w:rsid w:val="00710D77"/>
    <w:rsid w:val="0073036E"/>
    <w:rsid w:val="0073587B"/>
    <w:rsid w:val="007358A8"/>
    <w:rsid w:val="007375BA"/>
    <w:rsid w:val="00740B17"/>
    <w:rsid w:val="007416BE"/>
    <w:rsid w:val="00745DF5"/>
    <w:rsid w:val="00746015"/>
    <w:rsid w:val="00760B89"/>
    <w:rsid w:val="00760CA3"/>
    <w:rsid w:val="007629B2"/>
    <w:rsid w:val="00770EB7"/>
    <w:rsid w:val="00775185"/>
    <w:rsid w:val="007757E8"/>
    <w:rsid w:val="007766AD"/>
    <w:rsid w:val="007804C7"/>
    <w:rsid w:val="00781412"/>
    <w:rsid w:val="0078316A"/>
    <w:rsid w:val="00785281"/>
    <w:rsid w:val="00786085"/>
    <w:rsid w:val="00787712"/>
    <w:rsid w:val="00787F1C"/>
    <w:rsid w:val="00790D40"/>
    <w:rsid w:val="007924D0"/>
    <w:rsid w:val="00792579"/>
    <w:rsid w:val="007963F9"/>
    <w:rsid w:val="007A38B3"/>
    <w:rsid w:val="007A4DC5"/>
    <w:rsid w:val="007A5728"/>
    <w:rsid w:val="007B675D"/>
    <w:rsid w:val="007B702A"/>
    <w:rsid w:val="007B7640"/>
    <w:rsid w:val="007C0FD6"/>
    <w:rsid w:val="007C1260"/>
    <w:rsid w:val="007C3B39"/>
    <w:rsid w:val="007C71A3"/>
    <w:rsid w:val="007D1C6A"/>
    <w:rsid w:val="007D3591"/>
    <w:rsid w:val="007D53BD"/>
    <w:rsid w:val="007D6272"/>
    <w:rsid w:val="007E1FF8"/>
    <w:rsid w:val="007E21AB"/>
    <w:rsid w:val="007E616F"/>
    <w:rsid w:val="007E67B7"/>
    <w:rsid w:val="007E68E4"/>
    <w:rsid w:val="007E73E1"/>
    <w:rsid w:val="007F4D3B"/>
    <w:rsid w:val="007F5BE8"/>
    <w:rsid w:val="008011E6"/>
    <w:rsid w:val="00801DBA"/>
    <w:rsid w:val="00801F3A"/>
    <w:rsid w:val="008075D5"/>
    <w:rsid w:val="0081199A"/>
    <w:rsid w:val="00815D4D"/>
    <w:rsid w:val="0082004B"/>
    <w:rsid w:val="008208D4"/>
    <w:rsid w:val="00822600"/>
    <w:rsid w:val="00824122"/>
    <w:rsid w:val="00826ED3"/>
    <w:rsid w:val="00830B65"/>
    <w:rsid w:val="00831A34"/>
    <w:rsid w:val="008356FB"/>
    <w:rsid w:val="008371EC"/>
    <w:rsid w:val="00840FD8"/>
    <w:rsid w:val="008422AC"/>
    <w:rsid w:val="00842989"/>
    <w:rsid w:val="0084371A"/>
    <w:rsid w:val="00846317"/>
    <w:rsid w:val="00850C82"/>
    <w:rsid w:val="0085134F"/>
    <w:rsid w:val="00853834"/>
    <w:rsid w:val="00872461"/>
    <w:rsid w:val="00873F9C"/>
    <w:rsid w:val="00874597"/>
    <w:rsid w:val="00874D2D"/>
    <w:rsid w:val="008772A0"/>
    <w:rsid w:val="0088198D"/>
    <w:rsid w:val="00881E2C"/>
    <w:rsid w:val="00882D52"/>
    <w:rsid w:val="00883CFC"/>
    <w:rsid w:val="008844FB"/>
    <w:rsid w:val="00884D87"/>
    <w:rsid w:val="008876D0"/>
    <w:rsid w:val="00890372"/>
    <w:rsid w:val="0089460A"/>
    <w:rsid w:val="00894D0F"/>
    <w:rsid w:val="00895541"/>
    <w:rsid w:val="00896BF8"/>
    <w:rsid w:val="008A1CA4"/>
    <w:rsid w:val="008A282B"/>
    <w:rsid w:val="008A3C51"/>
    <w:rsid w:val="008A400A"/>
    <w:rsid w:val="008A43BA"/>
    <w:rsid w:val="008A687C"/>
    <w:rsid w:val="008B3473"/>
    <w:rsid w:val="008B48FA"/>
    <w:rsid w:val="008B6C53"/>
    <w:rsid w:val="008C0649"/>
    <w:rsid w:val="008C15D8"/>
    <w:rsid w:val="008C3AB8"/>
    <w:rsid w:val="008C495D"/>
    <w:rsid w:val="008C5E0E"/>
    <w:rsid w:val="008D07FC"/>
    <w:rsid w:val="008D0CF0"/>
    <w:rsid w:val="008D192A"/>
    <w:rsid w:val="008D437E"/>
    <w:rsid w:val="008E1B23"/>
    <w:rsid w:val="008E32DF"/>
    <w:rsid w:val="008F0F20"/>
    <w:rsid w:val="008F6265"/>
    <w:rsid w:val="008F7525"/>
    <w:rsid w:val="009014E1"/>
    <w:rsid w:val="00905CEC"/>
    <w:rsid w:val="0090732B"/>
    <w:rsid w:val="00910610"/>
    <w:rsid w:val="009124AF"/>
    <w:rsid w:val="00916814"/>
    <w:rsid w:val="0091739B"/>
    <w:rsid w:val="00917FBB"/>
    <w:rsid w:val="00920AAC"/>
    <w:rsid w:val="009237C9"/>
    <w:rsid w:val="0092651F"/>
    <w:rsid w:val="009337A4"/>
    <w:rsid w:val="009420E1"/>
    <w:rsid w:val="009438C5"/>
    <w:rsid w:val="00944391"/>
    <w:rsid w:val="00945E38"/>
    <w:rsid w:val="00951179"/>
    <w:rsid w:val="00954A61"/>
    <w:rsid w:val="00954F4E"/>
    <w:rsid w:val="00955681"/>
    <w:rsid w:val="00956108"/>
    <w:rsid w:val="00961B9A"/>
    <w:rsid w:val="0096331D"/>
    <w:rsid w:val="00963832"/>
    <w:rsid w:val="009651CF"/>
    <w:rsid w:val="009652D4"/>
    <w:rsid w:val="00966675"/>
    <w:rsid w:val="00971443"/>
    <w:rsid w:val="00971514"/>
    <w:rsid w:val="009749B7"/>
    <w:rsid w:val="00975A01"/>
    <w:rsid w:val="00976C70"/>
    <w:rsid w:val="0097786C"/>
    <w:rsid w:val="009778BD"/>
    <w:rsid w:val="0098270F"/>
    <w:rsid w:val="0098780D"/>
    <w:rsid w:val="00991777"/>
    <w:rsid w:val="00993DF0"/>
    <w:rsid w:val="00993E8C"/>
    <w:rsid w:val="009A0EE9"/>
    <w:rsid w:val="009A1162"/>
    <w:rsid w:val="009A29C2"/>
    <w:rsid w:val="009A4B93"/>
    <w:rsid w:val="009A57AE"/>
    <w:rsid w:val="009B3577"/>
    <w:rsid w:val="009B39F6"/>
    <w:rsid w:val="009B5D51"/>
    <w:rsid w:val="009B6CF8"/>
    <w:rsid w:val="009C2182"/>
    <w:rsid w:val="009C245F"/>
    <w:rsid w:val="009C2779"/>
    <w:rsid w:val="009C2C1A"/>
    <w:rsid w:val="009C534A"/>
    <w:rsid w:val="009D050F"/>
    <w:rsid w:val="009D58BB"/>
    <w:rsid w:val="009D6C77"/>
    <w:rsid w:val="009D6D5B"/>
    <w:rsid w:val="009E0483"/>
    <w:rsid w:val="009E0F2D"/>
    <w:rsid w:val="009E38AA"/>
    <w:rsid w:val="009E546F"/>
    <w:rsid w:val="009E54DC"/>
    <w:rsid w:val="009E62F3"/>
    <w:rsid w:val="009F13A1"/>
    <w:rsid w:val="009F25E8"/>
    <w:rsid w:val="009F4991"/>
    <w:rsid w:val="009F55E6"/>
    <w:rsid w:val="009F5859"/>
    <w:rsid w:val="009F5A94"/>
    <w:rsid w:val="009F6F85"/>
    <w:rsid w:val="009F7066"/>
    <w:rsid w:val="009F715B"/>
    <w:rsid w:val="009F7F2B"/>
    <w:rsid w:val="00A04461"/>
    <w:rsid w:val="00A05336"/>
    <w:rsid w:val="00A0555B"/>
    <w:rsid w:val="00A05E9A"/>
    <w:rsid w:val="00A076F6"/>
    <w:rsid w:val="00A115EB"/>
    <w:rsid w:val="00A1215E"/>
    <w:rsid w:val="00A14521"/>
    <w:rsid w:val="00A2235E"/>
    <w:rsid w:val="00A247EA"/>
    <w:rsid w:val="00A30FF4"/>
    <w:rsid w:val="00A33CD7"/>
    <w:rsid w:val="00A34058"/>
    <w:rsid w:val="00A35E03"/>
    <w:rsid w:val="00A41A64"/>
    <w:rsid w:val="00A42E4A"/>
    <w:rsid w:val="00A4558D"/>
    <w:rsid w:val="00A55609"/>
    <w:rsid w:val="00A637E6"/>
    <w:rsid w:val="00A64694"/>
    <w:rsid w:val="00A7034F"/>
    <w:rsid w:val="00A70D60"/>
    <w:rsid w:val="00A72420"/>
    <w:rsid w:val="00A75226"/>
    <w:rsid w:val="00A8382C"/>
    <w:rsid w:val="00A86EE5"/>
    <w:rsid w:val="00A93E49"/>
    <w:rsid w:val="00A974DA"/>
    <w:rsid w:val="00AA0445"/>
    <w:rsid w:val="00AA207F"/>
    <w:rsid w:val="00AA221F"/>
    <w:rsid w:val="00AA402F"/>
    <w:rsid w:val="00AA6486"/>
    <w:rsid w:val="00AA73F7"/>
    <w:rsid w:val="00AB49CE"/>
    <w:rsid w:val="00AB5219"/>
    <w:rsid w:val="00AD0273"/>
    <w:rsid w:val="00AD4F41"/>
    <w:rsid w:val="00AE3EB9"/>
    <w:rsid w:val="00AE4845"/>
    <w:rsid w:val="00AF0986"/>
    <w:rsid w:val="00AF3EEE"/>
    <w:rsid w:val="00AF5D56"/>
    <w:rsid w:val="00B11377"/>
    <w:rsid w:val="00B117B1"/>
    <w:rsid w:val="00B11B1E"/>
    <w:rsid w:val="00B1319E"/>
    <w:rsid w:val="00B135D4"/>
    <w:rsid w:val="00B136BC"/>
    <w:rsid w:val="00B15094"/>
    <w:rsid w:val="00B159B1"/>
    <w:rsid w:val="00B1638C"/>
    <w:rsid w:val="00B2024D"/>
    <w:rsid w:val="00B236BD"/>
    <w:rsid w:val="00B307ED"/>
    <w:rsid w:val="00B3233F"/>
    <w:rsid w:val="00B32462"/>
    <w:rsid w:val="00B32C23"/>
    <w:rsid w:val="00B35991"/>
    <w:rsid w:val="00B35FB3"/>
    <w:rsid w:val="00B44118"/>
    <w:rsid w:val="00B44411"/>
    <w:rsid w:val="00B44E1F"/>
    <w:rsid w:val="00B450FC"/>
    <w:rsid w:val="00B53C91"/>
    <w:rsid w:val="00B575F1"/>
    <w:rsid w:val="00B57A0F"/>
    <w:rsid w:val="00B63387"/>
    <w:rsid w:val="00B63D4C"/>
    <w:rsid w:val="00B64E5E"/>
    <w:rsid w:val="00B67B38"/>
    <w:rsid w:val="00B67E2A"/>
    <w:rsid w:val="00B71BCE"/>
    <w:rsid w:val="00B721CB"/>
    <w:rsid w:val="00B739C4"/>
    <w:rsid w:val="00B7567E"/>
    <w:rsid w:val="00B806E2"/>
    <w:rsid w:val="00B817C3"/>
    <w:rsid w:val="00B8187D"/>
    <w:rsid w:val="00B82327"/>
    <w:rsid w:val="00B84738"/>
    <w:rsid w:val="00B84742"/>
    <w:rsid w:val="00B86986"/>
    <w:rsid w:val="00B921D7"/>
    <w:rsid w:val="00B9494A"/>
    <w:rsid w:val="00B973CA"/>
    <w:rsid w:val="00BA0D29"/>
    <w:rsid w:val="00BA2B40"/>
    <w:rsid w:val="00BB01F6"/>
    <w:rsid w:val="00BB20D9"/>
    <w:rsid w:val="00BB2B5F"/>
    <w:rsid w:val="00BB3020"/>
    <w:rsid w:val="00BB4C91"/>
    <w:rsid w:val="00BB5FAD"/>
    <w:rsid w:val="00BB78EA"/>
    <w:rsid w:val="00BC3A48"/>
    <w:rsid w:val="00BD0A9C"/>
    <w:rsid w:val="00BD1D46"/>
    <w:rsid w:val="00BD4452"/>
    <w:rsid w:val="00BD4592"/>
    <w:rsid w:val="00BD5B80"/>
    <w:rsid w:val="00BE0BFE"/>
    <w:rsid w:val="00BE19AB"/>
    <w:rsid w:val="00BE4177"/>
    <w:rsid w:val="00BE4CB2"/>
    <w:rsid w:val="00BE5516"/>
    <w:rsid w:val="00BE5E21"/>
    <w:rsid w:val="00BF113F"/>
    <w:rsid w:val="00BF4980"/>
    <w:rsid w:val="00BF5511"/>
    <w:rsid w:val="00BF5C0C"/>
    <w:rsid w:val="00BF655A"/>
    <w:rsid w:val="00BF6EF8"/>
    <w:rsid w:val="00C03BFB"/>
    <w:rsid w:val="00C04E7C"/>
    <w:rsid w:val="00C064D7"/>
    <w:rsid w:val="00C11C0F"/>
    <w:rsid w:val="00C144A5"/>
    <w:rsid w:val="00C151B1"/>
    <w:rsid w:val="00C23272"/>
    <w:rsid w:val="00C246FA"/>
    <w:rsid w:val="00C26719"/>
    <w:rsid w:val="00C26884"/>
    <w:rsid w:val="00C26BD2"/>
    <w:rsid w:val="00C301A6"/>
    <w:rsid w:val="00C316C8"/>
    <w:rsid w:val="00C31AAC"/>
    <w:rsid w:val="00C32147"/>
    <w:rsid w:val="00C41E09"/>
    <w:rsid w:val="00C42373"/>
    <w:rsid w:val="00C42A9E"/>
    <w:rsid w:val="00C45835"/>
    <w:rsid w:val="00C51C91"/>
    <w:rsid w:val="00C53612"/>
    <w:rsid w:val="00C5428C"/>
    <w:rsid w:val="00C5739D"/>
    <w:rsid w:val="00C57F3C"/>
    <w:rsid w:val="00C62E9A"/>
    <w:rsid w:val="00C64302"/>
    <w:rsid w:val="00C65E2D"/>
    <w:rsid w:val="00C6626B"/>
    <w:rsid w:val="00C67166"/>
    <w:rsid w:val="00C70472"/>
    <w:rsid w:val="00C717CF"/>
    <w:rsid w:val="00C71CD9"/>
    <w:rsid w:val="00C72ACE"/>
    <w:rsid w:val="00C73E67"/>
    <w:rsid w:val="00C751DF"/>
    <w:rsid w:val="00C80E07"/>
    <w:rsid w:val="00C81B3A"/>
    <w:rsid w:val="00C83EB5"/>
    <w:rsid w:val="00C86165"/>
    <w:rsid w:val="00C861E5"/>
    <w:rsid w:val="00C8793A"/>
    <w:rsid w:val="00C9394F"/>
    <w:rsid w:val="00C951B8"/>
    <w:rsid w:val="00C965CB"/>
    <w:rsid w:val="00C97D46"/>
    <w:rsid w:val="00CA2AF8"/>
    <w:rsid w:val="00CC2195"/>
    <w:rsid w:val="00CC2657"/>
    <w:rsid w:val="00CC2E93"/>
    <w:rsid w:val="00CC3487"/>
    <w:rsid w:val="00CC54C5"/>
    <w:rsid w:val="00CC5D37"/>
    <w:rsid w:val="00CD2689"/>
    <w:rsid w:val="00CD32CC"/>
    <w:rsid w:val="00CD45E8"/>
    <w:rsid w:val="00CD45FF"/>
    <w:rsid w:val="00CD462F"/>
    <w:rsid w:val="00CD6DCB"/>
    <w:rsid w:val="00CD7A4C"/>
    <w:rsid w:val="00CE5FBB"/>
    <w:rsid w:val="00CE79A9"/>
    <w:rsid w:val="00CE7F17"/>
    <w:rsid w:val="00CF0C99"/>
    <w:rsid w:val="00CF1C70"/>
    <w:rsid w:val="00CF22AF"/>
    <w:rsid w:val="00CF4EE4"/>
    <w:rsid w:val="00CF72EF"/>
    <w:rsid w:val="00D01D24"/>
    <w:rsid w:val="00D03CA3"/>
    <w:rsid w:val="00D05FD3"/>
    <w:rsid w:val="00D133EA"/>
    <w:rsid w:val="00D143B1"/>
    <w:rsid w:val="00D21376"/>
    <w:rsid w:val="00D225AF"/>
    <w:rsid w:val="00D22BC6"/>
    <w:rsid w:val="00D25435"/>
    <w:rsid w:val="00D27C05"/>
    <w:rsid w:val="00D27E7F"/>
    <w:rsid w:val="00D3098C"/>
    <w:rsid w:val="00D316BA"/>
    <w:rsid w:val="00D341E5"/>
    <w:rsid w:val="00D34CD6"/>
    <w:rsid w:val="00D36294"/>
    <w:rsid w:val="00D3726C"/>
    <w:rsid w:val="00D450D1"/>
    <w:rsid w:val="00D45C13"/>
    <w:rsid w:val="00D45C70"/>
    <w:rsid w:val="00D46B33"/>
    <w:rsid w:val="00D47A6D"/>
    <w:rsid w:val="00D56226"/>
    <w:rsid w:val="00D63535"/>
    <w:rsid w:val="00D64C63"/>
    <w:rsid w:val="00D6625E"/>
    <w:rsid w:val="00D71291"/>
    <w:rsid w:val="00D72397"/>
    <w:rsid w:val="00D73667"/>
    <w:rsid w:val="00D754F2"/>
    <w:rsid w:val="00D76292"/>
    <w:rsid w:val="00D808AD"/>
    <w:rsid w:val="00D8235C"/>
    <w:rsid w:val="00D87DAE"/>
    <w:rsid w:val="00D91EAF"/>
    <w:rsid w:val="00D96962"/>
    <w:rsid w:val="00DA5E0A"/>
    <w:rsid w:val="00DA7B92"/>
    <w:rsid w:val="00DB441C"/>
    <w:rsid w:val="00DB654F"/>
    <w:rsid w:val="00DB66BD"/>
    <w:rsid w:val="00DB6F4D"/>
    <w:rsid w:val="00DC0CE3"/>
    <w:rsid w:val="00DE3237"/>
    <w:rsid w:val="00DE328C"/>
    <w:rsid w:val="00DE52D4"/>
    <w:rsid w:val="00DE6510"/>
    <w:rsid w:val="00DE76D4"/>
    <w:rsid w:val="00DE7CC0"/>
    <w:rsid w:val="00DF6800"/>
    <w:rsid w:val="00E014D4"/>
    <w:rsid w:val="00E021C7"/>
    <w:rsid w:val="00E02B83"/>
    <w:rsid w:val="00E047F7"/>
    <w:rsid w:val="00E11FE3"/>
    <w:rsid w:val="00E138A3"/>
    <w:rsid w:val="00E17E56"/>
    <w:rsid w:val="00E2535D"/>
    <w:rsid w:val="00E2567A"/>
    <w:rsid w:val="00E258D8"/>
    <w:rsid w:val="00E33844"/>
    <w:rsid w:val="00E3394C"/>
    <w:rsid w:val="00E360F3"/>
    <w:rsid w:val="00E40068"/>
    <w:rsid w:val="00E4138F"/>
    <w:rsid w:val="00E41BB7"/>
    <w:rsid w:val="00E43A40"/>
    <w:rsid w:val="00E45FF1"/>
    <w:rsid w:val="00E47551"/>
    <w:rsid w:val="00E47D23"/>
    <w:rsid w:val="00E51694"/>
    <w:rsid w:val="00E51FF9"/>
    <w:rsid w:val="00E532D5"/>
    <w:rsid w:val="00E56499"/>
    <w:rsid w:val="00E60018"/>
    <w:rsid w:val="00E6227B"/>
    <w:rsid w:val="00E64704"/>
    <w:rsid w:val="00E64802"/>
    <w:rsid w:val="00E65AE1"/>
    <w:rsid w:val="00E65E72"/>
    <w:rsid w:val="00E677A1"/>
    <w:rsid w:val="00E67CA4"/>
    <w:rsid w:val="00E707D3"/>
    <w:rsid w:val="00E70ED3"/>
    <w:rsid w:val="00E736C5"/>
    <w:rsid w:val="00E74926"/>
    <w:rsid w:val="00E7514E"/>
    <w:rsid w:val="00E76F57"/>
    <w:rsid w:val="00E7766E"/>
    <w:rsid w:val="00E80E3C"/>
    <w:rsid w:val="00E82630"/>
    <w:rsid w:val="00E84ECF"/>
    <w:rsid w:val="00E905F6"/>
    <w:rsid w:val="00E90F14"/>
    <w:rsid w:val="00E92983"/>
    <w:rsid w:val="00E94AB5"/>
    <w:rsid w:val="00EA29DC"/>
    <w:rsid w:val="00EA2A17"/>
    <w:rsid w:val="00EA45B2"/>
    <w:rsid w:val="00EA4C17"/>
    <w:rsid w:val="00EA53D4"/>
    <w:rsid w:val="00EB5F40"/>
    <w:rsid w:val="00EC0619"/>
    <w:rsid w:val="00EC06B7"/>
    <w:rsid w:val="00EC0F8D"/>
    <w:rsid w:val="00EC3497"/>
    <w:rsid w:val="00ED5CBD"/>
    <w:rsid w:val="00ED653C"/>
    <w:rsid w:val="00EE05AC"/>
    <w:rsid w:val="00EE17F8"/>
    <w:rsid w:val="00EE4788"/>
    <w:rsid w:val="00EE4D31"/>
    <w:rsid w:val="00EF0CFB"/>
    <w:rsid w:val="00EF10E5"/>
    <w:rsid w:val="00EF2C3B"/>
    <w:rsid w:val="00EF2D63"/>
    <w:rsid w:val="00EF37A4"/>
    <w:rsid w:val="00EF5AD8"/>
    <w:rsid w:val="00EF6AED"/>
    <w:rsid w:val="00F122DA"/>
    <w:rsid w:val="00F12689"/>
    <w:rsid w:val="00F15381"/>
    <w:rsid w:val="00F226C3"/>
    <w:rsid w:val="00F23A7E"/>
    <w:rsid w:val="00F24A2E"/>
    <w:rsid w:val="00F307EE"/>
    <w:rsid w:val="00F324AA"/>
    <w:rsid w:val="00F327C3"/>
    <w:rsid w:val="00F4052C"/>
    <w:rsid w:val="00F43108"/>
    <w:rsid w:val="00F47CD1"/>
    <w:rsid w:val="00F50AD7"/>
    <w:rsid w:val="00F51A5E"/>
    <w:rsid w:val="00F52C79"/>
    <w:rsid w:val="00F549D0"/>
    <w:rsid w:val="00F55158"/>
    <w:rsid w:val="00F60C3C"/>
    <w:rsid w:val="00F61192"/>
    <w:rsid w:val="00F65A7D"/>
    <w:rsid w:val="00F71F72"/>
    <w:rsid w:val="00F726A6"/>
    <w:rsid w:val="00F7437E"/>
    <w:rsid w:val="00F76E98"/>
    <w:rsid w:val="00F861CE"/>
    <w:rsid w:val="00F9242D"/>
    <w:rsid w:val="00F945B3"/>
    <w:rsid w:val="00F95EB8"/>
    <w:rsid w:val="00FA14A4"/>
    <w:rsid w:val="00FA3011"/>
    <w:rsid w:val="00FA41A7"/>
    <w:rsid w:val="00FA73F3"/>
    <w:rsid w:val="00FB3330"/>
    <w:rsid w:val="00FB5CC3"/>
    <w:rsid w:val="00FB742C"/>
    <w:rsid w:val="00FC2B9C"/>
    <w:rsid w:val="00FC7279"/>
    <w:rsid w:val="00FC74DB"/>
    <w:rsid w:val="00FC76BC"/>
    <w:rsid w:val="00FD31D2"/>
    <w:rsid w:val="00FD4DD4"/>
    <w:rsid w:val="00FD5137"/>
    <w:rsid w:val="00FD65D5"/>
    <w:rsid w:val="00FE4A7A"/>
    <w:rsid w:val="00FE4D2A"/>
    <w:rsid w:val="00FE618A"/>
    <w:rsid w:val="00FE779E"/>
    <w:rsid w:val="00FF15B8"/>
    <w:rsid w:val="00FF4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58D29"/>
  <w15:docId w15:val="{4DF9D3FD-946C-44F2-93CD-D3407B83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D76292"/>
    <w:pPr>
      <w:keepNext/>
      <w:numPr>
        <w:numId w:val="7"/>
      </w:numPr>
      <w:spacing w:before="240" w:after="6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0"/>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0"/>
      <w:bCs w:val="0"/>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4174BE"/>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F52C79"/>
    <w:rPr>
      <w:rFonts w:ascii="Arial" w:hAnsi="Arial"/>
      <w:szCs w:val="17"/>
      <w:lang w:val="cs-CZ" w:eastAsia="cs-CZ" w:bidi="ar-SA"/>
    </w:rPr>
  </w:style>
  <w:style w:type="paragraph" w:customStyle="1" w:styleId="Textnadpishlavn">
    <w:name w:val="Text nadpis hlavní"/>
    <w:basedOn w:val="Textnormln"/>
    <w:rsid w:val="004174BE"/>
    <w:pPr>
      <w:spacing w:before="400" w:after="180"/>
      <w:jc w:val="center"/>
      <w:textAlignment w:val="baseline"/>
    </w:pPr>
    <w:rPr>
      <w:b/>
      <w:bCs/>
      <w:sz w:val="40"/>
      <w:szCs w:val="56"/>
    </w:rPr>
  </w:style>
  <w:style w:type="paragraph" w:customStyle="1" w:styleId="Textnadpis1">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customStyle="1" w:styleId="Textnadpis1CharChar">
    <w:name w:val="Text nadpis1 Char Char"/>
    <w:link w:val="Textnadpis1"/>
    <w:rsid w:val="005F36D9"/>
    <w:rPr>
      <w:rFonts w:ascii="Tahoma" w:hAnsi="Tahoma"/>
      <w:b/>
      <w:bCs/>
      <w:sz w:val="28"/>
      <w:szCs w:val="24"/>
    </w:rPr>
  </w:style>
  <w:style w:type="paragraph" w:customStyle="1" w:styleId="Textnadpis2">
    <w:name w:val="Text nadpis2"/>
    <w:basedOn w:val="Textnormln"/>
    <w:next w:val="Normln"/>
    <w:rsid w:val="005F36D9"/>
    <w:pPr>
      <w:numPr>
        <w:ilvl w:val="1"/>
        <w:numId w:val="6"/>
      </w:numPr>
      <w:spacing w:before="360" w:after="120" w:line="280" w:lineRule="atLeast"/>
    </w:pPr>
    <w:rPr>
      <w:b/>
      <w:bCs/>
      <w:sz w:val="24"/>
    </w:rPr>
  </w:style>
  <w:style w:type="paragraph" w:customStyle="1" w:styleId="Textnadpis3">
    <w:name w:val="Text nadpis3"/>
    <w:basedOn w:val="Normln"/>
    <w:link w:val="Textnadpis3Char"/>
    <w:rsid w:val="005F36D9"/>
    <w:pPr>
      <w:numPr>
        <w:ilvl w:val="2"/>
        <w:numId w:val="6"/>
      </w:numPr>
      <w:overflowPunct w:val="0"/>
      <w:autoSpaceDE w:val="0"/>
      <w:autoSpaceDN w:val="0"/>
      <w:adjustRightInd w:val="0"/>
      <w:spacing w:before="240" w:after="80"/>
    </w:pPr>
    <w:rPr>
      <w:b/>
      <w:sz w:val="22"/>
      <w:szCs w:val="17"/>
    </w:rPr>
  </w:style>
  <w:style w:type="character" w:customStyle="1" w:styleId="Textnadpis3Char">
    <w:name w:val="Text nadpis3 Char"/>
    <w:link w:val="Textnadpis3"/>
    <w:rsid w:val="007963F9"/>
    <w:rPr>
      <w:rFonts w:ascii="Tahoma" w:hAnsi="Tahoma"/>
      <w:b/>
      <w:sz w:val="22"/>
      <w:szCs w:val="17"/>
    </w:rPr>
  </w:style>
  <w:style w:type="paragraph" w:customStyle="1" w:styleId="Textnormlntabulka">
    <w:name w:val="Text normální tabulka"/>
    <w:basedOn w:val="Textnormln"/>
    <w:next w:val="Textnormln"/>
    <w:rsid w:val="004174BE"/>
    <w:pPr>
      <w:spacing w:before="20" w:after="0"/>
      <w:ind w:left="0"/>
    </w:pPr>
  </w:style>
  <w:style w:type="paragraph" w:customStyle="1" w:styleId="Textodrka2">
    <w:name w:val="Text odrážka 2"/>
    <w:basedOn w:val="Textnormln"/>
    <w:rsid w:val="004174BE"/>
    <w:pPr>
      <w:numPr>
        <w:numId w:val="4"/>
      </w:numPr>
      <w:spacing w:before="40" w:after="40"/>
      <w:textAlignment w:val="baseline"/>
    </w:pPr>
    <w:rPr>
      <w:bCs/>
    </w:rPr>
  </w:style>
  <w:style w:type="paragraph" w:customStyle="1" w:styleId="Textodrka3">
    <w:name w:val="Text odrážka 3"/>
    <w:basedOn w:val="Textnormln"/>
    <w:rsid w:val="004174BE"/>
    <w:pPr>
      <w:numPr>
        <w:numId w:val="5"/>
      </w:numPr>
      <w:spacing w:before="40" w:after="40"/>
    </w:pPr>
  </w:style>
  <w:style w:type="paragraph" w:customStyle="1" w:styleId="Textodrkaa">
    <w:name w:val="Text odrážka a"/>
    <w:aliases w:val="b"/>
    <w:basedOn w:val="Normln"/>
    <w:rsid w:val="005538A2"/>
    <w:pPr>
      <w:numPr>
        <w:numId w:val="1"/>
      </w:numPr>
      <w:overflowPunct w:val="0"/>
      <w:autoSpaceDE w:val="0"/>
      <w:autoSpaceDN w:val="0"/>
      <w:adjustRightInd w:val="0"/>
      <w:spacing w:before="40" w:after="40"/>
      <w:textAlignment w:val="baseline"/>
    </w:pPr>
    <w:rPr>
      <w:szCs w:val="17"/>
    </w:rPr>
  </w:style>
  <w:style w:type="paragraph" w:customStyle="1" w:styleId="Textodstavec">
    <w:name w:val="Text odstavec"/>
    <w:basedOn w:val="Textnormln"/>
    <w:rsid w:val="004174BE"/>
    <w:pPr>
      <w:spacing w:before="120"/>
    </w:pPr>
    <w:rPr>
      <w:b/>
      <w:szCs w:val="24"/>
    </w:rPr>
  </w:style>
  <w:style w:type="paragraph" w:customStyle="1" w:styleId="TextPodkapitola">
    <w:name w:val="Text Podkapitola"/>
    <w:basedOn w:val="Textnormln"/>
    <w:next w:val="Textnormln"/>
    <w:rsid w:val="004174BE"/>
    <w:pPr>
      <w:spacing w:before="200" w:after="120"/>
      <w:textAlignment w:val="baseline"/>
    </w:pPr>
    <w:rPr>
      <w:b/>
      <w:sz w:val="22"/>
      <w:szCs w:val="22"/>
    </w:rPr>
  </w:style>
  <w:style w:type="paragraph" w:customStyle="1" w:styleId="TextpopiskaObrzek">
    <w:name w:val="Text popiska Obrázek"/>
    <w:basedOn w:val="Textnormln"/>
    <w:next w:val="Textnormln"/>
    <w:rsid w:val="004174BE"/>
    <w:pPr>
      <w:numPr>
        <w:numId w:val="2"/>
      </w:numPr>
    </w:pPr>
    <w:rPr>
      <w:sz w:val="18"/>
    </w:rPr>
  </w:style>
  <w:style w:type="paragraph" w:customStyle="1" w:styleId="TextpopiskaTabulka">
    <w:name w:val="Text popiska Tabulka"/>
    <w:basedOn w:val="TextpopiskaObrzek"/>
    <w:rsid w:val="004174BE"/>
    <w:pPr>
      <w:numPr>
        <w:numId w:val="3"/>
      </w:numPr>
    </w:pPr>
  </w:style>
  <w:style w:type="character" w:styleId="Hypertextovodkaz">
    <w:name w:val="Hyperlink"/>
    <w:rsid w:val="00513C01"/>
    <w:rPr>
      <w:color w:val="0000FF"/>
      <w:u w:val="single"/>
    </w:rPr>
  </w:style>
  <w:style w:type="paragraph" w:customStyle="1" w:styleId="Textzpat">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customStyle="1" w:styleId="TextzpatChar">
    <w:name w:val="Text zápatí Char"/>
    <w:link w:val="Textzpat"/>
    <w:rsid w:val="00F52C79"/>
    <w:rPr>
      <w:rFonts w:ascii="Arial" w:hAnsi="Arial"/>
      <w:b/>
      <w:color w:val="D6A906"/>
      <w:sz w:val="18"/>
      <w:szCs w:val="24"/>
      <w:lang w:val="en-GB" w:eastAsia="cs-CZ" w:bidi="ar-SA"/>
    </w:rPr>
  </w:style>
  <w:style w:type="paragraph" w:customStyle="1" w:styleId="Textnadpis">
    <w:name w:val="Text nadpis"/>
    <w:basedOn w:val="Textnormln"/>
    <w:next w:val="Textnadpis1"/>
    <w:rsid w:val="000A0975"/>
    <w:pPr>
      <w:pBdr>
        <w:bottom w:val="single" w:sz="4" w:space="1" w:color="D6A906"/>
      </w:pBdr>
      <w:spacing w:after="240" w:line="280" w:lineRule="atLeast"/>
      <w:ind w:left="0"/>
      <w:textAlignment w:val="baseline"/>
      <w:outlineLvl w:val="0"/>
    </w:pPr>
    <w:rPr>
      <w:b/>
      <w:bCs/>
      <w:color w:val="D6A906"/>
      <w:sz w:val="32"/>
      <w:szCs w:val="32"/>
      <w:u w:color="FFCC00"/>
    </w:rPr>
  </w:style>
  <w:style w:type="paragraph" w:customStyle="1" w:styleId="Textnadpishlavnm">
    <w:name w:val="Text nadpis hlavní m"/>
    <w:basedOn w:val="Textnormln"/>
    <w:next w:val="Textnormln"/>
    <w:rsid w:val="004174BE"/>
    <w:pPr>
      <w:jc w:val="center"/>
    </w:pPr>
    <w:rPr>
      <w:b/>
      <w:sz w:val="24"/>
    </w:rPr>
  </w:style>
  <w:style w:type="paragraph" w:customStyle="1" w:styleId="TextObrzek">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customStyle="1" w:styleId="Textodrkasla">
    <w:name w:val="Text odrážka čísla"/>
    <w:basedOn w:val="Textnormln"/>
    <w:rsid w:val="004174BE"/>
    <w:pPr>
      <w:tabs>
        <w:tab w:val="num" w:pos="737"/>
      </w:tabs>
      <w:spacing w:before="40" w:after="40"/>
      <w:ind w:left="737" w:hanging="227"/>
    </w:pPr>
  </w:style>
  <w:style w:type="paragraph" w:customStyle="1" w:styleId="Textzhlav">
    <w:name w:val="Text záhlaví"/>
    <w:basedOn w:val="Textzpat"/>
    <w:next w:val="Textnormln"/>
    <w:link w:val="TextzhlavChar"/>
    <w:rsid w:val="004174BE"/>
    <w:rPr>
      <w:smallCaps/>
      <w:szCs w:val="20"/>
    </w:rPr>
  </w:style>
  <w:style w:type="character" w:customStyle="1" w:styleId="TextzhlavChar">
    <w:name w:val="Text záhlaví Char"/>
    <w:link w:val="Textzhlav"/>
    <w:rsid w:val="00F52C79"/>
    <w:rPr>
      <w:rFonts w:ascii="Arial" w:hAnsi="Arial"/>
      <w:b w:val="0"/>
      <w:smallCaps/>
      <w:color w:val="D6A906"/>
      <w:sz w:val="18"/>
      <w:szCs w:val="24"/>
      <w:lang w:val="en-GB" w:eastAsia="cs-CZ" w:bidi="ar-SA"/>
    </w:rPr>
  </w:style>
  <w:style w:type="paragraph" w:customStyle="1" w:styleId="Textodrka1">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customStyle="1" w:styleId="Textnadpisdruh">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eastAsia="Arial Unicode MS" w:hAnsi="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semiHidden/>
    <w:rsid w:val="00AA402F"/>
    <w:pPr>
      <w:overflowPunct w:val="0"/>
      <w:autoSpaceDE w:val="0"/>
      <w:autoSpaceDN w:val="0"/>
      <w:adjustRightInd w:val="0"/>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customStyle="1" w:styleId="Textnormlnindex">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customStyle="1" w:styleId="Textodrka">
    <w:name w:val="Text odrážka"/>
    <w:basedOn w:val="Normln"/>
    <w:rsid w:val="00C41E09"/>
    <w:pPr>
      <w:tabs>
        <w:tab w:val="num" w:pos="850"/>
      </w:tabs>
      <w:overflowPunct w:val="0"/>
      <w:autoSpaceDE w:val="0"/>
      <w:autoSpaceDN w:val="0"/>
      <w:adjustRightInd w:val="0"/>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customStyle="1" w:styleId="TextbublinyChar">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sz="6" w:space="1" w:color="auto"/>
      </w:pBdr>
      <w:jc w:val="center"/>
    </w:pPr>
    <w:rPr>
      <w:rFonts w:cs="Arial"/>
      <w:vanish/>
      <w:sz w:val="16"/>
      <w:szCs w:val="16"/>
    </w:rPr>
  </w:style>
  <w:style w:type="character" w:customStyle="1" w:styleId="z-ZatekformuleChar">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sz="6" w:space="1" w:color="auto"/>
      </w:pBdr>
      <w:jc w:val="center"/>
    </w:pPr>
    <w:rPr>
      <w:rFonts w:cs="Arial"/>
      <w:vanish/>
      <w:sz w:val="16"/>
      <w:szCs w:val="16"/>
    </w:rPr>
  </w:style>
  <w:style w:type="character" w:customStyle="1" w:styleId="z-KonecformuleChar">
    <w:name w:val="z-Konec formuláře Char"/>
    <w:link w:val="z-Konecformule"/>
    <w:uiPriority w:val="99"/>
    <w:rsid w:val="00BB3020"/>
    <w:rPr>
      <w:rFonts w:ascii="Arial" w:hAnsi="Arial" w:cs="Arial"/>
      <w:vanish/>
      <w:sz w:val="16"/>
      <w:szCs w:val="16"/>
    </w:rPr>
  </w:style>
  <w:style w:type="paragraph" w:customStyle="1" w:styleId="StylTextnadpis1Tahoma">
    <w:name w:val="Styl Text nadpis1 + Tahoma"/>
    <w:basedOn w:val="Textnadpis1"/>
    <w:rsid w:val="005F36D9"/>
    <w:pPr>
      <w:numPr>
        <w:numId w:val="0"/>
      </w:numPr>
    </w:pPr>
  </w:style>
  <w:style w:type="paragraph" w:customStyle="1" w:styleId="StylTextnadpisTahoma">
    <w:name w:val="Styl Text nadpis + Tahoma"/>
    <w:basedOn w:val="Textnadpis"/>
    <w:next w:val="Normln"/>
    <w:autoRedefine/>
    <w:qFormat/>
    <w:rsid w:val="005E62D6"/>
    <w:rPr>
      <w:rFonts w:ascii="Tahoma" w:hAnsi="Tahoma"/>
    </w:rPr>
  </w:style>
  <w:style w:type="paragraph" w:customStyle="1" w:styleId="Style1">
    <w:name w:val="Style1"/>
    <w:basedOn w:val="Normln"/>
    <w:autoRedefine/>
    <w:qFormat/>
    <w:rsid w:val="00A7034F"/>
    <w:pPr>
      <w:shd w:val="clear" w:color="auto" w:fill="FFC000"/>
      <w:spacing w:before="360" w:after="120"/>
      <w:ind w:firstLine="340"/>
    </w:pPr>
    <w:rPr>
      <w:rFonts w:cs="Tahoma"/>
      <w:b/>
      <w:color w:val="1F497D"/>
      <w:sz w:val="24"/>
    </w:rPr>
  </w:style>
  <w:style w:type="paragraph" w:customStyle="1" w:styleId="Style2">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aliases w:val="Odstavec cíl se seznamem,Nad,Odstavec se seznamem5,Odstavec_muj,_Odstavec se seznamem,Název grafu,nad 1,Odrážky,Odstavec 1,cp_Odstavec se seznamem,Bullet Number,Bullet List,FooterText,numbered,Paragraphe de liste1,列出段落,列出段落1,Odrazky"/>
    <w:basedOn w:val="Normln"/>
    <w:link w:val="OdstavecseseznamemChar"/>
    <w:uiPriority w:val="34"/>
    <w:qFormat/>
    <w:rsid w:val="006F1C00"/>
    <w:pPr>
      <w:ind w:left="720"/>
      <w:contextualSpacing/>
    </w:pPr>
  </w:style>
  <w:style w:type="character" w:customStyle="1" w:styleId="ZpatChar">
    <w:name w:val="Zápatí Char"/>
    <w:link w:val="Zpat"/>
    <w:uiPriority w:val="99"/>
    <w:rsid w:val="006F1C00"/>
    <w:rPr>
      <w:rFonts w:ascii="Arial" w:hAnsi="Arial"/>
    </w:rPr>
  </w:style>
  <w:style w:type="character" w:customStyle="1" w:styleId="platne1">
    <w:name w:val="platne1"/>
    <w:basedOn w:val="Standardnpsmoodstavce"/>
    <w:rsid w:val="006F1C00"/>
  </w:style>
  <w:style w:type="character" w:styleId="Odkaznakoment">
    <w:name w:val="annotation reference"/>
    <w:uiPriority w:val="99"/>
    <w:rsid w:val="006F1C00"/>
    <w:rPr>
      <w:sz w:val="16"/>
      <w:szCs w:val="16"/>
    </w:rPr>
  </w:style>
  <w:style w:type="character" w:customStyle="1" w:styleId="TextkomenteChar">
    <w:name w:val="Text komentáře Char"/>
    <w:link w:val="Textkomente"/>
    <w:semiHidden/>
    <w:rsid w:val="006F1C00"/>
    <w:rPr>
      <w:lang w:eastAsia="en-US" w:bidi="he-IL"/>
    </w:rPr>
  </w:style>
  <w:style w:type="character" w:customStyle="1" w:styleId="Nadpis5Char">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customStyle="1" w:styleId="Nadpis6Char">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customStyle="1" w:styleId="Nadpis7Char">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customStyle="1" w:styleId="Nadpis8Char">
    <w:name w:val="Nadpis 8 Char"/>
    <w:basedOn w:val="Standardnpsmoodstavce"/>
    <w:link w:val="Nadpis8"/>
    <w:uiPriority w:val="9"/>
    <w:semiHidden/>
    <w:rsid w:val="004574F4"/>
    <w:rPr>
      <w:rFonts w:ascii="Trebuchet MS" w:hAnsi="Trebuchet MS"/>
      <w:b/>
      <w:color w:val="0F1378"/>
      <w:szCs w:val="16"/>
      <w:lang w:eastAsia="en-US" w:bidi="en-US"/>
    </w:rPr>
  </w:style>
  <w:style w:type="character" w:customStyle="1" w:styleId="Nadpis9Char">
    <w:name w:val="Nadpis 9 Char"/>
    <w:basedOn w:val="Standardnpsmoodstavce"/>
    <w:link w:val="Nadpis9"/>
    <w:uiPriority w:val="9"/>
    <w:semiHidden/>
    <w:rsid w:val="004574F4"/>
    <w:rPr>
      <w:rFonts w:ascii="Trebuchet MS" w:hAnsi="Trebuchet MS"/>
      <w:b/>
      <w:color w:val="0F1378"/>
      <w:szCs w:val="16"/>
      <w:lang w:eastAsia="en-US" w:bidi="en-US"/>
    </w:rPr>
  </w:style>
  <w:style w:type="numbering" w:customStyle="1" w:styleId="slovannadpisy">
    <w:name w:val="Číslované nadpisy"/>
    <w:basedOn w:val="Bezseznamu"/>
    <w:uiPriority w:val="99"/>
    <w:rsid w:val="004574F4"/>
    <w:pPr>
      <w:numPr>
        <w:numId w:val="12"/>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customStyle="1" w:styleId="PedmtkomenteChar">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customStyle="1" w:styleId="Zklad2">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customStyle="1" w:styleId="Zklad4">
    <w:name w:val="Základ 4"/>
    <w:basedOn w:val="Normln"/>
    <w:link w:val="Zklad4Char"/>
    <w:qFormat/>
    <w:rsid w:val="00B307ED"/>
    <w:pPr>
      <w:widowControl w:val="0"/>
      <w:spacing w:after="120"/>
      <w:ind w:left="1440" w:hanging="360"/>
      <w:jc w:val="both"/>
    </w:pPr>
    <w:rPr>
      <w:rFonts w:ascii="Times New Roman" w:hAnsi="Times New Roman"/>
      <w:sz w:val="24"/>
    </w:rPr>
  </w:style>
  <w:style w:type="character" w:customStyle="1" w:styleId="Zklad4Char">
    <w:name w:val="Základ 4 Char"/>
    <w:link w:val="Zklad4"/>
    <w:locked/>
    <w:rsid w:val="00B307ED"/>
    <w:rPr>
      <w:sz w:val="24"/>
    </w:rPr>
  </w:style>
  <w:style w:type="character" w:customStyle="1" w:styleId="Zkladntext3Char">
    <w:name w:val="Základní text 3 Char"/>
    <w:basedOn w:val="Standardnpsmoodstavce"/>
    <w:link w:val="Zkladntext3"/>
    <w:rsid w:val="009652D4"/>
    <w:rPr>
      <w:rFonts w:ascii="Tahoma" w:hAnsi="Tahoma"/>
      <w:sz w:val="16"/>
      <w:szCs w:val="16"/>
    </w:rPr>
  </w:style>
  <w:style w:type="paragraph" w:customStyle="1" w:styleId="CharCharCharCharCharCharCharCharCharCharCharChar">
    <w:name w:val="Char Char Char Char Char Char Char Char Char Char Char Char"/>
    <w:basedOn w:val="Normln"/>
    <w:rsid w:val="003105E3"/>
    <w:pPr>
      <w:widowControl w:val="0"/>
      <w:adjustRightInd w:val="0"/>
      <w:spacing w:after="160" w:line="240" w:lineRule="exact"/>
      <w:ind w:firstLine="0"/>
      <w:jc w:val="both"/>
      <w:textAlignment w:val="baseline"/>
    </w:pPr>
    <w:rPr>
      <w:rFonts w:ascii="Verdana" w:hAnsi="Verdana"/>
      <w:lang w:val="en-US" w:eastAsia="en-US"/>
    </w:rPr>
  </w:style>
  <w:style w:type="paragraph" w:customStyle="1" w:styleId="BlockQuotation">
    <w:name w:val="Block Quotation"/>
    <w:basedOn w:val="Normln"/>
    <w:rsid w:val="001E1D5F"/>
    <w:pPr>
      <w:widowControl w:val="0"/>
      <w:ind w:left="426" w:right="425" w:hanging="426"/>
      <w:jc w:val="both"/>
    </w:pPr>
    <w:rPr>
      <w:rFonts w:ascii="Times New Roman" w:hAnsi="Times New Roman"/>
      <w:sz w:val="22"/>
    </w:rPr>
  </w:style>
  <w:style w:type="paragraph" w:customStyle="1" w:styleId="CharChar1CharCharChar">
    <w:name w:val="Char Char1 Char Char Char"/>
    <w:basedOn w:val="Normln"/>
    <w:rsid w:val="001E1D5F"/>
    <w:pPr>
      <w:widowControl w:val="0"/>
      <w:adjustRightInd w:val="0"/>
      <w:spacing w:after="160" w:line="240" w:lineRule="exact"/>
      <w:ind w:firstLine="0"/>
      <w:jc w:val="both"/>
      <w:textAlignment w:val="baseline"/>
    </w:pPr>
    <w:rPr>
      <w:rFonts w:ascii="Times New Roman Bold" w:hAnsi="Times New Roman Bold"/>
      <w:sz w:val="22"/>
      <w:szCs w:val="26"/>
      <w:lang w:val="sk-SK" w:eastAsia="en-US"/>
    </w:rPr>
  </w:style>
  <w:style w:type="paragraph" w:styleId="Normlnodsazen">
    <w:name w:val="Normal Indent"/>
    <w:basedOn w:val="Normln"/>
    <w:rsid w:val="00C951B8"/>
    <w:pPr>
      <w:widowControl w:val="0"/>
      <w:tabs>
        <w:tab w:val="left" w:pos="360"/>
      </w:tabs>
      <w:spacing w:before="120"/>
      <w:ind w:left="360" w:hanging="360"/>
    </w:pPr>
    <w:rPr>
      <w:rFonts w:ascii="Times New Roman" w:hAnsi="Times New Roman"/>
    </w:rPr>
  </w:style>
  <w:style w:type="paragraph" w:styleId="Prosttext">
    <w:name w:val="Plain Text"/>
    <w:basedOn w:val="Normln"/>
    <w:link w:val="ProsttextChar"/>
    <w:rsid w:val="00037B23"/>
    <w:pPr>
      <w:ind w:firstLine="0"/>
    </w:pPr>
    <w:rPr>
      <w:rFonts w:ascii="Courier New" w:hAnsi="Courier New"/>
    </w:rPr>
  </w:style>
  <w:style w:type="character" w:customStyle="1" w:styleId="ProsttextChar">
    <w:name w:val="Prostý text Char"/>
    <w:basedOn w:val="Standardnpsmoodstavce"/>
    <w:link w:val="Prosttext"/>
    <w:rsid w:val="00037B23"/>
    <w:rPr>
      <w:rFonts w:ascii="Courier New" w:hAnsi="Courier New"/>
    </w:rPr>
  </w:style>
  <w:style w:type="paragraph" w:customStyle="1" w:styleId="AONormal">
    <w:name w:val="AONormal"/>
    <w:link w:val="AONormalChar"/>
    <w:rsid w:val="0045639E"/>
    <w:pPr>
      <w:spacing w:line="260" w:lineRule="atLeast"/>
    </w:pPr>
    <w:rPr>
      <w:rFonts w:eastAsia="SimSun"/>
      <w:sz w:val="22"/>
      <w:szCs w:val="22"/>
      <w:lang w:eastAsia="en-US"/>
    </w:rPr>
  </w:style>
  <w:style w:type="character" w:customStyle="1" w:styleId="AONormalChar">
    <w:name w:val="AONormal Char"/>
    <w:link w:val="AONormal"/>
    <w:rsid w:val="0045639E"/>
    <w:rPr>
      <w:rFonts w:eastAsia="SimSun"/>
      <w:sz w:val="22"/>
      <w:szCs w:val="22"/>
      <w:lang w:eastAsia="en-US"/>
    </w:rPr>
  </w:style>
  <w:style w:type="paragraph" w:customStyle="1" w:styleId="slovannadpis1rovn">
    <w:name w:val="Číslovaný nadpis 1. úrovně"/>
    <w:basedOn w:val="Normln"/>
    <w:rsid w:val="00C23272"/>
    <w:pPr>
      <w:numPr>
        <w:numId w:val="18"/>
      </w:numPr>
      <w:spacing w:after="120"/>
    </w:pPr>
    <w:rPr>
      <w:rFonts w:ascii="Times New Roman" w:hAnsi="Times New Roman"/>
      <w:bCs/>
      <w:iCs/>
      <w:sz w:val="22"/>
      <w:szCs w:val="24"/>
    </w:rPr>
  </w:style>
  <w:style w:type="paragraph" w:customStyle="1" w:styleId="Normlnslovan">
    <w:name w:val="Normální číslovaný"/>
    <w:basedOn w:val="Normln"/>
    <w:rsid w:val="00C23272"/>
    <w:pPr>
      <w:tabs>
        <w:tab w:val="num" w:pos="792"/>
      </w:tabs>
      <w:spacing w:after="120"/>
      <w:ind w:left="792" w:hanging="432"/>
    </w:pPr>
    <w:rPr>
      <w:rFonts w:ascii="Times New Roman" w:hAnsi="Times New Roman"/>
      <w:sz w:val="22"/>
      <w:szCs w:val="24"/>
    </w:rPr>
  </w:style>
  <w:style w:type="table" w:customStyle="1" w:styleId="Svtlmkatabulky1">
    <w:name w:val="Světlá mřížka tabulky1"/>
    <w:basedOn w:val="Normlntabulka"/>
    <w:uiPriority w:val="40"/>
    <w:rsid w:val="004941A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Zkladntext2Char">
    <w:name w:val="Základní text 2 Char"/>
    <w:basedOn w:val="Standardnpsmoodstavce"/>
    <w:link w:val="Zkladntext2"/>
    <w:rsid w:val="0066014F"/>
    <w:rPr>
      <w:rFonts w:ascii="Tahoma" w:hAnsi="Tahoma"/>
    </w:rPr>
  </w:style>
  <w:style w:type="character" w:customStyle="1" w:styleId="OdstavecseseznamemChar">
    <w:name w:val="Odstavec se seznamem Char"/>
    <w:aliases w:val="Odstavec cíl se seznamem Char,Nad Char,Odstavec se seznamem5 Char,Odstavec_muj Char,_Odstavec se seznamem Char,Název grafu Char,nad 1 Char,Odrážky Char,Odstavec 1 Char,cp_Odstavec se seznamem Char,Bullet Number Char,列出段落 Char"/>
    <w:link w:val="Odstavecseseznamem"/>
    <w:uiPriority w:val="34"/>
    <w:qFormat/>
    <w:rsid w:val="0002454C"/>
    <w:rPr>
      <w:rFonts w:ascii="Tahoma" w:hAnsi="Tahoma"/>
    </w:rPr>
  </w:style>
  <w:style w:type="table" w:customStyle="1" w:styleId="Svtlmkatabulky2">
    <w:name w:val="Světlá mřížka tabulky2"/>
    <w:basedOn w:val="Normlntabulka"/>
    <w:next w:val="Svtlmkatabulky"/>
    <w:uiPriority w:val="40"/>
    <w:rsid w:val="00582D6B"/>
    <w:rPr>
      <w:rFonts w:ascii="Tms Rmn" w:hAnsi="Tms Rmn"/>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vtlmkatabulky">
    <w:name w:val="Grid Table Light"/>
    <w:basedOn w:val="Normlntabulka"/>
    <w:uiPriority w:val="40"/>
    <w:rsid w:val="00582D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poznpodarou">
    <w:name w:val="footnote text"/>
    <w:basedOn w:val="Normln"/>
    <w:link w:val="TextpoznpodarouChar"/>
    <w:uiPriority w:val="99"/>
    <w:semiHidden/>
    <w:unhideWhenUsed/>
    <w:rsid w:val="00AA207F"/>
    <w:pPr>
      <w:ind w:firstLine="0"/>
    </w:pPr>
    <w:rPr>
      <w:rFonts w:ascii="Calibri" w:eastAsiaTheme="minorHAnsi" w:hAnsi="Calibri" w:cs="Calibri"/>
      <w:lang w:eastAsia="en-US"/>
    </w:rPr>
  </w:style>
  <w:style w:type="character" w:customStyle="1" w:styleId="TextpoznpodarouChar">
    <w:name w:val="Text pozn. pod čarou Char"/>
    <w:basedOn w:val="Standardnpsmoodstavce"/>
    <w:link w:val="Textpoznpodarou"/>
    <w:uiPriority w:val="99"/>
    <w:semiHidden/>
    <w:rsid w:val="00AA207F"/>
    <w:rPr>
      <w:rFonts w:ascii="Calibri" w:eastAsiaTheme="minorHAnsi" w:hAnsi="Calibri" w:cs="Calibri"/>
      <w:lang w:eastAsia="en-US"/>
    </w:rPr>
  </w:style>
  <w:style w:type="character" w:styleId="Znakapoznpodarou">
    <w:name w:val="footnote reference"/>
    <w:basedOn w:val="Standardnpsmoodstavce"/>
    <w:uiPriority w:val="99"/>
    <w:semiHidden/>
    <w:unhideWhenUsed/>
    <w:rsid w:val="00AA207F"/>
    <w:rPr>
      <w:vertAlign w:val="superscript"/>
    </w:rPr>
  </w:style>
  <w:style w:type="character" w:styleId="Nevyeenzmnka">
    <w:name w:val="Unresolved Mention"/>
    <w:basedOn w:val="Standardnpsmoodstavce"/>
    <w:uiPriority w:val="99"/>
    <w:semiHidden/>
    <w:unhideWhenUsed/>
    <w:rsid w:val="0020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3571">
      <w:bodyDiv w:val="1"/>
      <w:marLeft w:val="0"/>
      <w:marRight w:val="0"/>
      <w:marTop w:val="0"/>
      <w:marBottom w:val="0"/>
      <w:divBdr>
        <w:top w:val="none" w:sz="0" w:space="0" w:color="auto"/>
        <w:left w:val="none" w:sz="0" w:space="0" w:color="auto"/>
        <w:bottom w:val="none" w:sz="0" w:space="0" w:color="auto"/>
        <w:right w:val="none" w:sz="0" w:space="0" w:color="auto"/>
      </w:divBdr>
    </w:div>
    <w:div w:id="228923294">
      <w:bodyDiv w:val="1"/>
      <w:marLeft w:val="0"/>
      <w:marRight w:val="0"/>
      <w:marTop w:val="0"/>
      <w:marBottom w:val="0"/>
      <w:divBdr>
        <w:top w:val="none" w:sz="0" w:space="0" w:color="auto"/>
        <w:left w:val="none" w:sz="0" w:space="0" w:color="auto"/>
        <w:bottom w:val="none" w:sz="0" w:space="0" w:color="auto"/>
        <w:right w:val="none" w:sz="0" w:space="0" w:color="auto"/>
      </w:divBdr>
    </w:div>
    <w:div w:id="352925851">
      <w:bodyDiv w:val="1"/>
      <w:marLeft w:val="0"/>
      <w:marRight w:val="0"/>
      <w:marTop w:val="0"/>
      <w:marBottom w:val="0"/>
      <w:divBdr>
        <w:top w:val="none" w:sz="0" w:space="0" w:color="auto"/>
        <w:left w:val="none" w:sz="0" w:space="0" w:color="auto"/>
        <w:bottom w:val="none" w:sz="0" w:space="0" w:color="auto"/>
        <w:right w:val="none" w:sz="0" w:space="0" w:color="auto"/>
      </w:divBdr>
    </w:div>
    <w:div w:id="455296844">
      <w:bodyDiv w:val="1"/>
      <w:marLeft w:val="0"/>
      <w:marRight w:val="0"/>
      <w:marTop w:val="0"/>
      <w:marBottom w:val="0"/>
      <w:divBdr>
        <w:top w:val="none" w:sz="0" w:space="0" w:color="auto"/>
        <w:left w:val="none" w:sz="0" w:space="0" w:color="auto"/>
        <w:bottom w:val="none" w:sz="0" w:space="0" w:color="auto"/>
        <w:right w:val="none" w:sz="0" w:space="0" w:color="auto"/>
      </w:divBdr>
    </w:div>
    <w:div w:id="494107417">
      <w:bodyDiv w:val="1"/>
      <w:marLeft w:val="0"/>
      <w:marRight w:val="0"/>
      <w:marTop w:val="0"/>
      <w:marBottom w:val="0"/>
      <w:divBdr>
        <w:top w:val="none" w:sz="0" w:space="0" w:color="auto"/>
        <w:left w:val="none" w:sz="0" w:space="0" w:color="auto"/>
        <w:bottom w:val="none" w:sz="0" w:space="0" w:color="auto"/>
        <w:right w:val="none" w:sz="0" w:space="0" w:color="auto"/>
      </w:divBdr>
      <w:divsChild>
        <w:div w:id="1173573081">
          <w:marLeft w:val="0"/>
          <w:marRight w:val="0"/>
          <w:marTop w:val="0"/>
          <w:marBottom w:val="0"/>
          <w:divBdr>
            <w:top w:val="none" w:sz="0" w:space="0" w:color="auto"/>
            <w:left w:val="none" w:sz="0" w:space="0" w:color="auto"/>
            <w:bottom w:val="none" w:sz="0" w:space="0" w:color="auto"/>
            <w:right w:val="none" w:sz="0" w:space="0" w:color="auto"/>
          </w:divBdr>
        </w:div>
      </w:divsChild>
    </w:div>
    <w:div w:id="755441115">
      <w:bodyDiv w:val="1"/>
      <w:marLeft w:val="0"/>
      <w:marRight w:val="0"/>
      <w:marTop w:val="0"/>
      <w:marBottom w:val="0"/>
      <w:divBdr>
        <w:top w:val="none" w:sz="0" w:space="0" w:color="auto"/>
        <w:left w:val="none" w:sz="0" w:space="0" w:color="auto"/>
        <w:bottom w:val="none" w:sz="0" w:space="0" w:color="auto"/>
        <w:right w:val="none" w:sz="0" w:space="0" w:color="auto"/>
      </w:divBdr>
    </w:div>
    <w:div w:id="939147630">
      <w:bodyDiv w:val="1"/>
      <w:marLeft w:val="0"/>
      <w:marRight w:val="0"/>
      <w:marTop w:val="0"/>
      <w:marBottom w:val="0"/>
      <w:divBdr>
        <w:top w:val="none" w:sz="0" w:space="0" w:color="auto"/>
        <w:left w:val="none" w:sz="0" w:space="0" w:color="auto"/>
        <w:bottom w:val="none" w:sz="0" w:space="0" w:color="auto"/>
        <w:right w:val="none" w:sz="0" w:space="0" w:color="auto"/>
      </w:divBdr>
    </w:div>
    <w:div w:id="1285886556">
      <w:bodyDiv w:val="1"/>
      <w:marLeft w:val="0"/>
      <w:marRight w:val="0"/>
      <w:marTop w:val="0"/>
      <w:marBottom w:val="0"/>
      <w:divBdr>
        <w:top w:val="none" w:sz="0" w:space="0" w:color="auto"/>
        <w:left w:val="none" w:sz="0" w:space="0" w:color="auto"/>
        <w:bottom w:val="none" w:sz="0" w:space="0" w:color="auto"/>
        <w:right w:val="none" w:sz="0" w:space="0" w:color="auto"/>
      </w:divBdr>
    </w:div>
    <w:div w:id="1537964055">
      <w:bodyDiv w:val="1"/>
      <w:marLeft w:val="0"/>
      <w:marRight w:val="0"/>
      <w:marTop w:val="0"/>
      <w:marBottom w:val="0"/>
      <w:divBdr>
        <w:top w:val="none" w:sz="0" w:space="0" w:color="auto"/>
        <w:left w:val="none" w:sz="0" w:space="0" w:color="auto"/>
        <w:bottom w:val="none" w:sz="0" w:space="0" w:color="auto"/>
        <w:right w:val="none" w:sz="0" w:space="0" w:color="auto"/>
      </w:divBdr>
    </w:div>
    <w:div w:id="1542329710">
      <w:bodyDiv w:val="1"/>
      <w:marLeft w:val="0"/>
      <w:marRight w:val="0"/>
      <w:marTop w:val="0"/>
      <w:marBottom w:val="0"/>
      <w:divBdr>
        <w:top w:val="none" w:sz="0" w:space="0" w:color="auto"/>
        <w:left w:val="none" w:sz="0" w:space="0" w:color="auto"/>
        <w:bottom w:val="none" w:sz="0" w:space="0" w:color="auto"/>
        <w:right w:val="none" w:sz="0" w:space="0" w:color="auto"/>
      </w:divBdr>
    </w:div>
    <w:div w:id="1876967718">
      <w:bodyDiv w:val="1"/>
      <w:marLeft w:val="0"/>
      <w:marRight w:val="0"/>
      <w:marTop w:val="0"/>
      <w:marBottom w:val="0"/>
      <w:divBdr>
        <w:top w:val="none" w:sz="0" w:space="0" w:color="auto"/>
        <w:left w:val="none" w:sz="0" w:space="0" w:color="auto"/>
        <w:bottom w:val="none" w:sz="0" w:space="0" w:color="auto"/>
        <w:right w:val="none" w:sz="0" w:space="0" w:color="auto"/>
      </w:divBdr>
    </w:div>
    <w:div w:id="1994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ndex.php?title=Minisite&amp;action=edit&amp;redlink=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wikipedia.org/w/index.php?title=Weblet&amp;action=edit&amp;redlink=1"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D36E-4CD5-4470-9DAB-C270DF64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4329</Words>
  <Characters>26061</Characters>
  <Application>Microsoft Office Word</Application>
  <DocSecurity>0</DocSecurity>
  <Lines>217</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YS</vt:lpstr>
      <vt:lpstr>YS</vt:lpstr>
    </vt:vector>
  </TitlesOfParts>
  <Company>Your System spol. s r.o.</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dc:title>
  <dc:creator>yxy</dc:creator>
  <cp:keywords>eStipendium</cp:keywords>
  <cp:lastModifiedBy>Lázničková Petra</cp:lastModifiedBy>
  <cp:revision>5</cp:revision>
  <cp:lastPrinted>2021-09-27T11:22:00Z</cp:lastPrinted>
  <dcterms:created xsi:type="dcterms:W3CDTF">2025-03-24T09:29:00Z</dcterms:created>
  <dcterms:modified xsi:type="dcterms:W3CDTF">2025-03-24T10:53:00Z</dcterms:modified>
</cp:coreProperties>
</file>