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54115173"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hl. m. Prahy </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Objednatele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Dopravce ……..</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Hlavní město Praha</w:t>
      </w:r>
    </w:p>
    <w:p w14:paraId="42D95ED3" w14:textId="77777777"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se sídlem Mariánské náměstí 2, 110 00 Praha 1 – Staré Město,</w:t>
      </w:r>
      <w:r w:rsidR="00F02398" w:rsidRPr="00FA5FEF">
        <w:rPr>
          <w:rFonts w:ascii="Segoe UI" w:hAnsi="Segoe UI" w:cs="Segoe UI"/>
          <w:b/>
        </w:rPr>
        <w:t xml:space="preserve"> </w:t>
      </w:r>
      <w:r w:rsidRPr="00FA5FEF">
        <w:rPr>
          <w:rFonts w:ascii="Segoe UI" w:hAnsi="Segoe UI" w:cs="Segoe UI"/>
          <w:b/>
        </w:rPr>
        <w:t xml:space="preserve">zastoupené na základě zřizovací listiny organizací </w:t>
      </w:r>
      <w:r w:rsidR="00F02398" w:rsidRPr="00FA5FEF">
        <w:rPr>
          <w:rFonts w:ascii="Segoe UI" w:hAnsi="Segoe UI" w:cs="Segoe UI"/>
          <w:b/>
        </w:rPr>
        <w:t>ROPID – Regionální</w:t>
      </w:r>
      <w:r w:rsidRPr="00FA5FEF">
        <w:rPr>
          <w:rFonts w:ascii="Segoe UI" w:hAnsi="Segoe UI" w:cs="Segoe UI"/>
          <w:b/>
        </w:rPr>
        <w:t xml:space="preserve"> organizátor pražské integrované dopravy, příspěvkovou organizací </w:t>
      </w:r>
      <w:r w:rsidR="002E09D4" w:rsidRPr="00FA5FEF">
        <w:rPr>
          <w:rFonts w:ascii="Segoe UI" w:hAnsi="Segoe UI" w:cs="Segoe UI"/>
          <w:b/>
        </w:rPr>
        <w:t>h</w:t>
      </w:r>
      <w:r w:rsidRPr="00FA5FEF">
        <w:rPr>
          <w:rFonts w:ascii="Segoe UI" w:hAnsi="Segoe UI" w:cs="Segoe UI"/>
          <w:b/>
        </w:rPr>
        <w:t xml:space="preserve">l. m. Prahy, zapsanou v Registru ekonomických subjektů ČSÚ, zřízenou ke dni 1. 12. 1993 usnesením 33. Zastupitelstva hlavního města Prahy č. 15 ze dne 25. 11. 1993, zřizovací listina nově vydána a schválena usnesením Zastupitelstva hlavního města Prahy č. 6/14 ze dne 25. 4. 2019;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Rytířská 10, 110 00 Praha 1</w:t>
      </w:r>
    </w:p>
    <w:p w14:paraId="020C9668"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Zastoupené:</w:t>
      </w:r>
      <w:r w:rsidRPr="00FA5FEF">
        <w:rPr>
          <w:rFonts w:ascii="Segoe UI" w:hAnsi="Segoe UI" w:cs="Segoe UI"/>
          <w:b/>
        </w:rPr>
        <w:tab/>
      </w:r>
      <w:r w:rsidRPr="00FA5FEF">
        <w:rPr>
          <w:rFonts w:ascii="Segoe UI" w:hAnsi="Segoe UI" w:cs="Segoe UI"/>
          <w:b/>
        </w:rPr>
        <w:tab/>
      </w:r>
      <w:r w:rsidRPr="00FA5FEF">
        <w:rPr>
          <w:rFonts w:ascii="Segoe UI" w:hAnsi="Segoe UI" w:cs="Segoe UI"/>
          <w:b/>
        </w:rPr>
        <w:tab/>
        <w:t>Ing. et Ing. Petrem Tomčíkem, ředitelem ROPID</w:t>
      </w:r>
    </w:p>
    <w:p w14:paraId="37F2B580"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60437359</w:t>
      </w:r>
    </w:p>
    <w:p w14:paraId="7529BF4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CZ60437359</w:t>
      </w:r>
    </w:p>
    <w:p w14:paraId="5D9CC89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t>PPF banka, Praha 1, Malé nám. 11</w:t>
      </w:r>
    </w:p>
    <w:p w14:paraId="62C8E834"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Číslo účtu:</w:t>
      </w:r>
      <w:r w:rsidRPr="00FA5FEF">
        <w:rPr>
          <w:rFonts w:ascii="Segoe UI" w:hAnsi="Segoe UI" w:cs="Segoe UI"/>
          <w:b/>
        </w:rPr>
        <w:tab/>
      </w:r>
      <w:r w:rsidRPr="00FA5FEF">
        <w:rPr>
          <w:rFonts w:ascii="Segoe UI" w:hAnsi="Segoe UI" w:cs="Segoe UI"/>
          <w:b/>
        </w:rPr>
        <w:tab/>
      </w:r>
      <w:r w:rsidRPr="00FA5FEF">
        <w:rPr>
          <w:rFonts w:ascii="Segoe UI" w:hAnsi="Segoe UI" w:cs="Segoe UI"/>
          <w:b/>
        </w:rPr>
        <w:tab/>
        <w:t>2000930012/6000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006D8C6D" w14:textId="77777777"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a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3DCB19D"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IČO: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E62888C"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DIČ: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0787CB4D"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836810" w:rsidRPr="00836810">
        <w:rPr>
          <w:rFonts w:ascii="Segoe UI" w:hAnsi="Segoe UI" w:cs="Segoe UI"/>
          <w:iCs/>
        </w:rPr>
        <w:t xml:space="preserve"> </w:t>
      </w:r>
      <w:r w:rsidR="00836810">
        <w:rPr>
          <w:rFonts w:ascii="Segoe UI" w:hAnsi="Segoe UI" w:cs="Segoe UI"/>
          <w:iCs/>
        </w:rPr>
        <w:t>nebo jednotlivě „</w:t>
      </w:r>
      <w:r w:rsidR="00836810" w:rsidRPr="00D90911">
        <w:rPr>
          <w:rFonts w:ascii="Segoe UI" w:hAnsi="Segoe UI" w:cs="Segoe UI"/>
          <w:b/>
          <w:bCs/>
          <w:i/>
        </w:rPr>
        <w:t>Smluvní strana</w:t>
      </w:r>
      <w:r w:rsidR="00836810">
        <w:rPr>
          <w:rFonts w:ascii="Segoe UI" w:hAnsi="Segoe UI" w:cs="Segoe UI"/>
          <w:iCs/>
        </w:rPr>
        <w:t>“</w:t>
      </w:r>
      <w:r w:rsidRPr="00836810">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237631BF"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t xml:space="preserve">podle nařízení Evropského parlamentu a Rady (ES) č. 1370/2007 ze dne 23. října 2007 o veřejných službách v přepravě cestujících po železnici, silnici a o zrušení nařízení Rady </w:t>
      </w:r>
      <w:r w:rsidRPr="00FA5FEF">
        <w:rPr>
          <w:rFonts w:ascii="Segoe UI" w:hAnsi="Segoe UI" w:cs="Segoe UI"/>
          <w:b/>
        </w:rPr>
        <w:lastRenderedPageBreak/>
        <w:t>(EHS)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Smlouvu o veřejných službách v přepravě cestujících po železnici na vybraných linkách velkokapacitními elektrickými jednotkami veřejnou drážní osobní dopravou k zajištění dopravní obslužnosti hl. m. Prahy (dále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r w:rsidR="00605BC8" w:rsidRPr="00FA5FEF">
        <w:rPr>
          <w:rFonts w:ascii="Segoe UI" w:hAnsi="Segoe UI" w:cs="Segoe UI"/>
          <w:b/>
          <w:bCs/>
        </w:rPr>
        <w:t>SčK</w:t>
      </w:r>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r w:rsidR="00605BC8" w:rsidRPr="00FA5FEF">
        <w:rPr>
          <w:rFonts w:ascii="Segoe UI" w:hAnsi="Segoe UI" w:cs="Segoe UI"/>
        </w:rPr>
        <w:t>SčK</w:t>
      </w:r>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inančního vyrovnání mezi SčK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F9AA8C2"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Smluvní strany tímto deklarují, že tato Smlouva a souběžně uzavřená smlouva mezi Dopravcem a SčK tvoří jeden celek ve smyslu ZZVZ a jsou považovány za jednu veřejnou zakázku. Toto ustanovení je významné zejména pro aplikaci pravidel změn smluv dle § 222 ZZVZ, kter</w:t>
      </w:r>
      <w:r w:rsidR="00FE5C37">
        <w:rPr>
          <w:rFonts w:ascii="Segoe UI" w:hAnsi="Segoe UI" w:cs="Segoe UI"/>
        </w:rPr>
        <w:t>á</w:t>
      </w:r>
      <w:r w:rsidRPr="00FA5FEF">
        <w:rPr>
          <w:rFonts w:ascii="Segoe UI" w:hAnsi="Segoe UI" w:cs="Segoe UI"/>
        </w:rPr>
        <w:t xml:space="preserve"> se vztahuj</w:t>
      </w:r>
      <w:r w:rsidR="00FE5C37">
        <w:rPr>
          <w:rFonts w:ascii="Segoe UI" w:hAnsi="Segoe UI" w:cs="Segoe UI"/>
        </w:rPr>
        <w:t>í</w:t>
      </w:r>
      <w:r w:rsidRPr="00FA5FEF">
        <w:rPr>
          <w:rFonts w:ascii="Segoe UI" w:hAnsi="Segoe UI" w:cs="Segoe UI"/>
        </w:rPr>
        <w:t xml:space="preserve"> na veřejnou zakázku jako celek, nikoli na samostatné dílčí smlouvy uzavřené mezi HMP a Dopravcem a SčK a Dopravcem.</w:t>
      </w:r>
    </w:p>
    <w:p w14:paraId="1953B036" w14:textId="216C55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FE5C37">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77A67C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4F3DF8">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FE5C37">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FE5C37">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F333B7">
      <w:pPr>
        <w:numPr>
          <w:ilvl w:val="0"/>
          <w:numId w:val="58"/>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2ABB6908"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5F3318">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F333B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36C5687B"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6A37DA">
        <w:rPr>
          <w:rFonts w:ascii="Segoe UI" w:hAnsi="Segoe UI" w:cs="Segoe UI"/>
          <w:sz w:val="22"/>
          <w:szCs w:val="22"/>
        </w:rPr>
        <w:t>S</w:t>
      </w:r>
      <w:r w:rsidR="006A37DA" w:rsidRPr="00FA5FEF">
        <w:rPr>
          <w:rFonts w:ascii="Segoe UI" w:hAnsi="Segoe UI" w:cs="Segoe UI"/>
          <w:sz w:val="22"/>
          <w:szCs w:val="22"/>
        </w:rPr>
        <w:t xml:space="preserve">mluvních </w:t>
      </w:r>
      <w:r w:rsidR="003B1C01" w:rsidRPr="00FA5FEF">
        <w:rPr>
          <w:rFonts w:ascii="Segoe UI" w:hAnsi="Segoe UI" w:cs="Segoe UI"/>
          <w:sz w:val="22"/>
          <w:szCs w:val="22"/>
        </w:rPr>
        <w:t>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112E12C6" w:rsidR="00896F9B" w:rsidRPr="00FA5FEF" w:rsidRDefault="00896F9B" w:rsidP="00F333B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810744">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F333B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F333B7">
      <w:pPr>
        <w:pStyle w:val="Odstavec1bezslovn"/>
        <w:numPr>
          <w:ilvl w:val="0"/>
          <w:numId w:val="48"/>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504C643B"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F333B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1ABC4DDB"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FE5C37">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4F3DF8">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 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F333B7">
      <w:pPr>
        <w:keepNext/>
        <w:numPr>
          <w:ilvl w:val="0"/>
          <w:numId w:val="58"/>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73AF2757"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FE5C37">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F333B7">
      <w:pPr>
        <w:keepNext/>
        <w:numPr>
          <w:ilvl w:val="0"/>
          <w:numId w:val="58"/>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proofErr w:type="spellStart"/>
      <w:r w:rsidR="00946E9E" w:rsidRPr="00FA5FEF">
        <w:rPr>
          <w:rFonts w:ascii="Segoe UI" w:hAnsi="Segoe UI" w:cs="Segoe UI"/>
          <w:b/>
          <w:bCs/>
          <w:i/>
          <w:iCs/>
        </w:rPr>
        <w:t>MPVDesktop</w:t>
      </w:r>
      <w:proofErr w:type="spellEnd"/>
      <w:r w:rsidR="00946E9E" w:rsidRPr="00FA5FEF">
        <w:rPr>
          <w:rFonts w:ascii="Segoe UI" w:hAnsi="Segoe UI" w:cs="Segoe UI"/>
          <w:b/>
          <w:i/>
          <w:iCs/>
        </w:rPr>
        <w:t>“, „</w:t>
      </w:r>
      <w:proofErr w:type="spellStart"/>
      <w:r w:rsidR="00946E9E" w:rsidRPr="00FA5FEF">
        <w:rPr>
          <w:rFonts w:ascii="Segoe UI" w:hAnsi="Segoe UI" w:cs="Segoe UI"/>
          <w:b/>
          <w:i/>
          <w:iCs/>
        </w:rPr>
        <w:t>MPVnet</w:t>
      </w:r>
      <w:proofErr w:type="spellEnd"/>
      <w:r w:rsidR="00946E9E" w:rsidRPr="00FA5FEF">
        <w:rPr>
          <w:rFonts w:ascii="Segoe UI" w:hAnsi="Segoe UI" w:cs="Segoe UI"/>
          <w:b/>
          <w:i/>
          <w:iCs/>
        </w:rPr>
        <w: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13F9330D"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zadávané Objednatelem a SčK v</w:t>
      </w:r>
      <w:r w:rsidR="00FE5C37">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w:t>
      </w:r>
      <w:proofErr w:type="spellStart"/>
      <w:r w:rsidR="0068216D">
        <w:rPr>
          <w:rFonts w:ascii="Segoe UI" w:hAnsi="Segoe UI" w:cs="Segoe UI"/>
          <w:sz w:val="22"/>
          <w:szCs w:val="22"/>
        </w:rPr>
        <w:t>podpřílohy</w:t>
      </w:r>
      <w:proofErr w:type="spellEnd"/>
      <w:r w:rsidR="0068216D">
        <w:rPr>
          <w:rFonts w:ascii="Segoe UI" w:hAnsi="Segoe UI" w:cs="Segoe UI"/>
          <w:sz w:val="22"/>
          <w:szCs w:val="22"/>
        </w:rPr>
        <w:t xml:space="preserve"> této Smlouvy</w:t>
      </w:r>
      <w:r w:rsidRPr="00FA5FEF">
        <w:rPr>
          <w:rFonts w:ascii="Segoe UI" w:hAnsi="Segoe UI" w:cs="Segoe UI"/>
          <w:sz w:val="22"/>
          <w:szCs w:val="22"/>
        </w:rPr>
        <w:t>.</w:t>
      </w:r>
    </w:p>
    <w:p w14:paraId="2D44D2D7"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 xml:space="preserve">DIČ: CZ05792291, zapsaná v obchodním rejstříku u Městského soudu v Praze, oddíl </w:t>
      </w:r>
      <w:proofErr w:type="spellStart"/>
      <w:r w:rsidRPr="00FA5FEF">
        <w:rPr>
          <w:rFonts w:ascii="Segoe UI" w:hAnsi="Segoe UI" w:cs="Segoe UI"/>
          <w:sz w:val="22"/>
          <w:szCs w:val="22"/>
        </w:rPr>
        <w:t>Pr</w:t>
      </w:r>
      <w:proofErr w:type="spellEnd"/>
      <w:r w:rsidRPr="00FA5FEF">
        <w:rPr>
          <w:rFonts w:ascii="Segoe UI" w:hAnsi="Segoe UI" w:cs="Segoe UI"/>
          <w:sz w:val="22"/>
          <w:szCs w:val="22"/>
        </w:rPr>
        <w:t>,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11"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SčK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SčK ve věcech této Smlouvy, změnu loga, změnu korporátního designu atd. </w:t>
      </w:r>
    </w:p>
    <w:p w14:paraId="574905AB"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SčK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celkový počet Vlakových jednotek, určený jako součet Turnusových, Disponibilních (včetně </w:t>
      </w:r>
      <w:proofErr w:type="spellStart"/>
      <w:r w:rsidRPr="00884AFE">
        <w:rPr>
          <w:rFonts w:ascii="Segoe UI" w:hAnsi="Segoe UI" w:cs="Segoe UI"/>
          <w:sz w:val="22"/>
          <w:szCs w:val="22"/>
        </w:rPr>
        <w:t>Crashových</w:t>
      </w:r>
      <w:proofErr w:type="spellEnd"/>
      <w:r w:rsidRPr="00884AFE">
        <w:rPr>
          <w:rFonts w:ascii="Segoe UI" w:hAnsi="Segoe UI" w:cs="Segoe UI"/>
          <w:sz w:val="22"/>
          <w:szCs w:val="22"/>
        </w:rPr>
        <w:t>)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Předrealizační</w:t>
      </w:r>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soupravových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Dopravcem stanovený rozsah Soupravových jízd stanovený pro Referenční jízdní řád; tento rozsah Soupravových jízd není součástí Referenčního dopravního výkonu.</w:t>
      </w:r>
    </w:p>
    <w:p w14:paraId="6B7D3774" w14:textId="477460EA" w:rsidR="009A6C7C" w:rsidRPr="00FA5FEF" w:rsidRDefault="009A6C7C"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w:t>
      </w:r>
      <w:proofErr w:type="spellStart"/>
      <w:r w:rsidRPr="00884AFE">
        <w:rPr>
          <w:rFonts w:ascii="Segoe UI" w:hAnsi="Segoe UI" w:cs="Segoe UI"/>
          <w:sz w:val="22"/>
          <w:szCs w:val="22"/>
        </w:rPr>
        <w:t>ZoVS</w:t>
      </w:r>
      <w:proofErr w:type="spellEnd"/>
      <w:r w:rsidRPr="00884AFE">
        <w:rPr>
          <w:rFonts w:ascii="Segoe UI" w:hAnsi="Segoe UI" w:cs="Segoe UI"/>
          <w:sz w:val="22"/>
          <w:szCs w:val="22"/>
        </w:rPr>
        <w:t xml:space="preserve">,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F92E7FC"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SčK“</w:t>
      </w:r>
      <w:r w:rsidRPr="00FA5FEF">
        <w:rPr>
          <w:rFonts w:ascii="Segoe UI" w:hAnsi="Segoe UI" w:cs="Segoe UI"/>
          <w:spacing w:val="-1"/>
        </w:rPr>
        <w:t xml:space="preserve"> </w:t>
      </w:r>
    </w:p>
    <w:p w14:paraId="16B8906C" w14:textId="77777777" w:rsidR="000A1D16" w:rsidRPr="00836810" w:rsidRDefault="000A1D16" w:rsidP="000B52A0">
      <w:pPr>
        <w:pStyle w:val="Odstavec1bezslovn"/>
        <w:spacing w:after="120" w:line="276" w:lineRule="auto"/>
        <w:ind w:left="426"/>
        <w:rPr>
          <w:rFonts w:ascii="Segoe UI" w:hAnsi="Segoe UI" w:cs="Segoe UI"/>
          <w:sz w:val="22"/>
          <w:szCs w:val="22"/>
        </w:rPr>
      </w:pPr>
      <w:r w:rsidRPr="00836810">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36810">
        <w:rPr>
          <w:rFonts w:ascii="Segoe UI" w:hAnsi="Segoe UI" w:cs="Segoe UI"/>
          <w:sz w:val="22"/>
          <w:szCs w:val="22"/>
        </w:rPr>
        <w:lastRenderedPageBreak/>
        <w:t>dopravní obslužnosti Středočeského kraje, uzavřená mezi Dopravcem a SčK na základě výsledku Nabídkového řízení realizovaného formou společného zadávání zadavateli SčK a HMP.</w:t>
      </w:r>
    </w:p>
    <w:p w14:paraId="24145B20"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Soupravová</w:t>
      </w:r>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23DDBB9C" w:rsidR="000A1D16" w:rsidRPr="00FA5FEF" w:rsidRDefault="00810744"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363DB898" w:rsidR="000A1D16" w:rsidRPr="0079439A" w:rsidRDefault="000A1D16" w:rsidP="00F333B7">
      <w:pPr>
        <w:pStyle w:val="Odstavec1bezslovn"/>
        <w:numPr>
          <w:ilvl w:val="0"/>
          <w:numId w:val="31"/>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této Smlouvy. Indexace nákladů úhrady za přepravní kontrolu dle této </w:t>
      </w:r>
      <w:r w:rsidR="001C7976" w:rsidRPr="0079439A">
        <w:rPr>
          <w:rFonts w:ascii="Segoe UI" w:hAnsi="Segoe UI" w:cs="Segoe UI"/>
          <w:sz w:val="22"/>
          <w:szCs w:val="22"/>
        </w:rPr>
        <w:t>S</w:t>
      </w:r>
      <w:r w:rsidRPr="0079439A">
        <w:rPr>
          <w:rFonts w:ascii="Segoe UI" w:hAnsi="Segoe UI" w:cs="Segoe UI"/>
          <w:sz w:val="22"/>
          <w:szCs w:val="22"/>
        </w:rPr>
        <w:t xml:space="preserve">mlouvy a Tarifní smlouvy bude probíhat dle postupu uvedeného v příloze TS této Smlouvy. Rozdíl mezi uhrazenými náklady na přepravní kontrolu a uhrazenými podíly z přirážek k jízdnému bude započten jako </w:t>
      </w:r>
      <w:r w:rsidR="00810744">
        <w:rPr>
          <w:rFonts w:ascii="Segoe UI" w:hAnsi="Segoe UI" w:cs="Segoe UI"/>
          <w:sz w:val="22"/>
          <w:szCs w:val="22"/>
        </w:rPr>
        <w:t>O</w:t>
      </w:r>
      <w:r w:rsidR="001C7976" w:rsidRPr="0079439A">
        <w:rPr>
          <w:rFonts w:ascii="Segoe UI" w:hAnsi="Segoe UI" w:cs="Segoe UI"/>
          <w:sz w:val="22"/>
          <w:szCs w:val="22"/>
        </w:rPr>
        <w:t>statní náklady systému dle čl. 16 této Smlouvy</w:t>
      </w:r>
      <w:r w:rsidRPr="0079439A">
        <w:rPr>
          <w:rFonts w:ascii="Segoe UI" w:hAnsi="Segoe UI" w:cs="Segoe UI"/>
          <w:sz w:val="22"/>
          <w:szCs w:val="22"/>
        </w:rPr>
        <w:t>.</w:t>
      </w:r>
    </w:p>
    <w:p w14:paraId="3DDF2EEC" w14:textId="115CC1BF" w:rsidR="000A1D16" w:rsidRPr="00FA5FEF" w:rsidRDefault="000A1D16" w:rsidP="00F333B7">
      <w:pPr>
        <w:pStyle w:val="Odstavecseseznamem"/>
        <w:numPr>
          <w:ilvl w:val="0"/>
          <w:numId w:val="31"/>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Smlouvy</w:t>
      </w:r>
      <w:r w:rsidR="006C29F9">
        <w:rPr>
          <w:rFonts w:ascii="Segoe UI" w:eastAsia="Times New Roman" w:hAnsi="Segoe UI" w:cs="Segoe UI"/>
        </w:rPr>
        <w:t xml:space="preserve"> SčK</w:t>
      </w:r>
      <w:r w:rsidRPr="00FA5FEF">
        <w:rPr>
          <w:rFonts w:ascii="Segoe UI" w:eastAsia="Times New Roman" w:hAnsi="Segoe UI" w:cs="Segoe UI"/>
        </w:rPr>
        <w:t xml:space="preserve">. Indexace nákladů úhrady za přepravní kontrolu </w:t>
      </w:r>
      <w:r w:rsidR="004F3DF8" w:rsidRPr="00FA5FEF">
        <w:rPr>
          <w:rFonts w:ascii="Segoe UI" w:eastAsia="Times New Roman" w:hAnsi="Segoe UI" w:cs="Segoe UI"/>
        </w:rPr>
        <w:t xml:space="preserve">dle </w:t>
      </w:r>
      <w:r w:rsidR="004F3DF8">
        <w:rPr>
          <w:rFonts w:ascii="Segoe UI" w:eastAsia="Times New Roman" w:hAnsi="Segoe UI" w:cs="Segoe UI"/>
        </w:rPr>
        <w:t>Smlouvy</w:t>
      </w:r>
      <w:r w:rsidRPr="00FA5FEF">
        <w:rPr>
          <w:rFonts w:ascii="Segoe UI" w:eastAsia="Times New Roman" w:hAnsi="Segoe UI" w:cs="Segoe UI"/>
        </w:rPr>
        <w:t xml:space="preserve"> </w:t>
      </w:r>
      <w:r w:rsidR="0060605C">
        <w:rPr>
          <w:rFonts w:ascii="Segoe UI" w:eastAsia="Times New Roman" w:hAnsi="Segoe UI" w:cs="Segoe UI"/>
        </w:rPr>
        <w:t xml:space="preserve">SčK </w:t>
      </w:r>
      <w:r w:rsidRPr="00FA5FEF">
        <w:rPr>
          <w:rFonts w:ascii="Segoe UI" w:eastAsia="Times New Roman" w:hAnsi="Segoe UI" w:cs="Segoe UI"/>
        </w:rPr>
        <w:t xml:space="preserve">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Smlouvy</w:t>
      </w:r>
      <w:r w:rsidR="0060605C">
        <w:rPr>
          <w:rFonts w:ascii="Segoe UI" w:eastAsia="Times New Roman" w:hAnsi="Segoe UI" w:cs="Segoe UI"/>
        </w:rPr>
        <w:t xml:space="preserve"> SčK</w:t>
      </w:r>
      <w:r w:rsidRPr="00FA5FEF">
        <w:rPr>
          <w:rFonts w:ascii="Segoe UI" w:eastAsia="Times New Roman" w:hAnsi="Segoe UI" w:cs="Segoe UI"/>
        </w:rPr>
        <w:t xml:space="preserve">. </w:t>
      </w:r>
      <w:r w:rsidRPr="00265947">
        <w:rPr>
          <w:rFonts w:ascii="Segoe UI" w:eastAsia="Times New Roman" w:hAnsi="Segoe UI" w:cs="Segoe UI"/>
        </w:rPr>
        <w:t xml:space="preserve"> Uhrazené náklady na přepravní kontrolu Dopravcem budou započteny jako </w:t>
      </w:r>
      <w:r w:rsidR="00810744">
        <w:rPr>
          <w:rFonts w:ascii="Segoe UI" w:hAnsi="Segoe UI" w:cs="Segoe UI"/>
        </w:rPr>
        <w:t>O</w:t>
      </w:r>
      <w:r w:rsidR="001C7976">
        <w:rPr>
          <w:rFonts w:ascii="Segoe UI" w:hAnsi="Segoe UI" w:cs="Segoe UI"/>
        </w:rPr>
        <w:t>statní náklady systému dle čl. 16 Smlouvy</w:t>
      </w:r>
      <w:r w:rsidR="0060605C">
        <w:rPr>
          <w:rFonts w:ascii="Segoe UI" w:hAnsi="Segoe UI" w:cs="Segoe UI"/>
        </w:rPr>
        <w:t xml:space="preserve"> SčK</w:t>
      </w:r>
      <w:r>
        <w:rPr>
          <w:rFonts w:ascii="Segoe UI" w:eastAsia="Times New Roman" w:hAnsi="Segoe UI" w:cs="Segoe UI"/>
        </w:rPr>
        <w:t>.</w:t>
      </w:r>
    </w:p>
    <w:p w14:paraId="3617E7E1" w14:textId="77777777" w:rsidR="000A1D16" w:rsidRPr="00FA5FEF"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3CA8006A"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w:t>
      </w:r>
      <w:r w:rsidRPr="001C7976">
        <w:rPr>
          <w:rFonts w:ascii="Segoe UI" w:hAnsi="Segoe UI" w:cs="Segoe UI"/>
          <w:sz w:val="22"/>
          <w:szCs w:val="22"/>
        </w:rPr>
        <w:lastRenderedPageBreak/>
        <w:t xml:space="preserve">v Předrealizačním období nebo v době trvání této Smlouvy, v níž jsou řešeny 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810744">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810744">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4AFD7BCD"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této Smlouvy.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w:t>
      </w:r>
      <w:proofErr w:type="spellStart"/>
      <w:r w:rsidRPr="00FA5FEF">
        <w:rPr>
          <w:rFonts w:ascii="Segoe UI" w:hAnsi="Segoe UI" w:cs="Segoe UI"/>
          <w:b/>
          <w:bCs/>
          <w:i/>
          <w:iCs/>
          <w:sz w:val="22"/>
          <w:szCs w:val="22"/>
        </w:rPr>
        <w:t>ii</w:t>
      </w:r>
      <w:proofErr w:type="spellEnd"/>
      <w:r w:rsidRPr="00FA5FEF">
        <w:rPr>
          <w:rFonts w:ascii="Segoe UI" w:hAnsi="Segoe UI" w:cs="Segoe UI"/>
          <w:b/>
          <w:bCs/>
          <w:i/>
          <w:iCs/>
          <w:sz w:val="22"/>
          <w:szCs w:val="22"/>
        </w:rPr>
        <w:t>) „Služby organizátora IDSK“</w:t>
      </w:r>
    </w:p>
    <w:p w14:paraId="6C669FDC" w14:textId="59263C7F"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IDSK, v níž jsou řešeny vzájemné vztahy mezi Dopravcem a SčK v rámci systému PID, dále služby zajišťované Dopravci SčK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Smlouvy</w:t>
      </w:r>
      <w:r w:rsidR="0060605C">
        <w:rPr>
          <w:rFonts w:ascii="Segoe UI" w:hAnsi="Segoe UI" w:cs="Segoe UI"/>
          <w:sz w:val="22"/>
          <w:szCs w:val="22"/>
        </w:rPr>
        <w:t xml:space="preserve"> SčK</w:t>
      </w:r>
      <w:r w:rsidR="00BF5996">
        <w:rPr>
          <w:rFonts w:ascii="Segoe UI" w:hAnsi="Segoe UI" w:cs="Segoe UI"/>
          <w:sz w:val="22"/>
          <w:szCs w:val="22"/>
        </w:rPr>
        <w:t xml:space="preserve">. </w:t>
      </w:r>
      <w:r w:rsidRPr="00FA5FEF">
        <w:rPr>
          <w:rFonts w:ascii="Segoe UI" w:hAnsi="Segoe UI" w:cs="Segoe UI"/>
          <w:sz w:val="22"/>
          <w:szCs w:val="22"/>
        </w:rPr>
        <w:t xml:space="preserve">Vzor této smlouvy je přílohou </w:t>
      </w:r>
      <w:r w:rsidR="0060664F" w:rsidRPr="00BF5996">
        <w:rPr>
          <w:rFonts w:ascii="Segoe UI" w:hAnsi="Segoe UI" w:cs="Segoe UI"/>
          <w:sz w:val="22"/>
          <w:szCs w:val="22"/>
        </w:rPr>
        <w:t>VSS</w:t>
      </w:r>
      <w:r w:rsidR="0060664F">
        <w:rPr>
          <w:rFonts w:ascii="Segoe UI" w:hAnsi="Segoe UI" w:cs="Segoe UI"/>
          <w:sz w:val="22"/>
          <w:szCs w:val="22"/>
        </w:rPr>
        <w:t>I</w:t>
      </w:r>
      <w:r w:rsidR="0060664F" w:rsidRPr="00FA5FEF">
        <w:rPr>
          <w:rFonts w:ascii="Segoe UI" w:hAnsi="Segoe UI" w:cs="Segoe UI"/>
          <w:sz w:val="22"/>
          <w:szCs w:val="22"/>
        </w:rPr>
        <w:t xml:space="preserve"> </w:t>
      </w:r>
      <w:r w:rsidRPr="00FA5FEF">
        <w:rPr>
          <w:rFonts w:ascii="Segoe UI" w:hAnsi="Segoe UI" w:cs="Segoe UI"/>
          <w:sz w:val="22"/>
          <w:szCs w:val="22"/>
        </w:rPr>
        <w:t>Smlouvy</w:t>
      </w:r>
      <w:r w:rsidR="0060664F">
        <w:rPr>
          <w:rFonts w:ascii="Segoe UI" w:hAnsi="Segoe UI" w:cs="Segoe UI"/>
          <w:sz w:val="22"/>
          <w:szCs w:val="22"/>
        </w:rPr>
        <w:t xml:space="preserve"> SčK</w:t>
      </w:r>
      <w:r w:rsidRPr="00FA5FEF">
        <w:rPr>
          <w:rFonts w:ascii="Segoe UI" w:hAnsi="Segoe UI" w:cs="Segoe UI"/>
          <w:sz w:val="22"/>
          <w:szCs w:val="22"/>
        </w:rPr>
        <w:t xml:space="preserve">.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957B94C"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w:t>
      </w:r>
      <w:r w:rsidRPr="00995AC7">
        <w:rPr>
          <w:rFonts w:ascii="Segoe UI" w:hAnsi="Segoe UI" w:cs="Segoe UI"/>
          <w:sz w:val="22"/>
          <w:szCs w:val="22"/>
        </w:rPr>
        <w:lastRenderedPageBreak/>
        <w:t>a</w:t>
      </w:r>
      <w:r w:rsidR="00497321">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60605C">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a</w:t>
      </w:r>
      <w:r w:rsidR="00497321">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 xml:space="preserve">„Vlakový km“ (dále jen „vlkm“)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4F2C6536"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810744">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F333B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457A611C" w:rsidR="000A1D16" w:rsidRPr="00FA5FEF" w:rsidRDefault="000A1D16" w:rsidP="00F333B7">
      <w:pPr>
        <w:pStyle w:val="Odstavec1bezslovn"/>
        <w:numPr>
          <w:ilvl w:val="0"/>
          <w:numId w:val="50"/>
        </w:numPr>
        <w:spacing w:after="120" w:line="276" w:lineRule="auto"/>
        <w:rPr>
          <w:rFonts w:ascii="Segoe UI" w:hAnsi="Segoe UI" w:cs="Segoe UI"/>
          <w:sz w:val="22"/>
          <w:szCs w:val="22"/>
        </w:rPr>
      </w:pPr>
      <w:r w:rsidRPr="00FA5FEF">
        <w:rPr>
          <w:rFonts w:ascii="Segoe UI" w:hAnsi="Segoe UI" w:cs="Segoe UI"/>
          <w:b/>
          <w:bCs/>
          <w:i/>
          <w:iCs/>
          <w:sz w:val="22"/>
          <w:szCs w:val="22"/>
        </w:rPr>
        <w:lastRenderedPageBreak/>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Jejich počty vycházejí z požadavků Provozní koncepce uvedené v </w:t>
      </w:r>
      <w:r w:rsidRPr="00B44122">
        <w:rPr>
          <w:rFonts w:ascii="Segoe UI" w:hAnsi="Segoe UI" w:cs="Segoe UI"/>
          <w:sz w:val="22"/>
          <w:szCs w:val="22"/>
        </w:rPr>
        <w:t xml:space="preserve">příloze </w:t>
      </w:r>
      <w:r w:rsidR="0038633C">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62B623B1" w:rsidR="000A1D16" w:rsidRPr="00FA5FEF" w:rsidRDefault="000A1D16" w:rsidP="00F333B7">
      <w:pPr>
        <w:pStyle w:val="Odstavec1bezslovn"/>
        <w:numPr>
          <w:ilvl w:val="0"/>
          <w:numId w:val="50"/>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38633C">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F333B7">
      <w:pPr>
        <w:pStyle w:val="Odstavec1bezslovn"/>
        <w:numPr>
          <w:ilvl w:val="0"/>
          <w:numId w:val="49"/>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7533AD8B" w:rsidR="000A1D16" w:rsidRPr="00FA5FEF" w:rsidRDefault="000A1D16" w:rsidP="00F333B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810744">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394FB3B5" w:rsidR="000A1D16" w:rsidRPr="00FA5FEF" w:rsidRDefault="000A1D16" w:rsidP="00F333B7">
      <w:pPr>
        <w:pStyle w:val="Odstavec1bezslovn"/>
        <w:numPr>
          <w:ilvl w:val="0"/>
          <w:numId w:val="51"/>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810744">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F333B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77777777"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lastRenderedPageBreak/>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SčK</w:t>
      </w:r>
      <w:r w:rsidRPr="00FA5FEF">
        <w:rPr>
          <w:rFonts w:ascii="Segoe UI" w:hAnsi="Segoe UI" w:cs="Segoe UI"/>
          <w:sz w:val="22"/>
          <w:szCs w:val="22"/>
        </w:rPr>
        <w:t xml:space="preserve">). </w:t>
      </w:r>
    </w:p>
    <w:p w14:paraId="1652E9C3" w14:textId="77777777" w:rsidR="000A1D16" w:rsidRPr="00FA5FEF" w:rsidRDefault="000A1D16" w:rsidP="00F333B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 xml:space="preserve">Z pohledu provozního nasazení:  </w:t>
      </w:r>
    </w:p>
    <w:p w14:paraId="05DE90DF" w14:textId="5B0C956C" w:rsidR="000A1D16" w:rsidRPr="00FA5FEF" w:rsidRDefault="000A1D16" w:rsidP="00F333B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38633C">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54066A67" w:rsidR="000A1D16" w:rsidRPr="00FA5FEF" w:rsidRDefault="000A1D16" w:rsidP="00F333B7">
      <w:pPr>
        <w:pStyle w:val="Odstavec1bezslovn"/>
        <w:numPr>
          <w:ilvl w:val="0"/>
          <w:numId w:val="52"/>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123A59">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w:t>
      </w:r>
      <w:proofErr w:type="spellStart"/>
      <w:r w:rsidRPr="00FA5FEF">
        <w:rPr>
          <w:rFonts w:ascii="Segoe UI" w:hAnsi="Segoe UI" w:cs="Segoe UI"/>
          <w:bCs/>
          <w:iCs/>
          <w:sz w:val="22"/>
          <w:szCs w:val="22"/>
        </w:rPr>
        <w:t>Crashová</w:t>
      </w:r>
      <w:proofErr w:type="spellEnd"/>
      <w:r w:rsidRPr="00FA5FEF">
        <w:rPr>
          <w:rFonts w:ascii="Segoe UI" w:hAnsi="Segoe UI" w:cs="Segoe UI"/>
          <w:bCs/>
          <w:iCs/>
          <w:sz w:val="22"/>
          <w:szCs w:val="22"/>
        </w:rPr>
        <w:t xml:space="preserve"> vozidla jsou Disponibilní vozidla, u kterých Objednatel Dopravci garantuje, že je po dobu 18 měsíců od Zahájení provozu nebude požadovat nasadit na konkrétní </w:t>
      </w:r>
      <w:r w:rsidR="00123A59">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 xml:space="preserve">ozidla nasazovat do provozu dle svého uvážení. Obdobně bude postupováno v případě zahájení provozu dle opčního modelu ve vztahu ke </w:t>
      </w:r>
      <w:proofErr w:type="spellStart"/>
      <w:r w:rsidRPr="00FA5FEF">
        <w:rPr>
          <w:rFonts w:ascii="Segoe UI" w:hAnsi="Segoe UI" w:cs="Segoe UI"/>
          <w:bCs/>
          <w:iCs/>
          <w:sz w:val="22"/>
          <w:szCs w:val="22"/>
        </w:rPr>
        <w:t>Crashovým</w:t>
      </w:r>
      <w:proofErr w:type="spellEnd"/>
      <w:r w:rsidRPr="00FA5FEF">
        <w:rPr>
          <w:rFonts w:ascii="Segoe UI" w:hAnsi="Segoe UI" w:cs="Segoe UI"/>
          <w:bCs/>
          <w:iCs/>
          <w:sz w:val="22"/>
          <w:szCs w:val="22"/>
        </w:rPr>
        <w:t xml:space="preserve"> vozidlům uvedeným v opčním modelu.</w:t>
      </w:r>
    </w:p>
    <w:p w14:paraId="1E6E4BFE" w14:textId="49EE8EDC" w:rsidR="000A1D16" w:rsidRPr="000A1D16" w:rsidRDefault="000A1D16" w:rsidP="00F333B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08F8798"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Objednatelem stanovený</w:t>
      </w:r>
      <w:r w:rsidR="0038633C">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„Zákon o svobodném přístupu k informacím“ („</w:t>
      </w:r>
      <w:proofErr w:type="spellStart"/>
      <w:r w:rsidRPr="00FA5FEF">
        <w:rPr>
          <w:rFonts w:ascii="Segoe UI" w:hAnsi="Segoe UI" w:cs="Segoe UI"/>
          <w:b/>
          <w:bCs/>
          <w:i/>
          <w:iCs/>
        </w:rPr>
        <w:t>InfZ</w:t>
      </w:r>
      <w:proofErr w:type="spellEnd"/>
      <w:r w:rsidRPr="00FA5FEF">
        <w:rPr>
          <w:rFonts w:ascii="Segoe UI" w:hAnsi="Segoe UI" w:cs="Segoe UI"/>
          <w:b/>
          <w:bCs/>
          <w:i/>
          <w:iCs/>
        </w:rPr>
        <w:t xml:space="preserve">“)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EA3C866" w:rsidR="00D6088C" w:rsidRPr="00FA5FEF" w:rsidRDefault="001D66C7"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lastRenderedPageBreak/>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EC6A6A" w:rsidRPr="00FA5FEF">
        <w:rPr>
          <w:rFonts w:ascii="Segoe UI" w:hAnsi="Segoe UI" w:cs="Segoe UI"/>
        </w:rPr>
        <w:t xml:space="preserve">na základě rozhodnutí Objednatele uzavřít Smlouvu o veřejných službách </w:t>
      </w:r>
      <w:r w:rsidR="00CF2B9F" w:rsidRPr="00FA5FEF">
        <w:rPr>
          <w:rFonts w:ascii="Segoe UI" w:hAnsi="Segoe UI" w:cs="Segoe UI"/>
        </w:rPr>
        <w:t xml:space="preserve">s ohledem na výsledek </w:t>
      </w:r>
      <w:r w:rsidR="003D5D45" w:rsidRPr="00FA5FEF">
        <w:rPr>
          <w:rFonts w:ascii="Segoe UI" w:hAnsi="Segoe UI" w:cs="Segoe UI"/>
        </w:rPr>
        <w:t>N</w:t>
      </w:r>
      <w:r w:rsidR="00CF2B9F" w:rsidRPr="00FA5FEF">
        <w:rPr>
          <w:rFonts w:ascii="Segoe UI" w:hAnsi="Segoe UI" w:cs="Segoe UI"/>
        </w:rPr>
        <w:t xml:space="preserve">abídkového řízení, kterému předcházela </w:t>
      </w:r>
      <w:r w:rsidR="00D6088C" w:rsidRPr="00FA5FEF">
        <w:rPr>
          <w:rFonts w:ascii="Segoe UI" w:hAnsi="Segoe UI" w:cs="Segoe UI"/>
        </w:rPr>
        <w:t xml:space="preserve">notifikace </w:t>
      </w:r>
      <w:r w:rsidR="00A50E02" w:rsidRPr="00FA5FEF">
        <w:rPr>
          <w:rFonts w:ascii="Segoe UI" w:hAnsi="Segoe UI" w:cs="Segoe UI"/>
        </w:rPr>
        <w:t xml:space="preserve">č. </w:t>
      </w:r>
      <w:r w:rsidR="00B42CA8" w:rsidRPr="00FA5FEF">
        <w:rPr>
          <w:rFonts w:ascii="Segoe UI" w:hAnsi="Segoe UI" w:cs="Segoe UI"/>
        </w:rPr>
        <w:t>20</w:t>
      </w:r>
      <w:r w:rsidR="00617A54" w:rsidRPr="00FA5FEF">
        <w:rPr>
          <w:rFonts w:ascii="Segoe UI" w:hAnsi="Segoe UI" w:cs="Segoe UI"/>
        </w:rPr>
        <w:t>23</w:t>
      </w:r>
      <w:r w:rsidR="00B42CA8" w:rsidRPr="00FA5FEF">
        <w:rPr>
          <w:rFonts w:ascii="Segoe UI" w:hAnsi="Segoe UI" w:cs="Segoe UI"/>
        </w:rPr>
        <w:t xml:space="preserve">/S </w:t>
      </w:r>
      <w:r w:rsidR="0074316B" w:rsidRPr="00FA5FEF">
        <w:rPr>
          <w:rFonts w:ascii="Segoe UI" w:hAnsi="Segoe UI" w:cs="Segoe UI"/>
        </w:rPr>
        <w:t>085-261177</w:t>
      </w:r>
      <w:r w:rsidR="0032486F" w:rsidRPr="00FA5FEF">
        <w:rPr>
          <w:rFonts w:ascii="Segoe UI" w:hAnsi="Segoe UI" w:cs="Segoe UI"/>
        </w:rPr>
        <w:t xml:space="preserve"> </w:t>
      </w:r>
      <w:r w:rsidR="00BA7672" w:rsidRPr="00FA5FEF">
        <w:rPr>
          <w:rFonts w:ascii="Segoe UI" w:hAnsi="Segoe UI" w:cs="Segoe UI"/>
        </w:rPr>
        <w:t xml:space="preserve">ze dne </w:t>
      </w:r>
      <w:r w:rsidR="00B42CA8" w:rsidRPr="00FA5FEF">
        <w:rPr>
          <w:rFonts w:ascii="Segoe UI" w:hAnsi="Segoe UI" w:cs="Segoe UI"/>
        </w:rPr>
        <w:t>2</w:t>
      </w:r>
      <w:r w:rsidR="0074316B" w:rsidRPr="00FA5FEF">
        <w:rPr>
          <w:rFonts w:ascii="Segoe UI" w:hAnsi="Segoe UI" w:cs="Segoe UI"/>
        </w:rPr>
        <w:t>7</w:t>
      </w:r>
      <w:r w:rsidR="00BA7672" w:rsidRPr="00FA5FEF">
        <w:rPr>
          <w:rFonts w:ascii="Segoe UI" w:hAnsi="Segoe UI" w:cs="Segoe UI"/>
        </w:rPr>
        <w:t xml:space="preserve">.  </w:t>
      </w:r>
      <w:r w:rsidR="0074316B" w:rsidRPr="00FA5FEF">
        <w:rPr>
          <w:rFonts w:ascii="Segoe UI" w:hAnsi="Segoe UI" w:cs="Segoe UI"/>
        </w:rPr>
        <w:t>4</w:t>
      </w:r>
      <w:r w:rsidR="00BA7672" w:rsidRPr="00FA5FEF">
        <w:rPr>
          <w:rFonts w:ascii="Segoe UI" w:hAnsi="Segoe UI" w:cs="Segoe UI"/>
        </w:rPr>
        <w:t>. 20</w:t>
      </w:r>
      <w:r w:rsidR="0074316B" w:rsidRPr="00FA5FEF">
        <w:rPr>
          <w:rFonts w:ascii="Segoe UI" w:hAnsi="Segoe UI" w:cs="Segoe UI"/>
        </w:rPr>
        <w:t>23</w:t>
      </w:r>
      <w:r w:rsidR="00BA7672" w:rsidRPr="00FA5FEF">
        <w:rPr>
          <w:rFonts w:ascii="Segoe UI" w:hAnsi="Segoe UI" w:cs="Segoe UI"/>
        </w:rPr>
        <w:t xml:space="preserve"> </w:t>
      </w:r>
      <w:r w:rsidR="00EC6A6A" w:rsidRPr="00FA5FEF">
        <w:rPr>
          <w:rFonts w:ascii="Segoe UI" w:hAnsi="Segoe UI" w:cs="Segoe UI"/>
        </w:rPr>
        <w:t>uveřejněn</w:t>
      </w:r>
      <w:r w:rsidR="003D5D45" w:rsidRPr="00FA5FEF">
        <w:rPr>
          <w:rFonts w:ascii="Segoe UI" w:hAnsi="Segoe UI" w:cs="Segoe UI"/>
        </w:rPr>
        <w:t>á</w:t>
      </w:r>
      <w:r w:rsidR="00EC6A6A" w:rsidRPr="00FA5FEF">
        <w:rPr>
          <w:rFonts w:ascii="Segoe UI" w:hAnsi="Segoe UI" w:cs="Segoe UI"/>
        </w:rPr>
        <w:t xml:space="preserve"> </w:t>
      </w:r>
      <w:r w:rsidR="00D6088C" w:rsidRPr="00FA5FEF">
        <w:rPr>
          <w:rFonts w:ascii="Segoe UI" w:hAnsi="Segoe UI" w:cs="Segoe UI"/>
        </w:rPr>
        <w:t xml:space="preserve">v Úředním věstníku Evropské unie na základě </w:t>
      </w:r>
      <w:r w:rsidR="00EC6A6A" w:rsidRPr="00FA5FEF">
        <w:rPr>
          <w:rFonts w:ascii="Segoe UI" w:hAnsi="Segoe UI" w:cs="Segoe UI"/>
        </w:rPr>
        <w:t xml:space="preserve">čl. </w:t>
      </w:r>
      <w:r w:rsidR="00D6088C" w:rsidRPr="00FA5FEF">
        <w:rPr>
          <w:rFonts w:ascii="Segoe UI" w:hAnsi="Segoe UI" w:cs="Segoe UI"/>
        </w:rPr>
        <w:t xml:space="preserve">7 </w:t>
      </w:r>
      <w:r w:rsidR="00EC6A6A" w:rsidRPr="00FA5FEF">
        <w:rPr>
          <w:rFonts w:ascii="Segoe UI" w:hAnsi="Segoe UI" w:cs="Segoe UI"/>
        </w:rPr>
        <w:t xml:space="preserve">odst. </w:t>
      </w:r>
      <w:r w:rsidR="00D6088C" w:rsidRPr="00FA5FEF">
        <w:rPr>
          <w:rFonts w:ascii="Segoe UI" w:hAnsi="Segoe UI" w:cs="Segoe UI"/>
        </w:rPr>
        <w:t xml:space="preserve">2 </w:t>
      </w:r>
      <w:r w:rsidR="009A3E7C" w:rsidRPr="00FA5FEF">
        <w:rPr>
          <w:rFonts w:ascii="Segoe UI" w:hAnsi="Segoe UI" w:cs="Segoe UI"/>
        </w:rPr>
        <w:t>nařízení o veřejných službách</w:t>
      </w:r>
      <w:r w:rsidR="00D6088C" w:rsidRPr="00FA5FEF">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F333B7">
      <w:pPr>
        <w:numPr>
          <w:ilvl w:val="0"/>
          <w:numId w:val="5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lastRenderedPageBreak/>
        <w:t xml:space="preserve">Dopravce se zavazuje vyvinout maximální úsilí k využívání Řádných vozidel při plnění závazku Veřejných služeb dle podmínek této Smlouvy. </w:t>
      </w:r>
    </w:p>
    <w:p w14:paraId="58F3C03D" w14:textId="1F6D6896" w:rsidR="004B26DA" w:rsidRDefault="004B26D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realizace dopravních výkonů dle schválených Jízdních řádů až do 30 % dopravních výkonů dle schválených Jízdních řádů, (</w:t>
      </w:r>
      <w:proofErr w:type="spellStart"/>
      <w:r w:rsidR="006026E2" w:rsidRPr="00FA5FEF">
        <w:rPr>
          <w:rFonts w:ascii="Segoe UI" w:hAnsi="Segoe UI" w:cs="Segoe UI"/>
        </w:rPr>
        <w:t>ii</w:t>
      </w:r>
      <w:proofErr w:type="spellEnd"/>
      <w:r w:rsidR="006026E2" w:rsidRPr="00FA5FEF">
        <w:rPr>
          <w:rFonts w:ascii="Segoe UI" w:hAnsi="Segoe UI" w:cs="Segoe UI"/>
        </w:rPr>
        <w:t xml:space="preserve">) </w:t>
      </w:r>
      <w:r w:rsidR="009E3E4B" w:rsidRPr="002241D1">
        <w:rPr>
          <w:rFonts w:ascii="Segoe UI" w:hAnsi="Segoe UI" w:cs="Segoe UI"/>
        </w:rPr>
        <w:t>zajišťování náhradní autobusové dopravy</w:t>
      </w:r>
      <w:r w:rsidR="009E3E4B" w:rsidRPr="00FA5FEF">
        <w:rPr>
          <w:rFonts w:ascii="Segoe UI" w:hAnsi="Segoe UI" w:cs="Segoe UI"/>
        </w:rPr>
        <w:t>, (</w:t>
      </w:r>
      <w:proofErr w:type="spellStart"/>
      <w:r w:rsidR="009E3E4B" w:rsidRPr="00FA5FEF">
        <w:rPr>
          <w:rFonts w:ascii="Segoe UI" w:hAnsi="Segoe UI" w:cs="Segoe UI"/>
        </w:rPr>
        <w:t>ii</w:t>
      </w:r>
      <w:r w:rsidR="006026E2" w:rsidRPr="00FA5FEF">
        <w:rPr>
          <w:rFonts w:ascii="Segoe UI" w:hAnsi="Segoe UI" w:cs="Segoe UI"/>
        </w:rPr>
        <w:t>i</w:t>
      </w:r>
      <w:proofErr w:type="spellEnd"/>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w:t>
      </w:r>
      <w:proofErr w:type="spellStart"/>
      <w:r w:rsidR="009E3E4B" w:rsidRPr="00FA5FEF">
        <w:rPr>
          <w:rFonts w:ascii="Segoe UI" w:hAnsi="Segoe UI" w:cs="Segoe UI"/>
        </w:rPr>
        <w:t>i</w:t>
      </w:r>
      <w:r w:rsidR="006026E2" w:rsidRPr="00FA5FEF">
        <w:rPr>
          <w:rFonts w:ascii="Segoe UI" w:hAnsi="Segoe UI" w:cs="Segoe UI"/>
        </w:rPr>
        <w:t>v</w:t>
      </w:r>
      <w:proofErr w:type="spellEnd"/>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3DB8814C" w14:textId="77777777" w:rsidR="00F46CD3" w:rsidRPr="00F46CD3" w:rsidRDefault="00F46CD3" w:rsidP="00F333B7">
      <w:pPr>
        <w:numPr>
          <w:ilvl w:val="0"/>
          <w:numId w:val="59"/>
        </w:numPr>
        <w:spacing w:after="120" w:line="276" w:lineRule="auto"/>
        <w:ind w:left="426" w:hanging="426"/>
        <w:jc w:val="both"/>
        <w:rPr>
          <w:rFonts w:ascii="Segoe UI" w:hAnsi="Segoe UI" w:cs="Segoe UI"/>
        </w:rPr>
      </w:pPr>
      <w:r w:rsidRPr="00F46CD3">
        <w:rPr>
          <w:rFonts w:ascii="Segoe UI" w:hAnsi="Segoe UI" w:cs="Segoe UI"/>
        </w:rPr>
        <w:t>Objednatel je oprávněn po Dopravci požadovat nahrazení poddodavatele nebo poddodavatelů výrobce Vozidel v případě, že by více jak 50 % celkové hodnoty veřejné zakázky na dodávky Vozidel mělo být plněno poddodavatelem nebo poddodavateli se sídlem mimo státy uvedené v § 6 odst. 3 písm. a) a b) ZZVZ.</w:t>
      </w:r>
    </w:p>
    <w:p w14:paraId="6A450D09" w14:textId="77777777" w:rsidR="00F46CD3" w:rsidRPr="00F46CD3" w:rsidRDefault="00F46CD3" w:rsidP="00F333B7">
      <w:pPr>
        <w:numPr>
          <w:ilvl w:val="0"/>
          <w:numId w:val="59"/>
        </w:numPr>
        <w:spacing w:after="120" w:line="276" w:lineRule="auto"/>
        <w:ind w:left="426" w:hanging="426"/>
        <w:jc w:val="both"/>
        <w:rPr>
          <w:rFonts w:ascii="Segoe UI" w:hAnsi="Segoe UI" w:cs="Segoe UI"/>
        </w:rPr>
      </w:pPr>
      <w:r w:rsidRPr="00F46CD3">
        <w:rPr>
          <w:rFonts w:ascii="Segoe UI" w:hAnsi="Segoe UI" w:cs="Segoe UI"/>
        </w:rPr>
        <w:t>Dopravce je povinen zajistit, aby v rámci veřejné zakázky na dodávky Vozidel nebyl podíl hodnoty dodávek (bez ohledu na další související služby, např. full-</w:t>
      </w:r>
      <w:proofErr w:type="spellStart"/>
      <w:r w:rsidRPr="00F46CD3">
        <w:rPr>
          <w:rFonts w:ascii="Segoe UI" w:hAnsi="Segoe UI" w:cs="Segoe UI"/>
        </w:rPr>
        <w:t>service</w:t>
      </w:r>
      <w:proofErr w:type="spellEnd"/>
      <w:r w:rsidRPr="00F46CD3">
        <w:rPr>
          <w:rFonts w:ascii="Segoe UI" w:hAnsi="Segoe UI" w:cs="Segoe UI"/>
        </w:rPr>
        <w:t>), včetně programového vybavení používaného v zařízeních telekomunikačních sítí, původem ze států, s nimiž Evropská unie neuzavřela dohodu zajišťující srovnatelný a účinný přístup pro dodavatele z Evropské unie na trhy těchto zemí, určený nařízením Evropského parlamentu a Rady (EU) č. 952/2013 ze dne 9. října 2013, kterým se stanoví celní kodex Unie, vyšší než 50 % z celkové hodnoty nabízených dodávek. Do podílu dodávek původem ze států uvedených v první větě se nezahrnují dodávky ze států, na které byla rozhodnutím Rady Evropské unie rozšířena oblast působnosti směrnice Evropského parlamentu a Rady 2014/25/EU ze dne 26. února 2014 o zadávání zakázek subjekty působícími v odvětví vodního hospodářství, energetiky, dopravy a poštovních služeb a o zrušení směrnice 2004/17/ES. Povinnost dle tohoto odstavce se neuplatní, pokud mezinárodní smlouva vyhlášená ve Sbírce mezinárodních smluv stanoví jinak.</w:t>
      </w:r>
    </w:p>
    <w:p w14:paraId="7611F698" w14:textId="77777777" w:rsidR="00F46CD3" w:rsidRPr="00F46CD3" w:rsidRDefault="00F46CD3" w:rsidP="00F333B7">
      <w:pPr>
        <w:numPr>
          <w:ilvl w:val="0"/>
          <w:numId w:val="59"/>
        </w:numPr>
        <w:spacing w:after="120" w:line="276" w:lineRule="auto"/>
        <w:ind w:left="426" w:hanging="426"/>
        <w:jc w:val="both"/>
        <w:rPr>
          <w:rFonts w:ascii="Segoe UI" w:hAnsi="Segoe UI" w:cs="Segoe UI"/>
        </w:rPr>
      </w:pPr>
      <w:r w:rsidRPr="00F46CD3">
        <w:rPr>
          <w:rFonts w:ascii="Segoe UI" w:hAnsi="Segoe UI" w:cs="Segoe UI"/>
        </w:rPr>
        <w:t>Objednatel je oprávněn požadovat po Dopravci seznam poddodavatelů výrobce Vozidel podílejících se na výrobě a dodávce následujících podstatných komponent Vozidel:</w:t>
      </w:r>
    </w:p>
    <w:p w14:paraId="35DE9964"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Podvozky: Hlavní nosná struktura, která zajišťuje stabilitu a bezpečnost Vozidla.</w:t>
      </w:r>
    </w:p>
    <w:p w14:paraId="37AF6B9E"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Nápravy: Klíčové pro pohyb a stabilitu Vozidla, přenášejí síly mezi podvozkem a kolejemi.</w:t>
      </w:r>
    </w:p>
    <w:p w14:paraId="5FC06184"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lastRenderedPageBreak/>
        <w:t>Brzdové systémy: Komponenty odpovědné za zastavení Vozidla, jejich správná funkce je zásadní pro bezpečnost.</w:t>
      </w:r>
    </w:p>
    <w:p w14:paraId="7269EBFA"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Elektronické řídicí systémy a zabezpečovací zařízení: Systémy pro kontrolu a řízení pohybu Vozidla, jako je například systém řízení jízdy, který je nezbytný pro bezpečný provoz.</w:t>
      </w:r>
    </w:p>
    <w:p w14:paraId="648ECCA8"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Hrubá stavba vozidla: Struktura Vozidla, která zahrnuje kabinu pro cestující a strojvedoucí.</w:t>
      </w:r>
    </w:p>
    <w:p w14:paraId="554E262B"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Dveře: Systémy pro otevírání a zavírání, které musí splňovat bezpečnostní a komfortní standardy.</w:t>
      </w:r>
    </w:p>
    <w:p w14:paraId="321B10FF"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Podlahy a interiérové vybavení: Komponenty, které ovlivňují komfort cestujících, ale nejsou kritické pro samotnou funkci Vozidla.</w:t>
      </w:r>
    </w:p>
    <w:p w14:paraId="5367C427"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Osvětlení a informační systémy: Komponenty, které zajišťují viditelnost a dostupnost pro cestující.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8E80B56" w:rsidR="007F2728" w:rsidRPr="00FA5FEF" w:rsidRDefault="00DA63FE" w:rsidP="00F333B7">
      <w:pPr>
        <w:numPr>
          <w:ilvl w:val="0"/>
          <w:numId w:val="6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w:t>
      </w:r>
      <w:proofErr w:type="spellStart"/>
      <w:r w:rsidR="00DD2270" w:rsidRPr="00FA5FEF">
        <w:rPr>
          <w:rFonts w:ascii="Segoe UI" w:hAnsi="Segoe UI" w:cs="Segoe UI"/>
        </w:rPr>
        <w:t>přespůlnoční</w:t>
      </w:r>
      <w:proofErr w:type="spellEnd"/>
      <w:r w:rsidR="00DD2270" w:rsidRPr="00FA5FEF">
        <w:rPr>
          <w:rFonts w:ascii="Segoe UI" w:hAnsi="Segoe UI" w:cs="Segoe UI"/>
        </w:rPr>
        <w:t xml:space="preserve">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38633C">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38633C">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F333B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 xml:space="preserve">v této Smlouvě a v souladu s pravidly stanovenými příslušnými právními </w:t>
      </w:r>
      <w:r w:rsidRPr="00FA5FEF">
        <w:rPr>
          <w:rFonts w:ascii="Segoe UI" w:hAnsi="Segoe UI" w:cs="Segoe UI"/>
        </w:rPr>
        <w:lastRenderedPageBreak/>
        <w:t>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F333B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F333B7">
      <w:pPr>
        <w:numPr>
          <w:ilvl w:val="0"/>
          <w:numId w:val="15"/>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05025CDF"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 xml:space="preserve">v Předrealizačním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Předrealizačního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38633C">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bezodkladně písemně oznámí tuto skutečnost Dopravci prostřednictvím datové schránky; smluvní pokuta se v takovém </w:t>
      </w:r>
      <w:r w:rsidRPr="00FA5FEF">
        <w:rPr>
          <w:rFonts w:ascii="Segoe UI" w:hAnsi="Segoe UI" w:cs="Segoe UI"/>
        </w:rPr>
        <w:lastRenderedPageBreak/>
        <w:t>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F333B7">
      <w:pPr>
        <w:numPr>
          <w:ilvl w:val="0"/>
          <w:numId w:val="6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postupovat obdobně jako v rámci Předrealizačního období a dodržovat smluvní povinnosti stanovené touto Smlouvou.</w:t>
      </w:r>
      <w:bookmarkEnd w:id="12"/>
    </w:p>
    <w:p w14:paraId="74640DFD" w14:textId="2D750043"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Předrealizační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7F8837F4" w:rsidR="00D92485" w:rsidRPr="00FA5FEF" w:rsidRDefault="00D92485"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Předrealizačního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Smlouvy,</w:t>
      </w:r>
      <w:r w:rsidR="00E74A86" w:rsidRPr="00FA5FEF">
        <w:rPr>
          <w:rFonts w:ascii="Segoe UI" w:hAnsi="Segoe UI" w:cs="Segoe UI"/>
        </w:rPr>
        <w:t xml:space="preserve"> a to nejpozději 24 měsíců před Zahájením provozu</w:t>
      </w:r>
      <w:r w:rsidR="0038633C">
        <w:rPr>
          <w:rFonts w:ascii="Segoe UI" w:hAnsi="Segoe UI" w:cs="Segoe UI"/>
        </w:rPr>
        <w:t>. V</w:t>
      </w:r>
      <w:r w:rsidR="00E74A86">
        <w:rPr>
          <w:rFonts w:ascii="Segoe UI" w:hAnsi="Segoe UI" w:cs="Segoe UI"/>
        </w:rPr>
        <w:t xml:space="preserve"> takovém případě neplatí </w:t>
      </w:r>
      <w:r w:rsidR="00E74A86">
        <w:rPr>
          <w:rFonts w:ascii="Segoe UI" w:hAnsi="Segoe UI" w:cs="Segoe UI"/>
        </w:rPr>
        <w:lastRenderedPageBreak/>
        <w:t xml:space="preserve">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5A7AF150" w:rsidR="007F2388" w:rsidRPr="00F14522" w:rsidRDefault="00AC5D79"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Předrealizačního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Dopravce je povinen vyzvat Objednatele k</w:t>
      </w:r>
      <w:r w:rsidR="0038633C">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požadovatelné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Předrealizačního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vedl k nedodržení harmonogramu Předrealizačního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F333B7">
      <w:pPr>
        <w:numPr>
          <w:ilvl w:val="0"/>
          <w:numId w:val="6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3D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lastRenderedPageBreak/>
        <w:t xml:space="preserve">STAV </w:t>
      </w:r>
      <w:r w:rsidRPr="00AF1D3F">
        <w:t>TECHNIKY</w:t>
      </w:r>
      <w:r>
        <w:t xml:space="preserve"> A NÁKLADY NA ZMĚNY</w:t>
      </w:r>
    </w:p>
    <w:p w14:paraId="02628575" w14:textId="145E6EAC"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38633C">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2BF5C8EF" w:rsidR="00413918" w:rsidRPr="00497321"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w:t>
      </w:r>
      <w:r w:rsidRPr="00497321">
        <w:rPr>
          <w:rFonts w:ascii="Segoe UI" w:eastAsia="Calibri" w:hAnsi="Segoe UI" w:cs="Segoe UI"/>
        </w:rPr>
        <w:t xml:space="preserve">podání </w:t>
      </w:r>
      <w:r w:rsidR="0038633C" w:rsidRPr="00497321">
        <w:rPr>
          <w:rFonts w:ascii="Segoe UI" w:eastAsia="Calibri" w:hAnsi="Segoe UI" w:cs="Segoe UI"/>
        </w:rPr>
        <w:t xml:space="preserve">konečné </w:t>
      </w:r>
      <w:r w:rsidRPr="00497321">
        <w:rPr>
          <w:rFonts w:ascii="Segoe UI" w:eastAsia="Calibri" w:hAnsi="Segoe UI" w:cs="Segoe UI"/>
        </w:rPr>
        <w:t>nabídky.</w:t>
      </w:r>
    </w:p>
    <w:p w14:paraId="05C0E075" w14:textId="2C5515F6"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497321">
        <w:rPr>
          <w:rFonts w:ascii="Segoe UI" w:eastAsia="Calibri" w:hAnsi="Segoe UI" w:cs="Segoe UI"/>
        </w:rPr>
        <w:t xml:space="preserve">V případě, že technické změny byly předvídatelné a Dopravce měl možnost jejich náklady ocenit v době podání </w:t>
      </w:r>
      <w:r w:rsidR="0038633C" w:rsidRPr="00497321">
        <w:rPr>
          <w:rFonts w:ascii="Segoe UI" w:eastAsia="Calibri" w:hAnsi="Segoe UI" w:cs="Segoe UI"/>
        </w:rPr>
        <w:t>konečné</w:t>
      </w:r>
      <w:r w:rsidR="0038633C">
        <w:rPr>
          <w:rFonts w:ascii="Segoe UI" w:eastAsia="Calibri" w:hAnsi="Segoe UI" w:cs="Segoe UI"/>
        </w:rPr>
        <w:t xml:space="preserve">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28027217" w:rsidR="00063E8F" w:rsidRPr="00FA5FEF" w:rsidRDefault="00063E8F" w:rsidP="00F333B7">
      <w:pPr>
        <w:numPr>
          <w:ilvl w:val="0"/>
          <w:numId w:val="36"/>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SčK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F333B7">
      <w:pPr>
        <w:numPr>
          <w:ilvl w:val="0"/>
          <w:numId w:val="36"/>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lastRenderedPageBreak/>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F333B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navýšen až o 20 % vlkm z celkového Výchozího dopravního výkonu obou objednatelů pro daný kalendářní rok; anebo </w:t>
      </w:r>
    </w:p>
    <w:p w14:paraId="20597841" w14:textId="5A9F407E" w:rsidR="00063E8F" w:rsidRPr="00FA5FEF" w:rsidRDefault="00063E8F" w:rsidP="00F333B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snížen až o 20 % vlkm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3312C70C" w:rsidR="00061882" w:rsidRPr="00FA5FEF" w:rsidRDefault="00061882"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městských částí a cestujících. </w:t>
      </w:r>
    </w:p>
    <w:p w14:paraId="405DE23C" w14:textId="77777777" w:rsidR="00063E8F" w:rsidRPr="00FA5FEF" w:rsidRDefault="00063E8F"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prodloužením / zkrácením / změnou vedení linky (prodloužení např. i na území sousedního kraje);</w:t>
      </w:r>
    </w:p>
    <w:p w14:paraId="2632FB89"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vznikem nové linky, ev. i na jiné trati / zrušením existující linky;</w:t>
      </w:r>
    </w:p>
    <w:p w14:paraId="0CE8902A"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Soupravových jízd (tj. výkony budou měněny tak, aby nevznikaly nepárové vlakové spoje generující technologické přejezdy Vozidel). Vyvolá-li změna rozsahu Dopravního výkonu ze strany Objednatele potřebu dodatečných Soupravových jízd, Objednatel tyto dodatečné Soupravové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3562694E" w:rsidR="00061882" w:rsidRPr="00FA5FEF" w:rsidRDefault="00061882"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a v územním obvodu Středočeského kraje dle Smlouvy SčK</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lastRenderedPageBreak/>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v případě, že by bylo pro plnění Rámcových jízdních řádů 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Nedohodnou-li se Smluvní strany jinak, je Dopravce 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w:t>
      </w:r>
      <w:r w:rsidR="0085037C" w:rsidRPr="00FA5FEF">
        <w:rPr>
          <w:rFonts w:ascii="Segoe UI" w:hAnsi="Segoe UI" w:cs="Segoe UI"/>
        </w:rPr>
        <w:lastRenderedPageBreak/>
        <w:t>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t>OPERATIVNÍ ZÁLOHA</w:t>
      </w:r>
    </w:p>
    <w:p w14:paraId="2251AA2E" w14:textId="1ABF9909" w:rsidR="00AC232B" w:rsidRPr="00FA5FEF" w:rsidRDefault="00AC232B"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F333B7">
      <w:pPr>
        <w:numPr>
          <w:ilvl w:val="0"/>
          <w:numId w:val="53"/>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měsíce Objednateli a SčK zastoupenému IDSK ve formátu .</w:t>
      </w:r>
      <w:proofErr w:type="spellStart"/>
      <w:r w:rsidRPr="00FA5FEF">
        <w:rPr>
          <w:rFonts w:ascii="Segoe UI" w:hAnsi="Segoe UI" w:cs="Segoe UI"/>
        </w:rPr>
        <w:t>xls</w:t>
      </w:r>
      <w:proofErr w:type="spellEnd"/>
      <w:r w:rsidRPr="00FA5FEF">
        <w:rPr>
          <w:rFonts w:ascii="Segoe UI" w:hAnsi="Segoe UI" w:cs="Segoe UI"/>
        </w:rPr>
        <w:t>, .</w:t>
      </w:r>
      <w:proofErr w:type="spellStart"/>
      <w:r w:rsidRPr="00FA5FEF">
        <w:rPr>
          <w:rFonts w:ascii="Segoe UI" w:hAnsi="Segoe UI" w:cs="Segoe UI"/>
        </w:rPr>
        <w:t>xlsx</w:t>
      </w:r>
      <w:proofErr w:type="spellEnd"/>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SčK.</w:t>
      </w:r>
    </w:p>
    <w:p w14:paraId="40B8B87E" w14:textId="1DEB1F2B" w:rsidR="0000762F" w:rsidRPr="00FA5FEF" w:rsidRDefault="00E6365F" w:rsidP="00E9623D">
      <w:pPr>
        <w:pStyle w:val="Nadpis1"/>
      </w:pPr>
      <w:r>
        <w:lastRenderedPageBreak/>
        <w:t xml:space="preserve">OPČNÍ </w:t>
      </w:r>
      <w:r w:rsidRPr="00AF1D3F">
        <w:t>DOPRAVNÍ</w:t>
      </w:r>
      <w:r>
        <w:t xml:space="preserve"> MODELY</w:t>
      </w:r>
    </w:p>
    <w:p w14:paraId="72378E40" w14:textId="394670A8" w:rsidR="004C055D"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jsou vymezeny dva opční modely 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aktivací Dopravci vznikají povinnosti spojené s Předrealizačním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w:t>
      </w:r>
      <w:r w:rsidRPr="006D2899">
        <w:rPr>
          <w:rFonts w:ascii="Segoe UI" w:eastAsia="Calibri" w:hAnsi="Segoe UI" w:cs="Segoe UI"/>
        </w:rPr>
        <w:lastRenderedPageBreak/>
        <w:t>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schopen zahájit provoz opčního modelu k požadovanému datu nebo nebude schopen zajistit kompatibilní Vozidla, Smluvní strany vstoupí do jednání s cílem najít řešení této situace. Smluvní strany se zavazují vyvinout maximální rozumně požadovatelné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F333B7">
      <w:pPr>
        <w:numPr>
          <w:ilvl w:val="1"/>
          <w:numId w:val="32"/>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F333B7">
      <w:pPr>
        <w:numPr>
          <w:ilvl w:val="1"/>
          <w:numId w:val="32"/>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w:t>
      </w:r>
      <w:r w:rsidR="006B43F5" w:rsidRPr="00FA5FEF">
        <w:rPr>
          <w:rFonts w:ascii="Segoe UI" w:hAnsi="Segoe UI" w:cs="Segoe UI"/>
        </w:rPr>
        <w:lastRenderedPageBreak/>
        <w:t xml:space="preserve">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5050DD03" w:rsidR="00D021D9" w:rsidRPr="00FA5FEF" w:rsidRDefault="00DB6361" w:rsidP="00F333B7">
      <w:pPr>
        <w:numPr>
          <w:ilvl w:val="1"/>
          <w:numId w:val="32"/>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25065A">
        <w:rPr>
          <w:rFonts w:ascii="Segoe UI" w:hAnsi="Segoe UI" w:cs="Segoe UI"/>
        </w:rPr>
        <w:t> </w:t>
      </w:r>
      <w:r w:rsidR="00511DB9" w:rsidRPr="00FA5FEF">
        <w:rPr>
          <w:rFonts w:ascii="Segoe UI" w:hAnsi="Segoe UI" w:cs="Segoe UI"/>
        </w:rPr>
        <w:t>34</w:t>
      </w:r>
      <w:r w:rsidR="0025065A">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25065A">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w:t>
      </w:r>
      <w:r w:rsidR="003C196E" w:rsidRPr="00FA5FEF">
        <w:rPr>
          <w:rFonts w:ascii="Segoe UI" w:hAnsi="Segoe UI" w:cs="Segoe UI"/>
        </w:rPr>
        <w:lastRenderedPageBreak/>
        <w:t>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lhůty se zkracují na 2 měsíce pro zaslání Předběžné změnové poptávky a</w:t>
      </w:r>
      <w:r w:rsidR="00497321">
        <w:rPr>
          <w:rFonts w:ascii="Segoe UI" w:hAnsi="Segoe UI" w:cs="Segoe UI"/>
        </w:rPr>
        <w:t> </w:t>
      </w:r>
      <w:r w:rsidR="003C196E" w:rsidRPr="00FA5FEF">
        <w:rPr>
          <w:rFonts w:ascii="Segoe UI" w:hAnsi="Segoe UI" w:cs="Segoe UI"/>
        </w:rPr>
        <w:t>1</w:t>
      </w:r>
      <w:r w:rsidR="0025065A">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25065A">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E76B2" w:rsidRPr="009E76B2">
        <w:rPr>
          <w:rFonts w:ascii="Segoe UI" w:hAnsi="Segoe UI" w:cs="Segoe UI"/>
        </w:rPr>
        <w:t xml:space="preserve">odjezdem následujícího vlaku delší než 4 hodiny. </w:t>
      </w:r>
    </w:p>
    <w:p w14:paraId="19166C5D" w14:textId="7BEA2016" w:rsidR="00A237CE" w:rsidRPr="00983FFC" w:rsidRDefault="00A237CE" w:rsidP="00F333B7">
      <w:pPr>
        <w:numPr>
          <w:ilvl w:val="1"/>
          <w:numId w:val="32"/>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1C656AB7" w:rsidR="003C196E" w:rsidRPr="00FA5FEF" w:rsidRDefault="00511DB9"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524D6C96" w:rsidR="003C196E" w:rsidRPr="00FA5FEF" w:rsidRDefault="00511DB9"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w:t>
      </w:r>
      <w:r w:rsidR="005152B8" w:rsidRPr="00FA5FEF">
        <w:rPr>
          <w:rFonts w:ascii="Segoe UI" w:hAnsi="Segoe UI" w:cs="Segoe UI"/>
        </w:rPr>
        <w:lastRenderedPageBreak/>
        <w:t xml:space="preserve">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1C63B1">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1C63B1">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1C63B1">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B193467" w:rsidR="00413918" w:rsidRPr="00FA5FEF" w:rsidRDefault="000262F6"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497321">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1C63B1">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497321">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xml:space="preserve">. V případě, že změna požadavků Objednatele nebo dodatečný požadavek Objednatele povede k prokazatelné úspoře nákladů Dopravce, </w:t>
      </w:r>
      <w:r w:rsidR="00C43FFB" w:rsidRPr="00FA5FEF">
        <w:rPr>
          <w:rFonts w:ascii="Segoe UI" w:eastAsia="Times New Roman" w:hAnsi="Segoe UI" w:cs="Segoe UI"/>
        </w:rPr>
        <w:lastRenderedPageBreak/>
        <w:t>bude tato úspora zohledněna jako Ostatní náklady systému se záporným znaménkem a</w:t>
      </w:r>
      <w:r w:rsidR="00497321">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DB6DE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3CEA378B" w:rsidR="004800E9" w:rsidRPr="00FA5FEF" w:rsidRDefault="00A67B9F"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w:t>
      </w:r>
      <w:r w:rsidR="001C63B1">
        <w:rPr>
          <w:rFonts w:ascii="Segoe UI" w:eastAsia="Times New Roman" w:hAnsi="Segoe UI" w:cs="Segoe UI"/>
        </w:rPr>
        <w:t> </w:t>
      </w:r>
      <w:r w:rsidRPr="00FA5FEF">
        <w:rPr>
          <w:rFonts w:ascii="Segoe UI" w:eastAsia="Times New Roman" w:hAnsi="Segoe UI" w:cs="Segoe UI"/>
        </w:rPr>
        <w:t xml:space="preserve">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E728E59" w:rsidR="00AF4317" w:rsidRPr="00FA5FEF" w:rsidRDefault="002D44DE"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DB6DE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DB6DE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BF5AD3E" w:rsidR="00EB51C8" w:rsidRDefault="00EB51C8" w:rsidP="00F333B7">
      <w:pPr>
        <w:numPr>
          <w:ilvl w:val="1"/>
          <w:numId w:val="32"/>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DB6DED">
        <w:rPr>
          <w:rFonts w:ascii="Segoe UI" w:hAnsi="Segoe UI" w:cs="Segoe UI"/>
          <w:spacing w:val="-1"/>
        </w:rPr>
        <w:t> </w:t>
      </w:r>
      <w:r w:rsidRPr="00FA5FEF">
        <w:rPr>
          <w:rFonts w:ascii="Segoe UI" w:hAnsi="Segoe UI" w:cs="Segoe UI"/>
          <w:spacing w:val="-1"/>
        </w:rPr>
        <w:t xml:space="preserve">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w:t>
      </w:r>
      <w:r w:rsidRPr="00FA5FEF">
        <w:rPr>
          <w:rFonts w:ascii="Segoe UI" w:hAnsi="Segoe UI" w:cs="Segoe UI"/>
          <w:spacing w:val="-1"/>
        </w:rPr>
        <w:lastRenderedPageBreak/>
        <w:t>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F333B7">
      <w:pPr>
        <w:numPr>
          <w:ilvl w:val="1"/>
          <w:numId w:val="32"/>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768C9D71" w:rsidR="0023347A" w:rsidRPr="00FA5FEF" w:rsidRDefault="0023347A"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 xml:space="preserve">nebo jiné vyrovnání, na kterém se Smluvní strany dohodnou, přičemž při vyjednávání o vyrovnání jsou Smluvní strany povinny jednat </w:t>
      </w:r>
      <w:r w:rsidRPr="00FA5FEF">
        <w:rPr>
          <w:rFonts w:ascii="Segoe UI" w:hAnsi="Segoe UI" w:cs="Segoe UI"/>
          <w:sz w:val="22"/>
          <w:szCs w:val="22"/>
        </w:rPr>
        <w:lastRenderedPageBreak/>
        <w:t>v</w:t>
      </w:r>
      <w:r w:rsidR="00DB6DE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660800E2" w:rsidR="007C3A20" w:rsidRPr="00FA5FEF" w:rsidRDefault="00206A7D" w:rsidP="00F333B7">
      <w:pPr>
        <w:pStyle w:val="Odstavec1"/>
        <w:numPr>
          <w:ilvl w:val="1"/>
          <w:numId w:val="20"/>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xml:space="preserve">, tak že využije jako Turnusová vozidla všechna Disponibilní vozidla s výjimkou </w:t>
      </w:r>
      <w:proofErr w:type="spellStart"/>
      <w:r w:rsidR="007C3A20" w:rsidRPr="00FA5FEF">
        <w:rPr>
          <w:rFonts w:ascii="Segoe UI" w:hAnsi="Segoe UI" w:cs="Segoe UI"/>
          <w:sz w:val="22"/>
          <w:szCs w:val="22"/>
        </w:rPr>
        <w:t>Crashových</w:t>
      </w:r>
      <w:proofErr w:type="spellEnd"/>
      <w:r w:rsidR="007C3A20" w:rsidRPr="00FA5FEF">
        <w:rPr>
          <w:rFonts w:ascii="Segoe UI" w:hAnsi="Segoe UI" w:cs="Segoe UI"/>
          <w:sz w:val="22"/>
          <w:szCs w:val="22"/>
        </w:rPr>
        <w:t xml:space="preserve"> vozidel, u kterých Objednatel Dopravci garantuje, že po dobu 18</w:t>
      </w:r>
      <w:r w:rsidR="00055B99">
        <w:rPr>
          <w:rFonts w:ascii="Segoe UI" w:hAnsi="Segoe UI" w:cs="Segoe UI"/>
          <w:sz w:val="22"/>
          <w:szCs w:val="22"/>
        </w:rPr>
        <w:t> </w:t>
      </w:r>
      <w:r w:rsidR="007C3A20" w:rsidRPr="00FA5FEF">
        <w:rPr>
          <w:rFonts w:ascii="Segoe UI" w:hAnsi="Segoe UI" w:cs="Segoe UI"/>
          <w:sz w:val="22"/>
          <w:szCs w:val="22"/>
        </w:rPr>
        <w:t xml:space="preserve">měsíců od Zahájení provozu je nebude požadovat nasadit na konkrétní dopravní výkony a Dopravce je oprávněn po tuto dobu Vozidla nasazovat do provozu dle svého uvážení. Obdobně bude postupováno v případě zahájení provozu dle opčního modelu ve vztahu ke </w:t>
      </w:r>
      <w:proofErr w:type="spellStart"/>
      <w:r w:rsidR="007C3A20" w:rsidRPr="00FA5FEF">
        <w:rPr>
          <w:rFonts w:ascii="Segoe UI" w:hAnsi="Segoe UI" w:cs="Segoe UI"/>
          <w:sz w:val="22"/>
          <w:szCs w:val="22"/>
        </w:rPr>
        <w:t>Crashovým</w:t>
      </w:r>
      <w:proofErr w:type="spellEnd"/>
      <w:r w:rsidR="007C3A20" w:rsidRPr="00FA5FEF">
        <w:rPr>
          <w:rFonts w:ascii="Segoe UI" w:hAnsi="Segoe UI" w:cs="Segoe UI"/>
          <w:sz w:val="22"/>
          <w:szCs w:val="22"/>
        </w:rPr>
        <w:t xml:space="preserve"> vozidlům uvedeným v opčním modelu.</w:t>
      </w:r>
    </w:p>
    <w:p w14:paraId="463BF14A" w14:textId="7ACF4289"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w:t>
      </w:r>
      <w:r w:rsidRPr="00FA5FEF">
        <w:rPr>
          <w:rFonts w:ascii="Segoe UI" w:hAnsi="Segoe UI" w:cs="Segoe UI"/>
          <w:sz w:val="22"/>
          <w:szCs w:val="22"/>
        </w:rPr>
        <w:lastRenderedPageBreak/>
        <w:t xml:space="preserve">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F333B7">
      <w:pPr>
        <w:pStyle w:val="Odstavec1"/>
        <w:numPr>
          <w:ilvl w:val="1"/>
          <w:numId w:val="20"/>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požadovatelné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požadovatelné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požadovatelného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171A67C6"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123A59">
        <w:rPr>
          <w:rFonts w:ascii="Segoe UI" w:hAnsi="Segoe UI" w:cs="Segoe UI"/>
          <w:sz w:val="22"/>
          <w:szCs w:val="22"/>
        </w:rPr>
        <w:t>vyplývajících z odst.</w:t>
      </w:r>
      <w:r w:rsidR="00123A59"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3663614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KIz9VPiAAAACwEAAA8AAABkcnMvZG93&#10;bnJldi54bWxMj8FOwzAMhu9IvENkJG5dusHaUZpOFITEDhwYoF2z1rRliVM12Vp4eswJTrblT78/&#10;5+vJGnHCwXeOFMxnMQikytUdNQreXh+jFQgfNNXaOEIFX+hhXZyf5Tqr3UgveNqGRnAI+UwraEPo&#10;Myl91aLVfuZ6JN59uMHqwOPQyHrQI4dbIxdxnEirO+ILre7xvsXqsD1aBc+Hz3JTluP3Luyap83i&#10;4b1bVkapy4vp7hZEwCn8wfCrz+pQsNPeHan2wiiIkjhJmeUu5cpEtExXVyD2Cq5v5iCLXP7/ofgB&#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">
                <v:imagedata r:id="rId17"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w:t>
      </w:r>
      <w:r w:rsidRPr="00FA5FEF">
        <w:rPr>
          <w:rFonts w:ascii="Segoe UI" w:hAnsi="Segoe UI" w:cs="Segoe UI"/>
          <w:sz w:val="22"/>
          <w:szCs w:val="22"/>
        </w:rPr>
        <w:lastRenderedPageBreak/>
        <w:t xml:space="preserve">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 xml:space="preserve">Index </w:t>
      </w:r>
      <w:proofErr w:type="spellStart"/>
      <w:r w:rsidRPr="00FA5FEF">
        <w:rPr>
          <w:rFonts w:ascii="Segoe UI" w:hAnsi="Segoe UI" w:cs="Segoe UI"/>
          <w:b/>
          <w:bCs/>
          <w:sz w:val="22"/>
          <w:szCs w:val="22"/>
        </w:rPr>
        <w:t>Eurostat</w:t>
      </w:r>
      <w:proofErr w:type="spellEnd"/>
      <w:r w:rsidRPr="00FA5FEF">
        <w:rPr>
          <w:rFonts w:ascii="Segoe UI" w:hAnsi="Segoe UI" w:cs="Segoe UI"/>
          <w:b/>
          <w:bCs/>
          <w:sz w:val="22"/>
          <w:szCs w:val="22"/>
        </w:rPr>
        <w:t>: Ceny výrobců v průmyslu</w:t>
      </w:r>
      <w:r w:rsidRPr="00FA5FEF">
        <w:rPr>
          <w:rFonts w:ascii="Segoe UI" w:hAnsi="Segoe UI" w:cs="Segoe UI"/>
          <w:sz w:val="22"/>
          <w:szCs w:val="22"/>
        </w:rPr>
        <w:t xml:space="preserve"> (</w:t>
      </w:r>
      <w:proofErr w:type="spellStart"/>
      <w:r w:rsidRPr="00FA5FEF">
        <w:rPr>
          <w:rFonts w:ascii="Segoe UI" w:hAnsi="Segoe UI" w:cs="Segoe UI"/>
          <w:sz w:val="22"/>
          <w:szCs w:val="22"/>
        </w:rPr>
        <w:t>Producer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prices</w:t>
      </w:r>
      <w:proofErr w:type="spellEnd"/>
      <w:r w:rsidRPr="00FA5FEF">
        <w:rPr>
          <w:rFonts w:ascii="Segoe UI" w:hAnsi="Segoe UI" w:cs="Segoe UI"/>
          <w:sz w:val="22"/>
          <w:szCs w:val="22"/>
        </w:rPr>
        <w:t xml:space="preserve"> in </w:t>
      </w:r>
      <w:proofErr w:type="spellStart"/>
      <w:r w:rsidRPr="00FA5FEF">
        <w:rPr>
          <w:rFonts w:ascii="Segoe UI" w:hAnsi="Segoe UI" w:cs="Segoe UI"/>
          <w:sz w:val="22"/>
          <w:szCs w:val="22"/>
        </w:rPr>
        <w:t>industry</w:t>
      </w:r>
      <w:proofErr w:type="spellEnd"/>
      <w:r w:rsidRPr="00FA5FEF">
        <w:rPr>
          <w:rFonts w:ascii="Segoe UI" w:hAnsi="Segoe UI" w:cs="Segoe UI"/>
          <w:sz w:val="22"/>
          <w:szCs w:val="22"/>
        </w:rPr>
        <w:t>,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8"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w:t>
      </w:r>
      <w:proofErr w:type="spellStart"/>
      <w:r w:rsidRPr="00FA5FEF">
        <w:rPr>
          <w:rFonts w:ascii="Segoe UI" w:hAnsi="Segoe UI" w:cs="Segoe UI"/>
          <w:sz w:val="22"/>
          <w:szCs w:val="22"/>
        </w:rPr>
        <w:t>Labour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cost</w:t>
      </w:r>
      <w:proofErr w:type="spellEnd"/>
      <w:r w:rsidRPr="00FA5FEF">
        <w:rPr>
          <w:rFonts w:ascii="Segoe UI" w:hAnsi="Segoe UI" w:cs="Segoe UI"/>
          <w:sz w:val="22"/>
          <w:szCs w:val="22"/>
        </w:rPr>
        <w:t xml:space="preserve"> index by NACE </w:t>
      </w:r>
      <w:proofErr w:type="spellStart"/>
      <w:r w:rsidRPr="00FA5FEF">
        <w:rPr>
          <w:rFonts w:ascii="Segoe UI" w:hAnsi="Segoe UI" w:cs="Segoe UI"/>
          <w:sz w:val="22"/>
          <w:szCs w:val="22"/>
        </w:rPr>
        <w:t>Rev</w:t>
      </w:r>
      <w:proofErr w:type="spellEnd"/>
      <w:r w:rsidRPr="00FA5FEF">
        <w:rPr>
          <w:rFonts w:ascii="Segoe UI" w:hAnsi="Segoe UI" w:cs="Segoe UI"/>
          <w:sz w:val="22"/>
          <w:szCs w:val="22"/>
        </w:rPr>
        <w:t xml:space="preserve">. 2 </w:t>
      </w:r>
      <w:proofErr w:type="spellStart"/>
      <w:r w:rsidRPr="00FA5FEF">
        <w:rPr>
          <w:rFonts w:ascii="Segoe UI" w:hAnsi="Segoe UI" w:cs="Segoe UI"/>
          <w:sz w:val="22"/>
          <w:szCs w:val="22"/>
        </w:rPr>
        <w:t>activity</w:t>
      </w:r>
      <w:proofErr w:type="spellEnd"/>
      <w:r w:rsidRPr="00FA5FEF">
        <w:rPr>
          <w:rFonts w:ascii="Segoe UI" w:hAnsi="Segoe UI" w:cs="Segoe UI"/>
          <w:sz w:val="22"/>
          <w:szCs w:val="22"/>
        </w:rPr>
        <w:t xml:space="preserve">,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9"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w:t>
      </w:r>
      <w:r w:rsidRPr="00FA5FEF">
        <w:rPr>
          <w:rFonts w:ascii="Segoe UI" w:hAnsi="Segoe UI" w:cs="Segoe UI"/>
          <w:sz w:val="22"/>
          <w:szCs w:val="22"/>
        </w:rPr>
        <w:lastRenderedPageBreak/>
        <w:t>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Q2 roku 2024 vystihujícího cenovou úroveň nabídky. </w:t>
      </w:r>
    </w:p>
    <w:p w14:paraId="0250B6AE" w14:textId="2A6C1BDE" w:rsidR="00D43BD1" w:rsidRPr="00FA5FEF" w:rsidRDefault="0046426F" w:rsidP="00F333B7">
      <w:pPr>
        <w:pStyle w:val="Odstavec1"/>
        <w:numPr>
          <w:ilvl w:val="1"/>
          <w:numId w:val="20"/>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a to pouze do kalendářního roku 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V případě, že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ED0A3F9" w:rsidR="00407EA8" w:rsidRPr="00FA5FEF" w:rsidRDefault="00707E60" w:rsidP="00F333B7">
      <w:pPr>
        <w:pStyle w:val="Odstavec1"/>
        <w:numPr>
          <w:ilvl w:val="1"/>
          <w:numId w:val="20"/>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747AA1">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726E26">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100EF956" w:rsidR="007E7F69" w:rsidRDefault="007E7F69"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w:t>
      </w:r>
      <w:r w:rsidRPr="00FA5FEF">
        <w:rPr>
          <w:rFonts w:ascii="Segoe UI" w:hAnsi="Segoe UI" w:cs="Segoe UI"/>
          <w:sz w:val="22"/>
          <w:szCs w:val="22"/>
        </w:rPr>
        <w:lastRenderedPageBreak/>
        <w:t xml:space="preserve">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726E26">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F333B7">
      <w:pPr>
        <w:pStyle w:val="Odstavec1"/>
        <w:numPr>
          <w:ilvl w:val="1"/>
          <w:numId w:val="20"/>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75151C27" w:rsidR="00413918" w:rsidRPr="00FA5FEF" w:rsidRDefault="0017107F"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726E26">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 xml:space="preserve">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w:t>
      </w:r>
      <w:r w:rsidRPr="00FA5FEF">
        <w:rPr>
          <w:rFonts w:ascii="Segoe UI" w:eastAsia="Calibri" w:hAnsi="Segoe UI" w:cs="Segoe UI"/>
        </w:rPr>
        <w:lastRenderedPageBreak/>
        <w:t>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F333B7">
      <w:pPr>
        <w:numPr>
          <w:ilvl w:val="2"/>
          <w:numId w:val="32"/>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přečalounění sedadel, včetně zlepšení ergonomie, pohodlí a odolnosti materiálů. Vždy musí dojít jednotně buď k výměně všech sedadel, nebo </w:t>
      </w:r>
      <w:r w:rsidR="005F2A2E" w:rsidRPr="00FA5FEF">
        <w:rPr>
          <w:rFonts w:ascii="Segoe UI" w:eastAsia="Calibri" w:hAnsi="Segoe UI" w:cs="Segoe UI"/>
        </w:rPr>
        <w:t>přečalounění</w:t>
      </w:r>
      <w:r w:rsidRPr="00FA5FEF">
        <w:rPr>
          <w:rFonts w:ascii="Segoe UI" w:eastAsia="Calibri" w:hAnsi="Segoe UI" w:cs="Segoe UI"/>
        </w:rPr>
        <w:t xml:space="preserve"> všech sedadel.</w:t>
      </w:r>
    </w:p>
    <w:p w14:paraId="3DEE5324" w14:textId="77777777"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F333B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F333B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Obnova nebo výměna stěnových panelů a obložení pro zlepšení vzhledu a ochranu před opotřebením.</w:t>
      </w:r>
    </w:p>
    <w:p w14:paraId="313A9BEC"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Použití moderních materiálů, které jsou odolné vůči vandalismu a snadno udržovatelné. </w:t>
      </w:r>
    </w:p>
    <w:p w14:paraId="307C7365"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F333B7">
      <w:pPr>
        <w:pStyle w:val="Odstavecseseznamem"/>
        <w:numPr>
          <w:ilvl w:val="0"/>
          <w:numId w:val="6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F333B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F333B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F333B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F333B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F333B7">
      <w:pPr>
        <w:pStyle w:val="Odstavecseseznamem"/>
        <w:numPr>
          <w:ilvl w:val="0"/>
          <w:numId w:val="6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F333B7">
      <w:pPr>
        <w:pStyle w:val="Odstavecseseznamem"/>
        <w:numPr>
          <w:ilvl w:val="0"/>
          <w:numId w:val="3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lastRenderedPageBreak/>
        <w:t>Strop</w:t>
      </w:r>
      <w:r w:rsidRPr="00FA5FEF">
        <w:rPr>
          <w:rFonts w:ascii="Segoe UI" w:eastAsia="Calibri" w:hAnsi="Segoe UI" w:cs="Segoe UI"/>
        </w:rPr>
        <w:t xml:space="preserve"> a osvětlení</w:t>
      </w:r>
    </w:p>
    <w:p w14:paraId="634B2353" w14:textId="77777777" w:rsidR="00413918" w:rsidRPr="00FA5FEF" w:rsidRDefault="00413918" w:rsidP="00F333B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nového osvětlení, které zlepšuje energetickou účinnost a vytváří příjemné prostředí.</w:t>
      </w:r>
    </w:p>
    <w:p w14:paraId="549701BD" w14:textId="77777777" w:rsidR="00413918" w:rsidRPr="00FA5FEF" w:rsidRDefault="00413918" w:rsidP="00F333B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F333B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F333B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F333B7">
      <w:pPr>
        <w:pStyle w:val="Odstavecseseznamem"/>
        <w:numPr>
          <w:ilvl w:val="0"/>
          <w:numId w:val="72"/>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F333B7">
      <w:pPr>
        <w:pStyle w:val="Odstavecseseznamem"/>
        <w:numPr>
          <w:ilvl w:val="0"/>
          <w:numId w:val="7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F333B7">
      <w:pPr>
        <w:pStyle w:val="Odstavecseseznamem"/>
        <w:numPr>
          <w:ilvl w:val="0"/>
          <w:numId w:val="7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F333B7">
      <w:pPr>
        <w:pStyle w:val="Odstavecseseznamem"/>
        <w:numPr>
          <w:ilvl w:val="0"/>
          <w:numId w:val="7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w:t>
      </w:r>
      <w:r w:rsidRPr="00FA5FEF">
        <w:rPr>
          <w:rFonts w:ascii="Segoe UI" w:eastAsia="Calibri" w:hAnsi="Segoe UI" w:cs="Segoe UI"/>
        </w:rPr>
        <w:lastRenderedPageBreak/>
        <w:t xml:space="preserve">dopravních výkonů. Objednatel se zavazuje Vozidla dle tohoto odstavce převzít nebo 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94D5477"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CD5D06">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08F9CFF4"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CD5D06">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4E1B2F0C"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ROPID, nezávislé třetí strany a nového dopravce a poskytnout jim potřebnou součinnost. </w:t>
      </w:r>
    </w:p>
    <w:p w14:paraId="55ED3BB6" w14:textId="16E2BBED" w:rsidR="00FB38CB" w:rsidRDefault="00FB38CB"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B94815">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657F52F5" w:rsidR="008447E1" w:rsidRPr="00FA5FEF" w:rsidRDefault="008447E1"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35277276" w:rsidR="008447E1" w:rsidRPr="00FA5FEF" w:rsidRDefault="008447E1"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618C6DE4" w:rsidR="00967378"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32D5FCC"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2CBAA9EF"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2A901A4D"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Pr="00D71E07">
        <w:rPr>
          <w:rFonts w:ascii="Segoe UI" w:hAnsi="Segoe UI" w:cs="Segoe UI"/>
        </w:rPr>
        <w:t>hl. m. Prahy.</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67554172"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HMP.</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w:t>
      </w:r>
      <w:proofErr w:type="spellStart"/>
      <w:r w:rsidRPr="00D71E07">
        <w:rPr>
          <w:rFonts w:ascii="Segoe UI" w:eastAsia="Times New Roman" w:hAnsi="Segoe UI" w:cs="Segoe UI"/>
          <w:spacing w:val="-1"/>
        </w:rPr>
        <w:t>xls</w:t>
      </w:r>
      <w:proofErr w:type="spellEnd"/>
      <w:r w:rsidRPr="00D71E07">
        <w:rPr>
          <w:rFonts w:ascii="Segoe UI" w:eastAsia="Times New Roman" w:hAnsi="Segoe UI" w:cs="Segoe UI"/>
          <w:spacing w:val="-1"/>
        </w:rPr>
        <w:t xml:space="preserve"> nebo .</w:t>
      </w:r>
      <w:proofErr w:type="spellStart"/>
      <w:r w:rsidRPr="00D71E07">
        <w:rPr>
          <w:rFonts w:ascii="Segoe UI" w:eastAsia="Times New Roman" w:hAnsi="Segoe UI" w:cs="Segoe UI"/>
          <w:spacing w:val="-1"/>
        </w:rPr>
        <w:t>xlsx</w:t>
      </w:r>
      <w:proofErr w:type="spellEnd"/>
      <w:r w:rsidRPr="00D71E07">
        <w:rPr>
          <w:rFonts w:ascii="Segoe UI" w:eastAsia="Times New Roman" w:hAnsi="Segoe UI" w:cs="Segoe UI"/>
          <w:spacing w:val="-1"/>
        </w:rPr>
        <w:t>, nebo v jiném vhodném formátu odsouhlaseném Objednatelem (formát .</w:t>
      </w:r>
      <w:proofErr w:type="spellStart"/>
      <w:r w:rsidRPr="00D71E07">
        <w:rPr>
          <w:rFonts w:ascii="Segoe UI" w:eastAsia="Times New Roman" w:hAnsi="Segoe UI" w:cs="Segoe UI"/>
          <w:spacing w:val="-1"/>
        </w:rPr>
        <w:t>pdf</w:t>
      </w:r>
      <w:proofErr w:type="spellEnd"/>
      <w:r w:rsidRPr="00D71E07">
        <w:rPr>
          <w:rFonts w:ascii="Segoe UI" w:eastAsia="Times New Roman" w:hAnsi="Segoe UI" w:cs="Segoe UI"/>
          <w:spacing w:val="-1"/>
        </w:rPr>
        <w:t xml:space="preserve"> apod. je dovolen jen jako duplicitní kontrolní soubor) tyto výkonové a ekonomické údaje:</w:t>
      </w:r>
    </w:p>
    <w:p w14:paraId="46E557B7" w14:textId="7556D4BD" w:rsidR="00D03B1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123A59">
        <w:rPr>
          <w:rFonts w:eastAsia="Calibri"/>
          <w:vertAlign w:val="superscript"/>
        </w:rPr>
        <w:footnoteReference w:id="2"/>
      </w:r>
      <w:r w:rsidRPr="00403CB6">
        <w:rPr>
          <w:rFonts w:ascii="Segoe UI" w:eastAsia="Calibri" w:hAnsi="Segoe UI" w:cs="Segoe UI"/>
        </w:rPr>
        <w:t>;</w:t>
      </w:r>
    </w:p>
    <w:p w14:paraId="0681013E" w14:textId="0CDA949B" w:rsidR="00837CC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F333B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F333B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w:t>
      </w:r>
      <w:proofErr w:type="gramStart"/>
      <w:r w:rsidRPr="00D71E07">
        <w:rPr>
          <w:rFonts w:ascii="Segoe UI" w:eastAsia="Times New Roman" w:hAnsi="Segoe UI" w:cs="Segoe UI"/>
          <w:spacing w:val="-1"/>
        </w:rPr>
        <w:t>sepíší</w:t>
      </w:r>
      <w:proofErr w:type="gramEnd"/>
      <w:r w:rsidRPr="00D71E07">
        <w:rPr>
          <w:rFonts w:ascii="Segoe UI" w:eastAsia="Times New Roman" w:hAnsi="Segoe UI" w:cs="Segoe UI"/>
          <w:spacing w:val="-1"/>
        </w:rPr>
        <w:t xml:space="preserve">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55C8FDB5" w:rsidR="00BF53CC" w:rsidRPr="00B57D47"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D6308A">
        <w:rPr>
          <w:rFonts w:ascii="Segoe UI" w:eastAsia="Times New Roman" w:hAnsi="Segoe UI" w:cs="Segoe UI"/>
          <w:spacing w:val="-1"/>
        </w:rPr>
        <w:t>Dopravce obdrží od Objednatele měsíční Zálohu kompenzace v souladu s přílohou KAL Smlouvy, která stanoví data splatnosti jednotlivých měsíčních Záloh kompenzace. Tato data se mohou meziročně lišit v závislosti na tom, zda připadají na pracovní dny, přičemž měsíční Záloha kompenzace musí být uhrazena nejpozději do 15. dne kalendářního měsíce, na který je určena. V případě, že Objednatel rozdělí měsíční Zálohu kompenzace do dvou splátek, bude platební kalendář obsahovat dvě data splatnosti pro každý měsíc, přičemž první splátka bude uhrazena nejpozději do 15. dne a druhá splátka nejpozději do 28. dne kalendářního měsíce, na který je měsíční Záloha kompenzace určena. Měsíční Záloha kompenzace bude vyčíslena dle přílohy FM této Smlouvy a sestavena podle splátek do přílohy KAL Smlouvy. Dopravce souhlasí, že poslední splátka v každém čtvrtletí se může mírně lišit, aby bylo dosaženo rovnoměrného čerpání rozpočtu HMP po jednotlivých čtvrtletích, přičemž rozdílová částka v této platbě nepřekročí 1 000 Kč.</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lastRenderedPageBreak/>
        <w:t xml:space="preserve">OSTATNÍ </w:t>
      </w:r>
      <w:r w:rsidRPr="00AF1D3F">
        <w:t>NÁKLADY</w:t>
      </w:r>
      <w:r>
        <w:t xml:space="preserve"> SYSTÉMU</w:t>
      </w:r>
    </w:p>
    <w:p w14:paraId="2E5403B0" w14:textId="2A23345A" w:rsidR="00B97AFD" w:rsidRPr="00FA5FEF" w:rsidRDefault="002969FD"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skutečných nákladů vynaložených Dopravcem. Objednatel v některých případech vyhrazených změn rovněž podrobněji vymezil, které 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požadovatelné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w:t>
      </w:r>
      <w:r w:rsidR="009220B3" w:rsidRPr="00FA5FEF">
        <w:rPr>
          <w:rFonts w:ascii="Segoe UI" w:eastAsia="Calibri" w:hAnsi="Segoe UI" w:cs="Segoe UI"/>
        </w:rPr>
        <w:lastRenderedPageBreak/>
        <w:t>buď odsouhlasí, nebo s Dopravcem vstoupí v jednání o jejich výši. Smluvní strany se zavazují vyvinout veškeré rozumně požadovatelné úsilí za účelem dosažení shody.</w:t>
      </w:r>
    </w:p>
    <w:p w14:paraId="5135FB32" w14:textId="2417A238" w:rsidR="009220B3" w:rsidRPr="00FA5FEF" w:rsidRDefault="009220B3"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r w:rsidR="00E55CCE" w:rsidRPr="00FA5FEF">
        <w:rPr>
          <w:rFonts w:ascii="Segoe UI" w:eastAsia="Calibri" w:hAnsi="Segoe UI" w:cs="Segoe UI"/>
        </w:rPr>
        <w:t>požadovateln</w:t>
      </w:r>
      <w:r w:rsidR="00E55CCE">
        <w:rPr>
          <w:rFonts w:ascii="Segoe UI" w:eastAsia="Calibri" w:hAnsi="Segoe UI" w:cs="Segoe UI"/>
        </w:rPr>
        <w:t>á</w:t>
      </w:r>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w:t>
      </w:r>
      <w:r w:rsidRPr="00FA5FEF">
        <w:rPr>
          <w:rFonts w:ascii="Segoe UI" w:eastAsia="Calibri" w:hAnsi="Segoe UI" w:cs="Segoe UI"/>
        </w:rPr>
        <w:lastRenderedPageBreak/>
        <w:t>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F333B7">
      <w:pPr>
        <w:pStyle w:val="Odstavecseseznamem"/>
        <w:numPr>
          <w:ilvl w:val="0"/>
          <w:numId w:val="29"/>
        </w:numPr>
        <w:spacing w:after="120" w:line="276" w:lineRule="auto"/>
        <w:ind w:left="426" w:hanging="426"/>
        <w:contextualSpacing w:val="0"/>
        <w:jc w:val="both"/>
        <w:rPr>
          <w:rFonts w:ascii="Segoe UI" w:hAnsi="Segoe UI" w:cs="Segoe UI"/>
        </w:rPr>
      </w:pPr>
      <w:r w:rsidRPr="00587A96">
        <w:rPr>
          <w:rFonts w:ascii="Segoe UI" w:hAnsi="Segoe UI" w:cs="Segoe UI"/>
        </w:rPr>
        <w:t xml:space="preserve">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w:t>
      </w:r>
      <w:proofErr w:type="spellStart"/>
      <w:r w:rsidRPr="00587A96">
        <w:rPr>
          <w:rFonts w:ascii="Segoe UI" w:hAnsi="Segoe UI" w:cs="Segoe UI"/>
        </w:rPr>
        <w:t>TRANSGov</w:t>
      </w:r>
      <w:proofErr w:type="spellEnd"/>
      <w:r w:rsidRPr="00587A96">
        <w:rPr>
          <w:rFonts w:ascii="Segoe UI" w:hAnsi="Segoe UI" w:cs="Segoe UI"/>
        </w:rPr>
        <w:t>,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F333B7">
      <w:pPr>
        <w:pStyle w:val="Odstavecseseznamem"/>
        <w:numPr>
          <w:ilvl w:val="0"/>
          <w:numId w:val="29"/>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Modernizace veřejné dopravy (číslo výzvy </w:t>
      </w:r>
      <w:proofErr w:type="spellStart"/>
      <w:r w:rsidR="005A65C7" w:rsidRPr="00FA5FEF">
        <w:rPr>
          <w:rFonts w:ascii="Segoe UI" w:hAnsi="Segoe UI" w:cs="Segoe UI"/>
        </w:rPr>
        <w:t>ModF</w:t>
      </w:r>
      <w:proofErr w:type="spellEnd"/>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Smluvní strany se zavazují poskytovat si vzájemně maximální rozumně požadovatelnou součinnost tak, aby mohla být Vozidla spolufinancována z Programu v rozsahu vymezeném Objednatelem v rámci 1. kola výzvy.</w:t>
      </w:r>
      <w:bookmarkEnd w:id="31"/>
    </w:p>
    <w:p w14:paraId="2A6EBE85" w14:textId="137AD0BB"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 xml:space="preserve">a to o </w:t>
      </w:r>
      <w:r w:rsidR="007623FA" w:rsidRPr="00FA5FEF">
        <w:rPr>
          <w:rFonts w:ascii="Segoe UI" w:hAnsi="Segoe UI" w:cs="Segoe UI"/>
        </w:rPr>
        <w:lastRenderedPageBreak/>
        <w:t>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0C3C07A2"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bookmarkStart w:id="33" w:name="_Hlk190872496"/>
      <w:r w:rsidR="00C314EA">
        <w:rPr>
          <w:rFonts w:ascii="Segoe UI" w:eastAsiaTheme="minorHAnsi" w:hAnsi="Segoe UI" w:cs="Segoe UI"/>
          <w:bCs/>
        </w:rPr>
        <w:t xml:space="preserve">1 a </w:t>
      </w:r>
      <w:bookmarkEnd w:id="33"/>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bookmarkStart w:id="34" w:name="_Ref185334283"/>
      <w:bookmarkStart w:id="35"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4"/>
    </w:p>
    <w:bookmarkEnd w:id="35"/>
    <w:p w14:paraId="3A715D09" w14:textId="38EEBC95" w:rsidR="0011264E"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r w:rsidRPr="00100F40">
        <w:rPr>
          <w:rFonts w:ascii="Segoe UI" w:hAnsi="Segoe UI" w:cs="Segoe UI"/>
        </w:rPr>
        <w:t>požadovatelné</w:t>
      </w:r>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6" w:name="_Hlk66185094"/>
      <w:r>
        <w:lastRenderedPageBreak/>
        <w:t xml:space="preserve">ODBAVENÍ </w:t>
      </w:r>
      <w:r w:rsidRPr="00AF1D3F">
        <w:rPr>
          <w:bCs/>
        </w:rPr>
        <w:t>CESTUJÍCÍCH</w:t>
      </w:r>
      <w:r>
        <w:t xml:space="preserve"> A TARIF</w:t>
      </w:r>
    </w:p>
    <w:p w14:paraId="4E0838A6" w14:textId="2E0CF1BF"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nezakládají povinnost uzavření samostatného dodatku této Smlouvy, ale budou jedním ze změnových bodů prvního následujícího dodatku, pokud bude </w:t>
      </w:r>
      <w:r w:rsidR="008B3B2A" w:rsidRPr="00FA5FEF">
        <w:rPr>
          <w:rFonts w:ascii="Segoe UI" w:hAnsi="Segoe UI" w:cs="Segoe UI"/>
          <w:szCs w:val="22"/>
        </w:rPr>
        <w:t xml:space="preserve">uzavírán </w:t>
      </w:r>
      <w:r w:rsidRPr="00FA5FEF">
        <w:rPr>
          <w:rFonts w:ascii="Segoe UI" w:hAnsi="Segoe UI" w:cs="Segoe UI"/>
          <w:szCs w:val="22"/>
        </w:rPr>
        <w:t xml:space="preserve">z jiného titulu než zde uvedeného.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7" w:name="_Hlk46942019"/>
      <w:bookmarkStart w:id="38" w:name="_Hlk163411375"/>
      <w:bookmarkStart w:id="39" w:name="_Hlk46849996"/>
      <w:r w:rsidRPr="00FA5FEF">
        <w:rPr>
          <w:rFonts w:ascii="Segoe UI" w:hAnsi="Segoe UI" w:cs="Segoe UI"/>
          <w:szCs w:val="22"/>
        </w:rPr>
        <w:t xml:space="preserve">V rámci PID je provozován MOS </w:t>
      </w:r>
      <w:bookmarkEnd w:id="37"/>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t>
      </w:r>
      <w:proofErr w:type="spellStart"/>
      <w:r w:rsidRPr="00FA5FEF">
        <w:rPr>
          <w:rFonts w:ascii="Segoe UI" w:hAnsi="Segoe UI" w:cs="Segoe UI"/>
          <w:szCs w:val="22"/>
        </w:rPr>
        <w:t>whitelistů</w:t>
      </w:r>
      <w:proofErr w:type="spellEnd"/>
      <w:r w:rsidRPr="00FA5FEF">
        <w:rPr>
          <w:rFonts w:ascii="Segoe UI" w:hAnsi="Segoe UI" w:cs="Segoe UI"/>
          <w:szCs w:val="22"/>
        </w:rPr>
        <w:t xml:space="preserve">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t>
      </w:r>
      <w:proofErr w:type="spellStart"/>
      <w:r w:rsidRPr="00FA5FEF">
        <w:rPr>
          <w:rFonts w:ascii="Segoe UI" w:hAnsi="Segoe UI" w:cs="Segoe UI"/>
          <w:szCs w:val="22"/>
        </w:rPr>
        <w:t>whitelistům</w:t>
      </w:r>
      <w:proofErr w:type="spellEnd"/>
      <w:r w:rsidRPr="00FA5FEF">
        <w:rPr>
          <w:rFonts w:ascii="Segoe UI" w:hAnsi="Segoe UI" w:cs="Segoe UI"/>
          <w:szCs w:val="22"/>
        </w:rPr>
        <w:t xml:space="preserve">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8"/>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lastRenderedPageBreak/>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40"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40"/>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strukturovaného dokumentu (</w:t>
      </w:r>
      <w:proofErr w:type="spellStart"/>
      <w:r w:rsidRPr="00FA5FEF">
        <w:rPr>
          <w:rFonts w:ascii="Segoe UI" w:hAnsi="Segoe UI" w:cs="Segoe UI"/>
          <w:szCs w:val="22"/>
        </w:rPr>
        <w:t>xml</w:t>
      </w:r>
      <w:proofErr w:type="spellEnd"/>
      <w:r w:rsidRPr="00FA5FEF">
        <w:rPr>
          <w:rFonts w:ascii="Segoe UI" w:hAnsi="Segoe UI" w:cs="Segoe UI"/>
          <w:szCs w:val="22"/>
        </w:rPr>
        <w:t xml:space="preserve">, </w:t>
      </w:r>
      <w:proofErr w:type="spellStart"/>
      <w:r w:rsidRPr="00FA5FEF">
        <w:rPr>
          <w:rFonts w:ascii="Segoe UI" w:hAnsi="Segoe UI" w:cs="Segoe UI"/>
          <w:szCs w:val="22"/>
        </w:rPr>
        <w:t>csv</w:t>
      </w:r>
      <w:proofErr w:type="spellEnd"/>
      <w:r w:rsidRPr="00FA5FEF">
        <w:rPr>
          <w:rFonts w:ascii="Segoe UI" w:hAnsi="Segoe UI" w:cs="Segoe UI"/>
          <w:szCs w:val="22"/>
        </w:rPr>
        <w:t xml:space="preserve">, </w:t>
      </w:r>
      <w:proofErr w:type="spellStart"/>
      <w:r w:rsidRPr="00FA5FEF">
        <w:rPr>
          <w:rFonts w:ascii="Segoe UI" w:hAnsi="Segoe UI" w:cs="Segoe UI"/>
          <w:szCs w:val="22"/>
        </w:rPr>
        <w:t>xls</w:t>
      </w:r>
      <w:proofErr w:type="spellEnd"/>
      <w:r w:rsidRPr="00FA5FEF">
        <w:rPr>
          <w:rFonts w:ascii="Segoe UI" w:hAnsi="Segoe UI" w:cs="Segoe UI"/>
          <w:szCs w:val="22"/>
        </w:rPr>
        <w:t xml:space="preserve">)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 xml:space="preserve">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w:t>
      </w:r>
      <w:proofErr w:type="spellStart"/>
      <w:r w:rsidRPr="00100F40">
        <w:rPr>
          <w:rFonts w:ascii="Segoe UI" w:eastAsia="Calibri" w:hAnsi="Segoe UI" w:cs="Segoe UI"/>
        </w:rPr>
        <w:t>doprovodou</w:t>
      </w:r>
      <w:proofErr w:type="spellEnd"/>
      <w:r w:rsidRPr="00100F40">
        <w:rPr>
          <w:rFonts w:ascii="Segoe UI" w:eastAsia="Calibri" w:hAnsi="Segoe UI" w:cs="Segoe UI"/>
        </w:rPr>
        <w:t xml:space="preserve">/, dopravce, číslo zařízení, číslo IDS (podle číselníku </w:t>
      </w:r>
      <w:proofErr w:type="spellStart"/>
      <w:r w:rsidRPr="00100F40">
        <w:rPr>
          <w:rFonts w:ascii="Segoe UI" w:eastAsia="Calibri" w:hAnsi="Segoe UI" w:cs="Segoe UI"/>
        </w:rPr>
        <w:t>NetworkID</w:t>
      </w:r>
      <w:proofErr w:type="spellEnd"/>
      <w:r w:rsidRPr="00100F40">
        <w:rPr>
          <w:rFonts w:ascii="Segoe UI" w:eastAsia="Calibri" w:hAnsi="Segoe UI" w:cs="Segoe UI"/>
        </w:rPr>
        <w:t xml:space="preserve"> a </w:t>
      </w:r>
      <w:proofErr w:type="spellStart"/>
      <w:r w:rsidRPr="00100F40">
        <w:rPr>
          <w:rFonts w:ascii="Segoe UI" w:eastAsia="Calibri" w:hAnsi="Segoe UI" w:cs="Segoe UI"/>
        </w:rPr>
        <w:t>ProviderID</w:t>
      </w:r>
      <w:proofErr w:type="spellEnd"/>
      <w:r w:rsidRPr="00100F40">
        <w:rPr>
          <w:rFonts w:ascii="Segoe UI" w:eastAsia="Calibri" w:hAnsi="Segoe UI" w:cs="Segoe UI"/>
        </w:rPr>
        <w:t>),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zasílaných dat bude závazně upraven v dostatečném předstihu v rámci Předrealizačního období)</w:t>
      </w:r>
    </w:p>
    <w:p w14:paraId="7893EE20" w14:textId="31EE6E63" w:rsidR="00FB0E4D" w:rsidRPr="00100F40" w:rsidRDefault="00FB0E4D"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1AD39CCD"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lastRenderedPageBreak/>
        <w:t>Dopravce je povinen zajistit, aby informace o transakcích elektronického odbavovacího systému byly úplné</w:t>
      </w:r>
      <w:r w:rsidR="0024227E" w:rsidRPr="00FA5FEF">
        <w:rPr>
          <w:rFonts w:ascii="Segoe UI" w:hAnsi="Segoe UI" w:cs="Segoe UI"/>
          <w:szCs w:val="22"/>
        </w:rPr>
        <w:t xml:space="preserve"> a správn</w:t>
      </w:r>
      <w:r w:rsidR="00EE28AA">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Předrealizačního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9"/>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1"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1"/>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49936F7B"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w:t>
      </w:r>
      <w:r w:rsidRPr="00FA5FEF">
        <w:rPr>
          <w:rFonts w:ascii="Segoe UI" w:hAnsi="Segoe UI" w:cs="Segoe UI"/>
          <w:szCs w:val="22"/>
        </w:rPr>
        <w:lastRenderedPageBreak/>
        <w:t xml:space="preserve">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23A59">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2" w:name="_Ref184310125"/>
      <w:bookmarkStart w:id="43"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2"/>
      <w:r w:rsidRPr="00FA5FEF">
        <w:rPr>
          <w:rFonts w:ascii="Segoe UI" w:hAnsi="Segoe UI" w:cs="Segoe UI"/>
          <w:spacing w:val="-1"/>
          <w:szCs w:val="22"/>
        </w:rPr>
        <w:t xml:space="preserve"> </w:t>
      </w:r>
      <w:bookmarkEnd w:id="43"/>
    </w:p>
    <w:p w14:paraId="4EC5F36C" w14:textId="04D61343"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4" w:name="_Ref184310168"/>
      <w:bookmarkStart w:id="45"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R</w:t>
      </w:r>
      <w:r w:rsidR="00BF2801" w:rsidRPr="00FA5FEF">
        <w:rPr>
          <w:rFonts w:ascii="Segoe UI" w:hAnsi="Segoe UI" w:cs="Segoe UI"/>
          <w:szCs w:val="22"/>
          <w:lang w:eastAsia="cs-CZ"/>
        </w:rPr>
        <w:t>OPID</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VSSR</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BF2801" w:rsidRPr="00FA5FEF">
        <w:rPr>
          <w:rFonts w:ascii="Segoe UI" w:hAnsi="Segoe UI" w:cs="Segoe UI"/>
          <w:spacing w:val="-1"/>
          <w:szCs w:val="22"/>
        </w:rPr>
        <w:t xml:space="preserve">ROPID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4"/>
      <w:bookmarkEnd w:id="45"/>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6" w:name="_Ref184310170"/>
      <w:bookmarkStart w:id="47"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w:t>
      </w:r>
      <w:r w:rsidRPr="00FA5FEF">
        <w:rPr>
          <w:rFonts w:ascii="Segoe UI" w:hAnsi="Segoe UI" w:cs="Segoe UI"/>
          <w:spacing w:val="-1"/>
          <w:szCs w:val="22"/>
        </w:rPr>
        <w:lastRenderedPageBreak/>
        <w:t>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6"/>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8" w:name="_Ref184310172"/>
      <w:bookmarkStart w:id="49"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8"/>
    </w:p>
    <w:p w14:paraId="794DEBD8" w14:textId="057FC28C"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Hlk69397979"/>
      <w:bookmarkEnd w:id="47"/>
      <w:bookmarkEnd w:id="49"/>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50"/>
      <w:r w:rsidR="001B1002" w:rsidRPr="00FA5FEF">
        <w:rPr>
          <w:rFonts w:ascii="Segoe UI" w:hAnsi="Segoe UI" w:cs="Segoe UI"/>
          <w:spacing w:val="-1"/>
          <w:szCs w:val="22"/>
        </w:rPr>
        <w:t xml:space="preserve">v termínu maximálně 2 pracovních dnů po jejich obdržení od správce SJT. </w:t>
      </w:r>
    </w:p>
    <w:p w14:paraId="40C47B95" w14:textId="58754C71" w:rsidR="00B938C0" w:rsidRPr="00FA5FEF" w:rsidRDefault="00B938C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1" w:name="_Ref184310174"/>
      <w:r w:rsidRPr="00100F40">
        <w:rPr>
          <w:rFonts w:ascii="Segoe UI" w:hAnsi="Segoe UI" w:cs="Segoe UI"/>
          <w:szCs w:val="22"/>
        </w:rPr>
        <w:t>Dopravce</w:t>
      </w:r>
      <w:r w:rsidRPr="00FA5FEF">
        <w:rPr>
          <w:rFonts w:ascii="Segoe UI" w:hAnsi="Segoe UI" w:cs="Segoe UI"/>
          <w:spacing w:val="-1"/>
          <w:szCs w:val="22"/>
        </w:rPr>
        <w:t xml:space="preserve"> je povinen mít s </w:t>
      </w:r>
      <w:r w:rsidRPr="00FA5FEF">
        <w:rPr>
          <w:rFonts w:ascii="Segoe UI" w:hAnsi="Segoe UI" w:cs="Segoe UI"/>
          <w:szCs w:val="22"/>
          <w:lang w:eastAsia="cs-CZ"/>
        </w:rPr>
        <w:t xml:space="preserve">DPP </w:t>
      </w:r>
      <w:r w:rsidR="0094510B" w:rsidRPr="00FA5FEF">
        <w:rPr>
          <w:rFonts w:ascii="Segoe UI" w:hAnsi="Segoe UI" w:cs="Segoe UI"/>
          <w:szCs w:val="22"/>
          <w:lang w:eastAsia="cs-CZ"/>
        </w:rPr>
        <w:t xml:space="preserve">či třetí osobou stanovenou Objednatelem </w:t>
      </w:r>
      <w:r w:rsidRPr="00FA5FEF">
        <w:rPr>
          <w:rFonts w:ascii="Segoe UI" w:hAnsi="Segoe UI" w:cs="Segoe UI"/>
          <w:szCs w:val="22"/>
          <w:lang w:eastAsia="cs-CZ"/>
        </w:rPr>
        <w:t xml:space="preserve">uzavřenou Smlouvu o jednotné přepravní kontrole v systému PID, která tvoří přílohu </w:t>
      </w:r>
      <w:r w:rsidR="00665BBE">
        <w:rPr>
          <w:rFonts w:ascii="Segoe UI" w:hAnsi="Segoe UI" w:cs="Segoe UI"/>
          <w:szCs w:val="22"/>
          <w:lang w:eastAsia="cs-CZ"/>
        </w:rPr>
        <w:t>PKDP</w:t>
      </w:r>
      <w:r w:rsidRPr="00FA5FEF">
        <w:rPr>
          <w:rFonts w:ascii="Segoe UI" w:hAnsi="Segoe UI" w:cs="Segoe UI"/>
          <w:szCs w:val="22"/>
          <w:lang w:eastAsia="cs-CZ"/>
        </w:rPr>
        <w:t xml:space="preserve"> této Smlouvy</w:t>
      </w:r>
      <w:r w:rsidRPr="00FA5FEF">
        <w:rPr>
          <w:rFonts w:ascii="Segoe UI" w:hAnsi="Segoe UI" w:cs="Segoe UI"/>
          <w:spacing w:val="-1"/>
          <w:szCs w:val="22"/>
        </w:rPr>
        <w:t xml:space="preserve">, kterou je povinen udržovat v platnosti po dobu trvání této Smlouvy, </w:t>
      </w:r>
      <w:r w:rsidRPr="00FA5FEF">
        <w:rPr>
          <w:rFonts w:ascii="Segoe UI" w:hAnsi="Segoe UI" w:cs="Segoe UI"/>
          <w:spacing w:val="-1"/>
          <w:szCs w:val="22"/>
        </w:rPr>
        <w:lastRenderedPageBreak/>
        <w:t xml:space="preserve">nerozhodne-li Objednatel prováděním přepravní kontroly pověřit jiný subjekt.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1"/>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To neplatí v případě, že 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6"/>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lastRenderedPageBreak/>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K využití těchto Náhradních vozidel musí mít Dopravce při jejich nasazení předem zajištěn souhlas Objednatele, pokud jejich 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lastRenderedPageBreak/>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2A40F1E9"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2"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836810">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„Služební průkaz PID se služebním 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2"/>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3" w:name="_Ref204995534"/>
      <w:bookmarkStart w:id="54"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w:t>
      </w:r>
      <w:r w:rsidR="00FE374F" w:rsidRPr="00FA5FEF">
        <w:rPr>
          <w:rFonts w:ascii="Segoe UI" w:hAnsi="Segoe UI" w:cs="Segoe UI"/>
          <w:spacing w:val="-1"/>
        </w:rPr>
        <w:lastRenderedPageBreak/>
        <w:t xml:space="preserve">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5"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bude Dopravci předán v rámci Předrealizačního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5"/>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3"/>
    <w:bookmarkEnd w:id="54"/>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F333B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F333B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 xml:space="preserve">klíčovými pracovníky Dopravce </w:t>
      </w:r>
      <w:r w:rsidR="004C07F5" w:rsidRPr="004C07F5">
        <w:rPr>
          <w:rFonts w:ascii="Segoe UI" w:eastAsia="Calibri" w:hAnsi="Segoe UI" w:cs="Segoe UI"/>
        </w:rPr>
        <w:lastRenderedPageBreak/>
        <w:t>dle čl. 23 této Smlouvy, nestanoví-li Objednatel jinak, osobně objasnilo příčiny závadného stavu Objednateli, případně orgánům HMP nebo SčK či Organizátorům. Objednatel je oprávněn stanovit krátkou lhůtu k předložení tohoto vysvětlení, kterou je Dopravce povinen dodržet.</w:t>
      </w:r>
    </w:p>
    <w:p w14:paraId="40BD2801" w14:textId="3541A812" w:rsidR="00394E57"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z důvodů na straně Dopravce, zejména když Dopravce dle Objednatele nevyvíjí maximální rozumně požadovatelné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bookmarkStart w:id="56" w:name="_Ref187034434"/>
      <w:r w:rsidRPr="002132B7">
        <w:rPr>
          <w:rFonts w:ascii="Segoe UI" w:eastAsia="Calibri" w:hAnsi="Segoe UI" w:cs="Segoe UI"/>
        </w:rPr>
        <w:lastRenderedPageBreak/>
        <w:t>Dopravce je povinen bezodkladně zavést krizový management v následujících případech:</w:t>
      </w:r>
      <w:r w:rsidR="004B3E3F" w:rsidRPr="00FA5FEF">
        <w:rPr>
          <w:rFonts w:ascii="Segoe UI" w:eastAsia="Calibri" w:hAnsi="Segoe UI" w:cs="Segoe UI"/>
        </w:rPr>
        <w:t xml:space="preserve"> </w:t>
      </w:r>
      <w:bookmarkEnd w:id="56"/>
    </w:p>
    <w:p w14:paraId="3F337430" w14:textId="24287931" w:rsidR="004B3E3F" w:rsidRPr="00FA5FEF"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Objednatel z důležitých provozních nebo systémových důvodů rozhodne o svolání krizového managementu. V takovém případě je Objednatel povinen tuto 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F333B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7" w:name="_Ref187034439"/>
      <w:bookmarkStart w:id="58"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7"/>
    </w:p>
    <w:p w14:paraId="5418570D" w14:textId="107BBB69"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Dopravce je povinen do deseti (10) pracovních dnů předložit podrobný krizový plán, který bude obsahovat:</w:t>
      </w:r>
    </w:p>
    <w:p w14:paraId="733BCF7F" w14:textId="038E518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způsob komunikace s cestujícími a řešení stížností vyvolaných krizovou situací.</w:t>
      </w:r>
    </w:p>
    <w:p w14:paraId="7A23583C" w14:textId="4D01F3F0"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F333B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9"/>
    </w:p>
    <w:p w14:paraId="51E36D3D" w14:textId="29E6EBF6" w:rsidR="005F2247" w:rsidRPr="00FA5FEF" w:rsidRDefault="005F2247"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prokázat, že zavedl opatření k prevenci dalších porušení Smlouvy, která by vedla k uplatnění smluvních pokut. Tato opatření mohou zahrnovat zejména zvýšení dohledu nad provozem, úpravy provozních postupů, školení zaměstnanců nebo změny v řízení kvality.</w:t>
      </w:r>
    </w:p>
    <w:p w14:paraId="579BDC28" w14:textId="29A2A268"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8"/>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aktivity vedoucí k zajištění, rozvoji a propagaci Veřejných služeb v HMP a SčK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Smluvní strany se zavazují navrhnout obsah a rozsah zamýšlené Propagační aktivity druhé smluvní straně nejpozději 60 kalendářních dní před jejich samotnou realizací, nedohodnou-li se Smluvní strany jinak, přičemž předem stanoví celkové plánované 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w:t>
      </w:r>
      <w:r w:rsidRPr="00FA5FEF">
        <w:rPr>
          <w:rFonts w:ascii="Segoe UI" w:eastAsia="Calibri" w:hAnsi="Segoe UI" w:cs="Segoe UI"/>
        </w:rPr>
        <w:lastRenderedPageBreak/>
        <w:t xml:space="preserve">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60"/>
    </w:p>
    <w:p w14:paraId="35174E19" w14:textId="1C46337A" w:rsidR="00413918" w:rsidRPr="00FA5FEF" w:rsidRDefault="00413918"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3801FF88" w:rsidR="00413918" w:rsidRPr="00FA5FEF" w:rsidRDefault="00404131"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C655AE" w:rsidRPr="00FA5FEF">
        <w:rPr>
          <w:rFonts w:ascii="Segoe UI" w:eastAsia="Calibri" w:hAnsi="Segoe UI" w:cs="Segoe UI"/>
        </w:rPr>
        <w:t>ROPID</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požadavky na nezbytnou součinnost, rozsah kontroly a předpokládaný termín jejího provedení. Dopravce je povinen neprodleně reagovat a zajistit podmínky pro hladký průběh kontroly.</w:t>
      </w:r>
    </w:p>
    <w:p w14:paraId="7164BA59" w14:textId="188D2E32"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836810">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w:t>
      </w:r>
      <w:proofErr w:type="spellStart"/>
      <w:r w:rsidRPr="00FA5FEF">
        <w:rPr>
          <w:rFonts w:ascii="Segoe UI" w:eastAsia="Calibri" w:hAnsi="Segoe UI" w:cs="Segoe UI"/>
        </w:rPr>
        <w:t>xlsx</w:t>
      </w:r>
      <w:proofErr w:type="spellEnd"/>
      <w:r w:rsidRPr="00FA5FEF">
        <w:rPr>
          <w:rFonts w:ascii="Segoe UI" w:eastAsia="Calibri" w:hAnsi="Segoe UI" w:cs="Segoe UI"/>
        </w:rPr>
        <w:t xml:space="preserve"> nebo jiném strojově čitelném formátu.</w:t>
      </w:r>
      <w:bookmarkEnd w:id="61"/>
      <w:r w:rsidRPr="00FA5FEF">
        <w:rPr>
          <w:rFonts w:ascii="Segoe UI" w:eastAsia="Calibri" w:hAnsi="Segoe UI" w:cs="Segoe UI"/>
        </w:rPr>
        <w:t xml:space="preserve"> </w:t>
      </w:r>
    </w:p>
    <w:p w14:paraId="30D7B8B5" w14:textId="31A95E72" w:rsidR="00E54A1F" w:rsidRPr="00FA5FEF" w:rsidRDefault="00906781"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w:t>
      </w:r>
      <w:r w:rsidRPr="00FA5FEF">
        <w:rPr>
          <w:rFonts w:ascii="Segoe UI" w:eastAsia="Calibri" w:hAnsi="Segoe UI" w:cs="Segoe UI"/>
        </w:rPr>
        <w:lastRenderedPageBreak/>
        <w:t xml:space="preserve">provozu. Následně je Dopravce povinen každý rok předložit aktualizovaný koncept údržby Vozidel nejpozději do 30. září pro následující kalendářní rok a aktualizovaný koncept údržby </w:t>
      </w:r>
      <w:r w:rsidR="00836810">
        <w:rPr>
          <w:rFonts w:ascii="Segoe UI" w:eastAsia="Calibri" w:hAnsi="Segoe UI" w:cs="Segoe UI"/>
        </w:rPr>
        <w:t xml:space="preserve">Vozidel </w:t>
      </w:r>
      <w:r w:rsidRPr="00FA5FEF">
        <w:rPr>
          <w:rFonts w:ascii="Segoe UI" w:eastAsia="Calibri" w:hAnsi="Segoe UI" w:cs="Segoe UI"/>
        </w:rPr>
        <w:t>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rozsah soupravových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2"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2"/>
    </w:p>
    <w:p w14:paraId="1A1554FB" w14:textId="24FFD636" w:rsidR="008429AF" w:rsidRPr="00FA5FEF" w:rsidRDefault="00750DEA"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bookmarkStart w:id="63"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3"/>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4" w:name="_Hlk189417322"/>
      <w:r w:rsidRPr="00AD6EE2">
        <w:rPr>
          <w:rFonts w:ascii="Segoe UI" w:eastAsia="Calibri" w:hAnsi="Segoe UI" w:cs="Segoe UI"/>
        </w:rPr>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4"/>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bookmarkStart w:id="65"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5"/>
    <w:p w14:paraId="28BCC6E3" w14:textId="75E09F03" w:rsidR="00315F17" w:rsidRPr="00FA5FEF" w:rsidRDefault="0026303F"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má praktické zkušenosti s řízením alespoň jednoho (1) projektu zahrnujícího údržbu, diagnostiku a modernizaci flotily minimálně 30 železničních vozidel</w:t>
      </w:r>
    </w:p>
    <w:p w14:paraId="5848B4C5" w14:textId="20CBDDE9" w:rsidR="0026303F" w:rsidRPr="00AD6EE2" w:rsidRDefault="0026303F"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 xml:space="preserve">provozu alespoň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2D01361" w14:textId="0B6B6C27" w:rsidR="002A70BD" w:rsidRPr="00FA5FEF" w:rsidRDefault="002A70BD"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0CB23CB" w14:textId="33DE6CDF" w:rsidR="0026303F" w:rsidRPr="00FA5FEF" w:rsidRDefault="0026303F"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6"/>
    </w:p>
    <w:p w14:paraId="27CB64EB" w14:textId="144BE60E" w:rsidR="0004789A" w:rsidRPr="00FA5FEF" w:rsidRDefault="00174D91"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w:t>
      </w:r>
      <w:r w:rsidRPr="00FA5FEF">
        <w:rPr>
          <w:rFonts w:ascii="Segoe UI" w:eastAsia="Calibri" w:hAnsi="Segoe UI" w:cs="Segoe UI"/>
        </w:rPr>
        <w:lastRenderedPageBreak/>
        <w:t>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lastRenderedPageBreak/>
        <w:t>BANKOVNÍ</w:t>
      </w:r>
      <w:r>
        <w:t xml:space="preserve"> ZÁRUKA</w:t>
      </w:r>
    </w:p>
    <w:p w14:paraId="756F333D" w14:textId="7F5CED58"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po celou dobu Předrealizačního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Předrealizačního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7"/>
      <w:r w:rsidRPr="00CB5177">
        <w:rPr>
          <w:rFonts w:ascii="Segoe UI" w:eastAsia="Calibri" w:hAnsi="Segoe UI" w:cs="Segoe UI"/>
        </w:rPr>
        <w:t xml:space="preserve"> </w:t>
      </w:r>
    </w:p>
    <w:p w14:paraId="6BB12839" w14:textId="4FDD931A" w:rsidR="008A0686" w:rsidRPr="00FA5FEF" w:rsidRDefault="008A0686"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Předrealizačního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8"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8"/>
    </w:p>
    <w:p w14:paraId="11AE0BFD" w14:textId="75E8A3E3"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w:t>
      </w:r>
      <w:r w:rsidRPr="00FA5FEF">
        <w:rPr>
          <w:rFonts w:ascii="Segoe UI" w:eastAsia="Calibri" w:hAnsi="Segoe UI" w:cs="Segoe UI"/>
        </w:rPr>
        <w:lastRenderedPageBreak/>
        <w:t xml:space="preserve">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Předrealizačního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9"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9"/>
      <w:r w:rsidR="00AF71D0" w:rsidRPr="00FA5FEF">
        <w:rPr>
          <w:rFonts w:ascii="Segoe UI" w:eastAsia="Calibri" w:hAnsi="Segoe UI" w:cs="Segoe UI"/>
        </w:rPr>
        <w:t>.</w:t>
      </w:r>
    </w:p>
    <w:p w14:paraId="403C7DDD" w14:textId="57251B75" w:rsidR="00D10E59" w:rsidRPr="00FA5FEF" w:rsidRDefault="00D10E59"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 xml:space="preserve">Smluvní strany nesmí bez předchozího písemného souhlasu druhé Smluvní strany zveřejnit nebo jinak zpřístupnit Důvěrné informace, ledaže je to výslovně stanoveno v této Smlouvě. Toto omezení se </w:t>
      </w:r>
      <w:r w:rsidR="00B025DE" w:rsidRPr="00FA5FEF">
        <w:rPr>
          <w:rFonts w:ascii="Segoe UI" w:eastAsia="Calibri" w:hAnsi="Segoe UI" w:cs="Segoe UI"/>
        </w:rPr>
        <w:lastRenderedPageBreak/>
        <w:t>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F333B7">
      <w:pPr>
        <w:pStyle w:val="Odstavecseseznamem"/>
        <w:numPr>
          <w:ilvl w:val="0"/>
          <w:numId w:val="37"/>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F333B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proofErr w:type="spellStart"/>
      <w:r w:rsidR="005F3F74" w:rsidRPr="00FA5FEF">
        <w:rPr>
          <w:rFonts w:ascii="Segoe UI" w:eastAsia="Calibri" w:hAnsi="Segoe UI" w:cs="Segoe UI"/>
        </w:rPr>
        <w:t>InfZ</w:t>
      </w:r>
      <w:proofErr w:type="spellEnd"/>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proofErr w:type="spellStart"/>
      <w:r w:rsidR="005F3F74" w:rsidRPr="00FA5FEF">
        <w:rPr>
          <w:rFonts w:ascii="Segoe UI" w:eastAsia="Calibri" w:hAnsi="Segoe UI" w:cs="Segoe UI"/>
        </w:rPr>
        <w:t>InfZ</w:t>
      </w:r>
      <w:proofErr w:type="spellEnd"/>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6912C539" w:rsidR="004112E4" w:rsidRPr="00FA5FEF" w:rsidRDefault="00FD4A32" w:rsidP="00F333B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w:t>
      </w:r>
      <w:proofErr w:type="spellStart"/>
      <w:r w:rsidRPr="00FA5FEF">
        <w:rPr>
          <w:rFonts w:ascii="Segoe UI" w:eastAsia="Calibri" w:hAnsi="Segoe UI" w:cs="Segoe UI"/>
        </w:rPr>
        <w:t>ii</w:t>
      </w:r>
      <w:proofErr w:type="spellEnd"/>
      <w:r w:rsidRPr="00FA5FEF">
        <w:rPr>
          <w:rFonts w:ascii="Segoe UI" w:eastAsia="Calibri" w:hAnsi="Segoe UI" w:cs="Segoe UI"/>
        </w:rPr>
        <w:t>) příslušných státních a jiných správních úřadů a soudů, pokud jsou Smluvní strany povinny podle obecně závazných předpisů jim tyto informace poskytnout nebo (</w:t>
      </w:r>
      <w:proofErr w:type="spellStart"/>
      <w:r w:rsidRPr="00FA5FEF">
        <w:rPr>
          <w:rFonts w:ascii="Segoe UI" w:eastAsia="Calibri" w:hAnsi="Segoe UI" w:cs="Segoe UI"/>
        </w:rPr>
        <w:t>iii</w:t>
      </w:r>
      <w:proofErr w:type="spellEnd"/>
      <w:r w:rsidRPr="00FA5FEF">
        <w:rPr>
          <w:rFonts w:ascii="Segoe UI" w:eastAsia="Calibri" w:hAnsi="Segoe UI" w:cs="Segoe UI"/>
        </w:rPr>
        <w:t>) pokud druhá strana již danou informaci zveřejnila, (</w:t>
      </w:r>
      <w:proofErr w:type="spellStart"/>
      <w:r w:rsidRPr="00FA5FEF">
        <w:rPr>
          <w:rFonts w:ascii="Segoe UI" w:eastAsia="Calibri" w:hAnsi="Segoe UI" w:cs="Segoe UI"/>
        </w:rPr>
        <w:t>iv</w:t>
      </w:r>
      <w:proofErr w:type="spellEnd"/>
      <w:r w:rsidRPr="00FA5FEF">
        <w:rPr>
          <w:rFonts w:ascii="Segoe UI" w:eastAsia="Calibri" w:hAnsi="Segoe UI" w:cs="Segoe UI"/>
        </w:rPr>
        <w:t>)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Objednatel je rovněž oprávněn Důvěrné informace využít pro dopravní plánování, vyřizování stížností a petic, komunikaci s radou HMP, zastupitelstvem a dopravním výborem HMP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požadovatelná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w:t>
      </w:r>
      <w:r w:rsidRPr="00FA5FEF">
        <w:rPr>
          <w:rFonts w:ascii="Segoe UI" w:eastAsia="Calibri" w:hAnsi="Segoe UI" w:cs="Segoe UI"/>
        </w:rPr>
        <w:lastRenderedPageBreak/>
        <w:t>(</w:t>
      </w:r>
      <w:proofErr w:type="spellStart"/>
      <w:r w:rsidRPr="00FA5FEF">
        <w:rPr>
          <w:rFonts w:ascii="Segoe UI" w:eastAsia="Calibri" w:hAnsi="Segoe UI" w:cs="Segoe UI"/>
        </w:rPr>
        <w:t>ii</w:t>
      </w:r>
      <w:proofErr w:type="spellEnd"/>
      <w:r w:rsidRPr="00FA5FEF">
        <w:rPr>
          <w:rFonts w:ascii="Segoe UI" w:eastAsia="Calibri" w:hAnsi="Segoe UI" w:cs="Segoe UI"/>
        </w:rPr>
        <w:t>) překážky, které vznikly až v době, kdy byl Dopravce v prodlení s plněním své povinnosti, a dále (</w:t>
      </w:r>
      <w:proofErr w:type="spellStart"/>
      <w:r w:rsidRPr="00FA5FEF">
        <w:rPr>
          <w:rFonts w:ascii="Segoe UI" w:eastAsia="Calibri" w:hAnsi="Segoe UI" w:cs="Segoe UI"/>
        </w:rPr>
        <w:t>iii</w:t>
      </w:r>
      <w:proofErr w:type="spellEnd"/>
      <w:r w:rsidRPr="00FA5FEF">
        <w:rPr>
          <w:rFonts w:ascii="Segoe UI" w:eastAsia="Calibri" w:hAnsi="Segoe UI" w:cs="Segoe UI"/>
        </w:rPr>
        <w:t>)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dohledatelnosti při jakýchkoli jednáních, auditech, vyhodnocení plnění Smlouvy či výkladu změn Smlouvy.</w:t>
      </w:r>
    </w:p>
    <w:p w14:paraId="4CE49F31"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0" w:name="_Ref187290895"/>
      <w:bookmarkStart w:id="71"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70"/>
    </w:p>
    <w:p w14:paraId="098D1733" w14:textId="56F5240D" w:rsidR="00930A42" w:rsidRPr="00FA5FEF" w:rsidRDefault="00AD4FB9"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2"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2"/>
    </w:p>
    <w:p w14:paraId="04BFC10E" w14:textId="1A65359A" w:rsidR="00930A42" w:rsidRPr="00FA5FEF" w:rsidRDefault="001F3DBF"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3" w:name="_Ref186905437"/>
      <w:bookmarkEnd w:id="71"/>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3"/>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lastRenderedPageBreak/>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4"/>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5"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5"/>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 xml:space="preserve">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w:t>
      </w:r>
      <w:r w:rsidR="008242D9" w:rsidRPr="00FA5FEF">
        <w:rPr>
          <w:rFonts w:ascii="Segoe UI" w:eastAsia="Times New Roman" w:hAnsi="Segoe UI" w:cs="Segoe UI"/>
        </w:rPr>
        <w:lastRenderedPageBreak/>
        <w:t>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w:t>
      </w:r>
      <w:r w:rsidRPr="00FA5FEF">
        <w:rPr>
          <w:rFonts w:ascii="Segoe UI" w:eastAsia="Calibri" w:hAnsi="Segoe UI" w:cs="Segoe UI"/>
        </w:rPr>
        <w:lastRenderedPageBreak/>
        <w:t xml:space="preserve">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6" w:name="_Ref186632190"/>
      <w:bookmarkStart w:id="77" w:name="_Ref187207231"/>
      <w:r w:rsidRPr="00AF1D3F">
        <w:rPr>
          <w:bCs/>
        </w:rPr>
        <w:t>SMLUVNÍ</w:t>
      </w:r>
      <w:r w:rsidRPr="00FA5FEF">
        <w:t xml:space="preserve"> POKUTY</w:t>
      </w:r>
      <w:bookmarkEnd w:id="76"/>
      <w:bookmarkEnd w:id="77"/>
    </w:p>
    <w:p w14:paraId="29357849" w14:textId="6EB1ED64" w:rsidR="00413918" w:rsidRPr="00FA5FEF" w:rsidRDefault="00413918" w:rsidP="00F333B7">
      <w:pPr>
        <w:numPr>
          <w:ilvl w:val="2"/>
          <w:numId w:val="24"/>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F333B7">
      <w:pPr>
        <w:keepNext/>
        <w:numPr>
          <w:ilvl w:val="1"/>
          <w:numId w:val="26"/>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F333B7">
      <w:pPr>
        <w:pStyle w:val="Odstavecseseznamem"/>
        <w:numPr>
          <w:ilvl w:val="0"/>
          <w:numId w:val="27"/>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F333B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3B4E5D" w:rsidRDefault="00413918"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první </w:t>
      </w:r>
      <w:r w:rsidRPr="00FA5FEF">
        <w:rPr>
          <w:rFonts w:ascii="Segoe UI" w:hAnsi="Segoe UI" w:cs="Segoe UI"/>
        </w:rPr>
        <w:t>opakované porušení povinností dle písm. a) tohoto odstavce,</w:t>
      </w:r>
    </w:p>
    <w:p w14:paraId="7E821FFA" w14:textId="061A8B88" w:rsidR="003E329D" w:rsidRDefault="00841DB5" w:rsidP="00F333B7">
      <w:pPr>
        <w:pStyle w:val="Odstavecseseznamem"/>
        <w:numPr>
          <w:ilvl w:val="0"/>
          <w:numId w:val="27"/>
        </w:numPr>
        <w:spacing w:after="120" w:line="276" w:lineRule="auto"/>
        <w:ind w:left="993" w:hanging="426"/>
        <w:jc w:val="both"/>
        <w:rPr>
          <w:rFonts w:ascii="Segoe UI" w:hAnsi="Segoe UI" w:cs="Segoe UI"/>
          <w:bCs/>
        </w:rPr>
      </w:pPr>
      <w:r w:rsidRPr="00841DB5">
        <w:rPr>
          <w:rFonts w:ascii="Segoe UI" w:hAnsi="Segoe UI" w:cs="Segoe UI"/>
          <w:bCs/>
        </w:rPr>
        <w:t>za porušení povinnosti Dopravce dle čl. 4 odst. 9 této Smlouvy, spočívající v tom, že Dopravce nepředal Objednateli na jeho žádost seznam poddodavatelů výrobce Vozidel podílejících se na výrobě a dodávce podstatných komponent Vozidel uvedených v tomto ustanovení; pokutu lze uložit opakovaně v případě, že Dopravce nesplní tuto povinnost ani v dodatečné lhůtě stanovené Objednatelem,</w:t>
      </w:r>
    </w:p>
    <w:p w14:paraId="33D60EB6" w14:textId="6E278E11" w:rsidR="003B4E5D" w:rsidRDefault="003B4E5D" w:rsidP="00F333B7">
      <w:pPr>
        <w:pStyle w:val="Odstavecseseznamem"/>
        <w:numPr>
          <w:ilvl w:val="0"/>
          <w:numId w:val="27"/>
        </w:numPr>
        <w:spacing w:after="120" w:line="276" w:lineRule="auto"/>
        <w:ind w:left="993" w:hanging="426"/>
        <w:jc w:val="both"/>
        <w:rPr>
          <w:rFonts w:ascii="Segoe UI" w:hAnsi="Segoe UI" w:cs="Segoe UI"/>
          <w:bCs/>
        </w:rPr>
      </w:pPr>
      <w:r w:rsidRPr="003B4E5D">
        <w:rPr>
          <w:rFonts w:ascii="Segoe UI" w:hAnsi="Segoe UI" w:cs="Segoe UI"/>
          <w:bCs/>
        </w:rPr>
        <w:t>za každý případ zneužití Operativní zálohy na zajištění krytí výpadku jiného Turnusového vozidla bez pokynu dispečinku PID dle čl. 9 odst. 2 této Smlouvy</w:t>
      </w:r>
      <w:r>
        <w:rPr>
          <w:rFonts w:ascii="Segoe UI" w:hAnsi="Segoe UI" w:cs="Segoe UI"/>
          <w:bCs/>
        </w:rPr>
        <w:t>,</w:t>
      </w:r>
    </w:p>
    <w:p w14:paraId="52CB138E" w14:textId="05D0DF58" w:rsidR="00F303BC" w:rsidRDefault="00F303BC" w:rsidP="00F333B7">
      <w:pPr>
        <w:pStyle w:val="Odstavecseseznamem"/>
        <w:numPr>
          <w:ilvl w:val="0"/>
          <w:numId w:val="27"/>
        </w:numPr>
        <w:spacing w:after="120" w:line="276" w:lineRule="auto"/>
        <w:ind w:left="993" w:hanging="426"/>
        <w:jc w:val="both"/>
        <w:rPr>
          <w:rFonts w:ascii="Segoe UI" w:hAnsi="Segoe UI" w:cs="Segoe UI"/>
          <w:bCs/>
        </w:rPr>
      </w:pPr>
      <w:r w:rsidRPr="00F303BC">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r>
        <w:rPr>
          <w:rFonts w:ascii="Segoe UI" w:hAnsi="Segoe UI" w:cs="Segoe UI"/>
          <w:bCs/>
        </w:rPr>
        <w:t>,</w:t>
      </w:r>
    </w:p>
    <w:p w14:paraId="2D6487E6" w14:textId="4AD061FD" w:rsidR="00FB7B09" w:rsidRDefault="00FB7B09" w:rsidP="00F333B7">
      <w:pPr>
        <w:pStyle w:val="Odstavecseseznamem"/>
        <w:numPr>
          <w:ilvl w:val="0"/>
          <w:numId w:val="27"/>
        </w:numPr>
        <w:spacing w:after="120" w:line="276" w:lineRule="auto"/>
        <w:ind w:left="993" w:hanging="426"/>
        <w:jc w:val="both"/>
        <w:rPr>
          <w:rFonts w:ascii="Segoe UI" w:hAnsi="Segoe UI" w:cs="Segoe UI"/>
          <w:bCs/>
        </w:rPr>
      </w:pPr>
      <w:r w:rsidRPr="00FB7B09">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FA5FEF" w:rsidRDefault="00E448E5"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25 </w:t>
      </w:r>
      <w:r w:rsidRPr="00FA5FEF">
        <w:rPr>
          <w:rFonts w:ascii="Segoe UI" w:hAnsi="Segoe UI" w:cs="Segoe UI"/>
          <w:b/>
        </w:rPr>
        <w:t>000 Kč (</w:t>
      </w:r>
      <w:r>
        <w:rPr>
          <w:rFonts w:ascii="Segoe UI" w:hAnsi="Segoe UI" w:cs="Segoe UI"/>
          <w:b/>
        </w:rPr>
        <w:t>dvacet pět</w:t>
      </w:r>
      <w:r w:rsidRPr="00FA5FEF">
        <w:rPr>
          <w:rFonts w:ascii="Segoe UI" w:hAnsi="Segoe UI" w:cs="Segoe UI"/>
          <w:b/>
        </w:rPr>
        <w:t xml:space="preserve"> tisíc korun českých)</w:t>
      </w:r>
    </w:p>
    <w:p w14:paraId="26C62196" w14:textId="05F94693" w:rsidR="00E448E5" w:rsidRPr="00E448E5" w:rsidRDefault="00E448E5"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Pr>
          <w:rFonts w:ascii="Segoe UI" w:hAnsi="Segoe UI" w:cs="Segoe UI"/>
        </w:rPr>
        <w:t xml:space="preserve">první </w:t>
      </w:r>
      <w:r w:rsidRPr="00FA5FEF">
        <w:rPr>
          <w:rFonts w:ascii="Segoe UI" w:hAnsi="Segoe UI" w:cs="Segoe UI"/>
        </w:rPr>
        <w:t>opakované porušení povinností dle písm. a) tohoto odstavce,</w:t>
      </w:r>
    </w:p>
    <w:p w14:paraId="13749E67" w14:textId="62F975C2" w:rsidR="00E448E5" w:rsidRPr="00E448E5" w:rsidRDefault="00E448E5" w:rsidP="00F333B7">
      <w:pPr>
        <w:pStyle w:val="Odstavecseseznamem"/>
        <w:numPr>
          <w:ilvl w:val="0"/>
          <w:numId w:val="27"/>
        </w:numPr>
        <w:spacing w:after="120" w:line="276" w:lineRule="auto"/>
        <w:ind w:left="993" w:hanging="426"/>
        <w:jc w:val="both"/>
        <w:rPr>
          <w:rFonts w:ascii="Segoe UI" w:hAnsi="Segoe UI" w:cs="Segoe UI"/>
          <w:bCs/>
        </w:rPr>
      </w:pPr>
      <w:r w:rsidRPr="00E448E5">
        <w:rPr>
          <w:rFonts w:ascii="Segoe UI" w:hAnsi="Segoe UI" w:cs="Segoe UI"/>
          <w:bCs/>
        </w:rPr>
        <w:t>za každou započatou hodinu trvání výpadku Odbavovacího a informačního systému v rozsahu více než 20 % zařízení dle čl. 18 odst. 10 této Smlouvy po dobu prvních 24 hodin výpadku</w:t>
      </w:r>
      <w:r>
        <w:rPr>
          <w:rFonts w:ascii="Segoe UI" w:hAnsi="Segoe UI" w:cs="Segoe UI"/>
          <w:bCs/>
        </w:rPr>
        <w:t>,</w:t>
      </w:r>
    </w:p>
    <w:p w14:paraId="3D9EA231" w14:textId="747DCFE1" w:rsidR="00FD5A4E" w:rsidRPr="00FA5FEF" w:rsidRDefault="00FD5A4E"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w:t>
      </w:r>
      <w:r>
        <w:rPr>
          <w:rFonts w:ascii="Segoe UI" w:hAnsi="Segoe UI" w:cs="Segoe UI"/>
          <w:b/>
        </w:rPr>
        <w:t> </w:t>
      </w:r>
      <w:r w:rsidRPr="00FA5FEF">
        <w:rPr>
          <w:rFonts w:ascii="Segoe UI" w:hAnsi="Segoe UI" w:cs="Segoe UI"/>
          <w:b/>
        </w:rPr>
        <w:t>000 Kč (</w:t>
      </w:r>
      <w:r>
        <w:rPr>
          <w:rFonts w:ascii="Segoe UI" w:hAnsi="Segoe UI" w:cs="Segoe UI"/>
          <w:b/>
        </w:rPr>
        <w:t>padesát</w:t>
      </w:r>
      <w:r w:rsidRPr="00FA5FEF">
        <w:rPr>
          <w:rFonts w:ascii="Segoe UI" w:hAnsi="Segoe UI" w:cs="Segoe UI"/>
          <w:b/>
        </w:rPr>
        <w:t xml:space="preserve"> tisíc korun českých)</w:t>
      </w:r>
    </w:p>
    <w:p w14:paraId="7EF950D3" w14:textId="2C093ABE" w:rsidR="00FD5A4E" w:rsidRPr="00FC7E85" w:rsidRDefault="00FD5A4E"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druhé a každé další </w:t>
      </w:r>
      <w:r w:rsidRPr="00FA5FEF">
        <w:rPr>
          <w:rFonts w:ascii="Segoe UI" w:hAnsi="Segoe UI" w:cs="Segoe UI"/>
        </w:rPr>
        <w:t>opakované porušení povinností dle písm. a) tohoto odstavce,</w:t>
      </w:r>
    </w:p>
    <w:p w14:paraId="060FC3EC" w14:textId="77777777" w:rsidR="00C45D30" w:rsidRPr="00C45D30" w:rsidRDefault="00C45D30" w:rsidP="00C45D30">
      <w:pPr>
        <w:pStyle w:val="Odstavecseseznamem"/>
        <w:numPr>
          <w:ilvl w:val="0"/>
          <w:numId w:val="27"/>
        </w:numPr>
        <w:spacing w:after="120" w:line="276" w:lineRule="auto"/>
        <w:ind w:left="993" w:hanging="426"/>
        <w:jc w:val="both"/>
        <w:rPr>
          <w:rFonts w:ascii="Segoe UI" w:hAnsi="Segoe UI" w:cs="Segoe UI"/>
        </w:rPr>
      </w:pPr>
      <w:r w:rsidRPr="00C45D30">
        <w:rPr>
          <w:rFonts w:ascii="Segoe UI" w:hAnsi="Segoe UI" w:cs="Segoe UI"/>
        </w:rPr>
        <w:lastRenderedPageBreak/>
        <w:t>za porušení povinnosti Dopravce dle čl. 4 odst. 7 této Smlouvy, spočívající v tom, že Dopravce nevyhověl požadavku Objednatele na nahrazení poddodavatele nebo poddodavatelů výrobce Vozidel; pokutu lze uložit opakovaně v případě, že Dopravce nesplní tuto povinnost ani v dodatečné lhůtě stanovené Objednatelem,</w:t>
      </w:r>
    </w:p>
    <w:p w14:paraId="6C8EF3BC" w14:textId="25DBDCD3" w:rsidR="00841DB5" w:rsidRPr="00C45D30" w:rsidRDefault="00C45D30" w:rsidP="00C45D30">
      <w:pPr>
        <w:pStyle w:val="Odstavecseseznamem"/>
        <w:numPr>
          <w:ilvl w:val="0"/>
          <w:numId w:val="27"/>
        </w:numPr>
        <w:spacing w:after="120" w:line="276" w:lineRule="auto"/>
        <w:ind w:left="993" w:hanging="426"/>
        <w:jc w:val="both"/>
        <w:rPr>
          <w:rFonts w:ascii="Segoe UI" w:hAnsi="Segoe UI" w:cs="Segoe UI"/>
        </w:rPr>
      </w:pPr>
      <w:r w:rsidRPr="00C45D30">
        <w:rPr>
          <w:rFonts w:ascii="Segoe UI" w:hAnsi="Segoe UI" w:cs="Segoe UI"/>
        </w:rPr>
        <w:t>za porušení povinnosti Dopravce dle čl. 4 odst. 8 této Smlouvy, spočívající v tom, že Dopravce nezajistil, aby podíl hodnoty dodávek původem ze států nesplňujících podmínky přístupu podle příslušných předpisů Evropské unie nepřesáhl 50 % z celkové hodnoty nabízených dodávek; pokutu lze uložit opakovaně v případě, že Dopravce nesplní tuto povinnost ani v dodatečné lhůtě stanovené Objednatelem,</w:t>
      </w:r>
    </w:p>
    <w:p w14:paraId="5DD3D12D" w14:textId="41F4EF59" w:rsidR="00FC7E85" w:rsidRDefault="00FC7E85" w:rsidP="00F333B7">
      <w:pPr>
        <w:pStyle w:val="Odstavecseseznamem"/>
        <w:numPr>
          <w:ilvl w:val="0"/>
          <w:numId w:val="27"/>
        </w:numPr>
        <w:spacing w:after="120" w:line="276" w:lineRule="auto"/>
        <w:ind w:left="993" w:hanging="426"/>
        <w:jc w:val="both"/>
        <w:rPr>
          <w:rFonts w:ascii="Segoe UI" w:hAnsi="Segoe UI" w:cs="Segoe UI"/>
          <w:bCs/>
        </w:rPr>
      </w:pPr>
      <w:r w:rsidRPr="00FC7E85">
        <w:rPr>
          <w:rFonts w:ascii="Segoe UI" w:hAnsi="Segoe UI" w:cs="Segoe UI"/>
          <w:bCs/>
        </w:rPr>
        <w:t>za každý případ nesplnění povinnosti Dopravce aktualizovat harmonogram podle skutečného průběhu Předrealizačního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F333B7">
      <w:pPr>
        <w:pStyle w:val="Odstavecseseznamem"/>
        <w:numPr>
          <w:ilvl w:val="0"/>
          <w:numId w:val="27"/>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F333B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F333B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F333B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F333B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lastRenderedPageBreak/>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F333B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F333B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F333B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F333B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F333B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F333B7">
      <w:pPr>
        <w:pStyle w:val="Odstavecseseznamem"/>
        <w:numPr>
          <w:ilvl w:val="0"/>
          <w:numId w:val="27"/>
        </w:numPr>
        <w:spacing w:after="120" w:line="276" w:lineRule="auto"/>
        <w:ind w:left="993" w:hanging="426"/>
        <w:jc w:val="both"/>
        <w:rPr>
          <w:rFonts w:ascii="Segoe UI" w:hAnsi="Segoe UI" w:cs="Segoe UI"/>
        </w:rPr>
      </w:pPr>
      <w:r w:rsidRPr="00B67A6E">
        <w:rPr>
          <w:rFonts w:ascii="Segoe UI" w:hAnsi="Segoe UI" w:cs="Segoe UI"/>
        </w:rPr>
        <w:t xml:space="preserve">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w:t>
      </w:r>
      <w:r w:rsidRPr="00B67A6E">
        <w:rPr>
          <w:rFonts w:ascii="Segoe UI" w:hAnsi="Segoe UI" w:cs="Segoe UI"/>
        </w:rPr>
        <w:lastRenderedPageBreak/>
        <w:t>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F333B7">
      <w:pPr>
        <w:pStyle w:val="Odstavecseseznamem"/>
        <w:numPr>
          <w:ilvl w:val="0"/>
          <w:numId w:val="27"/>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F333B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F333B7">
      <w:pPr>
        <w:pStyle w:val="Odstavecseseznamem"/>
        <w:numPr>
          <w:ilvl w:val="0"/>
          <w:numId w:val="27"/>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F333B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F333B7">
      <w:pPr>
        <w:numPr>
          <w:ilvl w:val="0"/>
          <w:numId w:val="22"/>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F333B7">
      <w:pPr>
        <w:numPr>
          <w:ilvl w:val="0"/>
          <w:numId w:val="22"/>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F333B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F333B7">
      <w:pPr>
        <w:numPr>
          <w:ilvl w:val="0"/>
          <w:numId w:val="22"/>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 xml:space="preserve">za porušení povinnosti Dopravce dle čl. 23 odst. 1 této Smlouvy, spočívající v nesplnění požadavku na určení klíčových zaměstnanců ve lhůtě 30 dnů od uzavření této Smlouvy nebo v neobsazení všech požadovaných klíčových pozic </w:t>
      </w:r>
      <w:r w:rsidRPr="00A70D25">
        <w:rPr>
          <w:rFonts w:ascii="Segoe UI" w:hAnsi="Segoe UI" w:cs="Segoe UI"/>
        </w:rPr>
        <w:lastRenderedPageBreak/>
        <w:t>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F333B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 pokud Dopravce nezjednal nápravu ani v dodatečné lhůtě stanovené Objednatelem; pokutu lze uložit opakovaně,</w:t>
      </w:r>
    </w:p>
    <w:p w14:paraId="2B54E8F0" w14:textId="3C806F0D" w:rsidR="00055BC3" w:rsidRP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F333B7">
      <w:pPr>
        <w:pStyle w:val="Odstavecseseznamem"/>
        <w:numPr>
          <w:ilvl w:val="0"/>
          <w:numId w:val="27"/>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F333B7">
      <w:pPr>
        <w:pStyle w:val="Odstavecseseznamem"/>
        <w:numPr>
          <w:ilvl w:val="0"/>
          <w:numId w:val="27"/>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F333B7">
      <w:pPr>
        <w:keepNext/>
        <w:numPr>
          <w:ilvl w:val="1"/>
          <w:numId w:val="26"/>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F333B7">
      <w:pPr>
        <w:pStyle w:val="Odstavecseseznamem"/>
        <w:numPr>
          <w:ilvl w:val="0"/>
          <w:numId w:val="27"/>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F333B7">
      <w:pPr>
        <w:numPr>
          <w:ilvl w:val="2"/>
          <w:numId w:val="24"/>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 xml:space="preserve">vztahující se </w:t>
      </w:r>
      <w:r w:rsidR="00930C85" w:rsidRPr="00930C85">
        <w:rPr>
          <w:rFonts w:ascii="Segoe UI" w:eastAsia="Times New Roman" w:hAnsi="Segoe UI" w:cs="Segoe UI"/>
        </w:rPr>
        <w:lastRenderedPageBreak/>
        <w:t>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F333B7">
      <w:pPr>
        <w:numPr>
          <w:ilvl w:val="2"/>
          <w:numId w:val="24"/>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000 Kč (jedno sto tisíc korun českých) v případě opakovaného odmítnutí. V případě 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F333B7">
      <w:pPr>
        <w:numPr>
          <w:ilvl w:val="2"/>
          <w:numId w:val="24"/>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vlkm v rámci závazku Veřejné služby dle této Smlouvy za měsíc, kdy Dopravce tržby nenahlásil. </w:t>
      </w:r>
    </w:p>
    <w:p w14:paraId="3E6CB7EF" w14:textId="562BA66C" w:rsidR="00413918" w:rsidRDefault="00FA720D" w:rsidP="00F333B7">
      <w:pPr>
        <w:numPr>
          <w:ilvl w:val="2"/>
          <w:numId w:val="24"/>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F333B7">
      <w:pPr>
        <w:numPr>
          <w:ilvl w:val="2"/>
          <w:numId w:val="24"/>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F333B7">
      <w:pPr>
        <w:numPr>
          <w:ilvl w:val="2"/>
          <w:numId w:val="24"/>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F333B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F333B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(vlkm)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F333B7">
      <w:pPr>
        <w:numPr>
          <w:ilvl w:val="2"/>
          <w:numId w:val="23"/>
        </w:numPr>
        <w:tabs>
          <w:tab w:val="num" w:pos="851"/>
        </w:tabs>
        <w:spacing w:after="120" w:line="276" w:lineRule="auto"/>
        <w:ind w:left="851" w:hanging="425"/>
        <w:jc w:val="both"/>
        <w:rPr>
          <w:rFonts w:ascii="Segoe UI" w:hAnsi="Segoe UI" w:cs="Segoe UI"/>
          <w:bCs/>
        </w:rPr>
      </w:pPr>
      <w:r w:rsidRPr="008F01B9">
        <w:rPr>
          <w:rFonts w:ascii="Segoe UI" w:hAnsi="Segoe UI" w:cs="Segoe UI"/>
          <w:bCs/>
        </w:rPr>
        <w:lastRenderedPageBreak/>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F333B7">
      <w:pPr>
        <w:numPr>
          <w:ilvl w:val="2"/>
          <w:numId w:val="23"/>
        </w:numPr>
        <w:tabs>
          <w:tab w:val="num" w:pos="851"/>
        </w:tabs>
        <w:spacing w:after="120" w:line="276" w:lineRule="auto"/>
        <w:ind w:left="851" w:hanging="425"/>
        <w:jc w:val="both"/>
        <w:rPr>
          <w:rFonts w:ascii="Segoe UI" w:hAnsi="Segoe UI" w:cs="Segoe UI"/>
          <w:bCs/>
        </w:rPr>
      </w:pPr>
      <w:r w:rsidRPr="00D5295F">
        <w:rPr>
          <w:rFonts w:ascii="Segoe UI" w:hAnsi="Segoe UI" w:cs="Segoe UI"/>
          <w:bCs/>
        </w:rPr>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F333B7">
      <w:pPr>
        <w:numPr>
          <w:ilvl w:val="2"/>
          <w:numId w:val="23"/>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F333B7">
      <w:pPr>
        <w:numPr>
          <w:ilvl w:val="2"/>
          <w:numId w:val="24"/>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F333B7">
      <w:pPr>
        <w:numPr>
          <w:ilvl w:val="2"/>
          <w:numId w:val="24"/>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F333B7">
      <w:pPr>
        <w:numPr>
          <w:ilvl w:val="2"/>
          <w:numId w:val="24"/>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F333B7">
      <w:pPr>
        <w:numPr>
          <w:ilvl w:val="2"/>
          <w:numId w:val="24"/>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F333B7">
      <w:pPr>
        <w:numPr>
          <w:ilvl w:val="2"/>
          <w:numId w:val="24"/>
        </w:numPr>
        <w:spacing w:after="120" w:line="276" w:lineRule="auto"/>
        <w:ind w:left="426" w:hanging="426"/>
        <w:jc w:val="both"/>
        <w:rPr>
          <w:rFonts w:ascii="Segoe UI" w:hAnsi="Segoe UI" w:cs="Segoe UI"/>
        </w:rPr>
      </w:pPr>
      <w:r w:rsidRPr="007A649D">
        <w:rPr>
          <w:rFonts w:ascii="Segoe UI" w:hAnsi="Segoe UI" w:cs="Segoe UI"/>
        </w:rPr>
        <w:lastRenderedPageBreak/>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je-li 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F333B7">
      <w:pPr>
        <w:numPr>
          <w:ilvl w:val="2"/>
          <w:numId w:val="24"/>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F333B7">
      <w:pPr>
        <w:numPr>
          <w:ilvl w:val="2"/>
          <w:numId w:val="24"/>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F333B7">
      <w:pPr>
        <w:numPr>
          <w:ilvl w:val="2"/>
          <w:numId w:val="24"/>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w:t>
      </w:r>
      <w:r w:rsidRPr="00886E44">
        <w:rPr>
          <w:rFonts w:ascii="Segoe UI" w:hAnsi="Segoe UI" w:cs="Segoe UI"/>
        </w:rPr>
        <w:lastRenderedPageBreak/>
        <w:t xml:space="preserve">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F333B7">
      <w:pPr>
        <w:numPr>
          <w:ilvl w:val="2"/>
          <w:numId w:val="24"/>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F333B7">
      <w:pPr>
        <w:numPr>
          <w:ilvl w:val="2"/>
          <w:numId w:val="24"/>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F333B7">
      <w:pPr>
        <w:numPr>
          <w:ilvl w:val="2"/>
          <w:numId w:val="24"/>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 xml:space="preserve">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w:t>
      </w:r>
      <w:r w:rsidRPr="00FC7E85">
        <w:rPr>
          <w:rFonts w:ascii="Segoe UI" w:hAnsi="Segoe UI" w:cs="Segoe UI"/>
        </w:rPr>
        <w:lastRenderedPageBreak/>
        <w:t>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t>KOMUNIKACE</w:t>
      </w:r>
      <w:r>
        <w:t xml:space="preserve"> SMLUVNÍCH STRAN</w:t>
      </w:r>
    </w:p>
    <w:p w14:paraId="303F8486" w14:textId="4D008B6B" w:rsidR="00F74BE1" w:rsidRPr="00FA5FEF" w:rsidRDefault="00F74BE1" w:rsidP="00F333B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F333B7">
      <w:pPr>
        <w:pStyle w:val="Odstavec1"/>
        <w:numPr>
          <w:ilvl w:val="1"/>
          <w:numId w:val="17"/>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F333B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se Smluvní strany rozhodnou využít mediace, společně vyberou mediátora z řad odborníků na danou oblast nebo jinou nezávislou osobu, na které se Smluvní strany dohodnou. Nedohodnou-li se Smluvní strany jinak, nesou náklady na mediaci společně </w:t>
      </w:r>
      <w:r w:rsidRPr="00FA5FEF">
        <w:rPr>
          <w:rFonts w:ascii="Segoe UI" w:eastAsia="Calibri" w:hAnsi="Segoe UI" w:cs="Segoe UI"/>
        </w:rPr>
        <w:lastRenderedPageBreak/>
        <w:t>a nerozdílně. Mediace je nezávazná, což znamená, že Smluvní strany nejsou povinny přijmout navržené řešení, avšak zavazují se mediaci projednat v dobré víře.</w:t>
      </w:r>
    </w:p>
    <w:p w14:paraId="6608CCFB" w14:textId="5B175348"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soudem místně příslušným dle sídla Objednatele.</w:t>
      </w:r>
    </w:p>
    <w:p w14:paraId="582475ED" w14:textId="49E01CD5"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443A5423" w:rsidR="00054CC8" w:rsidRPr="00FA5FEF" w:rsidRDefault="00054CC8"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Na základě realizovaného Nabídkového řízení byly uzavřeny dvě smlouvy, a to tato Smlouva a Smlouva SčK, přičemž obě smlouvy byly uzavřeny na stejný provozní koncept a za stejných podmínek pro plnění veřejných služeb na území HMP a SčK.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5A312B2D" w:rsidR="00F577F9" w:rsidRPr="00FA5FEF" w:rsidRDefault="00F577F9"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836810">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lastRenderedPageBreak/>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Pozbudou</w:t>
      </w:r>
      <w:r w:rsidR="009F40D1" w:rsidRPr="00FA5FEF">
        <w:rPr>
          <w:rFonts w:ascii="Segoe UI" w:hAnsi="Segoe UI" w:cs="Segoe UI"/>
        </w:rPr>
        <w:t>-li</w:t>
      </w:r>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77777777" w:rsidR="00FA57D0" w:rsidRPr="00FA5FEF" w:rsidRDefault="00FA57D0"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Smluvní strany výslovně souhlasí s tím, aby tato </w:t>
      </w:r>
      <w:r w:rsidR="006F0CBA" w:rsidRPr="00FA5FEF">
        <w:rPr>
          <w:rFonts w:ascii="Segoe UI" w:hAnsi="Segoe UI" w:cs="Segoe UI"/>
        </w:rPr>
        <w:t>S</w:t>
      </w:r>
      <w:r w:rsidRPr="00FA5FEF">
        <w:rPr>
          <w:rFonts w:ascii="Segoe UI" w:hAnsi="Segoe UI" w:cs="Segoe UI"/>
        </w:rPr>
        <w:t>mlouva byla uvedena v Centrální evidenci smluv (CES) vedené hl. m. Prahou, která je veřejně přístupná a která obsahuje údaje o smluvních stranách, předmětu smlouvy, číselné označení této smlouvy a</w:t>
      </w:r>
      <w:r w:rsidR="00B97681" w:rsidRPr="00FA5FEF">
        <w:rPr>
          <w:rFonts w:ascii="Segoe UI" w:hAnsi="Segoe UI" w:cs="Segoe UI"/>
        </w:rPr>
        <w:t> </w:t>
      </w:r>
      <w:r w:rsidRPr="00FA5FEF">
        <w:rPr>
          <w:rFonts w:ascii="Segoe UI" w:hAnsi="Segoe UI" w:cs="Segoe UI"/>
        </w:rPr>
        <w:t>datum podpisu</w:t>
      </w:r>
      <w:r w:rsidR="0012726F" w:rsidRPr="00FA5FEF">
        <w:rPr>
          <w:rFonts w:ascii="Segoe UI" w:hAnsi="Segoe UI" w:cs="Segoe UI"/>
        </w:rPr>
        <w:t xml:space="preserve">. </w:t>
      </w:r>
    </w:p>
    <w:p w14:paraId="2029CE1C" w14:textId="77777777" w:rsidR="00FA57D0" w:rsidRPr="00FA5FEF" w:rsidRDefault="00DA0C5D"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HMP </w:t>
      </w:r>
      <w:r w:rsidR="00FA57D0" w:rsidRPr="00FA5FEF">
        <w:rPr>
          <w:rFonts w:ascii="Segoe UI" w:hAnsi="Segoe UI" w:cs="Segoe UI"/>
        </w:rPr>
        <w:t>č. ……ze dne ………/</w:t>
      </w:r>
      <w:r w:rsidR="00FA57D0" w:rsidRPr="00FA5FEF">
        <w:rPr>
          <w:rFonts w:ascii="Segoe UI" w:hAnsi="Segoe UI" w:cs="Segoe UI"/>
          <w:highlight w:val="yellow"/>
        </w:rPr>
        <w:t xml:space="preserve">bude doplněno po schválení </w:t>
      </w:r>
      <w:r w:rsidR="005004B3" w:rsidRPr="00FA5FEF">
        <w:rPr>
          <w:rFonts w:ascii="Segoe UI" w:hAnsi="Segoe UI" w:cs="Segoe UI"/>
          <w:highlight w:val="yellow"/>
        </w:rPr>
        <w:t>R</w:t>
      </w:r>
      <w:r w:rsidR="000A23F4" w:rsidRPr="00FA5FEF">
        <w:rPr>
          <w:rFonts w:ascii="Segoe UI" w:hAnsi="Segoe UI" w:cs="Segoe UI"/>
          <w:highlight w:val="yellow"/>
        </w:rPr>
        <w:t xml:space="preserve">adou </w:t>
      </w:r>
      <w:r w:rsidR="00FA57D0" w:rsidRPr="00FA5FEF">
        <w:rPr>
          <w:rFonts w:ascii="Segoe UI" w:hAnsi="Segoe UI" w:cs="Segoe UI"/>
          <w:highlight w:val="yellow"/>
        </w:rPr>
        <w:t>HMP</w:t>
      </w:r>
      <w:r w:rsidR="00624319" w:rsidRPr="00FA5FEF">
        <w:rPr>
          <w:rFonts w:ascii="Segoe UI" w:hAnsi="Segoe UI" w:cs="Segoe UI"/>
          <w:highlight w:val="yellow"/>
        </w:rPr>
        <w:t>.</w:t>
      </w:r>
    </w:p>
    <w:p w14:paraId="7ED4D9EA"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8"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9"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lastRenderedPageBreak/>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r w:rsidRPr="00470DE6">
              <w:rPr>
                <w:rFonts w:ascii="Segoe UI" w:hAnsi="Segoe UI" w:cs="Segoe UI"/>
              </w:rPr>
              <w:t>Podp</w:t>
            </w:r>
            <w:r w:rsidR="00F67F7E" w:rsidRPr="00470DE6">
              <w:rPr>
                <w:rFonts w:ascii="Segoe UI" w:hAnsi="Segoe UI" w:cs="Segoe UI"/>
              </w:rPr>
              <w:t>říloha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1C63B1" w:rsidRPr="00470DE6" w14:paraId="1EF0CABF" w14:textId="77777777" w:rsidTr="00311089">
        <w:tc>
          <w:tcPr>
            <w:tcW w:w="3539" w:type="dxa"/>
          </w:tcPr>
          <w:p w14:paraId="5ACD85EB" w14:textId="41625D8A" w:rsidR="001C63B1" w:rsidRPr="00470DE6" w:rsidRDefault="001C63B1" w:rsidP="001C63B1">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g</w:t>
            </w:r>
            <w:r w:rsidRPr="00470DE6">
              <w:rPr>
                <w:rFonts w:ascii="Segoe UI" w:hAnsi="Segoe UI" w:cs="Segoe UI"/>
              </w:rPr>
              <w:t>)</w:t>
            </w:r>
          </w:p>
        </w:tc>
        <w:tc>
          <w:tcPr>
            <w:tcW w:w="3755" w:type="dxa"/>
          </w:tcPr>
          <w:p w14:paraId="1997680F" w14:textId="75AB6127" w:rsidR="001C63B1" w:rsidRPr="00470DE6" w:rsidRDefault="001C63B1" w:rsidP="001C63B1">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607FB933" w14:textId="4ABB1632"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1C63B1" w:rsidRPr="00470DE6" w14:paraId="50C80027" w14:textId="77777777" w:rsidTr="00311089">
        <w:tc>
          <w:tcPr>
            <w:tcW w:w="3539" w:type="dxa"/>
          </w:tcPr>
          <w:p w14:paraId="7FC02B2F" w14:textId="064F4DEA" w:rsidR="001C63B1" w:rsidRPr="00470DE6" w:rsidRDefault="001C63B1" w:rsidP="001C63B1">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h</w:t>
            </w:r>
            <w:r w:rsidRPr="00470DE6">
              <w:rPr>
                <w:rFonts w:ascii="Segoe UI" w:hAnsi="Segoe UI" w:cs="Segoe UI"/>
              </w:rPr>
              <w:t>)</w:t>
            </w:r>
          </w:p>
        </w:tc>
        <w:tc>
          <w:tcPr>
            <w:tcW w:w="3755" w:type="dxa"/>
          </w:tcPr>
          <w:p w14:paraId="0A45B36C" w14:textId="2B6CC401" w:rsidR="001C63B1" w:rsidRPr="00470DE6" w:rsidRDefault="001C63B1" w:rsidP="001C63B1">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2F00E7C3" w14:textId="06A82479"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w:t>
            </w:r>
            <w:r w:rsidRPr="00FA5FEF">
              <w:rPr>
                <w:rFonts w:ascii="Segoe UI" w:hAnsi="Segoe UI" w:cs="Segoe UI"/>
              </w:rPr>
              <w:lastRenderedPageBreak/>
              <w:t>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lastRenderedPageBreak/>
              <w:t>neveřejná</w:t>
            </w:r>
          </w:p>
        </w:tc>
      </w:tr>
      <w:tr w:rsidR="0020325A" w:rsidRPr="00FA5FEF" w14:paraId="30C7DF6E" w14:textId="77777777" w:rsidTr="00D664C0">
        <w:tc>
          <w:tcPr>
            <w:tcW w:w="3539" w:type="dxa"/>
          </w:tcPr>
          <w:p w14:paraId="7BF35C36" w14:textId="70BC176C"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VSSR</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52BCEC5A" w:rsidR="0020325A" w:rsidRPr="00FA5FEF" w:rsidRDefault="0023643E" w:rsidP="00314AB4">
            <w:pPr>
              <w:spacing w:before="120" w:line="276" w:lineRule="auto"/>
              <w:jc w:val="both"/>
              <w:rPr>
                <w:rFonts w:ascii="Segoe UI" w:hAnsi="Segoe UI" w:cs="Segoe UI"/>
              </w:rPr>
            </w:pPr>
            <w:bookmarkStart w:id="80" w:name="_Hlk187206805"/>
            <w:r w:rsidRPr="00FA5FEF">
              <w:rPr>
                <w:rFonts w:ascii="Segoe UI" w:hAnsi="Segoe UI" w:cs="Segoe UI"/>
              </w:rPr>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PKDP</w:t>
            </w:r>
            <w:r w:rsidRPr="00FA5FEF">
              <w:rPr>
                <w:rFonts w:ascii="Segoe UI" w:hAnsi="Segoe UI" w:cs="Segoe UI"/>
              </w:rPr>
              <w:t>)</w:t>
            </w:r>
            <w:bookmarkEnd w:id="80"/>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65063EC"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5B3303">
              <w:rPr>
                <w:rFonts w:ascii="Segoe UI" w:hAnsi="Segoe UI" w:cs="Segoe UI"/>
              </w:rPr>
              <w:t xml:space="preserve"> </w:t>
            </w:r>
            <w:r w:rsidR="005B3303"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Harmonogram postupu Předrealizačního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8"/>
    <w:bookmarkEnd w:id="79"/>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77777777"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9657E4" w:rsidRPr="00FA5FEF">
        <w:rPr>
          <w:rFonts w:ascii="Segoe UI" w:hAnsi="Segoe UI" w:cs="Segoe UI"/>
        </w:rPr>
        <w:t xml:space="preserve"> </w:t>
      </w:r>
      <w:r w:rsidRPr="00FA5FEF">
        <w:rPr>
          <w:rFonts w:ascii="Segoe UI" w:hAnsi="Segoe UI" w:cs="Segoe UI"/>
          <w:b/>
          <w:bCs/>
        </w:rPr>
        <w:t xml:space="preserve">Hl. m. Praha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77777777"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Ing. et Ing. Petr</w:t>
      </w:r>
      <w:r w:rsidR="00261E48" w:rsidRPr="00FA5FEF">
        <w:rPr>
          <w:rFonts w:ascii="Segoe UI" w:hAnsi="Segoe UI" w:cs="Segoe UI"/>
        </w:rPr>
        <w:t xml:space="preserve"> </w:t>
      </w:r>
      <w:r w:rsidRPr="00FA5FEF">
        <w:rPr>
          <w:rFonts w:ascii="Segoe UI" w:hAnsi="Segoe UI" w:cs="Segoe UI"/>
        </w:rPr>
        <w:t>Tomčík</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5A503CDC"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5F2B2A" w:rsidRPr="00FA5FEF">
        <w:rPr>
          <w:rFonts w:ascii="Segoe UI" w:hAnsi="Segoe UI" w:cs="Segoe UI"/>
        </w:rPr>
        <w:t xml:space="preserve">  </w:t>
      </w:r>
      <w:r w:rsidR="00CF6755" w:rsidRPr="00FA5FEF">
        <w:rPr>
          <w:rFonts w:ascii="Segoe UI" w:hAnsi="Segoe UI" w:cs="Segoe UI"/>
        </w:rPr>
        <w:t>ředitel ROPID</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20"/>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7D6FC" w14:textId="77777777" w:rsidR="00DD0955" w:rsidRDefault="00DD0955">
      <w:r>
        <w:separator/>
      </w:r>
    </w:p>
  </w:endnote>
  <w:endnote w:type="continuationSeparator" w:id="0">
    <w:p w14:paraId="3D14C205" w14:textId="77777777" w:rsidR="00DD0955" w:rsidRDefault="00DD0955">
      <w:r>
        <w:continuationSeparator/>
      </w:r>
    </w:p>
  </w:endnote>
  <w:endnote w:type="continuationNotice" w:id="1">
    <w:p w14:paraId="771CCAB0" w14:textId="77777777" w:rsidR="00DD0955" w:rsidRDefault="00DD09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B719D" w14:textId="77777777" w:rsidR="00DD0955" w:rsidRDefault="00DD0955">
      <w:r>
        <w:separator/>
      </w:r>
    </w:p>
  </w:footnote>
  <w:footnote w:type="continuationSeparator" w:id="0">
    <w:p w14:paraId="749AD175" w14:textId="77777777" w:rsidR="00DD0955" w:rsidRDefault="00DD0955">
      <w:r>
        <w:continuationSeparator/>
      </w:r>
    </w:p>
  </w:footnote>
  <w:footnote w:type="continuationNotice" w:id="1">
    <w:p w14:paraId="4295DD2E" w14:textId="77777777" w:rsidR="00DD0955" w:rsidRDefault="00DD0955"/>
  </w:footnote>
  <w:footnote w:id="2">
    <w:p w14:paraId="32438ED6" w14:textId="77777777" w:rsidR="00837CCC" w:rsidRDefault="00837CCC" w:rsidP="00837CCC">
      <w:pPr>
        <w:pStyle w:val="Textpoznpodarou"/>
      </w:pPr>
      <w:r>
        <w:rPr>
          <w:rStyle w:val="Znakapoznpodarou"/>
        </w:rPr>
        <w:footnoteRef/>
      </w:r>
      <w:r>
        <w:t xml:space="preserve"> </w:t>
      </w:r>
      <w:r w:rsidRPr="008162E3">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1"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42"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5"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46"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7"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8"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5"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66"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7"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4"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77"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3"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84"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60"/>
  </w:num>
  <w:num w:numId="2" w16cid:durableId="2112234670">
    <w:abstractNumId w:val="44"/>
  </w:num>
  <w:num w:numId="3" w16cid:durableId="1612398735">
    <w:abstractNumId w:val="53"/>
  </w:num>
  <w:num w:numId="4" w16cid:durableId="1493443672">
    <w:abstractNumId w:val="18"/>
  </w:num>
  <w:num w:numId="5" w16cid:durableId="557204730">
    <w:abstractNumId w:val="8"/>
  </w:num>
  <w:num w:numId="6" w16cid:durableId="1558056212">
    <w:abstractNumId w:val="84"/>
  </w:num>
  <w:num w:numId="7" w16cid:durableId="224069365">
    <w:abstractNumId w:val="11"/>
  </w:num>
  <w:num w:numId="8" w16cid:durableId="2048988774">
    <w:abstractNumId w:val="93"/>
  </w:num>
  <w:num w:numId="9" w16cid:durableId="1512186088">
    <w:abstractNumId w:val="69"/>
  </w:num>
  <w:num w:numId="10" w16cid:durableId="128674210">
    <w:abstractNumId w:val="82"/>
  </w:num>
  <w:num w:numId="11" w16cid:durableId="723216066">
    <w:abstractNumId w:val="38"/>
  </w:num>
  <w:num w:numId="12" w16cid:durableId="1450390538">
    <w:abstractNumId w:val="78"/>
  </w:num>
  <w:num w:numId="13" w16cid:durableId="1912958656">
    <w:abstractNumId w:val="0"/>
  </w:num>
  <w:num w:numId="14" w16cid:durableId="1571692254">
    <w:abstractNumId w:val="35"/>
  </w:num>
  <w:num w:numId="15" w16cid:durableId="290791907">
    <w:abstractNumId w:val="52"/>
  </w:num>
  <w:num w:numId="16" w16cid:durableId="1883403262">
    <w:abstractNumId w:val="81"/>
  </w:num>
  <w:num w:numId="17" w16cid:durableId="2101482478">
    <w:abstractNumId w:val="85"/>
  </w:num>
  <w:num w:numId="18" w16cid:durableId="781342068">
    <w:abstractNumId w:val="59"/>
  </w:num>
  <w:num w:numId="19" w16cid:durableId="1425880859">
    <w:abstractNumId w:val="88"/>
  </w:num>
  <w:num w:numId="20" w16cid:durableId="398946706">
    <w:abstractNumId w:val="80"/>
  </w:num>
  <w:num w:numId="21" w16cid:durableId="2103335673">
    <w:abstractNumId w:val="45"/>
  </w:num>
  <w:num w:numId="22" w16cid:durableId="2116753936">
    <w:abstractNumId w:val="39"/>
  </w:num>
  <w:num w:numId="23" w16cid:durableId="244724154">
    <w:abstractNumId w:val="43"/>
  </w:num>
  <w:num w:numId="24" w16cid:durableId="5506587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6351688">
    <w:abstractNumId w:val="71"/>
  </w:num>
  <w:num w:numId="26" w16cid:durableId="1945185734">
    <w:abstractNumId w:val="22"/>
  </w:num>
  <w:num w:numId="27" w16cid:durableId="59911963">
    <w:abstractNumId w:val="73"/>
  </w:num>
  <w:num w:numId="28" w16cid:durableId="1473600098">
    <w:abstractNumId w:val="58"/>
  </w:num>
  <w:num w:numId="29" w16cid:durableId="445126289">
    <w:abstractNumId w:val="86"/>
  </w:num>
  <w:num w:numId="30" w16cid:durableId="1148982556">
    <w:abstractNumId w:val="32"/>
  </w:num>
  <w:num w:numId="31" w16cid:durableId="548305215">
    <w:abstractNumId w:val="9"/>
  </w:num>
  <w:num w:numId="32" w16cid:durableId="1995793377">
    <w:abstractNumId w:val="68"/>
  </w:num>
  <w:num w:numId="33" w16cid:durableId="1485588899">
    <w:abstractNumId w:val="21"/>
  </w:num>
  <w:num w:numId="34" w16cid:durableId="1447001292">
    <w:abstractNumId w:val="6"/>
  </w:num>
  <w:num w:numId="35" w16cid:durableId="337464757">
    <w:abstractNumId w:val="89"/>
  </w:num>
  <w:num w:numId="36" w16cid:durableId="623923527">
    <w:abstractNumId w:val="66"/>
  </w:num>
  <w:num w:numId="37" w16cid:durableId="1629316439">
    <w:abstractNumId w:val="28"/>
  </w:num>
  <w:num w:numId="38" w16cid:durableId="996346248">
    <w:abstractNumId w:val="47"/>
  </w:num>
  <w:num w:numId="39" w16cid:durableId="568735495">
    <w:abstractNumId w:val="13"/>
  </w:num>
  <w:num w:numId="40" w16cid:durableId="297414680">
    <w:abstractNumId w:val="72"/>
  </w:num>
  <w:num w:numId="41" w16cid:durableId="1932354442">
    <w:abstractNumId w:val="1"/>
  </w:num>
  <w:num w:numId="42" w16cid:durableId="2097238184">
    <w:abstractNumId w:val="37"/>
  </w:num>
  <w:num w:numId="43" w16cid:durableId="1346707058">
    <w:abstractNumId w:val="31"/>
  </w:num>
  <w:num w:numId="44" w16cid:durableId="339049345">
    <w:abstractNumId w:val="16"/>
  </w:num>
  <w:num w:numId="45" w16cid:durableId="437480922">
    <w:abstractNumId w:val="24"/>
  </w:num>
  <w:num w:numId="46" w16cid:durableId="1861701734">
    <w:abstractNumId w:val="20"/>
  </w:num>
  <w:num w:numId="47" w16cid:durableId="545411781">
    <w:abstractNumId w:val="83"/>
  </w:num>
  <w:num w:numId="48" w16cid:durableId="1875775939">
    <w:abstractNumId w:val="64"/>
  </w:num>
  <w:num w:numId="49" w16cid:durableId="957103885">
    <w:abstractNumId w:val="25"/>
  </w:num>
  <w:num w:numId="50" w16cid:durableId="1849834477">
    <w:abstractNumId w:val="56"/>
  </w:num>
  <w:num w:numId="51" w16cid:durableId="976298275">
    <w:abstractNumId w:val="57"/>
  </w:num>
  <w:num w:numId="52" w16cid:durableId="730544561">
    <w:abstractNumId w:val="19"/>
  </w:num>
  <w:num w:numId="53" w16cid:durableId="112067160">
    <w:abstractNumId w:val="10"/>
  </w:num>
  <w:num w:numId="54" w16cid:durableId="1050694502">
    <w:abstractNumId w:val="41"/>
  </w:num>
  <w:num w:numId="55" w16cid:durableId="1125390270">
    <w:abstractNumId w:val="2"/>
  </w:num>
  <w:num w:numId="56" w16cid:durableId="570309851">
    <w:abstractNumId w:val="51"/>
  </w:num>
  <w:num w:numId="57" w16cid:durableId="1727218566">
    <w:abstractNumId w:val="29"/>
  </w:num>
  <w:num w:numId="58" w16cid:durableId="1604921510">
    <w:abstractNumId w:val="90"/>
  </w:num>
  <w:num w:numId="59" w16cid:durableId="1708261673">
    <w:abstractNumId w:val="5"/>
  </w:num>
  <w:num w:numId="60" w16cid:durableId="1838114860">
    <w:abstractNumId w:val="49"/>
  </w:num>
  <w:num w:numId="61" w16cid:durableId="756630513">
    <w:abstractNumId w:val="12"/>
  </w:num>
  <w:num w:numId="62" w16cid:durableId="235239518">
    <w:abstractNumId w:val="92"/>
  </w:num>
  <w:num w:numId="63" w16cid:durableId="1226642910">
    <w:abstractNumId w:val="17"/>
  </w:num>
  <w:num w:numId="64" w16cid:durableId="688067349">
    <w:abstractNumId w:val="50"/>
  </w:num>
  <w:num w:numId="65" w16cid:durableId="79374622">
    <w:abstractNumId w:val="63"/>
  </w:num>
  <w:num w:numId="66" w16cid:durableId="2054496955">
    <w:abstractNumId w:val="74"/>
  </w:num>
  <w:num w:numId="67" w16cid:durableId="1614634600">
    <w:abstractNumId w:val="62"/>
  </w:num>
  <w:num w:numId="68" w16cid:durableId="765005715">
    <w:abstractNumId w:val="91"/>
  </w:num>
  <w:num w:numId="69" w16cid:durableId="922253132">
    <w:abstractNumId w:val="75"/>
  </w:num>
  <w:num w:numId="70" w16cid:durableId="604927194">
    <w:abstractNumId w:val="67"/>
  </w:num>
  <w:num w:numId="71" w16cid:durableId="1029990547">
    <w:abstractNumId w:val="23"/>
  </w:num>
  <w:num w:numId="72" w16cid:durableId="241764299">
    <w:abstractNumId w:val="79"/>
  </w:num>
  <w:num w:numId="73" w16cid:durableId="1321927944">
    <w:abstractNumId w:val="34"/>
  </w:num>
  <w:num w:numId="74" w16cid:durableId="715394868">
    <w:abstractNumId w:val="14"/>
  </w:num>
  <w:num w:numId="75" w16cid:durableId="1701978943">
    <w:abstractNumId w:val="30"/>
  </w:num>
  <w:num w:numId="76" w16cid:durableId="1416900751">
    <w:abstractNumId w:val="26"/>
  </w:num>
  <w:num w:numId="77" w16cid:durableId="2114276147">
    <w:abstractNumId w:val="55"/>
  </w:num>
  <w:num w:numId="78" w16cid:durableId="1305619632">
    <w:abstractNumId w:val="77"/>
  </w:num>
  <w:num w:numId="79" w16cid:durableId="1543207492">
    <w:abstractNumId w:val="87"/>
  </w:num>
  <w:num w:numId="80" w16cid:durableId="1890191797">
    <w:abstractNumId w:val="7"/>
  </w:num>
  <w:num w:numId="81" w16cid:durableId="91439008">
    <w:abstractNumId w:val="4"/>
  </w:num>
  <w:num w:numId="82" w16cid:durableId="1611621427">
    <w:abstractNumId w:val="48"/>
  </w:num>
  <w:num w:numId="83" w16cid:durableId="370034590">
    <w:abstractNumId w:val="27"/>
  </w:num>
  <w:num w:numId="84" w16cid:durableId="688140402">
    <w:abstractNumId w:val="33"/>
  </w:num>
  <w:num w:numId="85" w16cid:durableId="926573388">
    <w:abstractNumId w:val="61"/>
  </w:num>
  <w:num w:numId="86" w16cid:durableId="2096046612">
    <w:abstractNumId w:val="15"/>
  </w:num>
  <w:num w:numId="87" w16cid:durableId="1301768257">
    <w:abstractNumId w:val="70"/>
  </w:num>
  <w:num w:numId="88" w16cid:durableId="668364243">
    <w:abstractNumId w:val="46"/>
  </w:num>
  <w:num w:numId="89" w16cid:durableId="1808621813">
    <w:abstractNumId w:val="3"/>
  </w:num>
  <w:num w:numId="90" w16cid:durableId="1540971334">
    <w:abstractNumId w:val="42"/>
  </w:num>
  <w:num w:numId="91" w16cid:durableId="610013279">
    <w:abstractNumId w:val="36"/>
  </w:num>
  <w:num w:numId="92" w16cid:durableId="496582833">
    <w:abstractNumId w:val="54"/>
  </w:num>
  <w:num w:numId="93" w16cid:durableId="791636455">
    <w:abstractNumId w:val="76"/>
  </w:num>
  <w:num w:numId="94" w16cid:durableId="1441950030">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99"/>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B6"/>
    <w:rsid w:val="00076F19"/>
    <w:rsid w:val="00077379"/>
    <w:rsid w:val="0007789B"/>
    <w:rsid w:val="00077F68"/>
    <w:rsid w:val="00077F9C"/>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3A59"/>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3B1"/>
    <w:rsid w:val="001C6754"/>
    <w:rsid w:val="001C6899"/>
    <w:rsid w:val="001C6AD5"/>
    <w:rsid w:val="001C6C5F"/>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07EA7"/>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65A"/>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0D0"/>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D6F"/>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25"/>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E6"/>
    <w:rsid w:val="0038154D"/>
    <w:rsid w:val="003822BC"/>
    <w:rsid w:val="00382A4B"/>
    <w:rsid w:val="00383096"/>
    <w:rsid w:val="00383EA6"/>
    <w:rsid w:val="00384270"/>
    <w:rsid w:val="00384472"/>
    <w:rsid w:val="00384C9F"/>
    <w:rsid w:val="00384E28"/>
    <w:rsid w:val="003856DB"/>
    <w:rsid w:val="0038633C"/>
    <w:rsid w:val="00386691"/>
    <w:rsid w:val="00386803"/>
    <w:rsid w:val="00386CF4"/>
    <w:rsid w:val="00386D64"/>
    <w:rsid w:val="00387205"/>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67D"/>
    <w:rsid w:val="003C3758"/>
    <w:rsid w:val="003C3B63"/>
    <w:rsid w:val="003C4138"/>
    <w:rsid w:val="003C447D"/>
    <w:rsid w:val="003C4820"/>
    <w:rsid w:val="003C4840"/>
    <w:rsid w:val="003C4D33"/>
    <w:rsid w:val="003C58DA"/>
    <w:rsid w:val="003C5950"/>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329D"/>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21"/>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60F2"/>
    <w:rsid w:val="004E65A9"/>
    <w:rsid w:val="004E677F"/>
    <w:rsid w:val="004E67E4"/>
    <w:rsid w:val="004E6957"/>
    <w:rsid w:val="004E700B"/>
    <w:rsid w:val="004E74D3"/>
    <w:rsid w:val="004E7559"/>
    <w:rsid w:val="004E77AC"/>
    <w:rsid w:val="004F02C8"/>
    <w:rsid w:val="004F07E7"/>
    <w:rsid w:val="004F0E69"/>
    <w:rsid w:val="004F1955"/>
    <w:rsid w:val="004F1B3D"/>
    <w:rsid w:val="004F24D0"/>
    <w:rsid w:val="004F2B78"/>
    <w:rsid w:val="004F3BE4"/>
    <w:rsid w:val="004F3DF8"/>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6946"/>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6BE"/>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303"/>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B68"/>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318"/>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05C"/>
    <w:rsid w:val="00606251"/>
    <w:rsid w:val="00606369"/>
    <w:rsid w:val="0060664F"/>
    <w:rsid w:val="0060679C"/>
    <w:rsid w:val="00606A9F"/>
    <w:rsid w:val="006072FC"/>
    <w:rsid w:val="006073A0"/>
    <w:rsid w:val="006073B8"/>
    <w:rsid w:val="00607548"/>
    <w:rsid w:val="00610090"/>
    <w:rsid w:val="00610247"/>
    <w:rsid w:val="006108CC"/>
    <w:rsid w:val="00610BB5"/>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600"/>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77F5A"/>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24C2"/>
    <w:rsid w:val="00692E4A"/>
    <w:rsid w:val="00693067"/>
    <w:rsid w:val="00693306"/>
    <w:rsid w:val="006937DA"/>
    <w:rsid w:val="00693A1A"/>
    <w:rsid w:val="00694170"/>
    <w:rsid w:val="00694726"/>
    <w:rsid w:val="00694861"/>
    <w:rsid w:val="00695172"/>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7DA"/>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9F9"/>
    <w:rsid w:val="006C2A86"/>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383"/>
    <w:rsid w:val="007006AB"/>
    <w:rsid w:val="0070098D"/>
    <w:rsid w:val="00700BB4"/>
    <w:rsid w:val="00700CD2"/>
    <w:rsid w:val="00700F64"/>
    <w:rsid w:val="0070100F"/>
    <w:rsid w:val="00701E85"/>
    <w:rsid w:val="00701F89"/>
    <w:rsid w:val="00701FCC"/>
    <w:rsid w:val="007020A5"/>
    <w:rsid w:val="00702127"/>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E1"/>
    <w:rsid w:val="00712826"/>
    <w:rsid w:val="00713196"/>
    <w:rsid w:val="00713AAB"/>
    <w:rsid w:val="00713D15"/>
    <w:rsid w:val="00713F8F"/>
    <w:rsid w:val="007147BB"/>
    <w:rsid w:val="00714B26"/>
    <w:rsid w:val="00714D2D"/>
    <w:rsid w:val="0071590A"/>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68B4"/>
    <w:rsid w:val="00726E26"/>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AA1"/>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7159"/>
    <w:rsid w:val="00787197"/>
    <w:rsid w:val="00787251"/>
    <w:rsid w:val="007878A8"/>
    <w:rsid w:val="00787A94"/>
    <w:rsid w:val="00787BF3"/>
    <w:rsid w:val="00787E98"/>
    <w:rsid w:val="00787FED"/>
    <w:rsid w:val="0079000E"/>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886"/>
    <w:rsid w:val="00807E81"/>
    <w:rsid w:val="0081012B"/>
    <w:rsid w:val="00810744"/>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810"/>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1DB5"/>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BFB"/>
    <w:rsid w:val="008C0E30"/>
    <w:rsid w:val="008C11C9"/>
    <w:rsid w:val="008C16E0"/>
    <w:rsid w:val="008C216D"/>
    <w:rsid w:val="008C21FB"/>
    <w:rsid w:val="008C251E"/>
    <w:rsid w:val="008C274F"/>
    <w:rsid w:val="008C29D6"/>
    <w:rsid w:val="008C2DFD"/>
    <w:rsid w:val="008C2F90"/>
    <w:rsid w:val="008C307C"/>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314"/>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AFA"/>
    <w:rsid w:val="009B4FD0"/>
    <w:rsid w:val="009B4FF8"/>
    <w:rsid w:val="009B5335"/>
    <w:rsid w:val="009B5A4C"/>
    <w:rsid w:val="009B5C5F"/>
    <w:rsid w:val="009B5D3B"/>
    <w:rsid w:val="009B644E"/>
    <w:rsid w:val="009B6781"/>
    <w:rsid w:val="009B6882"/>
    <w:rsid w:val="009B7320"/>
    <w:rsid w:val="009B7B7B"/>
    <w:rsid w:val="009C05CE"/>
    <w:rsid w:val="009C0668"/>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987"/>
    <w:rsid w:val="00A767C0"/>
    <w:rsid w:val="00A76C0E"/>
    <w:rsid w:val="00A77348"/>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AD4"/>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ADA"/>
    <w:rsid w:val="00AC3D97"/>
    <w:rsid w:val="00AC3EEC"/>
    <w:rsid w:val="00AC401A"/>
    <w:rsid w:val="00AC406D"/>
    <w:rsid w:val="00AC41DB"/>
    <w:rsid w:val="00AC4274"/>
    <w:rsid w:val="00AC46C8"/>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1F0E"/>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727"/>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81B"/>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815"/>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B7CD6"/>
    <w:rsid w:val="00BC0F2D"/>
    <w:rsid w:val="00BC182B"/>
    <w:rsid w:val="00BC1C5A"/>
    <w:rsid w:val="00BC1CD6"/>
    <w:rsid w:val="00BC22DB"/>
    <w:rsid w:val="00BC25D7"/>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61D"/>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39D"/>
    <w:rsid w:val="00C27BA2"/>
    <w:rsid w:val="00C27BD7"/>
    <w:rsid w:val="00C27E17"/>
    <w:rsid w:val="00C27F54"/>
    <w:rsid w:val="00C303BC"/>
    <w:rsid w:val="00C304C1"/>
    <w:rsid w:val="00C30597"/>
    <w:rsid w:val="00C30E30"/>
    <w:rsid w:val="00C30E5B"/>
    <w:rsid w:val="00C314EA"/>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5D30"/>
    <w:rsid w:val="00C4693F"/>
    <w:rsid w:val="00C46A9F"/>
    <w:rsid w:val="00C46D83"/>
    <w:rsid w:val="00C47089"/>
    <w:rsid w:val="00C47205"/>
    <w:rsid w:val="00C47742"/>
    <w:rsid w:val="00C47D1D"/>
    <w:rsid w:val="00C47FFE"/>
    <w:rsid w:val="00C50746"/>
    <w:rsid w:val="00C50DD8"/>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158C"/>
    <w:rsid w:val="00CD1845"/>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D06"/>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F5"/>
    <w:rsid w:val="00CE50FF"/>
    <w:rsid w:val="00CE53B2"/>
    <w:rsid w:val="00CE583F"/>
    <w:rsid w:val="00CE5B95"/>
    <w:rsid w:val="00CE6485"/>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C68"/>
    <w:rsid w:val="00D55FD6"/>
    <w:rsid w:val="00D5649C"/>
    <w:rsid w:val="00D56D01"/>
    <w:rsid w:val="00D57430"/>
    <w:rsid w:val="00D5760C"/>
    <w:rsid w:val="00D57B7E"/>
    <w:rsid w:val="00D57B84"/>
    <w:rsid w:val="00D57FD0"/>
    <w:rsid w:val="00D6088C"/>
    <w:rsid w:val="00D60ACD"/>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DED"/>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955"/>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63"/>
    <w:rsid w:val="00DE7B9F"/>
    <w:rsid w:val="00DE7EFB"/>
    <w:rsid w:val="00DE7F49"/>
    <w:rsid w:val="00DF0458"/>
    <w:rsid w:val="00DF0650"/>
    <w:rsid w:val="00DF080B"/>
    <w:rsid w:val="00DF11DD"/>
    <w:rsid w:val="00DF14E6"/>
    <w:rsid w:val="00DF155E"/>
    <w:rsid w:val="00DF1F11"/>
    <w:rsid w:val="00DF204E"/>
    <w:rsid w:val="00DF2E7B"/>
    <w:rsid w:val="00DF32D3"/>
    <w:rsid w:val="00DF385D"/>
    <w:rsid w:val="00DF3904"/>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75"/>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466"/>
    <w:rsid w:val="00E8358B"/>
    <w:rsid w:val="00E8372D"/>
    <w:rsid w:val="00E8391B"/>
    <w:rsid w:val="00E83959"/>
    <w:rsid w:val="00E83CCE"/>
    <w:rsid w:val="00E842AF"/>
    <w:rsid w:val="00E84712"/>
    <w:rsid w:val="00E84B2C"/>
    <w:rsid w:val="00E84FE7"/>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EBA"/>
    <w:rsid w:val="00EB21A0"/>
    <w:rsid w:val="00EB21E2"/>
    <w:rsid w:val="00EB21E3"/>
    <w:rsid w:val="00EB227E"/>
    <w:rsid w:val="00EB269F"/>
    <w:rsid w:val="00EB2854"/>
    <w:rsid w:val="00EB2AF8"/>
    <w:rsid w:val="00EB2FC2"/>
    <w:rsid w:val="00EB3059"/>
    <w:rsid w:val="00EB342F"/>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8AA"/>
    <w:rsid w:val="00EE2E29"/>
    <w:rsid w:val="00EE332A"/>
    <w:rsid w:val="00EE3462"/>
    <w:rsid w:val="00EE3F0A"/>
    <w:rsid w:val="00EE3FFC"/>
    <w:rsid w:val="00EE409C"/>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0E97"/>
    <w:rsid w:val="00EF17FD"/>
    <w:rsid w:val="00EF1C6D"/>
    <w:rsid w:val="00EF2495"/>
    <w:rsid w:val="00EF25AD"/>
    <w:rsid w:val="00EF2996"/>
    <w:rsid w:val="00EF2BB9"/>
    <w:rsid w:val="00EF2E1F"/>
    <w:rsid w:val="00EF2E7D"/>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3B7"/>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CD3"/>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20D"/>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16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5C37"/>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15:docId w15:val="{DF224D25-CCA2-44A4-B965-836179D0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4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4"/>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4"/>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1"/>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56"/>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s://ec.europa.eu/eurostat/databrowser/view/sts_inpp_q/default/table?lang=en&amp;category=sts.sts_ind.sts_ind_pric.sts_inpp_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image" Target="media/image1.png"/><Relationship Id="rId2" Type="http://schemas.openxmlformats.org/officeDocument/2006/relationships/customXml" Target="../customXml/item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cz/o-organizaci/zrizovaci-listina-organizace-ropid"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ec.europa.eu/eurostat/databrowser/view/lc_lci_r2_q__custom_12907989/default/table?lang=en" TargetMode="Externa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7" ma:contentTypeDescription="Vytvoří nový dokument" ma:contentTypeScope="" ma:versionID="e15fe6a04cb57e06a0862912723bf662">
  <xsd:schema xmlns:xsd="http://www.w3.org/2001/XMLSchema" xmlns:xs="http://www.w3.org/2001/XMLSchema" xmlns:p="http://schemas.microsoft.com/office/2006/metadata/properties" xmlns:ns2="1052d0de-3ca1-4729-a086-0395f53bfc46" targetNamespace="http://schemas.microsoft.com/office/2006/metadata/properties" ma:root="true" ma:fieldsID="8592051499ecc9370b8f4d6eea48b9e6" ns2:_="">
    <xsd:import namespace="1052d0de-3ca1-4729-a086-0395f53bfc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B675F-61C9-42E9-91B8-8AF41633CE3A}">
  <ds:schemaRefs>
    <ds:schemaRef ds:uri="http://schemas.microsoft.com/sharepoint/v3/contenttype/forms"/>
  </ds:schemaRefs>
</ds:datastoreItem>
</file>

<file path=customXml/itemProps2.xml><?xml version="1.0" encoding="utf-8"?>
<ds:datastoreItem xmlns:ds="http://schemas.openxmlformats.org/officeDocument/2006/customXml" ds:itemID="{E94A35D6-3CE6-4A8C-BC85-971F9D5076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4D59C8-EC58-4ECA-BC24-CA3CD815C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101</Pages>
  <Words>39720</Words>
  <Characters>234354</Characters>
  <Application>Microsoft Office Word</Application>
  <DocSecurity>0</DocSecurity>
  <Lines>1952</Lines>
  <Paragraphs>547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ROPID</Company>
  <LinksUpToDate>false</LinksUpToDate>
  <CharactersWithSpaces>273527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Martin Kusák</cp:lastModifiedBy>
  <cp:revision>14</cp:revision>
  <cp:lastPrinted>2025-01-31T16:40:00Z</cp:lastPrinted>
  <dcterms:created xsi:type="dcterms:W3CDTF">2025-02-19T11:31:00Z</dcterms:created>
  <dcterms:modified xsi:type="dcterms:W3CDTF">2025-03-27T10:31:00Z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y fmtid="{D5CDD505-2E9C-101B-9397-08002B2CF9AE}" pid="3" name="MSIP_Label_f15a8442-68f3-4087-8f05-d564bed44e92_Enabled">
    <vt:lpwstr>true</vt:lpwstr>
  </property>
  <property fmtid="{D5CDD505-2E9C-101B-9397-08002B2CF9AE}" pid="4" name="MSIP_Label_f15a8442-68f3-4087-8f05-d564bed44e92_SetDate">
    <vt:lpwstr>2025-02-19T11:31:42Z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0da8294b-5213-4ef7-a5cf-97970cd0c665</vt:lpwstr>
  </property>
  <property fmtid="{D5CDD505-2E9C-101B-9397-08002B2CF9AE}" pid="9" name="MSIP_Label_f15a8442-68f3-4087-8f05-d564bed44e92_ContentBits">
    <vt:lpwstr>0</vt:lpwstr>
  </property>
</Properties>
</file>