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325F9526" w:rsidR="00951948" w:rsidRPr="00885D66" w:rsidRDefault="00D34089" w:rsidP="00424F96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424F96" w:rsidRPr="00424F96">
            <w:rPr>
              <w:rStyle w:val="Styl3"/>
            </w:rPr>
            <w:t>Zajištění odstranění nepovolených reklamních zařízení, oblast Kladno I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 xml:space="preserve">reklamních zařízení na území Středočeského </w:t>
      </w:r>
      <w:bookmarkStart w:id="5" w:name="_GoBack"/>
      <w:bookmarkEnd w:id="5"/>
      <w:r w:rsidR="0021538A">
        <w:t>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6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6"/>
    </w:p>
    <w:p w14:paraId="4210407E" w14:textId="5B9EDD91" w:rsidR="00E8552D" w:rsidRDefault="00E8552D" w:rsidP="00E8552D">
      <w:pPr>
        <w:pStyle w:val="Nadpis2"/>
      </w:pPr>
      <w:bookmarkStart w:id="7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8" w:name="_Ref184131623"/>
      <w:r>
        <w:t>Cena díla je stanovena jako součet:</w:t>
      </w:r>
      <w:bookmarkEnd w:id="8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9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9"/>
    </w:p>
    <w:p w14:paraId="662894AD" w14:textId="7C094145" w:rsidR="00136A33" w:rsidRDefault="00136A33" w:rsidP="00136A33">
      <w:pPr>
        <w:pStyle w:val="Nadpis4"/>
      </w:pPr>
      <w:bookmarkStart w:id="10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10"/>
    </w:p>
    <w:p w14:paraId="0488953F" w14:textId="7AB6E94C" w:rsidR="00F959A3" w:rsidRDefault="00CC67C8" w:rsidP="00E367D7">
      <w:pPr>
        <w:pStyle w:val="Nadpis3"/>
      </w:pPr>
      <w:bookmarkStart w:id="11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1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2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2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3" w:name="_Ref182930640"/>
      <w:bookmarkEnd w:id="7"/>
      <w:r>
        <w:t>Kontaktní osob</w:t>
      </w:r>
      <w:r w:rsidR="00DB5F6E">
        <w:t>a objednatele</w:t>
      </w:r>
      <w:bookmarkEnd w:id="13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021BB27C" w:rsidR="0066159F" w:rsidRDefault="00391294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424F96">
            <w:t>Karel Motal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424F96">
            <w:t>karel.motal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24F96">
            <w:t>723 500 384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391294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391294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2590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46dd5a07-00d3-4332-bc11-aec261a6a385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CF5EE-2D68-43C3-9C60-2608EB0D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1170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7835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4</cp:revision>
  <cp:lastPrinted>2016-04-14T06:22:00Z</cp:lastPrinted>
  <dcterms:created xsi:type="dcterms:W3CDTF">2025-01-31T12:55:00Z</dcterms:created>
  <dcterms:modified xsi:type="dcterms:W3CDTF">2025-03-20T08:22:00Z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