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45C6" w14:textId="4ECF063B" w:rsidR="001D2F7C" w:rsidRDefault="001D2F7C" w:rsidP="00A579DB">
      <w:pPr>
        <w:pStyle w:val="AKFZFnormln"/>
        <w:spacing w:line="276" w:lineRule="auto"/>
        <w:jc w:val="center"/>
        <w:rPr>
          <w:b/>
          <w:color w:val="FF0000"/>
        </w:rPr>
      </w:pPr>
    </w:p>
    <w:p w14:paraId="6D77CBED" w14:textId="27D726D4" w:rsidR="001D2F7C" w:rsidRDefault="001D2F7C" w:rsidP="00A579DB">
      <w:pPr>
        <w:pStyle w:val="AKFZFnormln"/>
        <w:spacing w:line="276" w:lineRule="auto"/>
        <w:jc w:val="center"/>
        <w:rPr>
          <w:b/>
          <w:color w:val="FF0000"/>
        </w:rPr>
      </w:pPr>
    </w:p>
    <w:p w14:paraId="03F963DE" w14:textId="1178EEC1" w:rsidR="001D2F7C" w:rsidRDefault="001D2F7C" w:rsidP="00A579DB">
      <w:pPr>
        <w:pStyle w:val="AKFZFnormln"/>
        <w:spacing w:line="276" w:lineRule="auto"/>
        <w:jc w:val="center"/>
        <w:rPr>
          <w:b/>
          <w:color w:val="FF0000"/>
        </w:rPr>
      </w:pPr>
    </w:p>
    <w:p w14:paraId="7757A877" w14:textId="2D6B9202" w:rsidR="001E6A7F" w:rsidRPr="00412C5E" w:rsidRDefault="001E6A7F" w:rsidP="001E6A7F">
      <w:pPr>
        <w:pStyle w:val="AKFZFnormln"/>
        <w:spacing w:line="276" w:lineRule="auto"/>
        <w:jc w:val="center"/>
        <w:rPr>
          <w:rFonts w:ascii="Times New Roman" w:hAnsi="Times New Roman" w:cs="Times New Roman"/>
          <w:b/>
          <w:sz w:val="24"/>
          <w:szCs w:val="24"/>
        </w:rPr>
      </w:pPr>
      <w:r w:rsidRPr="00043845">
        <w:rPr>
          <w:rFonts w:ascii="Times New Roman" w:hAnsi="Times New Roman" w:cs="Times New Roman"/>
          <w:b/>
          <w:sz w:val="24"/>
          <w:szCs w:val="24"/>
        </w:rPr>
        <w:t>VÝZVA A ZADÁVACÍ DOKUMENTACE</w:t>
      </w:r>
    </w:p>
    <w:p w14:paraId="42B60F23" w14:textId="77777777" w:rsidR="00A042D6" w:rsidRDefault="00A042D6" w:rsidP="00A579DB">
      <w:pPr>
        <w:pStyle w:val="AKFZFnormln"/>
        <w:spacing w:line="276" w:lineRule="auto"/>
        <w:jc w:val="center"/>
      </w:pPr>
    </w:p>
    <w:p w14:paraId="5D6F9C43" w14:textId="77777777" w:rsidR="00A042D6" w:rsidRDefault="00A042D6" w:rsidP="00A579DB">
      <w:pPr>
        <w:pStyle w:val="AKFZFnormln"/>
        <w:spacing w:line="276" w:lineRule="auto"/>
        <w:jc w:val="center"/>
      </w:pPr>
    </w:p>
    <w:p w14:paraId="1DCA9B6C" w14:textId="77777777" w:rsidR="00A042D6" w:rsidRDefault="00A042D6" w:rsidP="00A579DB">
      <w:pPr>
        <w:pStyle w:val="AKFZFnormln"/>
        <w:spacing w:line="276" w:lineRule="auto"/>
        <w:jc w:val="center"/>
      </w:pPr>
    </w:p>
    <w:p w14:paraId="1866FAEB" w14:textId="77777777" w:rsidR="00A042D6" w:rsidRDefault="00A042D6" w:rsidP="0038738C">
      <w:pPr>
        <w:pStyle w:val="AKFZFnormln"/>
        <w:spacing w:line="276" w:lineRule="auto"/>
      </w:pPr>
    </w:p>
    <w:p w14:paraId="4E914BDA" w14:textId="77777777" w:rsidR="001E6A7F" w:rsidRPr="00412C5E" w:rsidRDefault="001E6A7F" w:rsidP="001E6A7F">
      <w:pPr>
        <w:pStyle w:val="AKFZFnormln"/>
        <w:spacing w:line="276" w:lineRule="auto"/>
        <w:jc w:val="center"/>
        <w:rPr>
          <w:rFonts w:ascii="Times New Roman" w:hAnsi="Times New Roman" w:cs="Times New Roman"/>
          <w:bCs/>
          <w:sz w:val="24"/>
          <w:szCs w:val="24"/>
        </w:rPr>
      </w:pPr>
      <w:r w:rsidRPr="00412C5E">
        <w:rPr>
          <w:rFonts w:ascii="Times New Roman" w:hAnsi="Times New Roman" w:cs="Times New Roman"/>
          <w:bCs/>
          <w:sz w:val="24"/>
          <w:szCs w:val="24"/>
        </w:rPr>
        <w:t>Zadavatel:</w:t>
      </w:r>
    </w:p>
    <w:p w14:paraId="3717C8CB" w14:textId="77777777" w:rsidR="001E6A7F" w:rsidRPr="00412C5E" w:rsidRDefault="001E6A7F" w:rsidP="001E6A7F">
      <w:pPr>
        <w:pStyle w:val="AKFZFnormln"/>
        <w:spacing w:line="276" w:lineRule="auto"/>
        <w:jc w:val="center"/>
        <w:rPr>
          <w:rFonts w:ascii="Times New Roman" w:hAnsi="Times New Roman" w:cs="Times New Roman"/>
          <w:sz w:val="24"/>
          <w:szCs w:val="24"/>
        </w:rPr>
      </w:pPr>
    </w:p>
    <w:p w14:paraId="267EE6C5" w14:textId="77777777" w:rsidR="001E6A7F" w:rsidRPr="00412C5E" w:rsidRDefault="001E6A7F" w:rsidP="001E6A7F">
      <w:pPr>
        <w:pStyle w:val="AKFZFnormln"/>
        <w:spacing w:before="120" w:after="120" w:line="276" w:lineRule="auto"/>
        <w:jc w:val="center"/>
        <w:rPr>
          <w:rFonts w:ascii="Times New Roman" w:hAnsi="Times New Roman" w:cs="Times New Roman"/>
          <w:b/>
          <w:bCs/>
          <w:sz w:val="24"/>
          <w:szCs w:val="24"/>
          <w:lang w:eastAsia="cs-CZ"/>
        </w:rPr>
      </w:pPr>
      <w:r w:rsidRPr="00412C5E">
        <w:rPr>
          <w:rFonts w:ascii="Times New Roman" w:hAnsi="Times New Roman" w:cs="Times New Roman"/>
          <w:b/>
          <w:bCs/>
          <w:sz w:val="24"/>
          <w:szCs w:val="24"/>
          <w:lang w:eastAsia="cs-CZ"/>
        </w:rPr>
        <w:t xml:space="preserve">Domov Jílové u Prahy, poskytovatel sociálních služeb </w:t>
      </w:r>
    </w:p>
    <w:p w14:paraId="6D67D0EE" w14:textId="77777777" w:rsidR="001E6A7F" w:rsidRPr="00412C5E" w:rsidRDefault="001E6A7F" w:rsidP="001E6A7F">
      <w:pPr>
        <w:pStyle w:val="AKFZFnormln"/>
        <w:spacing w:before="120" w:after="120"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se sídlem </w:t>
      </w:r>
      <w:r w:rsidRPr="00412C5E">
        <w:rPr>
          <w:rFonts w:ascii="Times New Roman" w:hAnsi="Times New Roman" w:cs="Times New Roman"/>
          <w:bCs/>
          <w:sz w:val="24"/>
          <w:szCs w:val="24"/>
          <w:lang w:eastAsia="cs-CZ"/>
        </w:rPr>
        <w:t>Chvojínská 108, 254 01 Jílové u Prahy</w:t>
      </w:r>
    </w:p>
    <w:p w14:paraId="42C73199" w14:textId="41A06DE7" w:rsidR="001E6A7F" w:rsidRPr="001E6A7F" w:rsidRDefault="001E6A7F" w:rsidP="001E6A7F">
      <w:pPr>
        <w:pStyle w:val="AKFZFnormln"/>
        <w:spacing w:before="120" w:after="120" w:line="276" w:lineRule="auto"/>
        <w:jc w:val="center"/>
        <w:rPr>
          <w:rFonts w:ascii="Times New Roman" w:hAnsi="Times New Roman" w:cs="Times New Roman"/>
          <w:sz w:val="24"/>
          <w:szCs w:val="24"/>
        </w:rPr>
      </w:pPr>
      <w:r w:rsidRPr="00412C5E">
        <w:rPr>
          <w:rFonts w:ascii="Times New Roman" w:hAnsi="Times New Roman" w:cs="Times New Roman"/>
          <w:sz w:val="24"/>
          <w:szCs w:val="24"/>
        </w:rPr>
        <w:t>IČ: 446 85</w:t>
      </w:r>
      <w:r>
        <w:rPr>
          <w:rFonts w:ascii="Times New Roman" w:hAnsi="Times New Roman" w:cs="Times New Roman"/>
          <w:sz w:val="24"/>
          <w:szCs w:val="24"/>
        </w:rPr>
        <w:t> </w:t>
      </w:r>
      <w:r w:rsidRPr="00412C5E">
        <w:rPr>
          <w:rFonts w:ascii="Times New Roman" w:hAnsi="Times New Roman" w:cs="Times New Roman"/>
          <w:sz w:val="24"/>
          <w:szCs w:val="24"/>
        </w:rPr>
        <w:t>173</w:t>
      </w:r>
      <w:bookmarkStart w:id="0" w:name="_Hlk146473261"/>
    </w:p>
    <w:p w14:paraId="6CC026D3" w14:textId="2C9795C6" w:rsidR="001D2F7C" w:rsidRPr="001E6A7F" w:rsidRDefault="001E6A7F" w:rsidP="00435203">
      <w:pPr>
        <w:pStyle w:val="AKFZFnormln"/>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E6A7F">
        <w:rPr>
          <w:rFonts w:ascii="Times New Roman" w:hAnsi="Times New Roman" w:cs="Times New Roman"/>
          <w:sz w:val="24"/>
          <w:szCs w:val="24"/>
        </w:rPr>
        <w:t>DIČ: zadavatel není plátcem DPH</w:t>
      </w:r>
    </w:p>
    <w:bookmarkEnd w:id="0"/>
    <w:p w14:paraId="706B0D54" w14:textId="77777777" w:rsidR="00A042D6" w:rsidRDefault="00A042D6" w:rsidP="0038738C">
      <w:pPr>
        <w:pStyle w:val="AKFZFnormln"/>
        <w:spacing w:line="276" w:lineRule="auto"/>
      </w:pPr>
    </w:p>
    <w:p w14:paraId="55EB4800" w14:textId="77777777" w:rsidR="00A042D6" w:rsidRDefault="00A042D6" w:rsidP="00435203">
      <w:pPr>
        <w:pStyle w:val="AKFZFnormln"/>
        <w:spacing w:line="276" w:lineRule="auto"/>
        <w:jc w:val="center"/>
      </w:pPr>
    </w:p>
    <w:p w14:paraId="4AF60CF9" w14:textId="77777777" w:rsidR="001E6A7F" w:rsidRDefault="001E6A7F" w:rsidP="00435203">
      <w:pPr>
        <w:pStyle w:val="AKFZFnormln"/>
        <w:spacing w:line="276" w:lineRule="auto"/>
        <w:jc w:val="center"/>
      </w:pPr>
    </w:p>
    <w:p w14:paraId="699EF57C" w14:textId="77777777" w:rsidR="001E6A7F" w:rsidRPr="00412C5E" w:rsidRDefault="001E6A7F" w:rsidP="001E6A7F">
      <w:pPr>
        <w:pStyle w:val="AKFZFnormln"/>
        <w:spacing w:line="276" w:lineRule="auto"/>
        <w:jc w:val="center"/>
        <w:rPr>
          <w:rFonts w:ascii="Times New Roman" w:hAnsi="Times New Roman" w:cs="Times New Roman"/>
          <w:sz w:val="24"/>
          <w:szCs w:val="24"/>
        </w:rPr>
      </w:pPr>
      <w:r w:rsidRPr="00412C5E">
        <w:rPr>
          <w:rFonts w:ascii="Times New Roman" w:hAnsi="Times New Roman" w:cs="Times New Roman"/>
          <w:sz w:val="24"/>
          <w:szCs w:val="24"/>
        </w:rPr>
        <w:t>veřejná zakázka malého rozsahu s názvem</w:t>
      </w:r>
    </w:p>
    <w:p w14:paraId="123C94AE" w14:textId="77777777" w:rsidR="001E6A7F" w:rsidRPr="00412C5E" w:rsidRDefault="001E6A7F" w:rsidP="001E6A7F">
      <w:pPr>
        <w:pStyle w:val="AKFZFnormln"/>
        <w:spacing w:line="276" w:lineRule="auto"/>
        <w:jc w:val="center"/>
        <w:rPr>
          <w:rFonts w:ascii="Times New Roman" w:hAnsi="Times New Roman" w:cs="Times New Roman"/>
          <w:sz w:val="24"/>
          <w:szCs w:val="24"/>
        </w:rPr>
      </w:pPr>
    </w:p>
    <w:p w14:paraId="304D156C" w14:textId="4F87ABEF" w:rsidR="001E6A7F" w:rsidRPr="00412C5E" w:rsidRDefault="001E6A7F" w:rsidP="001E6A7F">
      <w:pPr>
        <w:pStyle w:val="AKFZFnormln"/>
        <w:spacing w:line="276" w:lineRule="auto"/>
        <w:jc w:val="center"/>
        <w:rPr>
          <w:rFonts w:ascii="Times New Roman" w:hAnsi="Times New Roman" w:cs="Times New Roman"/>
          <w:b/>
          <w:sz w:val="24"/>
          <w:szCs w:val="24"/>
        </w:rPr>
      </w:pPr>
      <w:r w:rsidRPr="00412C5E">
        <w:rPr>
          <w:rFonts w:ascii="Times New Roman" w:hAnsi="Times New Roman" w:cs="Times New Roman"/>
          <w:b/>
          <w:sz w:val="24"/>
          <w:szCs w:val="24"/>
        </w:rPr>
        <w:t>„</w:t>
      </w:r>
      <w:r w:rsidR="00140C30" w:rsidRPr="00140C30">
        <w:rPr>
          <w:rFonts w:ascii="Times New Roman" w:hAnsi="Times New Roman" w:cs="Times New Roman"/>
          <w:b/>
          <w:sz w:val="24"/>
          <w:szCs w:val="24"/>
        </w:rPr>
        <w:t xml:space="preserve">Nákup </w:t>
      </w:r>
      <w:r w:rsidR="00140C30">
        <w:rPr>
          <w:rFonts w:ascii="Times New Roman" w:hAnsi="Times New Roman" w:cs="Times New Roman"/>
          <w:b/>
          <w:sz w:val="24"/>
          <w:szCs w:val="24"/>
        </w:rPr>
        <w:t>42 ks jídelních křesel a</w:t>
      </w:r>
      <w:r w:rsidR="00140C30" w:rsidRPr="00140C30">
        <w:rPr>
          <w:rFonts w:ascii="Times New Roman" w:hAnsi="Times New Roman" w:cs="Times New Roman"/>
          <w:b/>
          <w:sz w:val="24"/>
          <w:szCs w:val="24"/>
        </w:rPr>
        <w:t xml:space="preserve"> </w:t>
      </w:r>
      <w:r w:rsidR="00140C30">
        <w:rPr>
          <w:rFonts w:ascii="Times New Roman" w:hAnsi="Times New Roman" w:cs="Times New Roman"/>
          <w:b/>
          <w:sz w:val="24"/>
          <w:szCs w:val="24"/>
        </w:rPr>
        <w:t xml:space="preserve">11 ks </w:t>
      </w:r>
      <w:r w:rsidR="00140C30" w:rsidRPr="00140C30">
        <w:rPr>
          <w:rFonts w:ascii="Times New Roman" w:hAnsi="Times New Roman" w:cs="Times New Roman"/>
          <w:b/>
          <w:sz w:val="24"/>
          <w:szCs w:val="24"/>
        </w:rPr>
        <w:t xml:space="preserve">stolů </w:t>
      </w:r>
      <w:r w:rsidR="00140C30">
        <w:rPr>
          <w:rFonts w:ascii="Times New Roman" w:hAnsi="Times New Roman" w:cs="Times New Roman"/>
          <w:b/>
          <w:sz w:val="24"/>
          <w:szCs w:val="24"/>
        </w:rPr>
        <w:t>pro</w:t>
      </w:r>
      <w:r w:rsidR="00140C30" w:rsidRPr="00140C30">
        <w:rPr>
          <w:rFonts w:ascii="Times New Roman" w:hAnsi="Times New Roman" w:cs="Times New Roman"/>
          <w:b/>
          <w:sz w:val="24"/>
          <w:szCs w:val="24"/>
        </w:rPr>
        <w:t xml:space="preserve"> jídeln</w:t>
      </w:r>
      <w:r w:rsidR="00140C30">
        <w:rPr>
          <w:rFonts w:ascii="Times New Roman" w:hAnsi="Times New Roman" w:cs="Times New Roman"/>
          <w:b/>
          <w:sz w:val="24"/>
          <w:szCs w:val="24"/>
        </w:rPr>
        <w:t>u Domova Jílové“</w:t>
      </w:r>
    </w:p>
    <w:p w14:paraId="183B9698" w14:textId="77777777" w:rsidR="001E6A7F" w:rsidRDefault="001E6A7F" w:rsidP="001E6A7F">
      <w:pPr>
        <w:pStyle w:val="AKFZFnormln"/>
        <w:spacing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zadávaná mimo režim zákona č. 134/2016 Sb., o zadávání veřejných zakázek </w:t>
      </w:r>
    </w:p>
    <w:p w14:paraId="410D0E33" w14:textId="77777777" w:rsidR="001E6A7F" w:rsidRPr="00347D18" w:rsidRDefault="001E6A7F" w:rsidP="001E6A7F">
      <w:pPr>
        <w:pStyle w:val="AKFZFnormln"/>
        <w:spacing w:line="276" w:lineRule="auto"/>
        <w:jc w:val="center"/>
        <w:rPr>
          <w:rFonts w:ascii="Times New Roman" w:hAnsi="Times New Roman" w:cs="Times New Roman"/>
          <w:i/>
          <w:iCs/>
          <w:sz w:val="24"/>
          <w:szCs w:val="24"/>
        </w:rPr>
      </w:pPr>
      <w:r w:rsidRPr="00347D18">
        <w:rPr>
          <w:rFonts w:ascii="Times New Roman" w:hAnsi="Times New Roman" w:cs="Times New Roman"/>
          <w:i/>
          <w:iCs/>
          <w:sz w:val="24"/>
          <w:szCs w:val="24"/>
        </w:rPr>
        <w:t>(dále jen „</w:t>
      </w:r>
      <w:r w:rsidRPr="00347D18">
        <w:rPr>
          <w:rFonts w:ascii="Times New Roman" w:hAnsi="Times New Roman" w:cs="Times New Roman"/>
          <w:b/>
          <w:i/>
          <w:iCs/>
          <w:sz w:val="24"/>
          <w:szCs w:val="24"/>
        </w:rPr>
        <w:t>zákon</w:t>
      </w:r>
      <w:r w:rsidRPr="00347D18">
        <w:rPr>
          <w:rFonts w:ascii="Times New Roman" w:hAnsi="Times New Roman" w:cs="Times New Roman"/>
          <w:i/>
          <w:iCs/>
          <w:sz w:val="24"/>
          <w:szCs w:val="24"/>
        </w:rPr>
        <w:t>“)</w:t>
      </w:r>
    </w:p>
    <w:p w14:paraId="5ACCC4E9" w14:textId="77777777" w:rsidR="00A57364" w:rsidRDefault="00A57364" w:rsidP="00435203">
      <w:pPr>
        <w:pStyle w:val="AKFZFnormln"/>
        <w:spacing w:line="276" w:lineRule="auto"/>
      </w:pPr>
    </w:p>
    <w:p w14:paraId="1F6C6822" w14:textId="51D94E45" w:rsidR="009C7542" w:rsidRDefault="009C7542" w:rsidP="000E4D7E">
      <w:pPr>
        <w:spacing w:line="276" w:lineRule="auto"/>
      </w:pPr>
    </w:p>
    <w:p w14:paraId="5C2BE151" w14:textId="77777777" w:rsidR="001E6A7F" w:rsidRDefault="001E6A7F" w:rsidP="001E6A7F">
      <w:pPr>
        <w:pStyle w:val="AKFZFnormln"/>
        <w:spacing w:line="276" w:lineRule="auto"/>
        <w:jc w:val="center"/>
        <w:rPr>
          <w:rFonts w:ascii="Times New Roman" w:hAnsi="Times New Roman" w:cs="Times New Roman"/>
          <w:sz w:val="24"/>
          <w:szCs w:val="24"/>
        </w:rPr>
      </w:pPr>
      <w:bookmarkStart w:id="1" w:name="_Hlk144666894"/>
    </w:p>
    <w:p w14:paraId="7835C5FC" w14:textId="2FA15AF9" w:rsidR="001E6A7F" w:rsidRDefault="001E6A7F" w:rsidP="001E6A7F">
      <w:pPr>
        <w:pStyle w:val="AKFZFnormln"/>
        <w:spacing w:line="276" w:lineRule="auto"/>
        <w:jc w:val="center"/>
        <w:rPr>
          <w:rFonts w:ascii="Times New Roman" w:hAnsi="Times New Roman" w:cs="Times New Roman"/>
          <w:sz w:val="24"/>
          <w:szCs w:val="24"/>
        </w:rPr>
      </w:pPr>
      <w:r w:rsidRPr="00043845">
        <w:rPr>
          <w:rFonts w:ascii="Times New Roman" w:hAnsi="Times New Roman" w:cs="Times New Roman"/>
          <w:sz w:val="24"/>
          <w:szCs w:val="24"/>
        </w:rPr>
        <w:t>Veřejná zakázka je zveřejněna prostřednictvím elektronického nástroje E-ZAK.</w:t>
      </w:r>
    </w:p>
    <w:bookmarkEnd w:id="1"/>
    <w:p w14:paraId="41B18924" w14:textId="77777777" w:rsidR="001E6A7F" w:rsidRDefault="001E6A7F" w:rsidP="001E6A7F">
      <w:pPr>
        <w:spacing w:line="276" w:lineRule="auto"/>
        <w:jc w:val="center"/>
      </w:pPr>
    </w:p>
    <w:p w14:paraId="1CE3A6A3" w14:textId="7EAA783D" w:rsidR="009C7542" w:rsidRDefault="001E6A7F" w:rsidP="001E6A7F">
      <w:pPr>
        <w:spacing w:line="276" w:lineRule="auto"/>
        <w:jc w:val="center"/>
      </w:pPr>
      <w:r w:rsidRPr="00C41CA6">
        <w:rPr>
          <w:rFonts w:ascii="Times New Roman" w:hAnsi="Times New Roman" w:cs="Times New Roman"/>
          <w:noProof/>
          <w:sz w:val="24"/>
          <w:szCs w:val="24"/>
        </w:rPr>
        <w:drawing>
          <wp:inline distT="0" distB="0" distL="0" distR="0" wp14:anchorId="5AD2E751" wp14:editId="6800F35A">
            <wp:extent cx="1009650" cy="381000"/>
            <wp:effectExtent l="0" t="0" r="0" b="0"/>
            <wp:docPr id="11646097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a:ln>
                      <a:noFill/>
                    </a:ln>
                  </pic:spPr>
                </pic:pic>
              </a:graphicData>
            </a:graphic>
          </wp:inline>
        </w:drawing>
      </w:r>
    </w:p>
    <w:p w14:paraId="029218DC" w14:textId="77777777" w:rsidR="00D80D7D" w:rsidRDefault="00D80D7D" w:rsidP="001E6A7F">
      <w:pPr>
        <w:spacing w:line="276" w:lineRule="auto"/>
        <w:jc w:val="center"/>
      </w:pPr>
    </w:p>
    <w:p w14:paraId="0803EE71" w14:textId="77777777" w:rsidR="00D80D7D" w:rsidRDefault="00D80D7D" w:rsidP="001E6A7F">
      <w:pPr>
        <w:spacing w:line="276" w:lineRule="auto"/>
        <w:jc w:val="center"/>
      </w:pPr>
    </w:p>
    <w:p w14:paraId="0D710B75" w14:textId="77777777" w:rsidR="00D80D7D" w:rsidRDefault="00D80D7D" w:rsidP="001E6A7F">
      <w:pPr>
        <w:spacing w:line="276" w:lineRule="auto"/>
        <w:jc w:val="center"/>
      </w:pPr>
    </w:p>
    <w:sdt>
      <w:sdtPr>
        <w:rPr>
          <w:rFonts w:ascii="Arial" w:eastAsia="Calibri" w:hAnsi="Arial" w:cs="Calibri"/>
          <w:b w:val="0"/>
          <w:bCs w:val="0"/>
          <w:color w:val="auto"/>
          <w:sz w:val="22"/>
          <w:szCs w:val="22"/>
          <w:lang w:eastAsia="en-US"/>
        </w:rPr>
        <w:id w:val="-485246735"/>
        <w:docPartObj>
          <w:docPartGallery w:val="Table of Contents"/>
          <w:docPartUnique/>
        </w:docPartObj>
      </w:sdtPr>
      <w:sdtContent>
        <w:p w14:paraId="5775F93B" w14:textId="0BAFC7A1" w:rsidR="00D80D7D" w:rsidRDefault="00D80D7D">
          <w:pPr>
            <w:pStyle w:val="Nadpisobsahu"/>
          </w:pPr>
          <w:r>
            <w:t>Obsah</w:t>
          </w:r>
        </w:p>
        <w:p w14:paraId="29BA2B13" w14:textId="65257AA9" w:rsidR="00417738" w:rsidRDefault="00D80D7D">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r>
            <w:fldChar w:fldCharType="begin"/>
          </w:r>
          <w:r>
            <w:instrText xml:space="preserve"> TOC \o "1-3" \h \z \u </w:instrText>
          </w:r>
          <w:r>
            <w:fldChar w:fldCharType="separate"/>
          </w:r>
          <w:hyperlink w:anchor="_Toc182505359" w:history="1">
            <w:r w:rsidR="00417738" w:rsidRPr="00F6741F">
              <w:rPr>
                <w:rStyle w:val="Hypertextovodkaz"/>
                <w:rFonts w:ascii="Times New Roman" w:hAnsi="Times New Roman" w:cs="Times New Roman"/>
                <w:noProof/>
              </w:rPr>
              <w:t>1.</w:t>
            </w:r>
            <w:r w:rsidR="00417738">
              <w:rPr>
                <w:rFonts w:asciiTheme="minorHAnsi" w:eastAsiaTheme="minorEastAsia" w:hAnsiTheme="minorHAnsi" w:cstheme="minorBidi"/>
                <w:noProof/>
                <w:kern w:val="2"/>
                <w:lang w:eastAsia="cs-CZ"/>
                <w14:ligatures w14:val="standardContextual"/>
              </w:rPr>
              <w:tab/>
            </w:r>
            <w:r w:rsidR="00417738" w:rsidRPr="00F6741F">
              <w:rPr>
                <w:rStyle w:val="Hypertextovodkaz"/>
                <w:rFonts w:ascii="Times New Roman" w:hAnsi="Times New Roman" w:cs="Times New Roman"/>
                <w:noProof/>
              </w:rPr>
              <w:t>OBECNÉ INFORMACE O VEŘEJNÉ ZAKÁZCE</w:t>
            </w:r>
            <w:r w:rsidR="00417738">
              <w:rPr>
                <w:noProof/>
                <w:webHidden/>
              </w:rPr>
              <w:tab/>
            </w:r>
            <w:r w:rsidR="00417738">
              <w:rPr>
                <w:noProof/>
                <w:webHidden/>
              </w:rPr>
              <w:fldChar w:fldCharType="begin"/>
            </w:r>
            <w:r w:rsidR="00417738">
              <w:rPr>
                <w:noProof/>
                <w:webHidden/>
              </w:rPr>
              <w:instrText xml:space="preserve"> PAGEREF _Toc182505359 \h </w:instrText>
            </w:r>
            <w:r w:rsidR="00417738">
              <w:rPr>
                <w:noProof/>
                <w:webHidden/>
              </w:rPr>
            </w:r>
            <w:r w:rsidR="00417738">
              <w:rPr>
                <w:noProof/>
                <w:webHidden/>
              </w:rPr>
              <w:fldChar w:fldCharType="separate"/>
            </w:r>
            <w:r w:rsidR="00840E97">
              <w:rPr>
                <w:noProof/>
                <w:webHidden/>
              </w:rPr>
              <w:t>4</w:t>
            </w:r>
            <w:r w:rsidR="00417738">
              <w:rPr>
                <w:noProof/>
                <w:webHidden/>
              </w:rPr>
              <w:fldChar w:fldCharType="end"/>
            </w:r>
          </w:hyperlink>
        </w:p>
        <w:p w14:paraId="66134B72" w14:textId="3E7CEE55"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60" w:history="1">
            <w:r w:rsidRPr="00F6741F">
              <w:rPr>
                <w:rStyle w:val="Hypertextovodkaz"/>
                <w:rFonts w:ascii="Times New Roman" w:hAnsi="Times New Roman" w:cs="Times New Roman"/>
                <w:caps/>
                <w:noProof/>
              </w:rPr>
              <w:t>1.1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Informace o zadavateli</w:t>
            </w:r>
            <w:r>
              <w:rPr>
                <w:noProof/>
                <w:webHidden/>
              </w:rPr>
              <w:tab/>
            </w:r>
            <w:r>
              <w:rPr>
                <w:noProof/>
                <w:webHidden/>
              </w:rPr>
              <w:fldChar w:fldCharType="begin"/>
            </w:r>
            <w:r>
              <w:rPr>
                <w:noProof/>
                <w:webHidden/>
              </w:rPr>
              <w:instrText xml:space="preserve"> PAGEREF _Toc182505360 \h </w:instrText>
            </w:r>
            <w:r>
              <w:rPr>
                <w:noProof/>
                <w:webHidden/>
              </w:rPr>
            </w:r>
            <w:r>
              <w:rPr>
                <w:noProof/>
                <w:webHidden/>
              </w:rPr>
              <w:fldChar w:fldCharType="separate"/>
            </w:r>
            <w:r w:rsidR="00840E97">
              <w:rPr>
                <w:noProof/>
                <w:webHidden/>
              </w:rPr>
              <w:t>4</w:t>
            </w:r>
            <w:r>
              <w:rPr>
                <w:noProof/>
                <w:webHidden/>
              </w:rPr>
              <w:fldChar w:fldCharType="end"/>
            </w:r>
          </w:hyperlink>
        </w:p>
        <w:p w14:paraId="0D424290" w14:textId="1AEF9E43"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1" w:history="1">
            <w:r w:rsidRPr="00F6741F">
              <w:rPr>
                <w:rStyle w:val="Hypertextovodkaz"/>
                <w:rFonts w:ascii="Times New Roman" w:hAnsi="Times New Roman" w:cs="Times New Roman"/>
                <w:noProof/>
              </w:rPr>
              <w:t>1.1.1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Zadavatel</w:t>
            </w:r>
            <w:r>
              <w:rPr>
                <w:noProof/>
                <w:webHidden/>
              </w:rPr>
              <w:tab/>
            </w:r>
            <w:r>
              <w:rPr>
                <w:noProof/>
                <w:webHidden/>
              </w:rPr>
              <w:fldChar w:fldCharType="begin"/>
            </w:r>
            <w:r>
              <w:rPr>
                <w:noProof/>
                <w:webHidden/>
              </w:rPr>
              <w:instrText xml:space="preserve"> PAGEREF _Toc182505361 \h </w:instrText>
            </w:r>
            <w:r>
              <w:rPr>
                <w:noProof/>
                <w:webHidden/>
              </w:rPr>
            </w:r>
            <w:r>
              <w:rPr>
                <w:noProof/>
                <w:webHidden/>
              </w:rPr>
              <w:fldChar w:fldCharType="separate"/>
            </w:r>
            <w:r w:rsidR="00840E97">
              <w:rPr>
                <w:noProof/>
                <w:webHidden/>
              </w:rPr>
              <w:t>4</w:t>
            </w:r>
            <w:r>
              <w:rPr>
                <w:noProof/>
                <w:webHidden/>
              </w:rPr>
              <w:fldChar w:fldCharType="end"/>
            </w:r>
          </w:hyperlink>
        </w:p>
        <w:p w14:paraId="4200423D" w14:textId="46452C8F"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62" w:history="1">
            <w:r w:rsidRPr="00F6741F">
              <w:rPr>
                <w:rStyle w:val="Hypertextovodkaz"/>
                <w:rFonts w:ascii="Times New Roman" w:hAnsi="Times New Roman" w:cs="Times New Roman"/>
                <w:caps/>
                <w:noProof/>
              </w:rPr>
              <w:t>1.2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Základní informace o veřejné zakázce</w:t>
            </w:r>
            <w:r>
              <w:rPr>
                <w:noProof/>
                <w:webHidden/>
              </w:rPr>
              <w:tab/>
            </w:r>
            <w:r>
              <w:rPr>
                <w:noProof/>
                <w:webHidden/>
              </w:rPr>
              <w:fldChar w:fldCharType="begin"/>
            </w:r>
            <w:r>
              <w:rPr>
                <w:noProof/>
                <w:webHidden/>
              </w:rPr>
              <w:instrText xml:space="preserve"> PAGEREF _Toc182505362 \h </w:instrText>
            </w:r>
            <w:r>
              <w:rPr>
                <w:noProof/>
                <w:webHidden/>
              </w:rPr>
            </w:r>
            <w:r>
              <w:rPr>
                <w:noProof/>
                <w:webHidden/>
              </w:rPr>
              <w:fldChar w:fldCharType="separate"/>
            </w:r>
            <w:r w:rsidR="00840E97">
              <w:rPr>
                <w:noProof/>
                <w:webHidden/>
              </w:rPr>
              <w:t>4</w:t>
            </w:r>
            <w:r>
              <w:rPr>
                <w:noProof/>
                <w:webHidden/>
              </w:rPr>
              <w:fldChar w:fldCharType="end"/>
            </w:r>
          </w:hyperlink>
        </w:p>
        <w:p w14:paraId="1EF9F348" w14:textId="1D847E9C"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3" w:history="1">
            <w:r w:rsidRPr="00F6741F">
              <w:rPr>
                <w:rStyle w:val="Hypertextovodkaz"/>
                <w:rFonts w:ascii="Times New Roman" w:hAnsi="Times New Roman" w:cs="Times New Roman"/>
                <w:noProof/>
              </w:rPr>
              <w:t>1.2.1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Poptávkové řízení</w:t>
            </w:r>
            <w:r>
              <w:rPr>
                <w:noProof/>
                <w:webHidden/>
              </w:rPr>
              <w:tab/>
            </w:r>
            <w:r>
              <w:rPr>
                <w:noProof/>
                <w:webHidden/>
              </w:rPr>
              <w:fldChar w:fldCharType="begin"/>
            </w:r>
            <w:r>
              <w:rPr>
                <w:noProof/>
                <w:webHidden/>
              </w:rPr>
              <w:instrText xml:space="preserve"> PAGEREF _Toc182505363 \h </w:instrText>
            </w:r>
            <w:r>
              <w:rPr>
                <w:noProof/>
                <w:webHidden/>
              </w:rPr>
            </w:r>
            <w:r>
              <w:rPr>
                <w:noProof/>
                <w:webHidden/>
              </w:rPr>
              <w:fldChar w:fldCharType="separate"/>
            </w:r>
            <w:r w:rsidR="00840E97">
              <w:rPr>
                <w:noProof/>
                <w:webHidden/>
              </w:rPr>
              <w:t>4</w:t>
            </w:r>
            <w:r>
              <w:rPr>
                <w:noProof/>
                <w:webHidden/>
              </w:rPr>
              <w:fldChar w:fldCharType="end"/>
            </w:r>
          </w:hyperlink>
        </w:p>
        <w:p w14:paraId="75F6D1D1" w14:textId="56714497"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4" w:history="1">
            <w:r w:rsidRPr="00F6741F">
              <w:rPr>
                <w:rStyle w:val="Hypertextovodkaz"/>
                <w:rFonts w:ascii="Times New Roman" w:hAnsi="Times New Roman" w:cs="Times New Roman"/>
                <w:noProof/>
              </w:rPr>
              <w:t>1.2.2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Účel Veřejné zakázky</w:t>
            </w:r>
            <w:r>
              <w:rPr>
                <w:noProof/>
                <w:webHidden/>
              </w:rPr>
              <w:tab/>
            </w:r>
            <w:r>
              <w:rPr>
                <w:noProof/>
                <w:webHidden/>
              </w:rPr>
              <w:fldChar w:fldCharType="begin"/>
            </w:r>
            <w:r>
              <w:rPr>
                <w:noProof/>
                <w:webHidden/>
              </w:rPr>
              <w:instrText xml:space="preserve"> PAGEREF _Toc182505364 \h </w:instrText>
            </w:r>
            <w:r>
              <w:rPr>
                <w:noProof/>
                <w:webHidden/>
              </w:rPr>
            </w:r>
            <w:r>
              <w:rPr>
                <w:noProof/>
                <w:webHidden/>
              </w:rPr>
              <w:fldChar w:fldCharType="separate"/>
            </w:r>
            <w:r w:rsidR="00840E97">
              <w:rPr>
                <w:noProof/>
                <w:webHidden/>
              </w:rPr>
              <w:t>4</w:t>
            </w:r>
            <w:r>
              <w:rPr>
                <w:noProof/>
                <w:webHidden/>
              </w:rPr>
              <w:fldChar w:fldCharType="end"/>
            </w:r>
          </w:hyperlink>
        </w:p>
        <w:p w14:paraId="18DC35C4" w14:textId="777C9AFC"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5" w:history="1">
            <w:r w:rsidRPr="00F6741F">
              <w:rPr>
                <w:rStyle w:val="Hypertextovodkaz"/>
                <w:rFonts w:ascii="Times New Roman" w:hAnsi="Times New Roman" w:cs="Times New Roman"/>
                <w:noProof/>
              </w:rPr>
              <w:t>1.2.3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Předmět plnění Veřejné zakázky</w:t>
            </w:r>
            <w:r>
              <w:rPr>
                <w:noProof/>
                <w:webHidden/>
              </w:rPr>
              <w:tab/>
            </w:r>
            <w:r>
              <w:rPr>
                <w:noProof/>
                <w:webHidden/>
              </w:rPr>
              <w:fldChar w:fldCharType="begin"/>
            </w:r>
            <w:r>
              <w:rPr>
                <w:noProof/>
                <w:webHidden/>
              </w:rPr>
              <w:instrText xml:space="preserve"> PAGEREF _Toc182505365 \h </w:instrText>
            </w:r>
            <w:r>
              <w:rPr>
                <w:noProof/>
                <w:webHidden/>
              </w:rPr>
            </w:r>
            <w:r>
              <w:rPr>
                <w:noProof/>
                <w:webHidden/>
              </w:rPr>
              <w:fldChar w:fldCharType="separate"/>
            </w:r>
            <w:r w:rsidR="00840E97">
              <w:rPr>
                <w:noProof/>
                <w:webHidden/>
              </w:rPr>
              <w:t>5</w:t>
            </w:r>
            <w:r>
              <w:rPr>
                <w:noProof/>
                <w:webHidden/>
              </w:rPr>
              <w:fldChar w:fldCharType="end"/>
            </w:r>
          </w:hyperlink>
        </w:p>
        <w:p w14:paraId="530756FA" w14:textId="39B19CE5"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6" w:history="1">
            <w:r w:rsidRPr="00F6741F">
              <w:rPr>
                <w:rStyle w:val="Hypertextovodkaz"/>
                <w:rFonts w:ascii="Times New Roman" w:hAnsi="Times New Roman" w:cs="Times New Roman"/>
                <w:noProof/>
              </w:rPr>
              <w:t>1.2.4</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Předpokládaná hodnota Veřejné zakázky</w:t>
            </w:r>
            <w:r>
              <w:rPr>
                <w:noProof/>
                <w:webHidden/>
              </w:rPr>
              <w:tab/>
            </w:r>
            <w:r>
              <w:rPr>
                <w:noProof/>
                <w:webHidden/>
              </w:rPr>
              <w:fldChar w:fldCharType="begin"/>
            </w:r>
            <w:r>
              <w:rPr>
                <w:noProof/>
                <w:webHidden/>
              </w:rPr>
              <w:instrText xml:space="preserve"> PAGEREF _Toc182505366 \h </w:instrText>
            </w:r>
            <w:r>
              <w:rPr>
                <w:noProof/>
                <w:webHidden/>
              </w:rPr>
            </w:r>
            <w:r>
              <w:rPr>
                <w:noProof/>
                <w:webHidden/>
              </w:rPr>
              <w:fldChar w:fldCharType="separate"/>
            </w:r>
            <w:r w:rsidR="00840E97">
              <w:rPr>
                <w:noProof/>
                <w:webHidden/>
              </w:rPr>
              <w:t>5</w:t>
            </w:r>
            <w:r>
              <w:rPr>
                <w:noProof/>
                <w:webHidden/>
              </w:rPr>
              <w:fldChar w:fldCharType="end"/>
            </w:r>
          </w:hyperlink>
        </w:p>
        <w:p w14:paraId="5BA08631" w14:textId="4B2CA259"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7" w:history="1">
            <w:r w:rsidRPr="00F6741F">
              <w:rPr>
                <w:rStyle w:val="Hypertextovodkaz"/>
                <w:rFonts w:ascii="Times New Roman" w:hAnsi="Times New Roman" w:cs="Times New Roman"/>
                <w:noProof/>
              </w:rPr>
              <w:t>1.2.5</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Doba plnění</w:t>
            </w:r>
            <w:r>
              <w:rPr>
                <w:noProof/>
                <w:webHidden/>
              </w:rPr>
              <w:tab/>
            </w:r>
            <w:r>
              <w:rPr>
                <w:noProof/>
                <w:webHidden/>
              </w:rPr>
              <w:fldChar w:fldCharType="begin"/>
            </w:r>
            <w:r>
              <w:rPr>
                <w:noProof/>
                <w:webHidden/>
              </w:rPr>
              <w:instrText xml:space="preserve"> PAGEREF _Toc182505367 \h </w:instrText>
            </w:r>
            <w:r>
              <w:rPr>
                <w:noProof/>
                <w:webHidden/>
              </w:rPr>
            </w:r>
            <w:r>
              <w:rPr>
                <w:noProof/>
                <w:webHidden/>
              </w:rPr>
              <w:fldChar w:fldCharType="separate"/>
            </w:r>
            <w:r w:rsidR="00840E97">
              <w:rPr>
                <w:noProof/>
                <w:webHidden/>
              </w:rPr>
              <w:t>5</w:t>
            </w:r>
            <w:r>
              <w:rPr>
                <w:noProof/>
                <w:webHidden/>
              </w:rPr>
              <w:fldChar w:fldCharType="end"/>
            </w:r>
          </w:hyperlink>
        </w:p>
        <w:p w14:paraId="3848E9AE" w14:textId="3169E87B"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8" w:history="1">
            <w:r w:rsidRPr="00F6741F">
              <w:rPr>
                <w:rStyle w:val="Hypertextovodkaz"/>
                <w:rFonts w:ascii="Times New Roman" w:hAnsi="Times New Roman" w:cs="Times New Roman"/>
                <w:noProof/>
              </w:rPr>
              <w:t>1.2.6</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Místo plnění</w:t>
            </w:r>
            <w:r>
              <w:rPr>
                <w:noProof/>
                <w:webHidden/>
              </w:rPr>
              <w:tab/>
            </w:r>
            <w:r>
              <w:rPr>
                <w:noProof/>
                <w:webHidden/>
              </w:rPr>
              <w:fldChar w:fldCharType="begin"/>
            </w:r>
            <w:r>
              <w:rPr>
                <w:noProof/>
                <w:webHidden/>
              </w:rPr>
              <w:instrText xml:space="preserve"> PAGEREF _Toc182505368 \h </w:instrText>
            </w:r>
            <w:r>
              <w:rPr>
                <w:noProof/>
                <w:webHidden/>
              </w:rPr>
            </w:r>
            <w:r>
              <w:rPr>
                <w:noProof/>
                <w:webHidden/>
              </w:rPr>
              <w:fldChar w:fldCharType="separate"/>
            </w:r>
            <w:r w:rsidR="00840E97">
              <w:rPr>
                <w:noProof/>
                <w:webHidden/>
              </w:rPr>
              <w:t>6</w:t>
            </w:r>
            <w:r>
              <w:rPr>
                <w:noProof/>
                <w:webHidden/>
              </w:rPr>
              <w:fldChar w:fldCharType="end"/>
            </w:r>
          </w:hyperlink>
        </w:p>
        <w:p w14:paraId="603996EB" w14:textId="2D4A059D"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69" w:history="1">
            <w:r w:rsidRPr="00F6741F">
              <w:rPr>
                <w:rStyle w:val="Hypertextovodkaz"/>
                <w:rFonts w:ascii="Times New Roman" w:hAnsi="Times New Roman" w:cs="Times New Roman"/>
                <w:noProof/>
              </w:rPr>
              <w:t>1.2.7</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Závaznost požadavků zadavatele</w:t>
            </w:r>
            <w:r>
              <w:rPr>
                <w:noProof/>
                <w:webHidden/>
              </w:rPr>
              <w:tab/>
            </w:r>
            <w:r>
              <w:rPr>
                <w:noProof/>
                <w:webHidden/>
              </w:rPr>
              <w:fldChar w:fldCharType="begin"/>
            </w:r>
            <w:r>
              <w:rPr>
                <w:noProof/>
                <w:webHidden/>
              </w:rPr>
              <w:instrText xml:space="preserve"> PAGEREF _Toc182505369 \h </w:instrText>
            </w:r>
            <w:r>
              <w:rPr>
                <w:noProof/>
                <w:webHidden/>
              </w:rPr>
            </w:r>
            <w:r>
              <w:rPr>
                <w:noProof/>
                <w:webHidden/>
              </w:rPr>
              <w:fldChar w:fldCharType="separate"/>
            </w:r>
            <w:r w:rsidR="00840E97">
              <w:rPr>
                <w:noProof/>
                <w:webHidden/>
              </w:rPr>
              <w:t>6</w:t>
            </w:r>
            <w:r>
              <w:rPr>
                <w:noProof/>
                <w:webHidden/>
              </w:rPr>
              <w:fldChar w:fldCharType="end"/>
            </w:r>
          </w:hyperlink>
        </w:p>
        <w:p w14:paraId="1C5FA5FE" w14:textId="4B85C64A"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70" w:history="1">
            <w:r w:rsidRPr="00F6741F">
              <w:rPr>
                <w:rStyle w:val="Hypertextovodkaz"/>
                <w:rFonts w:ascii="Times New Roman" w:hAnsi="Times New Roman" w:cs="Times New Roman"/>
                <w:noProof/>
              </w:rPr>
              <w:t>1.2.8</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Odpovědné zadávání</w:t>
            </w:r>
            <w:r>
              <w:rPr>
                <w:noProof/>
                <w:webHidden/>
              </w:rPr>
              <w:tab/>
            </w:r>
            <w:r>
              <w:rPr>
                <w:noProof/>
                <w:webHidden/>
              </w:rPr>
              <w:fldChar w:fldCharType="begin"/>
            </w:r>
            <w:r>
              <w:rPr>
                <w:noProof/>
                <w:webHidden/>
              </w:rPr>
              <w:instrText xml:space="preserve"> PAGEREF _Toc182505370 \h </w:instrText>
            </w:r>
            <w:r>
              <w:rPr>
                <w:noProof/>
                <w:webHidden/>
              </w:rPr>
            </w:r>
            <w:r>
              <w:rPr>
                <w:noProof/>
                <w:webHidden/>
              </w:rPr>
              <w:fldChar w:fldCharType="separate"/>
            </w:r>
            <w:r w:rsidR="00840E97">
              <w:rPr>
                <w:noProof/>
                <w:webHidden/>
              </w:rPr>
              <w:t>6</w:t>
            </w:r>
            <w:r>
              <w:rPr>
                <w:noProof/>
                <w:webHidden/>
              </w:rPr>
              <w:fldChar w:fldCharType="end"/>
            </w:r>
          </w:hyperlink>
        </w:p>
        <w:p w14:paraId="1C6FB4FA" w14:textId="4C5D5219"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1" w:history="1">
            <w:r w:rsidRPr="00F6741F">
              <w:rPr>
                <w:rStyle w:val="Hypertextovodkaz"/>
                <w:rFonts w:ascii="Times New Roman" w:hAnsi="Times New Roman" w:cs="Times New Roman"/>
                <w:caps/>
                <w:noProof/>
              </w:rPr>
              <w:t>1.3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Zadávací požadavky Veřejné zakázky</w:t>
            </w:r>
            <w:r>
              <w:rPr>
                <w:noProof/>
                <w:webHidden/>
              </w:rPr>
              <w:tab/>
            </w:r>
            <w:r>
              <w:rPr>
                <w:noProof/>
                <w:webHidden/>
              </w:rPr>
              <w:fldChar w:fldCharType="begin"/>
            </w:r>
            <w:r>
              <w:rPr>
                <w:noProof/>
                <w:webHidden/>
              </w:rPr>
              <w:instrText xml:space="preserve"> PAGEREF _Toc182505371 \h </w:instrText>
            </w:r>
            <w:r>
              <w:rPr>
                <w:noProof/>
                <w:webHidden/>
              </w:rPr>
            </w:r>
            <w:r>
              <w:rPr>
                <w:noProof/>
                <w:webHidden/>
              </w:rPr>
              <w:fldChar w:fldCharType="separate"/>
            </w:r>
            <w:r w:rsidR="00840E97">
              <w:rPr>
                <w:noProof/>
                <w:webHidden/>
              </w:rPr>
              <w:t>6</w:t>
            </w:r>
            <w:r>
              <w:rPr>
                <w:noProof/>
                <w:webHidden/>
              </w:rPr>
              <w:fldChar w:fldCharType="end"/>
            </w:r>
          </w:hyperlink>
        </w:p>
        <w:p w14:paraId="047E9B0A" w14:textId="7203AD78"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72" w:history="1">
            <w:r w:rsidRPr="00F6741F">
              <w:rPr>
                <w:rStyle w:val="Hypertextovodkaz"/>
                <w:rFonts w:ascii="Times New Roman" w:hAnsi="Times New Roman" w:cs="Times New Roman"/>
                <w:noProof/>
              </w:rPr>
              <w:t>1.3.1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Organizace práce</w:t>
            </w:r>
            <w:r>
              <w:rPr>
                <w:noProof/>
                <w:webHidden/>
              </w:rPr>
              <w:tab/>
            </w:r>
            <w:r>
              <w:rPr>
                <w:noProof/>
                <w:webHidden/>
              </w:rPr>
              <w:fldChar w:fldCharType="begin"/>
            </w:r>
            <w:r>
              <w:rPr>
                <w:noProof/>
                <w:webHidden/>
              </w:rPr>
              <w:instrText xml:space="preserve"> PAGEREF _Toc182505372 \h </w:instrText>
            </w:r>
            <w:r>
              <w:rPr>
                <w:noProof/>
                <w:webHidden/>
              </w:rPr>
            </w:r>
            <w:r>
              <w:rPr>
                <w:noProof/>
                <w:webHidden/>
              </w:rPr>
              <w:fldChar w:fldCharType="separate"/>
            </w:r>
            <w:r w:rsidR="00840E97">
              <w:rPr>
                <w:noProof/>
                <w:webHidden/>
              </w:rPr>
              <w:t>8</w:t>
            </w:r>
            <w:r>
              <w:rPr>
                <w:noProof/>
                <w:webHidden/>
              </w:rPr>
              <w:fldChar w:fldCharType="end"/>
            </w:r>
          </w:hyperlink>
        </w:p>
        <w:p w14:paraId="080E754D" w14:textId="5C0E3615"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73" w:history="1">
            <w:r w:rsidRPr="00F6741F">
              <w:rPr>
                <w:rStyle w:val="Hypertextovodkaz"/>
                <w:rFonts w:ascii="Times New Roman" w:hAnsi="Times New Roman" w:cs="Times New Roman"/>
                <w:noProof/>
              </w:rPr>
              <w:t>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KVALIFIKACE ÚČASTNÍKŮ</w:t>
            </w:r>
            <w:r>
              <w:rPr>
                <w:noProof/>
                <w:webHidden/>
              </w:rPr>
              <w:tab/>
            </w:r>
            <w:r>
              <w:rPr>
                <w:noProof/>
                <w:webHidden/>
              </w:rPr>
              <w:fldChar w:fldCharType="begin"/>
            </w:r>
            <w:r>
              <w:rPr>
                <w:noProof/>
                <w:webHidden/>
              </w:rPr>
              <w:instrText xml:space="preserve"> PAGEREF _Toc182505373 \h </w:instrText>
            </w:r>
            <w:r>
              <w:rPr>
                <w:noProof/>
                <w:webHidden/>
              </w:rPr>
            </w:r>
            <w:r>
              <w:rPr>
                <w:noProof/>
                <w:webHidden/>
              </w:rPr>
              <w:fldChar w:fldCharType="separate"/>
            </w:r>
            <w:r w:rsidR="00840E97">
              <w:rPr>
                <w:noProof/>
                <w:webHidden/>
              </w:rPr>
              <w:t>9</w:t>
            </w:r>
            <w:r>
              <w:rPr>
                <w:noProof/>
                <w:webHidden/>
              </w:rPr>
              <w:fldChar w:fldCharType="end"/>
            </w:r>
          </w:hyperlink>
        </w:p>
        <w:p w14:paraId="2DB6B3F6" w14:textId="5EBAB72B"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4" w:history="1">
            <w:r w:rsidRPr="00F6741F">
              <w:rPr>
                <w:rStyle w:val="Hypertextovodkaz"/>
                <w:rFonts w:ascii="Times New Roman" w:hAnsi="Times New Roman" w:cs="Times New Roman"/>
                <w:caps/>
                <w:noProof/>
              </w:rPr>
              <w:t>2.1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Obecná ustanovení o prokazování kvalifikace</w:t>
            </w:r>
            <w:r>
              <w:rPr>
                <w:noProof/>
                <w:webHidden/>
              </w:rPr>
              <w:tab/>
            </w:r>
            <w:r>
              <w:rPr>
                <w:noProof/>
                <w:webHidden/>
              </w:rPr>
              <w:fldChar w:fldCharType="begin"/>
            </w:r>
            <w:r>
              <w:rPr>
                <w:noProof/>
                <w:webHidden/>
              </w:rPr>
              <w:instrText xml:space="preserve"> PAGEREF _Toc182505374 \h </w:instrText>
            </w:r>
            <w:r>
              <w:rPr>
                <w:noProof/>
                <w:webHidden/>
              </w:rPr>
            </w:r>
            <w:r>
              <w:rPr>
                <w:noProof/>
                <w:webHidden/>
              </w:rPr>
              <w:fldChar w:fldCharType="separate"/>
            </w:r>
            <w:r w:rsidR="00840E97">
              <w:rPr>
                <w:noProof/>
                <w:webHidden/>
              </w:rPr>
              <w:t>9</w:t>
            </w:r>
            <w:r>
              <w:rPr>
                <w:noProof/>
                <w:webHidden/>
              </w:rPr>
              <w:fldChar w:fldCharType="end"/>
            </w:r>
          </w:hyperlink>
        </w:p>
        <w:p w14:paraId="5522A58E" w14:textId="1538DD87"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5" w:history="1">
            <w:r w:rsidRPr="00F6741F">
              <w:rPr>
                <w:rStyle w:val="Hypertextovodkaz"/>
                <w:rFonts w:ascii="Times New Roman" w:hAnsi="Times New Roman" w:cs="Times New Roman"/>
                <w:caps/>
                <w:noProof/>
              </w:rPr>
              <w:t>2.2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Základní způsobilost</w:t>
            </w:r>
            <w:r>
              <w:rPr>
                <w:noProof/>
                <w:webHidden/>
              </w:rPr>
              <w:tab/>
            </w:r>
            <w:r>
              <w:rPr>
                <w:noProof/>
                <w:webHidden/>
              </w:rPr>
              <w:fldChar w:fldCharType="begin"/>
            </w:r>
            <w:r>
              <w:rPr>
                <w:noProof/>
                <w:webHidden/>
              </w:rPr>
              <w:instrText xml:space="preserve"> PAGEREF _Toc182505375 \h </w:instrText>
            </w:r>
            <w:r>
              <w:rPr>
                <w:noProof/>
                <w:webHidden/>
              </w:rPr>
            </w:r>
            <w:r>
              <w:rPr>
                <w:noProof/>
                <w:webHidden/>
              </w:rPr>
              <w:fldChar w:fldCharType="separate"/>
            </w:r>
            <w:r w:rsidR="00840E97">
              <w:rPr>
                <w:noProof/>
                <w:webHidden/>
              </w:rPr>
              <w:t>9</w:t>
            </w:r>
            <w:r>
              <w:rPr>
                <w:noProof/>
                <w:webHidden/>
              </w:rPr>
              <w:fldChar w:fldCharType="end"/>
            </w:r>
          </w:hyperlink>
        </w:p>
        <w:p w14:paraId="2D36137A" w14:textId="62CF08C0"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6" w:history="1">
            <w:r w:rsidRPr="00F6741F">
              <w:rPr>
                <w:rStyle w:val="Hypertextovodkaz"/>
                <w:rFonts w:ascii="Times New Roman" w:hAnsi="Times New Roman" w:cs="Times New Roman"/>
                <w:caps/>
                <w:noProof/>
              </w:rPr>
              <w:t>2.3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Profesní způsobilost</w:t>
            </w:r>
            <w:r>
              <w:rPr>
                <w:noProof/>
                <w:webHidden/>
              </w:rPr>
              <w:tab/>
            </w:r>
            <w:r>
              <w:rPr>
                <w:noProof/>
                <w:webHidden/>
              </w:rPr>
              <w:fldChar w:fldCharType="begin"/>
            </w:r>
            <w:r>
              <w:rPr>
                <w:noProof/>
                <w:webHidden/>
              </w:rPr>
              <w:instrText xml:space="preserve"> PAGEREF _Toc182505376 \h </w:instrText>
            </w:r>
            <w:r>
              <w:rPr>
                <w:noProof/>
                <w:webHidden/>
              </w:rPr>
            </w:r>
            <w:r>
              <w:rPr>
                <w:noProof/>
                <w:webHidden/>
              </w:rPr>
              <w:fldChar w:fldCharType="separate"/>
            </w:r>
            <w:r w:rsidR="00840E97">
              <w:rPr>
                <w:noProof/>
                <w:webHidden/>
              </w:rPr>
              <w:t>10</w:t>
            </w:r>
            <w:r>
              <w:rPr>
                <w:noProof/>
                <w:webHidden/>
              </w:rPr>
              <w:fldChar w:fldCharType="end"/>
            </w:r>
          </w:hyperlink>
        </w:p>
        <w:p w14:paraId="0E95EF76" w14:textId="112865CB"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7" w:history="1">
            <w:r w:rsidRPr="00F6741F">
              <w:rPr>
                <w:rStyle w:val="Hypertextovodkaz"/>
                <w:rFonts w:ascii="Times New Roman" w:hAnsi="Times New Roman" w:cs="Times New Roman"/>
                <w:caps/>
                <w:noProof/>
              </w:rPr>
              <w:t>2.4</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Technická kvalifikace</w:t>
            </w:r>
            <w:r>
              <w:rPr>
                <w:noProof/>
                <w:webHidden/>
              </w:rPr>
              <w:tab/>
            </w:r>
            <w:r>
              <w:rPr>
                <w:noProof/>
                <w:webHidden/>
              </w:rPr>
              <w:fldChar w:fldCharType="begin"/>
            </w:r>
            <w:r>
              <w:rPr>
                <w:noProof/>
                <w:webHidden/>
              </w:rPr>
              <w:instrText xml:space="preserve"> PAGEREF _Toc182505377 \h </w:instrText>
            </w:r>
            <w:r>
              <w:rPr>
                <w:noProof/>
                <w:webHidden/>
              </w:rPr>
            </w:r>
            <w:r>
              <w:rPr>
                <w:noProof/>
                <w:webHidden/>
              </w:rPr>
              <w:fldChar w:fldCharType="separate"/>
            </w:r>
            <w:r w:rsidR="00840E97">
              <w:rPr>
                <w:noProof/>
                <w:webHidden/>
              </w:rPr>
              <w:t>10</w:t>
            </w:r>
            <w:r>
              <w:rPr>
                <w:noProof/>
                <w:webHidden/>
              </w:rPr>
              <w:fldChar w:fldCharType="end"/>
            </w:r>
          </w:hyperlink>
        </w:p>
        <w:p w14:paraId="291047ED" w14:textId="04D8E0F2"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78" w:history="1">
            <w:r w:rsidRPr="00F6741F">
              <w:rPr>
                <w:rStyle w:val="Hypertextovodkaz"/>
                <w:rFonts w:ascii="Times New Roman" w:hAnsi="Times New Roman" w:cs="Times New Roman"/>
                <w:noProof/>
              </w:rPr>
              <w:t>2.4.1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Seznam významných dodávek</w:t>
            </w:r>
            <w:r>
              <w:rPr>
                <w:noProof/>
                <w:webHidden/>
              </w:rPr>
              <w:tab/>
            </w:r>
            <w:r>
              <w:rPr>
                <w:noProof/>
                <w:webHidden/>
              </w:rPr>
              <w:fldChar w:fldCharType="begin"/>
            </w:r>
            <w:r>
              <w:rPr>
                <w:noProof/>
                <w:webHidden/>
              </w:rPr>
              <w:instrText xml:space="preserve"> PAGEREF _Toc182505378 \h </w:instrText>
            </w:r>
            <w:r>
              <w:rPr>
                <w:noProof/>
                <w:webHidden/>
              </w:rPr>
            </w:r>
            <w:r>
              <w:rPr>
                <w:noProof/>
                <w:webHidden/>
              </w:rPr>
              <w:fldChar w:fldCharType="separate"/>
            </w:r>
            <w:r w:rsidR="00840E97">
              <w:rPr>
                <w:noProof/>
                <w:webHidden/>
              </w:rPr>
              <w:t>10</w:t>
            </w:r>
            <w:r>
              <w:rPr>
                <w:noProof/>
                <w:webHidden/>
              </w:rPr>
              <w:fldChar w:fldCharType="end"/>
            </w:r>
          </w:hyperlink>
        </w:p>
        <w:p w14:paraId="70A42291" w14:textId="4C9C0479"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79" w:history="1">
            <w:r w:rsidRPr="00F6741F">
              <w:rPr>
                <w:rStyle w:val="Hypertextovodkaz"/>
                <w:rFonts w:ascii="Times New Roman" w:hAnsi="Times New Roman" w:cs="Times New Roman"/>
                <w:caps/>
                <w:noProof/>
              </w:rPr>
              <w:t>2.5</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Společná ustanovení o prokazování kvalifikace</w:t>
            </w:r>
            <w:r>
              <w:rPr>
                <w:noProof/>
                <w:webHidden/>
              </w:rPr>
              <w:tab/>
            </w:r>
            <w:r>
              <w:rPr>
                <w:noProof/>
                <w:webHidden/>
              </w:rPr>
              <w:fldChar w:fldCharType="begin"/>
            </w:r>
            <w:r>
              <w:rPr>
                <w:noProof/>
                <w:webHidden/>
              </w:rPr>
              <w:instrText xml:space="preserve"> PAGEREF _Toc182505379 \h </w:instrText>
            </w:r>
            <w:r>
              <w:rPr>
                <w:noProof/>
                <w:webHidden/>
              </w:rPr>
            </w:r>
            <w:r>
              <w:rPr>
                <w:noProof/>
                <w:webHidden/>
              </w:rPr>
              <w:fldChar w:fldCharType="separate"/>
            </w:r>
            <w:r w:rsidR="00840E97">
              <w:rPr>
                <w:noProof/>
                <w:webHidden/>
              </w:rPr>
              <w:t>11</w:t>
            </w:r>
            <w:r>
              <w:rPr>
                <w:noProof/>
                <w:webHidden/>
              </w:rPr>
              <w:fldChar w:fldCharType="end"/>
            </w:r>
          </w:hyperlink>
        </w:p>
        <w:p w14:paraId="63CEFBDA" w14:textId="617207A6"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80" w:history="1">
            <w:r w:rsidRPr="00F6741F">
              <w:rPr>
                <w:rStyle w:val="Hypertextovodkaz"/>
                <w:rFonts w:ascii="Times New Roman" w:hAnsi="Times New Roman" w:cs="Times New Roman"/>
                <w:noProof/>
              </w:rPr>
              <w:t>2.5.1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Pravost a stáří dokladů</w:t>
            </w:r>
            <w:r>
              <w:rPr>
                <w:noProof/>
                <w:webHidden/>
              </w:rPr>
              <w:tab/>
            </w:r>
            <w:r>
              <w:rPr>
                <w:noProof/>
                <w:webHidden/>
              </w:rPr>
              <w:fldChar w:fldCharType="begin"/>
            </w:r>
            <w:r>
              <w:rPr>
                <w:noProof/>
                <w:webHidden/>
              </w:rPr>
              <w:instrText xml:space="preserve"> PAGEREF _Toc182505380 \h </w:instrText>
            </w:r>
            <w:r>
              <w:rPr>
                <w:noProof/>
                <w:webHidden/>
              </w:rPr>
            </w:r>
            <w:r>
              <w:rPr>
                <w:noProof/>
                <w:webHidden/>
              </w:rPr>
              <w:fldChar w:fldCharType="separate"/>
            </w:r>
            <w:r w:rsidR="00840E97">
              <w:rPr>
                <w:noProof/>
                <w:webHidden/>
              </w:rPr>
              <w:t>11</w:t>
            </w:r>
            <w:r>
              <w:rPr>
                <w:noProof/>
                <w:webHidden/>
              </w:rPr>
              <w:fldChar w:fldCharType="end"/>
            </w:r>
          </w:hyperlink>
        </w:p>
        <w:p w14:paraId="16A0B8AF" w14:textId="7E7F724E"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81" w:history="1">
            <w:r w:rsidRPr="00F6741F">
              <w:rPr>
                <w:rStyle w:val="Hypertextovodkaz"/>
                <w:rFonts w:ascii="Times New Roman" w:hAnsi="Times New Roman" w:cs="Times New Roman"/>
                <w:noProof/>
              </w:rPr>
              <w:t>2.5.2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Prokazování kvalifikace prostřednictvím poddodavatele</w:t>
            </w:r>
            <w:r>
              <w:rPr>
                <w:noProof/>
                <w:webHidden/>
              </w:rPr>
              <w:tab/>
            </w:r>
            <w:r>
              <w:rPr>
                <w:noProof/>
                <w:webHidden/>
              </w:rPr>
              <w:fldChar w:fldCharType="begin"/>
            </w:r>
            <w:r>
              <w:rPr>
                <w:noProof/>
                <w:webHidden/>
              </w:rPr>
              <w:instrText xml:space="preserve"> PAGEREF _Toc182505381 \h </w:instrText>
            </w:r>
            <w:r>
              <w:rPr>
                <w:noProof/>
                <w:webHidden/>
              </w:rPr>
            </w:r>
            <w:r>
              <w:rPr>
                <w:noProof/>
                <w:webHidden/>
              </w:rPr>
              <w:fldChar w:fldCharType="separate"/>
            </w:r>
            <w:r w:rsidR="00840E97">
              <w:rPr>
                <w:noProof/>
                <w:webHidden/>
              </w:rPr>
              <w:t>11</w:t>
            </w:r>
            <w:r>
              <w:rPr>
                <w:noProof/>
                <w:webHidden/>
              </w:rPr>
              <w:fldChar w:fldCharType="end"/>
            </w:r>
          </w:hyperlink>
        </w:p>
        <w:p w14:paraId="2ED9C6ED" w14:textId="13D8B8DE" w:rsidR="00417738" w:rsidRDefault="00417738">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82505382" w:history="1">
            <w:r w:rsidRPr="00F6741F">
              <w:rPr>
                <w:rStyle w:val="Hypertextovodkaz"/>
                <w:rFonts w:ascii="Times New Roman" w:hAnsi="Times New Roman" w:cs="Times New Roman"/>
                <w:noProof/>
              </w:rPr>
              <w:t>2.5.3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Další podmínky prokazování kvalifikace</w:t>
            </w:r>
            <w:r>
              <w:rPr>
                <w:noProof/>
                <w:webHidden/>
              </w:rPr>
              <w:tab/>
            </w:r>
            <w:r>
              <w:rPr>
                <w:noProof/>
                <w:webHidden/>
              </w:rPr>
              <w:fldChar w:fldCharType="begin"/>
            </w:r>
            <w:r>
              <w:rPr>
                <w:noProof/>
                <w:webHidden/>
              </w:rPr>
              <w:instrText xml:space="preserve"> PAGEREF _Toc182505382 \h </w:instrText>
            </w:r>
            <w:r>
              <w:rPr>
                <w:noProof/>
                <w:webHidden/>
              </w:rPr>
            </w:r>
            <w:r>
              <w:rPr>
                <w:noProof/>
                <w:webHidden/>
              </w:rPr>
              <w:fldChar w:fldCharType="separate"/>
            </w:r>
            <w:r w:rsidR="00840E97">
              <w:rPr>
                <w:noProof/>
                <w:webHidden/>
              </w:rPr>
              <w:t>12</w:t>
            </w:r>
            <w:r>
              <w:rPr>
                <w:noProof/>
                <w:webHidden/>
              </w:rPr>
              <w:fldChar w:fldCharType="end"/>
            </w:r>
          </w:hyperlink>
        </w:p>
        <w:p w14:paraId="73B13229" w14:textId="2A6CEF1C"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83" w:history="1">
            <w:r w:rsidRPr="00F6741F">
              <w:rPr>
                <w:rStyle w:val="Hypertextovodkaz"/>
                <w:rFonts w:ascii="Times New Roman" w:hAnsi="Times New Roman" w:cs="Times New Roman"/>
                <w:noProof/>
              </w:rPr>
              <w:t>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ZPŮSOB ZPRACOVÁNÍ NABÍDKOVÉ CENY</w:t>
            </w:r>
            <w:r>
              <w:rPr>
                <w:noProof/>
                <w:webHidden/>
              </w:rPr>
              <w:tab/>
            </w:r>
            <w:r>
              <w:rPr>
                <w:noProof/>
                <w:webHidden/>
              </w:rPr>
              <w:fldChar w:fldCharType="begin"/>
            </w:r>
            <w:r>
              <w:rPr>
                <w:noProof/>
                <w:webHidden/>
              </w:rPr>
              <w:instrText xml:space="preserve"> PAGEREF _Toc182505383 \h </w:instrText>
            </w:r>
            <w:r>
              <w:rPr>
                <w:noProof/>
                <w:webHidden/>
              </w:rPr>
            </w:r>
            <w:r>
              <w:rPr>
                <w:noProof/>
                <w:webHidden/>
              </w:rPr>
              <w:fldChar w:fldCharType="separate"/>
            </w:r>
            <w:r w:rsidR="00840E97">
              <w:rPr>
                <w:noProof/>
                <w:webHidden/>
              </w:rPr>
              <w:t>12</w:t>
            </w:r>
            <w:r>
              <w:rPr>
                <w:noProof/>
                <w:webHidden/>
              </w:rPr>
              <w:fldChar w:fldCharType="end"/>
            </w:r>
          </w:hyperlink>
        </w:p>
        <w:p w14:paraId="6FDE3458" w14:textId="0215E964"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84" w:history="1">
            <w:r w:rsidRPr="00F6741F">
              <w:rPr>
                <w:rStyle w:val="Hypertextovodkaz"/>
                <w:rFonts w:ascii="Times New Roman" w:hAnsi="Times New Roman" w:cs="Times New Roman"/>
                <w:caps/>
                <w:noProof/>
              </w:rPr>
              <w:t>3.1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Základní požadavky zadavatele</w:t>
            </w:r>
            <w:r>
              <w:rPr>
                <w:noProof/>
                <w:webHidden/>
              </w:rPr>
              <w:tab/>
            </w:r>
            <w:r>
              <w:rPr>
                <w:noProof/>
                <w:webHidden/>
              </w:rPr>
              <w:fldChar w:fldCharType="begin"/>
            </w:r>
            <w:r>
              <w:rPr>
                <w:noProof/>
                <w:webHidden/>
              </w:rPr>
              <w:instrText xml:space="preserve"> PAGEREF _Toc182505384 \h </w:instrText>
            </w:r>
            <w:r>
              <w:rPr>
                <w:noProof/>
                <w:webHidden/>
              </w:rPr>
            </w:r>
            <w:r>
              <w:rPr>
                <w:noProof/>
                <w:webHidden/>
              </w:rPr>
              <w:fldChar w:fldCharType="separate"/>
            </w:r>
            <w:r w:rsidR="00840E97">
              <w:rPr>
                <w:noProof/>
                <w:webHidden/>
              </w:rPr>
              <w:t>12</w:t>
            </w:r>
            <w:r>
              <w:rPr>
                <w:noProof/>
                <w:webHidden/>
              </w:rPr>
              <w:fldChar w:fldCharType="end"/>
            </w:r>
          </w:hyperlink>
        </w:p>
        <w:p w14:paraId="3A8B1213" w14:textId="36F479F1"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85" w:history="1">
            <w:r w:rsidRPr="00F6741F">
              <w:rPr>
                <w:rStyle w:val="Hypertextovodkaz"/>
                <w:rFonts w:ascii="Times New Roman" w:hAnsi="Times New Roman" w:cs="Times New Roman"/>
                <w:caps/>
                <w:noProof/>
              </w:rPr>
              <w:t>3.2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Maximální výše nabídkové ceny</w:t>
            </w:r>
            <w:r>
              <w:rPr>
                <w:noProof/>
                <w:webHidden/>
              </w:rPr>
              <w:tab/>
            </w:r>
            <w:r>
              <w:rPr>
                <w:noProof/>
                <w:webHidden/>
              </w:rPr>
              <w:fldChar w:fldCharType="begin"/>
            </w:r>
            <w:r>
              <w:rPr>
                <w:noProof/>
                <w:webHidden/>
              </w:rPr>
              <w:instrText xml:space="preserve"> PAGEREF _Toc182505385 \h </w:instrText>
            </w:r>
            <w:r>
              <w:rPr>
                <w:noProof/>
                <w:webHidden/>
              </w:rPr>
            </w:r>
            <w:r>
              <w:rPr>
                <w:noProof/>
                <w:webHidden/>
              </w:rPr>
              <w:fldChar w:fldCharType="separate"/>
            </w:r>
            <w:r w:rsidR="00840E97">
              <w:rPr>
                <w:noProof/>
                <w:webHidden/>
              </w:rPr>
              <w:t>13</w:t>
            </w:r>
            <w:r>
              <w:rPr>
                <w:noProof/>
                <w:webHidden/>
              </w:rPr>
              <w:fldChar w:fldCharType="end"/>
            </w:r>
          </w:hyperlink>
        </w:p>
        <w:p w14:paraId="0441315B" w14:textId="2B6A2368"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86" w:history="1">
            <w:r w:rsidRPr="00F6741F">
              <w:rPr>
                <w:rStyle w:val="Hypertextovodkaz"/>
                <w:rFonts w:ascii="Times New Roman" w:hAnsi="Times New Roman" w:cs="Times New Roman"/>
                <w:caps/>
                <w:noProof/>
              </w:rPr>
              <w:t>3.3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Podmínky překročení nabídkové ceny</w:t>
            </w:r>
            <w:r>
              <w:rPr>
                <w:noProof/>
                <w:webHidden/>
              </w:rPr>
              <w:tab/>
            </w:r>
            <w:r>
              <w:rPr>
                <w:noProof/>
                <w:webHidden/>
              </w:rPr>
              <w:fldChar w:fldCharType="begin"/>
            </w:r>
            <w:r>
              <w:rPr>
                <w:noProof/>
                <w:webHidden/>
              </w:rPr>
              <w:instrText xml:space="preserve"> PAGEREF _Toc182505386 \h </w:instrText>
            </w:r>
            <w:r>
              <w:rPr>
                <w:noProof/>
                <w:webHidden/>
              </w:rPr>
            </w:r>
            <w:r>
              <w:rPr>
                <w:noProof/>
                <w:webHidden/>
              </w:rPr>
              <w:fldChar w:fldCharType="separate"/>
            </w:r>
            <w:r w:rsidR="00840E97">
              <w:rPr>
                <w:noProof/>
                <w:webHidden/>
              </w:rPr>
              <w:t>13</w:t>
            </w:r>
            <w:r>
              <w:rPr>
                <w:noProof/>
                <w:webHidden/>
              </w:rPr>
              <w:fldChar w:fldCharType="end"/>
            </w:r>
          </w:hyperlink>
        </w:p>
        <w:p w14:paraId="540F2A5A" w14:textId="394DF3E5"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87" w:history="1">
            <w:r w:rsidRPr="00F6741F">
              <w:rPr>
                <w:rStyle w:val="Hypertextovodkaz"/>
                <w:rFonts w:ascii="Times New Roman" w:hAnsi="Times New Roman" w:cs="Times New Roman"/>
                <w:caps/>
                <w:noProof/>
              </w:rPr>
              <w:t>3.4</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Mimořádně nízká nabídková cena</w:t>
            </w:r>
            <w:r>
              <w:rPr>
                <w:noProof/>
                <w:webHidden/>
              </w:rPr>
              <w:tab/>
            </w:r>
            <w:r>
              <w:rPr>
                <w:noProof/>
                <w:webHidden/>
              </w:rPr>
              <w:fldChar w:fldCharType="begin"/>
            </w:r>
            <w:r>
              <w:rPr>
                <w:noProof/>
                <w:webHidden/>
              </w:rPr>
              <w:instrText xml:space="preserve"> PAGEREF _Toc182505387 \h </w:instrText>
            </w:r>
            <w:r>
              <w:rPr>
                <w:noProof/>
                <w:webHidden/>
              </w:rPr>
            </w:r>
            <w:r>
              <w:rPr>
                <w:noProof/>
                <w:webHidden/>
              </w:rPr>
              <w:fldChar w:fldCharType="separate"/>
            </w:r>
            <w:r w:rsidR="00840E97">
              <w:rPr>
                <w:noProof/>
                <w:webHidden/>
              </w:rPr>
              <w:t>13</w:t>
            </w:r>
            <w:r>
              <w:rPr>
                <w:noProof/>
                <w:webHidden/>
              </w:rPr>
              <w:fldChar w:fldCharType="end"/>
            </w:r>
          </w:hyperlink>
        </w:p>
        <w:p w14:paraId="64D8A4AC" w14:textId="52E591CF"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88" w:history="1">
            <w:r w:rsidRPr="00F6741F">
              <w:rPr>
                <w:rStyle w:val="Hypertextovodkaz"/>
                <w:rFonts w:ascii="Times New Roman" w:hAnsi="Times New Roman" w:cs="Times New Roman"/>
                <w:noProof/>
              </w:rPr>
              <w:t>4.</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ZPŮSOB HODNOCENÍ NABÍDEK</w:t>
            </w:r>
            <w:r>
              <w:rPr>
                <w:noProof/>
                <w:webHidden/>
              </w:rPr>
              <w:tab/>
            </w:r>
            <w:r>
              <w:rPr>
                <w:noProof/>
                <w:webHidden/>
              </w:rPr>
              <w:fldChar w:fldCharType="begin"/>
            </w:r>
            <w:r>
              <w:rPr>
                <w:noProof/>
                <w:webHidden/>
              </w:rPr>
              <w:instrText xml:space="preserve"> PAGEREF _Toc182505388 \h </w:instrText>
            </w:r>
            <w:r>
              <w:rPr>
                <w:noProof/>
                <w:webHidden/>
              </w:rPr>
            </w:r>
            <w:r>
              <w:rPr>
                <w:noProof/>
                <w:webHidden/>
              </w:rPr>
              <w:fldChar w:fldCharType="separate"/>
            </w:r>
            <w:r w:rsidR="00840E97">
              <w:rPr>
                <w:noProof/>
                <w:webHidden/>
              </w:rPr>
              <w:t>13</w:t>
            </w:r>
            <w:r>
              <w:rPr>
                <w:noProof/>
                <w:webHidden/>
              </w:rPr>
              <w:fldChar w:fldCharType="end"/>
            </w:r>
          </w:hyperlink>
        </w:p>
        <w:p w14:paraId="66323C7D" w14:textId="4246C08F"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89" w:history="1">
            <w:r w:rsidRPr="00F6741F">
              <w:rPr>
                <w:rStyle w:val="Hypertextovodkaz"/>
                <w:rFonts w:ascii="Times New Roman" w:hAnsi="Times New Roman" w:cs="Times New Roman"/>
                <w:noProof/>
              </w:rPr>
              <w:t>5.</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OBCHODNÍ PODMÍNKY A PLATEBNÍ PODMÍNKY</w:t>
            </w:r>
            <w:r>
              <w:rPr>
                <w:noProof/>
                <w:webHidden/>
              </w:rPr>
              <w:tab/>
            </w:r>
            <w:r>
              <w:rPr>
                <w:noProof/>
                <w:webHidden/>
              </w:rPr>
              <w:fldChar w:fldCharType="begin"/>
            </w:r>
            <w:r>
              <w:rPr>
                <w:noProof/>
                <w:webHidden/>
              </w:rPr>
              <w:instrText xml:space="preserve"> PAGEREF _Toc182505389 \h </w:instrText>
            </w:r>
            <w:r>
              <w:rPr>
                <w:noProof/>
                <w:webHidden/>
              </w:rPr>
            </w:r>
            <w:r>
              <w:rPr>
                <w:noProof/>
                <w:webHidden/>
              </w:rPr>
              <w:fldChar w:fldCharType="separate"/>
            </w:r>
            <w:r w:rsidR="00840E97">
              <w:rPr>
                <w:noProof/>
                <w:webHidden/>
              </w:rPr>
              <w:t>13</w:t>
            </w:r>
            <w:r>
              <w:rPr>
                <w:noProof/>
                <w:webHidden/>
              </w:rPr>
              <w:fldChar w:fldCharType="end"/>
            </w:r>
          </w:hyperlink>
        </w:p>
        <w:p w14:paraId="304777BB" w14:textId="116D2DF5"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0" w:history="1">
            <w:r w:rsidRPr="00F6741F">
              <w:rPr>
                <w:rStyle w:val="Hypertextovodkaz"/>
                <w:rFonts w:ascii="Times New Roman" w:hAnsi="Times New Roman" w:cs="Times New Roman"/>
                <w:caps/>
                <w:noProof/>
              </w:rPr>
              <w:t>5.1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Obchodní podmínky</w:t>
            </w:r>
            <w:r>
              <w:rPr>
                <w:noProof/>
                <w:webHidden/>
              </w:rPr>
              <w:tab/>
            </w:r>
            <w:r>
              <w:rPr>
                <w:noProof/>
                <w:webHidden/>
              </w:rPr>
              <w:fldChar w:fldCharType="begin"/>
            </w:r>
            <w:r>
              <w:rPr>
                <w:noProof/>
                <w:webHidden/>
              </w:rPr>
              <w:instrText xml:space="preserve"> PAGEREF _Toc182505390 \h </w:instrText>
            </w:r>
            <w:r>
              <w:rPr>
                <w:noProof/>
                <w:webHidden/>
              </w:rPr>
            </w:r>
            <w:r>
              <w:rPr>
                <w:noProof/>
                <w:webHidden/>
              </w:rPr>
              <w:fldChar w:fldCharType="separate"/>
            </w:r>
            <w:r w:rsidR="00840E97">
              <w:rPr>
                <w:noProof/>
                <w:webHidden/>
              </w:rPr>
              <w:t>13</w:t>
            </w:r>
            <w:r>
              <w:rPr>
                <w:noProof/>
                <w:webHidden/>
              </w:rPr>
              <w:fldChar w:fldCharType="end"/>
            </w:r>
          </w:hyperlink>
        </w:p>
        <w:p w14:paraId="40C8FF20" w14:textId="2D025FE4"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1" w:history="1">
            <w:r w:rsidRPr="00F6741F">
              <w:rPr>
                <w:rStyle w:val="Hypertextovodkaz"/>
                <w:rFonts w:ascii="Times New Roman" w:hAnsi="Times New Roman" w:cs="Times New Roman"/>
                <w:caps/>
                <w:noProof/>
              </w:rPr>
              <w:t>5.2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Platební podmínky</w:t>
            </w:r>
            <w:r>
              <w:rPr>
                <w:noProof/>
                <w:webHidden/>
              </w:rPr>
              <w:tab/>
            </w:r>
            <w:r>
              <w:rPr>
                <w:noProof/>
                <w:webHidden/>
              </w:rPr>
              <w:fldChar w:fldCharType="begin"/>
            </w:r>
            <w:r>
              <w:rPr>
                <w:noProof/>
                <w:webHidden/>
              </w:rPr>
              <w:instrText xml:space="preserve"> PAGEREF _Toc182505391 \h </w:instrText>
            </w:r>
            <w:r>
              <w:rPr>
                <w:noProof/>
                <w:webHidden/>
              </w:rPr>
            </w:r>
            <w:r>
              <w:rPr>
                <w:noProof/>
                <w:webHidden/>
              </w:rPr>
              <w:fldChar w:fldCharType="separate"/>
            </w:r>
            <w:r w:rsidR="00840E97">
              <w:rPr>
                <w:noProof/>
                <w:webHidden/>
              </w:rPr>
              <w:t>14</w:t>
            </w:r>
            <w:r>
              <w:rPr>
                <w:noProof/>
                <w:webHidden/>
              </w:rPr>
              <w:fldChar w:fldCharType="end"/>
            </w:r>
          </w:hyperlink>
        </w:p>
        <w:p w14:paraId="79F03F52" w14:textId="6E45779E"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92" w:history="1">
            <w:r w:rsidRPr="00F6741F">
              <w:rPr>
                <w:rStyle w:val="Hypertextovodkaz"/>
                <w:rFonts w:ascii="Times New Roman" w:hAnsi="Times New Roman" w:cs="Times New Roman"/>
                <w:noProof/>
              </w:rPr>
              <w:t>6.</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DALŠÍ POŽADAVKY ZADAVATELE</w:t>
            </w:r>
            <w:r>
              <w:rPr>
                <w:noProof/>
                <w:webHidden/>
              </w:rPr>
              <w:tab/>
            </w:r>
            <w:r>
              <w:rPr>
                <w:noProof/>
                <w:webHidden/>
              </w:rPr>
              <w:fldChar w:fldCharType="begin"/>
            </w:r>
            <w:r>
              <w:rPr>
                <w:noProof/>
                <w:webHidden/>
              </w:rPr>
              <w:instrText xml:space="preserve"> PAGEREF _Toc182505392 \h </w:instrText>
            </w:r>
            <w:r>
              <w:rPr>
                <w:noProof/>
                <w:webHidden/>
              </w:rPr>
            </w:r>
            <w:r>
              <w:rPr>
                <w:noProof/>
                <w:webHidden/>
              </w:rPr>
              <w:fldChar w:fldCharType="separate"/>
            </w:r>
            <w:r w:rsidR="00840E97">
              <w:rPr>
                <w:noProof/>
                <w:webHidden/>
              </w:rPr>
              <w:t>14</w:t>
            </w:r>
            <w:r>
              <w:rPr>
                <w:noProof/>
                <w:webHidden/>
              </w:rPr>
              <w:fldChar w:fldCharType="end"/>
            </w:r>
          </w:hyperlink>
        </w:p>
        <w:p w14:paraId="10BA1EAF" w14:textId="0DC40221"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3" w:history="1">
            <w:r w:rsidRPr="00F6741F">
              <w:rPr>
                <w:rStyle w:val="Hypertextovodkaz"/>
                <w:rFonts w:ascii="Times New Roman" w:hAnsi="Times New Roman" w:cs="Times New Roman"/>
                <w:caps/>
                <w:noProof/>
              </w:rPr>
              <w:t>6.1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Poddodavatelé</w:t>
            </w:r>
            <w:r>
              <w:rPr>
                <w:noProof/>
                <w:webHidden/>
              </w:rPr>
              <w:tab/>
            </w:r>
            <w:r>
              <w:rPr>
                <w:noProof/>
                <w:webHidden/>
              </w:rPr>
              <w:fldChar w:fldCharType="begin"/>
            </w:r>
            <w:r>
              <w:rPr>
                <w:noProof/>
                <w:webHidden/>
              </w:rPr>
              <w:instrText xml:space="preserve"> PAGEREF _Toc182505393 \h </w:instrText>
            </w:r>
            <w:r>
              <w:rPr>
                <w:noProof/>
                <w:webHidden/>
              </w:rPr>
            </w:r>
            <w:r>
              <w:rPr>
                <w:noProof/>
                <w:webHidden/>
              </w:rPr>
              <w:fldChar w:fldCharType="separate"/>
            </w:r>
            <w:r w:rsidR="00840E97">
              <w:rPr>
                <w:noProof/>
                <w:webHidden/>
              </w:rPr>
              <w:t>14</w:t>
            </w:r>
            <w:r>
              <w:rPr>
                <w:noProof/>
                <w:webHidden/>
              </w:rPr>
              <w:fldChar w:fldCharType="end"/>
            </w:r>
          </w:hyperlink>
        </w:p>
        <w:p w14:paraId="4F37D6A5" w14:textId="1239E056"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4" w:history="1">
            <w:r w:rsidRPr="00F6741F">
              <w:rPr>
                <w:rStyle w:val="Hypertextovodkaz"/>
                <w:rFonts w:ascii="Times New Roman" w:hAnsi="Times New Roman" w:cs="Times New Roman"/>
                <w:caps/>
                <w:noProof/>
              </w:rPr>
              <w:t>6.2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Obchodní tajemství</w:t>
            </w:r>
            <w:r>
              <w:rPr>
                <w:noProof/>
                <w:webHidden/>
              </w:rPr>
              <w:tab/>
            </w:r>
            <w:r>
              <w:rPr>
                <w:noProof/>
                <w:webHidden/>
              </w:rPr>
              <w:fldChar w:fldCharType="begin"/>
            </w:r>
            <w:r>
              <w:rPr>
                <w:noProof/>
                <w:webHidden/>
              </w:rPr>
              <w:instrText xml:space="preserve"> PAGEREF _Toc182505394 \h </w:instrText>
            </w:r>
            <w:r>
              <w:rPr>
                <w:noProof/>
                <w:webHidden/>
              </w:rPr>
            </w:r>
            <w:r>
              <w:rPr>
                <w:noProof/>
                <w:webHidden/>
              </w:rPr>
              <w:fldChar w:fldCharType="separate"/>
            </w:r>
            <w:r w:rsidR="00840E97">
              <w:rPr>
                <w:noProof/>
                <w:webHidden/>
              </w:rPr>
              <w:t>14</w:t>
            </w:r>
            <w:r>
              <w:rPr>
                <w:noProof/>
                <w:webHidden/>
              </w:rPr>
              <w:fldChar w:fldCharType="end"/>
            </w:r>
          </w:hyperlink>
        </w:p>
        <w:p w14:paraId="2C326530" w14:textId="69C23FED"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95" w:history="1">
            <w:r w:rsidRPr="00F6741F">
              <w:rPr>
                <w:rStyle w:val="Hypertextovodkaz"/>
                <w:rFonts w:ascii="Times New Roman" w:hAnsi="Times New Roman" w:cs="Times New Roman"/>
                <w:noProof/>
              </w:rPr>
              <w:t>7.</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VYSVĚTLENÍ A ZMĚNY ZADÁVACÍ DOKUMENTACE</w:t>
            </w:r>
            <w:r>
              <w:rPr>
                <w:noProof/>
                <w:webHidden/>
              </w:rPr>
              <w:tab/>
            </w:r>
            <w:r>
              <w:rPr>
                <w:noProof/>
                <w:webHidden/>
              </w:rPr>
              <w:fldChar w:fldCharType="begin"/>
            </w:r>
            <w:r>
              <w:rPr>
                <w:noProof/>
                <w:webHidden/>
              </w:rPr>
              <w:instrText xml:space="preserve"> PAGEREF _Toc182505395 \h </w:instrText>
            </w:r>
            <w:r>
              <w:rPr>
                <w:noProof/>
                <w:webHidden/>
              </w:rPr>
            </w:r>
            <w:r>
              <w:rPr>
                <w:noProof/>
                <w:webHidden/>
              </w:rPr>
              <w:fldChar w:fldCharType="separate"/>
            </w:r>
            <w:r w:rsidR="00840E97">
              <w:rPr>
                <w:noProof/>
                <w:webHidden/>
              </w:rPr>
              <w:t>14</w:t>
            </w:r>
            <w:r>
              <w:rPr>
                <w:noProof/>
                <w:webHidden/>
              </w:rPr>
              <w:fldChar w:fldCharType="end"/>
            </w:r>
          </w:hyperlink>
        </w:p>
        <w:p w14:paraId="2460B5D6" w14:textId="216B1140"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6" w:history="1">
            <w:r w:rsidRPr="00F6741F">
              <w:rPr>
                <w:rStyle w:val="Hypertextovodkaz"/>
                <w:rFonts w:ascii="Times New Roman" w:hAnsi="Times New Roman" w:cs="Times New Roman"/>
                <w:caps/>
                <w:noProof/>
              </w:rPr>
              <w:t>7.1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Vysvětlení zadávací dokumentace</w:t>
            </w:r>
            <w:r>
              <w:rPr>
                <w:noProof/>
                <w:webHidden/>
              </w:rPr>
              <w:tab/>
            </w:r>
            <w:r>
              <w:rPr>
                <w:noProof/>
                <w:webHidden/>
              </w:rPr>
              <w:fldChar w:fldCharType="begin"/>
            </w:r>
            <w:r>
              <w:rPr>
                <w:noProof/>
                <w:webHidden/>
              </w:rPr>
              <w:instrText xml:space="preserve"> PAGEREF _Toc182505396 \h </w:instrText>
            </w:r>
            <w:r>
              <w:rPr>
                <w:noProof/>
                <w:webHidden/>
              </w:rPr>
            </w:r>
            <w:r>
              <w:rPr>
                <w:noProof/>
                <w:webHidden/>
              </w:rPr>
              <w:fldChar w:fldCharType="separate"/>
            </w:r>
            <w:r w:rsidR="00840E97">
              <w:rPr>
                <w:noProof/>
                <w:webHidden/>
              </w:rPr>
              <w:t>14</w:t>
            </w:r>
            <w:r>
              <w:rPr>
                <w:noProof/>
                <w:webHidden/>
              </w:rPr>
              <w:fldChar w:fldCharType="end"/>
            </w:r>
          </w:hyperlink>
        </w:p>
        <w:p w14:paraId="2D2C8C97" w14:textId="3D6FB77A"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7" w:history="1">
            <w:r w:rsidRPr="00F6741F">
              <w:rPr>
                <w:rStyle w:val="Hypertextovodkaz"/>
                <w:rFonts w:ascii="Times New Roman" w:hAnsi="Times New Roman" w:cs="Times New Roman"/>
                <w:caps/>
                <w:noProof/>
              </w:rPr>
              <w:t>7.2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Změny a doplnění zadávací dokumentace</w:t>
            </w:r>
            <w:r>
              <w:rPr>
                <w:noProof/>
                <w:webHidden/>
              </w:rPr>
              <w:tab/>
            </w:r>
            <w:r>
              <w:rPr>
                <w:noProof/>
                <w:webHidden/>
              </w:rPr>
              <w:fldChar w:fldCharType="begin"/>
            </w:r>
            <w:r>
              <w:rPr>
                <w:noProof/>
                <w:webHidden/>
              </w:rPr>
              <w:instrText xml:space="preserve"> PAGEREF _Toc182505397 \h </w:instrText>
            </w:r>
            <w:r>
              <w:rPr>
                <w:noProof/>
                <w:webHidden/>
              </w:rPr>
            </w:r>
            <w:r>
              <w:rPr>
                <w:noProof/>
                <w:webHidden/>
              </w:rPr>
              <w:fldChar w:fldCharType="separate"/>
            </w:r>
            <w:r w:rsidR="00840E97">
              <w:rPr>
                <w:noProof/>
                <w:webHidden/>
              </w:rPr>
              <w:t>15</w:t>
            </w:r>
            <w:r>
              <w:rPr>
                <w:noProof/>
                <w:webHidden/>
              </w:rPr>
              <w:fldChar w:fldCharType="end"/>
            </w:r>
          </w:hyperlink>
        </w:p>
        <w:p w14:paraId="211A3906" w14:textId="552BB4F6"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398" w:history="1">
            <w:r w:rsidRPr="00F6741F">
              <w:rPr>
                <w:rStyle w:val="Hypertextovodkaz"/>
                <w:rFonts w:ascii="Times New Roman" w:hAnsi="Times New Roman" w:cs="Times New Roman"/>
                <w:noProof/>
              </w:rPr>
              <w:t>8.</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POŽADAVKY NA ZPRACOVÁNÍ NABÍDEK</w:t>
            </w:r>
            <w:r>
              <w:rPr>
                <w:noProof/>
                <w:webHidden/>
              </w:rPr>
              <w:tab/>
            </w:r>
            <w:r>
              <w:rPr>
                <w:noProof/>
                <w:webHidden/>
              </w:rPr>
              <w:fldChar w:fldCharType="begin"/>
            </w:r>
            <w:r>
              <w:rPr>
                <w:noProof/>
                <w:webHidden/>
              </w:rPr>
              <w:instrText xml:space="preserve"> PAGEREF _Toc182505398 \h </w:instrText>
            </w:r>
            <w:r>
              <w:rPr>
                <w:noProof/>
                <w:webHidden/>
              </w:rPr>
            </w:r>
            <w:r>
              <w:rPr>
                <w:noProof/>
                <w:webHidden/>
              </w:rPr>
              <w:fldChar w:fldCharType="separate"/>
            </w:r>
            <w:r w:rsidR="00840E97">
              <w:rPr>
                <w:noProof/>
                <w:webHidden/>
              </w:rPr>
              <w:t>15</w:t>
            </w:r>
            <w:r>
              <w:rPr>
                <w:noProof/>
                <w:webHidden/>
              </w:rPr>
              <w:fldChar w:fldCharType="end"/>
            </w:r>
          </w:hyperlink>
        </w:p>
        <w:p w14:paraId="060A6F8E" w14:textId="4D8B1D08"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399" w:history="1">
            <w:r w:rsidRPr="00F6741F">
              <w:rPr>
                <w:rStyle w:val="Hypertextovodkaz"/>
                <w:rFonts w:ascii="Times New Roman" w:hAnsi="Times New Roman" w:cs="Times New Roman"/>
                <w:caps/>
                <w:noProof/>
              </w:rPr>
              <w:t>8.1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Podání nabídky</w:t>
            </w:r>
            <w:r>
              <w:rPr>
                <w:noProof/>
                <w:webHidden/>
              </w:rPr>
              <w:tab/>
            </w:r>
            <w:r>
              <w:rPr>
                <w:noProof/>
                <w:webHidden/>
              </w:rPr>
              <w:fldChar w:fldCharType="begin"/>
            </w:r>
            <w:r>
              <w:rPr>
                <w:noProof/>
                <w:webHidden/>
              </w:rPr>
              <w:instrText xml:space="preserve"> PAGEREF _Toc182505399 \h </w:instrText>
            </w:r>
            <w:r>
              <w:rPr>
                <w:noProof/>
                <w:webHidden/>
              </w:rPr>
            </w:r>
            <w:r>
              <w:rPr>
                <w:noProof/>
                <w:webHidden/>
              </w:rPr>
              <w:fldChar w:fldCharType="separate"/>
            </w:r>
            <w:r w:rsidR="00840E97">
              <w:rPr>
                <w:noProof/>
                <w:webHidden/>
              </w:rPr>
              <w:t>15</w:t>
            </w:r>
            <w:r>
              <w:rPr>
                <w:noProof/>
                <w:webHidden/>
              </w:rPr>
              <w:fldChar w:fldCharType="end"/>
            </w:r>
          </w:hyperlink>
        </w:p>
        <w:p w14:paraId="59663BEE" w14:textId="3DEDFAB9"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0" w:history="1">
            <w:r w:rsidRPr="00F6741F">
              <w:rPr>
                <w:rStyle w:val="Hypertextovodkaz"/>
                <w:rFonts w:ascii="Times New Roman" w:hAnsi="Times New Roman" w:cs="Times New Roman"/>
                <w:caps/>
                <w:noProof/>
              </w:rPr>
              <w:t>8.2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Požadavky na obsah nabídky</w:t>
            </w:r>
            <w:r>
              <w:rPr>
                <w:noProof/>
                <w:webHidden/>
              </w:rPr>
              <w:tab/>
            </w:r>
            <w:r>
              <w:rPr>
                <w:noProof/>
                <w:webHidden/>
              </w:rPr>
              <w:fldChar w:fldCharType="begin"/>
            </w:r>
            <w:r>
              <w:rPr>
                <w:noProof/>
                <w:webHidden/>
              </w:rPr>
              <w:instrText xml:space="preserve"> PAGEREF _Toc182505400 \h </w:instrText>
            </w:r>
            <w:r>
              <w:rPr>
                <w:noProof/>
                <w:webHidden/>
              </w:rPr>
            </w:r>
            <w:r>
              <w:rPr>
                <w:noProof/>
                <w:webHidden/>
              </w:rPr>
              <w:fldChar w:fldCharType="separate"/>
            </w:r>
            <w:r w:rsidR="00840E97">
              <w:rPr>
                <w:noProof/>
                <w:webHidden/>
              </w:rPr>
              <w:t>16</w:t>
            </w:r>
            <w:r>
              <w:rPr>
                <w:noProof/>
                <w:webHidden/>
              </w:rPr>
              <w:fldChar w:fldCharType="end"/>
            </w:r>
          </w:hyperlink>
        </w:p>
        <w:p w14:paraId="4215ECC8" w14:textId="571D429D"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1" w:history="1">
            <w:r w:rsidRPr="00F6741F">
              <w:rPr>
                <w:rStyle w:val="Hypertextovodkaz"/>
                <w:rFonts w:ascii="Times New Roman" w:hAnsi="Times New Roman" w:cs="Times New Roman"/>
                <w:caps/>
                <w:noProof/>
              </w:rPr>
              <w:t>8.3</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Vyloučení střetu zájmů</w:t>
            </w:r>
            <w:r>
              <w:rPr>
                <w:noProof/>
                <w:webHidden/>
              </w:rPr>
              <w:tab/>
            </w:r>
            <w:r>
              <w:rPr>
                <w:noProof/>
                <w:webHidden/>
              </w:rPr>
              <w:fldChar w:fldCharType="begin"/>
            </w:r>
            <w:r>
              <w:rPr>
                <w:noProof/>
                <w:webHidden/>
              </w:rPr>
              <w:instrText xml:space="preserve"> PAGEREF _Toc182505401 \h </w:instrText>
            </w:r>
            <w:r>
              <w:rPr>
                <w:noProof/>
                <w:webHidden/>
              </w:rPr>
            </w:r>
            <w:r>
              <w:rPr>
                <w:noProof/>
                <w:webHidden/>
              </w:rPr>
              <w:fldChar w:fldCharType="separate"/>
            </w:r>
            <w:r w:rsidR="00840E97">
              <w:rPr>
                <w:noProof/>
                <w:webHidden/>
              </w:rPr>
              <w:t>16</w:t>
            </w:r>
            <w:r>
              <w:rPr>
                <w:noProof/>
                <w:webHidden/>
              </w:rPr>
              <w:fldChar w:fldCharType="end"/>
            </w:r>
          </w:hyperlink>
        </w:p>
        <w:p w14:paraId="5E298DE5" w14:textId="1F40680B"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2" w:history="1">
            <w:r w:rsidRPr="00F6741F">
              <w:rPr>
                <w:rStyle w:val="Hypertextovodkaz"/>
                <w:rFonts w:ascii="Times New Roman" w:hAnsi="Times New Roman" w:cs="Times New Roman"/>
                <w:caps/>
                <w:noProof/>
              </w:rPr>
              <w:t>8.4</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Požadavky zadavatele ve vztahu k mezinárodním sankcím</w:t>
            </w:r>
            <w:r>
              <w:rPr>
                <w:noProof/>
                <w:webHidden/>
              </w:rPr>
              <w:tab/>
            </w:r>
            <w:r>
              <w:rPr>
                <w:noProof/>
                <w:webHidden/>
              </w:rPr>
              <w:fldChar w:fldCharType="begin"/>
            </w:r>
            <w:r>
              <w:rPr>
                <w:noProof/>
                <w:webHidden/>
              </w:rPr>
              <w:instrText xml:space="preserve"> PAGEREF _Toc182505402 \h </w:instrText>
            </w:r>
            <w:r>
              <w:rPr>
                <w:noProof/>
                <w:webHidden/>
              </w:rPr>
            </w:r>
            <w:r>
              <w:rPr>
                <w:noProof/>
                <w:webHidden/>
              </w:rPr>
              <w:fldChar w:fldCharType="separate"/>
            </w:r>
            <w:r w:rsidR="00840E97">
              <w:rPr>
                <w:noProof/>
                <w:webHidden/>
              </w:rPr>
              <w:t>16</w:t>
            </w:r>
            <w:r>
              <w:rPr>
                <w:noProof/>
                <w:webHidden/>
              </w:rPr>
              <w:fldChar w:fldCharType="end"/>
            </w:r>
          </w:hyperlink>
        </w:p>
        <w:p w14:paraId="7B3570D7" w14:textId="4260088A"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3" w:history="1">
            <w:r w:rsidRPr="00F6741F">
              <w:rPr>
                <w:rStyle w:val="Hypertextovodkaz"/>
                <w:rFonts w:ascii="Times New Roman" w:hAnsi="Times New Roman" w:cs="Times New Roman"/>
                <w:caps/>
                <w:noProof/>
              </w:rPr>
              <w:t>8.5</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Jazyk nabídky</w:t>
            </w:r>
            <w:r>
              <w:rPr>
                <w:noProof/>
                <w:webHidden/>
              </w:rPr>
              <w:tab/>
            </w:r>
            <w:r>
              <w:rPr>
                <w:noProof/>
                <w:webHidden/>
              </w:rPr>
              <w:fldChar w:fldCharType="begin"/>
            </w:r>
            <w:r>
              <w:rPr>
                <w:noProof/>
                <w:webHidden/>
              </w:rPr>
              <w:instrText xml:space="preserve"> PAGEREF _Toc182505403 \h </w:instrText>
            </w:r>
            <w:r>
              <w:rPr>
                <w:noProof/>
                <w:webHidden/>
              </w:rPr>
            </w:r>
            <w:r>
              <w:rPr>
                <w:noProof/>
                <w:webHidden/>
              </w:rPr>
              <w:fldChar w:fldCharType="separate"/>
            </w:r>
            <w:r w:rsidR="00840E97">
              <w:rPr>
                <w:noProof/>
                <w:webHidden/>
              </w:rPr>
              <w:t>17</w:t>
            </w:r>
            <w:r>
              <w:rPr>
                <w:noProof/>
                <w:webHidden/>
              </w:rPr>
              <w:fldChar w:fldCharType="end"/>
            </w:r>
          </w:hyperlink>
        </w:p>
        <w:p w14:paraId="4C36E277" w14:textId="69EC89D2" w:rsidR="00417738" w:rsidRDefault="00417738">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82505404" w:history="1">
            <w:r w:rsidRPr="00F6741F">
              <w:rPr>
                <w:rStyle w:val="Hypertextovodkaz"/>
                <w:rFonts w:ascii="Times New Roman" w:hAnsi="Times New Roman" w:cs="Times New Roman"/>
                <w:noProof/>
              </w:rPr>
              <w:t>9.</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PROHLÍDKA MÍSTA PLNĚNÍ</w:t>
            </w:r>
            <w:r>
              <w:rPr>
                <w:noProof/>
                <w:webHidden/>
              </w:rPr>
              <w:tab/>
            </w:r>
            <w:r>
              <w:rPr>
                <w:noProof/>
                <w:webHidden/>
              </w:rPr>
              <w:fldChar w:fldCharType="begin"/>
            </w:r>
            <w:r>
              <w:rPr>
                <w:noProof/>
                <w:webHidden/>
              </w:rPr>
              <w:instrText xml:space="preserve"> PAGEREF _Toc182505404 \h </w:instrText>
            </w:r>
            <w:r>
              <w:rPr>
                <w:noProof/>
                <w:webHidden/>
              </w:rPr>
            </w:r>
            <w:r>
              <w:rPr>
                <w:noProof/>
                <w:webHidden/>
              </w:rPr>
              <w:fldChar w:fldCharType="separate"/>
            </w:r>
            <w:r w:rsidR="00840E97">
              <w:rPr>
                <w:noProof/>
                <w:webHidden/>
              </w:rPr>
              <w:t>17</w:t>
            </w:r>
            <w:r>
              <w:rPr>
                <w:noProof/>
                <w:webHidden/>
              </w:rPr>
              <w:fldChar w:fldCharType="end"/>
            </w:r>
          </w:hyperlink>
        </w:p>
        <w:p w14:paraId="709ABA88" w14:textId="123C92C4" w:rsidR="00417738" w:rsidRDefault="00417738">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82505405" w:history="1">
            <w:r w:rsidRPr="00F6741F">
              <w:rPr>
                <w:rStyle w:val="Hypertextovodkaz"/>
                <w:rFonts w:ascii="Times New Roman" w:hAnsi="Times New Roman" w:cs="Times New Roman"/>
                <w:noProof/>
              </w:rPr>
              <w:t>10.</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LHŮTA PRO PODÁNÍ NABÍDEK A OTEVÍRÁNÍ NABÍDEK</w:t>
            </w:r>
            <w:r>
              <w:rPr>
                <w:noProof/>
                <w:webHidden/>
              </w:rPr>
              <w:tab/>
            </w:r>
            <w:r>
              <w:rPr>
                <w:noProof/>
                <w:webHidden/>
              </w:rPr>
              <w:fldChar w:fldCharType="begin"/>
            </w:r>
            <w:r>
              <w:rPr>
                <w:noProof/>
                <w:webHidden/>
              </w:rPr>
              <w:instrText xml:space="preserve"> PAGEREF _Toc182505405 \h </w:instrText>
            </w:r>
            <w:r>
              <w:rPr>
                <w:noProof/>
                <w:webHidden/>
              </w:rPr>
            </w:r>
            <w:r>
              <w:rPr>
                <w:noProof/>
                <w:webHidden/>
              </w:rPr>
              <w:fldChar w:fldCharType="separate"/>
            </w:r>
            <w:r w:rsidR="00840E97">
              <w:rPr>
                <w:noProof/>
                <w:webHidden/>
              </w:rPr>
              <w:t>17</w:t>
            </w:r>
            <w:r>
              <w:rPr>
                <w:noProof/>
                <w:webHidden/>
              </w:rPr>
              <w:fldChar w:fldCharType="end"/>
            </w:r>
          </w:hyperlink>
        </w:p>
        <w:p w14:paraId="7AF2E24C" w14:textId="300F49E7"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6" w:history="1">
            <w:r w:rsidRPr="00F6741F">
              <w:rPr>
                <w:rStyle w:val="Hypertextovodkaz"/>
                <w:rFonts w:ascii="Times New Roman" w:hAnsi="Times New Roman" w:cs="Times New Roman"/>
                <w:caps/>
                <w:noProof/>
              </w:rPr>
              <w:t>10.1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Lhůta a pro podání nabídek</w:t>
            </w:r>
            <w:r>
              <w:rPr>
                <w:noProof/>
                <w:webHidden/>
              </w:rPr>
              <w:tab/>
            </w:r>
            <w:r>
              <w:rPr>
                <w:noProof/>
                <w:webHidden/>
              </w:rPr>
              <w:fldChar w:fldCharType="begin"/>
            </w:r>
            <w:r>
              <w:rPr>
                <w:noProof/>
                <w:webHidden/>
              </w:rPr>
              <w:instrText xml:space="preserve"> PAGEREF _Toc182505406 \h </w:instrText>
            </w:r>
            <w:r>
              <w:rPr>
                <w:noProof/>
                <w:webHidden/>
              </w:rPr>
            </w:r>
            <w:r>
              <w:rPr>
                <w:noProof/>
                <w:webHidden/>
              </w:rPr>
              <w:fldChar w:fldCharType="separate"/>
            </w:r>
            <w:r w:rsidR="00840E97">
              <w:rPr>
                <w:noProof/>
                <w:webHidden/>
              </w:rPr>
              <w:t>17</w:t>
            </w:r>
            <w:r>
              <w:rPr>
                <w:noProof/>
                <w:webHidden/>
              </w:rPr>
              <w:fldChar w:fldCharType="end"/>
            </w:r>
          </w:hyperlink>
        </w:p>
        <w:p w14:paraId="52E07738" w14:textId="7E4BA5F2" w:rsidR="00417738" w:rsidRDefault="00417738">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82505407" w:history="1">
            <w:r w:rsidRPr="00F6741F">
              <w:rPr>
                <w:rStyle w:val="Hypertextovodkaz"/>
                <w:rFonts w:ascii="Times New Roman" w:hAnsi="Times New Roman" w:cs="Times New Roman"/>
                <w:caps/>
                <w:noProof/>
              </w:rPr>
              <w:t>10.2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Otevírání nabídek</w:t>
            </w:r>
            <w:r>
              <w:rPr>
                <w:noProof/>
                <w:webHidden/>
              </w:rPr>
              <w:tab/>
            </w:r>
            <w:r>
              <w:rPr>
                <w:noProof/>
                <w:webHidden/>
              </w:rPr>
              <w:fldChar w:fldCharType="begin"/>
            </w:r>
            <w:r>
              <w:rPr>
                <w:noProof/>
                <w:webHidden/>
              </w:rPr>
              <w:instrText xml:space="preserve"> PAGEREF _Toc182505407 \h </w:instrText>
            </w:r>
            <w:r>
              <w:rPr>
                <w:noProof/>
                <w:webHidden/>
              </w:rPr>
            </w:r>
            <w:r>
              <w:rPr>
                <w:noProof/>
                <w:webHidden/>
              </w:rPr>
              <w:fldChar w:fldCharType="separate"/>
            </w:r>
            <w:r w:rsidR="00840E97">
              <w:rPr>
                <w:noProof/>
                <w:webHidden/>
              </w:rPr>
              <w:t>17</w:t>
            </w:r>
            <w:r>
              <w:rPr>
                <w:noProof/>
                <w:webHidden/>
              </w:rPr>
              <w:fldChar w:fldCharType="end"/>
            </w:r>
          </w:hyperlink>
        </w:p>
        <w:p w14:paraId="084A71B2" w14:textId="6767671C" w:rsidR="00417738" w:rsidRDefault="00417738">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82505408" w:history="1">
            <w:r w:rsidRPr="00F6741F">
              <w:rPr>
                <w:rStyle w:val="Hypertextovodkaz"/>
                <w:rFonts w:ascii="Times New Roman" w:hAnsi="Times New Roman" w:cs="Times New Roman"/>
                <w:noProof/>
              </w:rPr>
              <w:t>11.</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PRÁVA A VÝHRADY ZADAVATELE</w:t>
            </w:r>
            <w:r>
              <w:rPr>
                <w:noProof/>
                <w:webHidden/>
              </w:rPr>
              <w:tab/>
            </w:r>
            <w:r>
              <w:rPr>
                <w:noProof/>
                <w:webHidden/>
              </w:rPr>
              <w:fldChar w:fldCharType="begin"/>
            </w:r>
            <w:r>
              <w:rPr>
                <w:noProof/>
                <w:webHidden/>
              </w:rPr>
              <w:instrText xml:space="preserve"> PAGEREF _Toc182505408 \h </w:instrText>
            </w:r>
            <w:r>
              <w:rPr>
                <w:noProof/>
                <w:webHidden/>
              </w:rPr>
            </w:r>
            <w:r>
              <w:rPr>
                <w:noProof/>
                <w:webHidden/>
              </w:rPr>
              <w:fldChar w:fldCharType="separate"/>
            </w:r>
            <w:r w:rsidR="00840E97">
              <w:rPr>
                <w:noProof/>
                <w:webHidden/>
              </w:rPr>
              <w:t>17</w:t>
            </w:r>
            <w:r>
              <w:rPr>
                <w:noProof/>
                <w:webHidden/>
              </w:rPr>
              <w:fldChar w:fldCharType="end"/>
            </w:r>
          </w:hyperlink>
        </w:p>
        <w:p w14:paraId="2AF85EAE" w14:textId="5E041D6A" w:rsidR="00417738" w:rsidRDefault="00417738">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82505409" w:history="1">
            <w:r w:rsidRPr="00F6741F">
              <w:rPr>
                <w:rStyle w:val="Hypertextovodkaz"/>
                <w:rFonts w:ascii="Times New Roman" w:hAnsi="Times New Roman" w:cs="Times New Roman"/>
                <w:noProof/>
              </w:rPr>
              <w:t>12.</w:t>
            </w:r>
            <w:r>
              <w:rPr>
                <w:rFonts w:asciiTheme="minorHAnsi" w:eastAsiaTheme="minorEastAsia" w:hAnsiTheme="minorHAnsi" w:cstheme="minorBidi"/>
                <w:noProof/>
                <w:kern w:val="2"/>
                <w:lang w:eastAsia="cs-CZ"/>
                <w14:ligatures w14:val="standardContextual"/>
              </w:rPr>
              <w:tab/>
            </w:r>
            <w:r w:rsidRPr="00F6741F">
              <w:rPr>
                <w:rStyle w:val="Hypertextovodkaz"/>
                <w:rFonts w:ascii="Times New Roman" w:hAnsi="Times New Roman" w:cs="Times New Roman"/>
                <w:noProof/>
              </w:rPr>
              <w:t>SEZNAM PŘÍLOH ZADÁVACÍ DOKUMENTACE</w:t>
            </w:r>
            <w:r>
              <w:rPr>
                <w:noProof/>
                <w:webHidden/>
              </w:rPr>
              <w:tab/>
            </w:r>
            <w:r>
              <w:rPr>
                <w:noProof/>
                <w:webHidden/>
              </w:rPr>
              <w:fldChar w:fldCharType="begin"/>
            </w:r>
            <w:r>
              <w:rPr>
                <w:noProof/>
                <w:webHidden/>
              </w:rPr>
              <w:instrText xml:space="preserve"> PAGEREF _Toc182505409 \h </w:instrText>
            </w:r>
            <w:r>
              <w:rPr>
                <w:noProof/>
                <w:webHidden/>
              </w:rPr>
            </w:r>
            <w:r>
              <w:rPr>
                <w:noProof/>
                <w:webHidden/>
              </w:rPr>
              <w:fldChar w:fldCharType="separate"/>
            </w:r>
            <w:r w:rsidR="00840E97">
              <w:rPr>
                <w:noProof/>
                <w:webHidden/>
              </w:rPr>
              <w:t>18</w:t>
            </w:r>
            <w:r>
              <w:rPr>
                <w:noProof/>
                <w:webHidden/>
              </w:rPr>
              <w:fldChar w:fldCharType="end"/>
            </w:r>
          </w:hyperlink>
        </w:p>
        <w:p w14:paraId="63E743DE" w14:textId="155508B6" w:rsidR="00D80D7D" w:rsidRDefault="00D80D7D">
          <w:r>
            <w:rPr>
              <w:b/>
              <w:bCs/>
            </w:rPr>
            <w:fldChar w:fldCharType="end"/>
          </w:r>
        </w:p>
      </w:sdtContent>
    </w:sdt>
    <w:p w14:paraId="16F67B56" w14:textId="77777777" w:rsidR="00D80D7D" w:rsidRDefault="00D80D7D" w:rsidP="001E6A7F">
      <w:pPr>
        <w:spacing w:line="276" w:lineRule="auto"/>
        <w:jc w:val="center"/>
      </w:pPr>
    </w:p>
    <w:p w14:paraId="747ABC19" w14:textId="77777777" w:rsidR="00D80D7D" w:rsidRDefault="00D80D7D" w:rsidP="001E6A7F">
      <w:pPr>
        <w:spacing w:line="276" w:lineRule="auto"/>
        <w:jc w:val="center"/>
      </w:pPr>
    </w:p>
    <w:p w14:paraId="24FFE92A" w14:textId="77777777" w:rsidR="00D80D7D" w:rsidRDefault="00D80D7D" w:rsidP="001E6A7F">
      <w:pPr>
        <w:spacing w:line="276" w:lineRule="auto"/>
        <w:jc w:val="center"/>
      </w:pPr>
    </w:p>
    <w:p w14:paraId="16B60976" w14:textId="77777777" w:rsidR="00D80D7D" w:rsidRDefault="00D80D7D" w:rsidP="001E6A7F">
      <w:pPr>
        <w:spacing w:line="276" w:lineRule="auto"/>
        <w:jc w:val="center"/>
      </w:pPr>
    </w:p>
    <w:p w14:paraId="6AB73051" w14:textId="77777777" w:rsidR="00D80D7D" w:rsidRDefault="00D80D7D" w:rsidP="001E6A7F">
      <w:pPr>
        <w:spacing w:line="276" w:lineRule="auto"/>
        <w:jc w:val="center"/>
      </w:pPr>
    </w:p>
    <w:p w14:paraId="03A6DCBB" w14:textId="77777777" w:rsidR="00D80D7D" w:rsidRDefault="00D80D7D" w:rsidP="001E6A7F">
      <w:pPr>
        <w:spacing w:line="276" w:lineRule="auto"/>
        <w:jc w:val="center"/>
      </w:pPr>
    </w:p>
    <w:p w14:paraId="3417BDFC" w14:textId="77777777" w:rsidR="00D80D7D" w:rsidRDefault="00D80D7D" w:rsidP="001E6A7F">
      <w:pPr>
        <w:spacing w:line="276" w:lineRule="auto"/>
        <w:jc w:val="center"/>
      </w:pPr>
    </w:p>
    <w:p w14:paraId="6F43FDC8" w14:textId="77777777" w:rsidR="00D80D7D" w:rsidRDefault="00D80D7D" w:rsidP="001E6A7F">
      <w:pPr>
        <w:spacing w:line="276" w:lineRule="auto"/>
        <w:jc w:val="center"/>
      </w:pPr>
    </w:p>
    <w:p w14:paraId="2A5D36E9" w14:textId="77777777" w:rsidR="00D80D7D" w:rsidRDefault="00D80D7D" w:rsidP="001E6A7F">
      <w:pPr>
        <w:spacing w:line="276" w:lineRule="auto"/>
        <w:jc w:val="center"/>
      </w:pPr>
    </w:p>
    <w:p w14:paraId="6F5A2F54" w14:textId="77777777" w:rsidR="00D80D7D" w:rsidRDefault="00D80D7D" w:rsidP="001E6A7F">
      <w:pPr>
        <w:spacing w:line="276" w:lineRule="auto"/>
        <w:jc w:val="center"/>
      </w:pPr>
    </w:p>
    <w:p w14:paraId="53F4A11C" w14:textId="77777777" w:rsidR="00D80D7D" w:rsidRDefault="00D80D7D" w:rsidP="001E6A7F">
      <w:pPr>
        <w:spacing w:line="276" w:lineRule="auto"/>
        <w:jc w:val="center"/>
      </w:pPr>
    </w:p>
    <w:p w14:paraId="1A2ED9D2" w14:textId="77777777" w:rsidR="00D80D7D" w:rsidRDefault="00D80D7D" w:rsidP="001E6A7F">
      <w:pPr>
        <w:spacing w:line="276" w:lineRule="auto"/>
        <w:jc w:val="center"/>
      </w:pPr>
    </w:p>
    <w:p w14:paraId="647C7D3A" w14:textId="57952A82" w:rsidR="00A10F68" w:rsidRPr="007B021F" w:rsidRDefault="00A10F68" w:rsidP="00435203">
      <w:pPr>
        <w:pStyle w:val="AKFZFnovNadpis1"/>
        <w:shd w:val="clear" w:color="auto" w:fill="D9D9D9" w:themeFill="background1" w:themeFillShade="D9"/>
        <w:spacing w:line="276" w:lineRule="auto"/>
        <w:rPr>
          <w:rFonts w:ascii="Times New Roman" w:hAnsi="Times New Roman" w:cs="Times New Roman"/>
          <w:sz w:val="24"/>
          <w:szCs w:val="24"/>
        </w:rPr>
      </w:pPr>
      <w:bookmarkStart w:id="2" w:name="_Toc87435348"/>
      <w:bookmarkStart w:id="3" w:name="_Toc182505359"/>
      <w:r w:rsidRPr="007B021F">
        <w:rPr>
          <w:rFonts w:ascii="Times New Roman" w:hAnsi="Times New Roman" w:cs="Times New Roman"/>
          <w:sz w:val="24"/>
          <w:szCs w:val="24"/>
        </w:rPr>
        <w:lastRenderedPageBreak/>
        <w:t>OBECNÉ INFORMACE</w:t>
      </w:r>
      <w:r w:rsidR="00715C9C" w:rsidRPr="007B021F">
        <w:rPr>
          <w:rFonts w:ascii="Times New Roman" w:hAnsi="Times New Roman" w:cs="Times New Roman"/>
          <w:sz w:val="24"/>
          <w:szCs w:val="24"/>
        </w:rPr>
        <w:t xml:space="preserve"> O VEŘEJNÉ ZAKÁZCE</w:t>
      </w:r>
      <w:bookmarkEnd w:id="2"/>
      <w:bookmarkEnd w:id="3"/>
    </w:p>
    <w:p w14:paraId="16DCF4E3" w14:textId="39D3B842" w:rsidR="009C7542" w:rsidRPr="007B021F" w:rsidRDefault="00D23305" w:rsidP="00435203">
      <w:pPr>
        <w:pStyle w:val="AKFZFnovnadpis2"/>
        <w:spacing w:line="276" w:lineRule="auto"/>
        <w:rPr>
          <w:rFonts w:ascii="Times New Roman" w:hAnsi="Times New Roman" w:cs="Times New Roman"/>
          <w:sz w:val="24"/>
          <w:szCs w:val="24"/>
        </w:rPr>
      </w:pPr>
      <w:bookmarkStart w:id="4" w:name="_Toc87435349"/>
      <w:bookmarkStart w:id="5" w:name="_Toc182505360"/>
      <w:r w:rsidRPr="007B021F">
        <w:rPr>
          <w:rFonts w:ascii="Times New Roman" w:hAnsi="Times New Roman" w:cs="Times New Roman"/>
          <w:sz w:val="24"/>
          <w:szCs w:val="24"/>
        </w:rPr>
        <w:t>Informace o zadavateli</w:t>
      </w:r>
      <w:bookmarkEnd w:id="4"/>
      <w:bookmarkEnd w:id="5"/>
    </w:p>
    <w:p w14:paraId="35AB61A3" w14:textId="4C06D92E" w:rsidR="00E17DF7" w:rsidRPr="007B021F" w:rsidRDefault="00E17DF7" w:rsidP="00435203">
      <w:pPr>
        <w:pStyle w:val="AKFZFnovnadpis3"/>
        <w:spacing w:line="276" w:lineRule="auto"/>
        <w:rPr>
          <w:rFonts w:ascii="Times New Roman" w:hAnsi="Times New Roman" w:cs="Times New Roman"/>
          <w:sz w:val="24"/>
          <w:szCs w:val="24"/>
        </w:rPr>
      </w:pPr>
      <w:bookmarkStart w:id="6" w:name="_Ref459127329"/>
      <w:bookmarkStart w:id="7" w:name="_Toc87435350"/>
      <w:bookmarkStart w:id="8" w:name="_Toc182505361"/>
      <w:r w:rsidRPr="007B021F">
        <w:rPr>
          <w:rFonts w:ascii="Times New Roman" w:hAnsi="Times New Roman" w:cs="Times New Roman"/>
          <w:sz w:val="24"/>
          <w:szCs w:val="24"/>
        </w:rPr>
        <w:t>Zadavatel</w:t>
      </w:r>
      <w:bookmarkEnd w:id="6"/>
      <w:bookmarkEnd w:id="7"/>
      <w:bookmarkEnd w:id="8"/>
    </w:p>
    <w:tbl>
      <w:tblPr>
        <w:tblStyle w:val="Mkatabulky"/>
        <w:tblW w:w="9141" w:type="dxa"/>
        <w:tblInd w:w="-33" w:type="dxa"/>
        <w:tblLook w:val="04A0" w:firstRow="1" w:lastRow="0" w:firstColumn="1" w:lastColumn="0" w:noHBand="0" w:noVBand="1"/>
      </w:tblPr>
      <w:tblGrid>
        <w:gridCol w:w="2580"/>
        <w:gridCol w:w="6561"/>
      </w:tblGrid>
      <w:tr w:rsidR="007B021F" w:rsidRPr="00412C5E" w14:paraId="1ADE1256" w14:textId="77777777" w:rsidTr="00DF6EF7">
        <w:tc>
          <w:tcPr>
            <w:tcW w:w="2580" w:type="dxa"/>
            <w:shd w:val="clear" w:color="auto" w:fill="D9D9D9" w:themeFill="background1" w:themeFillShade="D9"/>
          </w:tcPr>
          <w:p w14:paraId="359AA3AE" w14:textId="77777777" w:rsidR="007B021F" w:rsidRPr="00412C5E" w:rsidRDefault="007B021F" w:rsidP="00DF6EF7">
            <w:pPr>
              <w:pStyle w:val="AKFZFnormln"/>
              <w:spacing w:before="120" w:after="120" w:line="276" w:lineRule="auto"/>
              <w:rPr>
                <w:rFonts w:ascii="Times New Roman" w:hAnsi="Times New Roman" w:cs="Times New Roman"/>
                <w:b/>
                <w:sz w:val="24"/>
                <w:szCs w:val="24"/>
              </w:rPr>
            </w:pPr>
            <w:r w:rsidRPr="00412C5E">
              <w:rPr>
                <w:rFonts w:ascii="Times New Roman" w:hAnsi="Times New Roman" w:cs="Times New Roman"/>
                <w:b/>
                <w:sz w:val="24"/>
                <w:szCs w:val="24"/>
              </w:rPr>
              <w:t>Název:</w:t>
            </w:r>
          </w:p>
        </w:tc>
        <w:tc>
          <w:tcPr>
            <w:tcW w:w="6561" w:type="dxa"/>
            <w:vAlign w:val="center"/>
          </w:tcPr>
          <w:p w14:paraId="08862541" w14:textId="77777777" w:rsidR="007B021F" w:rsidRPr="00412C5E" w:rsidRDefault="007B021F" w:rsidP="00DF6EF7">
            <w:pPr>
              <w:tabs>
                <w:tab w:val="left" w:pos="1440"/>
              </w:tabs>
              <w:rPr>
                <w:rFonts w:ascii="Times New Roman" w:hAnsi="Times New Roman" w:cs="Times New Roman"/>
                <w:b/>
                <w:bCs/>
                <w:sz w:val="24"/>
                <w:szCs w:val="24"/>
                <w:lang w:eastAsia="cs-CZ"/>
              </w:rPr>
            </w:pPr>
            <w:bookmarkStart w:id="9" w:name="_Hlk144648332"/>
          </w:p>
          <w:p w14:paraId="1D4FD654" w14:textId="77777777" w:rsidR="007B021F" w:rsidRPr="00412C5E" w:rsidRDefault="007B021F" w:rsidP="00DF6EF7">
            <w:pPr>
              <w:tabs>
                <w:tab w:val="left" w:pos="1440"/>
              </w:tabs>
              <w:spacing w:after="100"/>
              <w:rPr>
                <w:rFonts w:ascii="Times New Roman" w:hAnsi="Times New Roman" w:cs="Times New Roman"/>
                <w:b/>
                <w:bCs/>
                <w:sz w:val="24"/>
                <w:szCs w:val="24"/>
                <w:lang w:eastAsia="cs-CZ"/>
              </w:rPr>
            </w:pPr>
            <w:r w:rsidRPr="00412C5E">
              <w:rPr>
                <w:rFonts w:ascii="Times New Roman" w:hAnsi="Times New Roman" w:cs="Times New Roman"/>
                <w:b/>
                <w:bCs/>
                <w:sz w:val="24"/>
                <w:szCs w:val="24"/>
                <w:lang w:eastAsia="cs-CZ"/>
              </w:rPr>
              <w:t xml:space="preserve">Domov Jílové u Prahy, poskytovatel sociálních služeb </w:t>
            </w:r>
            <w:bookmarkEnd w:id="9"/>
          </w:p>
        </w:tc>
      </w:tr>
      <w:tr w:rsidR="007B021F" w:rsidRPr="00412C5E" w14:paraId="183F0F8C" w14:textId="77777777" w:rsidTr="00DF6EF7">
        <w:tc>
          <w:tcPr>
            <w:tcW w:w="2580" w:type="dxa"/>
            <w:shd w:val="clear" w:color="auto" w:fill="D9D9D9" w:themeFill="background1" w:themeFillShade="D9"/>
          </w:tcPr>
          <w:p w14:paraId="54721B19"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Sídlo:</w:t>
            </w:r>
          </w:p>
        </w:tc>
        <w:tc>
          <w:tcPr>
            <w:tcW w:w="6561" w:type="dxa"/>
            <w:vAlign w:val="center"/>
          </w:tcPr>
          <w:p w14:paraId="38866E37"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bookmarkStart w:id="10" w:name="_Hlk144648357"/>
            <w:r w:rsidRPr="00412C5E">
              <w:rPr>
                <w:rFonts w:ascii="Times New Roman" w:hAnsi="Times New Roman" w:cs="Times New Roman"/>
                <w:bCs/>
                <w:sz w:val="24"/>
                <w:szCs w:val="24"/>
                <w:lang w:eastAsia="cs-CZ"/>
              </w:rPr>
              <w:t>Chvojínská 108, 254 01 Jílové u Prahy</w:t>
            </w:r>
            <w:bookmarkEnd w:id="10"/>
          </w:p>
        </w:tc>
      </w:tr>
      <w:tr w:rsidR="007B021F" w:rsidRPr="00412C5E" w14:paraId="1A25C55E" w14:textId="77777777" w:rsidTr="00DF6EF7">
        <w:tc>
          <w:tcPr>
            <w:tcW w:w="2580" w:type="dxa"/>
            <w:shd w:val="clear" w:color="auto" w:fill="D9D9D9" w:themeFill="background1" w:themeFillShade="D9"/>
          </w:tcPr>
          <w:p w14:paraId="46441FFD"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IČ:</w:t>
            </w:r>
          </w:p>
        </w:tc>
        <w:tc>
          <w:tcPr>
            <w:tcW w:w="6561" w:type="dxa"/>
            <w:vAlign w:val="center"/>
          </w:tcPr>
          <w:p w14:paraId="3E8BF43E"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446 85 173</w:t>
            </w:r>
          </w:p>
        </w:tc>
      </w:tr>
      <w:tr w:rsidR="007B021F" w:rsidRPr="00412C5E" w14:paraId="5A2D454E" w14:textId="77777777" w:rsidTr="00DF6EF7">
        <w:tc>
          <w:tcPr>
            <w:tcW w:w="2580" w:type="dxa"/>
            <w:shd w:val="clear" w:color="auto" w:fill="D9D9D9" w:themeFill="background1" w:themeFillShade="D9"/>
          </w:tcPr>
          <w:p w14:paraId="36116EA2"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Profil zadavatele:</w:t>
            </w:r>
          </w:p>
        </w:tc>
        <w:tc>
          <w:tcPr>
            <w:tcW w:w="6561" w:type="dxa"/>
            <w:vAlign w:val="center"/>
          </w:tcPr>
          <w:p w14:paraId="55CDFB44" w14:textId="2A36A7DF" w:rsidR="0054607F" w:rsidRPr="00C42B59" w:rsidRDefault="0054607F" w:rsidP="00DF6EF7">
            <w:pPr>
              <w:pStyle w:val="AKFZFnormln"/>
              <w:spacing w:before="120" w:after="120" w:line="276" w:lineRule="auto"/>
              <w:jc w:val="left"/>
              <w:rPr>
                <w:rFonts w:ascii="Times New Roman" w:hAnsi="Times New Roman" w:cs="Times New Roman"/>
                <w:sz w:val="24"/>
                <w:szCs w:val="24"/>
              </w:rPr>
            </w:pPr>
            <w:hyperlink r:id="rId12" w:history="1">
              <w:r w:rsidRPr="00C42B59">
                <w:rPr>
                  <w:rStyle w:val="Hypertextovodkaz"/>
                  <w:rFonts w:ascii="Times New Roman" w:hAnsi="Times New Roman" w:cs="Times New Roman"/>
                  <w:sz w:val="24"/>
                  <w:szCs w:val="24"/>
                </w:rPr>
                <w:t>https://zakazky.kr-stredocesky.cz/profile_display_101.html</w:t>
              </w:r>
            </w:hyperlink>
          </w:p>
        </w:tc>
      </w:tr>
      <w:tr w:rsidR="007B021F" w:rsidRPr="00412C5E" w14:paraId="5DAD56FF" w14:textId="77777777" w:rsidTr="00DF6EF7">
        <w:tc>
          <w:tcPr>
            <w:tcW w:w="2580" w:type="dxa"/>
            <w:tcBorders>
              <w:bottom w:val="single" w:sz="4" w:space="0" w:color="auto"/>
            </w:tcBorders>
            <w:shd w:val="clear" w:color="auto" w:fill="D9D9D9" w:themeFill="background1" w:themeFillShade="D9"/>
          </w:tcPr>
          <w:p w14:paraId="15C8A6DE"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Osoba oprávněná jednat za zadavatele:</w:t>
            </w:r>
          </w:p>
        </w:tc>
        <w:tc>
          <w:tcPr>
            <w:tcW w:w="6561" w:type="dxa"/>
            <w:tcBorders>
              <w:bottom w:val="single" w:sz="4" w:space="0" w:color="auto"/>
            </w:tcBorders>
            <w:vAlign w:val="center"/>
          </w:tcPr>
          <w:p w14:paraId="4DB64AD8" w14:textId="61E75DB6" w:rsidR="007B021F" w:rsidRPr="006010DF" w:rsidRDefault="007B021F" w:rsidP="00DF6EF7">
            <w:pPr>
              <w:pStyle w:val="AKFZFnormln"/>
              <w:spacing w:before="120" w:line="276" w:lineRule="auto"/>
              <w:jc w:val="left"/>
              <w:rPr>
                <w:rFonts w:ascii="Times New Roman" w:hAnsi="Times New Roman" w:cs="Times New Roman"/>
                <w:bCs/>
                <w:sz w:val="24"/>
                <w:szCs w:val="24"/>
                <w:lang w:eastAsia="cs-CZ"/>
              </w:rPr>
            </w:pPr>
            <w:r w:rsidRPr="006010DF">
              <w:rPr>
                <w:rFonts w:ascii="Times New Roman" w:hAnsi="Times New Roman" w:cs="Times New Roman"/>
                <w:bCs/>
                <w:sz w:val="24"/>
                <w:szCs w:val="24"/>
                <w:lang w:eastAsia="cs-CZ"/>
              </w:rPr>
              <w:t>PhDr. Renata Honsů, ředitel</w:t>
            </w:r>
            <w:r w:rsidR="003C1763">
              <w:rPr>
                <w:rFonts w:ascii="Times New Roman" w:hAnsi="Times New Roman" w:cs="Times New Roman"/>
                <w:bCs/>
                <w:sz w:val="24"/>
                <w:szCs w:val="24"/>
                <w:lang w:eastAsia="cs-CZ"/>
              </w:rPr>
              <w:t>ka</w:t>
            </w:r>
            <w:r w:rsidRPr="006010DF">
              <w:rPr>
                <w:rFonts w:ascii="Times New Roman" w:hAnsi="Times New Roman" w:cs="Times New Roman"/>
                <w:bCs/>
                <w:sz w:val="24"/>
                <w:szCs w:val="24"/>
                <w:lang w:eastAsia="cs-CZ"/>
              </w:rPr>
              <w:t xml:space="preserve"> příspěvkové organizace</w:t>
            </w:r>
          </w:p>
          <w:p w14:paraId="65622326" w14:textId="6BBB4E25" w:rsidR="007B021F" w:rsidRPr="006010DF" w:rsidRDefault="007B021F" w:rsidP="00DF6EF7">
            <w:pPr>
              <w:tabs>
                <w:tab w:val="left" w:pos="-2880"/>
              </w:tabs>
              <w:rPr>
                <w:rFonts w:ascii="Times New Roman" w:eastAsia="Times New Roman" w:hAnsi="Times New Roman" w:cs="Times New Roman"/>
                <w:color w:val="FF0000"/>
                <w:sz w:val="24"/>
                <w:szCs w:val="24"/>
              </w:rPr>
            </w:pPr>
            <w:r w:rsidRPr="006010DF">
              <w:rPr>
                <w:rFonts w:ascii="Times New Roman" w:hAnsi="Times New Roman" w:cs="Times New Roman"/>
                <w:sz w:val="24"/>
                <w:szCs w:val="24"/>
              </w:rPr>
              <w:t>telefon: +420 734 445 644</w:t>
            </w:r>
          </w:p>
          <w:p w14:paraId="00EB4B1D" w14:textId="77777777" w:rsidR="007B021F" w:rsidRPr="006010DF" w:rsidRDefault="007B021F" w:rsidP="00DF6EF7">
            <w:pPr>
              <w:tabs>
                <w:tab w:val="left" w:pos="-2880"/>
              </w:tabs>
              <w:spacing w:after="100"/>
              <w:rPr>
                <w:rFonts w:ascii="Times New Roman" w:hAnsi="Times New Roman" w:cs="Times New Roman"/>
                <w:sz w:val="24"/>
                <w:szCs w:val="24"/>
              </w:rPr>
            </w:pPr>
            <w:r w:rsidRPr="006010DF">
              <w:rPr>
                <w:rFonts w:ascii="Times New Roman" w:hAnsi="Times New Roman" w:cs="Times New Roman"/>
                <w:sz w:val="24"/>
                <w:szCs w:val="24"/>
              </w:rPr>
              <w:t xml:space="preserve">e-mail: </w:t>
            </w:r>
            <w:hyperlink r:id="rId13" w:history="1">
              <w:r w:rsidRPr="006010DF">
                <w:rPr>
                  <w:rStyle w:val="Hypertextovodkaz"/>
                  <w:rFonts w:ascii="Times New Roman" w:hAnsi="Times New Roman" w:cs="Times New Roman"/>
                  <w:sz w:val="24"/>
                  <w:szCs w:val="24"/>
                </w:rPr>
                <w:t>renata.honsu@domovjilove.cz</w:t>
              </w:r>
            </w:hyperlink>
          </w:p>
        </w:tc>
      </w:tr>
      <w:tr w:rsidR="007B021F" w:rsidRPr="00412C5E" w14:paraId="51705AD6" w14:textId="77777777" w:rsidTr="00DF6EF7">
        <w:tc>
          <w:tcPr>
            <w:tcW w:w="2580" w:type="dxa"/>
            <w:tcBorders>
              <w:bottom w:val="single" w:sz="4" w:space="0" w:color="auto"/>
            </w:tcBorders>
            <w:shd w:val="clear" w:color="auto" w:fill="D9D9D9" w:themeFill="background1" w:themeFillShade="D9"/>
          </w:tcPr>
          <w:p w14:paraId="5DEF6F12"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Kontaktní osoba k veřejné zakázce</w:t>
            </w:r>
          </w:p>
        </w:tc>
        <w:tc>
          <w:tcPr>
            <w:tcW w:w="6561" w:type="dxa"/>
            <w:tcBorders>
              <w:bottom w:val="single" w:sz="4" w:space="0" w:color="auto"/>
            </w:tcBorders>
            <w:vAlign w:val="center"/>
          </w:tcPr>
          <w:p w14:paraId="4584E333" w14:textId="4CDCE86D" w:rsidR="007B021F" w:rsidRPr="006010DF" w:rsidRDefault="007B021F" w:rsidP="00DF6EF7">
            <w:pPr>
              <w:pStyle w:val="AKFZFnormln"/>
              <w:spacing w:before="120" w:line="276" w:lineRule="auto"/>
              <w:jc w:val="left"/>
              <w:rPr>
                <w:rFonts w:ascii="Times New Roman" w:hAnsi="Times New Roman" w:cs="Times New Roman"/>
                <w:bCs/>
                <w:sz w:val="24"/>
                <w:szCs w:val="24"/>
                <w:lang w:eastAsia="cs-CZ"/>
              </w:rPr>
            </w:pPr>
            <w:r w:rsidRPr="006010DF">
              <w:rPr>
                <w:rFonts w:ascii="Times New Roman" w:hAnsi="Times New Roman" w:cs="Times New Roman"/>
                <w:bCs/>
                <w:sz w:val="24"/>
                <w:szCs w:val="24"/>
                <w:lang w:eastAsia="cs-CZ"/>
              </w:rPr>
              <w:t>PhDr. Renata Honsů, ředitel</w:t>
            </w:r>
            <w:r w:rsidR="003C1763">
              <w:rPr>
                <w:rFonts w:ascii="Times New Roman" w:hAnsi="Times New Roman" w:cs="Times New Roman"/>
                <w:bCs/>
                <w:sz w:val="24"/>
                <w:szCs w:val="24"/>
                <w:lang w:eastAsia="cs-CZ"/>
              </w:rPr>
              <w:t>ka Domova Jílové u Prahy</w:t>
            </w:r>
            <w:r w:rsidRPr="006010DF">
              <w:rPr>
                <w:rFonts w:ascii="Times New Roman" w:hAnsi="Times New Roman" w:cs="Times New Roman"/>
                <w:bCs/>
                <w:sz w:val="24"/>
                <w:szCs w:val="24"/>
                <w:lang w:eastAsia="cs-CZ"/>
              </w:rPr>
              <w:t xml:space="preserve"> </w:t>
            </w:r>
            <w:r w:rsidR="003C1763">
              <w:rPr>
                <w:rFonts w:ascii="Times New Roman" w:hAnsi="Times New Roman" w:cs="Times New Roman"/>
                <w:bCs/>
                <w:sz w:val="24"/>
                <w:szCs w:val="24"/>
                <w:lang w:eastAsia="cs-CZ"/>
              </w:rPr>
              <w:t xml:space="preserve"> </w:t>
            </w:r>
          </w:p>
          <w:p w14:paraId="3F1F4BA9" w14:textId="71A713DF" w:rsidR="0054607F" w:rsidRPr="006010DF" w:rsidRDefault="007B021F" w:rsidP="0054607F">
            <w:pPr>
              <w:tabs>
                <w:tab w:val="left" w:pos="-2880"/>
              </w:tabs>
              <w:rPr>
                <w:rFonts w:ascii="Times New Roman" w:eastAsia="Times New Roman" w:hAnsi="Times New Roman" w:cs="Times New Roman"/>
                <w:color w:val="FF0000"/>
                <w:sz w:val="24"/>
                <w:szCs w:val="24"/>
              </w:rPr>
            </w:pPr>
            <w:r w:rsidRPr="006010DF">
              <w:rPr>
                <w:rFonts w:ascii="Times New Roman" w:hAnsi="Times New Roman" w:cs="Times New Roman"/>
                <w:sz w:val="24"/>
                <w:szCs w:val="24"/>
              </w:rPr>
              <w:t xml:space="preserve">telefon: </w:t>
            </w:r>
            <w:r w:rsidR="0054607F" w:rsidRPr="006010DF">
              <w:rPr>
                <w:rFonts w:ascii="Times New Roman" w:hAnsi="Times New Roman" w:cs="Times New Roman"/>
                <w:sz w:val="24"/>
                <w:szCs w:val="24"/>
              </w:rPr>
              <w:t>+420 734 445</w:t>
            </w:r>
            <w:r w:rsidR="0054607F">
              <w:rPr>
                <w:rFonts w:ascii="Times New Roman" w:hAnsi="Times New Roman" w:cs="Times New Roman"/>
                <w:sz w:val="24"/>
                <w:szCs w:val="24"/>
              </w:rPr>
              <w:t> </w:t>
            </w:r>
            <w:r w:rsidR="0054607F" w:rsidRPr="006010DF">
              <w:rPr>
                <w:rFonts w:ascii="Times New Roman" w:hAnsi="Times New Roman" w:cs="Times New Roman"/>
                <w:sz w:val="24"/>
                <w:szCs w:val="24"/>
              </w:rPr>
              <w:t>644</w:t>
            </w:r>
          </w:p>
          <w:p w14:paraId="0A78A576" w14:textId="2EA6700E" w:rsidR="007B021F" w:rsidRPr="006010DF" w:rsidRDefault="007B021F" w:rsidP="00DF6EF7">
            <w:pPr>
              <w:tabs>
                <w:tab w:val="left" w:pos="-2880"/>
              </w:tabs>
              <w:spacing w:after="100"/>
              <w:rPr>
                <w:rFonts w:ascii="Times New Roman" w:hAnsi="Times New Roman" w:cs="Times New Roman"/>
                <w:sz w:val="24"/>
                <w:szCs w:val="24"/>
              </w:rPr>
            </w:pPr>
            <w:r w:rsidRPr="006010DF">
              <w:rPr>
                <w:rFonts w:ascii="Times New Roman" w:hAnsi="Times New Roman" w:cs="Times New Roman"/>
                <w:sz w:val="24"/>
                <w:szCs w:val="24"/>
              </w:rPr>
              <w:t xml:space="preserve">e-mail: </w:t>
            </w:r>
            <w:hyperlink r:id="rId14" w:history="1">
              <w:r w:rsidRPr="006010DF">
                <w:rPr>
                  <w:rStyle w:val="Hypertextovodkaz"/>
                  <w:rFonts w:ascii="Times New Roman" w:hAnsi="Times New Roman" w:cs="Times New Roman"/>
                  <w:sz w:val="24"/>
                  <w:szCs w:val="24"/>
                </w:rPr>
                <w:t>domovjilove@domovjilove.cz</w:t>
              </w:r>
            </w:hyperlink>
          </w:p>
        </w:tc>
      </w:tr>
      <w:tr w:rsidR="007B021F" w:rsidRPr="00412C5E" w14:paraId="2EB75209" w14:textId="77777777" w:rsidTr="00DF6EF7">
        <w:tc>
          <w:tcPr>
            <w:tcW w:w="9141" w:type="dxa"/>
            <w:gridSpan w:val="2"/>
            <w:tcBorders>
              <w:left w:val="nil"/>
              <w:bottom w:val="nil"/>
              <w:right w:val="nil"/>
            </w:tcBorders>
          </w:tcPr>
          <w:p w14:paraId="5E599BB5" w14:textId="77777777" w:rsidR="007B021F" w:rsidRPr="00347D18" w:rsidRDefault="007B021F" w:rsidP="00DF6EF7">
            <w:pPr>
              <w:pStyle w:val="AKFZFnormln"/>
              <w:spacing w:before="120" w:after="120" w:line="276" w:lineRule="auto"/>
              <w:jc w:val="left"/>
              <w:rPr>
                <w:rFonts w:ascii="Times New Roman" w:hAnsi="Times New Roman" w:cs="Times New Roman"/>
                <w:i/>
                <w:iCs/>
                <w:sz w:val="24"/>
                <w:szCs w:val="24"/>
              </w:rPr>
            </w:pPr>
            <w:r w:rsidRPr="00347D18">
              <w:rPr>
                <w:rFonts w:ascii="Times New Roman" w:hAnsi="Times New Roman" w:cs="Times New Roman"/>
                <w:i/>
                <w:iCs/>
                <w:sz w:val="24"/>
                <w:szCs w:val="24"/>
              </w:rPr>
              <w:t>(dále jen „</w:t>
            </w:r>
            <w:r w:rsidRPr="00347D18">
              <w:rPr>
                <w:rFonts w:ascii="Times New Roman" w:hAnsi="Times New Roman" w:cs="Times New Roman"/>
                <w:b/>
                <w:i/>
                <w:iCs/>
                <w:sz w:val="24"/>
                <w:szCs w:val="24"/>
              </w:rPr>
              <w:t>Zadavatel</w:t>
            </w:r>
            <w:r w:rsidRPr="00347D18">
              <w:rPr>
                <w:rFonts w:ascii="Times New Roman" w:hAnsi="Times New Roman" w:cs="Times New Roman"/>
                <w:i/>
                <w:iCs/>
                <w:sz w:val="24"/>
                <w:szCs w:val="24"/>
              </w:rPr>
              <w:t>“)</w:t>
            </w:r>
          </w:p>
        </w:tc>
      </w:tr>
    </w:tbl>
    <w:p w14:paraId="15DFDFD3" w14:textId="547B2545" w:rsidR="0003756E" w:rsidRPr="007B021F" w:rsidRDefault="00D23305" w:rsidP="00435203">
      <w:pPr>
        <w:pStyle w:val="AKFZFnovnadpis2"/>
        <w:spacing w:line="276" w:lineRule="auto"/>
        <w:rPr>
          <w:rFonts w:ascii="Times New Roman" w:hAnsi="Times New Roman" w:cs="Times New Roman"/>
          <w:sz w:val="24"/>
          <w:szCs w:val="24"/>
        </w:rPr>
      </w:pPr>
      <w:bookmarkStart w:id="11" w:name="_Toc87435352"/>
      <w:bookmarkStart w:id="12" w:name="_Toc182505362"/>
      <w:r w:rsidRPr="007B021F">
        <w:rPr>
          <w:rFonts w:ascii="Times New Roman" w:hAnsi="Times New Roman" w:cs="Times New Roman"/>
          <w:sz w:val="24"/>
          <w:szCs w:val="24"/>
        </w:rPr>
        <w:t>Základní informace o veřejné zakázce</w:t>
      </w:r>
      <w:bookmarkEnd w:id="11"/>
      <w:bookmarkEnd w:id="12"/>
    </w:p>
    <w:p w14:paraId="489A6370" w14:textId="7E473FE0" w:rsidR="00A10F68" w:rsidRPr="007B021F" w:rsidRDefault="005137B5" w:rsidP="00435203">
      <w:pPr>
        <w:pStyle w:val="AKFZFnovnadpis3"/>
        <w:spacing w:line="276" w:lineRule="auto"/>
        <w:rPr>
          <w:rFonts w:ascii="Times New Roman" w:hAnsi="Times New Roman" w:cs="Times New Roman"/>
          <w:sz w:val="24"/>
          <w:szCs w:val="24"/>
        </w:rPr>
      </w:pPr>
      <w:bookmarkStart w:id="13" w:name="_Toc87435353"/>
      <w:bookmarkStart w:id="14" w:name="_Toc182505363"/>
      <w:r w:rsidRPr="007B021F">
        <w:rPr>
          <w:rFonts w:ascii="Times New Roman" w:hAnsi="Times New Roman" w:cs="Times New Roman"/>
          <w:sz w:val="24"/>
          <w:szCs w:val="24"/>
        </w:rPr>
        <w:t xml:space="preserve">Poptávkové </w:t>
      </w:r>
      <w:r w:rsidR="00A10F68" w:rsidRPr="007B021F">
        <w:rPr>
          <w:rFonts w:ascii="Times New Roman" w:hAnsi="Times New Roman" w:cs="Times New Roman"/>
          <w:sz w:val="24"/>
          <w:szCs w:val="24"/>
        </w:rPr>
        <w:t>řízení</w:t>
      </w:r>
      <w:bookmarkEnd w:id="13"/>
      <w:bookmarkEnd w:id="14"/>
    </w:p>
    <w:p w14:paraId="65E5ABF5" w14:textId="7448BD2D" w:rsidR="00A10F68" w:rsidRPr="007B021F" w:rsidRDefault="00A06DF4"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Veřejná zakázka s názvem </w:t>
      </w:r>
      <w:bookmarkStart w:id="15" w:name="_Hlk182505410"/>
      <w:r w:rsidR="006C186A" w:rsidRPr="00412C5E">
        <w:rPr>
          <w:rFonts w:ascii="Times New Roman" w:hAnsi="Times New Roman" w:cs="Times New Roman"/>
          <w:b/>
          <w:sz w:val="24"/>
          <w:szCs w:val="24"/>
        </w:rPr>
        <w:t>„</w:t>
      </w:r>
      <w:r w:rsidR="006C186A" w:rsidRPr="00140C30">
        <w:rPr>
          <w:rFonts w:ascii="Times New Roman" w:hAnsi="Times New Roman" w:cs="Times New Roman"/>
          <w:b/>
          <w:sz w:val="24"/>
          <w:szCs w:val="24"/>
        </w:rPr>
        <w:t xml:space="preserve">Nákup </w:t>
      </w:r>
      <w:r w:rsidR="006C186A">
        <w:rPr>
          <w:rFonts w:ascii="Times New Roman" w:hAnsi="Times New Roman" w:cs="Times New Roman"/>
          <w:b/>
          <w:sz w:val="24"/>
          <w:szCs w:val="24"/>
        </w:rPr>
        <w:t>42 ks jídelních křesel a</w:t>
      </w:r>
      <w:r w:rsidR="006C186A" w:rsidRPr="00140C30">
        <w:rPr>
          <w:rFonts w:ascii="Times New Roman" w:hAnsi="Times New Roman" w:cs="Times New Roman"/>
          <w:b/>
          <w:sz w:val="24"/>
          <w:szCs w:val="24"/>
        </w:rPr>
        <w:t xml:space="preserve"> </w:t>
      </w:r>
      <w:r w:rsidR="006C186A">
        <w:rPr>
          <w:rFonts w:ascii="Times New Roman" w:hAnsi="Times New Roman" w:cs="Times New Roman"/>
          <w:b/>
          <w:sz w:val="24"/>
          <w:szCs w:val="24"/>
        </w:rPr>
        <w:t xml:space="preserve">11 ks </w:t>
      </w:r>
      <w:r w:rsidR="006C186A" w:rsidRPr="00140C30">
        <w:rPr>
          <w:rFonts w:ascii="Times New Roman" w:hAnsi="Times New Roman" w:cs="Times New Roman"/>
          <w:b/>
          <w:sz w:val="24"/>
          <w:szCs w:val="24"/>
        </w:rPr>
        <w:t xml:space="preserve">stolů </w:t>
      </w:r>
      <w:r w:rsidR="006C186A">
        <w:rPr>
          <w:rFonts w:ascii="Times New Roman" w:hAnsi="Times New Roman" w:cs="Times New Roman"/>
          <w:b/>
          <w:sz w:val="24"/>
          <w:szCs w:val="24"/>
        </w:rPr>
        <w:t>pro</w:t>
      </w:r>
      <w:r w:rsidR="006C186A" w:rsidRPr="00140C30">
        <w:rPr>
          <w:rFonts w:ascii="Times New Roman" w:hAnsi="Times New Roman" w:cs="Times New Roman"/>
          <w:b/>
          <w:sz w:val="24"/>
          <w:szCs w:val="24"/>
        </w:rPr>
        <w:t xml:space="preserve"> jídeln</w:t>
      </w:r>
      <w:r w:rsidR="006C186A">
        <w:rPr>
          <w:rFonts w:ascii="Times New Roman" w:hAnsi="Times New Roman" w:cs="Times New Roman"/>
          <w:b/>
          <w:sz w:val="24"/>
          <w:szCs w:val="24"/>
        </w:rPr>
        <w:t xml:space="preserve">u Domova Jílové“ </w:t>
      </w:r>
      <w:bookmarkEnd w:id="15"/>
      <w:r w:rsidRPr="007B021F">
        <w:rPr>
          <w:rFonts w:ascii="Times New Roman" w:hAnsi="Times New Roman" w:cs="Times New Roman"/>
          <w:sz w:val="24"/>
          <w:szCs w:val="24"/>
        </w:rPr>
        <w:t xml:space="preserve">je veřejnou zakázkou malého rozsahu na </w:t>
      </w:r>
      <w:r w:rsidR="0097252B" w:rsidRPr="006C186A">
        <w:rPr>
          <w:rFonts w:ascii="Times New Roman" w:hAnsi="Times New Roman" w:cs="Times New Roman"/>
          <w:sz w:val="24"/>
          <w:szCs w:val="24"/>
        </w:rPr>
        <w:t>dodáv</w:t>
      </w:r>
      <w:r w:rsidR="00DB5900" w:rsidRPr="006C186A">
        <w:rPr>
          <w:rFonts w:ascii="Times New Roman" w:hAnsi="Times New Roman" w:cs="Times New Roman"/>
          <w:sz w:val="24"/>
          <w:szCs w:val="24"/>
        </w:rPr>
        <w:t>k</w:t>
      </w:r>
      <w:r w:rsidR="0097252B" w:rsidRPr="006C186A">
        <w:rPr>
          <w:rFonts w:ascii="Times New Roman" w:hAnsi="Times New Roman" w:cs="Times New Roman"/>
          <w:sz w:val="24"/>
          <w:szCs w:val="24"/>
        </w:rPr>
        <w:t>y</w:t>
      </w:r>
      <w:r w:rsidR="006D1C9A" w:rsidRPr="006C186A">
        <w:rPr>
          <w:rFonts w:ascii="Times New Roman" w:hAnsi="Times New Roman" w:cs="Times New Roman"/>
          <w:sz w:val="24"/>
          <w:szCs w:val="24"/>
        </w:rPr>
        <w:t xml:space="preserve"> </w:t>
      </w:r>
      <w:r w:rsidRPr="006C186A">
        <w:rPr>
          <w:rFonts w:ascii="Times New Roman" w:hAnsi="Times New Roman" w:cs="Times New Roman"/>
          <w:sz w:val="24"/>
          <w:szCs w:val="24"/>
        </w:rPr>
        <w:t>(</w:t>
      </w:r>
      <w:r w:rsidRPr="007B021F">
        <w:rPr>
          <w:rFonts w:ascii="Times New Roman" w:hAnsi="Times New Roman" w:cs="Times New Roman"/>
          <w:sz w:val="24"/>
          <w:szCs w:val="24"/>
        </w:rPr>
        <w:t xml:space="preserve">dále jen </w:t>
      </w:r>
      <w:r w:rsidRPr="007B021F">
        <w:rPr>
          <w:rFonts w:ascii="Times New Roman" w:hAnsi="Times New Roman" w:cs="Times New Roman"/>
          <w:i/>
          <w:iCs/>
          <w:sz w:val="24"/>
          <w:szCs w:val="24"/>
        </w:rPr>
        <w:t>„</w:t>
      </w:r>
      <w:r w:rsidRPr="007B021F">
        <w:rPr>
          <w:rFonts w:ascii="Times New Roman" w:hAnsi="Times New Roman" w:cs="Times New Roman"/>
          <w:b/>
          <w:i/>
          <w:iCs/>
          <w:sz w:val="24"/>
          <w:szCs w:val="24"/>
        </w:rPr>
        <w:t>Veřejná zakázka</w:t>
      </w:r>
      <w:r w:rsidRPr="007B021F">
        <w:rPr>
          <w:rFonts w:ascii="Times New Roman" w:hAnsi="Times New Roman" w:cs="Times New Roman"/>
          <w:i/>
          <w:iCs/>
          <w:sz w:val="24"/>
          <w:szCs w:val="24"/>
        </w:rPr>
        <w:t>“</w:t>
      </w:r>
      <w:r w:rsidRPr="007B021F">
        <w:rPr>
          <w:rFonts w:ascii="Times New Roman" w:hAnsi="Times New Roman" w:cs="Times New Roman"/>
          <w:sz w:val="24"/>
          <w:szCs w:val="24"/>
        </w:rPr>
        <w:t>).</w:t>
      </w:r>
    </w:p>
    <w:p w14:paraId="2A545125" w14:textId="6F96AF1B" w:rsidR="0097252B" w:rsidRDefault="00514171"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Veřejná zakázka </w:t>
      </w:r>
      <w:r w:rsidR="00DB5900" w:rsidRPr="007B021F">
        <w:rPr>
          <w:rFonts w:ascii="Times New Roman" w:hAnsi="Times New Roman" w:cs="Times New Roman"/>
          <w:sz w:val="24"/>
          <w:szCs w:val="24"/>
        </w:rPr>
        <w:t xml:space="preserve">je </w:t>
      </w:r>
      <w:r w:rsidR="0097252B" w:rsidRPr="007B021F">
        <w:rPr>
          <w:rFonts w:ascii="Times New Roman" w:hAnsi="Times New Roman" w:cs="Times New Roman"/>
          <w:sz w:val="24"/>
          <w:szCs w:val="24"/>
        </w:rPr>
        <w:t xml:space="preserve">v souladu s § 31 zákona </w:t>
      </w:r>
      <w:r w:rsidR="00DB5900" w:rsidRPr="007B021F">
        <w:rPr>
          <w:rFonts w:ascii="Times New Roman" w:hAnsi="Times New Roman" w:cs="Times New Roman"/>
          <w:sz w:val="24"/>
          <w:szCs w:val="24"/>
        </w:rPr>
        <w:t>z</w:t>
      </w:r>
      <w:r w:rsidR="0097252B" w:rsidRPr="007B021F">
        <w:rPr>
          <w:rFonts w:ascii="Times New Roman" w:hAnsi="Times New Roman" w:cs="Times New Roman"/>
          <w:sz w:val="24"/>
          <w:szCs w:val="24"/>
        </w:rPr>
        <w:t xml:space="preserve">adávána mimo režim zákona. Obsahuje-li tato zadávací dokumentace odkaz na zákon, použije se příslušné ustanovení zákona analogicky. To však neznamená, že Zadavatel zadává Veřejnou zakázku v režimu </w:t>
      </w:r>
      <w:r w:rsidR="00EC0168" w:rsidRPr="007B021F">
        <w:rPr>
          <w:rFonts w:ascii="Times New Roman" w:hAnsi="Times New Roman" w:cs="Times New Roman"/>
          <w:sz w:val="24"/>
          <w:szCs w:val="24"/>
        </w:rPr>
        <w:t>Z</w:t>
      </w:r>
      <w:r w:rsidR="0097252B" w:rsidRPr="007B021F">
        <w:rPr>
          <w:rFonts w:ascii="Times New Roman" w:hAnsi="Times New Roman" w:cs="Times New Roman"/>
          <w:sz w:val="24"/>
          <w:szCs w:val="24"/>
        </w:rPr>
        <w:t>ákona.</w:t>
      </w:r>
    </w:p>
    <w:p w14:paraId="68D3A426" w14:textId="77777777" w:rsidR="00364E34" w:rsidRDefault="00364E34" w:rsidP="00364E34">
      <w:pPr>
        <w:pStyle w:val="AKFZFnormln"/>
        <w:spacing w:after="0" w:line="276" w:lineRule="auto"/>
        <w:rPr>
          <w:rFonts w:ascii="Times New Roman" w:hAnsi="Times New Roman" w:cs="Times New Roman"/>
          <w:b/>
          <w:bCs/>
          <w:sz w:val="24"/>
          <w:szCs w:val="24"/>
        </w:rPr>
      </w:pPr>
      <w:r w:rsidRPr="00B475A3">
        <w:rPr>
          <w:rFonts w:ascii="Times New Roman" w:hAnsi="Times New Roman" w:cs="Times New Roman"/>
          <w:b/>
          <w:bCs/>
          <w:sz w:val="24"/>
          <w:szCs w:val="24"/>
        </w:rPr>
        <w:t>Klasifikace předmětu Veřejné zakázky</w:t>
      </w:r>
      <w:r>
        <w:rPr>
          <w:rFonts w:ascii="Times New Roman" w:hAnsi="Times New Roman" w:cs="Times New Roman"/>
          <w:b/>
          <w:bCs/>
          <w:sz w:val="24"/>
          <w:szCs w:val="24"/>
        </w:rPr>
        <w:t>:</w:t>
      </w:r>
    </w:p>
    <w:p w14:paraId="222E6489" w14:textId="57B28C11" w:rsidR="00364E34" w:rsidRPr="007B021F" w:rsidRDefault="00364E34" w:rsidP="00435203">
      <w:pPr>
        <w:pStyle w:val="AKFZFnormln"/>
        <w:spacing w:line="276" w:lineRule="auto"/>
        <w:rPr>
          <w:rFonts w:ascii="Times New Roman" w:hAnsi="Times New Roman" w:cs="Times New Roman"/>
          <w:sz w:val="24"/>
          <w:szCs w:val="24"/>
        </w:rPr>
      </w:pPr>
      <w:r>
        <w:rPr>
          <w:rFonts w:ascii="Times New Roman" w:hAnsi="Times New Roman" w:cs="Times New Roman"/>
          <w:sz w:val="24"/>
          <w:szCs w:val="24"/>
        </w:rPr>
        <w:t xml:space="preserve">Kód CPV </w:t>
      </w:r>
      <w:r w:rsidR="00315EA1" w:rsidRPr="00315EA1">
        <w:rPr>
          <w:rFonts w:ascii="Times New Roman" w:hAnsi="Times New Roman" w:cs="Times New Roman"/>
          <w:sz w:val="24"/>
          <w:szCs w:val="24"/>
        </w:rPr>
        <w:t>39143200-8</w:t>
      </w:r>
      <w:r>
        <w:rPr>
          <w:rFonts w:ascii="Times New Roman" w:hAnsi="Times New Roman" w:cs="Times New Roman"/>
          <w:sz w:val="24"/>
          <w:szCs w:val="24"/>
        </w:rPr>
        <w:t>, Popis CPV</w:t>
      </w:r>
      <w:r w:rsidRPr="008F5ABC">
        <w:rPr>
          <w:rFonts w:ascii="Times New Roman" w:hAnsi="Times New Roman" w:cs="Times New Roman"/>
          <w:sz w:val="24"/>
          <w:szCs w:val="24"/>
        </w:rPr>
        <w:t xml:space="preserve"> </w:t>
      </w:r>
      <w:r w:rsidR="00315EA1" w:rsidRPr="00315EA1">
        <w:rPr>
          <w:rFonts w:ascii="Times New Roman" w:hAnsi="Times New Roman" w:cs="Times New Roman"/>
          <w:sz w:val="24"/>
          <w:szCs w:val="24"/>
        </w:rPr>
        <w:t>Nábytek pro jídelny</w:t>
      </w:r>
    </w:p>
    <w:p w14:paraId="7FD583F8" w14:textId="386A9475" w:rsidR="00580202" w:rsidRPr="007B021F" w:rsidRDefault="00580202" w:rsidP="00435203">
      <w:pPr>
        <w:pStyle w:val="AKFZFnovnadpis3"/>
        <w:spacing w:line="276" w:lineRule="auto"/>
        <w:rPr>
          <w:rFonts w:ascii="Times New Roman" w:hAnsi="Times New Roman" w:cs="Times New Roman"/>
          <w:sz w:val="24"/>
          <w:szCs w:val="24"/>
        </w:rPr>
      </w:pPr>
      <w:bookmarkStart w:id="16" w:name="_Toc87435354"/>
      <w:bookmarkStart w:id="17" w:name="_Toc182505364"/>
      <w:r w:rsidRPr="007B021F">
        <w:rPr>
          <w:rFonts w:ascii="Times New Roman" w:hAnsi="Times New Roman" w:cs="Times New Roman"/>
          <w:sz w:val="24"/>
          <w:szCs w:val="24"/>
        </w:rPr>
        <w:t>Účel Veřejné zakázky</w:t>
      </w:r>
      <w:bookmarkEnd w:id="16"/>
      <w:bookmarkEnd w:id="17"/>
    </w:p>
    <w:p w14:paraId="3D34C51E" w14:textId="3D77DC64" w:rsidR="00580202" w:rsidRPr="007B021F" w:rsidRDefault="00580202"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Účelem Veřejné zakázky je uzavření smlouvy na plnění Veřejné zakázky s jedním vybraným </w:t>
      </w:r>
      <w:r w:rsidR="00A8534D" w:rsidRPr="007B021F">
        <w:rPr>
          <w:rFonts w:ascii="Times New Roman" w:hAnsi="Times New Roman" w:cs="Times New Roman"/>
          <w:sz w:val="24"/>
          <w:szCs w:val="24"/>
        </w:rPr>
        <w:t>dodavatel</w:t>
      </w:r>
      <w:r w:rsidR="00BF30BC" w:rsidRPr="007B021F">
        <w:rPr>
          <w:rFonts w:ascii="Times New Roman" w:hAnsi="Times New Roman" w:cs="Times New Roman"/>
          <w:sz w:val="24"/>
          <w:szCs w:val="24"/>
        </w:rPr>
        <w:t>e</w:t>
      </w:r>
      <w:r w:rsidR="00A8534D" w:rsidRPr="007B021F">
        <w:rPr>
          <w:rFonts w:ascii="Times New Roman" w:hAnsi="Times New Roman" w:cs="Times New Roman"/>
          <w:sz w:val="24"/>
          <w:szCs w:val="24"/>
        </w:rPr>
        <w:t>m</w:t>
      </w:r>
      <w:r w:rsidRPr="007B021F">
        <w:rPr>
          <w:rFonts w:ascii="Times New Roman" w:hAnsi="Times New Roman" w:cs="Times New Roman"/>
          <w:sz w:val="24"/>
          <w:szCs w:val="24"/>
        </w:rPr>
        <w:t xml:space="preserve">, na jejímž základě budou </w:t>
      </w:r>
      <w:r w:rsidR="00460B5A" w:rsidRPr="007B021F">
        <w:rPr>
          <w:rFonts w:ascii="Times New Roman" w:hAnsi="Times New Roman" w:cs="Times New Roman"/>
          <w:sz w:val="24"/>
          <w:szCs w:val="24"/>
        </w:rPr>
        <w:t xml:space="preserve">pro </w:t>
      </w:r>
      <w:r w:rsidR="001E30D1" w:rsidRPr="007B021F">
        <w:rPr>
          <w:rFonts w:ascii="Times New Roman" w:hAnsi="Times New Roman" w:cs="Times New Roman"/>
          <w:sz w:val="24"/>
          <w:szCs w:val="24"/>
        </w:rPr>
        <w:t>Z</w:t>
      </w:r>
      <w:r w:rsidR="00460B5A" w:rsidRPr="007B021F">
        <w:rPr>
          <w:rFonts w:ascii="Times New Roman" w:hAnsi="Times New Roman" w:cs="Times New Roman"/>
          <w:sz w:val="24"/>
          <w:szCs w:val="24"/>
        </w:rPr>
        <w:t>adavatele</w:t>
      </w:r>
      <w:r w:rsidRPr="007B021F">
        <w:rPr>
          <w:rFonts w:ascii="Times New Roman" w:hAnsi="Times New Roman" w:cs="Times New Roman"/>
          <w:sz w:val="24"/>
          <w:szCs w:val="24"/>
        </w:rPr>
        <w:t xml:space="preserve"> </w:t>
      </w:r>
      <w:r w:rsidRPr="006C186A">
        <w:rPr>
          <w:rFonts w:ascii="Times New Roman" w:hAnsi="Times New Roman" w:cs="Times New Roman"/>
          <w:sz w:val="24"/>
          <w:szCs w:val="24"/>
        </w:rPr>
        <w:t>poskytovány dodávky</w:t>
      </w:r>
      <w:r w:rsidR="005F07E6" w:rsidRPr="006C186A">
        <w:rPr>
          <w:rFonts w:ascii="Times New Roman" w:hAnsi="Times New Roman" w:cs="Times New Roman"/>
          <w:sz w:val="24"/>
          <w:szCs w:val="24"/>
        </w:rPr>
        <w:t>.</w:t>
      </w:r>
    </w:p>
    <w:p w14:paraId="2C7AEBD6" w14:textId="428354A5" w:rsidR="00580202" w:rsidRPr="007B021F" w:rsidRDefault="00580202" w:rsidP="00435203">
      <w:pPr>
        <w:pStyle w:val="AKFZFnovnadpis3"/>
        <w:spacing w:line="276" w:lineRule="auto"/>
        <w:rPr>
          <w:rFonts w:ascii="Times New Roman" w:hAnsi="Times New Roman" w:cs="Times New Roman"/>
          <w:sz w:val="24"/>
          <w:szCs w:val="24"/>
        </w:rPr>
      </w:pPr>
      <w:bookmarkStart w:id="18" w:name="_Toc87435355"/>
      <w:bookmarkStart w:id="19" w:name="_Toc182505365"/>
      <w:r w:rsidRPr="007B021F">
        <w:rPr>
          <w:rFonts w:ascii="Times New Roman" w:hAnsi="Times New Roman" w:cs="Times New Roman"/>
          <w:sz w:val="24"/>
          <w:szCs w:val="24"/>
        </w:rPr>
        <w:lastRenderedPageBreak/>
        <w:t>Předmět plnění Veřejné zakázky</w:t>
      </w:r>
      <w:bookmarkEnd w:id="18"/>
      <w:bookmarkEnd w:id="19"/>
    </w:p>
    <w:p w14:paraId="76F60535" w14:textId="74204940" w:rsidR="00807375" w:rsidRPr="007B021F" w:rsidRDefault="00203F6E"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Předmětem plnění Veřejné zakázky je </w:t>
      </w:r>
      <w:r w:rsidR="00C71D80" w:rsidRPr="00C71D80">
        <w:rPr>
          <w:rFonts w:ascii="Times New Roman" w:hAnsi="Times New Roman" w:cs="Times New Roman"/>
          <w:sz w:val="24"/>
          <w:szCs w:val="24"/>
        </w:rPr>
        <w:t>nákup 42 ks jídelních křesel a 11 ks stolů do jídelny k</w:t>
      </w:r>
      <w:r w:rsidR="00C71D80">
        <w:rPr>
          <w:rFonts w:ascii="Times New Roman" w:hAnsi="Times New Roman" w:cs="Times New Roman"/>
          <w:sz w:val="24"/>
          <w:szCs w:val="24"/>
        </w:rPr>
        <w:t xml:space="preserve"> zajištění příjemného stolování a pohodlného pobytu klientům sociální služby v domově pro seniory v Jílovém u Prahy</w:t>
      </w:r>
    </w:p>
    <w:p w14:paraId="4D0FAF7B" w14:textId="6B913720" w:rsidR="007B021F" w:rsidRPr="003C1763" w:rsidRDefault="00203F6E" w:rsidP="007B021F">
      <w:pPr>
        <w:pStyle w:val="AKFZFnormln"/>
        <w:spacing w:line="276" w:lineRule="auto"/>
        <w:rPr>
          <w:rFonts w:ascii="Times New Roman" w:hAnsi="Times New Roman" w:cs="Times New Roman"/>
          <w:strike/>
          <w:sz w:val="24"/>
          <w:szCs w:val="24"/>
        </w:rPr>
      </w:pPr>
      <w:r w:rsidRPr="007B021F">
        <w:rPr>
          <w:rFonts w:ascii="Times New Roman" w:hAnsi="Times New Roman" w:cs="Times New Roman"/>
          <w:sz w:val="24"/>
          <w:szCs w:val="24"/>
        </w:rPr>
        <w:t>Detailní informace o předmětu plnění Veřejné zakázky obsahuje</w:t>
      </w:r>
      <w:r w:rsidR="003C1763">
        <w:rPr>
          <w:rFonts w:ascii="Times New Roman" w:hAnsi="Times New Roman" w:cs="Times New Roman"/>
          <w:sz w:val="24"/>
          <w:szCs w:val="24"/>
        </w:rPr>
        <w:t xml:space="preserve"> </w:t>
      </w:r>
      <w:r w:rsidR="00D8657E" w:rsidRPr="007B021F">
        <w:rPr>
          <w:rFonts w:ascii="Times New Roman" w:hAnsi="Times New Roman" w:cs="Times New Roman"/>
          <w:sz w:val="24"/>
          <w:szCs w:val="24"/>
        </w:rPr>
        <w:t>závazný návrh smlouvy na plnění Veřejné zakázky</w:t>
      </w:r>
      <w:r w:rsidR="002A5E49" w:rsidRPr="007B021F">
        <w:rPr>
          <w:rFonts w:ascii="Times New Roman" w:hAnsi="Times New Roman" w:cs="Times New Roman"/>
          <w:sz w:val="24"/>
          <w:szCs w:val="24"/>
        </w:rPr>
        <w:t xml:space="preserve"> (dále jen </w:t>
      </w:r>
      <w:r w:rsidR="002A5E49" w:rsidRPr="007B021F">
        <w:rPr>
          <w:rFonts w:ascii="Times New Roman" w:hAnsi="Times New Roman" w:cs="Times New Roman"/>
          <w:i/>
          <w:iCs/>
          <w:sz w:val="24"/>
          <w:szCs w:val="24"/>
        </w:rPr>
        <w:t>„</w:t>
      </w:r>
      <w:r w:rsidR="002A5E49" w:rsidRPr="007B021F">
        <w:rPr>
          <w:rFonts w:ascii="Times New Roman" w:hAnsi="Times New Roman" w:cs="Times New Roman"/>
          <w:b/>
          <w:bCs/>
          <w:i/>
          <w:iCs/>
          <w:sz w:val="24"/>
          <w:szCs w:val="24"/>
        </w:rPr>
        <w:t>Závazný návrh smlouvy</w:t>
      </w:r>
      <w:r w:rsidR="002A5E49" w:rsidRPr="007B021F">
        <w:rPr>
          <w:rFonts w:ascii="Times New Roman" w:hAnsi="Times New Roman" w:cs="Times New Roman"/>
          <w:i/>
          <w:iCs/>
          <w:sz w:val="24"/>
          <w:szCs w:val="24"/>
        </w:rPr>
        <w:t>“</w:t>
      </w:r>
      <w:r w:rsidR="002A5E49" w:rsidRPr="007B021F">
        <w:rPr>
          <w:rFonts w:ascii="Times New Roman" w:hAnsi="Times New Roman" w:cs="Times New Roman"/>
          <w:sz w:val="24"/>
          <w:szCs w:val="24"/>
        </w:rPr>
        <w:t xml:space="preserve"> nebo </w:t>
      </w:r>
      <w:r w:rsidR="002A5E49" w:rsidRPr="007B021F">
        <w:rPr>
          <w:rFonts w:ascii="Times New Roman" w:hAnsi="Times New Roman" w:cs="Times New Roman"/>
          <w:i/>
          <w:iCs/>
          <w:sz w:val="24"/>
          <w:szCs w:val="24"/>
        </w:rPr>
        <w:t>„</w:t>
      </w:r>
      <w:r w:rsidR="002A5E49" w:rsidRPr="007B021F">
        <w:rPr>
          <w:rFonts w:ascii="Times New Roman" w:hAnsi="Times New Roman" w:cs="Times New Roman"/>
          <w:b/>
          <w:bCs/>
          <w:i/>
          <w:iCs/>
          <w:sz w:val="24"/>
          <w:szCs w:val="24"/>
        </w:rPr>
        <w:t>Smlouva</w:t>
      </w:r>
      <w:r w:rsidR="002A5E49" w:rsidRPr="007B021F">
        <w:rPr>
          <w:rFonts w:ascii="Times New Roman" w:hAnsi="Times New Roman" w:cs="Times New Roman"/>
          <w:i/>
          <w:iCs/>
          <w:sz w:val="24"/>
          <w:szCs w:val="24"/>
        </w:rPr>
        <w:t>“</w:t>
      </w:r>
      <w:r w:rsidR="002A5E49" w:rsidRPr="007B021F">
        <w:rPr>
          <w:rFonts w:ascii="Times New Roman" w:hAnsi="Times New Roman" w:cs="Times New Roman"/>
          <w:sz w:val="24"/>
          <w:szCs w:val="24"/>
        </w:rPr>
        <w:t xml:space="preserve">), </w:t>
      </w:r>
      <w:r w:rsidR="007B021F" w:rsidRPr="00412C5E">
        <w:rPr>
          <w:rFonts w:ascii="Times New Roman" w:hAnsi="Times New Roman" w:cs="Times New Roman"/>
          <w:sz w:val="24"/>
          <w:szCs w:val="24"/>
        </w:rPr>
        <w:t xml:space="preserve">který </w:t>
      </w:r>
      <w:r w:rsidR="007B021F" w:rsidRPr="003D51D2">
        <w:rPr>
          <w:rFonts w:ascii="Times New Roman" w:hAnsi="Times New Roman" w:cs="Times New Roman"/>
          <w:b/>
          <w:bCs/>
          <w:sz w:val="24"/>
          <w:szCs w:val="24"/>
        </w:rPr>
        <w:t xml:space="preserve">je přílohou č. </w:t>
      </w:r>
      <w:r w:rsidR="007B021F" w:rsidRPr="00241619">
        <w:rPr>
          <w:rFonts w:ascii="Times New Roman" w:hAnsi="Times New Roman" w:cs="Times New Roman"/>
          <w:b/>
          <w:bCs/>
          <w:sz w:val="24"/>
          <w:szCs w:val="24"/>
        </w:rPr>
        <w:t>2 této zadávací dokumentace, a výkaz výměr (příloha č. 1), který účastník vyplní a předloží v nabídce</w:t>
      </w:r>
      <w:r w:rsidR="007B021F" w:rsidRPr="00241619">
        <w:rPr>
          <w:rFonts w:ascii="Times New Roman" w:hAnsi="Times New Roman" w:cs="Times New Roman"/>
          <w:sz w:val="24"/>
          <w:szCs w:val="24"/>
        </w:rPr>
        <w:t>.</w:t>
      </w:r>
    </w:p>
    <w:p w14:paraId="0588E311" w14:textId="77777777" w:rsidR="00020771" w:rsidRPr="00241619" w:rsidRDefault="00020771" w:rsidP="00020771">
      <w:pPr>
        <w:pStyle w:val="Default"/>
        <w:spacing w:line="276" w:lineRule="auto"/>
        <w:jc w:val="both"/>
        <w:rPr>
          <w:rFonts w:ascii="Times New Roman" w:hAnsi="Times New Roman" w:cs="Times New Roman"/>
        </w:rPr>
      </w:pPr>
      <w:r w:rsidRPr="00241619">
        <w:rPr>
          <w:rFonts w:ascii="Times New Roman" w:hAnsi="Times New Roman" w:cs="Times New Roman"/>
        </w:rPr>
        <w:t xml:space="preserve">Pokud se v technické specifikaci vyskytnou obchodní názvy některých výrobků nebo dodávek, případně jiná označení či vyobrazení mající vztah ke konkrétnímu dodavateli, jedná se o pouhé vymezení předpokládané charakteristiky a účastník zadávacího řízení je oprávněn navrhnout i jiné, technicky a kvalitativně srovnatelné řešení, které však musí v plném rozsahu splňovat technické a funkční požadavky zadavatele uvedené v této zadávací dokumentaci a jejích přílohách. </w:t>
      </w:r>
    </w:p>
    <w:p w14:paraId="6F7BC735" w14:textId="77777777" w:rsidR="00020771" w:rsidRPr="00241619" w:rsidRDefault="00020771" w:rsidP="00241619">
      <w:pPr>
        <w:pStyle w:val="Default"/>
        <w:spacing w:after="240" w:line="276" w:lineRule="auto"/>
        <w:jc w:val="both"/>
        <w:rPr>
          <w:rFonts w:ascii="Times New Roman" w:hAnsi="Times New Roman" w:cs="Times New Roman"/>
        </w:rPr>
      </w:pPr>
      <w:r w:rsidRPr="00241619">
        <w:rPr>
          <w:rFonts w:ascii="Times New Roman" w:hAnsi="Times New Roman" w:cs="Times New Roman"/>
        </w:rPr>
        <w:t xml:space="preserve">Technickými podmínkami se v případě této veřejné zakázky rozumí vymezení charakteristik a požadavků na poskytnuté dodávky předmětu plnění veřejné zakázky. Při výkladu technických podmínek je vždy nutné přihlížet k účelu využití předmětu veřejné zakázky pro zadavatele. </w:t>
      </w:r>
    </w:p>
    <w:p w14:paraId="6DCBD800" w14:textId="20EBF0EE" w:rsidR="007B021F" w:rsidRPr="00241619" w:rsidRDefault="007B021F" w:rsidP="007B021F">
      <w:pPr>
        <w:pStyle w:val="AKFZFnormln"/>
        <w:rPr>
          <w:rFonts w:ascii="Times New Roman" w:hAnsi="Times New Roman"/>
          <w:sz w:val="24"/>
          <w:szCs w:val="24"/>
        </w:rPr>
      </w:pPr>
      <w:r w:rsidRPr="00241619">
        <w:rPr>
          <w:rFonts w:ascii="Times New Roman" w:hAnsi="Times New Roman"/>
          <w:sz w:val="24"/>
          <w:szCs w:val="24"/>
        </w:rPr>
        <w:t xml:space="preserve">Zadavatel konzultoval s certifikovanou společností a na přípravě dokumentace se podílela společnost </w:t>
      </w:r>
      <w:r w:rsidR="00241619" w:rsidRPr="00241619">
        <w:rPr>
          <w:rFonts w:ascii="Times New Roman" w:hAnsi="Times New Roman"/>
          <w:sz w:val="24"/>
          <w:szCs w:val="24"/>
        </w:rPr>
        <w:t>TON a.s.</w:t>
      </w:r>
      <w:r w:rsidRPr="00241619">
        <w:rPr>
          <w:rFonts w:ascii="Times New Roman" w:hAnsi="Times New Roman"/>
          <w:sz w:val="24"/>
          <w:szCs w:val="24"/>
        </w:rPr>
        <w:t xml:space="preserve">, IČ: </w:t>
      </w:r>
      <w:r w:rsidR="00241619" w:rsidRPr="00241619">
        <w:rPr>
          <w:rFonts w:ascii="Times New Roman" w:hAnsi="Times New Roman"/>
          <w:sz w:val="24"/>
          <w:szCs w:val="24"/>
        </w:rPr>
        <w:t>49970585</w:t>
      </w:r>
    </w:p>
    <w:p w14:paraId="259D3035" w14:textId="402A5B6E" w:rsidR="00203F6E" w:rsidRPr="007B021F" w:rsidRDefault="00203F6E"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 případě, že popis předmětu plnění obsahuje požadavky nebo odkazy na </w:t>
      </w:r>
      <w:r w:rsidR="00807375" w:rsidRPr="007B021F">
        <w:rPr>
          <w:rFonts w:ascii="Times New Roman" w:hAnsi="Times New Roman" w:cs="Times New Roman"/>
          <w:sz w:val="24"/>
          <w:szCs w:val="24"/>
        </w:rPr>
        <w:t>určité dodavatele, nebo na patenty na vynálezy, užitné vzory, průmyslové vzory, ochranné známky nebo označení původu</w:t>
      </w:r>
      <w:r w:rsidRPr="007B021F">
        <w:rPr>
          <w:rFonts w:ascii="Times New Roman" w:hAnsi="Times New Roman" w:cs="Times New Roman"/>
          <w:sz w:val="24"/>
          <w:szCs w:val="24"/>
        </w:rPr>
        <w:t>, umožňuj</w:t>
      </w:r>
      <w:r w:rsidR="000C6CD4" w:rsidRPr="007B021F">
        <w:rPr>
          <w:rFonts w:ascii="Times New Roman" w:hAnsi="Times New Roman" w:cs="Times New Roman"/>
          <w:sz w:val="24"/>
          <w:szCs w:val="24"/>
        </w:rPr>
        <w:t xml:space="preserve">e </w:t>
      </w:r>
      <w:r w:rsidR="00807375" w:rsidRPr="007B021F">
        <w:rPr>
          <w:rFonts w:ascii="Times New Roman" w:hAnsi="Times New Roman" w:cs="Times New Roman"/>
          <w:sz w:val="24"/>
          <w:szCs w:val="24"/>
        </w:rPr>
        <w:t>Z</w:t>
      </w:r>
      <w:r w:rsidRPr="007B021F">
        <w:rPr>
          <w:rFonts w:ascii="Times New Roman" w:hAnsi="Times New Roman" w:cs="Times New Roman"/>
          <w:sz w:val="24"/>
          <w:szCs w:val="24"/>
        </w:rPr>
        <w:t>adavatel použití i jiných, kvalitativně a technicky</w:t>
      </w:r>
      <w:r w:rsidR="00807375" w:rsidRPr="007B021F">
        <w:rPr>
          <w:rFonts w:ascii="Times New Roman" w:hAnsi="Times New Roman" w:cs="Times New Roman"/>
          <w:sz w:val="24"/>
          <w:szCs w:val="24"/>
        </w:rPr>
        <w:t xml:space="preserve"> rovnocenných</w:t>
      </w:r>
      <w:r w:rsidR="000C6CD4" w:rsidRPr="007B021F">
        <w:rPr>
          <w:rFonts w:ascii="Times New Roman" w:hAnsi="Times New Roman" w:cs="Times New Roman"/>
          <w:sz w:val="24"/>
          <w:szCs w:val="24"/>
        </w:rPr>
        <w:t xml:space="preserve"> řešení, které naplní </w:t>
      </w:r>
      <w:r w:rsidR="00807375" w:rsidRPr="007B021F">
        <w:rPr>
          <w:rFonts w:ascii="Times New Roman" w:hAnsi="Times New Roman" w:cs="Times New Roman"/>
          <w:sz w:val="24"/>
          <w:szCs w:val="24"/>
        </w:rPr>
        <w:t>Z</w:t>
      </w:r>
      <w:r w:rsidRPr="007B021F">
        <w:rPr>
          <w:rFonts w:ascii="Times New Roman" w:hAnsi="Times New Roman" w:cs="Times New Roman"/>
          <w:sz w:val="24"/>
          <w:szCs w:val="24"/>
        </w:rPr>
        <w:t>adavatelem požadovanou funkcionalitu.</w:t>
      </w:r>
    </w:p>
    <w:p w14:paraId="18E4EEA8" w14:textId="3539EA17" w:rsidR="00580202" w:rsidRPr="007B021F" w:rsidRDefault="00580202" w:rsidP="00435203">
      <w:pPr>
        <w:pStyle w:val="AKFZFnovnadpis3"/>
        <w:spacing w:line="276" w:lineRule="auto"/>
        <w:rPr>
          <w:rFonts w:ascii="Times New Roman" w:hAnsi="Times New Roman" w:cs="Times New Roman"/>
          <w:sz w:val="24"/>
          <w:szCs w:val="24"/>
        </w:rPr>
      </w:pPr>
      <w:bookmarkStart w:id="20" w:name="_Ref87431179"/>
      <w:bookmarkStart w:id="21" w:name="_Toc87435357"/>
      <w:bookmarkStart w:id="22" w:name="_Toc182505366"/>
      <w:r w:rsidRPr="007B021F">
        <w:rPr>
          <w:rFonts w:ascii="Times New Roman" w:hAnsi="Times New Roman" w:cs="Times New Roman"/>
          <w:sz w:val="24"/>
          <w:szCs w:val="24"/>
        </w:rPr>
        <w:t>Předpokládaná hodnota Veřejné zakázky</w:t>
      </w:r>
      <w:bookmarkEnd w:id="20"/>
      <w:bookmarkEnd w:id="21"/>
      <w:bookmarkEnd w:id="22"/>
    </w:p>
    <w:p w14:paraId="21A46C8A" w14:textId="0DCD1B0C" w:rsidR="00580202" w:rsidRDefault="00FF035A"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Předpokládaná hodnota Veřejné zakázky </w:t>
      </w:r>
      <w:r w:rsidR="00161D87" w:rsidRPr="007B021F">
        <w:rPr>
          <w:rFonts w:ascii="Times New Roman" w:hAnsi="Times New Roman" w:cs="Times New Roman"/>
          <w:sz w:val="24"/>
          <w:szCs w:val="24"/>
        </w:rPr>
        <w:t>byla</w:t>
      </w:r>
      <w:r w:rsidR="00306624" w:rsidRPr="007B021F">
        <w:rPr>
          <w:rFonts w:ascii="Times New Roman" w:hAnsi="Times New Roman" w:cs="Times New Roman"/>
          <w:sz w:val="24"/>
          <w:szCs w:val="24"/>
        </w:rPr>
        <w:t xml:space="preserve"> stanovena na základě</w:t>
      </w:r>
      <w:r w:rsidR="00543B97" w:rsidRPr="007B021F">
        <w:rPr>
          <w:rFonts w:ascii="Times New Roman" w:hAnsi="Times New Roman" w:cs="Times New Roman"/>
          <w:sz w:val="24"/>
          <w:szCs w:val="24"/>
        </w:rPr>
        <w:t xml:space="preserve"> § 16 a násl. zákona a</w:t>
      </w:r>
      <w:r w:rsidR="00EC0168" w:rsidRPr="007B021F">
        <w:rPr>
          <w:rFonts w:ascii="Times New Roman" w:hAnsi="Times New Roman" w:cs="Times New Roman"/>
          <w:sz w:val="24"/>
          <w:szCs w:val="24"/>
        </w:rPr>
        <w:t> </w:t>
      </w:r>
      <w:r w:rsidRPr="007B021F">
        <w:rPr>
          <w:rFonts w:ascii="Times New Roman" w:hAnsi="Times New Roman" w:cs="Times New Roman"/>
          <w:sz w:val="24"/>
          <w:szCs w:val="24"/>
        </w:rPr>
        <w:t xml:space="preserve">činí </w:t>
      </w:r>
      <w:r w:rsidR="00CF401E">
        <w:rPr>
          <w:rFonts w:ascii="Times New Roman" w:hAnsi="Times New Roman" w:cs="Times New Roman"/>
          <w:b/>
          <w:bCs/>
          <w:sz w:val="24"/>
          <w:szCs w:val="24"/>
        </w:rPr>
        <w:t>5</w:t>
      </w:r>
      <w:r w:rsidR="006603DB">
        <w:rPr>
          <w:rFonts w:ascii="Times New Roman" w:hAnsi="Times New Roman" w:cs="Times New Roman"/>
          <w:b/>
          <w:bCs/>
          <w:sz w:val="24"/>
          <w:szCs w:val="24"/>
        </w:rPr>
        <w:t>35</w:t>
      </w:r>
      <w:r w:rsidR="00CF401E">
        <w:rPr>
          <w:rFonts w:ascii="Times New Roman" w:hAnsi="Times New Roman" w:cs="Times New Roman"/>
          <w:b/>
          <w:bCs/>
          <w:sz w:val="24"/>
          <w:szCs w:val="24"/>
        </w:rPr>
        <w:t xml:space="preserve"> 000</w:t>
      </w:r>
      <w:r w:rsidRPr="007B021F">
        <w:rPr>
          <w:rFonts w:ascii="Times New Roman" w:hAnsi="Times New Roman" w:cs="Times New Roman"/>
          <w:b/>
          <w:bCs/>
          <w:sz w:val="24"/>
          <w:szCs w:val="24"/>
        </w:rPr>
        <w:t>,- Kč</w:t>
      </w:r>
      <w:r w:rsidRPr="007B021F">
        <w:rPr>
          <w:rFonts w:ascii="Times New Roman" w:hAnsi="Times New Roman" w:cs="Times New Roman"/>
          <w:sz w:val="24"/>
          <w:szCs w:val="24"/>
        </w:rPr>
        <w:t xml:space="preserve"> </w:t>
      </w:r>
      <w:r w:rsidRPr="007B021F">
        <w:rPr>
          <w:rFonts w:ascii="Times New Roman" w:hAnsi="Times New Roman" w:cs="Times New Roman"/>
          <w:b/>
          <w:bCs/>
          <w:sz w:val="24"/>
          <w:szCs w:val="24"/>
        </w:rPr>
        <w:t>bez DPH</w:t>
      </w:r>
      <w:r w:rsidR="00B03CB8" w:rsidRPr="007B021F">
        <w:rPr>
          <w:rFonts w:ascii="Times New Roman" w:hAnsi="Times New Roman" w:cs="Times New Roman"/>
          <w:sz w:val="24"/>
          <w:szCs w:val="24"/>
        </w:rPr>
        <w:t xml:space="preserve">; </w:t>
      </w:r>
      <w:r w:rsidR="00FF31D6">
        <w:rPr>
          <w:rFonts w:ascii="Times New Roman" w:hAnsi="Times New Roman" w:cs="Times New Roman"/>
          <w:b/>
          <w:bCs/>
          <w:sz w:val="24"/>
          <w:szCs w:val="24"/>
        </w:rPr>
        <w:t>6</w:t>
      </w:r>
      <w:r w:rsidR="006603DB">
        <w:rPr>
          <w:rFonts w:ascii="Times New Roman" w:hAnsi="Times New Roman" w:cs="Times New Roman"/>
          <w:b/>
          <w:bCs/>
          <w:sz w:val="24"/>
          <w:szCs w:val="24"/>
        </w:rPr>
        <w:t>47</w:t>
      </w:r>
      <w:r w:rsidR="00FF31D6">
        <w:rPr>
          <w:rFonts w:ascii="Times New Roman" w:hAnsi="Times New Roman" w:cs="Times New Roman"/>
          <w:b/>
          <w:bCs/>
          <w:sz w:val="24"/>
          <w:szCs w:val="24"/>
        </w:rPr>
        <w:t xml:space="preserve"> </w:t>
      </w:r>
      <w:r w:rsidR="006603DB">
        <w:rPr>
          <w:rFonts w:ascii="Times New Roman" w:hAnsi="Times New Roman" w:cs="Times New Roman"/>
          <w:b/>
          <w:bCs/>
          <w:sz w:val="24"/>
          <w:szCs w:val="24"/>
        </w:rPr>
        <w:t>35</w:t>
      </w:r>
      <w:r w:rsidR="00FF31D6">
        <w:rPr>
          <w:rFonts w:ascii="Times New Roman" w:hAnsi="Times New Roman" w:cs="Times New Roman"/>
          <w:b/>
          <w:bCs/>
          <w:sz w:val="24"/>
          <w:szCs w:val="24"/>
        </w:rPr>
        <w:t>0</w:t>
      </w:r>
      <w:r w:rsidR="00B03CB8" w:rsidRPr="007B021F">
        <w:rPr>
          <w:rFonts w:ascii="Times New Roman" w:hAnsi="Times New Roman" w:cs="Times New Roman"/>
          <w:b/>
          <w:bCs/>
          <w:sz w:val="24"/>
          <w:szCs w:val="24"/>
        </w:rPr>
        <w:t>,- Kč včetně DPH</w:t>
      </w:r>
      <w:r w:rsidRPr="007B021F">
        <w:rPr>
          <w:rFonts w:ascii="Times New Roman" w:hAnsi="Times New Roman" w:cs="Times New Roman"/>
          <w:sz w:val="24"/>
          <w:szCs w:val="24"/>
        </w:rPr>
        <w:t>.</w:t>
      </w:r>
    </w:p>
    <w:p w14:paraId="64A0DBB5" w14:textId="77777777" w:rsidR="00406AD0" w:rsidRPr="00406AD0" w:rsidRDefault="00406AD0" w:rsidP="00406AD0">
      <w:pPr>
        <w:pStyle w:val="AKFZFnormln"/>
        <w:spacing w:line="276" w:lineRule="auto"/>
        <w:rPr>
          <w:rFonts w:ascii="Times New Roman" w:hAnsi="Times New Roman" w:cs="Times New Roman"/>
          <w:sz w:val="24"/>
          <w:szCs w:val="24"/>
        </w:rPr>
      </w:pPr>
      <w:r w:rsidRPr="00406AD0">
        <w:rPr>
          <w:rFonts w:ascii="Times New Roman" w:hAnsi="Times New Roman" w:cs="Times New Roman"/>
          <w:sz w:val="24"/>
          <w:szCs w:val="24"/>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4D960ECC" w14:textId="08D8EF19" w:rsidR="00FF035A" w:rsidRPr="007B021F" w:rsidRDefault="003E47ED" w:rsidP="00435203">
      <w:pPr>
        <w:pStyle w:val="AKFZFnovnadpis3"/>
        <w:spacing w:line="276" w:lineRule="auto"/>
        <w:rPr>
          <w:rFonts w:ascii="Times New Roman" w:hAnsi="Times New Roman" w:cs="Times New Roman"/>
          <w:sz w:val="24"/>
          <w:szCs w:val="24"/>
        </w:rPr>
      </w:pPr>
      <w:bookmarkStart w:id="23" w:name="_Toc87435358"/>
      <w:bookmarkStart w:id="24" w:name="_Toc182505367"/>
      <w:r w:rsidRPr="007B021F">
        <w:rPr>
          <w:rFonts w:ascii="Times New Roman" w:hAnsi="Times New Roman" w:cs="Times New Roman"/>
          <w:sz w:val="24"/>
          <w:szCs w:val="24"/>
        </w:rPr>
        <w:t>Doba plnění</w:t>
      </w:r>
      <w:bookmarkEnd w:id="23"/>
      <w:bookmarkEnd w:id="24"/>
    </w:p>
    <w:p w14:paraId="18C0FF66" w14:textId="0F1935A7" w:rsidR="003E47ED" w:rsidRPr="00241619" w:rsidRDefault="00084064" w:rsidP="00435203">
      <w:pPr>
        <w:pStyle w:val="AKFZFnormln"/>
        <w:spacing w:line="276" w:lineRule="auto"/>
        <w:rPr>
          <w:rFonts w:ascii="Times New Roman" w:hAnsi="Times New Roman" w:cs="Times New Roman"/>
          <w:sz w:val="24"/>
          <w:szCs w:val="24"/>
        </w:rPr>
      </w:pPr>
      <w:r w:rsidRPr="00241619">
        <w:rPr>
          <w:rFonts w:ascii="Times New Roman" w:hAnsi="Times New Roman" w:cs="Times New Roman"/>
          <w:sz w:val="24"/>
          <w:szCs w:val="24"/>
        </w:rPr>
        <w:t>Smlouva na plnění Veřejné zakázky bude u</w:t>
      </w:r>
      <w:r w:rsidR="0005092C" w:rsidRPr="00241619">
        <w:rPr>
          <w:rFonts w:ascii="Times New Roman" w:hAnsi="Times New Roman" w:cs="Times New Roman"/>
          <w:sz w:val="24"/>
          <w:szCs w:val="24"/>
        </w:rPr>
        <w:t>zavřena bezodkladně po</w:t>
      </w:r>
      <w:r w:rsidR="00356B9E" w:rsidRPr="00241619">
        <w:rPr>
          <w:rFonts w:ascii="Times New Roman" w:hAnsi="Times New Roman" w:cs="Times New Roman"/>
          <w:sz w:val="24"/>
          <w:szCs w:val="24"/>
        </w:rPr>
        <w:t xml:space="preserve"> výběru nejvhodnější nabídky</w:t>
      </w:r>
      <w:r w:rsidR="009150DB" w:rsidRPr="00241619">
        <w:rPr>
          <w:rFonts w:ascii="Times New Roman" w:hAnsi="Times New Roman" w:cs="Times New Roman"/>
          <w:sz w:val="24"/>
          <w:szCs w:val="24"/>
        </w:rPr>
        <w:t xml:space="preserve"> a po vyjádření zřizovatele příspěvkové organizace.</w:t>
      </w:r>
    </w:p>
    <w:p w14:paraId="5727B0A0" w14:textId="77777777" w:rsidR="00EA3F08" w:rsidRPr="00241619" w:rsidRDefault="00EA3F08" w:rsidP="00EA3F08">
      <w:pPr>
        <w:pStyle w:val="AKFZFnormln"/>
        <w:rPr>
          <w:rFonts w:ascii="Times New Roman" w:eastAsia="Times New Roman" w:hAnsi="Times New Roman" w:cs="Times New Roman"/>
          <w:kern w:val="3"/>
          <w:sz w:val="24"/>
          <w:szCs w:val="24"/>
          <w:lang w:eastAsia="ar-SA"/>
        </w:rPr>
      </w:pPr>
      <w:r w:rsidRPr="00241619">
        <w:rPr>
          <w:rFonts w:ascii="Times New Roman" w:eastAsia="Times New Roman" w:hAnsi="Times New Roman" w:cs="Times New Roman"/>
          <w:kern w:val="3"/>
          <w:sz w:val="24"/>
          <w:szCs w:val="24"/>
          <w:lang w:eastAsia="ar-SA"/>
        </w:rPr>
        <w:t xml:space="preserve">Předpokládaný termín dodání: </w:t>
      </w:r>
      <w:r w:rsidRPr="00241619">
        <w:rPr>
          <w:rFonts w:ascii="Times New Roman" w:hAnsi="Times New Roman" w:cs="Times New Roman"/>
          <w:sz w:val="24"/>
          <w:szCs w:val="24"/>
        </w:rPr>
        <w:t>Do 8 týdnů ode dne podpisu smlouvy.</w:t>
      </w:r>
    </w:p>
    <w:p w14:paraId="734639CD" w14:textId="55A3E88E" w:rsidR="003E47ED" w:rsidRPr="007B021F" w:rsidRDefault="003E47ED" w:rsidP="0038738C">
      <w:pPr>
        <w:pStyle w:val="AKFZFnovnadpis3"/>
        <w:spacing w:line="276" w:lineRule="auto"/>
        <w:rPr>
          <w:rFonts w:ascii="Times New Roman" w:hAnsi="Times New Roman" w:cs="Times New Roman"/>
          <w:sz w:val="24"/>
          <w:szCs w:val="24"/>
        </w:rPr>
      </w:pPr>
      <w:bookmarkStart w:id="25" w:name="_Toc87435359"/>
      <w:bookmarkStart w:id="26" w:name="_Toc182505368"/>
      <w:r w:rsidRPr="007B021F">
        <w:rPr>
          <w:rFonts w:ascii="Times New Roman" w:hAnsi="Times New Roman" w:cs="Times New Roman"/>
          <w:sz w:val="24"/>
          <w:szCs w:val="24"/>
        </w:rPr>
        <w:lastRenderedPageBreak/>
        <w:t>Místo plnění</w:t>
      </w:r>
      <w:bookmarkEnd w:id="25"/>
      <w:bookmarkEnd w:id="26"/>
    </w:p>
    <w:p w14:paraId="6FF349FA" w14:textId="375804E0" w:rsidR="009150DB" w:rsidRPr="00EF1776" w:rsidRDefault="00655E6C" w:rsidP="003C1763">
      <w:pPr>
        <w:pStyle w:val="AKFZFnormln"/>
        <w:spacing w:line="276" w:lineRule="auto"/>
        <w:rPr>
          <w:rFonts w:ascii="Times New Roman" w:hAnsi="Times New Roman" w:cs="Times New Roman"/>
          <w:i/>
          <w:sz w:val="24"/>
          <w:szCs w:val="24"/>
        </w:rPr>
      </w:pPr>
      <w:r w:rsidRPr="007B021F">
        <w:rPr>
          <w:rFonts w:ascii="Times New Roman" w:hAnsi="Times New Roman" w:cs="Times New Roman"/>
          <w:sz w:val="24"/>
          <w:szCs w:val="24"/>
        </w:rPr>
        <w:t>Míst</w:t>
      </w:r>
      <w:r w:rsidR="002A5E49" w:rsidRPr="007B021F">
        <w:rPr>
          <w:rFonts w:ascii="Times New Roman" w:hAnsi="Times New Roman" w:cs="Times New Roman"/>
          <w:sz w:val="24"/>
          <w:szCs w:val="24"/>
        </w:rPr>
        <w:t>o</w:t>
      </w:r>
      <w:r w:rsidRPr="007B021F">
        <w:rPr>
          <w:rFonts w:ascii="Times New Roman" w:hAnsi="Times New Roman" w:cs="Times New Roman"/>
          <w:sz w:val="24"/>
          <w:szCs w:val="24"/>
        </w:rPr>
        <w:t xml:space="preserve"> plnění Veřejné zakázky je </w:t>
      </w:r>
      <w:r w:rsidR="009150DB" w:rsidRPr="00043845">
        <w:rPr>
          <w:rFonts w:ascii="Times New Roman" w:hAnsi="Times New Roman" w:cs="Times New Roman"/>
          <w:sz w:val="24"/>
          <w:szCs w:val="24"/>
        </w:rPr>
        <w:t>uveden</w:t>
      </w:r>
      <w:r w:rsidR="009150DB">
        <w:rPr>
          <w:rFonts w:ascii="Times New Roman" w:hAnsi="Times New Roman" w:cs="Times New Roman"/>
          <w:sz w:val="24"/>
          <w:szCs w:val="24"/>
        </w:rPr>
        <w:t>é</w:t>
      </w:r>
      <w:r w:rsidR="009150DB" w:rsidRPr="00043845">
        <w:rPr>
          <w:rFonts w:ascii="Times New Roman" w:hAnsi="Times New Roman" w:cs="Times New Roman"/>
          <w:sz w:val="24"/>
          <w:szCs w:val="24"/>
        </w:rPr>
        <w:t xml:space="preserve"> v </w:t>
      </w:r>
      <w:r w:rsidR="009150DB">
        <w:rPr>
          <w:rFonts w:ascii="Times New Roman" w:hAnsi="Times New Roman" w:cs="Times New Roman"/>
          <w:sz w:val="24"/>
          <w:szCs w:val="24"/>
        </w:rPr>
        <w:t>Z</w:t>
      </w:r>
      <w:r w:rsidR="009150DB" w:rsidRPr="00043845">
        <w:rPr>
          <w:rFonts w:ascii="Times New Roman" w:hAnsi="Times New Roman" w:cs="Times New Roman"/>
          <w:sz w:val="24"/>
          <w:szCs w:val="24"/>
        </w:rPr>
        <w:t>ávazném návrhu smlouvy na plnění Veřejné zakázky.</w:t>
      </w:r>
    </w:p>
    <w:p w14:paraId="1C3FE5E7" w14:textId="31B4A53F" w:rsidR="004B6800" w:rsidRPr="007B021F" w:rsidRDefault="004B6800" w:rsidP="0038738C">
      <w:pPr>
        <w:pStyle w:val="AKFZFnovnadpis3"/>
        <w:spacing w:line="276" w:lineRule="auto"/>
        <w:rPr>
          <w:rFonts w:ascii="Times New Roman" w:hAnsi="Times New Roman" w:cs="Times New Roman"/>
          <w:sz w:val="24"/>
          <w:szCs w:val="24"/>
        </w:rPr>
      </w:pPr>
      <w:bookmarkStart w:id="27" w:name="_Toc87435360"/>
      <w:bookmarkStart w:id="28" w:name="_Toc182505369"/>
      <w:r w:rsidRPr="007B021F">
        <w:rPr>
          <w:rFonts w:ascii="Times New Roman" w:hAnsi="Times New Roman" w:cs="Times New Roman"/>
          <w:sz w:val="24"/>
          <w:szCs w:val="24"/>
        </w:rPr>
        <w:t>Závaznost požadavků zadavatele</w:t>
      </w:r>
      <w:bookmarkEnd w:id="27"/>
      <w:bookmarkEnd w:id="28"/>
    </w:p>
    <w:p w14:paraId="103DCDE3" w14:textId="3A46C8F1" w:rsidR="004B6800" w:rsidRPr="007B021F" w:rsidRDefault="004B6800"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Informace a údaje uvedené v jednotlivých částech této zadávací dokumentace a v jejích příloh</w:t>
      </w:r>
      <w:r w:rsidR="005137B5" w:rsidRPr="007B021F">
        <w:rPr>
          <w:rFonts w:ascii="Times New Roman" w:hAnsi="Times New Roman" w:cs="Times New Roman"/>
          <w:sz w:val="24"/>
          <w:szCs w:val="24"/>
        </w:rPr>
        <w:t>ách vymezují závazné požadavky Z</w:t>
      </w:r>
      <w:r w:rsidRPr="007B021F">
        <w:rPr>
          <w:rFonts w:ascii="Times New Roman" w:hAnsi="Times New Roman" w:cs="Times New Roman"/>
          <w:sz w:val="24"/>
          <w:szCs w:val="24"/>
        </w:rPr>
        <w:t xml:space="preserve">adavatele na plnění této </w:t>
      </w:r>
      <w:r w:rsidR="005137B5" w:rsidRPr="007B021F">
        <w:rPr>
          <w:rFonts w:ascii="Times New Roman" w:hAnsi="Times New Roman" w:cs="Times New Roman"/>
          <w:sz w:val="24"/>
          <w:szCs w:val="24"/>
        </w:rPr>
        <w:t xml:space="preserve">Veřejné </w:t>
      </w:r>
      <w:r w:rsidRPr="007B021F">
        <w:rPr>
          <w:rFonts w:ascii="Times New Roman" w:hAnsi="Times New Roman" w:cs="Times New Roman"/>
          <w:sz w:val="24"/>
          <w:szCs w:val="24"/>
        </w:rPr>
        <w:t>zakázky</w:t>
      </w:r>
      <w:r w:rsidR="005137B5" w:rsidRPr="007B021F">
        <w:rPr>
          <w:rFonts w:ascii="Times New Roman" w:hAnsi="Times New Roman" w:cs="Times New Roman"/>
          <w:sz w:val="24"/>
          <w:szCs w:val="24"/>
        </w:rPr>
        <w:t>, není-li uvedeno jinak</w:t>
      </w:r>
      <w:r w:rsidRPr="007B021F">
        <w:rPr>
          <w:rFonts w:ascii="Times New Roman" w:hAnsi="Times New Roman" w:cs="Times New Roman"/>
          <w:sz w:val="24"/>
          <w:szCs w:val="24"/>
        </w:rPr>
        <w:t>. Tyto požadavky j</w:t>
      </w:r>
      <w:r w:rsidR="005137B5" w:rsidRPr="007B021F">
        <w:rPr>
          <w:rFonts w:ascii="Times New Roman" w:hAnsi="Times New Roman" w:cs="Times New Roman"/>
          <w:sz w:val="24"/>
          <w:szCs w:val="24"/>
        </w:rPr>
        <w:t>sou účastníci povin</w:t>
      </w:r>
      <w:r w:rsidRPr="007B021F">
        <w:rPr>
          <w:rFonts w:ascii="Times New Roman" w:hAnsi="Times New Roman" w:cs="Times New Roman"/>
          <w:sz w:val="24"/>
          <w:szCs w:val="24"/>
        </w:rPr>
        <w:t>n</w:t>
      </w:r>
      <w:r w:rsidR="005137B5" w:rsidRPr="007B021F">
        <w:rPr>
          <w:rFonts w:ascii="Times New Roman" w:hAnsi="Times New Roman" w:cs="Times New Roman"/>
          <w:sz w:val="24"/>
          <w:szCs w:val="24"/>
        </w:rPr>
        <w:t>i</w:t>
      </w:r>
      <w:r w:rsidRPr="007B021F">
        <w:rPr>
          <w:rFonts w:ascii="Times New Roman" w:hAnsi="Times New Roman" w:cs="Times New Roman"/>
          <w:sz w:val="24"/>
          <w:szCs w:val="24"/>
        </w:rPr>
        <w:t xml:space="preserve"> plně a bezvýhradně </w:t>
      </w:r>
      <w:r w:rsidR="005137B5" w:rsidRPr="007B021F">
        <w:rPr>
          <w:rFonts w:ascii="Times New Roman" w:hAnsi="Times New Roman" w:cs="Times New Roman"/>
          <w:sz w:val="24"/>
          <w:szCs w:val="24"/>
        </w:rPr>
        <w:t>dodržet</w:t>
      </w:r>
      <w:r w:rsidRPr="007B021F">
        <w:rPr>
          <w:rFonts w:ascii="Times New Roman" w:hAnsi="Times New Roman" w:cs="Times New Roman"/>
          <w:sz w:val="24"/>
          <w:szCs w:val="24"/>
        </w:rPr>
        <w:t xml:space="preserve"> při zprac</w:t>
      </w:r>
      <w:r w:rsidR="005137B5" w:rsidRPr="007B021F">
        <w:rPr>
          <w:rFonts w:ascii="Times New Roman" w:hAnsi="Times New Roman" w:cs="Times New Roman"/>
          <w:sz w:val="24"/>
          <w:szCs w:val="24"/>
        </w:rPr>
        <w:t>ování své nabídky. Nedodržení</w:t>
      </w:r>
      <w:r w:rsidR="008C5311" w:rsidRPr="007B021F">
        <w:rPr>
          <w:rFonts w:ascii="Times New Roman" w:hAnsi="Times New Roman" w:cs="Times New Roman"/>
          <w:sz w:val="24"/>
          <w:szCs w:val="24"/>
        </w:rPr>
        <w:t xml:space="preserve"> závazných požadavků Z</w:t>
      </w:r>
      <w:r w:rsidR="00A20F4A" w:rsidRPr="007B021F">
        <w:rPr>
          <w:rFonts w:ascii="Times New Roman" w:hAnsi="Times New Roman" w:cs="Times New Roman"/>
          <w:sz w:val="24"/>
          <w:szCs w:val="24"/>
        </w:rPr>
        <w:t>adavatele</w:t>
      </w:r>
      <w:r w:rsidRPr="007B021F">
        <w:rPr>
          <w:rFonts w:ascii="Times New Roman" w:hAnsi="Times New Roman" w:cs="Times New Roman"/>
          <w:sz w:val="24"/>
          <w:szCs w:val="24"/>
        </w:rPr>
        <w:t xml:space="preserve"> </w:t>
      </w:r>
      <w:r w:rsidR="00A20F4A" w:rsidRPr="007B021F">
        <w:rPr>
          <w:rFonts w:ascii="Times New Roman" w:hAnsi="Times New Roman" w:cs="Times New Roman"/>
          <w:sz w:val="24"/>
          <w:szCs w:val="24"/>
        </w:rPr>
        <w:t xml:space="preserve">bude </w:t>
      </w:r>
      <w:r w:rsidRPr="007B021F">
        <w:rPr>
          <w:rFonts w:ascii="Times New Roman" w:hAnsi="Times New Roman" w:cs="Times New Roman"/>
          <w:sz w:val="24"/>
          <w:szCs w:val="24"/>
        </w:rPr>
        <w:t>považováno za nesplnění zadávacích podmínek</w:t>
      </w:r>
      <w:r w:rsidR="00A20F4A" w:rsidRPr="007B021F">
        <w:rPr>
          <w:rFonts w:ascii="Times New Roman" w:hAnsi="Times New Roman" w:cs="Times New Roman"/>
          <w:sz w:val="24"/>
          <w:szCs w:val="24"/>
        </w:rPr>
        <w:t xml:space="preserve">, jehož následkem může být </w:t>
      </w:r>
      <w:r w:rsidR="00C0083D" w:rsidRPr="007B021F">
        <w:rPr>
          <w:rFonts w:ascii="Times New Roman" w:hAnsi="Times New Roman" w:cs="Times New Roman"/>
          <w:sz w:val="24"/>
          <w:szCs w:val="24"/>
        </w:rPr>
        <w:t>vyloučení účastníka</w:t>
      </w:r>
      <w:r w:rsidR="005137B5" w:rsidRPr="007B021F">
        <w:rPr>
          <w:rFonts w:ascii="Times New Roman" w:hAnsi="Times New Roman" w:cs="Times New Roman"/>
          <w:sz w:val="24"/>
          <w:szCs w:val="24"/>
        </w:rPr>
        <w:t xml:space="preserve"> z poptávkového řízení</w:t>
      </w:r>
      <w:r w:rsidRPr="007B021F">
        <w:rPr>
          <w:rFonts w:ascii="Times New Roman" w:hAnsi="Times New Roman" w:cs="Times New Roman"/>
          <w:sz w:val="24"/>
          <w:szCs w:val="24"/>
        </w:rPr>
        <w:t>.</w:t>
      </w:r>
    </w:p>
    <w:p w14:paraId="3D54D570" w14:textId="77777777" w:rsidR="00481127" w:rsidRPr="007B021F" w:rsidRDefault="00481127" w:rsidP="005A33CF">
      <w:pPr>
        <w:pStyle w:val="AKFZFnovnadpis3"/>
        <w:spacing w:line="276" w:lineRule="auto"/>
        <w:rPr>
          <w:rFonts w:ascii="Times New Roman" w:hAnsi="Times New Roman" w:cs="Times New Roman"/>
          <w:sz w:val="24"/>
          <w:szCs w:val="24"/>
        </w:rPr>
      </w:pPr>
      <w:bookmarkStart w:id="29" w:name="_Toc182505370"/>
      <w:r w:rsidRPr="007B021F">
        <w:rPr>
          <w:rFonts w:ascii="Times New Roman" w:hAnsi="Times New Roman" w:cs="Times New Roman"/>
          <w:sz w:val="24"/>
          <w:szCs w:val="24"/>
        </w:rPr>
        <w:t>Odpovědné zadávání</w:t>
      </w:r>
      <w:bookmarkEnd w:id="29"/>
    </w:p>
    <w:p w14:paraId="1B6A24C3" w14:textId="77777777" w:rsidR="00481127" w:rsidRPr="007B021F" w:rsidRDefault="00481127" w:rsidP="00481127">
      <w:pPr>
        <w:pStyle w:val="AKFZFnormln"/>
        <w:rPr>
          <w:rFonts w:ascii="Times New Roman" w:hAnsi="Times New Roman" w:cs="Times New Roman"/>
          <w:sz w:val="24"/>
          <w:szCs w:val="24"/>
        </w:rPr>
      </w:pPr>
      <w:bookmarkStart w:id="30" w:name="_Hlk90358926"/>
      <w:r w:rsidRPr="007B021F">
        <w:rPr>
          <w:rFonts w:ascii="Times New Roman" w:hAnsi="Times New Roman" w:cs="Times New Roman"/>
          <w:sz w:val="24"/>
          <w:szCs w:val="24"/>
        </w:rPr>
        <w:t>V souladu s ustanovení § 6 zákona 134/2016 zadavatel před vyhlášením veřejné zakázky zvážil možné dopady do sociální a ekologické oblasti a v souladu s tím nastavil následující požadavky:</w:t>
      </w:r>
    </w:p>
    <w:p w14:paraId="4897AAB2" w14:textId="4EE7CA5A" w:rsidR="00481127" w:rsidRDefault="00481127" w:rsidP="00317392">
      <w:pPr>
        <w:pStyle w:val="AKFZFnormln"/>
        <w:numPr>
          <w:ilvl w:val="0"/>
          <w:numId w:val="23"/>
        </w:numPr>
        <w:rPr>
          <w:rFonts w:ascii="Times New Roman" w:hAnsi="Times New Roman" w:cs="Times New Roman"/>
          <w:sz w:val="24"/>
          <w:szCs w:val="24"/>
        </w:rPr>
      </w:pPr>
      <w:r w:rsidRPr="007B021F">
        <w:rPr>
          <w:rFonts w:ascii="Times New Roman" w:hAnsi="Times New Roman" w:cs="Times New Roman"/>
          <w:sz w:val="24"/>
          <w:szCs w:val="24"/>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bookmarkEnd w:id="30"/>
    </w:p>
    <w:p w14:paraId="365FDB3D" w14:textId="77777777" w:rsidR="009150DB" w:rsidRPr="00241619" w:rsidRDefault="009150DB" w:rsidP="009150DB">
      <w:pPr>
        <w:pStyle w:val="Odstavecseseznamem"/>
        <w:numPr>
          <w:ilvl w:val="0"/>
          <w:numId w:val="23"/>
        </w:numPr>
        <w:rPr>
          <w:rFonts w:ascii="Times New Roman" w:hAnsi="Times New Roman"/>
          <w:sz w:val="24"/>
          <w:szCs w:val="24"/>
        </w:rPr>
      </w:pPr>
      <w:r w:rsidRPr="00241619">
        <w:rPr>
          <w:rFonts w:ascii="Times New Roman" w:hAnsi="Times New Roman"/>
          <w:sz w:val="24"/>
          <w:szCs w:val="24"/>
        </w:rPr>
        <w:t>Zadavatel požaduje, aby se dodavatel, s ohledem na ochranu životního prostředí, zavázal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66A7E17" w14:textId="77777777" w:rsidR="009150DB" w:rsidRPr="00AA1BF1" w:rsidRDefault="009150DB" w:rsidP="009150DB">
      <w:pPr>
        <w:pStyle w:val="AKFZFnovnadpis2"/>
        <w:spacing w:line="276" w:lineRule="auto"/>
        <w:rPr>
          <w:rFonts w:ascii="Times New Roman" w:hAnsi="Times New Roman" w:cs="Times New Roman"/>
          <w:sz w:val="24"/>
          <w:szCs w:val="24"/>
        </w:rPr>
      </w:pPr>
      <w:bookmarkStart w:id="31" w:name="_Toc146473763"/>
      <w:bookmarkStart w:id="32" w:name="_Toc182505371"/>
      <w:r w:rsidRPr="00AA1BF1">
        <w:rPr>
          <w:rFonts w:ascii="Times New Roman" w:hAnsi="Times New Roman" w:cs="Times New Roman"/>
          <w:sz w:val="24"/>
          <w:szCs w:val="24"/>
        </w:rPr>
        <w:t>Zadávací požadavky Veřejné zakázky</w:t>
      </w:r>
      <w:bookmarkEnd w:id="31"/>
      <w:bookmarkEnd w:id="32"/>
    </w:p>
    <w:p w14:paraId="53ABA482" w14:textId="15A70980" w:rsidR="00241619" w:rsidRPr="003122D1" w:rsidRDefault="00241619" w:rsidP="00C71D80">
      <w:pPr>
        <w:pStyle w:val="AKFZFnormln"/>
        <w:numPr>
          <w:ilvl w:val="0"/>
          <w:numId w:val="29"/>
        </w:numPr>
        <w:spacing w:line="276" w:lineRule="auto"/>
        <w:ind w:left="993" w:hanging="709"/>
        <w:rPr>
          <w:rFonts w:ascii="Times New Roman" w:hAnsi="Times New Roman" w:cs="Times New Roman"/>
          <w:b/>
          <w:bCs/>
          <w:sz w:val="24"/>
          <w:szCs w:val="24"/>
        </w:rPr>
      </w:pPr>
      <w:r w:rsidRPr="003122D1">
        <w:rPr>
          <w:rFonts w:ascii="Times New Roman" w:hAnsi="Times New Roman" w:cs="Times New Roman"/>
          <w:b/>
          <w:bCs/>
          <w:sz w:val="24"/>
          <w:szCs w:val="24"/>
        </w:rPr>
        <w:t>Jídelní křeslo</w:t>
      </w:r>
      <w:r w:rsidR="00C71D80">
        <w:rPr>
          <w:rFonts w:ascii="Times New Roman" w:hAnsi="Times New Roman" w:cs="Times New Roman"/>
          <w:b/>
          <w:bCs/>
          <w:sz w:val="24"/>
          <w:szCs w:val="24"/>
        </w:rPr>
        <w:t>,</w:t>
      </w:r>
      <w:r w:rsidRPr="003122D1">
        <w:rPr>
          <w:rFonts w:ascii="Times New Roman" w:hAnsi="Times New Roman" w:cs="Times New Roman"/>
          <w:b/>
          <w:bCs/>
          <w:sz w:val="24"/>
          <w:szCs w:val="24"/>
        </w:rPr>
        <w:t xml:space="preserve"> 42 kusů</w:t>
      </w:r>
    </w:p>
    <w:tbl>
      <w:tblPr>
        <w:tblW w:w="9277" w:type="dxa"/>
        <w:tblCellMar>
          <w:left w:w="70" w:type="dxa"/>
          <w:right w:w="70" w:type="dxa"/>
        </w:tblCellMar>
        <w:tblLook w:val="04A0" w:firstRow="1" w:lastRow="0" w:firstColumn="1" w:lastColumn="0" w:noHBand="0" w:noVBand="1"/>
      </w:tblPr>
      <w:tblGrid>
        <w:gridCol w:w="8091"/>
        <w:gridCol w:w="146"/>
        <w:gridCol w:w="146"/>
        <w:gridCol w:w="146"/>
        <w:gridCol w:w="146"/>
        <w:gridCol w:w="146"/>
        <w:gridCol w:w="146"/>
        <w:gridCol w:w="310"/>
      </w:tblGrid>
      <w:tr w:rsidR="006D77CE" w:rsidRPr="006D77CE" w14:paraId="200E497E" w14:textId="77777777" w:rsidTr="003122D1">
        <w:trPr>
          <w:trHeight w:val="300"/>
        </w:trPr>
        <w:tc>
          <w:tcPr>
            <w:tcW w:w="9277" w:type="dxa"/>
            <w:gridSpan w:val="8"/>
            <w:tcBorders>
              <w:top w:val="nil"/>
              <w:left w:val="nil"/>
              <w:bottom w:val="nil"/>
            </w:tcBorders>
            <w:shd w:val="clear" w:color="auto" w:fill="auto"/>
            <w:noWrap/>
            <w:vAlign w:val="center"/>
            <w:hideMark/>
          </w:tcPr>
          <w:p w14:paraId="03F66F08" w14:textId="02353CB8" w:rsidR="006D77CE" w:rsidRPr="006D77CE" w:rsidRDefault="006D77CE" w:rsidP="00C71D80">
            <w:pPr>
              <w:spacing w:after="0" w:line="276" w:lineRule="auto"/>
              <w:ind w:left="921"/>
              <w:rPr>
                <w:rFonts w:ascii="Times New Roman" w:eastAsia="Times New Roman" w:hAnsi="Times New Roman" w:cs="Times New Roman"/>
                <w:sz w:val="24"/>
                <w:szCs w:val="24"/>
                <w:lang w:eastAsia="cs-CZ"/>
              </w:rPr>
            </w:pPr>
            <w:r w:rsidRPr="006D77CE">
              <w:rPr>
                <w:rFonts w:ascii="Times New Roman" w:eastAsia="Times New Roman" w:hAnsi="Times New Roman" w:cs="Times New Roman"/>
                <w:sz w:val="24"/>
                <w:szCs w:val="24"/>
                <w:lang w:eastAsia="cs-CZ"/>
              </w:rPr>
              <w:t>Stohovatelné židlové křeslo bukové s čalouněným sedadlem a opěradlem</w:t>
            </w:r>
            <w:r w:rsidR="003122D1">
              <w:rPr>
                <w:rFonts w:ascii="Times New Roman" w:eastAsia="Times New Roman" w:hAnsi="Times New Roman" w:cs="Times New Roman"/>
                <w:sz w:val="24"/>
                <w:szCs w:val="24"/>
                <w:lang w:eastAsia="cs-CZ"/>
              </w:rPr>
              <w:t xml:space="preserve"> s</w:t>
            </w:r>
            <w:r w:rsidRPr="006D77CE">
              <w:rPr>
                <w:rFonts w:ascii="Times New Roman" w:eastAsia="Times New Roman" w:hAnsi="Times New Roman" w:cs="Times New Roman"/>
                <w:sz w:val="24"/>
                <w:szCs w:val="24"/>
                <w:lang w:eastAsia="cs-CZ"/>
              </w:rPr>
              <w:t xml:space="preserve"> odlehčen</w:t>
            </w:r>
            <w:r w:rsidR="003122D1">
              <w:rPr>
                <w:rFonts w:ascii="Times New Roman" w:eastAsia="Times New Roman" w:hAnsi="Times New Roman" w:cs="Times New Roman"/>
                <w:sz w:val="24"/>
                <w:szCs w:val="24"/>
                <w:lang w:eastAsia="cs-CZ"/>
              </w:rPr>
              <w:t>ou</w:t>
            </w:r>
            <w:r w:rsidRPr="006D77CE">
              <w:rPr>
                <w:rFonts w:ascii="Times New Roman" w:eastAsia="Times New Roman" w:hAnsi="Times New Roman" w:cs="Times New Roman"/>
                <w:sz w:val="24"/>
                <w:szCs w:val="24"/>
                <w:lang w:eastAsia="cs-CZ"/>
              </w:rPr>
              <w:t xml:space="preserve"> stabilní konstrukc</w:t>
            </w:r>
            <w:r w:rsidR="003122D1">
              <w:rPr>
                <w:rFonts w:ascii="Times New Roman" w:eastAsia="Times New Roman" w:hAnsi="Times New Roman" w:cs="Times New Roman"/>
                <w:sz w:val="24"/>
                <w:szCs w:val="24"/>
                <w:lang w:eastAsia="cs-CZ"/>
              </w:rPr>
              <w:t>í</w:t>
            </w:r>
            <w:r w:rsidRPr="006D77CE">
              <w:rPr>
                <w:rFonts w:ascii="Times New Roman" w:eastAsia="Times New Roman" w:hAnsi="Times New Roman" w:cs="Times New Roman"/>
                <w:sz w:val="24"/>
                <w:szCs w:val="24"/>
                <w:lang w:eastAsia="cs-CZ"/>
              </w:rPr>
              <w:t xml:space="preserve"> pro snadnější manipulaci.</w:t>
            </w:r>
            <w:r w:rsidR="003122D1">
              <w:rPr>
                <w:rFonts w:ascii="Times New Roman" w:eastAsia="Times New Roman" w:hAnsi="Times New Roman" w:cs="Times New Roman"/>
                <w:sz w:val="24"/>
                <w:szCs w:val="24"/>
                <w:lang w:eastAsia="cs-CZ"/>
              </w:rPr>
              <w:t xml:space="preserve"> Barevné provedení, materiál</w:t>
            </w:r>
            <w:r w:rsidR="00DE39F0">
              <w:rPr>
                <w:rFonts w:ascii="Times New Roman" w:eastAsia="Times New Roman" w:hAnsi="Times New Roman" w:cs="Times New Roman"/>
                <w:sz w:val="24"/>
                <w:szCs w:val="24"/>
                <w:lang w:eastAsia="cs-CZ"/>
              </w:rPr>
              <w:t>, čalounění, funkčnost</w:t>
            </w:r>
            <w:r w:rsidR="003122D1">
              <w:rPr>
                <w:rFonts w:ascii="Times New Roman" w:eastAsia="Times New Roman" w:hAnsi="Times New Roman" w:cs="Times New Roman"/>
                <w:sz w:val="24"/>
                <w:szCs w:val="24"/>
                <w:lang w:eastAsia="cs-CZ"/>
              </w:rPr>
              <w:t xml:space="preserve"> aj. určuje zadavatel. </w:t>
            </w:r>
          </w:p>
        </w:tc>
      </w:tr>
      <w:tr w:rsidR="006D77CE" w:rsidRPr="006D77CE" w14:paraId="377143BE" w14:textId="77777777" w:rsidTr="003122D1">
        <w:trPr>
          <w:trHeight w:val="300"/>
        </w:trPr>
        <w:tc>
          <w:tcPr>
            <w:tcW w:w="8091" w:type="dxa"/>
            <w:tcBorders>
              <w:top w:val="nil"/>
              <w:left w:val="nil"/>
              <w:bottom w:val="nil"/>
              <w:right w:val="nil"/>
            </w:tcBorders>
            <w:shd w:val="clear" w:color="auto" w:fill="auto"/>
            <w:noWrap/>
            <w:vAlign w:val="center"/>
            <w:hideMark/>
          </w:tcPr>
          <w:p w14:paraId="5F263A77" w14:textId="6A44A0AB" w:rsidR="006D77CE" w:rsidRPr="006D77CE" w:rsidRDefault="006D77CE" w:rsidP="00C71D80">
            <w:pPr>
              <w:spacing w:after="0" w:line="276" w:lineRule="auto"/>
              <w:jc w:val="left"/>
              <w:rPr>
                <w:rFonts w:eastAsia="Times New Roman" w:cs="Arial"/>
                <w:sz w:val="20"/>
                <w:szCs w:val="20"/>
                <w:lang w:eastAsia="cs-CZ"/>
              </w:rPr>
            </w:pPr>
          </w:p>
        </w:tc>
        <w:tc>
          <w:tcPr>
            <w:tcW w:w="146" w:type="dxa"/>
            <w:tcBorders>
              <w:top w:val="nil"/>
              <w:left w:val="nil"/>
              <w:bottom w:val="nil"/>
              <w:right w:val="nil"/>
            </w:tcBorders>
            <w:shd w:val="clear" w:color="auto" w:fill="auto"/>
            <w:noWrap/>
            <w:vAlign w:val="bottom"/>
            <w:hideMark/>
          </w:tcPr>
          <w:p w14:paraId="589DE34F" w14:textId="77777777" w:rsidR="006D77CE" w:rsidRPr="006D77CE" w:rsidRDefault="006D77CE" w:rsidP="00C71D80">
            <w:pPr>
              <w:spacing w:after="0" w:line="276" w:lineRule="auto"/>
              <w:jc w:val="left"/>
              <w:rPr>
                <w:rFonts w:eastAsia="Times New Roman" w:cs="Arial"/>
                <w:sz w:val="20"/>
                <w:szCs w:val="20"/>
                <w:lang w:eastAsia="cs-CZ"/>
              </w:rPr>
            </w:pPr>
          </w:p>
        </w:tc>
        <w:tc>
          <w:tcPr>
            <w:tcW w:w="146" w:type="dxa"/>
            <w:tcBorders>
              <w:top w:val="nil"/>
              <w:left w:val="nil"/>
              <w:bottom w:val="nil"/>
              <w:right w:val="nil"/>
            </w:tcBorders>
            <w:shd w:val="clear" w:color="auto" w:fill="auto"/>
            <w:noWrap/>
            <w:vAlign w:val="bottom"/>
            <w:hideMark/>
          </w:tcPr>
          <w:p w14:paraId="3C26461C" w14:textId="77777777" w:rsidR="006D77CE" w:rsidRPr="006D77CE" w:rsidRDefault="006D77CE" w:rsidP="00C71D80">
            <w:pPr>
              <w:spacing w:after="0" w:line="276" w:lineRule="auto"/>
              <w:jc w:val="center"/>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235C760B" w14:textId="77777777" w:rsidR="006D77CE" w:rsidRPr="006D77CE" w:rsidRDefault="006D77CE" w:rsidP="00C71D80">
            <w:pPr>
              <w:spacing w:after="0" w:line="276" w:lineRule="auto"/>
              <w:jc w:val="left"/>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2D293D9E" w14:textId="77777777" w:rsidR="006D77CE" w:rsidRPr="006D77CE" w:rsidRDefault="006D77CE" w:rsidP="00C71D80">
            <w:pPr>
              <w:spacing w:after="0" w:line="276" w:lineRule="auto"/>
              <w:jc w:val="left"/>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222DA407" w14:textId="77777777" w:rsidR="006D77CE" w:rsidRPr="006D77CE" w:rsidRDefault="006D77CE" w:rsidP="00C71D80">
            <w:pPr>
              <w:spacing w:after="0" w:line="276" w:lineRule="auto"/>
              <w:jc w:val="left"/>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4BFA5AE9" w14:textId="77777777" w:rsidR="006D77CE" w:rsidRPr="006D77CE" w:rsidRDefault="006D77CE" w:rsidP="00C71D80">
            <w:pPr>
              <w:spacing w:after="0" w:line="276" w:lineRule="auto"/>
              <w:jc w:val="left"/>
              <w:rPr>
                <w:rFonts w:ascii="Times New Roman" w:eastAsia="Times New Roman" w:hAnsi="Times New Roman" w:cs="Times New Roman"/>
                <w:sz w:val="20"/>
                <w:szCs w:val="20"/>
                <w:lang w:eastAsia="cs-CZ"/>
              </w:rPr>
            </w:pPr>
          </w:p>
        </w:tc>
        <w:tc>
          <w:tcPr>
            <w:tcW w:w="310" w:type="dxa"/>
            <w:tcBorders>
              <w:top w:val="nil"/>
              <w:left w:val="nil"/>
              <w:bottom w:val="nil"/>
            </w:tcBorders>
            <w:shd w:val="clear" w:color="auto" w:fill="auto"/>
            <w:noWrap/>
            <w:vAlign w:val="bottom"/>
            <w:hideMark/>
          </w:tcPr>
          <w:p w14:paraId="5E7E8997" w14:textId="77777777" w:rsidR="006D77CE" w:rsidRPr="006D77CE" w:rsidRDefault="006D77CE" w:rsidP="00C71D80">
            <w:pPr>
              <w:spacing w:after="0" w:line="276" w:lineRule="auto"/>
              <w:jc w:val="right"/>
              <w:rPr>
                <w:rFonts w:ascii="Arial CE" w:eastAsia="Times New Roman" w:hAnsi="Arial CE" w:cs="Arial CE"/>
                <w:sz w:val="20"/>
                <w:szCs w:val="20"/>
                <w:lang w:eastAsia="cs-CZ"/>
              </w:rPr>
            </w:pPr>
            <w:r w:rsidRPr="006D77CE">
              <w:rPr>
                <w:rFonts w:ascii="Arial CE" w:eastAsia="Times New Roman" w:hAnsi="Arial CE" w:cs="Arial CE"/>
                <w:sz w:val="20"/>
                <w:szCs w:val="20"/>
                <w:lang w:eastAsia="cs-CZ"/>
              </w:rPr>
              <w:t> </w:t>
            </w:r>
          </w:p>
        </w:tc>
      </w:tr>
    </w:tbl>
    <w:p w14:paraId="4870FBB8" w14:textId="6B6068CD" w:rsidR="00043CD3" w:rsidRPr="006619FC" w:rsidRDefault="00043CD3" w:rsidP="00C71D80">
      <w:pPr>
        <w:pStyle w:val="AKFZFnormln"/>
        <w:numPr>
          <w:ilvl w:val="0"/>
          <w:numId w:val="32"/>
        </w:numPr>
        <w:spacing w:line="276" w:lineRule="auto"/>
        <w:ind w:left="1418" w:hanging="425"/>
        <w:rPr>
          <w:rFonts w:ascii="Times New Roman" w:hAnsi="Times New Roman" w:cs="Times New Roman"/>
          <w:sz w:val="24"/>
          <w:szCs w:val="24"/>
        </w:rPr>
      </w:pPr>
      <w:r w:rsidRPr="006619FC">
        <w:rPr>
          <w:rFonts w:ascii="Times New Roman" w:hAnsi="Times New Roman" w:cs="Times New Roman"/>
          <w:b/>
          <w:bCs/>
          <w:sz w:val="24"/>
          <w:szCs w:val="24"/>
        </w:rPr>
        <w:t>Druh výrobku:</w:t>
      </w:r>
      <w:r w:rsidRPr="006619FC">
        <w:rPr>
          <w:rFonts w:ascii="Times New Roman" w:hAnsi="Times New Roman" w:cs="Times New Roman"/>
          <w:sz w:val="24"/>
          <w:szCs w:val="24"/>
        </w:rPr>
        <w:t xml:space="preserve"> židlové křeslo stohovatelné</w:t>
      </w:r>
      <w:r w:rsidR="006619FC" w:rsidRPr="006619FC">
        <w:rPr>
          <w:rFonts w:ascii="Times New Roman" w:hAnsi="Times New Roman" w:cs="Times New Roman"/>
          <w:sz w:val="24"/>
          <w:szCs w:val="24"/>
        </w:rPr>
        <w:t xml:space="preserve"> s vyšším sedákem</w:t>
      </w:r>
    </w:p>
    <w:p w14:paraId="57BCA305" w14:textId="72F20516" w:rsidR="00043CD3" w:rsidRPr="006619FC" w:rsidRDefault="00043CD3" w:rsidP="00C71D80">
      <w:pPr>
        <w:pStyle w:val="AKFZFnormln"/>
        <w:numPr>
          <w:ilvl w:val="0"/>
          <w:numId w:val="32"/>
        </w:numPr>
        <w:spacing w:line="276" w:lineRule="auto"/>
        <w:ind w:left="1418" w:hanging="425"/>
        <w:rPr>
          <w:rFonts w:ascii="Times New Roman" w:hAnsi="Times New Roman" w:cs="Times New Roman"/>
          <w:sz w:val="24"/>
          <w:szCs w:val="24"/>
        </w:rPr>
      </w:pPr>
      <w:r w:rsidRPr="006619FC">
        <w:rPr>
          <w:rFonts w:ascii="Times New Roman" w:hAnsi="Times New Roman" w:cs="Times New Roman"/>
          <w:b/>
          <w:bCs/>
          <w:sz w:val="24"/>
          <w:szCs w:val="24"/>
        </w:rPr>
        <w:t>Účel použití:</w:t>
      </w:r>
      <w:r w:rsidRPr="006619FC">
        <w:rPr>
          <w:rFonts w:ascii="Times New Roman" w:hAnsi="Times New Roman" w:cs="Times New Roman"/>
          <w:sz w:val="24"/>
          <w:szCs w:val="24"/>
        </w:rPr>
        <w:t xml:space="preserve"> společenské prostory</w:t>
      </w:r>
      <w:r w:rsidR="006619FC" w:rsidRPr="006619FC">
        <w:rPr>
          <w:rFonts w:ascii="Times New Roman" w:hAnsi="Times New Roman" w:cs="Times New Roman"/>
          <w:sz w:val="24"/>
          <w:szCs w:val="24"/>
        </w:rPr>
        <w:t>, záruka 10 let</w:t>
      </w:r>
    </w:p>
    <w:tbl>
      <w:tblPr>
        <w:tblW w:w="10009" w:type="dxa"/>
        <w:tblCellMar>
          <w:left w:w="70" w:type="dxa"/>
          <w:right w:w="70" w:type="dxa"/>
        </w:tblCellMar>
        <w:tblLook w:val="04A0" w:firstRow="1" w:lastRow="0" w:firstColumn="1" w:lastColumn="0" w:noHBand="0" w:noVBand="1"/>
      </w:tblPr>
      <w:tblGrid>
        <w:gridCol w:w="7420"/>
        <w:gridCol w:w="146"/>
        <w:gridCol w:w="146"/>
        <w:gridCol w:w="154"/>
        <w:gridCol w:w="152"/>
        <w:gridCol w:w="152"/>
        <w:gridCol w:w="146"/>
        <w:gridCol w:w="146"/>
        <w:gridCol w:w="729"/>
        <w:gridCol w:w="809"/>
        <w:gridCol w:w="9"/>
      </w:tblGrid>
      <w:tr w:rsidR="006619FC" w:rsidRPr="00043CD3" w14:paraId="72CEDAF0" w14:textId="77777777" w:rsidTr="007B5FF4">
        <w:trPr>
          <w:gridAfter w:val="2"/>
          <w:wAfter w:w="818" w:type="dxa"/>
          <w:trHeight w:val="184"/>
        </w:trPr>
        <w:tc>
          <w:tcPr>
            <w:tcW w:w="9191" w:type="dxa"/>
            <w:gridSpan w:val="9"/>
            <w:tcBorders>
              <w:top w:val="nil"/>
              <w:left w:val="nil"/>
              <w:bottom w:val="nil"/>
            </w:tcBorders>
            <w:shd w:val="clear" w:color="auto" w:fill="auto"/>
            <w:noWrap/>
            <w:vAlign w:val="bottom"/>
            <w:hideMark/>
          </w:tcPr>
          <w:p w14:paraId="5527CC20" w14:textId="63F39D17" w:rsidR="006619FC" w:rsidRPr="005D422F" w:rsidRDefault="00043CD3" w:rsidP="00C71D80">
            <w:pPr>
              <w:pStyle w:val="Odstavecseseznamem"/>
              <w:numPr>
                <w:ilvl w:val="0"/>
                <w:numId w:val="32"/>
              </w:numPr>
              <w:spacing w:after="0" w:line="276" w:lineRule="auto"/>
              <w:ind w:left="1346" w:hanging="425"/>
              <w:rPr>
                <w:rFonts w:ascii="Times New Roman" w:eastAsia="Times New Roman" w:hAnsi="Times New Roman"/>
                <w:sz w:val="24"/>
                <w:szCs w:val="24"/>
                <w:lang w:eastAsia="cs-CZ"/>
              </w:rPr>
            </w:pPr>
            <w:r w:rsidRPr="005D422F">
              <w:rPr>
                <w:rFonts w:ascii="Times New Roman" w:hAnsi="Times New Roman"/>
                <w:b/>
                <w:bCs/>
                <w:sz w:val="24"/>
                <w:szCs w:val="24"/>
              </w:rPr>
              <w:t>Konstrukce:</w:t>
            </w:r>
            <w:r w:rsidRPr="005D422F">
              <w:rPr>
                <w:rFonts w:ascii="Times New Roman" w:hAnsi="Times New Roman"/>
                <w:sz w:val="24"/>
                <w:szCs w:val="24"/>
              </w:rPr>
              <w:t xml:space="preserve"> </w:t>
            </w:r>
            <w:r w:rsidR="006619FC" w:rsidRPr="005D422F">
              <w:rPr>
                <w:rFonts w:ascii="Times New Roman" w:eastAsia="Times New Roman" w:hAnsi="Times New Roman"/>
                <w:sz w:val="24"/>
                <w:szCs w:val="24"/>
                <w:lang w:eastAsia="cs-CZ"/>
              </w:rPr>
              <w:t xml:space="preserve">Sedadlovou podsestavu tvoří sedadlový přední díl, 2x sedadlový boční díl, sedadlový zadní díl, ty jsou spojeny na kolíky, k nim jsou připevněny </w:t>
            </w:r>
            <w:r w:rsidR="006619FC" w:rsidRPr="005D422F">
              <w:rPr>
                <w:rFonts w:ascii="Times New Roman" w:eastAsia="Times New Roman" w:hAnsi="Times New Roman"/>
                <w:sz w:val="24"/>
                <w:szCs w:val="24"/>
                <w:lang w:eastAsia="cs-CZ"/>
              </w:rPr>
              <w:lastRenderedPageBreak/>
              <w:t>pomocí kolíků přední nohy a zadní nohy jsou připevněny k bočnímu dílu na čep a dlab a k opěradlové desce pomocí vrutů.</w:t>
            </w:r>
          </w:p>
        </w:tc>
      </w:tr>
      <w:tr w:rsidR="006619FC" w:rsidRPr="00043CD3" w14:paraId="3F4CF148" w14:textId="77777777" w:rsidTr="007B5FF4">
        <w:trPr>
          <w:gridAfter w:val="2"/>
          <w:wAfter w:w="818" w:type="dxa"/>
          <w:trHeight w:val="141"/>
        </w:trPr>
        <w:tc>
          <w:tcPr>
            <w:tcW w:w="9191" w:type="dxa"/>
            <w:gridSpan w:val="9"/>
            <w:tcBorders>
              <w:top w:val="nil"/>
              <w:left w:val="nil"/>
              <w:bottom w:val="nil"/>
            </w:tcBorders>
            <w:shd w:val="clear" w:color="auto" w:fill="auto"/>
            <w:noWrap/>
            <w:vAlign w:val="bottom"/>
            <w:hideMark/>
          </w:tcPr>
          <w:p w14:paraId="6AC2146C" w14:textId="27191D78" w:rsidR="006619FC" w:rsidRPr="003E4FE9" w:rsidRDefault="006619FC" w:rsidP="00C71D80">
            <w:pPr>
              <w:pStyle w:val="AKFZFnormln"/>
              <w:spacing w:line="276" w:lineRule="auto"/>
              <w:ind w:left="1346"/>
              <w:rPr>
                <w:rFonts w:ascii="Times New Roman" w:hAnsi="Times New Roman" w:cs="Times New Roman"/>
                <w:sz w:val="24"/>
                <w:szCs w:val="24"/>
              </w:rPr>
            </w:pPr>
            <w:r w:rsidRPr="00043CD3">
              <w:rPr>
                <w:rFonts w:ascii="Times New Roman" w:eastAsia="Times New Roman" w:hAnsi="Times New Roman" w:cs="Times New Roman"/>
                <w:sz w:val="24"/>
                <w:szCs w:val="24"/>
                <w:lang w:eastAsia="cs-CZ"/>
              </w:rPr>
              <w:lastRenderedPageBreak/>
              <w:t>Loketníky jsou v zadní části opěradla spojeny loketníkovým obloukem, k nohám židle je loketník</w:t>
            </w:r>
            <w:r w:rsidRPr="006619FC">
              <w:rPr>
                <w:rFonts w:ascii="Times New Roman" w:eastAsia="Times New Roman" w:hAnsi="Times New Roman" w:cs="Times New Roman"/>
                <w:sz w:val="24"/>
                <w:szCs w:val="24"/>
                <w:lang w:eastAsia="cs-CZ"/>
              </w:rPr>
              <w:t xml:space="preserve"> </w:t>
            </w:r>
            <w:r w:rsidRPr="00043CD3">
              <w:rPr>
                <w:rFonts w:ascii="Times New Roman" w:eastAsia="Times New Roman" w:hAnsi="Times New Roman" w:cs="Times New Roman"/>
                <w:sz w:val="24"/>
                <w:szCs w:val="24"/>
                <w:lang w:eastAsia="cs-CZ"/>
              </w:rPr>
              <w:t xml:space="preserve">připevněn na kolíky. Loketník je z vnitřní strany zaoblen pro komfortní uchopení a přesahuje přes </w:t>
            </w:r>
            <w:r w:rsidRPr="006619FC">
              <w:rPr>
                <w:rFonts w:ascii="Times New Roman" w:hAnsi="Times New Roman" w:cs="Times New Roman"/>
                <w:sz w:val="24"/>
                <w:szCs w:val="24"/>
              </w:rPr>
              <w:t>přední nohu pro pohodlné vstávání</w:t>
            </w:r>
            <w:r w:rsidRPr="003E4FE9">
              <w:rPr>
                <w:rFonts w:ascii="Times New Roman" w:hAnsi="Times New Roman" w:cs="Times New Roman"/>
                <w:sz w:val="24"/>
                <w:szCs w:val="24"/>
              </w:rPr>
              <w:t xml:space="preserve">.   Kluzák teflonový. </w:t>
            </w:r>
          </w:p>
          <w:p w14:paraId="04B217EF" w14:textId="3C302DE4" w:rsidR="006619FC" w:rsidRPr="00043CD3" w:rsidRDefault="006619FC" w:rsidP="00C71D80">
            <w:pPr>
              <w:spacing w:after="0" w:line="276" w:lineRule="auto"/>
              <w:ind w:left="993"/>
              <w:rPr>
                <w:rFonts w:ascii="Times New Roman" w:eastAsia="Times New Roman" w:hAnsi="Times New Roman" w:cs="Times New Roman"/>
                <w:sz w:val="24"/>
                <w:szCs w:val="24"/>
                <w:lang w:eastAsia="cs-CZ"/>
              </w:rPr>
            </w:pPr>
          </w:p>
        </w:tc>
      </w:tr>
      <w:tr w:rsidR="00043CD3" w:rsidRPr="00043CD3" w14:paraId="34913091" w14:textId="77777777" w:rsidTr="007B5FF4">
        <w:trPr>
          <w:gridAfter w:val="1"/>
          <w:wAfter w:w="9" w:type="dxa"/>
          <w:trHeight w:val="364"/>
        </w:trPr>
        <w:tc>
          <w:tcPr>
            <w:tcW w:w="10000" w:type="dxa"/>
            <w:gridSpan w:val="10"/>
            <w:tcBorders>
              <w:top w:val="nil"/>
              <w:left w:val="nil"/>
              <w:bottom w:val="nil"/>
            </w:tcBorders>
            <w:shd w:val="clear" w:color="auto" w:fill="auto"/>
            <w:noWrap/>
            <w:vAlign w:val="bottom"/>
            <w:hideMark/>
          </w:tcPr>
          <w:p w14:paraId="0AC4A240" w14:textId="13BBEA6F" w:rsidR="00043CD3" w:rsidRPr="005D422F" w:rsidRDefault="006619FC" w:rsidP="00AA1BF1">
            <w:pPr>
              <w:pStyle w:val="Odstavecseseznamem"/>
              <w:numPr>
                <w:ilvl w:val="0"/>
                <w:numId w:val="32"/>
              </w:numPr>
              <w:spacing w:after="0" w:line="276" w:lineRule="auto"/>
              <w:ind w:left="1346" w:right="722" w:hanging="426"/>
              <w:rPr>
                <w:rFonts w:ascii="Times New Roman" w:eastAsia="Times New Roman" w:hAnsi="Times New Roman"/>
                <w:sz w:val="24"/>
                <w:szCs w:val="24"/>
                <w:lang w:eastAsia="cs-CZ"/>
              </w:rPr>
            </w:pPr>
            <w:r w:rsidRPr="005D422F">
              <w:rPr>
                <w:rFonts w:ascii="Times New Roman" w:hAnsi="Times New Roman"/>
                <w:b/>
                <w:bCs/>
                <w:sz w:val="24"/>
                <w:szCs w:val="24"/>
              </w:rPr>
              <w:t>Č</w:t>
            </w:r>
            <w:r w:rsidR="00043CD3" w:rsidRPr="005D422F">
              <w:rPr>
                <w:rFonts w:ascii="Times New Roman" w:hAnsi="Times New Roman"/>
                <w:b/>
                <w:bCs/>
                <w:sz w:val="24"/>
                <w:szCs w:val="24"/>
              </w:rPr>
              <w:t>alounění:</w:t>
            </w:r>
            <w:r w:rsidR="00043CD3" w:rsidRPr="005D422F">
              <w:rPr>
                <w:rFonts w:ascii="Times New Roman" w:hAnsi="Times New Roman"/>
                <w:sz w:val="24"/>
                <w:szCs w:val="24"/>
              </w:rPr>
              <w:t xml:space="preserve"> </w:t>
            </w:r>
            <w:r w:rsidR="00043CD3" w:rsidRPr="005D422F">
              <w:rPr>
                <w:rFonts w:ascii="Times New Roman" w:eastAsia="Times New Roman" w:hAnsi="Times New Roman"/>
                <w:sz w:val="24"/>
                <w:szCs w:val="24"/>
                <w:lang w:eastAsia="cs-CZ"/>
              </w:rPr>
              <w:t>Na sedadlovou překližku tl.9</w:t>
            </w:r>
            <w:r w:rsidR="00DE39F0">
              <w:rPr>
                <w:rFonts w:ascii="Times New Roman" w:eastAsia="Times New Roman" w:hAnsi="Times New Roman"/>
                <w:sz w:val="24"/>
                <w:szCs w:val="24"/>
                <w:lang w:eastAsia="cs-CZ"/>
              </w:rPr>
              <w:t xml:space="preserve"> </w:t>
            </w:r>
            <w:r w:rsidR="00043CD3" w:rsidRPr="005D422F">
              <w:rPr>
                <w:rFonts w:ascii="Times New Roman" w:eastAsia="Times New Roman" w:hAnsi="Times New Roman"/>
                <w:sz w:val="24"/>
                <w:szCs w:val="24"/>
                <w:lang w:eastAsia="cs-CZ"/>
              </w:rPr>
              <w:t xml:space="preserve">mm je nalepen molitan H5078 tl.2cm. Potahový čalounický návlek </w:t>
            </w:r>
            <w:r w:rsidRPr="005D422F">
              <w:rPr>
                <w:rFonts w:ascii="Times New Roman" w:eastAsia="Times New Roman" w:hAnsi="Times New Roman"/>
                <w:sz w:val="24"/>
                <w:szCs w:val="24"/>
                <w:lang w:eastAsia="cs-CZ"/>
              </w:rPr>
              <w:t xml:space="preserve">je navlečen na překližku a přisponkován ze spodní strany do polodrážky. </w:t>
            </w:r>
            <w:r w:rsidR="00D54234" w:rsidRPr="005D422F">
              <w:rPr>
                <w:rFonts w:ascii="Times New Roman" w:eastAsia="Times New Roman" w:hAnsi="Times New Roman"/>
                <w:sz w:val="24"/>
                <w:szCs w:val="24"/>
                <w:lang w:eastAsia="cs-CZ"/>
              </w:rPr>
              <w:t xml:space="preserve"> </w:t>
            </w:r>
          </w:p>
        </w:tc>
      </w:tr>
      <w:tr w:rsidR="00043CD3" w:rsidRPr="00043CD3" w14:paraId="6C1F0CD9" w14:textId="77777777" w:rsidTr="007B5FF4">
        <w:trPr>
          <w:gridAfter w:val="1"/>
          <w:wAfter w:w="9" w:type="dxa"/>
          <w:trHeight w:val="529"/>
        </w:trPr>
        <w:tc>
          <w:tcPr>
            <w:tcW w:w="10000" w:type="dxa"/>
            <w:gridSpan w:val="10"/>
            <w:tcBorders>
              <w:top w:val="nil"/>
              <w:left w:val="nil"/>
              <w:bottom w:val="nil"/>
            </w:tcBorders>
            <w:shd w:val="clear" w:color="auto" w:fill="auto"/>
            <w:noWrap/>
            <w:vAlign w:val="bottom"/>
            <w:hideMark/>
          </w:tcPr>
          <w:p w14:paraId="047295A1" w14:textId="70D0C253" w:rsidR="00D54234" w:rsidRPr="006619FC" w:rsidRDefault="00D54234" w:rsidP="00AA1BF1">
            <w:pPr>
              <w:spacing w:after="0" w:line="276" w:lineRule="auto"/>
              <w:ind w:left="1346" w:right="72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Očalouněné </w:t>
            </w:r>
            <w:r w:rsidR="00043CD3" w:rsidRPr="00043CD3">
              <w:rPr>
                <w:rFonts w:ascii="Times New Roman" w:eastAsia="Times New Roman" w:hAnsi="Times New Roman" w:cs="Times New Roman"/>
                <w:sz w:val="24"/>
                <w:szCs w:val="24"/>
                <w:lang w:eastAsia="cs-CZ"/>
              </w:rPr>
              <w:t>sedadlo je připevněno ke kostře přes šrouby a narážecí matice. Na opěradlovou překližku tl.5</w:t>
            </w:r>
            <w:r w:rsidR="00DE39F0">
              <w:rPr>
                <w:rFonts w:ascii="Times New Roman" w:eastAsia="Times New Roman" w:hAnsi="Times New Roman" w:cs="Times New Roman"/>
                <w:sz w:val="24"/>
                <w:szCs w:val="24"/>
                <w:lang w:eastAsia="cs-CZ"/>
              </w:rPr>
              <w:t xml:space="preserve"> </w:t>
            </w:r>
            <w:r w:rsidR="00043CD3" w:rsidRPr="00043CD3">
              <w:rPr>
                <w:rFonts w:ascii="Times New Roman" w:eastAsia="Times New Roman" w:hAnsi="Times New Roman" w:cs="Times New Roman"/>
                <w:sz w:val="24"/>
                <w:szCs w:val="24"/>
                <w:lang w:eastAsia="cs-CZ"/>
              </w:rPr>
              <w:t xml:space="preserve">mm je </w:t>
            </w:r>
            <w:r w:rsidRPr="00043CD3">
              <w:rPr>
                <w:rFonts w:ascii="Times New Roman" w:eastAsia="Times New Roman" w:hAnsi="Times New Roman" w:cs="Times New Roman"/>
                <w:sz w:val="24"/>
                <w:szCs w:val="24"/>
                <w:lang w:eastAsia="cs-CZ"/>
              </w:rPr>
              <w:t>nalepen molitan N 2538 tl. 2cm a k němu přilepen ušitý potah z čalounické látky, který se přisponkuje ze spodní strany překližky. K opěradlové desce (překližce tl. 7</w:t>
            </w:r>
            <w:r w:rsidR="00DE39F0">
              <w:rPr>
                <w:rFonts w:ascii="Times New Roman" w:eastAsia="Times New Roman" w:hAnsi="Times New Roman" w:cs="Times New Roman"/>
                <w:sz w:val="24"/>
                <w:szCs w:val="24"/>
                <w:lang w:eastAsia="cs-CZ"/>
              </w:rPr>
              <w:t xml:space="preserve"> </w:t>
            </w:r>
            <w:r w:rsidRPr="00043CD3">
              <w:rPr>
                <w:rFonts w:ascii="Times New Roman" w:eastAsia="Times New Roman" w:hAnsi="Times New Roman" w:cs="Times New Roman"/>
                <w:sz w:val="24"/>
                <w:szCs w:val="24"/>
                <w:lang w:eastAsia="cs-CZ"/>
              </w:rPr>
              <w:t>mm) je očalouněná</w:t>
            </w:r>
            <w:r>
              <w:rPr>
                <w:rFonts w:ascii="Times New Roman" w:eastAsia="Times New Roman" w:hAnsi="Times New Roman" w:cs="Times New Roman"/>
                <w:sz w:val="24"/>
                <w:szCs w:val="24"/>
                <w:lang w:eastAsia="cs-CZ"/>
              </w:rPr>
              <w:t xml:space="preserve"> </w:t>
            </w:r>
            <w:r w:rsidRPr="00043CD3">
              <w:rPr>
                <w:rFonts w:ascii="Times New Roman" w:eastAsia="Times New Roman" w:hAnsi="Times New Roman" w:cs="Times New Roman"/>
                <w:sz w:val="24"/>
                <w:szCs w:val="24"/>
                <w:lang w:eastAsia="cs-CZ"/>
              </w:rPr>
              <w:t>překližka připevněna přes šrouby a přilepeno</w:t>
            </w:r>
            <w:r>
              <w:rPr>
                <w:rFonts w:ascii="Times New Roman" w:eastAsia="Times New Roman" w:hAnsi="Times New Roman" w:cs="Times New Roman"/>
                <w:sz w:val="24"/>
                <w:szCs w:val="24"/>
                <w:lang w:eastAsia="cs-CZ"/>
              </w:rPr>
              <w:t>.</w:t>
            </w:r>
          </w:p>
          <w:p w14:paraId="481BC345" w14:textId="5B7C5789" w:rsidR="00043CD3" w:rsidRPr="00043CD3" w:rsidRDefault="00043CD3" w:rsidP="00C71D80">
            <w:pPr>
              <w:spacing w:after="0" w:line="276" w:lineRule="auto"/>
              <w:ind w:left="1346"/>
              <w:rPr>
                <w:rFonts w:ascii="Times New Roman" w:eastAsia="Times New Roman" w:hAnsi="Times New Roman" w:cs="Times New Roman"/>
                <w:sz w:val="24"/>
                <w:szCs w:val="24"/>
                <w:lang w:eastAsia="cs-CZ"/>
              </w:rPr>
            </w:pPr>
          </w:p>
        </w:tc>
      </w:tr>
      <w:tr w:rsidR="00D54234" w:rsidRPr="00043CD3" w14:paraId="3BFF79B3" w14:textId="77777777" w:rsidTr="007B5FF4">
        <w:trPr>
          <w:trHeight w:val="190"/>
        </w:trPr>
        <w:tc>
          <w:tcPr>
            <w:tcW w:w="7866" w:type="dxa"/>
            <w:gridSpan w:val="4"/>
            <w:tcBorders>
              <w:top w:val="nil"/>
              <w:left w:val="nil"/>
              <w:bottom w:val="nil"/>
              <w:right w:val="nil"/>
            </w:tcBorders>
            <w:shd w:val="clear" w:color="auto" w:fill="auto"/>
            <w:noWrap/>
            <w:vAlign w:val="bottom"/>
          </w:tcPr>
          <w:p w14:paraId="5048643A" w14:textId="38EE67E1" w:rsidR="00D54234" w:rsidRPr="00D54234" w:rsidRDefault="00D54234" w:rsidP="00C71D80">
            <w:pPr>
              <w:spacing w:after="0" w:line="276" w:lineRule="auto"/>
              <w:ind w:left="1346" w:right="-138"/>
              <w:rPr>
                <w:rFonts w:ascii="Times New Roman" w:eastAsia="Times New Roman" w:hAnsi="Times New Roman" w:cs="Times New Roman"/>
                <w:color w:val="000000"/>
                <w:sz w:val="24"/>
                <w:szCs w:val="24"/>
                <w:lang w:eastAsia="cs-CZ"/>
              </w:rPr>
            </w:pPr>
            <w:r w:rsidRPr="00D54234">
              <w:rPr>
                <w:rFonts w:ascii="Times New Roman" w:eastAsia="Times New Roman" w:hAnsi="Times New Roman" w:cs="Times New Roman"/>
                <w:color w:val="000000"/>
                <w:sz w:val="24"/>
                <w:szCs w:val="24"/>
                <w:lang w:eastAsia="cs-CZ"/>
              </w:rPr>
              <w:t xml:space="preserve">Čalounění </w:t>
            </w:r>
            <w:r w:rsidR="00DE39F0">
              <w:rPr>
                <w:rFonts w:ascii="Times New Roman" w:eastAsia="Times New Roman" w:hAnsi="Times New Roman" w:cs="Times New Roman"/>
                <w:color w:val="000000"/>
                <w:sz w:val="24"/>
                <w:szCs w:val="24"/>
                <w:lang w:eastAsia="cs-CZ"/>
              </w:rPr>
              <w:t>–</w:t>
            </w:r>
            <w:r w:rsidRPr="00D54234">
              <w:rPr>
                <w:rFonts w:ascii="Times New Roman" w:eastAsia="Times New Roman" w:hAnsi="Times New Roman" w:cs="Times New Roman"/>
                <w:color w:val="000000"/>
                <w:sz w:val="24"/>
                <w:szCs w:val="24"/>
                <w:lang w:eastAsia="cs-CZ"/>
              </w:rPr>
              <w:t xml:space="preserve"> </w:t>
            </w:r>
            <w:r w:rsidRPr="00043CD3">
              <w:rPr>
                <w:rFonts w:ascii="Times New Roman" w:eastAsia="Times New Roman" w:hAnsi="Times New Roman" w:cs="Times New Roman"/>
                <w:color w:val="000000"/>
                <w:sz w:val="24"/>
                <w:szCs w:val="24"/>
                <w:lang w:eastAsia="cs-CZ"/>
              </w:rPr>
              <w:t xml:space="preserve">antibakteriální koženka s textilním charakterem, </w:t>
            </w:r>
          </w:p>
          <w:p w14:paraId="203B3073" w14:textId="7EDB3CC7" w:rsidR="00043CD3" w:rsidRPr="00043CD3" w:rsidRDefault="00D54234" w:rsidP="00C71D80">
            <w:pPr>
              <w:spacing w:after="0" w:line="276" w:lineRule="auto"/>
              <w:ind w:left="1346"/>
              <w:rPr>
                <w:rFonts w:ascii="Times New Roman" w:eastAsia="Times New Roman" w:hAnsi="Times New Roman" w:cs="Times New Roman"/>
                <w:sz w:val="24"/>
                <w:szCs w:val="24"/>
                <w:lang w:eastAsia="cs-CZ"/>
              </w:rPr>
            </w:pPr>
            <w:r w:rsidRPr="00043CD3">
              <w:rPr>
                <w:rFonts w:ascii="Times New Roman" w:eastAsia="Times New Roman" w:hAnsi="Times New Roman" w:cs="Times New Roman"/>
                <w:color w:val="000000"/>
                <w:sz w:val="24"/>
                <w:szCs w:val="24"/>
                <w:lang w:eastAsia="cs-CZ"/>
              </w:rPr>
              <w:t>100%</w:t>
            </w:r>
            <w:r w:rsidRPr="00D54234">
              <w:rPr>
                <w:rFonts w:ascii="Times New Roman" w:eastAsia="Times New Roman" w:hAnsi="Times New Roman" w:cs="Times New Roman"/>
                <w:color w:val="000000"/>
                <w:sz w:val="24"/>
                <w:szCs w:val="24"/>
                <w:lang w:eastAsia="cs-CZ"/>
              </w:rPr>
              <w:t xml:space="preserve"> vinyl, </w:t>
            </w:r>
            <w:r w:rsidRPr="00043CD3">
              <w:rPr>
                <w:rFonts w:ascii="Times New Roman" w:eastAsia="Times New Roman" w:hAnsi="Times New Roman" w:cs="Times New Roman"/>
                <w:color w:val="000000"/>
                <w:sz w:val="24"/>
                <w:szCs w:val="24"/>
                <w:lang w:eastAsia="cs-CZ"/>
              </w:rPr>
              <w:t>rub látky z polyesteru,</w:t>
            </w:r>
            <w:r w:rsidRPr="00D54234">
              <w:rPr>
                <w:rFonts w:ascii="Times New Roman" w:eastAsia="Times New Roman" w:hAnsi="Times New Roman" w:cs="Times New Roman"/>
                <w:sz w:val="24"/>
                <w:szCs w:val="24"/>
                <w:lang w:eastAsia="cs-CZ"/>
              </w:rPr>
              <w:t xml:space="preserve"> </w:t>
            </w:r>
            <w:r w:rsidRPr="00043CD3">
              <w:rPr>
                <w:rFonts w:ascii="Times New Roman" w:eastAsia="Times New Roman" w:hAnsi="Times New Roman" w:cs="Times New Roman"/>
                <w:sz w:val="24"/>
                <w:szCs w:val="24"/>
                <w:lang w:eastAsia="cs-CZ"/>
              </w:rPr>
              <w:t>splňuje anglickou normu na nehořlavost BS5852 – Crib 5,</w:t>
            </w:r>
          </w:p>
        </w:tc>
        <w:tc>
          <w:tcPr>
            <w:tcW w:w="152" w:type="dxa"/>
            <w:tcBorders>
              <w:top w:val="nil"/>
              <w:left w:val="nil"/>
              <w:bottom w:val="nil"/>
              <w:right w:val="nil"/>
            </w:tcBorders>
            <w:shd w:val="clear" w:color="auto" w:fill="auto"/>
            <w:noWrap/>
            <w:vAlign w:val="bottom"/>
            <w:hideMark/>
          </w:tcPr>
          <w:p w14:paraId="19BE7210" w14:textId="77777777" w:rsidR="00043CD3" w:rsidRPr="00043CD3" w:rsidRDefault="00043CD3" w:rsidP="00C71D80">
            <w:pPr>
              <w:spacing w:after="0" w:line="276" w:lineRule="auto"/>
              <w:ind w:left="1346"/>
              <w:jc w:val="left"/>
              <w:rPr>
                <w:rFonts w:ascii="Times New Roman" w:eastAsia="Times New Roman" w:hAnsi="Times New Roman" w:cs="Times New Roman"/>
                <w:sz w:val="24"/>
                <w:szCs w:val="24"/>
                <w:lang w:eastAsia="cs-CZ"/>
              </w:rPr>
            </w:pPr>
          </w:p>
        </w:tc>
        <w:tc>
          <w:tcPr>
            <w:tcW w:w="152" w:type="dxa"/>
            <w:tcBorders>
              <w:top w:val="nil"/>
              <w:left w:val="nil"/>
              <w:bottom w:val="nil"/>
              <w:right w:val="nil"/>
            </w:tcBorders>
            <w:shd w:val="clear" w:color="auto" w:fill="auto"/>
            <w:noWrap/>
            <w:vAlign w:val="bottom"/>
            <w:hideMark/>
          </w:tcPr>
          <w:p w14:paraId="3A2A91D3" w14:textId="77777777" w:rsidR="00043CD3" w:rsidRPr="00043CD3" w:rsidRDefault="00043CD3" w:rsidP="00C71D80">
            <w:pPr>
              <w:spacing w:after="0" w:line="276" w:lineRule="auto"/>
              <w:ind w:left="1346"/>
              <w:jc w:val="left"/>
              <w:rPr>
                <w:rFonts w:ascii="Times New Roman" w:eastAsia="Times New Roman" w:hAnsi="Times New Roman" w:cs="Times New Roman"/>
                <w:sz w:val="24"/>
                <w:szCs w:val="24"/>
                <w:lang w:eastAsia="cs-CZ"/>
              </w:rPr>
            </w:pPr>
          </w:p>
        </w:tc>
        <w:tc>
          <w:tcPr>
            <w:tcW w:w="146" w:type="dxa"/>
            <w:tcBorders>
              <w:top w:val="nil"/>
              <w:left w:val="nil"/>
              <w:bottom w:val="nil"/>
              <w:right w:val="nil"/>
            </w:tcBorders>
            <w:shd w:val="clear" w:color="auto" w:fill="auto"/>
            <w:noWrap/>
            <w:vAlign w:val="bottom"/>
            <w:hideMark/>
          </w:tcPr>
          <w:p w14:paraId="0E292678" w14:textId="77777777" w:rsidR="00043CD3" w:rsidRPr="00043CD3" w:rsidRDefault="00043CD3" w:rsidP="00C71D80">
            <w:pPr>
              <w:spacing w:after="0" w:line="276" w:lineRule="auto"/>
              <w:ind w:left="1346"/>
              <w:jc w:val="left"/>
              <w:rPr>
                <w:rFonts w:ascii="Times New Roman" w:eastAsia="Times New Roman" w:hAnsi="Times New Roman" w:cs="Times New Roman"/>
                <w:sz w:val="24"/>
                <w:szCs w:val="24"/>
                <w:lang w:eastAsia="cs-CZ"/>
              </w:rPr>
            </w:pPr>
          </w:p>
        </w:tc>
        <w:tc>
          <w:tcPr>
            <w:tcW w:w="146" w:type="dxa"/>
            <w:tcBorders>
              <w:top w:val="nil"/>
              <w:left w:val="nil"/>
              <w:bottom w:val="nil"/>
              <w:right w:val="nil"/>
            </w:tcBorders>
            <w:shd w:val="clear" w:color="auto" w:fill="auto"/>
            <w:noWrap/>
            <w:vAlign w:val="bottom"/>
            <w:hideMark/>
          </w:tcPr>
          <w:p w14:paraId="5BB582C3" w14:textId="77777777" w:rsidR="00043CD3" w:rsidRPr="00043CD3" w:rsidRDefault="00043CD3" w:rsidP="00C71D80">
            <w:pPr>
              <w:spacing w:after="0" w:line="276" w:lineRule="auto"/>
              <w:ind w:left="1346"/>
              <w:jc w:val="left"/>
              <w:rPr>
                <w:rFonts w:ascii="Times New Roman" w:eastAsia="Times New Roman" w:hAnsi="Times New Roman" w:cs="Times New Roman"/>
                <w:sz w:val="24"/>
                <w:szCs w:val="24"/>
                <w:lang w:eastAsia="cs-CZ"/>
              </w:rPr>
            </w:pPr>
          </w:p>
        </w:tc>
        <w:tc>
          <w:tcPr>
            <w:tcW w:w="1547" w:type="dxa"/>
            <w:gridSpan w:val="3"/>
            <w:tcBorders>
              <w:top w:val="nil"/>
              <w:left w:val="nil"/>
              <w:bottom w:val="nil"/>
            </w:tcBorders>
            <w:shd w:val="clear" w:color="auto" w:fill="auto"/>
            <w:noWrap/>
            <w:vAlign w:val="bottom"/>
            <w:hideMark/>
          </w:tcPr>
          <w:p w14:paraId="5D666361" w14:textId="77777777" w:rsidR="00043CD3" w:rsidRPr="00043CD3" w:rsidRDefault="00043CD3" w:rsidP="00C71D80">
            <w:pPr>
              <w:spacing w:after="0" w:line="276" w:lineRule="auto"/>
              <w:ind w:left="1346"/>
              <w:jc w:val="left"/>
              <w:rPr>
                <w:rFonts w:ascii="Times New Roman" w:eastAsia="Times New Roman" w:hAnsi="Times New Roman" w:cs="Times New Roman"/>
                <w:i/>
                <w:iCs/>
                <w:sz w:val="24"/>
                <w:szCs w:val="24"/>
                <w:lang w:eastAsia="cs-CZ"/>
              </w:rPr>
            </w:pPr>
            <w:r w:rsidRPr="00043CD3">
              <w:rPr>
                <w:rFonts w:ascii="Times New Roman" w:eastAsia="Times New Roman" w:hAnsi="Times New Roman" w:cs="Times New Roman"/>
                <w:i/>
                <w:iCs/>
                <w:sz w:val="24"/>
                <w:szCs w:val="24"/>
                <w:lang w:eastAsia="cs-CZ"/>
              </w:rPr>
              <w:t> </w:t>
            </w:r>
          </w:p>
        </w:tc>
      </w:tr>
      <w:tr w:rsidR="00D54234" w:rsidRPr="00043CD3" w14:paraId="4164F1A2" w14:textId="77777777" w:rsidTr="007B5FF4">
        <w:trPr>
          <w:trHeight w:val="190"/>
        </w:trPr>
        <w:tc>
          <w:tcPr>
            <w:tcW w:w="7420" w:type="dxa"/>
            <w:tcBorders>
              <w:top w:val="nil"/>
              <w:left w:val="nil"/>
              <w:bottom w:val="nil"/>
              <w:right w:val="nil"/>
            </w:tcBorders>
            <w:shd w:val="clear" w:color="auto" w:fill="auto"/>
            <w:noWrap/>
            <w:vAlign w:val="bottom"/>
          </w:tcPr>
          <w:p w14:paraId="52EC8C5C" w14:textId="1AABCEED" w:rsidR="00D54234" w:rsidRPr="00043CD3" w:rsidRDefault="00D54234" w:rsidP="00C71D80">
            <w:pPr>
              <w:spacing w:after="0" w:line="276" w:lineRule="auto"/>
              <w:ind w:left="1346"/>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odolná vůči skvrnám od moči, krve a dezinfekčních přípravků</w:t>
            </w:r>
            <w:r w:rsidRPr="00D54234">
              <w:rPr>
                <w:rFonts w:ascii="Times New Roman" w:eastAsia="Times New Roman" w:hAnsi="Times New Roman" w:cs="Times New Roman"/>
                <w:sz w:val="24"/>
                <w:szCs w:val="24"/>
                <w:lang w:eastAsia="cs-CZ"/>
              </w:rPr>
              <w:t>,</w:t>
            </w:r>
            <w:r w:rsidRPr="00043CD3">
              <w:rPr>
                <w:rFonts w:ascii="Times New Roman" w:eastAsia="Times New Roman" w:hAnsi="Times New Roman" w:cs="Times New Roman"/>
                <w:sz w:val="24"/>
                <w:szCs w:val="24"/>
                <w:lang w:eastAsia="cs-CZ"/>
              </w:rPr>
              <w:t xml:space="preserve"> technologie </w:t>
            </w:r>
            <w:r w:rsidRPr="00D54234">
              <w:rPr>
                <w:rFonts w:ascii="Times New Roman" w:eastAsia="Times New Roman" w:hAnsi="Times New Roman" w:cs="Times New Roman"/>
                <w:sz w:val="24"/>
                <w:szCs w:val="24"/>
                <w:lang w:eastAsia="cs-CZ"/>
              </w:rPr>
              <w:t xml:space="preserve">splňující </w:t>
            </w:r>
            <w:r w:rsidRPr="00043CD3">
              <w:rPr>
                <w:rFonts w:ascii="Times New Roman" w:eastAsia="Times New Roman" w:hAnsi="Times New Roman" w:cs="Times New Roman"/>
                <w:sz w:val="24"/>
                <w:szCs w:val="24"/>
                <w:lang w:eastAsia="cs-CZ"/>
              </w:rPr>
              <w:t>vysok</w:t>
            </w:r>
            <w:r w:rsidRPr="00D54234">
              <w:rPr>
                <w:rFonts w:ascii="Times New Roman" w:eastAsia="Times New Roman" w:hAnsi="Times New Roman" w:cs="Times New Roman"/>
                <w:sz w:val="24"/>
                <w:szCs w:val="24"/>
                <w:lang w:eastAsia="cs-CZ"/>
              </w:rPr>
              <w:t>ou</w:t>
            </w:r>
            <w:r w:rsidRPr="00043CD3">
              <w:rPr>
                <w:rFonts w:ascii="Times New Roman" w:eastAsia="Times New Roman" w:hAnsi="Times New Roman" w:cs="Times New Roman"/>
                <w:sz w:val="24"/>
                <w:szCs w:val="24"/>
                <w:lang w:eastAsia="cs-CZ"/>
              </w:rPr>
              <w:t xml:space="preserve"> světlostálost, antistatick</w:t>
            </w:r>
            <w:r w:rsidRPr="00D54234">
              <w:rPr>
                <w:rFonts w:ascii="Times New Roman" w:eastAsia="Times New Roman" w:hAnsi="Times New Roman" w:cs="Times New Roman"/>
                <w:sz w:val="24"/>
                <w:szCs w:val="24"/>
                <w:lang w:eastAsia="cs-CZ"/>
              </w:rPr>
              <w:t>ou</w:t>
            </w:r>
            <w:r w:rsidRPr="00043CD3">
              <w:rPr>
                <w:rFonts w:ascii="Times New Roman" w:eastAsia="Times New Roman" w:hAnsi="Times New Roman" w:cs="Times New Roman"/>
                <w:sz w:val="24"/>
                <w:szCs w:val="24"/>
                <w:lang w:eastAsia="cs-CZ"/>
              </w:rPr>
              <w:t xml:space="preserve"> úprava, elastick</w:t>
            </w:r>
            <w:r w:rsidRPr="00D54234">
              <w:rPr>
                <w:rFonts w:ascii="Times New Roman" w:eastAsia="Times New Roman" w:hAnsi="Times New Roman" w:cs="Times New Roman"/>
                <w:sz w:val="24"/>
                <w:szCs w:val="24"/>
                <w:lang w:eastAsia="cs-CZ"/>
              </w:rPr>
              <w:t>é</w:t>
            </w:r>
            <w:r w:rsidRPr="00043CD3">
              <w:rPr>
                <w:rFonts w:ascii="Times New Roman" w:eastAsia="Times New Roman" w:hAnsi="Times New Roman" w:cs="Times New Roman"/>
                <w:sz w:val="24"/>
                <w:szCs w:val="24"/>
                <w:lang w:eastAsia="cs-CZ"/>
              </w:rPr>
              <w:t xml:space="preserve"> a pružn</w:t>
            </w:r>
            <w:r w:rsidRPr="00D54234">
              <w:rPr>
                <w:rFonts w:ascii="Times New Roman" w:eastAsia="Times New Roman" w:hAnsi="Times New Roman" w:cs="Times New Roman"/>
                <w:sz w:val="24"/>
                <w:szCs w:val="24"/>
                <w:lang w:eastAsia="cs-CZ"/>
              </w:rPr>
              <w:t>é</w:t>
            </w:r>
            <w:r w:rsidRPr="00043CD3">
              <w:rPr>
                <w:rFonts w:ascii="Times New Roman" w:eastAsia="Times New Roman" w:hAnsi="Times New Roman" w:cs="Times New Roman"/>
                <w:sz w:val="24"/>
                <w:szCs w:val="24"/>
                <w:lang w:eastAsia="cs-CZ"/>
              </w:rPr>
              <w:t>, vysok</w:t>
            </w:r>
            <w:r w:rsidRPr="00D54234">
              <w:rPr>
                <w:rFonts w:ascii="Times New Roman" w:eastAsia="Times New Roman" w:hAnsi="Times New Roman" w:cs="Times New Roman"/>
                <w:sz w:val="24"/>
                <w:szCs w:val="24"/>
                <w:lang w:eastAsia="cs-CZ"/>
              </w:rPr>
              <w:t>ou</w:t>
            </w:r>
            <w:r w:rsidRPr="00043CD3">
              <w:rPr>
                <w:rFonts w:ascii="Times New Roman" w:eastAsia="Times New Roman" w:hAnsi="Times New Roman" w:cs="Times New Roman"/>
                <w:sz w:val="24"/>
                <w:szCs w:val="24"/>
                <w:lang w:eastAsia="cs-CZ"/>
              </w:rPr>
              <w:t xml:space="preserve"> otěruvzdornost 300 000MD</w:t>
            </w:r>
            <w:r w:rsidRPr="00D54234">
              <w:rPr>
                <w:rFonts w:ascii="Times New Roman" w:eastAsia="Times New Roman" w:hAnsi="Times New Roman" w:cs="Times New Roman"/>
                <w:sz w:val="24"/>
                <w:szCs w:val="24"/>
                <w:lang w:eastAsia="cs-CZ"/>
              </w:rPr>
              <w:t>.</w:t>
            </w:r>
          </w:p>
        </w:tc>
        <w:tc>
          <w:tcPr>
            <w:tcW w:w="146" w:type="dxa"/>
            <w:tcBorders>
              <w:top w:val="nil"/>
              <w:left w:val="nil"/>
              <w:bottom w:val="nil"/>
              <w:right w:val="nil"/>
            </w:tcBorders>
            <w:shd w:val="clear" w:color="auto" w:fill="auto"/>
            <w:noWrap/>
            <w:vAlign w:val="bottom"/>
            <w:hideMark/>
          </w:tcPr>
          <w:p w14:paraId="57D19870"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46" w:type="dxa"/>
            <w:tcBorders>
              <w:top w:val="nil"/>
              <w:left w:val="nil"/>
              <w:bottom w:val="nil"/>
              <w:right w:val="nil"/>
            </w:tcBorders>
            <w:shd w:val="clear" w:color="auto" w:fill="auto"/>
            <w:noWrap/>
            <w:vAlign w:val="bottom"/>
            <w:hideMark/>
          </w:tcPr>
          <w:p w14:paraId="1ED1D38F"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54" w:type="dxa"/>
            <w:tcBorders>
              <w:top w:val="nil"/>
              <w:left w:val="nil"/>
              <w:bottom w:val="nil"/>
              <w:right w:val="nil"/>
            </w:tcBorders>
            <w:shd w:val="clear" w:color="auto" w:fill="auto"/>
            <w:noWrap/>
            <w:vAlign w:val="bottom"/>
            <w:hideMark/>
          </w:tcPr>
          <w:p w14:paraId="72ADEABD"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52" w:type="dxa"/>
            <w:tcBorders>
              <w:top w:val="nil"/>
              <w:left w:val="nil"/>
              <w:bottom w:val="nil"/>
              <w:right w:val="nil"/>
            </w:tcBorders>
            <w:shd w:val="clear" w:color="auto" w:fill="auto"/>
            <w:noWrap/>
            <w:vAlign w:val="bottom"/>
            <w:hideMark/>
          </w:tcPr>
          <w:p w14:paraId="1513540B"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52" w:type="dxa"/>
            <w:tcBorders>
              <w:top w:val="nil"/>
              <w:left w:val="nil"/>
              <w:bottom w:val="nil"/>
              <w:right w:val="nil"/>
            </w:tcBorders>
            <w:shd w:val="clear" w:color="auto" w:fill="auto"/>
            <w:noWrap/>
            <w:vAlign w:val="bottom"/>
            <w:hideMark/>
          </w:tcPr>
          <w:p w14:paraId="218BD562"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46" w:type="dxa"/>
            <w:tcBorders>
              <w:top w:val="nil"/>
              <w:left w:val="nil"/>
              <w:bottom w:val="nil"/>
              <w:right w:val="nil"/>
            </w:tcBorders>
            <w:shd w:val="clear" w:color="auto" w:fill="auto"/>
            <w:noWrap/>
            <w:vAlign w:val="bottom"/>
            <w:hideMark/>
          </w:tcPr>
          <w:p w14:paraId="0C85CA99"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46" w:type="dxa"/>
            <w:tcBorders>
              <w:top w:val="nil"/>
              <w:left w:val="nil"/>
              <w:bottom w:val="nil"/>
              <w:right w:val="nil"/>
            </w:tcBorders>
            <w:shd w:val="clear" w:color="auto" w:fill="auto"/>
            <w:noWrap/>
            <w:vAlign w:val="bottom"/>
            <w:hideMark/>
          </w:tcPr>
          <w:p w14:paraId="03BA19B1" w14:textId="77777777" w:rsidR="00D54234" w:rsidRPr="00043CD3" w:rsidRDefault="00D54234" w:rsidP="00C71D80">
            <w:pPr>
              <w:spacing w:after="0" w:line="276" w:lineRule="auto"/>
              <w:ind w:left="1346"/>
              <w:jc w:val="left"/>
              <w:rPr>
                <w:rFonts w:ascii="Times New Roman" w:eastAsia="Times New Roman" w:hAnsi="Times New Roman" w:cs="Times New Roman"/>
                <w:sz w:val="24"/>
                <w:szCs w:val="24"/>
                <w:lang w:eastAsia="cs-CZ"/>
              </w:rPr>
            </w:pPr>
          </w:p>
        </w:tc>
        <w:tc>
          <w:tcPr>
            <w:tcW w:w="1547" w:type="dxa"/>
            <w:gridSpan w:val="3"/>
            <w:tcBorders>
              <w:top w:val="nil"/>
              <w:left w:val="nil"/>
              <w:bottom w:val="nil"/>
            </w:tcBorders>
            <w:shd w:val="clear" w:color="auto" w:fill="auto"/>
            <w:noWrap/>
            <w:vAlign w:val="bottom"/>
            <w:hideMark/>
          </w:tcPr>
          <w:p w14:paraId="15784111" w14:textId="77777777" w:rsidR="00D54234" w:rsidRPr="00043CD3" w:rsidRDefault="00D54234" w:rsidP="00C71D80">
            <w:pPr>
              <w:spacing w:after="0" w:line="276" w:lineRule="auto"/>
              <w:ind w:left="1346"/>
              <w:jc w:val="left"/>
              <w:rPr>
                <w:rFonts w:ascii="Times New Roman" w:eastAsia="Times New Roman" w:hAnsi="Times New Roman" w:cs="Times New Roman"/>
                <w:i/>
                <w:iCs/>
                <w:sz w:val="24"/>
                <w:szCs w:val="24"/>
                <w:lang w:eastAsia="cs-CZ"/>
              </w:rPr>
            </w:pPr>
            <w:r w:rsidRPr="00043CD3">
              <w:rPr>
                <w:rFonts w:ascii="Times New Roman" w:eastAsia="Times New Roman" w:hAnsi="Times New Roman" w:cs="Times New Roman"/>
                <w:i/>
                <w:iCs/>
                <w:sz w:val="24"/>
                <w:szCs w:val="24"/>
                <w:lang w:eastAsia="cs-CZ"/>
              </w:rPr>
              <w:t> </w:t>
            </w:r>
          </w:p>
        </w:tc>
      </w:tr>
      <w:tr w:rsidR="00D54234" w:rsidRPr="00043CD3" w14:paraId="2589E862" w14:textId="77777777" w:rsidTr="007B5FF4">
        <w:trPr>
          <w:gridAfter w:val="1"/>
          <w:wAfter w:w="9" w:type="dxa"/>
          <w:trHeight w:val="190"/>
        </w:trPr>
        <w:tc>
          <w:tcPr>
            <w:tcW w:w="10000" w:type="dxa"/>
            <w:gridSpan w:val="10"/>
            <w:tcBorders>
              <w:top w:val="nil"/>
              <w:left w:val="nil"/>
              <w:bottom w:val="nil"/>
            </w:tcBorders>
            <w:shd w:val="clear" w:color="auto" w:fill="auto"/>
            <w:noWrap/>
            <w:vAlign w:val="bottom"/>
            <w:hideMark/>
          </w:tcPr>
          <w:p w14:paraId="328E5A52" w14:textId="77777777" w:rsidR="00D54234" w:rsidRDefault="00D54234" w:rsidP="00AA1BF1">
            <w:pPr>
              <w:pStyle w:val="AKFZFnormln"/>
              <w:numPr>
                <w:ilvl w:val="0"/>
                <w:numId w:val="32"/>
              </w:numPr>
              <w:spacing w:line="276" w:lineRule="auto"/>
              <w:ind w:left="1346" w:right="722" w:hanging="425"/>
              <w:rPr>
                <w:rFonts w:ascii="Times New Roman" w:hAnsi="Times New Roman" w:cs="Times New Roman"/>
                <w:sz w:val="24"/>
                <w:szCs w:val="24"/>
              </w:rPr>
            </w:pPr>
            <w:r w:rsidRPr="00D54234">
              <w:rPr>
                <w:rFonts w:ascii="Times New Roman" w:hAnsi="Times New Roman" w:cs="Times New Roman"/>
                <w:b/>
                <w:bCs/>
                <w:sz w:val="24"/>
                <w:szCs w:val="24"/>
              </w:rPr>
              <w:t>Značení:</w:t>
            </w:r>
            <w:r w:rsidRPr="00D54234">
              <w:rPr>
                <w:rFonts w:ascii="Times New Roman" w:hAnsi="Times New Roman" w:cs="Times New Roman"/>
                <w:sz w:val="24"/>
                <w:szCs w:val="24"/>
              </w:rPr>
              <w:t xml:space="preserve"> </w:t>
            </w:r>
            <w:r w:rsidRPr="00043CD3">
              <w:rPr>
                <w:rFonts w:ascii="Times New Roman" w:hAnsi="Times New Roman" w:cs="Times New Roman"/>
                <w:sz w:val="24"/>
                <w:szCs w:val="24"/>
              </w:rPr>
              <w:t>ČSN 91 0001 (dřevěný nábytek). Stupeň namáhavosti č.2 dle evropské normy EN 16139</w:t>
            </w:r>
          </w:p>
          <w:p w14:paraId="3C527CA2" w14:textId="4B0B4EAB" w:rsidR="00BE6426" w:rsidRDefault="00BE6426" w:rsidP="00AA1BF1">
            <w:pPr>
              <w:pStyle w:val="AKFZFnormln"/>
              <w:spacing w:line="276" w:lineRule="auto"/>
              <w:ind w:left="921" w:right="864"/>
              <w:jc w:val="center"/>
              <w:rPr>
                <w:rFonts w:ascii="Times New Roman" w:hAnsi="Times New Roman" w:cs="Times New Roman"/>
                <w:sz w:val="24"/>
                <w:szCs w:val="24"/>
              </w:rPr>
            </w:pPr>
            <w:r>
              <w:rPr>
                <w:noProof/>
              </w:rPr>
              <w:drawing>
                <wp:inline distT="0" distB="0" distL="0" distR="0" wp14:anchorId="0BD5D3DC" wp14:editId="252D5B51">
                  <wp:extent cx="1592580" cy="1737360"/>
                  <wp:effectExtent l="0" t="0" r="7620" b="0"/>
                  <wp:docPr id="1134" name="Obrázek 4">
                    <a:extLst xmlns:a="http://schemas.openxmlformats.org/drawingml/2006/main">
                      <a:ext uri="{FF2B5EF4-FFF2-40B4-BE49-F238E27FC236}">
                        <a16:creationId xmlns:a16="http://schemas.microsoft.com/office/drawing/2014/main" id="{067D2C99-9F39-F02B-D539-6BCEDE41D1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Obrázek 4">
                            <a:extLst>
                              <a:ext uri="{FF2B5EF4-FFF2-40B4-BE49-F238E27FC236}">
                                <a16:creationId xmlns:a16="http://schemas.microsoft.com/office/drawing/2014/main" id="{067D2C99-9F39-F02B-D539-6BCEDE41D117}"/>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2580" cy="1737360"/>
                          </a:xfrm>
                          <a:prstGeom prst="rect">
                            <a:avLst/>
                          </a:prstGeom>
                          <a:noFill/>
                          <a:ln>
                            <a:noFill/>
                          </a:ln>
                        </pic:spPr>
                      </pic:pic>
                    </a:graphicData>
                  </a:graphic>
                </wp:inline>
              </w:drawing>
            </w:r>
          </w:p>
          <w:p w14:paraId="31271B88" w14:textId="66317E7D" w:rsidR="006D77CE" w:rsidRDefault="005D422F" w:rsidP="00BE6426">
            <w:pPr>
              <w:pStyle w:val="AKFZFnormln"/>
              <w:spacing w:line="276" w:lineRule="auto"/>
              <w:ind w:left="921" w:right="864"/>
              <w:jc w:val="left"/>
              <w:rPr>
                <w:rFonts w:ascii="Times New Roman" w:hAnsi="Times New Roman" w:cs="Times New Roman"/>
                <w:sz w:val="24"/>
                <w:szCs w:val="24"/>
              </w:rPr>
            </w:pPr>
            <w:r>
              <w:rPr>
                <w:rFonts w:ascii="Times New Roman" w:hAnsi="Times New Roman" w:cs="Times New Roman"/>
                <w:sz w:val="24"/>
                <w:szCs w:val="24"/>
              </w:rPr>
              <w:t xml:space="preserve">Ilustrativní obrázek č.1, stohovatelné židlové </w:t>
            </w:r>
            <w:r w:rsidRPr="00BE6426">
              <w:rPr>
                <w:rFonts w:ascii="Times New Roman" w:hAnsi="Times New Roman" w:cs="Times New Roman"/>
                <w:sz w:val="24"/>
                <w:szCs w:val="24"/>
              </w:rPr>
              <w:t>křeslo</w:t>
            </w:r>
            <w:r w:rsidR="00BE6426" w:rsidRPr="00BE6426">
              <w:rPr>
                <w:rFonts w:ascii="Times New Roman" w:hAnsi="Times New Roman" w:cs="Times New Roman"/>
                <w:noProof/>
                <w:sz w:val="24"/>
                <w:szCs w:val="24"/>
              </w:rPr>
              <w:t xml:space="preserve"> v jiné barvě</w:t>
            </w:r>
          </w:p>
          <w:p w14:paraId="5896A021" w14:textId="6C81CECB" w:rsidR="00D54234" w:rsidRPr="00043CD3" w:rsidRDefault="00D54234" w:rsidP="00C71D80">
            <w:pPr>
              <w:spacing w:after="0" w:line="276" w:lineRule="auto"/>
              <w:ind w:left="921"/>
              <w:jc w:val="left"/>
              <w:rPr>
                <w:rFonts w:ascii="Times New Roman" w:eastAsia="Times New Roman" w:hAnsi="Times New Roman" w:cs="Times New Roman"/>
                <w:b/>
                <w:bCs/>
                <w:color w:val="000000"/>
                <w:sz w:val="24"/>
                <w:szCs w:val="24"/>
                <w:lang w:eastAsia="cs-CZ"/>
              </w:rPr>
            </w:pPr>
          </w:p>
        </w:tc>
      </w:tr>
      <w:tr w:rsidR="00D54234" w:rsidRPr="00043CD3" w14:paraId="68BF335B" w14:textId="77777777" w:rsidTr="007B5FF4">
        <w:trPr>
          <w:gridAfter w:val="1"/>
          <w:wAfter w:w="9" w:type="dxa"/>
          <w:trHeight w:val="190"/>
        </w:trPr>
        <w:tc>
          <w:tcPr>
            <w:tcW w:w="10000" w:type="dxa"/>
            <w:gridSpan w:val="10"/>
            <w:tcBorders>
              <w:top w:val="nil"/>
              <w:left w:val="nil"/>
              <w:bottom w:val="nil"/>
            </w:tcBorders>
            <w:shd w:val="clear" w:color="auto" w:fill="auto"/>
            <w:noWrap/>
            <w:vAlign w:val="bottom"/>
            <w:hideMark/>
          </w:tcPr>
          <w:p w14:paraId="36A4BBA3" w14:textId="2131BDA3" w:rsidR="00D54234" w:rsidRPr="005D422F" w:rsidRDefault="00D54234" w:rsidP="00C71D80">
            <w:pPr>
              <w:pStyle w:val="Odstavecseseznamem"/>
              <w:numPr>
                <w:ilvl w:val="0"/>
                <w:numId w:val="32"/>
              </w:numPr>
              <w:spacing w:after="0" w:line="276" w:lineRule="auto"/>
              <w:ind w:left="1346" w:hanging="425"/>
              <w:jc w:val="left"/>
              <w:rPr>
                <w:rFonts w:ascii="Times New Roman" w:eastAsia="Times New Roman" w:hAnsi="Times New Roman"/>
                <w:b/>
                <w:bCs/>
                <w:sz w:val="24"/>
                <w:szCs w:val="24"/>
                <w:lang w:eastAsia="cs-CZ"/>
              </w:rPr>
            </w:pPr>
            <w:r w:rsidRPr="005D422F">
              <w:rPr>
                <w:rFonts w:ascii="Times New Roman" w:hAnsi="Times New Roman"/>
                <w:b/>
                <w:bCs/>
                <w:sz w:val="24"/>
                <w:szCs w:val="24"/>
              </w:rPr>
              <w:t>Rozměry:</w:t>
            </w:r>
          </w:p>
        </w:tc>
      </w:tr>
      <w:tr w:rsidR="00D54234" w:rsidRPr="00043CD3" w14:paraId="57696FCD" w14:textId="77777777" w:rsidTr="007B5FF4">
        <w:trPr>
          <w:gridAfter w:val="1"/>
          <w:wAfter w:w="9" w:type="dxa"/>
          <w:trHeight w:val="190"/>
        </w:trPr>
        <w:tc>
          <w:tcPr>
            <w:tcW w:w="10000" w:type="dxa"/>
            <w:gridSpan w:val="10"/>
            <w:tcBorders>
              <w:top w:val="nil"/>
              <w:left w:val="nil"/>
              <w:bottom w:val="nil"/>
            </w:tcBorders>
            <w:shd w:val="clear" w:color="auto" w:fill="auto"/>
            <w:noWrap/>
            <w:vAlign w:val="bottom"/>
          </w:tcPr>
          <w:tbl>
            <w:tblPr>
              <w:tblW w:w="6854" w:type="dxa"/>
              <w:tblCellMar>
                <w:left w:w="70" w:type="dxa"/>
                <w:right w:w="70" w:type="dxa"/>
              </w:tblCellMar>
              <w:tblLook w:val="04A0" w:firstRow="1" w:lastRow="0" w:firstColumn="1" w:lastColumn="0" w:noHBand="0" w:noVBand="1"/>
            </w:tblPr>
            <w:tblGrid>
              <w:gridCol w:w="280"/>
              <w:gridCol w:w="263"/>
              <w:gridCol w:w="607"/>
              <w:gridCol w:w="1685"/>
              <w:gridCol w:w="354"/>
              <w:gridCol w:w="1061"/>
              <w:gridCol w:w="782"/>
              <w:gridCol w:w="188"/>
              <w:gridCol w:w="1634"/>
            </w:tblGrid>
            <w:tr w:rsidR="00437A64" w:rsidRPr="00043CD3" w14:paraId="2FA1917B" w14:textId="77777777" w:rsidTr="003E4FE9">
              <w:trPr>
                <w:gridAfter w:val="1"/>
                <w:wAfter w:w="1634" w:type="dxa"/>
                <w:trHeight w:val="282"/>
              </w:trPr>
              <w:tc>
                <w:tcPr>
                  <w:tcW w:w="280" w:type="dxa"/>
                  <w:tcBorders>
                    <w:top w:val="nil"/>
                    <w:left w:val="nil"/>
                    <w:bottom w:val="nil"/>
                    <w:right w:val="nil"/>
                  </w:tcBorders>
                  <w:shd w:val="clear" w:color="auto" w:fill="auto"/>
                  <w:noWrap/>
                  <w:vAlign w:val="bottom"/>
                  <w:hideMark/>
                </w:tcPr>
                <w:p w14:paraId="3F46ED5F" w14:textId="77777777" w:rsidR="00437A64" w:rsidRPr="00043CD3" w:rsidRDefault="00437A64" w:rsidP="00C71D80">
                  <w:pPr>
                    <w:spacing w:after="0" w:line="276" w:lineRule="auto"/>
                    <w:jc w:val="left"/>
                    <w:rPr>
                      <w:rFonts w:ascii="Times New Roman" w:eastAsia="Times New Roman" w:hAnsi="Times New Roman" w:cs="Times New Roman"/>
                      <w:sz w:val="24"/>
                      <w:szCs w:val="24"/>
                      <w:lang w:eastAsia="cs-CZ"/>
                    </w:rPr>
                  </w:pPr>
                </w:p>
              </w:tc>
              <w:tc>
                <w:tcPr>
                  <w:tcW w:w="263" w:type="dxa"/>
                  <w:tcBorders>
                    <w:top w:val="nil"/>
                    <w:left w:val="nil"/>
                    <w:bottom w:val="nil"/>
                    <w:right w:val="nil"/>
                  </w:tcBorders>
                  <w:shd w:val="clear" w:color="auto" w:fill="auto"/>
                  <w:noWrap/>
                  <w:vAlign w:val="bottom"/>
                  <w:hideMark/>
                </w:tcPr>
                <w:p w14:paraId="1F0D3A71"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c>
                <w:tcPr>
                  <w:tcW w:w="607" w:type="dxa"/>
                  <w:tcBorders>
                    <w:top w:val="nil"/>
                    <w:left w:val="nil"/>
                    <w:bottom w:val="nil"/>
                    <w:right w:val="nil"/>
                  </w:tcBorders>
                  <w:shd w:val="clear" w:color="auto" w:fill="auto"/>
                  <w:noWrap/>
                  <w:vAlign w:val="center"/>
                  <w:hideMark/>
                </w:tcPr>
                <w:p w14:paraId="5987CE3A"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c>
                <w:tcPr>
                  <w:tcW w:w="1685" w:type="dxa"/>
                  <w:tcBorders>
                    <w:top w:val="nil"/>
                    <w:left w:val="nil"/>
                    <w:bottom w:val="nil"/>
                    <w:right w:val="nil"/>
                  </w:tcBorders>
                  <w:shd w:val="clear" w:color="auto" w:fill="auto"/>
                  <w:noWrap/>
                  <w:vAlign w:val="center"/>
                </w:tcPr>
                <w:p w14:paraId="49FF645B"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c>
                <w:tcPr>
                  <w:tcW w:w="1415" w:type="dxa"/>
                  <w:gridSpan w:val="2"/>
                  <w:tcBorders>
                    <w:top w:val="nil"/>
                    <w:left w:val="nil"/>
                    <w:bottom w:val="nil"/>
                    <w:right w:val="nil"/>
                  </w:tcBorders>
                  <w:shd w:val="clear" w:color="auto" w:fill="auto"/>
                  <w:noWrap/>
                  <w:vAlign w:val="bottom"/>
                </w:tcPr>
                <w:p w14:paraId="65B9D65E"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c>
                <w:tcPr>
                  <w:tcW w:w="970" w:type="dxa"/>
                  <w:gridSpan w:val="2"/>
                  <w:tcBorders>
                    <w:top w:val="nil"/>
                    <w:left w:val="nil"/>
                    <w:bottom w:val="nil"/>
                    <w:right w:val="nil"/>
                  </w:tcBorders>
                  <w:shd w:val="clear" w:color="auto" w:fill="auto"/>
                  <w:noWrap/>
                  <w:vAlign w:val="center"/>
                </w:tcPr>
                <w:p w14:paraId="2561AFCA"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r>
            <w:tr w:rsidR="00437A64" w:rsidRPr="00043CD3" w14:paraId="3A207988" w14:textId="77777777" w:rsidTr="003E4FE9">
              <w:trPr>
                <w:trHeight w:val="282"/>
              </w:trPr>
              <w:tc>
                <w:tcPr>
                  <w:tcW w:w="280" w:type="dxa"/>
                  <w:tcBorders>
                    <w:top w:val="nil"/>
                    <w:left w:val="nil"/>
                    <w:bottom w:val="nil"/>
                    <w:right w:val="nil"/>
                  </w:tcBorders>
                  <w:shd w:val="clear" w:color="auto" w:fill="auto"/>
                  <w:noWrap/>
                  <w:vAlign w:val="bottom"/>
                  <w:hideMark/>
                </w:tcPr>
                <w:p w14:paraId="6456DEE4" w14:textId="77777777" w:rsidR="00437A64" w:rsidRPr="00043CD3" w:rsidRDefault="00437A64" w:rsidP="00C71D80">
                  <w:pPr>
                    <w:spacing w:after="0" w:line="276" w:lineRule="auto"/>
                    <w:jc w:val="left"/>
                    <w:rPr>
                      <w:rFonts w:ascii="Times New Roman" w:eastAsia="Times New Roman" w:hAnsi="Times New Roman" w:cs="Times New Roman"/>
                      <w:sz w:val="20"/>
                      <w:szCs w:val="20"/>
                      <w:lang w:eastAsia="cs-CZ"/>
                    </w:rPr>
                  </w:pPr>
                </w:p>
              </w:tc>
              <w:tc>
                <w:tcPr>
                  <w:tcW w:w="2909" w:type="dxa"/>
                  <w:gridSpan w:val="4"/>
                  <w:tcBorders>
                    <w:top w:val="nil"/>
                    <w:left w:val="nil"/>
                    <w:bottom w:val="nil"/>
                    <w:right w:val="nil"/>
                  </w:tcBorders>
                  <w:shd w:val="clear" w:color="auto" w:fill="auto"/>
                  <w:noWrap/>
                  <w:vAlign w:val="bottom"/>
                  <w:hideMark/>
                </w:tcPr>
                <w:p w14:paraId="73B1CE68" w14:textId="44EA32B3"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Celková výška</w:t>
                  </w:r>
                </w:p>
              </w:tc>
              <w:tc>
                <w:tcPr>
                  <w:tcW w:w="1843" w:type="dxa"/>
                  <w:gridSpan w:val="2"/>
                  <w:tcBorders>
                    <w:top w:val="nil"/>
                    <w:left w:val="nil"/>
                    <w:bottom w:val="nil"/>
                    <w:right w:val="nil"/>
                  </w:tcBorders>
                  <w:shd w:val="clear" w:color="auto" w:fill="auto"/>
                  <w:noWrap/>
                  <w:vAlign w:val="bottom"/>
                  <w:hideMark/>
                </w:tcPr>
                <w:p w14:paraId="0748561C" w14:textId="77777777" w:rsidR="00437A64" w:rsidRPr="00043CD3" w:rsidRDefault="00437A64" w:rsidP="00C71D80">
                  <w:pPr>
                    <w:spacing w:after="0" w:line="276" w:lineRule="auto"/>
                    <w:ind w:left="780" w:right="-68"/>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81</w:t>
                  </w:r>
                </w:p>
              </w:tc>
              <w:tc>
                <w:tcPr>
                  <w:tcW w:w="1822" w:type="dxa"/>
                  <w:gridSpan w:val="2"/>
                  <w:tcBorders>
                    <w:top w:val="nil"/>
                    <w:left w:val="nil"/>
                    <w:bottom w:val="nil"/>
                    <w:right w:val="nil"/>
                  </w:tcBorders>
                  <w:shd w:val="clear" w:color="auto" w:fill="auto"/>
                  <w:noWrap/>
                  <w:vAlign w:val="bottom"/>
                  <w:hideMark/>
                </w:tcPr>
                <w:p w14:paraId="7D1C1A0E"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10A8FE6D" w14:textId="77777777" w:rsidTr="003E4FE9">
              <w:trPr>
                <w:trHeight w:val="282"/>
              </w:trPr>
              <w:tc>
                <w:tcPr>
                  <w:tcW w:w="280" w:type="dxa"/>
                  <w:tcBorders>
                    <w:top w:val="nil"/>
                    <w:left w:val="nil"/>
                    <w:bottom w:val="nil"/>
                    <w:right w:val="nil"/>
                  </w:tcBorders>
                  <w:shd w:val="clear" w:color="auto" w:fill="auto"/>
                  <w:noWrap/>
                  <w:vAlign w:val="bottom"/>
                  <w:hideMark/>
                </w:tcPr>
                <w:p w14:paraId="0AE3265C"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474343A1" w14:textId="67A7DE0F" w:rsidR="00437A64" w:rsidRPr="00043CD3" w:rsidRDefault="00437A64" w:rsidP="00C71D80">
                  <w:pPr>
                    <w:spacing w:after="0" w:line="276" w:lineRule="auto"/>
                    <w:ind w:left="573" w:right="-215"/>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Výška sedadla s </w:t>
                  </w:r>
                  <w:r w:rsidRPr="003E4FE9">
                    <w:rPr>
                      <w:rFonts w:ascii="Times New Roman" w:eastAsia="Times New Roman" w:hAnsi="Times New Roman" w:cs="Times New Roman"/>
                      <w:sz w:val="24"/>
                      <w:szCs w:val="24"/>
                      <w:lang w:eastAsia="cs-CZ"/>
                    </w:rPr>
                    <w:t>č</w:t>
                  </w:r>
                  <w:r w:rsidRPr="00043CD3">
                    <w:rPr>
                      <w:rFonts w:ascii="Times New Roman" w:eastAsia="Times New Roman" w:hAnsi="Times New Roman" w:cs="Times New Roman"/>
                      <w:sz w:val="24"/>
                      <w:szCs w:val="24"/>
                      <w:lang w:eastAsia="cs-CZ"/>
                    </w:rPr>
                    <w:t>al.</w:t>
                  </w:r>
                </w:p>
              </w:tc>
              <w:tc>
                <w:tcPr>
                  <w:tcW w:w="1843" w:type="dxa"/>
                  <w:gridSpan w:val="2"/>
                  <w:tcBorders>
                    <w:top w:val="nil"/>
                    <w:left w:val="nil"/>
                    <w:bottom w:val="nil"/>
                    <w:right w:val="nil"/>
                  </w:tcBorders>
                  <w:shd w:val="clear" w:color="auto" w:fill="auto"/>
                  <w:noWrap/>
                  <w:vAlign w:val="bottom"/>
                  <w:hideMark/>
                </w:tcPr>
                <w:p w14:paraId="7A8657C5"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47</w:t>
                  </w:r>
                </w:p>
              </w:tc>
              <w:tc>
                <w:tcPr>
                  <w:tcW w:w="1822" w:type="dxa"/>
                  <w:gridSpan w:val="2"/>
                  <w:tcBorders>
                    <w:top w:val="nil"/>
                    <w:left w:val="nil"/>
                    <w:bottom w:val="nil"/>
                    <w:right w:val="nil"/>
                  </w:tcBorders>
                  <w:shd w:val="clear" w:color="auto" w:fill="auto"/>
                  <w:noWrap/>
                  <w:vAlign w:val="bottom"/>
                  <w:hideMark/>
                </w:tcPr>
                <w:p w14:paraId="0EE20A12"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2F51DCAF" w14:textId="77777777" w:rsidTr="003E4FE9">
              <w:trPr>
                <w:trHeight w:val="282"/>
              </w:trPr>
              <w:tc>
                <w:tcPr>
                  <w:tcW w:w="280" w:type="dxa"/>
                  <w:tcBorders>
                    <w:top w:val="nil"/>
                    <w:left w:val="nil"/>
                    <w:bottom w:val="nil"/>
                    <w:right w:val="nil"/>
                  </w:tcBorders>
                  <w:shd w:val="clear" w:color="auto" w:fill="auto"/>
                  <w:noWrap/>
                  <w:vAlign w:val="bottom"/>
                  <w:hideMark/>
                </w:tcPr>
                <w:p w14:paraId="3E3563AE"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213DDA03" w14:textId="2DFEC7E8"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Šířka křesla max.</w:t>
                  </w:r>
                </w:p>
              </w:tc>
              <w:tc>
                <w:tcPr>
                  <w:tcW w:w="1843" w:type="dxa"/>
                  <w:gridSpan w:val="2"/>
                  <w:tcBorders>
                    <w:top w:val="nil"/>
                    <w:left w:val="nil"/>
                    <w:bottom w:val="nil"/>
                    <w:right w:val="nil"/>
                  </w:tcBorders>
                  <w:shd w:val="clear" w:color="auto" w:fill="auto"/>
                  <w:noWrap/>
                  <w:vAlign w:val="bottom"/>
                  <w:hideMark/>
                </w:tcPr>
                <w:p w14:paraId="5CE169B9"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56</w:t>
                  </w:r>
                </w:p>
              </w:tc>
              <w:tc>
                <w:tcPr>
                  <w:tcW w:w="1822" w:type="dxa"/>
                  <w:gridSpan w:val="2"/>
                  <w:tcBorders>
                    <w:top w:val="nil"/>
                    <w:left w:val="nil"/>
                    <w:bottom w:val="nil"/>
                    <w:right w:val="nil"/>
                  </w:tcBorders>
                  <w:shd w:val="clear" w:color="auto" w:fill="auto"/>
                  <w:noWrap/>
                  <w:vAlign w:val="bottom"/>
                  <w:hideMark/>
                </w:tcPr>
                <w:p w14:paraId="4EA1C6BB"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2949BF90" w14:textId="77777777" w:rsidTr="003E4FE9">
              <w:trPr>
                <w:trHeight w:val="282"/>
              </w:trPr>
              <w:tc>
                <w:tcPr>
                  <w:tcW w:w="280" w:type="dxa"/>
                  <w:tcBorders>
                    <w:top w:val="nil"/>
                    <w:left w:val="nil"/>
                    <w:bottom w:val="nil"/>
                    <w:right w:val="nil"/>
                  </w:tcBorders>
                  <w:shd w:val="clear" w:color="auto" w:fill="auto"/>
                  <w:noWrap/>
                  <w:vAlign w:val="bottom"/>
                  <w:hideMark/>
                </w:tcPr>
                <w:p w14:paraId="728BFCDD"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7F709B93" w14:textId="2247DCAF" w:rsidR="00437A64" w:rsidRPr="00043CD3" w:rsidRDefault="00437A64" w:rsidP="00C71D80">
                  <w:pPr>
                    <w:spacing w:after="0" w:line="276" w:lineRule="auto"/>
                    <w:ind w:left="573" w:right="-215"/>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Hloubka křesla max.</w:t>
                  </w:r>
                </w:p>
              </w:tc>
              <w:tc>
                <w:tcPr>
                  <w:tcW w:w="1843" w:type="dxa"/>
                  <w:gridSpan w:val="2"/>
                  <w:tcBorders>
                    <w:top w:val="nil"/>
                    <w:left w:val="nil"/>
                    <w:bottom w:val="nil"/>
                    <w:right w:val="nil"/>
                  </w:tcBorders>
                  <w:shd w:val="clear" w:color="auto" w:fill="auto"/>
                  <w:noWrap/>
                  <w:vAlign w:val="bottom"/>
                  <w:hideMark/>
                </w:tcPr>
                <w:p w14:paraId="1E0D48D2" w14:textId="77777777" w:rsidR="00437A64" w:rsidRPr="00043CD3" w:rsidRDefault="00437A64" w:rsidP="00C71D80">
                  <w:pPr>
                    <w:spacing w:after="0" w:line="276" w:lineRule="auto"/>
                    <w:ind w:left="780" w:right="-73" w:firstLine="141"/>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53,4</w:t>
                  </w:r>
                </w:p>
              </w:tc>
              <w:tc>
                <w:tcPr>
                  <w:tcW w:w="1822" w:type="dxa"/>
                  <w:gridSpan w:val="2"/>
                  <w:tcBorders>
                    <w:top w:val="nil"/>
                    <w:left w:val="nil"/>
                    <w:bottom w:val="nil"/>
                    <w:right w:val="nil"/>
                  </w:tcBorders>
                  <w:shd w:val="clear" w:color="auto" w:fill="auto"/>
                  <w:noWrap/>
                  <w:vAlign w:val="bottom"/>
                  <w:hideMark/>
                </w:tcPr>
                <w:p w14:paraId="7EAF61D9"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24572209" w14:textId="77777777" w:rsidTr="003E4FE9">
              <w:trPr>
                <w:trHeight w:val="282"/>
              </w:trPr>
              <w:tc>
                <w:tcPr>
                  <w:tcW w:w="280" w:type="dxa"/>
                  <w:tcBorders>
                    <w:top w:val="nil"/>
                    <w:left w:val="nil"/>
                    <w:bottom w:val="nil"/>
                    <w:right w:val="nil"/>
                  </w:tcBorders>
                  <w:shd w:val="clear" w:color="auto" w:fill="auto"/>
                  <w:noWrap/>
                  <w:vAlign w:val="bottom"/>
                  <w:hideMark/>
                </w:tcPr>
                <w:p w14:paraId="0D46C95D"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6FA7A44A" w14:textId="39E9F16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Šířka sedadla         </w:t>
                  </w:r>
                </w:p>
              </w:tc>
              <w:tc>
                <w:tcPr>
                  <w:tcW w:w="1843" w:type="dxa"/>
                  <w:gridSpan w:val="2"/>
                  <w:tcBorders>
                    <w:top w:val="nil"/>
                    <w:left w:val="nil"/>
                    <w:bottom w:val="nil"/>
                    <w:right w:val="nil"/>
                  </w:tcBorders>
                  <w:shd w:val="clear" w:color="auto" w:fill="auto"/>
                  <w:noWrap/>
                  <w:vAlign w:val="bottom"/>
                  <w:hideMark/>
                </w:tcPr>
                <w:p w14:paraId="0D568ADF"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44,5</w:t>
                  </w:r>
                </w:p>
              </w:tc>
              <w:tc>
                <w:tcPr>
                  <w:tcW w:w="1822" w:type="dxa"/>
                  <w:gridSpan w:val="2"/>
                  <w:tcBorders>
                    <w:top w:val="nil"/>
                    <w:left w:val="nil"/>
                    <w:bottom w:val="nil"/>
                    <w:right w:val="nil"/>
                  </w:tcBorders>
                  <w:shd w:val="clear" w:color="auto" w:fill="auto"/>
                  <w:noWrap/>
                  <w:vAlign w:val="bottom"/>
                  <w:hideMark/>
                </w:tcPr>
                <w:p w14:paraId="4C1A3459"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28984B6F" w14:textId="77777777" w:rsidTr="003E4FE9">
              <w:trPr>
                <w:trHeight w:val="282"/>
              </w:trPr>
              <w:tc>
                <w:tcPr>
                  <w:tcW w:w="280" w:type="dxa"/>
                  <w:tcBorders>
                    <w:top w:val="nil"/>
                    <w:left w:val="nil"/>
                    <w:bottom w:val="nil"/>
                    <w:right w:val="nil"/>
                  </w:tcBorders>
                  <w:shd w:val="clear" w:color="auto" w:fill="auto"/>
                  <w:noWrap/>
                  <w:vAlign w:val="bottom"/>
                  <w:hideMark/>
                </w:tcPr>
                <w:p w14:paraId="3DC175BB"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41CE6532" w14:textId="5EDECF5D"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Hloubka sedadla</w:t>
                  </w:r>
                </w:p>
              </w:tc>
              <w:tc>
                <w:tcPr>
                  <w:tcW w:w="1843" w:type="dxa"/>
                  <w:gridSpan w:val="2"/>
                  <w:tcBorders>
                    <w:top w:val="nil"/>
                    <w:left w:val="nil"/>
                    <w:bottom w:val="nil"/>
                    <w:right w:val="nil"/>
                  </w:tcBorders>
                  <w:shd w:val="clear" w:color="auto" w:fill="auto"/>
                  <w:noWrap/>
                  <w:vAlign w:val="bottom"/>
                  <w:hideMark/>
                </w:tcPr>
                <w:p w14:paraId="260CF5F9"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42,5</w:t>
                  </w:r>
                </w:p>
              </w:tc>
              <w:tc>
                <w:tcPr>
                  <w:tcW w:w="1822" w:type="dxa"/>
                  <w:gridSpan w:val="2"/>
                  <w:tcBorders>
                    <w:top w:val="nil"/>
                    <w:left w:val="nil"/>
                    <w:bottom w:val="nil"/>
                    <w:right w:val="nil"/>
                  </w:tcBorders>
                  <w:shd w:val="clear" w:color="auto" w:fill="auto"/>
                  <w:noWrap/>
                  <w:vAlign w:val="bottom"/>
                  <w:hideMark/>
                </w:tcPr>
                <w:p w14:paraId="5A451DE2"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1D0210EA" w14:textId="77777777" w:rsidTr="003E4FE9">
              <w:trPr>
                <w:trHeight w:val="282"/>
              </w:trPr>
              <w:tc>
                <w:tcPr>
                  <w:tcW w:w="280" w:type="dxa"/>
                  <w:tcBorders>
                    <w:top w:val="nil"/>
                    <w:left w:val="nil"/>
                    <w:bottom w:val="nil"/>
                    <w:right w:val="nil"/>
                  </w:tcBorders>
                  <w:shd w:val="clear" w:color="auto" w:fill="auto"/>
                  <w:noWrap/>
                  <w:vAlign w:val="bottom"/>
                  <w:hideMark/>
                </w:tcPr>
                <w:p w14:paraId="75929D1D"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14A25FCB" w14:textId="24C5FF8C"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Výška loketníku</w:t>
                  </w:r>
                </w:p>
              </w:tc>
              <w:tc>
                <w:tcPr>
                  <w:tcW w:w="1843" w:type="dxa"/>
                  <w:gridSpan w:val="2"/>
                  <w:tcBorders>
                    <w:top w:val="nil"/>
                    <w:left w:val="nil"/>
                    <w:bottom w:val="nil"/>
                    <w:right w:val="nil"/>
                  </w:tcBorders>
                  <w:shd w:val="clear" w:color="auto" w:fill="auto"/>
                  <w:noWrap/>
                  <w:vAlign w:val="bottom"/>
                  <w:hideMark/>
                </w:tcPr>
                <w:p w14:paraId="3441A4C5"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67</w:t>
                  </w:r>
                </w:p>
              </w:tc>
              <w:tc>
                <w:tcPr>
                  <w:tcW w:w="1822" w:type="dxa"/>
                  <w:gridSpan w:val="2"/>
                  <w:tcBorders>
                    <w:top w:val="nil"/>
                    <w:left w:val="nil"/>
                    <w:bottom w:val="nil"/>
                    <w:right w:val="nil"/>
                  </w:tcBorders>
                  <w:shd w:val="clear" w:color="auto" w:fill="auto"/>
                  <w:noWrap/>
                  <w:vAlign w:val="bottom"/>
                  <w:hideMark/>
                </w:tcPr>
                <w:p w14:paraId="555AF1FB"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cm</w:t>
                  </w:r>
                </w:p>
              </w:tc>
            </w:tr>
            <w:tr w:rsidR="00437A64" w:rsidRPr="00043CD3" w14:paraId="083D745D" w14:textId="77777777" w:rsidTr="003E4FE9">
              <w:trPr>
                <w:trHeight w:val="282"/>
              </w:trPr>
              <w:tc>
                <w:tcPr>
                  <w:tcW w:w="280" w:type="dxa"/>
                  <w:tcBorders>
                    <w:top w:val="nil"/>
                    <w:left w:val="nil"/>
                    <w:bottom w:val="nil"/>
                    <w:right w:val="nil"/>
                  </w:tcBorders>
                  <w:shd w:val="clear" w:color="auto" w:fill="auto"/>
                  <w:noWrap/>
                  <w:vAlign w:val="bottom"/>
                  <w:hideMark/>
                </w:tcPr>
                <w:p w14:paraId="734F959B"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4F2B48C7" w14:textId="762A040C"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Hmotnost výrobku</w:t>
                  </w:r>
                </w:p>
              </w:tc>
              <w:tc>
                <w:tcPr>
                  <w:tcW w:w="1843" w:type="dxa"/>
                  <w:gridSpan w:val="2"/>
                  <w:tcBorders>
                    <w:top w:val="nil"/>
                    <w:left w:val="nil"/>
                    <w:bottom w:val="nil"/>
                    <w:right w:val="nil"/>
                  </w:tcBorders>
                  <w:shd w:val="clear" w:color="auto" w:fill="auto"/>
                  <w:noWrap/>
                  <w:vAlign w:val="bottom"/>
                  <w:hideMark/>
                </w:tcPr>
                <w:p w14:paraId="4A93E2AB"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7</w:t>
                  </w:r>
                </w:p>
              </w:tc>
              <w:tc>
                <w:tcPr>
                  <w:tcW w:w="1822" w:type="dxa"/>
                  <w:gridSpan w:val="2"/>
                  <w:tcBorders>
                    <w:top w:val="nil"/>
                    <w:left w:val="nil"/>
                    <w:bottom w:val="nil"/>
                    <w:right w:val="nil"/>
                  </w:tcBorders>
                  <w:shd w:val="clear" w:color="auto" w:fill="auto"/>
                  <w:noWrap/>
                  <w:vAlign w:val="bottom"/>
                  <w:hideMark/>
                </w:tcPr>
                <w:p w14:paraId="266B94F0"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kg</w:t>
                  </w:r>
                </w:p>
              </w:tc>
            </w:tr>
            <w:tr w:rsidR="00437A64" w:rsidRPr="00043CD3" w14:paraId="7B681D46" w14:textId="77777777" w:rsidTr="003E4FE9">
              <w:trPr>
                <w:trHeight w:val="282"/>
              </w:trPr>
              <w:tc>
                <w:tcPr>
                  <w:tcW w:w="280" w:type="dxa"/>
                  <w:tcBorders>
                    <w:top w:val="nil"/>
                    <w:left w:val="nil"/>
                    <w:bottom w:val="nil"/>
                    <w:right w:val="nil"/>
                  </w:tcBorders>
                  <w:shd w:val="clear" w:color="auto" w:fill="auto"/>
                  <w:noWrap/>
                  <w:vAlign w:val="bottom"/>
                  <w:hideMark/>
                </w:tcPr>
                <w:p w14:paraId="38A5B79A" w14:textId="77777777" w:rsidR="00437A64" w:rsidRPr="00043CD3" w:rsidRDefault="00437A64" w:rsidP="00C71D80">
                  <w:pPr>
                    <w:spacing w:after="0" w:line="276" w:lineRule="auto"/>
                    <w:jc w:val="left"/>
                    <w:rPr>
                      <w:rFonts w:ascii="Arial CE" w:eastAsia="Times New Roman" w:hAnsi="Arial CE" w:cs="Arial CE"/>
                      <w:sz w:val="19"/>
                      <w:szCs w:val="19"/>
                      <w:lang w:eastAsia="cs-CZ"/>
                    </w:rPr>
                  </w:pPr>
                </w:p>
              </w:tc>
              <w:tc>
                <w:tcPr>
                  <w:tcW w:w="2909" w:type="dxa"/>
                  <w:gridSpan w:val="4"/>
                  <w:tcBorders>
                    <w:top w:val="nil"/>
                    <w:left w:val="nil"/>
                    <w:bottom w:val="nil"/>
                    <w:right w:val="nil"/>
                  </w:tcBorders>
                  <w:shd w:val="clear" w:color="auto" w:fill="auto"/>
                  <w:noWrap/>
                  <w:vAlign w:val="bottom"/>
                  <w:hideMark/>
                </w:tcPr>
                <w:p w14:paraId="4881620A"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 xml:space="preserve">  Nosnost výrobku</w:t>
                  </w:r>
                </w:p>
              </w:tc>
              <w:tc>
                <w:tcPr>
                  <w:tcW w:w="1843" w:type="dxa"/>
                  <w:gridSpan w:val="2"/>
                  <w:tcBorders>
                    <w:top w:val="nil"/>
                    <w:left w:val="nil"/>
                    <w:bottom w:val="nil"/>
                    <w:right w:val="nil"/>
                  </w:tcBorders>
                  <w:shd w:val="clear" w:color="auto" w:fill="auto"/>
                  <w:noWrap/>
                  <w:vAlign w:val="bottom"/>
                  <w:hideMark/>
                </w:tcPr>
                <w:p w14:paraId="269B0455" w14:textId="77777777" w:rsidR="00437A64" w:rsidRPr="00043CD3" w:rsidRDefault="00437A64" w:rsidP="00C71D80">
                  <w:pPr>
                    <w:spacing w:after="0" w:line="276" w:lineRule="auto"/>
                    <w:ind w:left="573" w:right="-73"/>
                    <w:jc w:val="righ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130</w:t>
                  </w:r>
                </w:p>
              </w:tc>
              <w:tc>
                <w:tcPr>
                  <w:tcW w:w="1822" w:type="dxa"/>
                  <w:gridSpan w:val="2"/>
                  <w:tcBorders>
                    <w:top w:val="nil"/>
                    <w:left w:val="nil"/>
                    <w:bottom w:val="nil"/>
                    <w:right w:val="nil"/>
                  </w:tcBorders>
                  <w:shd w:val="clear" w:color="auto" w:fill="auto"/>
                  <w:noWrap/>
                  <w:vAlign w:val="bottom"/>
                  <w:hideMark/>
                </w:tcPr>
                <w:p w14:paraId="2401FD88" w14:textId="77777777" w:rsidR="00437A64" w:rsidRPr="00043CD3" w:rsidRDefault="00437A64" w:rsidP="00C71D80">
                  <w:pPr>
                    <w:spacing w:after="0" w:line="276" w:lineRule="auto"/>
                    <w:ind w:left="573" w:right="-73"/>
                    <w:jc w:val="left"/>
                    <w:rPr>
                      <w:rFonts w:ascii="Times New Roman" w:eastAsia="Times New Roman" w:hAnsi="Times New Roman" w:cs="Times New Roman"/>
                      <w:sz w:val="24"/>
                      <w:szCs w:val="24"/>
                      <w:lang w:eastAsia="cs-CZ"/>
                    </w:rPr>
                  </w:pPr>
                  <w:r w:rsidRPr="00043CD3">
                    <w:rPr>
                      <w:rFonts w:ascii="Times New Roman" w:eastAsia="Times New Roman" w:hAnsi="Times New Roman" w:cs="Times New Roman"/>
                      <w:sz w:val="24"/>
                      <w:szCs w:val="24"/>
                      <w:lang w:eastAsia="cs-CZ"/>
                    </w:rPr>
                    <w:t>kg</w:t>
                  </w:r>
                </w:p>
              </w:tc>
            </w:tr>
          </w:tbl>
          <w:p w14:paraId="0A220D6B" w14:textId="38F4C4E1" w:rsidR="00D54234" w:rsidRPr="00043CD3" w:rsidRDefault="00D54234" w:rsidP="00C71D80">
            <w:pPr>
              <w:spacing w:after="0" w:line="276" w:lineRule="auto"/>
              <w:ind w:left="921"/>
              <w:jc w:val="left"/>
              <w:rPr>
                <w:rFonts w:ascii="Times New Roman" w:eastAsia="Times New Roman" w:hAnsi="Times New Roman" w:cs="Times New Roman"/>
                <w:b/>
                <w:bCs/>
                <w:sz w:val="24"/>
                <w:szCs w:val="24"/>
                <w:lang w:eastAsia="cs-CZ"/>
              </w:rPr>
            </w:pPr>
          </w:p>
        </w:tc>
      </w:tr>
      <w:tr w:rsidR="00D54234" w:rsidRPr="00043CD3" w14:paraId="3D50C8D8" w14:textId="77777777" w:rsidTr="007B5FF4">
        <w:trPr>
          <w:gridAfter w:val="1"/>
          <w:wAfter w:w="9" w:type="dxa"/>
          <w:trHeight w:val="190"/>
        </w:trPr>
        <w:tc>
          <w:tcPr>
            <w:tcW w:w="10000" w:type="dxa"/>
            <w:gridSpan w:val="10"/>
            <w:tcBorders>
              <w:top w:val="nil"/>
              <w:left w:val="nil"/>
              <w:bottom w:val="nil"/>
            </w:tcBorders>
            <w:shd w:val="clear" w:color="auto" w:fill="auto"/>
            <w:noWrap/>
            <w:vAlign w:val="bottom"/>
            <w:hideMark/>
          </w:tcPr>
          <w:p w14:paraId="02F2F294" w14:textId="11B6D2A6" w:rsidR="00D54234" w:rsidRPr="00043CD3" w:rsidRDefault="00D54234" w:rsidP="00C71D80">
            <w:pPr>
              <w:spacing w:after="0" w:line="276" w:lineRule="auto"/>
              <w:ind w:left="921"/>
              <w:jc w:val="left"/>
              <w:rPr>
                <w:rFonts w:ascii="Times New Roman" w:eastAsia="Times New Roman" w:hAnsi="Times New Roman" w:cs="Times New Roman"/>
                <w:b/>
                <w:bCs/>
                <w:sz w:val="24"/>
                <w:szCs w:val="24"/>
                <w:lang w:eastAsia="cs-CZ"/>
              </w:rPr>
            </w:pPr>
          </w:p>
        </w:tc>
      </w:tr>
    </w:tbl>
    <w:p w14:paraId="22565850" w14:textId="3F109AEE" w:rsidR="009150DB" w:rsidRPr="007B5FF4" w:rsidRDefault="006D77CE" w:rsidP="00C71D80">
      <w:pPr>
        <w:pStyle w:val="AKFZFnormln"/>
        <w:numPr>
          <w:ilvl w:val="0"/>
          <w:numId w:val="32"/>
        </w:numPr>
        <w:spacing w:after="0" w:line="276" w:lineRule="auto"/>
        <w:ind w:left="1418" w:hanging="425"/>
        <w:rPr>
          <w:rFonts w:ascii="Times New Roman" w:hAnsi="Times New Roman" w:cs="Times New Roman"/>
          <w:sz w:val="24"/>
          <w:szCs w:val="24"/>
        </w:rPr>
      </w:pPr>
      <w:r w:rsidRPr="007B5FF4">
        <w:rPr>
          <w:rFonts w:ascii="Times New Roman" w:hAnsi="Times New Roman" w:cs="Times New Roman"/>
          <w:b/>
          <w:bCs/>
          <w:sz w:val="24"/>
          <w:szCs w:val="24"/>
        </w:rPr>
        <w:t>B</w:t>
      </w:r>
      <w:r w:rsidR="00241619" w:rsidRPr="007B5FF4">
        <w:rPr>
          <w:rFonts w:ascii="Times New Roman" w:hAnsi="Times New Roman" w:cs="Times New Roman"/>
          <w:b/>
          <w:bCs/>
          <w:sz w:val="24"/>
          <w:szCs w:val="24"/>
        </w:rPr>
        <w:t>ar</w:t>
      </w:r>
      <w:r w:rsidRPr="007B5FF4">
        <w:rPr>
          <w:rFonts w:ascii="Times New Roman" w:hAnsi="Times New Roman" w:cs="Times New Roman"/>
          <w:b/>
          <w:bCs/>
          <w:sz w:val="24"/>
          <w:szCs w:val="24"/>
        </w:rPr>
        <w:t>e</w:t>
      </w:r>
      <w:r w:rsidR="00241619" w:rsidRPr="007B5FF4">
        <w:rPr>
          <w:rFonts w:ascii="Times New Roman" w:hAnsi="Times New Roman" w:cs="Times New Roman"/>
          <w:b/>
          <w:bCs/>
          <w:sz w:val="24"/>
          <w:szCs w:val="24"/>
        </w:rPr>
        <w:t>v</w:t>
      </w:r>
      <w:r w:rsidRPr="007B5FF4">
        <w:rPr>
          <w:rFonts w:ascii="Times New Roman" w:hAnsi="Times New Roman" w:cs="Times New Roman"/>
          <w:b/>
          <w:bCs/>
          <w:sz w:val="24"/>
          <w:szCs w:val="24"/>
        </w:rPr>
        <w:t>né provedení:</w:t>
      </w:r>
      <w:r w:rsidR="00241619" w:rsidRPr="007B5FF4">
        <w:rPr>
          <w:rFonts w:ascii="Times New Roman" w:hAnsi="Times New Roman" w:cs="Times New Roman"/>
          <w:sz w:val="24"/>
          <w:szCs w:val="24"/>
        </w:rPr>
        <w:t xml:space="preserve"> </w:t>
      </w:r>
      <w:r w:rsidRPr="007B5FF4">
        <w:rPr>
          <w:rFonts w:ascii="Times New Roman" w:hAnsi="Times New Roman" w:cs="Times New Roman"/>
          <w:sz w:val="24"/>
          <w:szCs w:val="24"/>
        </w:rPr>
        <w:t>buk n</w:t>
      </w:r>
      <w:r w:rsidR="00241619" w:rsidRPr="007B5FF4">
        <w:rPr>
          <w:rFonts w:ascii="Times New Roman" w:hAnsi="Times New Roman" w:cs="Times New Roman"/>
          <w:sz w:val="24"/>
          <w:szCs w:val="24"/>
        </w:rPr>
        <w:t xml:space="preserve">atural B0 (B39), lak, </w:t>
      </w:r>
    </w:p>
    <w:p w14:paraId="11E85EBE" w14:textId="38DB2F29" w:rsidR="00043CD3" w:rsidRPr="007B5FF4" w:rsidRDefault="00043CD3" w:rsidP="00C71D80">
      <w:pPr>
        <w:pStyle w:val="AKFZFnormln"/>
        <w:spacing w:line="276" w:lineRule="auto"/>
        <w:ind w:left="1418"/>
        <w:rPr>
          <w:rFonts w:ascii="Times New Roman" w:hAnsi="Times New Roman" w:cs="Times New Roman"/>
          <w:sz w:val="24"/>
          <w:szCs w:val="24"/>
        </w:rPr>
      </w:pPr>
      <w:r w:rsidRPr="007B5FF4">
        <w:rPr>
          <w:rFonts w:ascii="Times New Roman" w:hAnsi="Times New Roman" w:cs="Times New Roman"/>
          <w:sz w:val="24"/>
          <w:szCs w:val="24"/>
        </w:rPr>
        <w:t>RAL:</w:t>
      </w:r>
      <w:r w:rsidR="007B5FF4" w:rsidRPr="007B5FF4">
        <w:rPr>
          <w:rFonts w:ascii="Times New Roman" w:hAnsi="Times New Roman" w:cs="Times New Roman"/>
          <w:sz w:val="24"/>
          <w:szCs w:val="24"/>
        </w:rPr>
        <w:t xml:space="preserve"> </w:t>
      </w:r>
      <w:r w:rsidR="00241619" w:rsidRPr="007B5FF4">
        <w:rPr>
          <w:rFonts w:ascii="Times New Roman" w:hAnsi="Times New Roman" w:cs="Times New Roman"/>
          <w:sz w:val="24"/>
          <w:szCs w:val="24"/>
        </w:rPr>
        <w:t>5008 pistacho, 10 ks</w:t>
      </w:r>
      <w:r w:rsidR="003122D1" w:rsidRPr="007B5FF4">
        <w:rPr>
          <w:rFonts w:ascii="Times New Roman" w:hAnsi="Times New Roman" w:cs="Times New Roman"/>
          <w:sz w:val="24"/>
          <w:szCs w:val="24"/>
        </w:rPr>
        <w:t>,</w:t>
      </w:r>
      <w:r w:rsidR="00BE6426">
        <w:rPr>
          <w:rFonts w:ascii="Times New Roman" w:hAnsi="Times New Roman" w:cs="Times New Roman"/>
          <w:sz w:val="24"/>
          <w:szCs w:val="24"/>
        </w:rPr>
        <w:t xml:space="preserve"> </w:t>
      </w:r>
      <w:r w:rsidR="00241619" w:rsidRPr="007B5FF4">
        <w:rPr>
          <w:rFonts w:ascii="Times New Roman" w:hAnsi="Times New Roman" w:cs="Times New Roman"/>
          <w:sz w:val="24"/>
          <w:szCs w:val="24"/>
        </w:rPr>
        <w:t>5019 celery,</w:t>
      </w:r>
      <w:r w:rsidRPr="007B5FF4">
        <w:rPr>
          <w:rFonts w:ascii="Times New Roman" w:hAnsi="Times New Roman" w:cs="Times New Roman"/>
          <w:sz w:val="24"/>
          <w:szCs w:val="24"/>
        </w:rPr>
        <w:t xml:space="preserve"> 10 ks,</w:t>
      </w:r>
      <w:r w:rsidR="00BE6426">
        <w:rPr>
          <w:rFonts w:ascii="Times New Roman" w:hAnsi="Times New Roman" w:cs="Times New Roman"/>
          <w:sz w:val="24"/>
          <w:szCs w:val="24"/>
        </w:rPr>
        <w:t xml:space="preserve"> </w:t>
      </w:r>
      <w:r w:rsidRPr="007B5FF4">
        <w:rPr>
          <w:rFonts w:ascii="Times New Roman" w:hAnsi="Times New Roman" w:cs="Times New Roman"/>
          <w:sz w:val="24"/>
          <w:szCs w:val="24"/>
        </w:rPr>
        <w:t>2092 avocado, 11 ks,</w:t>
      </w:r>
      <w:r w:rsidR="00BE6426">
        <w:rPr>
          <w:rFonts w:ascii="Times New Roman" w:hAnsi="Times New Roman" w:cs="Times New Roman"/>
          <w:sz w:val="24"/>
          <w:szCs w:val="24"/>
        </w:rPr>
        <w:t xml:space="preserve"> </w:t>
      </w:r>
      <w:r w:rsidRPr="007B5FF4">
        <w:rPr>
          <w:rFonts w:ascii="Times New Roman" w:hAnsi="Times New Roman" w:cs="Times New Roman"/>
          <w:sz w:val="24"/>
          <w:szCs w:val="24"/>
        </w:rPr>
        <w:t>2091 citrus, 11 ks.</w:t>
      </w:r>
    </w:p>
    <w:p w14:paraId="56BE6C34" w14:textId="0D3B7EBC" w:rsidR="00241619" w:rsidRPr="00597282" w:rsidRDefault="00C71D80" w:rsidP="00881C06">
      <w:pPr>
        <w:pStyle w:val="AKFZFnormln"/>
        <w:numPr>
          <w:ilvl w:val="0"/>
          <w:numId w:val="29"/>
        </w:numPr>
        <w:ind w:left="993" w:hanging="709"/>
        <w:rPr>
          <w:rFonts w:ascii="Times New Roman" w:hAnsi="Times New Roman" w:cs="Times New Roman"/>
          <w:b/>
          <w:bCs/>
          <w:sz w:val="24"/>
          <w:szCs w:val="24"/>
        </w:rPr>
      </w:pPr>
      <w:r w:rsidRPr="00597282">
        <w:rPr>
          <w:rFonts w:ascii="Times New Roman" w:hAnsi="Times New Roman" w:cs="Times New Roman"/>
          <w:b/>
          <w:bCs/>
          <w:sz w:val="24"/>
          <w:szCs w:val="24"/>
        </w:rPr>
        <w:t>Stůl, 11 ks</w:t>
      </w:r>
    </w:p>
    <w:p w14:paraId="75131D92" w14:textId="5F8A175C" w:rsidR="00597282" w:rsidRDefault="00597282" w:rsidP="00597282">
      <w:pPr>
        <w:pStyle w:val="AKFZFnormln"/>
        <w:ind w:left="993"/>
        <w:rPr>
          <w:rFonts w:ascii="Times New Roman" w:eastAsia="Times New Roman" w:hAnsi="Times New Roman" w:cs="Times New Roman"/>
          <w:sz w:val="24"/>
          <w:szCs w:val="24"/>
          <w:lang w:eastAsia="cs-CZ"/>
        </w:rPr>
      </w:pPr>
      <w:r>
        <w:rPr>
          <w:rFonts w:ascii="Times New Roman" w:hAnsi="Times New Roman" w:cs="Times New Roman"/>
          <w:sz w:val="24"/>
          <w:szCs w:val="24"/>
        </w:rPr>
        <w:t>B</w:t>
      </w:r>
      <w:r w:rsidRPr="00597282">
        <w:rPr>
          <w:rFonts w:ascii="Times New Roman" w:hAnsi="Times New Roman" w:cs="Times New Roman"/>
          <w:sz w:val="24"/>
          <w:szCs w:val="24"/>
        </w:rPr>
        <w:t>ukový stůl, 4 zaoblené nohy a hrany stolu, tl.33, HPL</w:t>
      </w:r>
      <w:r>
        <w:rPr>
          <w:rFonts w:ascii="Times New Roman" w:hAnsi="Times New Roman" w:cs="Times New Roman"/>
          <w:sz w:val="24"/>
          <w:szCs w:val="24"/>
        </w:rPr>
        <w:t xml:space="preserve"> </w:t>
      </w:r>
      <w:r w:rsidRPr="00597282">
        <w:rPr>
          <w:rFonts w:ascii="Times New Roman" w:hAnsi="Times New Roman" w:cs="Times New Roman"/>
          <w:sz w:val="24"/>
          <w:szCs w:val="24"/>
        </w:rPr>
        <w:t>+</w:t>
      </w:r>
      <w:r>
        <w:rPr>
          <w:rFonts w:ascii="Times New Roman" w:hAnsi="Times New Roman" w:cs="Times New Roman"/>
          <w:sz w:val="24"/>
          <w:szCs w:val="24"/>
        </w:rPr>
        <w:t xml:space="preserve"> </w:t>
      </w:r>
      <w:r w:rsidRPr="00597282">
        <w:rPr>
          <w:rFonts w:ascii="Times New Roman" w:hAnsi="Times New Roman" w:cs="Times New Roman"/>
          <w:sz w:val="24"/>
          <w:szCs w:val="24"/>
        </w:rPr>
        <w:t xml:space="preserve">hrana dýha, lak, barva Natural </w:t>
      </w:r>
      <w:r w:rsidR="00DE39F0">
        <w:rPr>
          <w:rFonts w:ascii="Times New Roman" w:hAnsi="Times New Roman" w:cs="Times New Roman"/>
          <w:sz w:val="24"/>
          <w:szCs w:val="24"/>
        </w:rPr>
        <w:t>–</w:t>
      </w:r>
      <w:r w:rsidRPr="00597282">
        <w:rPr>
          <w:rFonts w:ascii="Times New Roman" w:hAnsi="Times New Roman" w:cs="Times New Roman"/>
          <w:sz w:val="24"/>
          <w:szCs w:val="24"/>
        </w:rPr>
        <w:t xml:space="preserve"> buk, polodemont, 85x85 cm 8 ks a 85x139 cm 3 ks.</w:t>
      </w:r>
      <w:r>
        <w:rPr>
          <w:rFonts w:ascii="Times New Roman" w:hAnsi="Times New Roman" w:cs="Times New Roman"/>
          <w:sz w:val="24"/>
          <w:szCs w:val="24"/>
        </w:rPr>
        <w:t xml:space="preserve"> Celková výška 75 cm.  </w:t>
      </w:r>
      <w:r w:rsidR="00DE39F0">
        <w:rPr>
          <w:rFonts w:ascii="Times New Roman" w:eastAsia="Times New Roman" w:hAnsi="Times New Roman" w:cs="Times New Roman"/>
          <w:sz w:val="24"/>
          <w:szCs w:val="24"/>
          <w:lang w:eastAsia="cs-CZ"/>
        </w:rPr>
        <w:t>Barevné provedení, materiál, čalounění, funkčnost aj. určuje zadavatel.</w:t>
      </w:r>
    </w:p>
    <w:p w14:paraId="3719A5CB" w14:textId="2DD91D94" w:rsidR="00597282" w:rsidRPr="006619FC" w:rsidRDefault="00597282" w:rsidP="00597282">
      <w:pPr>
        <w:pStyle w:val="AKFZFnormln"/>
        <w:numPr>
          <w:ilvl w:val="0"/>
          <w:numId w:val="33"/>
        </w:numPr>
        <w:spacing w:line="276" w:lineRule="auto"/>
        <w:rPr>
          <w:rFonts w:ascii="Times New Roman" w:hAnsi="Times New Roman" w:cs="Times New Roman"/>
          <w:sz w:val="24"/>
          <w:szCs w:val="24"/>
        </w:rPr>
      </w:pPr>
      <w:r w:rsidRPr="006619FC">
        <w:rPr>
          <w:rFonts w:ascii="Times New Roman" w:hAnsi="Times New Roman" w:cs="Times New Roman"/>
          <w:b/>
          <w:bCs/>
          <w:sz w:val="24"/>
          <w:szCs w:val="24"/>
        </w:rPr>
        <w:t>Druh výrobku:</w:t>
      </w:r>
      <w:r w:rsidRPr="006619FC">
        <w:rPr>
          <w:rFonts w:ascii="Times New Roman" w:hAnsi="Times New Roman" w:cs="Times New Roman"/>
          <w:sz w:val="24"/>
          <w:szCs w:val="24"/>
        </w:rPr>
        <w:t xml:space="preserve"> </w:t>
      </w:r>
      <w:r>
        <w:rPr>
          <w:rFonts w:ascii="Times New Roman" w:hAnsi="Times New Roman" w:cs="Times New Roman"/>
          <w:sz w:val="24"/>
          <w:szCs w:val="24"/>
        </w:rPr>
        <w:t>stůl pevný</w:t>
      </w:r>
    </w:p>
    <w:p w14:paraId="6DFA30AA" w14:textId="614DAB72" w:rsidR="00597282" w:rsidRDefault="00597282" w:rsidP="00597282">
      <w:pPr>
        <w:pStyle w:val="AKFZFnormln"/>
        <w:numPr>
          <w:ilvl w:val="0"/>
          <w:numId w:val="33"/>
        </w:numPr>
        <w:spacing w:line="276" w:lineRule="auto"/>
        <w:rPr>
          <w:rFonts w:ascii="Times New Roman" w:hAnsi="Times New Roman" w:cs="Times New Roman"/>
          <w:sz w:val="24"/>
          <w:szCs w:val="24"/>
        </w:rPr>
      </w:pPr>
      <w:r w:rsidRPr="006619FC">
        <w:rPr>
          <w:rFonts w:ascii="Times New Roman" w:hAnsi="Times New Roman" w:cs="Times New Roman"/>
          <w:b/>
          <w:bCs/>
          <w:sz w:val="24"/>
          <w:szCs w:val="24"/>
        </w:rPr>
        <w:t>Účel použití:</w:t>
      </w:r>
      <w:r w:rsidRPr="006619FC">
        <w:rPr>
          <w:rFonts w:ascii="Times New Roman" w:hAnsi="Times New Roman" w:cs="Times New Roman"/>
          <w:sz w:val="24"/>
          <w:szCs w:val="24"/>
        </w:rPr>
        <w:t xml:space="preserve"> </w:t>
      </w:r>
      <w:r>
        <w:rPr>
          <w:rFonts w:ascii="Times New Roman" w:hAnsi="Times New Roman" w:cs="Times New Roman"/>
          <w:sz w:val="24"/>
          <w:szCs w:val="24"/>
        </w:rPr>
        <w:t>veřejné</w:t>
      </w:r>
      <w:r w:rsidRPr="006619FC">
        <w:rPr>
          <w:rFonts w:ascii="Times New Roman" w:hAnsi="Times New Roman" w:cs="Times New Roman"/>
          <w:sz w:val="24"/>
          <w:szCs w:val="24"/>
        </w:rPr>
        <w:t xml:space="preserve"> prostory, záruka 10 let</w:t>
      </w:r>
    </w:p>
    <w:p w14:paraId="3A962F2C" w14:textId="2FCDD4D4" w:rsidR="00597282" w:rsidRDefault="00597282" w:rsidP="00597282">
      <w:pPr>
        <w:pStyle w:val="AKFZFnormln"/>
        <w:numPr>
          <w:ilvl w:val="0"/>
          <w:numId w:val="33"/>
        </w:numPr>
        <w:spacing w:line="276" w:lineRule="auto"/>
        <w:rPr>
          <w:rFonts w:ascii="Times New Roman" w:hAnsi="Times New Roman" w:cs="Times New Roman"/>
          <w:sz w:val="24"/>
          <w:szCs w:val="24"/>
        </w:rPr>
      </w:pPr>
      <w:r>
        <w:rPr>
          <w:rFonts w:ascii="Times New Roman" w:hAnsi="Times New Roman" w:cs="Times New Roman"/>
          <w:b/>
          <w:bCs/>
          <w:sz w:val="24"/>
          <w:szCs w:val="24"/>
        </w:rPr>
        <w:t>Materiál:</w:t>
      </w:r>
      <w:r>
        <w:rPr>
          <w:rFonts w:ascii="Times New Roman" w:hAnsi="Times New Roman" w:cs="Times New Roman"/>
          <w:sz w:val="24"/>
          <w:szCs w:val="24"/>
        </w:rPr>
        <w:t xml:space="preserve"> </w:t>
      </w:r>
    </w:p>
    <w:p w14:paraId="526F52FC" w14:textId="50F36E3F" w:rsidR="004E03BD" w:rsidRDefault="004E03BD" w:rsidP="004E03BD">
      <w:pPr>
        <w:pStyle w:val="AKFZFnormln"/>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Stolový plát: </w:t>
      </w:r>
      <w:r w:rsidRPr="004E03BD">
        <w:rPr>
          <w:rFonts w:ascii="Times New Roman" w:hAnsi="Times New Roman" w:cs="Times New Roman"/>
          <w:sz w:val="24"/>
          <w:szCs w:val="24"/>
        </w:rPr>
        <w:t xml:space="preserve">Stolový plát MDF tl. 34 mm </w:t>
      </w:r>
      <w:r w:rsidR="003F701F">
        <w:rPr>
          <w:rFonts w:ascii="Times New Roman" w:hAnsi="Times New Roman" w:cs="Times New Roman"/>
          <w:sz w:val="24"/>
          <w:szCs w:val="24"/>
        </w:rPr>
        <w:t>–</w:t>
      </w:r>
      <w:r w:rsidRPr="004E03BD">
        <w:rPr>
          <w:rFonts w:ascii="Times New Roman" w:hAnsi="Times New Roman" w:cs="Times New Roman"/>
          <w:sz w:val="24"/>
          <w:szCs w:val="24"/>
        </w:rPr>
        <w:t xml:space="preserve"> dýha</w:t>
      </w:r>
      <w:r w:rsidR="003F701F">
        <w:rPr>
          <w:rFonts w:ascii="Times New Roman" w:hAnsi="Times New Roman" w:cs="Times New Roman"/>
          <w:sz w:val="24"/>
          <w:szCs w:val="24"/>
        </w:rPr>
        <w:t xml:space="preserve"> </w:t>
      </w:r>
      <w:r w:rsidRPr="004E03BD">
        <w:rPr>
          <w:rFonts w:ascii="Times New Roman" w:hAnsi="Times New Roman" w:cs="Times New Roman"/>
          <w:sz w:val="24"/>
          <w:szCs w:val="24"/>
        </w:rPr>
        <w:t>+</w:t>
      </w:r>
      <w:r w:rsidR="003F701F">
        <w:rPr>
          <w:rFonts w:ascii="Times New Roman" w:hAnsi="Times New Roman" w:cs="Times New Roman"/>
          <w:sz w:val="24"/>
          <w:szCs w:val="24"/>
        </w:rPr>
        <w:t xml:space="preserve"> </w:t>
      </w:r>
      <w:r w:rsidRPr="004E03BD">
        <w:rPr>
          <w:rFonts w:ascii="Times New Roman" w:hAnsi="Times New Roman" w:cs="Times New Roman"/>
          <w:sz w:val="24"/>
          <w:szCs w:val="24"/>
        </w:rPr>
        <w:t>HPL</w:t>
      </w:r>
      <w:r w:rsidR="00DE39F0">
        <w:rPr>
          <w:rFonts w:ascii="Times New Roman" w:hAnsi="Times New Roman" w:cs="Times New Roman"/>
          <w:sz w:val="24"/>
          <w:szCs w:val="24"/>
        </w:rPr>
        <w:t xml:space="preserve"> </w:t>
      </w:r>
      <w:r w:rsidRPr="004E03BD">
        <w:rPr>
          <w:rFonts w:ascii="Times New Roman" w:hAnsi="Times New Roman" w:cs="Times New Roman"/>
          <w:sz w:val="24"/>
          <w:szCs w:val="24"/>
        </w:rPr>
        <w:t>(vysokotlaké lamino) pro náročnou zátěž</w:t>
      </w:r>
      <w:r>
        <w:rPr>
          <w:rFonts w:ascii="Times New Roman" w:hAnsi="Times New Roman" w:cs="Times New Roman"/>
          <w:sz w:val="24"/>
          <w:szCs w:val="24"/>
        </w:rPr>
        <w:t xml:space="preserve"> </w:t>
      </w:r>
      <w:r w:rsidRPr="004E03BD">
        <w:rPr>
          <w:rFonts w:ascii="Times New Roman" w:hAnsi="Times New Roman" w:cs="Times New Roman"/>
          <w:sz w:val="24"/>
          <w:szCs w:val="24"/>
        </w:rPr>
        <w:t>a odolné proti opotřebení</w:t>
      </w:r>
      <w:r>
        <w:rPr>
          <w:rFonts w:ascii="Times New Roman" w:hAnsi="Times New Roman" w:cs="Times New Roman"/>
          <w:sz w:val="24"/>
          <w:szCs w:val="24"/>
        </w:rPr>
        <w:t>.</w:t>
      </w:r>
    </w:p>
    <w:p w14:paraId="6662DFF0" w14:textId="34B6B890" w:rsidR="004E03BD" w:rsidRDefault="004E03BD" w:rsidP="004E03BD">
      <w:pPr>
        <w:pStyle w:val="AKFZFnormln"/>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Nohy: </w:t>
      </w:r>
      <w:r w:rsidRPr="004E03BD">
        <w:rPr>
          <w:rFonts w:ascii="Times New Roman" w:hAnsi="Times New Roman" w:cs="Times New Roman"/>
          <w:sz w:val="24"/>
          <w:szCs w:val="24"/>
        </w:rPr>
        <w:t>bukový masiv</w:t>
      </w:r>
      <w:r>
        <w:rPr>
          <w:rFonts w:ascii="Times New Roman" w:hAnsi="Times New Roman" w:cs="Times New Roman"/>
          <w:sz w:val="24"/>
          <w:szCs w:val="24"/>
        </w:rPr>
        <w:t>.</w:t>
      </w:r>
    </w:p>
    <w:p w14:paraId="034E1528" w14:textId="7D1474F7" w:rsidR="00597282" w:rsidRDefault="00597282" w:rsidP="00597282">
      <w:pPr>
        <w:pStyle w:val="AKFZFnormln"/>
        <w:numPr>
          <w:ilvl w:val="0"/>
          <w:numId w:val="33"/>
        </w:numPr>
        <w:spacing w:line="276" w:lineRule="auto"/>
        <w:rPr>
          <w:rFonts w:ascii="Times New Roman" w:hAnsi="Times New Roman" w:cs="Times New Roman"/>
          <w:sz w:val="24"/>
          <w:szCs w:val="24"/>
        </w:rPr>
      </w:pPr>
      <w:r w:rsidRPr="00CC5EE1">
        <w:rPr>
          <w:rFonts w:ascii="Times New Roman" w:hAnsi="Times New Roman" w:cs="Times New Roman"/>
          <w:b/>
          <w:bCs/>
          <w:sz w:val="24"/>
          <w:szCs w:val="24"/>
        </w:rPr>
        <w:t>Konstrukce:</w:t>
      </w:r>
      <w:r w:rsidR="00CC5EE1">
        <w:rPr>
          <w:rFonts w:ascii="Times New Roman" w:hAnsi="Times New Roman" w:cs="Times New Roman"/>
          <w:sz w:val="24"/>
          <w:szCs w:val="24"/>
        </w:rPr>
        <w:t xml:space="preserve"> </w:t>
      </w:r>
      <w:r w:rsidR="00CC5EE1" w:rsidRPr="00CC5EE1">
        <w:rPr>
          <w:rFonts w:ascii="Times New Roman" w:hAnsi="Times New Roman" w:cs="Times New Roman"/>
          <w:sz w:val="24"/>
          <w:szCs w:val="24"/>
        </w:rPr>
        <w:t>Stůl se skládá ze stolového plátu, ke kterému jsou připevněny 4 nohy. V rozích plátu jsou připevněny upínací</w:t>
      </w:r>
      <w:r w:rsidR="00CC5EE1">
        <w:rPr>
          <w:rFonts w:ascii="Times New Roman" w:hAnsi="Times New Roman" w:cs="Times New Roman"/>
          <w:sz w:val="24"/>
          <w:szCs w:val="24"/>
        </w:rPr>
        <w:t xml:space="preserve"> plechy </w:t>
      </w:r>
      <w:r w:rsidR="00CC5EE1" w:rsidRPr="00CC5EE1">
        <w:rPr>
          <w:rFonts w:ascii="Times New Roman" w:hAnsi="Times New Roman" w:cs="Times New Roman"/>
          <w:sz w:val="24"/>
          <w:szCs w:val="24"/>
        </w:rPr>
        <w:t>do kterých jsou nohy přišroubovány. Stůl je bez tzv. lubu pro možnost zasunutí invalidního vozíku.</w:t>
      </w:r>
      <w:r w:rsidR="00CC5EE1" w:rsidRPr="00CC5EE1">
        <w:t xml:space="preserve"> </w:t>
      </w:r>
      <w:r w:rsidR="00CC5EE1">
        <w:t>D</w:t>
      </w:r>
      <w:r w:rsidR="00CC5EE1" w:rsidRPr="00CC5EE1">
        <w:rPr>
          <w:rFonts w:ascii="Times New Roman" w:hAnsi="Times New Roman" w:cs="Times New Roman"/>
          <w:sz w:val="24"/>
          <w:szCs w:val="24"/>
        </w:rPr>
        <w:t>rážky pro lepší uchopení desky při vstávání, usnadňují odsunutí a zvednutí od stolu</w:t>
      </w:r>
      <w:r w:rsidR="00CC5EE1">
        <w:rPr>
          <w:rFonts w:ascii="Times New Roman" w:hAnsi="Times New Roman" w:cs="Times New Roman"/>
          <w:sz w:val="24"/>
          <w:szCs w:val="24"/>
        </w:rPr>
        <w:t>.</w:t>
      </w:r>
    </w:p>
    <w:p w14:paraId="5F5B21CF" w14:textId="19FC9A6D" w:rsidR="00597282" w:rsidRDefault="00597282" w:rsidP="00597282">
      <w:pPr>
        <w:pStyle w:val="AKFZFnormln"/>
        <w:numPr>
          <w:ilvl w:val="0"/>
          <w:numId w:val="33"/>
        </w:numPr>
        <w:spacing w:line="276" w:lineRule="auto"/>
        <w:rPr>
          <w:rFonts w:ascii="Times New Roman" w:hAnsi="Times New Roman" w:cs="Times New Roman"/>
          <w:sz w:val="24"/>
          <w:szCs w:val="24"/>
        </w:rPr>
      </w:pPr>
      <w:r w:rsidRPr="00CC5EE1">
        <w:rPr>
          <w:rFonts w:ascii="Times New Roman" w:hAnsi="Times New Roman" w:cs="Times New Roman"/>
          <w:b/>
          <w:bCs/>
          <w:sz w:val="24"/>
          <w:szCs w:val="24"/>
        </w:rPr>
        <w:t>Značení:</w:t>
      </w:r>
      <w:r>
        <w:rPr>
          <w:rFonts w:ascii="Times New Roman" w:hAnsi="Times New Roman" w:cs="Times New Roman"/>
          <w:sz w:val="24"/>
          <w:szCs w:val="24"/>
        </w:rPr>
        <w:t xml:space="preserve"> </w:t>
      </w:r>
      <w:r w:rsidR="00CC5EE1" w:rsidRPr="00CC5EE1">
        <w:rPr>
          <w:rFonts w:ascii="Times New Roman" w:hAnsi="Times New Roman" w:cs="Times New Roman"/>
          <w:sz w:val="24"/>
          <w:szCs w:val="24"/>
        </w:rPr>
        <w:t>Označení stolu u dodávek pro tuzemsko se provádí podle ČSN 91 0001 (dřevěný nábytek).</w:t>
      </w:r>
    </w:p>
    <w:p w14:paraId="5113B540" w14:textId="0914C655" w:rsidR="00BE6426" w:rsidRDefault="00BE6426" w:rsidP="00BE6426">
      <w:pPr>
        <w:pStyle w:val="AKFZFnormln"/>
        <w:ind w:right="141"/>
        <w:jc w:val="center"/>
        <w:rPr>
          <w:rFonts w:ascii="Times New Roman" w:eastAsia="Times New Roman" w:hAnsi="Times New Roman" w:cs="Times New Roman"/>
          <w:sz w:val="24"/>
          <w:szCs w:val="24"/>
          <w:lang w:eastAsia="cs-CZ"/>
        </w:rPr>
      </w:pPr>
      <w:r>
        <w:rPr>
          <w:noProof/>
        </w:rPr>
        <w:drawing>
          <wp:inline distT="0" distB="0" distL="0" distR="0" wp14:anchorId="7D09501D" wp14:editId="6953734D">
            <wp:extent cx="1212850" cy="1231900"/>
            <wp:effectExtent l="0" t="0" r="6350" b="6350"/>
            <wp:docPr id="1125" name="Obrázek 3">
              <a:extLst xmlns:a="http://schemas.openxmlformats.org/drawingml/2006/main">
                <a:ext uri="{FF2B5EF4-FFF2-40B4-BE49-F238E27FC236}">
                  <a16:creationId xmlns:a16="http://schemas.microsoft.com/office/drawing/2014/main" id="{9459F8C0-0AEB-EB7D-264A-8BCA6A68C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Obrázek 3">
                      <a:extLst>
                        <a:ext uri="{FF2B5EF4-FFF2-40B4-BE49-F238E27FC236}">
                          <a16:creationId xmlns:a16="http://schemas.microsoft.com/office/drawing/2014/main" id="{9459F8C0-0AEB-EB7D-264A-8BCA6A68C803}"/>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85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8AE5233" w14:textId="5D6043BE" w:rsidR="00241619" w:rsidRPr="004E03BD" w:rsidRDefault="004E03BD" w:rsidP="00BE6426">
      <w:pPr>
        <w:pStyle w:val="AKFZFnormln"/>
        <w:ind w:left="284" w:right="141"/>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Ilustrativní obrázek č. 2</w:t>
      </w:r>
      <w:r w:rsidR="003F701F">
        <w:rPr>
          <w:rFonts w:ascii="Times New Roman" w:eastAsia="Times New Roman" w:hAnsi="Times New Roman" w:cs="Times New Roman"/>
          <w:sz w:val="24"/>
          <w:szCs w:val="24"/>
          <w:lang w:eastAsia="cs-CZ"/>
        </w:rPr>
        <w:t>, s</w:t>
      </w:r>
      <w:r>
        <w:rPr>
          <w:rFonts w:ascii="Times New Roman" w:eastAsia="Times New Roman" w:hAnsi="Times New Roman" w:cs="Times New Roman"/>
          <w:sz w:val="24"/>
          <w:szCs w:val="24"/>
          <w:lang w:eastAsia="cs-CZ"/>
        </w:rPr>
        <w:t>tůl</w:t>
      </w:r>
      <w:r w:rsidR="00AA1BF1">
        <w:rPr>
          <w:rFonts w:ascii="Times New Roman" w:eastAsia="Times New Roman" w:hAnsi="Times New Roman" w:cs="Times New Roman"/>
          <w:sz w:val="24"/>
          <w:szCs w:val="24"/>
          <w:lang w:eastAsia="cs-CZ"/>
        </w:rPr>
        <w:t xml:space="preserve">            </w:t>
      </w:r>
    </w:p>
    <w:p w14:paraId="05641DCD" w14:textId="77777777" w:rsidR="00881C06" w:rsidRPr="007B5FF4" w:rsidRDefault="00881C06" w:rsidP="00881C06">
      <w:pPr>
        <w:pStyle w:val="AKFZFnovnadpis3"/>
        <w:rPr>
          <w:rFonts w:ascii="Times New Roman" w:hAnsi="Times New Roman" w:cs="Times New Roman"/>
          <w:sz w:val="24"/>
          <w:szCs w:val="24"/>
        </w:rPr>
      </w:pPr>
      <w:bookmarkStart w:id="33" w:name="_Toc146473764"/>
      <w:bookmarkStart w:id="34" w:name="_Toc182505372"/>
      <w:bookmarkStart w:id="35" w:name="_Hlk144667987"/>
      <w:r w:rsidRPr="007B5FF4">
        <w:rPr>
          <w:rFonts w:ascii="Times New Roman" w:hAnsi="Times New Roman" w:cs="Times New Roman"/>
          <w:sz w:val="24"/>
          <w:szCs w:val="24"/>
        </w:rPr>
        <w:t>Organizace práce</w:t>
      </w:r>
      <w:bookmarkEnd w:id="33"/>
      <w:bookmarkEnd w:id="34"/>
    </w:p>
    <w:p w14:paraId="6CD7EFC7" w14:textId="77777777" w:rsidR="00881C06" w:rsidRPr="00043845" w:rsidRDefault="00881C06" w:rsidP="00881C06">
      <w:pPr>
        <w:pStyle w:val="Default"/>
        <w:numPr>
          <w:ilvl w:val="0"/>
          <w:numId w:val="30"/>
        </w:numPr>
        <w:spacing w:line="276" w:lineRule="auto"/>
        <w:rPr>
          <w:rFonts w:ascii="Times New Roman" w:hAnsi="Times New Roman" w:cs="Times New Roman"/>
        </w:rPr>
      </w:pPr>
      <w:r w:rsidRPr="00043845">
        <w:rPr>
          <w:rFonts w:ascii="Times New Roman" w:hAnsi="Times New Roman" w:cs="Times New Roman"/>
        </w:rPr>
        <w:t xml:space="preserve">Práce budou probíhat v </w:t>
      </w:r>
      <w:r w:rsidRPr="007B5FF4">
        <w:rPr>
          <w:rFonts w:ascii="Times New Roman" w:hAnsi="Times New Roman" w:cs="Times New Roman"/>
        </w:rPr>
        <w:t>rozmezí od 07:00 do 17:00 hodin.</w:t>
      </w:r>
      <w:r w:rsidRPr="00043845">
        <w:rPr>
          <w:rFonts w:ascii="Times New Roman" w:hAnsi="Times New Roman" w:cs="Times New Roman"/>
        </w:rPr>
        <w:t xml:space="preserve"> </w:t>
      </w:r>
    </w:p>
    <w:p w14:paraId="331688E0" w14:textId="77777777" w:rsidR="00881C06" w:rsidRPr="00043845" w:rsidRDefault="00881C06" w:rsidP="00881C06">
      <w:pPr>
        <w:pStyle w:val="Default"/>
        <w:numPr>
          <w:ilvl w:val="0"/>
          <w:numId w:val="30"/>
        </w:numPr>
        <w:spacing w:line="276" w:lineRule="auto"/>
        <w:jc w:val="both"/>
        <w:rPr>
          <w:rFonts w:ascii="Times New Roman" w:hAnsi="Times New Roman" w:cs="Times New Roman"/>
        </w:rPr>
      </w:pPr>
      <w:r w:rsidRPr="00043845">
        <w:rPr>
          <w:rFonts w:ascii="Times New Roman" w:hAnsi="Times New Roman" w:cs="Times New Roman"/>
        </w:rPr>
        <w:t xml:space="preserve">K zajištění pracovních podmínek zaměstnanců a života klientů služby domov pro seniory je nutné provedení účinného opatření proti hluku a prachu. </w:t>
      </w:r>
    </w:p>
    <w:p w14:paraId="028DBC4A" w14:textId="77777777" w:rsidR="00881C06" w:rsidRPr="00043845" w:rsidRDefault="00881C06" w:rsidP="00881C06">
      <w:pPr>
        <w:pStyle w:val="AKFZFnormln"/>
        <w:numPr>
          <w:ilvl w:val="0"/>
          <w:numId w:val="30"/>
        </w:numPr>
        <w:spacing w:line="276" w:lineRule="auto"/>
        <w:rPr>
          <w:rFonts w:ascii="Times New Roman" w:hAnsi="Times New Roman" w:cs="Times New Roman"/>
          <w:sz w:val="24"/>
          <w:szCs w:val="24"/>
        </w:rPr>
      </w:pPr>
      <w:r w:rsidRPr="00043845">
        <w:rPr>
          <w:rFonts w:ascii="Times New Roman" w:hAnsi="Times New Roman" w:cs="Times New Roman"/>
          <w:sz w:val="24"/>
          <w:szCs w:val="24"/>
        </w:rPr>
        <w:t>Objednatel neposkytuje skladovací prostory pro potřeby uskladnění materiálu nebo nářadí zhotovitele ani místnost pro pracovníky zhotovitele, neboť nemá vhodné prostory k dispozici.</w:t>
      </w:r>
    </w:p>
    <w:p w14:paraId="14449351" w14:textId="4FA4D95E" w:rsidR="009C7542" w:rsidRPr="007B021F" w:rsidRDefault="0066708E"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36" w:name="_Toc87435361"/>
      <w:bookmarkStart w:id="37" w:name="_Toc182505373"/>
      <w:bookmarkEnd w:id="35"/>
      <w:r w:rsidRPr="007B021F">
        <w:rPr>
          <w:rFonts w:ascii="Times New Roman" w:hAnsi="Times New Roman" w:cs="Times New Roman"/>
          <w:sz w:val="24"/>
          <w:szCs w:val="24"/>
        </w:rPr>
        <w:lastRenderedPageBreak/>
        <w:t>KVALIFIKACE ÚČASTNÍKŮ</w:t>
      </w:r>
      <w:bookmarkEnd w:id="36"/>
      <w:bookmarkEnd w:id="37"/>
    </w:p>
    <w:p w14:paraId="1E1A6B05" w14:textId="2D207D78" w:rsidR="0066708E" w:rsidRPr="007B021F" w:rsidRDefault="00D23305" w:rsidP="0038738C">
      <w:pPr>
        <w:pStyle w:val="AKFZFnovnadpis2"/>
        <w:spacing w:line="276" w:lineRule="auto"/>
        <w:rPr>
          <w:rFonts w:ascii="Times New Roman" w:hAnsi="Times New Roman" w:cs="Times New Roman"/>
          <w:sz w:val="24"/>
          <w:szCs w:val="24"/>
        </w:rPr>
      </w:pPr>
      <w:bookmarkStart w:id="38" w:name="_Toc87435362"/>
      <w:bookmarkStart w:id="39" w:name="_Toc182505374"/>
      <w:r w:rsidRPr="007B021F">
        <w:rPr>
          <w:rFonts w:ascii="Times New Roman" w:hAnsi="Times New Roman" w:cs="Times New Roman"/>
          <w:sz w:val="24"/>
          <w:szCs w:val="24"/>
        </w:rPr>
        <w:t>Obecná ustanovení o prokazování kvalifikace</w:t>
      </w:r>
      <w:bookmarkEnd w:id="38"/>
      <w:bookmarkEnd w:id="39"/>
    </w:p>
    <w:p w14:paraId="5E99A368" w14:textId="1C90D07D" w:rsidR="0066708E" w:rsidRPr="007B021F" w:rsidRDefault="0066708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stanovil požadavky na </w:t>
      </w:r>
      <w:r w:rsidR="00D23305" w:rsidRPr="007B021F">
        <w:rPr>
          <w:rFonts w:ascii="Times New Roman" w:hAnsi="Times New Roman" w:cs="Times New Roman"/>
          <w:sz w:val="24"/>
          <w:szCs w:val="24"/>
        </w:rPr>
        <w:t>kvalifikaci</w:t>
      </w:r>
      <w:r w:rsidRPr="007B021F">
        <w:rPr>
          <w:rFonts w:ascii="Times New Roman" w:hAnsi="Times New Roman" w:cs="Times New Roman"/>
          <w:sz w:val="24"/>
          <w:szCs w:val="24"/>
        </w:rPr>
        <w:t xml:space="preserve"> analogicky k pož</w:t>
      </w:r>
      <w:r w:rsidR="00D23305" w:rsidRPr="007B021F">
        <w:rPr>
          <w:rFonts w:ascii="Times New Roman" w:hAnsi="Times New Roman" w:cs="Times New Roman"/>
          <w:sz w:val="24"/>
          <w:szCs w:val="24"/>
        </w:rPr>
        <w:t>adavkům uvedeným v</w:t>
      </w:r>
      <w:r w:rsidR="00485B02" w:rsidRPr="007B021F">
        <w:rPr>
          <w:rFonts w:ascii="Times New Roman" w:hAnsi="Times New Roman" w:cs="Times New Roman"/>
          <w:sz w:val="24"/>
          <w:szCs w:val="24"/>
        </w:rPr>
        <w:t xml:space="preserve"> ustanovení</w:t>
      </w:r>
      <w:r w:rsidR="00D23305" w:rsidRPr="007B021F">
        <w:rPr>
          <w:rFonts w:ascii="Times New Roman" w:hAnsi="Times New Roman" w:cs="Times New Roman"/>
          <w:sz w:val="24"/>
          <w:szCs w:val="24"/>
        </w:rPr>
        <w:t xml:space="preserve"> § 73 zákona.</w:t>
      </w:r>
    </w:p>
    <w:p w14:paraId="666060DC" w14:textId="0EE339D6" w:rsidR="0066708E" w:rsidRPr="007B021F" w:rsidRDefault="0066708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Kvalifikovaným pro splnění Veřejné zakázky je účastník, který:</w:t>
      </w:r>
    </w:p>
    <w:p w14:paraId="3E2E8036" w14:textId="54A826C6"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základní způsobilosti </w:t>
      </w:r>
      <w:r w:rsidR="00D23305" w:rsidRPr="007B021F">
        <w:rPr>
          <w:rFonts w:ascii="Times New Roman" w:hAnsi="Times New Roman" w:cs="Times New Roman"/>
          <w:sz w:val="24"/>
          <w:szCs w:val="24"/>
        </w:rPr>
        <w:t>ve smyslu</w:t>
      </w:r>
      <w:r w:rsidRPr="007B021F">
        <w:rPr>
          <w:rFonts w:ascii="Times New Roman" w:hAnsi="Times New Roman" w:cs="Times New Roman"/>
          <w:sz w:val="24"/>
          <w:szCs w:val="24"/>
        </w:rPr>
        <w:t xml:space="preserve"> § 74 a násl. zákona,</w:t>
      </w:r>
      <w:r w:rsidR="00D23305" w:rsidRPr="007B021F">
        <w:rPr>
          <w:rFonts w:ascii="Times New Roman" w:hAnsi="Times New Roman" w:cs="Times New Roman"/>
          <w:sz w:val="24"/>
          <w:szCs w:val="24"/>
        </w:rPr>
        <w:t xml:space="preserve"> v rozsahu dle odst. </w:t>
      </w:r>
      <w:r w:rsidR="001A5A15" w:rsidRPr="007B021F">
        <w:rPr>
          <w:rFonts w:ascii="Times New Roman" w:hAnsi="Times New Roman" w:cs="Times New Roman"/>
          <w:sz w:val="24"/>
          <w:szCs w:val="24"/>
        </w:rPr>
        <w:fldChar w:fldCharType="begin"/>
      </w:r>
      <w:r w:rsidR="001A5A15" w:rsidRPr="007B021F">
        <w:rPr>
          <w:rFonts w:ascii="Times New Roman" w:hAnsi="Times New Roman" w:cs="Times New Roman"/>
          <w:sz w:val="24"/>
          <w:szCs w:val="24"/>
        </w:rPr>
        <w:instrText xml:space="preserve"> REF _Ref460340856 \r \h </w:instrText>
      </w:r>
      <w:r w:rsidR="001D2F7C" w:rsidRPr="007B021F">
        <w:rPr>
          <w:rFonts w:ascii="Times New Roman" w:hAnsi="Times New Roman" w:cs="Times New Roman"/>
          <w:sz w:val="24"/>
          <w:szCs w:val="24"/>
        </w:rPr>
        <w:instrText xml:space="preserve"> \* MERGEFORMAT </w:instrText>
      </w:r>
      <w:r w:rsidR="001A5A15" w:rsidRPr="007B021F">
        <w:rPr>
          <w:rFonts w:ascii="Times New Roman" w:hAnsi="Times New Roman" w:cs="Times New Roman"/>
          <w:sz w:val="24"/>
          <w:szCs w:val="24"/>
        </w:rPr>
      </w:r>
      <w:r w:rsidR="001A5A15" w:rsidRPr="007B021F">
        <w:rPr>
          <w:rFonts w:ascii="Times New Roman" w:hAnsi="Times New Roman" w:cs="Times New Roman"/>
          <w:sz w:val="24"/>
          <w:szCs w:val="24"/>
        </w:rPr>
        <w:fldChar w:fldCharType="separate"/>
      </w:r>
      <w:r w:rsidR="00840E97">
        <w:rPr>
          <w:rFonts w:ascii="Times New Roman" w:hAnsi="Times New Roman" w:cs="Times New Roman"/>
          <w:sz w:val="24"/>
          <w:szCs w:val="24"/>
        </w:rPr>
        <w:t>2.2</w:t>
      </w:r>
      <w:r w:rsidR="001A5A15" w:rsidRPr="007B021F">
        <w:rPr>
          <w:rFonts w:ascii="Times New Roman" w:hAnsi="Times New Roman" w:cs="Times New Roman"/>
          <w:sz w:val="24"/>
          <w:szCs w:val="24"/>
        </w:rPr>
        <w:fldChar w:fldCharType="end"/>
      </w:r>
      <w:r w:rsidR="001A5A15" w:rsidRPr="007B021F">
        <w:rPr>
          <w:rFonts w:ascii="Times New Roman" w:hAnsi="Times New Roman" w:cs="Times New Roman"/>
          <w:sz w:val="24"/>
          <w:szCs w:val="24"/>
        </w:rPr>
        <w:t xml:space="preserve"> této zadávací dokumentace;</w:t>
      </w:r>
    </w:p>
    <w:p w14:paraId="6A65C859" w14:textId="7B349CA7"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profesní způsobilosti </w:t>
      </w:r>
      <w:r w:rsidR="00D23305" w:rsidRPr="007B021F">
        <w:rPr>
          <w:rFonts w:ascii="Times New Roman" w:hAnsi="Times New Roman" w:cs="Times New Roman"/>
          <w:sz w:val="24"/>
          <w:szCs w:val="24"/>
        </w:rPr>
        <w:t xml:space="preserve">ve smyslu </w:t>
      </w:r>
      <w:r w:rsidRPr="007B021F">
        <w:rPr>
          <w:rFonts w:ascii="Times New Roman" w:hAnsi="Times New Roman" w:cs="Times New Roman"/>
          <w:sz w:val="24"/>
          <w:szCs w:val="24"/>
        </w:rPr>
        <w:t>§ 77 zákona,</w:t>
      </w:r>
      <w:r w:rsidR="001A5A15" w:rsidRPr="007B021F">
        <w:rPr>
          <w:rFonts w:ascii="Times New Roman" w:hAnsi="Times New Roman" w:cs="Times New Roman"/>
          <w:sz w:val="24"/>
          <w:szCs w:val="24"/>
        </w:rPr>
        <w:t xml:space="preserve"> v rozsahu dle odst. </w:t>
      </w:r>
      <w:r w:rsidR="001845EB" w:rsidRPr="007B021F">
        <w:rPr>
          <w:rFonts w:ascii="Times New Roman" w:hAnsi="Times New Roman" w:cs="Times New Roman"/>
          <w:sz w:val="24"/>
          <w:szCs w:val="24"/>
        </w:rPr>
        <w:t>2.3</w:t>
      </w:r>
      <w:r w:rsidR="00E1604D" w:rsidRPr="007B021F">
        <w:rPr>
          <w:rFonts w:ascii="Times New Roman" w:hAnsi="Times New Roman" w:cs="Times New Roman"/>
          <w:sz w:val="24"/>
          <w:szCs w:val="24"/>
        </w:rPr>
        <w:t xml:space="preserve"> </w:t>
      </w:r>
      <w:r w:rsidR="001A5A15" w:rsidRPr="007B021F">
        <w:rPr>
          <w:rFonts w:ascii="Times New Roman" w:hAnsi="Times New Roman" w:cs="Times New Roman"/>
          <w:sz w:val="24"/>
          <w:szCs w:val="24"/>
        </w:rPr>
        <w:t>této zadávací dokumentace;</w:t>
      </w:r>
    </w:p>
    <w:p w14:paraId="77A95C71" w14:textId="6FF1B4F3"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technickou kvalifikaci </w:t>
      </w:r>
      <w:r w:rsidR="00D23305" w:rsidRPr="007B021F">
        <w:rPr>
          <w:rFonts w:ascii="Times New Roman" w:hAnsi="Times New Roman" w:cs="Times New Roman"/>
          <w:sz w:val="24"/>
          <w:szCs w:val="24"/>
        </w:rPr>
        <w:t xml:space="preserve">ve smyslu </w:t>
      </w:r>
      <w:r w:rsidR="001A5A15" w:rsidRPr="007B021F">
        <w:rPr>
          <w:rFonts w:ascii="Times New Roman" w:hAnsi="Times New Roman" w:cs="Times New Roman"/>
          <w:sz w:val="24"/>
          <w:szCs w:val="24"/>
        </w:rPr>
        <w:t>§ 79 a násl. zákona, v rozsahu dle odst.</w:t>
      </w:r>
      <w:r w:rsidR="00E1604D" w:rsidRPr="007B021F">
        <w:rPr>
          <w:rFonts w:ascii="Times New Roman" w:hAnsi="Times New Roman" w:cs="Times New Roman"/>
          <w:sz w:val="24"/>
          <w:szCs w:val="24"/>
        </w:rPr>
        <w:t xml:space="preserve"> </w:t>
      </w:r>
      <w:r w:rsidR="001845EB" w:rsidRPr="007B021F">
        <w:rPr>
          <w:rFonts w:ascii="Times New Roman" w:hAnsi="Times New Roman" w:cs="Times New Roman"/>
          <w:sz w:val="24"/>
          <w:szCs w:val="24"/>
        </w:rPr>
        <w:t>2.4</w:t>
      </w:r>
      <w:r w:rsidR="001A5A15" w:rsidRPr="007B021F">
        <w:rPr>
          <w:rFonts w:ascii="Times New Roman" w:hAnsi="Times New Roman" w:cs="Times New Roman"/>
          <w:sz w:val="24"/>
          <w:szCs w:val="24"/>
        </w:rPr>
        <w:t xml:space="preserve"> této zadávací dokumentace.</w:t>
      </w:r>
    </w:p>
    <w:p w14:paraId="25D57814" w14:textId="67393759" w:rsidR="008267E9" w:rsidRPr="007B021F" w:rsidRDefault="008267E9" w:rsidP="0038738C">
      <w:pPr>
        <w:pStyle w:val="AKFZFnovnadpis2"/>
        <w:spacing w:line="276" w:lineRule="auto"/>
        <w:rPr>
          <w:rFonts w:ascii="Times New Roman" w:hAnsi="Times New Roman" w:cs="Times New Roman"/>
          <w:sz w:val="24"/>
          <w:szCs w:val="24"/>
        </w:rPr>
      </w:pPr>
      <w:bookmarkStart w:id="40" w:name="_Ref460340856"/>
      <w:bookmarkStart w:id="41" w:name="_Toc87435363"/>
      <w:bookmarkStart w:id="42" w:name="_Toc182505375"/>
      <w:r w:rsidRPr="007B021F">
        <w:rPr>
          <w:rFonts w:ascii="Times New Roman" w:hAnsi="Times New Roman" w:cs="Times New Roman"/>
          <w:sz w:val="24"/>
          <w:szCs w:val="24"/>
        </w:rPr>
        <w:t>Základní způsobilost</w:t>
      </w:r>
      <w:bookmarkEnd w:id="40"/>
      <w:bookmarkEnd w:id="41"/>
      <w:bookmarkEnd w:id="42"/>
    </w:p>
    <w:p w14:paraId="7DAA5775" w14:textId="77777777" w:rsidR="00CC7D74" w:rsidRPr="007B021F" w:rsidRDefault="00CC7D74" w:rsidP="00CC7D74">
      <w:pPr>
        <w:pStyle w:val="AKFZFnormln"/>
        <w:rPr>
          <w:rFonts w:ascii="Times New Roman" w:hAnsi="Times New Roman" w:cs="Times New Roman"/>
          <w:sz w:val="24"/>
          <w:szCs w:val="24"/>
        </w:rPr>
      </w:pPr>
      <w:bookmarkStart w:id="43" w:name="_Hlk90359110"/>
      <w:bookmarkStart w:id="44" w:name="_Ref460843626"/>
      <w:bookmarkStart w:id="45" w:name="_Toc87435364"/>
      <w:r w:rsidRPr="007B021F">
        <w:rPr>
          <w:rFonts w:ascii="Times New Roman" w:hAnsi="Times New Roman" w:cs="Times New Roman"/>
          <w:sz w:val="24"/>
          <w:szCs w:val="24"/>
        </w:rPr>
        <w:t xml:space="preserve">Účastník je povinen prokázat základní způsobilost v rozsahu dle písm. a) až e) ustanovení § 74 odst. 1 zákona. </w:t>
      </w:r>
      <w:bookmarkStart w:id="46" w:name="_Hlk70512015"/>
      <w:r w:rsidRPr="007B021F">
        <w:rPr>
          <w:rFonts w:ascii="Times New Roman" w:hAnsi="Times New Roman" w:cs="Times New Roman"/>
          <w:sz w:val="24"/>
          <w:szCs w:val="24"/>
        </w:rPr>
        <w:t>Účastník prokáže splnění základní způsobilosti předložením Písemného čestného prohlášení, ve kterém prohlásí, že:</w:t>
      </w:r>
      <w:bookmarkEnd w:id="46"/>
    </w:p>
    <w:p w14:paraId="0AEA201D"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bookmarkStart w:id="47" w:name="_Hlk69130596"/>
      <w:r w:rsidRPr="007B021F">
        <w:rPr>
          <w:rFonts w:ascii="Times New Roman" w:hAnsi="Times New Roman"/>
          <w:sz w:val="24"/>
          <w:szCs w:val="24"/>
        </w:rPr>
        <w:t xml:space="preserve">nebyl v zemi svého sídla v posledních 5 letech před zahájením zadávacího řízení pravomocně odsouzen pro trestný čin uvedený v </w:t>
      </w:r>
      <w:r w:rsidRPr="003F701F">
        <w:rPr>
          <w:rFonts w:ascii="Times New Roman" w:hAnsi="Times New Roman"/>
          <w:sz w:val="24"/>
          <w:szCs w:val="24"/>
        </w:rPr>
        <w:t>příloze č. 3 k zákonu</w:t>
      </w:r>
      <w:r w:rsidRPr="007B021F">
        <w:rPr>
          <w:rFonts w:ascii="Times New Roman" w:hAnsi="Times New Roman"/>
          <w:sz w:val="24"/>
          <w:szCs w:val="24"/>
        </w:rPr>
        <w:t xml:space="preserve">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DEAEB5"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v evidenci daní zachycen splatný daňový nedoplatek,</w:t>
      </w:r>
    </w:p>
    <w:p w14:paraId="43E13C1B"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splatný nedoplatek na pojistném nebo na penále na veřejné zdravotní pojištění,</w:t>
      </w:r>
    </w:p>
    <w:p w14:paraId="32CBB64B"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splatný nedoplatek na pojistném nebo na penále na sociální zabezpečení a příspěvku na státní politiku zaměstnanosti,</w:t>
      </w:r>
    </w:p>
    <w:p w14:paraId="4C1D36F5"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není v likvidaci, nebylo proti němu vydáno rozhodnutí o úpadku, nebyla vůči němu nařízena nucená správa podle jiného právního předpisu, ani není v obdobné situaci podle právního řádu země sídla dodavatele;</w:t>
      </w:r>
    </w:p>
    <w:p w14:paraId="17D23B6F" w14:textId="53931F25" w:rsidR="00CC7D74" w:rsidRPr="007B021F" w:rsidRDefault="00CC7D74" w:rsidP="00CC7D74">
      <w:pPr>
        <w:pStyle w:val="AKFZFnormln"/>
        <w:rPr>
          <w:rFonts w:ascii="Times New Roman" w:hAnsi="Times New Roman" w:cs="Times New Roman"/>
          <w:b/>
          <w:sz w:val="24"/>
          <w:szCs w:val="24"/>
        </w:rPr>
      </w:pPr>
      <w:bookmarkStart w:id="48" w:name="_Hlk89927344"/>
      <w:bookmarkEnd w:id="43"/>
      <w:r w:rsidRPr="007B021F">
        <w:rPr>
          <w:rFonts w:ascii="Times New Roman" w:hAnsi="Times New Roman" w:cs="Times New Roman"/>
          <w:b/>
          <w:sz w:val="24"/>
          <w:szCs w:val="24"/>
        </w:rPr>
        <w:lastRenderedPageBreak/>
        <w:t>Za tímto účelem účastník použije vzor uvedený v </w:t>
      </w:r>
      <w:r w:rsidRPr="003F701F">
        <w:rPr>
          <w:rFonts w:ascii="Times New Roman" w:hAnsi="Times New Roman" w:cs="Times New Roman"/>
          <w:b/>
          <w:sz w:val="24"/>
          <w:szCs w:val="24"/>
        </w:rPr>
        <w:t xml:space="preserve">příloze č. </w:t>
      </w:r>
      <w:r w:rsidR="00881C06" w:rsidRPr="003F701F">
        <w:rPr>
          <w:rFonts w:ascii="Times New Roman" w:hAnsi="Times New Roman" w:cs="Times New Roman"/>
          <w:b/>
          <w:sz w:val="24"/>
          <w:szCs w:val="24"/>
        </w:rPr>
        <w:t>3,</w:t>
      </w:r>
      <w:r w:rsidR="00881C06">
        <w:rPr>
          <w:rFonts w:ascii="Times New Roman" w:hAnsi="Times New Roman" w:cs="Times New Roman"/>
          <w:b/>
          <w:sz w:val="24"/>
          <w:szCs w:val="24"/>
        </w:rPr>
        <w:t xml:space="preserve"> bod A,</w:t>
      </w:r>
      <w:r w:rsidRPr="007B021F">
        <w:rPr>
          <w:rFonts w:ascii="Times New Roman" w:hAnsi="Times New Roman" w:cs="Times New Roman"/>
          <w:b/>
          <w:sz w:val="24"/>
          <w:szCs w:val="24"/>
        </w:rPr>
        <w:t xml:space="preserve"> této zadávací dokumentace.</w:t>
      </w:r>
      <w:r w:rsidR="006B7E34" w:rsidRPr="007B021F">
        <w:rPr>
          <w:rFonts w:ascii="Times New Roman" w:hAnsi="Times New Roman" w:cs="Times New Roman"/>
          <w:b/>
          <w:sz w:val="24"/>
          <w:szCs w:val="24"/>
        </w:rPr>
        <w:t xml:space="preserve"> Základní způsobilost může účastník doložit i výpisem ze Seznamu kvalifikovaných dodavatelů, pokud je v něm zapsán.</w:t>
      </w:r>
    </w:p>
    <w:p w14:paraId="359166B4" w14:textId="39E398D3" w:rsidR="008267E9" w:rsidRPr="007B021F" w:rsidRDefault="00E56737" w:rsidP="0038738C">
      <w:pPr>
        <w:pStyle w:val="AKFZFnovnadpis2"/>
        <w:spacing w:line="276" w:lineRule="auto"/>
        <w:rPr>
          <w:rFonts w:ascii="Times New Roman" w:hAnsi="Times New Roman" w:cs="Times New Roman"/>
          <w:sz w:val="24"/>
          <w:szCs w:val="24"/>
        </w:rPr>
      </w:pPr>
      <w:bookmarkStart w:id="49" w:name="_Toc182505376"/>
      <w:bookmarkEnd w:id="47"/>
      <w:bookmarkEnd w:id="48"/>
      <w:r w:rsidRPr="007B021F">
        <w:rPr>
          <w:rFonts w:ascii="Times New Roman" w:hAnsi="Times New Roman" w:cs="Times New Roman"/>
          <w:sz w:val="24"/>
          <w:szCs w:val="24"/>
        </w:rPr>
        <w:t>Profesní způsobilost</w:t>
      </w:r>
      <w:bookmarkEnd w:id="44"/>
      <w:bookmarkEnd w:id="45"/>
      <w:bookmarkEnd w:id="49"/>
    </w:p>
    <w:p w14:paraId="2CFA8F1D" w14:textId="77777777" w:rsidR="006B72D5" w:rsidRPr="007B021F" w:rsidRDefault="006B72D5" w:rsidP="006B72D5">
      <w:pPr>
        <w:pStyle w:val="AKFZFnormln"/>
        <w:rPr>
          <w:rFonts w:ascii="Times New Roman" w:hAnsi="Times New Roman" w:cs="Times New Roman"/>
          <w:sz w:val="24"/>
          <w:szCs w:val="24"/>
        </w:rPr>
      </w:pPr>
      <w:bookmarkStart w:id="50" w:name="_Ref87430559"/>
      <w:bookmarkStart w:id="51" w:name="_Toc87435366"/>
      <w:r w:rsidRPr="007B021F">
        <w:rPr>
          <w:rFonts w:ascii="Times New Roman" w:hAnsi="Times New Roman" w:cs="Times New Roman"/>
          <w:sz w:val="24"/>
          <w:szCs w:val="24"/>
        </w:rPr>
        <w:t>Účastník prokáže splnění profesní způsobilosti předložením Písemného čestného prohlášení, ve kterém prohlásí, že:</w:t>
      </w:r>
    </w:p>
    <w:p w14:paraId="23511D36" w14:textId="77777777" w:rsidR="006B72D5" w:rsidRPr="007B021F" w:rsidRDefault="006B72D5" w:rsidP="006B72D5">
      <w:pPr>
        <w:pStyle w:val="Odstavecseseznamem"/>
        <w:numPr>
          <w:ilvl w:val="0"/>
          <w:numId w:val="26"/>
        </w:numPr>
        <w:spacing w:before="120" w:after="120"/>
        <w:contextualSpacing w:val="0"/>
        <w:rPr>
          <w:rFonts w:ascii="Times New Roman" w:hAnsi="Times New Roman"/>
          <w:sz w:val="24"/>
          <w:szCs w:val="24"/>
        </w:rPr>
      </w:pPr>
      <w:r w:rsidRPr="007B021F">
        <w:rPr>
          <w:rFonts w:ascii="Times New Roman" w:hAnsi="Times New Roman"/>
          <w:sz w:val="24"/>
          <w:szCs w:val="24"/>
        </w:rPr>
        <w:t>je zapsán v obchodním rejstříku, či v jiné evidenci</w:t>
      </w:r>
    </w:p>
    <w:p w14:paraId="79DA53A4" w14:textId="77777777" w:rsidR="006B72D5" w:rsidRPr="007B021F" w:rsidRDefault="006B72D5" w:rsidP="006B72D5">
      <w:pPr>
        <w:pStyle w:val="Odstavecseseznamem"/>
        <w:numPr>
          <w:ilvl w:val="0"/>
          <w:numId w:val="26"/>
        </w:numPr>
        <w:spacing w:before="120" w:after="120"/>
        <w:contextualSpacing w:val="0"/>
        <w:rPr>
          <w:rFonts w:ascii="Times New Roman" w:hAnsi="Times New Roman"/>
          <w:iCs/>
          <w:sz w:val="24"/>
          <w:szCs w:val="24"/>
        </w:rPr>
      </w:pPr>
      <w:r w:rsidRPr="007B021F">
        <w:rPr>
          <w:rFonts w:ascii="Times New Roman" w:hAnsi="Times New Roman"/>
          <w:iCs/>
          <w:sz w:val="24"/>
          <w:szCs w:val="24"/>
        </w:rPr>
        <w:t>má oprávnění k podnikání v rozsahu odpovídajícím předmětu Veřejné zakázky, zejména příslušné živnostenské oprávnění či licenci k předmětu podnikání:</w:t>
      </w:r>
    </w:p>
    <w:p w14:paraId="47C7AF2B" w14:textId="6BA6F686" w:rsidR="006B72D5" w:rsidRPr="007B021F" w:rsidRDefault="006B72D5" w:rsidP="006B72D5">
      <w:pPr>
        <w:pStyle w:val="AKFZFnormln"/>
        <w:rPr>
          <w:rFonts w:ascii="Times New Roman" w:hAnsi="Times New Roman" w:cs="Times New Roman"/>
          <w:b/>
          <w:sz w:val="24"/>
          <w:szCs w:val="24"/>
        </w:rPr>
      </w:pPr>
      <w:r w:rsidRPr="007B021F">
        <w:rPr>
          <w:rFonts w:ascii="Times New Roman" w:hAnsi="Times New Roman" w:cs="Times New Roman"/>
          <w:b/>
          <w:sz w:val="24"/>
          <w:szCs w:val="24"/>
        </w:rPr>
        <w:t xml:space="preserve">Za tímto účelem účastník použije vzor uvedený v </w:t>
      </w:r>
      <w:r w:rsidRPr="003F701F">
        <w:rPr>
          <w:rFonts w:ascii="Times New Roman" w:hAnsi="Times New Roman" w:cs="Times New Roman"/>
          <w:b/>
          <w:sz w:val="24"/>
          <w:szCs w:val="24"/>
        </w:rPr>
        <w:t xml:space="preserve">příloze č. </w:t>
      </w:r>
      <w:r w:rsidR="00881C06" w:rsidRPr="003F701F">
        <w:rPr>
          <w:rFonts w:ascii="Times New Roman" w:hAnsi="Times New Roman" w:cs="Times New Roman"/>
          <w:b/>
          <w:sz w:val="24"/>
          <w:szCs w:val="24"/>
        </w:rPr>
        <w:t>3,</w:t>
      </w:r>
      <w:r w:rsidR="00881C06">
        <w:rPr>
          <w:rFonts w:ascii="Times New Roman" w:hAnsi="Times New Roman" w:cs="Times New Roman"/>
          <w:b/>
          <w:sz w:val="24"/>
          <w:szCs w:val="24"/>
        </w:rPr>
        <w:t xml:space="preserve"> bod B,</w:t>
      </w:r>
      <w:r w:rsidRPr="007B021F">
        <w:rPr>
          <w:rFonts w:ascii="Times New Roman" w:hAnsi="Times New Roman" w:cs="Times New Roman"/>
          <w:b/>
          <w:sz w:val="24"/>
          <w:szCs w:val="24"/>
        </w:rPr>
        <w:t xml:space="preserve"> této zadávací dokumentace.</w:t>
      </w:r>
      <w:r w:rsidR="006B7E34" w:rsidRPr="007B021F">
        <w:rPr>
          <w:rFonts w:ascii="Times New Roman" w:hAnsi="Times New Roman" w:cs="Times New Roman"/>
          <w:b/>
          <w:sz w:val="24"/>
          <w:szCs w:val="24"/>
        </w:rPr>
        <w:t xml:space="preserve"> Profesní způsobilost může účastník doložit i výpisem ze Seznamu kvalifikovaných dodavatelů, pokud je v něm zapsán.</w:t>
      </w:r>
    </w:p>
    <w:p w14:paraId="23590748" w14:textId="2DDC8F6B" w:rsidR="008267E9" w:rsidRPr="007B021F" w:rsidRDefault="00B942D3" w:rsidP="0038738C">
      <w:pPr>
        <w:pStyle w:val="AKFZFnovnadpis2"/>
        <w:spacing w:line="276" w:lineRule="auto"/>
        <w:rPr>
          <w:rFonts w:ascii="Times New Roman" w:hAnsi="Times New Roman" w:cs="Times New Roman"/>
          <w:sz w:val="24"/>
          <w:szCs w:val="24"/>
        </w:rPr>
      </w:pPr>
      <w:bookmarkStart w:id="52" w:name="_Toc182505377"/>
      <w:r w:rsidRPr="007B021F">
        <w:rPr>
          <w:rFonts w:ascii="Times New Roman" w:hAnsi="Times New Roman" w:cs="Times New Roman"/>
          <w:sz w:val="24"/>
          <w:szCs w:val="24"/>
        </w:rPr>
        <w:t xml:space="preserve">Technická </w:t>
      </w:r>
      <w:commentRangeStart w:id="53"/>
      <w:r w:rsidRPr="007B021F">
        <w:rPr>
          <w:rFonts w:ascii="Times New Roman" w:hAnsi="Times New Roman" w:cs="Times New Roman"/>
          <w:sz w:val="24"/>
          <w:szCs w:val="24"/>
        </w:rPr>
        <w:t>kvalifikace</w:t>
      </w:r>
      <w:bookmarkEnd w:id="50"/>
      <w:bookmarkEnd w:id="51"/>
      <w:commentRangeEnd w:id="53"/>
      <w:r w:rsidR="004E3F18" w:rsidRPr="007B021F">
        <w:rPr>
          <w:rStyle w:val="Odkaznakoment"/>
          <w:rFonts w:ascii="Times New Roman" w:hAnsi="Times New Roman" w:cs="Times New Roman"/>
          <w:b w:val="0"/>
          <w:sz w:val="24"/>
          <w:szCs w:val="24"/>
        </w:rPr>
        <w:commentReference w:id="53"/>
      </w:r>
      <w:bookmarkEnd w:id="52"/>
    </w:p>
    <w:p w14:paraId="71DF7FB6" w14:textId="25CEC843" w:rsidR="00784A4E" w:rsidRPr="007B021F" w:rsidRDefault="00B85A59"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Účastník </w:t>
      </w:r>
      <w:r w:rsidR="008267E9" w:rsidRPr="007B021F">
        <w:rPr>
          <w:rFonts w:ascii="Times New Roman" w:hAnsi="Times New Roman" w:cs="Times New Roman"/>
          <w:sz w:val="24"/>
          <w:szCs w:val="24"/>
        </w:rPr>
        <w:t xml:space="preserve">prokáže technickou kvalifikaci </w:t>
      </w:r>
      <w:r w:rsidR="00784A4E" w:rsidRPr="007B021F">
        <w:rPr>
          <w:rFonts w:ascii="Times New Roman" w:hAnsi="Times New Roman" w:cs="Times New Roman"/>
          <w:sz w:val="24"/>
          <w:szCs w:val="24"/>
        </w:rPr>
        <w:t>předložením</w:t>
      </w:r>
    </w:p>
    <w:p w14:paraId="29792302" w14:textId="28806FF6" w:rsidR="008267E9" w:rsidRPr="003F701F" w:rsidRDefault="008267E9" w:rsidP="00E57A91">
      <w:pPr>
        <w:pStyle w:val="AKFZFnormln"/>
        <w:numPr>
          <w:ilvl w:val="0"/>
          <w:numId w:val="19"/>
        </w:numPr>
        <w:spacing w:line="276" w:lineRule="auto"/>
        <w:ind w:hanging="436"/>
        <w:rPr>
          <w:rFonts w:ascii="Times New Roman" w:hAnsi="Times New Roman" w:cs="Times New Roman"/>
          <w:sz w:val="24"/>
          <w:szCs w:val="24"/>
        </w:rPr>
      </w:pPr>
      <w:r w:rsidRPr="003F701F">
        <w:rPr>
          <w:rFonts w:ascii="Times New Roman" w:hAnsi="Times New Roman" w:cs="Times New Roman"/>
          <w:sz w:val="24"/>
          <w:szCs w:val="24"/>
        </w:rPr>
        <w:t xml:space="preserve">seznamu </w:t>
      </w:r>
      <w:r w:rsidR="00784A4E" w:rsidRPr="003F701F">
        <w:rPr>
          <w:rFonts w:ascii="Times New Roman" w:hAnsi="Times New Roman" w:cs="Times New Roman"/>
          <w:sz w:val="24"/>
          <w:szCs w:val="24"/>
        </w:rPr>
        <w:t xml:space="preserve">významných </w:t>
      </w:r>
      <w:r w:rsidRPr="003F701F">
        <w:rPr>
          <w:rFonts w:ascii="Times New Roman" w:hAnsi="Times New Roman" w:cs="Times New Roman"/>
          <w:sz w:val="24"/>
          <w:szCs w:val="24"/>
        </w:rPr>
        <w:t>dodávek</w:t>
      </w:r>
      <w:r w:rsidR="003F701F" w:rsidRPr="003F701F">
        <w:rPr>
          <w:rFonts w:ascii="Times New Roman" w:hAnsi="Times New Roman" w:cs="Times New Roman"/>
          <w:sz w:val="24"/>
          <w:szCs w:val="24"/>
        </w:rPr>
        <w:t>.</w:t>
      </w:r>
    </w:p>
    <w:p w14:paraId="44A5FEEC" w14:textId="487AFA14" w:rsidR="00881C06" w:rsidRPr="003F701F" w:rsidRDefault="00881C06" w:rsidP="00E57A91">
      <w:pPr>
        <w:pStyle w:val="AKFZFnormln"/>
        <w:numPr>
          <w:ilvl w:val="0"/>
          <w:numId w:val="19"/>
        </w:numPr>
        <w:spacing w:line="276" w:lineRule="auto"/>
        <w:ind w:hanging="436"/>
        <w:rPr>
          <w:rFonts w:ascii="Times New Roman" w:hAnsi="Times New Roman" w:cs="Times New Roman"/>
          <w:sz w:val="24"/>
          <w:szCs w:val="24"/>
        </w:rPr>
      </w:pPr>
      <w:r w:rsidRPr="003F701F">
        <w:rPr>
          <w:rFonts w:ascii="Times New Roman" w:hAnsi="Times New Roman" w:cs="Times New Roman"/>
          <w:sz w:val="24"/>
          <w:szCs w:val="24"/>
        </w:rPr>
        <w:t>Požadovaná osvědčení k bodu 1.3 ve vztahu k pracovníkům dodavatele a technické kapacity, která bude použita k zajištění jakosti či kvality, vše ve vlastním formátu.</w:t>
      </w:r>
    </w:p>
    <w:p w14:paraId="0CF4D8BB" w14:textId="2BBF9D5E" w:rsidR="00784A4E" w:rsidRPr="00AA1BF1" w:rsidRDefault="00784A4E" w:rsidP="0038738C">
      <w:pPr>
        <w:pStyle w:val="AKFZFnovnadpis3"/>
        <w:spacing w:line="276" w:lineRule="auto"/>
        <w:rPr>
          <w:rFonts w:ascii="Times New Roman" w:hAnsi="Times New Roman" w:cs="Times New Roman"/>
          <w:sz w:val="24"/>
          <w:szCs w:val="24"/>
        </w:rPr>
      </w:pPr>
      <w:bookmarkStart w:id="54" w:name="_Toc182505378"/>
      <w:bookmarkStart w:id="55" w:name="_Toc87435367"/>
      <w:r w:rsidRPr="007B021F">
        <w:rPr>
          <w:rFonts w:ascii="Times New Roman" w:hAnsi="Times New Roman" w:cs="Times New Roman"/>
          <w:sz w:val="24"/>
          <w:szCs w:val="24"/>
        </w:rPr>
        <w:t xml:space="preserve">Seznam </w:t>
      </w:r>
      <w:r w:rsidRPr="00AA1BF1">
        <w:rPr>
          <w:rFonts w:ascii="Times New Roman" w:hAnsi="Times New Roman" w:cs="Times New Roman"/>
          <w:sz w:val="24"/>
          <w:szCs w:val="24"/>
        </w:rPr>
        <w:t>významných dodávek</w:t>
      </w:r>
      <w:bookmarkEnd w:id="54"/>
      <w:r w:rsidR="003F701F" w:rsidRPr="00AA1BF1">
        <w:rPr>
          <w:rFonts w:ascii="Times New Roman" w:hAnsi="Times New Roman" w:cs="Times New Roman"/>
          <w:sz w:val="24"/>
          <w:szCs w:val="24"/>
        </w:rPr>
        <w:t xml:space="preserve"> </w:t>
      </w:r>
      <w:r w:rsidR="00E1604D" w:rsidRPr="00AA1BF1">
        <w:rPr>
          <w:rFonts w:ascii="Times New Roman" w:hAnsi="Times New Roman" w:cs="Times New Roman"/>
          <w:sz w:val="24"/>
          <w:szCs w:val="24"/>
        </w:rPr>
        <w:t xml:space="preserve"> </w:t>
      </w:r>
      <w:bookmarkEnd w:id="55"/>
    </w:p>
    <w:p w14:paraId="0E1C612F" w14:textId="66A958E2" w:rsidR="00B16AA4" w:rsidRPr="007B021F" w:rsidRDefault="00B85A59" w:rsidP="0038738C">
      <w:pPr>
        <w:pStyle w:val="AKFZFnormln"/>
        <w:spacing w:line="276" w:lineRule="auto"/>
        <w:rPr>
          <w:rFonts w:ascii="Times New Roman" w:hAnsi="Times New Roman" w:cs="Times New Roman"/>
          <w:sz w:val="24"/>
          <w:szCs w:val="24"/>
        </w:rPr>
      </w:pPr>
      <w:bookmarkStart w:id="56" w:name="_Hlk146475339"/>
      <w:r w:rsidRPr="00AA1BF1">
        <w:rPr>
          <w:rFonts w:ascii="Times New Roman" w:hAnsi="Times New Roman" w:cs="Times New Roman"/>
          <w:sz w:val="24"/>
          <w:szCs w:val="24"/>
        </w:rPr>
        <w:t xml:space="preserve">Účastník </w:t>
      </w:r>
      <w:r w:rsidR="00B16AA4" w:rsidRPr="00AA1BF1">
        <w:rPr>
          <w:rFonts w:ascii="Times New Roman" w:hAnsi="Times New Roman" w:cs="Times New Roman"/>
          <w:sz w:val="24"/>
          <w:szCs w:val="24"/>
        </w:rPr>
        <w:t xml:space="preserve">je povinen předložit seznam </w:t>
      </w:r>
      <w:r w:rsidR="00DA3339" w:rsidRPr="00AA1BF1">
        <w:rPr>
          <w:rFonts w:ascii="Times New Roman" w:hAnsi="Times New Roman" w:cs="Times New Roman"/>
          <w:sz w:val="24"/>
          <w:szCs w:val="24"/>
        </w:rPr>
        <w:t>významných dodávek</w:t>
      </w:r>
      <w:r w:rsidR="00E1604D" w:rsidRPr="00AA1BF1">
        <w:rPr>
          <w:rFonts w:ascii="Times New Roman" w:hAnsi="Times New Roman" w:cs="Times New Roman"/>
          <w:sz w:val="24"/>
          <w:szCs w:val="24"/>
        </w:rPr>
        <w:t xml:space="preserve"> </w:t>
      </w:r>
      <w:r w:rsidR="00DA3339" w:rsidRPr="00AA1BF1">
        <w:rPr>
          <w:rFonts w:ascii="Times New Roman" w:hAnsi="Times New Roman" w:cs="Times New Roman"/>
          <w:sz w:val="24"/>
          <w:szCs w:val="24"/>
        </w:rPr>
        <w:t>poskytnutých za poslední 3 roky před zahájením poptávkového řízení (tj. před uveřejněním</w:t>
      </w:r>
      <w:r w:rsidR="00DA3339" w:rsidRPr="007B021F">
        <w:rPr>
          <w:rFonts w:ascii="Times New Roman" w:hAnsi="Times New Roman" w:cs="Times New Roman"/>
          <w:sz w:val="24"/>
          <w:szCs w:val="24"/>
        </w:rPr>
        <w:t xml:space="preserve"> výzvy k podání nabídky nebo jejím doručením </w:t>
      </w:r>
      <w:r w:rsidR="00956183" w:rsidRPr="007B021F">
        <w:rPr>
          <w:rFonts w:ascii="Times New Roman" w:hAnsi="Times New Roman" w:cs="Times New Roman"/>
          <w:sz w:val="24"/>
          <w:szCs w:val="24"/>
        </w:rPr>
        <w:t>účastníkovi</w:t>
      </w:r>
      <w:r w:rsidR="006B4F60" w:rsidRPr="007B021F">
        <w:rPr>
          <w:rFonts w:ascii="Times New Roman" w:hAnsi="Times New Roman" w:cs="Times New Roman"/>
          <w:sz w:val="24"/>
          <w:szCs w:val="24"/>
        </w:rPr>
        <w:t>, nebyla-li uveřejněna)</w:t>
      </w:r>
      <w:r w:rsidR="00B16AA4" w:rsidRPr="007B021F">
        <w:rPr>
          <w:rFonts w:ascii="Times New Roman" w:hAnsi="Times New Roman" w:cs="Times New Roman"/>
          <w:sz w:val="24"/>
          <w:szCs w:val="24"/>
        </w:rPr>
        <w:t>.</w:t>
      </w:r>
    </w:p>
    <w:bookmarkEnd w:id="56"/>
    <w:p w14:paraId="4493069A" w14:textId="5AB5B9BD" w:rsidR="005B4DEB" w:rsidRPr="00730779" w:rsidRDefault="00956183" w:rsidP="005B4DEB">
      <w:pPr>
        <w:pStyle w:val="AKFZFnormln"/>
        <w:spacing w:line="276" w:lineRule="auto"/>
        <w:rPr>
          <w:rFonts w:ascii="Times New Roman" w:hAnsi="Times New Roman" w:cs="Times New Roman"/>
          <w:bCs/>
          <w:sz w:val="24"/>
          <w:szCs w:val="24"/>
        </w:rPr>
      </w:pPr>
      <w:r w:rsidRPr="007B021F">
        <w:rPr>
          <w:rFonts w:ascii="Times New Roman" w:hAnsi="Times New Roman" w:cs="Times New Roman"/>
          <w:bCs/>
          <w:sz w:val="24"/>
          <w:szCs w:val="24"/>
        </w:rPr>
        <w:t xml:space="preserve">Účastník </w:t>
      </w:r>
      <w:r w:rsidR="00B85A59" w:rsidRPr="007B021F">
        <w:rPr>
          <w:rFonts w:ascii="Times New Roman" w:hAnsi="Times New Roman" w:cs="Times New Roman"/>
          <w:bCs/>
          <w:sz w:val="24"/>
          <w:szCs w:val="24"/>
        </w:rPr>
        <w:t>prokáže splnění tohoto technického kvalifikačního předpokladu, pokud z </w:t>
      </w:r>
      <w:r w:rsidR="00B85A59" w:rsidRPr="007B021F">
        <w:rPr>
          <w:rFonts w:ascii="Times New Roman" w:hAnsi="Times New Roman" w:cs="Times New Roman"/>
          <w:sz w:val="24"/>
          <w:szCs w:val="24"/>
        </w:rPr>
        <w:t>předložených</w:t>
      </w:r>
      <w:r w:rsidR="00B85A59" w:rsidRPr="007B021F">
        <w:rPr>
          <w:rFonts w:ascii="Times New Roman" w:hAnsi="Times New Roman" w:cs="Times New Roman"/>
          <w:bCs/>
          <w:sz w:val="24"/>
          <w:szCs w:val="24"/>
        </w:rPr>
        <w:t xml:space="preserve"> dokladů bude bez pochybností vyplývat, že </w:t>
      </w:r>
      <w:r w:rsidRPr="00730779">
        <w:rPr>
          <w:rFonts w:ascii="Times New Roman" w:hAnsi="Times New Roman" w:cs="Times New Roman"/>
          <w:bCs/>
          <w:sz w:val="24"/>
          <w:szCs w:val="24"/>
        </w:rPr>
        <w:t xml:space="preserve">účastník </w:t>
      </w:r>
      <w:r w:rsidR="005B4DEB" w:rsidRPr="00730779">
        <w:rPr>
          <w:rFonts w:ascii="Times New Roman" w:hAnsi="Times New Roman" w:cs="Times New Roman"/>
          <w:bCs/>
          <w:sz w:val="24"/>
          <w:szCs w:val="24"/>
        </w:rPr>
        <w:t xml:space="preserve">v posledních 3 letech před zahájením poptávkového řízení poskytl alespoň následující významné 3 zakázky spočívající v hodnotě jedné zakázky minimálně </w:t>
      </w:r>
      <w:r w:rsidR="00730779" w:rsidRPr="00730779">
        <w:rPr>
          <w:rFonts w:ascii="Times New Roman" w:hAnsi="Times New Roman" w:cs="Times New Roman"/>
          <w:bCs/>
          <w:sz w:val="24"/>
          <w:szCs w:val="24"/>
        </w:rPr>
        <w:t>2</w:t>
      </w:r>
      <w:r w:rsidR="005B4DEB" w:rsidRPr="00730779">
        <w:rPr>
          <w:rFonts w:ascii="Times New Roman" w:hAnsi="Times New Roman" w:cs="Times New Roman"/>
          <w:bCs/>
          <w:sz w:val="24"/>
          <w:szCs w:val="24"/>
        </w:rPr>
        <w:t xml:space="preserve">00 000 Kč bez DPH, kde byla součástí dodávka </w:t>
      </w:r>
      <w:r w:rsidR="003F701F" w:rsidRPr="00730779">
        <w:rPr>
          <w:rFonts w:ascii="Times New Roman" w:hAnsi="Times New Roman" w:cs="Times New Roman"/>
          <w:bCs/>
          <w:sz w:val="24"/>
          <w:szCs w:val="24"/>
        </w:rPr>
        <w:t>jídelních stolů</w:t>
      </w:r>
      <w:r w:rsidR="005B4DEB" w:rsidRPr="00730779">
        <w:rPr>
          <w:rFonts w:ascii="Times New Roman" w:hAnsi="Times New Roman" w:cs="Times New Roman"/>
          <w:bCs/>
          <w:sz w:val="24"/>
          <w:szCs w:val="24"/>
        </w:rPr>
        <w:t xml:space="preserve"> </w:t>
      </w:r>
      <w:r w:rsidR="003F701F" w:rsidRPr="00730779">
        <w:rPr>
          <w:rFonts w:ascii="Times New Roman" w:hAnsi="Times New Roman" w:cs="Times New Roman"/>
          <w:bCs/>
          <w:sz w:val="24"/>
          <w:szCs w:val="24"/>
        </w:rPr>
        <w:t xml:space="preserve">a </w:t>
      </w:r>
      <w:r w:rsidR="00730779" w:rsidRPr="00730779">
        <w:rPr>
          <w:rFonts w:ascii="Times New Roman" w:hAnsi="Times New Roman" w:cs="Times New Roman"/>
          <w:bCs/>
          <w:sz w:val="24"/>
          <w:szCs w:val="24"/>
        </w:rPr>
        <w:t>jídelních židlí nebo křesel</w:t>
      </w:r>
      <w:r w:rsidR="005B4DEB" w:rsidRPr="00730779">
        <w:rPr>
          <w:rFonts w:ascii="Times New Roman" w:hAnsi="Times New Roman" w:cs="Times New Roman"/>
          <w:bCs/>
          <w:sz w:val="24"/>
          <w:szCs w:val="24"/>
        </w:rPr>
        <w:t>.</w:t>
      </w:r>
    </w:p>
    <w:p w14:paraId="61884A30" w14:textId="77777777" w:rsidR="005B4DEB" w:rsidRPr="00730779" w:rsidRDefault="005B4DEB" w:rsidP="003C1763">
      <w:pPr>
        <w:pStyle w:val="AKFZFnormln"/>
        <w:spacing w:line="276" w:lineRule="auto"/>
        <w:rPr>
          <w:rFonts w:ascii="Times New Roman" w:hAnsi="Times New Roman" w:cs="Times New Roman"/>
          <w:bCs/>
          <w:sz w:val="24"/>
          <w:szCs w:val="24"/>
        </w:rPr>
      </w:pPr>
    </w:p>
    <w:p w14:paraId="7CEB8794" w14:textId="56750FD8" w:rsidR="008267E9" w:rsidRPr="00730779" w:rsidRDefault="008267E9" w:rsidP="002619CF">
      <w:pPr>
        <w:pStyle w:val="AKFZFnormln"/>
        <w:spacing w:after="0" w:line="276" w:lineRule="auto"/>
        <w:rPr>
          <w:rFonts w:ascii="Times New Roman" w:hAnsi="Times New Roman" w:cs="Times New Roman"/>
          <w:sz w:val="24"/>
          <w:szCs w:val="24"/>
        </w:rPr>
      </w:pPr>
      <w:r w:rsidRPr="00730779">
        <w:rPr>
          <w:rFonts w:ascii="Times New Roman" w:hAnsi="Times New Roman" w:cs="Times New Roman"/>
          <w:sz w:val="24"/>
          <w:szCs w:val="24"/>
        </w:rPr>
        <w:t>V seznamu</w:t>
      </w:r>
      <w:r w:rsidR="008A2A7F" w:rsidRPr="00730779">
        <w:rPr>
          <w:rFonts w:ascii="Times New Roman" w:hAnsi="Times New Roman" w:cs="Times New Roman"/>
          <w:bCs/>
          <w:sz w:val="24"/>
          <w:szCs w:val="24"/>
        </w:rPr>
        <w:t xml:space="preserve"> významných </w:t>
      </w:r>
      <w:r w:rsidR="008A2A7F" w:rsidRPr="00730779">
        <w:rPr>
          <w:rFonts w:ascii="Times New Roman" w:hAnsi="Times New Roman" w:cs="Times New Roman"/>
          <w:sz w:val="24"/>
          <w:szCs w:val="24"/>
        </w:rPr>
        <w:t>dodávek</w:t>
      </w:r>
      <w:r w:rsidR="00730779" w:rsidRPr="00730779">
        <w:rPr>
          <w:rFonts w:ascii="Times New Roman" w:hAnsi="Times New Roman" w:cs="Times New Roman"/>
          <w:sz w:val="24"/>
          <w:szCs w:val="24"/>
        </w:rPr>
        <w:t xml:space="preserve"> </w:t>
      </w:r>
      <w:r w:rsidRPr="00730779">
        <w:rPr>
          <w:rFonts w:ascii="Times New Roman" w:hAnsi="Times New Roman" w:cs="Times New Roman"/>
          <w:sz w:val="24"/>
          <w:szCs w:val="24"/>
        </w:rPr>
        <w:t xml:space="preserve">musí být </w:t>
      </w:r>
      <w:r w:rsidR="008A2A7F" w:rsidRPr="00730779">
        <w:rPr>
          <w:rFonts w:ascii="Times New Roman" w:hAnsi="Times New Roman" w:cs="Times New Roman"/>
          <w:bCs/>
          <w:sz w:val="24"/>
          <w:szCs w:val="24"/>
        </w:rPr>
        <w:t xml:space="preserve">ve vztahu ke každé </w:t>
      </w:r>
      <w:r w:rsidRPr="00730779">
        <w:rPr>
          <w:rFonts w:ascii="Times New Roman" w:hAnsi="Times New Roman" w:cs="Times New Roman"/>
          <w:sz w:val="24"/>
          <w:szCs w:val="24"/>
        </w:rPr>
        <w:t>dodáv</w:t>
      </w:r>
      <w:r w:rsidR="008A2A7F" w:rsidRPr="00730779">
        <w:rPr>
          <w:rFonts w:ascii="Times New Roman" w:hAnsi="Times New Roman" w:cs="Times New Roman"/>
          <w:sz w:val="24"/>
          <w:szCs w:val="24"/>
        </w:rPr>
        <w:t>ce</w:t>
      </w:r>
      <w:r w:rsidR="00730779" w:rsidRPr="00730779">
        <w:rPr>
          <w:rFonts w:ascii="Times New Roman" w:hAnsi="Times New Roman" w:cs="Times New Roman"/>
          <w:sz w:val="24"/>
          <w:szCs w:val="24"/>
        </w:rPr>
        <w:t xml:space="preserve"> </w:t>
      </w:r>
      <w:r w:rsidR="00AD527F" w:rsidRPr="00730779">
        <w:rPr>
          <w:rFonts w:ascii="Times New Roman" w:hAnsi="Times New Roman" w:cs="Times New Roman"/>
          <w:sz w:val="24"/>
          <w:szCs w:val="24"/>
        </w:rPr>
        <w:t xml:space="preserve">uvedeny </w:t>
      </w:r>
      <w:r w:rsidRPr="00730779">
        <w:rPr>
          <w:rFonts w:ascii="Times New Roman" w:hAnsi="Times New Roman" w:cs="Times New Roman"/>
          <w:sz w:val="24"/>
          <w:szCs w:val="24"/>
        </w:rPr>
        <w:t>minimálně následující údaje:</w:t>
      </w:r>
    </w:p>
    <w:p w14:paraId="72BD3E23" w14:textId="77777777" w:rsidR="008267E9" w:rsidRPr="00730779" w:rsidRDefault="008267E9" w:rsidP="002619CF">
      <w:pPr>
        <w:pStyle w:val="AKFZFnormln"/>
        <w:numPr>
          <w:ilvl w:val="0"/>
          <w:numId w:val="17"/>
        </w:numPr>
        <w:spacing w:after="0" w:line="276" w:lineRule="auto"/>
        <w:ind w:hanging="436"/>
        <w:rPr>
          <w:rFonts w:ascii="Times New Roman" w:hAnsi="Times New Roman" w:cs="Times New Roman"/>
          <w:sz w:val="24"/>
          <w:szCs w:val="24"/>
        </w:rPr>
      </w:pPr>
      <w:bookmarkStart w:id="57" w:name="_Ref459305075"/>
      <w:r w:rsidRPr="00730779">
        <w:rPr>
          <w:rFonts w:ascii="Times New Roman" w:hAnsi="Times New Roman" w:cs="Times New Roman"/>
          <w:sz w:val="24"/>
          <w:szCs w:val="24"/>
        </w:rPr>
        <w:t>identifikace objednatele,</w:t>
      </w:r>
      <w:bookmarkEnd w:id="57"/>
    </w:p>
    <w:p w14:paraId="279CB5EE" w14:textId="0B9C0FFC" w:rsidR="005630C3" w:rsidRPr="00730779" w:rsidRDefault="005630C3" w:rsidP="002619CF">
      <w:pPr>
        <w:pStyle w:val="AKFZFnormln"/>
        <w:numPr>
          <w:ilvl w:val="0"/>
          <w:numId w:val="17"/>
        </w:numPr>
        <w:spacing w:after="0" w:line="276" w:lineRule="auto"/>
        <w:ind w:hanging="436"/>
        <w:rPr>
          <w:rFonts w:ascii="Times New Roman" w:hAnsi="Times New Roman" w:cs="Times New Roman"/>
          <w:sz w:val="24"/>
          <w:szCs w:val="24"/>
        </w:rPr>
      </w:pPr>
      <w:r w:rsidRPr="00730779">
        <w:rPr>
          <w:rFonts w:ascii="Times New Roman" w:hAnsi="Times New Roman" w:cs="Times New Roman"/>
          <w:sz w:val="24"/>
          <w:szCs w:val="24"/>
        </w:rPr>
        <w:t>kontaktní osoba objednatele (jméno, telefon, e-mail)</w:t>
      </w:r>
    </w:p>
    <w:p w14:paraId="6105AAD7" w14:textId="1BF8FE15" w:rsidR="008267E9" w:rsidRPr="00730779" w:rsidRDefault="008267E9" w:rsidP="002619CF">
      <w:pPr>
        <w:pStyle w:val="AKFZFnormln"/>
        <w:numPr>
          <w:ilvl w:val="0"/>
          <w:numId w:val="17"/>
        </w:numPr>
        <w:spacing w:after="0" w:line="276" w:lineRule="auto"/>
        <w:ind w:hanging="436"/>
        <w:rPr>
          <w:rFonts w:ascii="Times New Roman" w:hAnsi="Times New Roman" w:cs="Times New Roman"/>
          <w:sz w:val="24"/>
          <w:szCs w:val="24"/>
        </w:rPr>
      </w:pPr>
      <w:r w:rsidRPr="00730779">
        <w:rPr>
          <w:rFonts w:ascii="Times New Roman" w:hAnsi="Times New Roman" w:cs="Times New Roman"/>
          <w:sz w:val="24"/>
          <w:szCs w:val="24"/>
        </w:rPr>
        <w:t>specifikace realizovaných dodávek</w:t>
      </w:r>
    </w:p>
    <w:p w14:paraId="3177EA20" w14:textId="497E94BA" w:rsidR="008267E9" w:rsidRPr="00730779" w:rsidRDefault="008267E9" w:rsidP="002619CF">
      <w:pPr>
        <w:pStyle w:val="AKFZFnormln"/>
        <w:numPr>
          <w:ilvl w:val="0"/>
          <w:numId w:val="17"/>
        </w:numPr>
        <w:spacing w:after="0" w:line="276" w:lineRule="auto"/>
        <w:ind w:hanging="436"/>
        <w:rPr>
          <w:rFonts w:ascii="Times New Roman" w:hAnsi="Times New Roman" w:cs="Times New Roman"/>
          <w:sz w:val="24"/>
          <w:szCs w:val="24"/>
        </w:rPr>
      </w:pPr>
      <w:r w:rsidRPr="00730779">
        <w:rPr>
          <w:rFonts w:ascii="Times New Roman" w:hAnsi="Times New Roman" w:cs="Times New Roman"/>
          <w:sz w:val="24"/>
          <w:szCs w:val="24"/>
        </w:rPr>
        <w:t>finanční objem dodávek</w:t>
      </w:r>
    </w:p>
    <w:p w14:paraId="605D964E" w14:textId="4E8D6CDE" w:rsidR="008267E9" w:rsidRPr="00730779" w:rsidRDefault="008267E9" w:rsidP="002619CF">
      <w:pPr>
        <w:pStyle w:val="AKFZFnormln"/>
        <w:numPr>
          <w:ilvl w:val="0"/>
          <w:numId w:val="17"/>
        </w:numPr>
        <w:spacing w:after="0" w:line="276" w:lineRule="auto"/>
        <w:ind w:hanging="436"/>
        <w:rPr>
          <w:rFonts w:ascii="Times New Roman" w:hAnsi="Times New Roman" w:cs="Times New Roman"/>
          <w:sz w:val="24"/>
          <w:szCs w:val="24"/>
        </w:rPr>
      </w:pPr>
      <w:bookmarkStart w:id="58" w:name="_Ref460843314"/>
      <w:r w:rsidRPr="00730779">
        <w:rPr>
          <w:rFonts w:ascii="Times New Roman" w:hAnsi="Times New Roman" w:cs="Times New Roman"/>
          <w:sz w:val="24"/>
          <w:szCs w:val="24"/>
        </w:rPr>
        <w:t>doba realizace dodávek</w:t>
      </w:r>
      <w:bookmarkEnd w:id="58"/>
    </w:p>
    <w:p w14:paraId="526A9C85" w14:textId="30CF3BE0" w:rsidR="008A2A7F" w:rsidRPr="00730779" w:rsidRDefault="0045798D" w:rsidP="002619CF">
      <w:pPr>
        <w:pStyle w:val="AKFZFnormln"/>
        <w:spacing w:after="0" w:line="276" w:lineRule="auto"/>
        <w:rPr>
          <w:rFonts w:ascii="Times New Roman" w:hAnsi="Times New Roman" w:cs="Times New Roman"/>
          <w:bCs/>
          <w:sz w:val="24"/>
          <w:szCs w:val="24"/>
        </w:rPr>
      </w:pPr>
      <w:r w:rsidRPr="00730779">
        <w:rPr>
          <w:rFonts w:ascii="Times New Roman" w:hAnsi="Times New Roman" w:cs="Times New Roman"/>
          <w:bCs/>
          <w:sz w:val="24"/>
          <w:szCs w:val="24"/>
        </w:rPr>
        <w:lastRenderedPageBreak/>
        <w:t xml:space="preserve">Z předložených podkladů </w:t>
      </w:r>
      <w:r w:rsidR="008A2A7F" w:rsidRPr="00730779">
        <w:rPr>
          <w:rFonts w:ascii="Times New Roman" w:hAnsi="Times New Roman" w:cs="Times New Roman"/>
          <w:bCs/>
          <w:sz w:val="24"/>
          <w:szCs w:val="24"/>
        </w:rPr>
        <w:t xml:space="preserve">musí být ve vztahu ke každé uvedené </w:t>
      </w:r>
      <w:r w:rsidR="00932E52" w:rsidRPr="00730779">
        <w:rPr>
          <w:rFonts w:ascii="Times New Roman" w:hAnsi="Times New Roman" w:cs="Times New Roman"/>
          <w:sz w:val="24"/>
          <w:szCs w:val="24"/>
        </w:rPr>
        <w:t xml:space="preserve">dodávce </w:t>
      </w:r>
      <w:r w:rsidR="008A2A7F" w:rsidRPr="00730779">
        <w:rPr>
          <w:rFonts w:ascii="Times New Roman" w:hAnsi="Times New Roman" w:cs="Times New Roman"/>
          <w:bCs/>
          <w:sz w:val="24"/>
          <w:szCs w:val="24"/>
        </w:rPr>
        <w:t>možné bez pochybností posoudit, zda se jedná o významnou službu, jak je definována Zadavatelem výše</w:t>
      </w:r>
      <w:r w:rsidR="005D5E45" w:rsidRPr="00730779">
        <w:rPr>
          <w:rFonts w:ascii="Times New Roman" w:hAnsi="Times New Roman" w:cs="Times New Roman"/>
          <w:bCs/>
          <w:sz w:val="24"/>
          <w:szCs w:val="24"/>
        </w:rPr>
        <w:t>.</w:t>
      </w:r>
    </w:p>
    <w:p w14:paraId="146EF2D3" w14:textId="77777777" w:rsidR="00E57A91" w:rsidRPr="00412C5E" w:rsidRDefault="00E57A91" w:rsidP="00E57A91">
      <w:pPr>
        <w:pStyle w:val="AKFZFnormln"/>
        <w:spacing w:line="276" w:lineRule="auto"/>
        <w:rPr>
          <w:rFonts w:ascii="Times New Roman" w:hAnsi="Times New Roman" w:cs="Times New Roman"/>
          <w:sz w:val="24"/>
          <w:szCs w:val="24"/>
        </w:rPr>
      </w:pPr>
      <w:r w:rsidRPr="00730779">
        <w:rPr>
          <w:rFonts w:ascii="Times New Roman" w:hAnsi="Times New Roman" w:cs="Times New Roman"/>
          <w:b/>
          <w:bCs/>
          <w:sz w:val="24"/>
          <w:szCs w:val="24"/>
        </w:rPr>
        <w:t>Za tímto účelem účastník použije vzor uvedený v příloze č. 3, bod C, této zadávací dokumentace.</w:t>
      </w:r>
    </w:p>
    <w:p w14:paraId="1E294AF4" w14:textId="319A7F10" w:rsidR="00D23305" w:rsidRPr="007B021F" w:rsidRDefault="00B86AA0" w:rsidP="0038738C">
      <w:pPr>
        <w:pStyle w:val="AKFZFnovnadpis2"/>
        <w:spacing w:line="276" w:lineRule="auto"/>
        <w:rPr>
          <w:rFonts w:ascii="Times New Roman" w:hAnsi="Times New Roman" w:cs="Times New Roman"/>
          <w:sz w:val="24"/>
          <w:szCs w:val="24"/>
        </w:rPr>
      </w:pPr>
      <w:bookmarkStart w:id="59" w:name="_Toc87435368"/>
      <w:bookmarkStart w:id="60" w:name="_Toc182505379"/>
      <w:r w:rsidRPr="007B021F">
        <w:rPr>
          <w:rFonts w:ascii="Times New Roman" w:hAnsi="Times New Roman" w:cs="Times New Roman"/>
          <w:sz w:val="24"/>
          <w:szCs w:val="24"/>
        </w:rPr>
        <w:t xml:space="preserve">Společná ustanovení o </w:t>
      </w:r>
      <w:r w:rsidR="00D23305" w:rsidRPr="007B021F">
        <w:rPr>
          <w:rFonts w:ascii="Times New Roman" w:hAnsi="Times New Roman" w:cs="Times New Roman"/>
          <w:sz w:val="24"/>
          <w:szCs w:val="24"/>
        </w:rPr>
        <w:t>prokazování kvalifikace</w:t>
      </w:r>
      <w:bookmarkEnd w:id="59"/>
      <w:bookmarkEnd w:id="60"/>
    </w:p>
    <w:p w14:paraId="1A8FA255" w14:textId="3DB58F30" w:rsidR="00062CCF" w:rsidRPr="007B021F" w:rsidRDefault="0036614E" w:rsidP="0038738C">
      <w:pPr>
        <w:pStyle w:val="AKFZFnovnadpis3"/>
        <w:spacing w:line="276" w:lineRule="auto"/>
        <w:rPr>
          <w:rFonts w:ascii="Times New Roman" w:hAnsi="Times New Roman" w:cs="Times New Roman"/>
          <w:sz w:val="24"/>
          <w:szCs w:val="24"/>
        </w:rPr>
      </w:pPr>
      <w:bookmarkStart w:id="61" w:name="_Toc87435369"/>
      <w:bookmarkStart w:id="62" w:name="_Toc182505380"/>
      <w:r w:rsidRPr="007B021F">
        <w:rPr>
          <w:rFonts w:ascii="Times New Roman" w:hAnsi="Times New Roman" w:cs="Times New Roman"/>
          <w:sz w:val="24"/>
          <w:szCs w:val="24"/>
        </w:rPr>
        <w:t>Pravost a stáří dokladů</w:t>
      </w:r>
      <w:bookmarkEnd w:id="61"/>
      <w:bookmarkEnd w:id="62"/>
    </w:p>
    <w:p w14:paraId="2BDB2AD7" w14:textId="1BA55BD1" w:rsidR="00962DFA" w:rsidRPr="007B021F" w:rsidRDefault="00962DF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je oprávněn předložit kopie dokladů prokazující</w:t>
      </w:r>
      <w:r w:rsidR="00D935A1" w:rsidRPr="007B021F">
        <w:rPr>
          <w:rFonts w:ascii="Times New Roman" w:hAnsi="Times New Roman" w:cs="Times New Roman"/>
          <w:sz w:val="24"/>
          <w:szCs w:val="24"/>
        </w:rPr>
        <w:t>ch</w:t>
      </w:r>
      <w:r w:rsidRPr="007B021F">
        <w:rPr>
          <w:rFonts w:ascii="Times New Roman" w:hAnsi="Times New Roman" w:cs="Times New Roman"/>
          <w:sz w:val="24"/>
          <w:szCs w:val="24"/>
        </w:rPr>
        <w:t xml:space="preserve"> splnění kvalifikace. </w:t>
      </w:r>
      <w:r w:rsidR="00211322" w:rsidRPr="007B021F">
        <w:rPr>
          <w:rFonts w:ascii="Times New Roman" w:hAnsi="Times New Roman" w:cs="Times New Roman"/>
          <w:sz w:val="24"/>
          <w:szCs w:val="24"/>
        </w:rPr>
        <w:t>Analogicky k</w:t>
      </w:r>
      <w:r w:rsidR="00FF78D8" w:rsidRPr="007B021F">
        <w:rPr>
          <w:rFonts w:ascii="Times New Roman" w:hAnsi="Times New Roman" w:cs="Times New Roman"/>
          <w:sz w:val="24"/>
          <w:szCs w:val="24"/>
        </w:rPr>
        <w:t> </w:t>
      </w:r>
      <w:r w:rsidR="00211322" w:rsidRPr="007B021F">
        <w:rPr>
          <w:rFonts w:ascii="Times New Roman" w:hAnsi="Times New Roman" w:cs="Times New Roman"/>
          <w:sz w:val="24"/>
          <w:szCs w:val="24"/>
        </w:rPr>
        <w:t>§</w:t>
      </w:r>
      <w:r w:rsidR="00FF78D8" w:rsidRPr="007B021F">
        <w:rPr>
          <w:rFonts w:ascii="Times New Roman" w:hAnsi="Times New Roman" w:cs="Times New Roman"/>
          <w:sz w:val="24"/>
          <w:szCs w:val="24"/>
        </w:rPr>
        <w:t> </w:t>
      </w:r>
      <w:r w:rsidR="00211322" w:rsidRPr="007B021F">
        <w:rPr>
          <w:rFonts w:ascii="Times New Roman" w:hAnsi="Times New Roman" w:cs="Times New Roman"/>
          <w:sz w:val="24"/>
          <w:szCs w:val="24"/>
        </w:rPr>
        <w:t xml:space="preserve">86 odst. 3 zákona </w:t>
      </w:r>
      <w:r w:rsidR="0052027D" w:rsidRPr="007B021F">
        <w:rPr>
          <w:rFonts w:ascii="Times New Roman" w:hAnsi="Times New Roman" w:cs="Times New Roman"/>
          <w:sz w:val="24"/>
          <w:szCs w:val="24"/>
        </w:rPr>
        <w:t>je účastník</w:t>
      </w:r>
      <w:r w:rsidRPr="007B021F">
        <w:rPr>
          <w:rFonts w:ascii="Times New Roman" w:hAnsi="Times New Roman" w:cs="Times New Roman"/>
          <w:sz w:val="24"/>
          <w:szCs w:val="24"/>
        </w:rPr>
        <w:t>, se kterým má být uzavřena S</w:t>
      </w:r>
      <w:r w:rsidR="00BC532E" w:rsidRPr="007B021F">
        <w:rPr>
          <w:rFonts w:ascii="Times New Roman" w:hAnsi="Times New Roman" w:cs="Times New Roman"/>
          <w:sz w:val="24"/>
          <w:szCs w:val="24"/>
        </w:rPr>
        <w:t>mlouva</w:t>
      </w:r>
      <w:r w:rsidRPr="007B021F">
        <w:rPr>
          <w:rFonts w:ascii="Times New Roman" w:hAnsi="Times New Roman" w:cs="Times New Roman"/>
          <w:sz w:val="24"/>
          <w:szCs w:val="24"/>
        </w:rPr>
        <w:t xml:space="preserve">, </w:t>
      </w:r>
      <w:r w:rsidR="0052027D" w:rsidRPr="007B021F">
        <w:rPr>
          <w:rFonts w:ascii="Times New Roman" w:hAnsi="Times New Roman" w:cs="Times New Roman"/>
          <w:sz w:val="24"/>
          <w:szCs w:val="24"/>
        </w:rPr>
        <w:t>povinen předložit</w:t>
      </w:r>
      <w:r w:rsidRPr="007B021F">
        <w:rPr>
          <w:rFonts w:ascii="Times New Roman" w:hAnsi="Times New Roman" w:cs="Times New Roman"/>
          <w:sz w:val="24"/>
          <w:szCs w:val="24"/>
        </w:rPr>
        <w:t xml:space="preserve"> originály nebo ověřené kopie dokladů prokazujících splnění kvalifikace,</w:t>
      </w:r>
      <w:r w:rsidR="0052027D" w:rsidRPr="007B021F">
        <w:rPr>
          <w:rFonts w:ascii="Times New Roman" w:hAnsi="Times New Roman" w:cs="Times New Roman"/>
          <w:sz w:val="24"/>
          <w:szCs w:val="24"/>
        </w:rPr>
        <w:t xml:space="preserve"> pokud již nebyly v poptávkovém řízení předloženy</w:t>
      </w:r>
      <w:r w:rsidR="000E4D7E" w:rsidRPr="007B021F">
        <w:rPr>
          <w:rFonts w:ascii="Times New Roman" w:hAnsi="Times New Roman" w:cs="Times New Roman"/>
          <w:sz w:val="24"/>
          <w:szCs w:val="24"/>
        </w:rPr>
        <w:t xml:space="preserve"> a pokud si je zadavatel vyžádá.</w:t>
      </w:r>
    </w:p>
    <w:p w14:paraId="623B6429" w14:textId="37E03A05" w:rsidR="00962DFA" w:rsidRPr="00730779" w:rsidRDefault="00962DFA" w:rsidP="003E4C4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Doklady prokazující základní </w:t>
      </w:r>
      <w:r w:rsidRPr="00730779">
        <w:rPr>
          <w:rFonts w:ascii="Times New Roman" w:hAnsi="Times New Roman" w:cs="Times New Roman"/>
          <w:sz w:val="24"/>
          <w:szCs w:val="24"/>
        </w:rPr>
        <w:t xml:space="preserve">způsobilosti </w:t>
      </w:r>
      <w:r w:rsidR="00172E3B" w:rsidRPr="00730779">
        <w:rPr>
          <w:rFonts w:ascii="Times New Roman" w:hAnsi="Times New Roman" w:cs="Times New Roman"/>
          <w:sz w:val="24"/>
          <w:szCs w:val="24"/>
        </w:rPr>
        <w:t xml:space="preserve">podle odst. </w:t>
      </w:r>
      <w:r w:rsidR="00F206B5" w:rsidRPr="00730779">
        <w:rPr>
          <w:rFonts w:ascii="Times New Roman" w:hAnsi="Times New Roman" w:cs="Times New Roman"/>
          <w:sz w:val="24"/>
          <w:szCs w:val="24"/>
        </w:rPr>
        <w:t xml:space="preserve">2.2 </w:t>
      </w:r>
      <w:r w:rsidR="005E2627" w:rsidRPr="00730779">
        <w:rPr>
          <w:rFonts w:ascii="Times New Roman" w:hAnsi="Times New Roman" w:cs="Times New Roman"/>
          <w:sz w:val="24"/>
          <w:szCs w:val="24"/>
        </w:rPr>
        <w:t>této zadávací dokumentace</w:t>
      </w:r>
      <w:r w:rsidR="00172E3B" w:rsidRPr="00730779">
        <w:rPr>
          <w:rFonts w:ascii="Times New Roman" w:hAnsi="Times New Roman" w:cs="Times New Roman"/>
          <w:sz w:val="24"/>
          <w:szCs w:val="24"/>
        </w:rPr>
        <w:t xml:space="preserve"> </w:t>
      </w:r>
      <w:r w:rsidRPr="00730779">
        <w:rPr>
          <w:rFonts w:ascii="Times New Roman" w:hAnsi="Times New Roman" w:cs="Times New Roman"/>
          <w:sz w:val="24"/>
          <w:szCs w:val="24"/>
        </w:rPr>
        <w:t>a</w:t>
      </w:r>
      <w:r w:rsidR="00FF78D8" w:rsidRPr="00730779">
        <w:rPr>
          <w:rFonts w:ascii="Times New Roman" w:hAnsi="Times New Roman" w:cs="Times New Roman"/>
          <w:sz w:val="24"/>
          <w:szCs w:val="24"/>
        </w:rPr>
        <w:t> </w:t>
      </w:r>
      <w:r w:rsidRPr="00730779">
        <w:rPr>
          <w:rFonts w:ascii="Times New Roman" w:hAnsi="Times New Roman" w:cs="Times New Roman"/>
          <w:sz w:val="24"/>
          <w:szCs w:val="24"/>
        </w:rPr>
        <w:t xml:space="preserve">profesní způsobilost </w:t>
      </w:r>
      <w:r w:rsidR="00172E3B" w:rsidRPr="00730779">
        <w:rPr>
          <w:rFonts w:ascii="Times New Roman" w:hAnsi="Times New Roman" w:cs="Times New Roman"/>
          <w:sz w:val="24"/>
          <w:szCs w:val="24"/>
        </w:rPr>
        <w:t xml:space="preserve">podle odst. </w:t>
      </w:r>
      <w:r w:rsidR="001845EB" w:rsidRPr="00730779">
        <w:rPr>
          <w:rFonts w:ascii="Times New Roman" w:hAnsi="Times New Roman" w:cs="Times New Roman"/>
          <w:sz w:val="24"/>
          <w:szCs w:val="24"/>
        </w:rPr>
        <w:t>2.</w:t>
      </w:r>
      <w:r w:rsidR="00F206B5" w:rsidRPr="00730779">
        <w:rPr>
          <w:rFonts w:ascii="Times New Roman" w:hAnsi="Times New Roman" w:cs="Times New Roman"/>
          <w:sz w:val="24"/>
          <w:szCs w:val="24"/>
        </w:rPr>
        <w:t>3</w:t>
      </w:r>
      <w:r w:rsidR="00172E3B" w:rsidRPr="00730779">
        <w:rPr>
          <w:rFonts w:ascii="Times New Roman" w:hAnsi="Times New Roman" w:cs="Times New Roman"/>
          <w:sz w:val="24"/>
          <w:szCs w:val="24"/>
        </w:rPr>
        <w:t xml:space="preserve"> </w:t>
      </w:r>
      <w:r w:rsidR="005E2627" w:rsidRPr="00730779">
        <w:rPr>
          <w:rFonts w:ascii="Times New Roman" w:hAnsi="Times New Roman" w:cs="Times New Roman"/>
          <w:sz w:val="24"/>
          <w:szCs w:val="24"/>
        </w:rPr>
        <w:t xml:space="preserve">této zadávací dokumentace </w:t>
      </w:r>
      <w:r w:rsidR="00172E3B" w:rsidRPr="00730779">
        <w:rPr>
          <w:rFonts w:ascii="Times New Roman" w:hAnsi="Times New Roman" w:cs="Times New Roman"/>
          <w:sz w:val="24"/>
          <w:szCs w:val="24"/>
        </w:rPr>
        <w:t xml:space="preserve">musí prokazovat splnění požadovaného kritéria způsobilosti nejpozději v době 3 měsíců přede dnem zahájení poptávkového řízení (tj. před uveřejněním výzvy k podání nabídky nebo jejím doručením účastníkovi, nebyla-li uveřejněna). </w:t>
      </w:r>
    </w:p>
    <w:p w14:paraId="3226F1EC" w14:textId="30030ADD" w:rsidR="00B74738" w:rsidRPr="00730779" w:rsidRDefault="00962DFA" w:rsidP="0038738C">
      <w:pPr>
        <w:pStyle w:val="AKFZFnormln"/>
        <w:spacing w:line="276" w:lineRule="auto"/>
        <w:rPr>
          <w:rFonts w:ascii="Times New Roman" w:hAnsi="Times New Roman" w:cs="Times New Roman"/>
          <w:sz w:val="24"/>
          <w:szCs w:val="24"/>
        </w:rPr>
      </w:pPr>
      <w:r w:rsidRPr="00730779">
        <w:rPr>
          <w:rFonts w:ascii="Times New Roman" w:hAnsi="Times New Roman" w:cs="Times New Roman"/>
          <w:sz w:val="24"/>
          <w:szCs w:val="24"/>
        </w:rPr>
        <w:t>Je-li zadavatel</w:t>
      </w:r>
      <w:r w:rsidR="005E2627" w:rsidRPr="00730779">
        <w:rPr>
          <w:rFonts w:ascii="Times New Roman" w:hAnsi="Times New Roman" w:cs="Times New Roman"/>
          <w:sz w:val="24"/>
          <w:szCs w:val="24"/>
        </w:rPr>
        <w:t>em vyžadováno čestné prohlášení,</w:t>
      </w:r>
      <w:r w:rsidRPr="00730779">
        <w:rPr>
          <w:rFonts w:ascii="Times New Roman" w:hAnsi="Times New Roman" w:cs="Times New Roman"/>
          <w:sz w:val="24"/>
          <w:szCs w:val="24"/>
        </w:rPr>
        <w:t xml:space="preserve"> </w:t>
      </w:r>
      <w:r w:rsidR="00B74738" w:rsidRPr="00730779">
        <w:rPr>
          <w:rFonts w:ascii="Times New Roman" w:hAnsi="Times New Roman" w:cs="Times New Roman"/>
          <w:sz w:val="24"/>
          <w:szCs w:val="24"/>
        </w:rPr>
        <w:t>musí být ze strany účastníka podepsáno statutárním orgánem nebo jinou osobou prokazatelně oprávněnou jednat za účastníka; v</w:t>
      </w:r>
      <w:r w:rsidR="00FF78D8" w:rsidRPr="00730779">
        <w:rPr>
          <w:rFonts w:ascii="Times New Roman" w:hAnsi="Times New Roman" w:cs="Times New Roman"/>
          <w:sz w:val="24"/>
          <w:szCs w:val="24"/>
        </w:rPr>
        <w:t> </w:t>
      </w:r>
      <w:r w:rsidR="00B74738" w:rsidRPr="00730779">
        <w:rPr>
          <w:rFonts w:ascii="Times New Roman" w:hAnsi="Times New Roman" w:cs="Times New Roman"/>
          <w:sz w:val="24"/>
          <w:szCs w:val="24"/>
        </w:rPr>
        <w:t>takovém případě doloží účastník toto oprávnění v originálu či v kopii v nabídce.</w:t>
      </w:r>
    </w:p>
    <w:p w14:paraId="21153772" w14:textId="77777777" w:rsidR="001845EB" w:rsidRPr="00730779" w:rsidRDefault="001845EB" w:rsidP="001845EB">
      <w:pPr>
        <w:pStyle w:val="AKFZFnovnadpis3"/>
        <w:spacing w:line="276" w:lineRule="auto"/>
        <w:rPr>
          <w:rFonts w:ascii="Times New Roman" w:hAnsi="Times New Roman" w:cs="Times New Roman"/>
          <w:sz w:val="24"/>
          <w:szCs w:val="24"/>
        </w:rPr>
      </w:pPr>
      <w:bookmarkStart w:id="63" w:name="_Toc87435370"/>
      <w:bookmarkStart w:id="64" w:name="_Toc182505381"/>
      <w:r w:rsidRPr="00730779">
        <w:rPr>
          <w:rFonts w:ascii="Times New Roman" w:hAnsi="Times New Roman" w:cs="Times New Roman"/>
          <w:sz w:val="24"/>
          <w:szCs w:val="24"/>
        </w:rPr>
        <w:t>Prokazování kvalifikace prostřednictvím poddodavatele</w:t>
      </w:r>
      <w:bookmarkEnd w:id="63"/>
      <w:bookmarkEnd w:id="64"/>
    </w:p>
    <w:p w14:paraId="45FCC876" w14:textId="6BD38FA1" w:rsidR="001845EB" w:rsidRPr="007B021F" w:rsidRDefault="001845EB" w:rsidP="001845EB">
      <w:pPr>
        <w:numPr>
          <w:ilvl w:val="0"/>
          <w:numId w:val="6"/>
        </w:numPr>
        <w:tabs>
          <w:tab w:val="clear" w:pos="851"/>
          <w:tab w:val="num" w:pos="360"/>
        </w:tabs>
        <w:spacing w:line="276" w:lineRule="auto"/>
        <w:ind w:left="0" w:firstLine="0"/>
        <w:rPr>
          <w:rFonts w:ascii="Times New Roman" w:hAnsi="Times New Roman" w:cs="Times New Roman"/>
          <w:sz w:val="24"/>
          <w:szCs w:val="24"/>
        </w:rPr>
      </w:pPr>
      <w:r w:rsidRPr="00730779">
        <w:rPr>
          <w:rFonts w:ascii="Times New Roman" w:hAnsi="Times New Roman" w:cs="Times New Roman"/>
          <w:sz w:val="24"/>
          <w:szCs w:val="24"/>
        </w:rPr>
        <w:t>Účastník může prokázat určitou část ekonomické kvalifikace, technické kvalifikace nebo profesní způsobilosti, s výjimkou způsobilosti podle odst.</w:t>
      </w:r>
      <w:r w:rsidR="00FF1327" w:rsidRPr="00730779">
        <w:rPr>
          <w:rFonts w:ascii="Times New Roman" w:hAnsi="Times New Roman" w:cs="Times New Roman"/>
          <w:sz w:val="24"/>
          <w:szCs w:val="24"/>
        </w:rPr>
        <w:t xml:space="preserve"> </w:t>
      </w:r>
      <w:r w:rsidR="000F459C" w:rsidRPr="00730779">
        <w:rPr>
          <w:rFonts w:ascii="Times New Roman" w:hAnsi="Times New Roman" w:cs="Times New Roman"/>
          <w:sz w:val="24"/>
          <w:szCs w:val="24"/>
        </w:rPr>
        <w:t>2.2</w:t>
      </w:r>
      <w:r w:rsidRPr="00730779">
        <w:rPr>
          <w:rFonts w:ascii="Times New Roman" w:hAnsi="Times New Roman" w:cs="Times New Roman"/>
          <w:sz w:val="24"/>
          <w:szCs w:val="24"/>
        </w:rPr>
        <w:t xml:space="preserve"> této zadávací</w:t>
      </w:r>
      <w:r w:rsidRPr="007B021F">
        <w:rPr>
          <w:rFonts w:ascii="Times New Roman" w:hAnsi="Times New Roman" w:cs="Times New Roman"/>
          <w:sz w:val="24"/>
          <w:szCs w:val="24"/>
        </w:rPr>
        <w:t xml:space="preserve"> dokumentace, prostřednictvím poddodavatele. Účastník je v takovém případě povinen zadavateli předložit:</w:t>
      </w:r>
    </w:p>
    <w:p w14:paraId="0DA32B9D" w14:textId="41BEA399" w:rsidR="001845EB" w:rsidRPr="00730779" w:rsidRDefault="001845EB" w:rsidP="001845EB">
      <w:pPr>
        <w:numPr>
          <w:ilvl w:val="0"/>
          <w:numId w:val="13"/>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doklady prokazující splnění základní způsobilosti poddodavatele </w:t>
      </w:r>
      <w:r w:rsidRPr="00730779">
        <w:rPr>
          <w:rFonts w:ascii="Times New Roman" w:hAnsi="Times New Roman" w:cs="Times New Roman"/>
          <w:sz w:val="24"/>
          <w:szCs w:val="24"/>
        </w:rPr>
        <w:t xml:space="preserve">podle odst. </w:t>
      </w:r>
      <w:r w:rsidRPr="00730779">
        <w:rPr>
          <w:rFonts w:ascii="Times New Roman" w:hAnsi="Times New Roman" w:cs="Times New Roman"/>
          <w:sz w:val="24"/>
          <w:szCs w:val="24"/>
        </w:rPr>
        <w:fldChar w:fldCharType="begin"/>
      </w:r>
      <w:r w:rsidRPr="00730779">
        <w:rPr>
          <w:rFonts w:ascii="Times New Roman" w:hAnsi="Times New Roman" w:cs="Times New Roman"/>
          <w:sz w:val="24"/>
          <w:szCs w:val="24"/>
        </w:rPr>
        <w:instrText xml:space="preserve"> REF _Ref460340856 \r \h  \* MERGEFORMAT </w:instrText>
      </w:r>
      <w:r w:rsidRPr="00730779">
        <w:rPr>
          <w:rFonts w:ascii="Times New Roman" w:hAnsi="Times New Roman" w:cs="Times New Roman"/>
          <w:sz w:val="24"/>
          <w:szCs w:val="24"/>
        </w:rPr>
      </w:r>
      <w:r w:rsidRPr="00730779">
        <w:rPr>
          <w:rFonts w:ascii="Times New Roman" w:hAnsi="Times New Roman" w:cs="Times New Roman"/>
          <w:sz w:val="24"/>
          <w:szCs w:val="24"/>
        </w:rPr>
        <w:fldChar w:fldCharType="separate"/>
      </w:r>
      <w:r w:rsidR="00840E97">
        <w:rPr>
          <w:rFonts w:ascii="Times New Roman" w:hAnsi="Times New Roman" w:cs="Times New Roman"/>
          <w:sz w:val="24"/>
          <w:szCs w:val="24"/>
        </w:rPr>
        <w:t>2.2</w:t>
      </w:r>
      <w:r w:rsidRPr="00730779">
        <w:rPr>
          <w:rFonts w:ascii="Times New Roman" w:hAnsi="Times New Roman" w:cs="Times New Roman"/>
          <w:sz w:val="24"/>
          <w:szCs w:val="24"/>
        </w:rPr>
        <w:fldChar w:fldCharType="end"/>
      </w:r>
      <w:r w:rsidRPr="00730779">
        <w:rPr>
          <w:rFonts w:ascii="Times New Roman" w:hAnsi="Times New Roman" w:cs="Times New Roman"/>
          <w:sz w:val="24"/>
          <w:szCs w:val="24"/>
        </w:rPr>
        <w:t xml:space="preserve"> této zadávací dokumentace,</w:t>
      </w:r>
    </w:p>
    <w:p w14:paraId="47CCEA38" w14:textId="00BC670E" w:rsidR="001845EB" w:rsidRPr="007B021F" w:rsidRDefault="001845EB" w:rsidP="001845EB">
      <w:pPr>
        <w:numPr>
          <w:ilvl w:val="0"/>
          <w:numId w:val="13"/>
        </w:numPr>
        <w:spacing w:line="276" w:lineRule="auto"/>
        <w:ind w:hanging="436"/>
        <w:rPr>
          <w:rFonts w:ascii="Times New Roman" w:hAnsi="Times New Roman" w:cs="Times New Roman"/>
          <w:sz w:val="24"/>
          <w:szCs w:val="24"/>
        </w:rPr>
      </w:pPr>
      <w:r w:rsidRPr="00730779">
        <w:rPr>
          <w:rFonts w:ascii="Times New Roman" w:hAnsi="Times New Roman" w:cs="Times New Roman"/>
          <w:sz w:val="24"/>
          <w:szCs w:val="24"/>
        </w:rPr>
        <w:t xml:space="preserve">doklady prokazující splnění profesní způsobilosti poddodavatele podle odst. </w:t>
      </w:r>
      <w:r w:rsidR="005A33CF" w:rsidRPr="00730779">
        <w:rPr>
          <w:rFonts w:ascii="Times New Roman" w:hAnsi="Times New Roman" w:cs="Times New Roman"/>
          <w:sz w:val="24"/>
          <w:szCs w:val="24"/>
        </w:rPr>
        <w:t>2.3</w:t>
      </w:r>
      <w:r w:rsidRPr="007B021F">
        <w:rPr>
          <w:rFonts w:ascii="Times New Roman" w:hAnsi="Times New Roman" w:cs="Times New Roman"/>
          <w:sz w:val="24"/>
          <w:szCs w:val="24"/>
        </w:rPr>
        <w:t xml:space="preserve"> písm. této zadávací dokumentace, tj. výpis z obchodního rejstříku, pokud je v něm zapsán, či výpis z jiné obdobné evidence, pokud jiný právní předpis zápis do takové evidence vyžaduje,</w:t>
      </w:r>
    </w:p>
    <w:p w14:paraId="1B424B6D" w14:textId="77777777" w:rsidR="001845EB" w:rsidRPr="007B021F" w:rsidRDefault="001845EB" w:rsidP="001845EB">
      <w:pPr>
        <w:numPr>
          <w:ilvl w:val="0"/>
          <w:numId w:val="13"/>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doklady prokazující splnění chybějící části kvalifikace prostřednictvím poddodavatele,</w:t>
      </w:r>
    </w:p>
    <w:p w14:paraId="59544959" w14:textId="632F75B1" w:rsidR="001845EB" w:rsidRDefault="001845EB" w:rsidP="001845EB">
      <w:pPr>
        <w:numPr>
          <w:ilvl w:val="0"/>
          <w:numId w:val="13"/>
        </w:numPr>
        <w:spacing w:line="276" w:lineRule="auto"/>
        <w:ind w:hanging="436"/>
        <w:rPr>
          <w:rFonts w:ascii="Times New Roman" w:hAnsi="Times New Roman" w:cs="Times New Roman"/>
          <w:sz w:val="24"/>
          <w:szCs w:val="24"/>
        </w:rPr>
      </w:pPr>
      <w:bookmarkStart w:id="65" w:name="_Ref460844558"/>
      <w:r w:rsidRPr="007B021F">
        <w:rPr>
          <w:rFonts w:ascii="Times New Roman" w:hAnsi="Times New Roman" w:cs="Times New Roman"/>
          <w:sz w:val="24"/>
          <w:szCs w:val="24"/>
        </w:rPr>
        <w:t>písemný závazek poddodavatele k poskytnutí plnění určeného k plnění veřejné zakázky nebo k poskytnutí věcí nebo práv, s nimiž bude účastník oprávněn disponovat v rámci plnění veřejné zakázky, a to alespoň v rozsahu, v jakém poddodavatel prokázal kvalifikaci za účastníka.</w:t>
      </w:r>
      <w:bookmarkEnd w:id="65"/>
      <w:r w:rsidRPr="007B021F">
        <w:rPr>
          <w:rFonts w:ascii="Times New Roman" w:hAnsi="Times New Roman" w:cs="Times New Roman"/>
          <w:sz w:val="24"/>
          <w:szCs w:val="24"/>
        </w:rPr>
        <w:t xml:space="preserve"> Ustanovení § 83 odst. 2 a 3 zákona se použijí obdobně.</w:t>
      </w:r>
      <w:r w:rsidR="00A21B93">
        <w:rPr>
          <w:rFonts w:ascii="Times New Roman" w:hAnsi="Times New Roman" w:cs="Times New Roman"/>
          <w:sz w:val="24"/>
          <w:szCs w:val="24"/>
        </w:rPr>
        <w:t xml:space="preserve"> </w:t>
      </w:r>
    </w:p>
    <w:p w14:paraId="69605C38" w14:textId="77777777" w:rsidR="00A21B93" w:rsidRPr="00412C5E" w:rsidRDefault="00A21B93" w:rsidP="00A21B93">
      <w:pPr>
        <w:pStyle w:val="AKFZFnovnadpis3"/>
        <w:spacing w:line="276" w:lineRule="auto"/>
        <w:rPr>
          <w:rFonts w:ascii="Times New Roman" w:hAnsi="Times New Roman" w:cs="Times New Roman"/>
          <w:sz w:val="24"/>
          <w:szCs w:val="24"/>
        </w:rPr>
      </w:pPr>
      <w:bookmarkStart w:id="66" w:name="_Toc182505382"/>
      <w:bookmarkStart w:id="67" w:name="_Hlk146475985"/>
      <w:r w:rsidRPr="00412C5E">
        <w:rPr>
          <w:rFonts w:ascii="Times New Roman" w:hAnsi="Times New Roman" w:cs="Times New Roman"/>
          <w:sz w:val="24"/>
          <w:szCs w:val="24"/>
        </w:rPr>
        <w:lastRenderedPageBreak/>
        <w:t>Další podmínky prokazování kvalifikace</w:t>
      </w:r>
      <w:bookmarkEnd w:id="66"/>
    </w:p>
    <w:bookmarkEnd w:id="67"/>
    <w:p w14:paraId="30BEB9C5" w14:textId="77777777" w:rsidR="00A21B93" w:rsidRPr="00412C5E" w:rsidRDefault="00A21B93" w:rsidP="00A21B93">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Kvalifikace získaná v zahraničí se prokazuje analogicky dle ustanovení §§ 81 a 45 odst. 3 zákona.</w:t>
      </w:r>
    </w:p>
    <w:p w14:paraId="74E4B2B4" w14:textId="29B53F9C" w:rsidR="00E57A91" w:rsidRPr="00412C5E" w:rsidRDefault="00A21B93" w:rsidP="00A21B93">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Prokazování splnění kvalifikace prostřednictvím výpisu ze seznamu kvalifikovaných dodavatelů, certifikátem vydaným v rámci systému certifikovaných dodavatelů nebo jednotným evropským osvědčením pro veřejné zakázky se řídí příslušnými ustanoveními zákona.</w:t>
      </w:r>
      <w:bookmarkStart w:id="68" w:name="_Hlk88719409"/>
    </w:p>
    <w:p w14:paraId="71FEB882" w14:textId="77777777" w:rsidR="00E57A91" w:rsidRPr="00412C5E" w:rsidRDefault="00E57A91" w:rsidP="00E57A91">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Postup v případě změn kvalifikace účastníka se řídí analogicky dle ustanovení § 88 zákona.</w:t>
      </w:r>
    </w:p>
    <w:p w14:paraId="12C799BB" w14:textId="72AE8313" w:rsidR="00BD4318" w:rsidRPr="007B021F" w:rsidRDefault="00BD4318"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69" w:name="_Toc87435373"/>
      <w:bookmarkStart w:id="70" w:name="_Toc182505383"/>
      <w:bookmarkEnd w:id="68"/>
      <w:r w:rsidRPr="007B021F">
        <w:rPr>
          <w:rFonts w:ascii="Times New Roman" w:hAnsi="Times New Roman" w:cs="Times New Roman"/>
          <w:sz w:val="24"/>
          <w:szCs w:val="24"/>
        </w:rPr>
        <w:t>ZPŮSOB ZPRACOVÁNÍ NABÍDKOVÉ CENY</w:t>
      </w:r>
      <w:bookmarkEnd w:id="69"/>
      <w:bookmarkEnd w:id="70"/>
    </w:p>
    <w:p w14:paraId="26D10D03" w14:textId="5065E6A9" w:rsidR="00BD4318" w:rsidRPr="007B021F" w:rsidRDefault="00F56B51" w:rsidP="0038738C">
      <w:pPr>
        <w:pStyle w:val="AKFZFnovnadpis2"/>
        <w:spacing w:line="276" w:lineRule="auto"/>
        <w:rPr>
          <w:rFonts w:ascii="Times New Roman" w:hAnsi="Times New Roman" w:cs="Times New Roman"/>
          <w:sz w:val="24"/>
          <w:szCs w:val="24"/>
        </w:rPr>
      </w:pPr>
      <w:bookmarkStart w:id="71" w:name="_Toc87435374"/>
      <w:bookmarkStart w:id="72" w:name="_Toc182505384"/>
      <w:r w:rsidRPr="007B021F">
        <w:rPr>
          <w:rFonts w:ascii="Times New Roman" w:hAnsi="Times New Roman" w:cs="Times New Roman"/>
          <w:sz w:val="24"/>
          <w:szCs w:val="24"/>
        </w:rPr>
        <w:t>Základní požadavky zadavatele</w:t>
      </w:r>
      <w:bookmarkEnd w:id="71"/>
      <w:bookmarkEnd w:id="72"/>
    </w:p>
    <w:p w14:paraId="509608EE" w14:textId="1E2D322A" w:rsidR="008D15AD" w:rsidRPr="007B021F" w:rsidRDefault="008D15A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stanoví nabídkovou cenu za řádné a včasné splnění předmětu Veřejné zakázky, na jejíž plnění podává nabídku.</w:t>
      </w:r>
    </w:p>
    <w:p w14:paraId="23B73DD4" w14:textId="1FDFFF92" w:rsidR="008D15AD" w:rsidRPr="007B021F" w:rsidRDefault="008D15AD" w:rsidP="0038738C">
      <w:pPr>
        <w:pStyle w:val="AKFZFnormln"/>
        <w:keepNext/>
        <w:spacing w:line="276" w:lineRule="auto"/>
        <w:rPr>
          <w:rFonts w:ascii="Times New Roman" w:eastAsia="Times New Roman" w:hAnsi="Times New Roman" w:cs="Times New Roman"/>
          <w:sz w:val="24"/>
          <w:szCs w:val="24"/>
        </w:rPr>
      </w:pPr>
      <w:r w:rsidRPr="007B021F">
        <w:rPr>
          <w:rFonts w:ascii="Times New Roman" w:eastAsia="Times New Roman" w:hAnsi="Times New Roman" w:cs="Times New Roman"/>
          <w:sz w:val="24"/>
          <w:szCs w:val="24"/>
        </w:rPr>
        <w:t>Nabídková cena bude uvedena v závazném návrhu smlouvy v následujícím členění:</w:t>
      </w:r>
    </w:p>
    <w:p w14:paraId="06F59EA0" w14:textId="275A6D12" w:rsidR="008D15AD" w:rsidRPr="007B021F" w:rsidRDefault="008D15AD" w:rsidP="00B84845">
      <w:pPr>
        <w:pStyle w:val="AKFZFnormln"/>
        <w:keepNext/>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Cena v Kč bez DPH</w:t>
      </w:r>
      <w:r w:rsidR="00FF78D8" w:rsidRPr="007B021F">
        <w:rPr>
          <w:rFonts w:ascii="Times New Roman" w:hAnsi="Times New Roman" w:cs="Times New Roman"/>
          <w:sz w:val="24"/>
          <w:szCs w:val="24"/>
        </w:rPr>
        <w:t>;</w:t>
      </w:r>
    </w:p>
    <w:p w14:paraId="17D31481" w14:textId="5317162B" w:rsidR="008D15AD" w:rsidRPr="007B021F" w:rsidRDefault="008D15AD" w:rsidP="00B84845">
      <w:pPr>
        <w:pStyle w:val="AKFZFnormln"/>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Sazba DPH v %</w:t>
      </w:r>
      <w:r w:rsidR="00FF78D8" w:rsidRPr="007B021F">
        <w:rPr>
          <w:rFonts w:ascii="Times New Roman" w:hAnsi="Times New Roman" w:cs="Times New Roman"/>
          <w:sz w:val="24"/>
          <w:szCs w:val="24"/>
        </w:rPr>
        <w:t>;</w:t>
      </w:r>
    </w:p>
    <w:p w14:paraId="78B97F63" w14:textId="00B505A0" w:rsidR="009B07AE" w:rsidRDefault="008D15AD" w:rsidP="0038738C">
      <w:pPr>
        <w:pStyle w:val="AKFZFnormln"/>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Cena v Kč včetně DPH</w:t>
      </w:r>
      <w:r w:rsidR="00FF78D8" w:rsidRPr="007B021F">
        <w:rPr>
          <w:rFonts w:ascii="Times New Roman" w:hAnsi="Times New Roman" w:cs="Times New Roman"/>
          <w:sz w:val="24"/>
          <w:szCs w:val="24"/>
        </w:rPr>
        <w:t>.</w:t>
      </w:r>
    </w:p>
    <w:p w14:paraId="76A7AE3B" w14:textId="77777777" w:rsidR="00A21B93" w:rsidRPr="00730779" w:rsidRDefault="00A21B93" w:rsidP="00A21B93">
      <w:pPr>
        <w:pStyle w:val="AKFZFnormln"/>
        <w:spacing w:line="276" w:lineRule="auto"/>
        <w:rPr>
          <w:rFonts w:ascii="Times New Roman" w:hAnsi="Times New Roman" w:cs="Times New Roman"/>
          <w:sz w:val="24"/>
          <w:szCs w:val="24"/>
        </w:rPr>
      </w:pPr>
      <w:r w:rsidRPr="00730779">
        <w:rPr>
          <w:rFonts w:ascii="Times New Roman" w:hAnsi="Times New Roman" w:cs="Times New Roman"/>
          <w:bCs/>
          <w:iCs/>
          <w:sz w:val="24"/>
          <w:szCs w:val="24"/>
        </w:rPr>
        <w:t xml:space="preserve">Nabídková cena bude zpracována jako souhrnná částka bez DPH, která vznikne oceněním </w:t>
      </w:r>
      <w:r w:rsidRPr="00730779">
        <w:rPr>
          <w:rFonts w:ascii="Times New Roman" w:hAnsi="Times New Roman" w:cs="Times New Roman"/>
          <w:sz w:val="24"/>
          <w:szCs w:val="24"/>
        </w:rPr>
        <w:t xml:space="preserve">jednotlivých položek uvedených ve </w:t>
      </w:r>
      <w:r w:rsidRPr="00730779">
        <w:rPr>
          <w:rFonts w:ascii="Times New Roman" w:hAnsi="Times New Roman" w:cs="Times New Roman"/>
          <w:b/>
          <w:bCs/>
          <w:sz w:val="24"/>
          <w:szCs w:val="24"/>
        </w:rPr>
        <w:t>výkazu výměr, který tvoří přílohu č.  1 této zadávací dokumentace</w:t>
      </w:r>
      <w:r w:rsidRPr="00730779">
        <w:rPr>
          <w:rFonts w:ascii="Times New Roman" w:hAnsi="Times New Roman" w:cs="Times New Roman"/>
          <w:sz w:val="24"/>
          <w:szCs w:val="24"/>
        </w:rPr>
        <w:t xml:space="preserve">. Nabídková cena i ocenění jednotlivých položek výkazu výměr budou uvedeny v českých korunách.  </w:t>
      </w:r>
    </w:p>
    <w:p w14:paraId="19D4088B" w14:textId="77777777" w:rsidR="00A21B93" w:rsidRPr="00730779" w:rsidRDefault="00A21B93" w:rsidP="00A21B93">
      <w:pPr>
        <w:pStyle w:val="AKFZFnormln"/>
        <w:spacing w:line="276" w:lineRule="auto"/>
        <w:rPr>
          <w:rFonts w:ascii="Times New Roman" w:hAnsi="Times New Roman" w:cs="Times New Roman"/>
          <w:sz w:val="24"/>
          <w:szCs w:val="24"/>
        </w:rPr>
      </w:pPr>
      <w:r w:rsidRPr="00730779">
        <w:rPr>
          <w:rFonts w:ascii="Times New Roman" w:hAnsi="Times New Roman" w:cs="Times New Roman"/>
          <w:sz w:val="24"/>
          <w:szCs w:val="24"/>
        </w:rPr>
        <w:t>Účastník je povinen ocenit výkaz výměr tak, jak mu byl předložen zadavatelem. Jakékoliv zásahy účastníka do výkazu výměr obsaženého v zadávací dokumentaci jsou nepřípustné. Není dovoleno například změnit zadaný název stavby, přejmenovávat nebo přečíslovávat jednotlivé objekty a měnit text zadaných položek nebo je doplňovat, či vypouštět.</w:t>
      </w:r>
    </w:p>
    <w:p w14:paraId="765880C1" w14:textId="77777777" w:rsidR="00A21B93" w:rsidRPr="00730779" w:rsidRDefault="00A21B93" w:rsidP="00A21B93">
      <w:pPr>
        <w:pStyle w:val="AKFZFnormln"/>
        <w:spacing w:line="276" w:lineRule="auto"/>
        <w:rPr>
          <w:rFonts w:ascii="Times New Roman" w:hAnsi="Times New Roman" w:cs="Times New Roman"/>
          <w:sz w:val="24"/>
          <w:szCs w:val="24"/>
        </w:rPr>
      </w:pPr>
      <w:r w:rsidRPr="00730779">
        <w:rPr>
          <w:rFonts w:ascii="Times New Roman" w:hAnsi="Times New Roman" w:cs="Times New Roman"/>
          <w:sz w:val="24"/>
          <w:szCs w:val="24"/>
        </w:rPr>
        <w:t xml:space="preserve">Zadavatel výslovně upozorňuje účastníky, že všechny jednotlivé položky </w:t>
      </w:r>
      <w:r w:rsidRPr="00730779">
        <w:rPr>
          <w:rFonts w:ascii="Times New Roman" w:hAnsi="Times New Roman" w:cs="Times New Roman"/>
          <w:b/>
          <w:bCs/>
          <w:sz w:val="24"/>
          <w:szCs w:val="24"/>
        </w:rPr>
        <w:t>výkazu výměr</w:t>
      </w:r>
      <w:r w:rsidRPr="00730779">
        <w:rPr>
          <w:rFonts w:ascii="Times New Roman" w:hAnsi="Times New Roman" w:cs="Times New Roman"/>
          <w:sz w:val="24"/>
          <w:szCs w:val="24"/>
        </w:rPr>
        <w:t xml:space="preserve"> jsou povinni ocenit tak, aby beze zbytku naplňovaly standardy a veškeré požadavky zadavatele uvedené v projektové dokumentaci, která tvoří </w:t>
      </w:r>
      <w:r w:rsidRPr="00730779">
        <w:rPr>
          <w:rFonts w:ascii="Times New Roman" w:hAnsi="Times New Roman" w:cs="Times New Roman"/>
          <w:b/>
          <w:bCs/>
          <w:sz w:val="24"/>
          <w:szCs w:val="24"/>
        </w:rPr>
        <w:t>přílohu č. 1</w:t>
      </w:r>
      <w:r w:rsidRPr="00730779">
        <w:rPr>
          <w:rFonts w:ascii="Times New Roman" w:hAnsi="Times New Roman" w:cs="Times New Roman"/>
          <w:sz w:val="24"/>
          <w:szCs w:val="24"/>
        </w:rPr>
        <w:t xml:space="preserve"> této zadávací dokumentace. Účastníci nejsou oprávněni měnit hodnoty parametrů požadovaných zadavatelem v projektové dokumentaci ani tyto hodnoty podmiňovat další podmínkou. Změna, podmínění, případně uvedení několika rozdílných hodnot na různých místech v nabídce může být důvodem pro vyloučení účastníka ze zadávacího řízení.</w:t>
      </w:r>
    </w:p>
    <w:p w14:paraId="3C505829" w14:textId="77777777" w:rsidR="00A21B93" w:rsidRPr="00730779" w:rsidRDefault="00A21B93" w:rsidP="00A21B93">
      <w:pPr>
        <w:pStyle w:val="AKFZFnormln"/>
        <w:spacing w:line="276" w:lineRule="auto"/>
        <w:rPr>
          <w:rFonts w:ascii="Times New Roman" w:hAnsi="Times New Roman" w:cs="Times New Roman"/>
          <w:sz w:val="24"/>
          <w:szCs w:val="24"/>
        </w:rPr>
      </w:pPr>
      <w:r w:rsidRPr="00730779">
        <w:rPr>
          <w:rFonts w:ascii="Times New Roman" w:hAnsi="Times New Roman" w:cs="Times New Roman"/>
          <w:sz w:val="24"/>
          <w:szCs w:val="24"/>
        </w:rPr>
        <w:t>Každá jednotková cena uvedená ve výkazu výměr musí obsahovat veškeré náklady účastníka na řádné plnění té části Veřejné zakázky, za jejíž realizaci je příslušná jednotková cena uvedena, vč. dopravy, ekologické likvidace materiálu apod. Zadavatel nepřipouští tzv. rozpouštění jednotkových cen do ostatních složek ceny. Zadavatel upozorňuje účastníky, že nacenění položek nulovou hodnotou je nepřípustné.</w:t>
      </w:r>
    </w:p>
    <w:p w14:paraId="7152F409" w14:textId="77777777" w:rsidR="00A21B93" w:rsidRPr="00730779" w:rsidRDefault="00A21B93" w:rsidP="00A21B93">
      <w:pPr>
        <w:pStyle w:val="AKFZFnormln"/>
        <w:spacing w:line="276" w:lineRule="auto"/>
        <w:rPr>
          <w:rFonts w:ascii="Times New Roman" w:hAnsi="Times New Roman" w:cs="Times New Roman"/>
          <w:sz w:val="24"/>
          <w:szCs w:val="24"/>
        </w:rPr>
      </w:pPr>
      <w:r w:rsidRPr="00730779">
        <w:rPr>
          <w:rFonts w:ascii="Times New Roman" w:hAnsi="Times New Roman" w:cs="Times New Roman"/>
          <w:sz w:val="24"/>
          <w:szCs w:val="24"/>
        </w:rPr>
        <w:lastRenderedPageBreak/>
        <w:t>Oceněný výkaz výměr podepsaný osobou oprávněnou zastupovat účastníka bude nedílnou součástí nabídky.</w:t>
      </w:r>
    </w:p>
    <w:p w14:paraId="2FABF641" w14:textId="5B10C508" w:rsidR="005B072D" w:rsidRPr="007B021F" w:rsidRDefault="00F56B51" w:rsidP="0038738C">
      <w:pPr>
        <w:pStyle w:val="AKFZFnovnadpis2"/>
        <w:spacing w:line="276" w:lineRule="auto"/>
        <w:rPr>
          <w:rFonts w:ascii="Times New Roman" w:hAnsi="Times New Roman" w:cs="Times New Roman"/>
          <w:sz w:val="24"/>
          <w:szCs w:val="24"/>
        </w:rPr>
      </w:pPr>
      <w:bookmarkStart w:id="73" w:name="_Toc87435375"/>
      <w:bookmarkStart w:id="74" w:name="_Toc182505385"/>
      <w:r w:rsidRPr="007B021F">
        <w:rPr>
          <w:rFonts w:ascii="Times New Roman" w:hAnsi="Times New Roman" w:cs="Times New Roman"/>
          <w:sz w:val="24"/>
          <w:szCs w:val="24"/>
        </w:rPr>
        <w:t>Maximální výše nabídkové ceny</w:t>
      </w:r>
      <w:bookmarkEnd w:id="73"/>
      <w:bookmarkEnd w:id="74"/>
    </w:p>
    <w:p w14:paraId="10B29C7C" w14:textId="3FDC5038"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Maximální výše nabídkové ceny, kterou jsou účastníci oprávněni v nabídce uvést, </w:t>
      </w:r>
      <w:r w:rsidR="00A61DFE" w:rsidRPr="007B021F">
        <w:rPr>
          <w:rFonts w:ascii="Times New Roman" w:hAnsi="Times New Roman" w:cs="Times New Roman"/>
          <w:sz w:val="24"/>
          <w:szCs w:val="24"/>
        </w:rPr>
        <w:t>odpovídá</w:t>
      </w:r>
      <w:r w:rsidRPr="007B021F">
        <w:rPr>
          <w:rFonts w:ascii="Times New Roman" w:hAnsi="Times New Roman" w:cs="Times New Roman"/>
          <w:sz w:val="24"/>
          <w:szCs w:val="24"/>
        </w:rPr>
        <w:t xml:space="preserve"> </w:t>
      </w:r>
      <w:r w:rsidR="001E61C9" w:rsidRPr="007B021F">
        <w:rPr>
          <w:rFonts w:ascii="Times New Roman" w:hAnsi="Times New Roman" w:cs="Times New Roman"/>
          <w:sz w:val="24"/>
          <w:szCs w:val="24"/>
        </w:rPr>
        <w:t xml:space="preserve">výši </w:t>
      </w:r>
      <w:r w:rsidRPr="007B021F">
        <w:rPr>
          <w:rFonts w:ascii="Times New Roman" w:hAnsi="Times New Roman" w:cs="Times New Roman"/>
          <w:sz w:val="24"/>
          <w:szCs w:val="24"/>
        </w:rPr>
        <w:t>předpokládané hodnoty Veřejné zakázky</w:t>
      </w:r>
      <w:r w:rsidR="008C3842" w:rsidRPr="007B021F">
        <w:rPr>
          <w:rFonts w:ascii="Times New Roman" w:hAnsi="Times New Roman" w:cs="Times New Roman"/>
          <w:sz w:val="24"/>
          <w:szCs w:val="24"/>
        </w:rPr>
        <w:t xml:space="preserve"> dle odst. </w:t>
      </w:r>
      <w:r w:rsidR="008C3842" w:rsidRPr="00730779">
        <w:rPr>
          <w:rFonts w:ascii="Times New Roman" w:hAnsi="Times New Roman" w:cs="Times New Roman"/>
          <w:sz w:val="24"/>
          <w:szCs w:val="24"/>
        </w:rPr>
        <w:fldChar w:fldCharType="begin"/>
      </w:r>
      <w:r w:rsidR="008C3842" w:rsidRPr="00730779">
        <w:rPr>
          <w:rFonts w:ascii="Times New Roman" w:hAnsi="Times New Roman" w:cs="Times New Roman"/>
          <w:sz w:val="24"/>
          <w:szCs w:val="24"/>
        </w:rPr>
        <w:instrText xml:space="preserve"> REF _Ref87431179 \r \h </w:instrText>
      </w:r>
      <w:r w:rsidR="007B021F" w:rsidRPr="00730779">
        <w:rPr>
          <w:rFonts w:ascii="Times New Roman" w:hAnsi="Times New Roman" w:cs="Times New Roman"/>
          <w:sz w:val="24"/>
          <w:szCs w:val="24"/>
        </w:rPr>
        <w:instrText xml:space="preserve"> \* MERGEFORMAT </w:instrText>
      </w:r>
      <w:r w:rsidR="008C3842" w:rsidRPr="00730779">
        <w:rPr>
          <w:rFonts w:ascii="Times New Roman" w:hAnsi="Times New Roman" w:cs="Times New Roman"/>
          <w:sz w:val="24"/>
          <w:szCs w:val="24"/>
        </w:rPr>
      </w:r>
      <w:r w:rsidR="008C3842" w:rsidRPr="00730779">
        <w:rPr>
          <w:rFonts w:ascii="Times New Roman" w:hAnsi="Times New Roman" w:cs="Times New Roman"/>
          <w:sz w:val="24"/>
          <w:szCs w:val="24"/>
        </w:rPr>
        <w:fldChar w:fldCharType="separate"/>
      </w:r>
      <w:r w:rsidR="00840E97">
        <w:rPr>
          <w:rFonts w:ascii="Times New Roman" w:hAnsi="Times New Roman" w:cs="Times New Roman"/>
          <w:sz w:val="24"/>
          <w:szCs w:val="24"/>
        </w:rPr>
        <w:t>1.2.4</w:t>
      </w:r>
      <w:r w:rsidR="008C3842" w:rsidRPr="00730779">
        <w:rPr>
          <w:rFonts w:ascii="Times New Roman" w:hAnsi="Times New Roman" w:cs="Times New Roman"/>
          <w:sz w:val="24"/>
          <w:szCs w:val="24"/>
        </w:rPr>
        <w:fldChar w:fldCharType="end"/>
      </w:r>
      <w:r w:rsidR="008C3842" w:rsidRPr="00730779">
        <w:rPr>
          <w:rFonts w:ascii="Times New Roman" w:hAnsi="Times New Roman" w:cs="Times New Roman"/>
          <w:sz w:val="24"/>
          <w:szCs w:val="24"/>
        </w:rPr>
        <w:t xml:space="preserve"> této</w:t>
      </w:r>
      <w:r w:rsidR="008C3842" w:rsidRPr="007B021F">
        <w:rPr>
          <w:rFonts w:ascii="Times New Roman" w:hAnsi="Times New Roman" w:cs="Times New Roman"/>
          <w:sz w:val="24"/>
          <w:szCs w:val="24"/>
        </w:rPr>
        <w:t xml:space="preserve"> zadávací dokumen</w:t>
      </w:r>
      <w:r w:rsidR="005F1534" w:rsidRPr="007B021F">
        <w:rPr>
          <w:rFonts w:ascii="Times New Roman" w:hAnsi="Times New Roman" w:cs="Times New Roman"/>
          <w:sz w:val="24"/>
          <w:szCs w:val="24"/>
        </w:rPr>
        <w:t>ta</w:t>
      </w:r>
      <w:r w:rsidR="008C3842" w:rsidRPr="007B021F">
        <w:rPr>
          <w:rFonts w:ascii="Times New Roman" w:hAnsi="Times New Roman" w:cs="Times New Roman"/>
          <w:sz w:val="24"/>
          <w:szCs w:val="24"/>
        </w:rPr>
        <w:t>ce</w:t>
      </w:r>
      <w:r w:rsidRPr="007B021F">
        <w:rPr>
          <w:rFonts w:ascii="Times New Roman" w:hAnsi="Times New Roman" w:cs="Times New Roman"/>
          <w:sz w:val="24"/>
          <w:szCs w:val="24"/>
        </w:rPr>
        <w:t>.</w:t>
      </w:r>
    </w:p>
    <w:p w14:paraId="2F2A03CF" w14:textId="6013FF06" w:rsidR="005B072D" w:rsidRPr="007B021F" w:rsidRDefault="003D4B67"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který podá nabídku</w:t>
      </w:r>
      <w:r w:rsidR="005B072D" w:rsidRPr="007B021F">
        <w:rPr>
          <w:rFonts w:ascii="Times New Roman" w:hAnsi="Times New Roman" w:cs="Times New Roman"/>
          <w:sz w:val="24"/>
          <w:szCs w:val="24"/>
        </w:rPr>
        <w:t xml:space="preserve"> obsahující vyšší nabídkovou cenu</w:t>
      </w:r>
      <w:r w:rsidRPr="007B021F">
        <w:rPr>
          <w:rFonts w:ascii="Times New Roman" w:hAnsi="Times New Roman" w:cs="Times New Roman"/>
          <w:sz w:val="24"/>
          <w:szCs w:val="24"/>
        </w:rPr>
        <w:t>,</w:t>
      </w:r>
      <w:r w:rsidR="005B072D" w:rsidRPr="007B021F">
        <w:rPr>
          <w:rFonts w:ascii="Times New Roman" w:hAnsi="Times New Roman" w:cs="Times New Roman"/>
          <w:sz w:val="24"/>
          <w:szCs w:val="24"/>
        </w:rPr>
        <w:t xml:space="preserve"> bu</w:t>
      </w:r>
      <w:r w:rsidRPr="007B021F">
        <w:rPr>
          <w:rFonts w:ascii="Times New Roman" w:hAnsi="Times New Roman" w:cs="Times New Roman"/>
          <w:sz w:val="24"/>
          <w:szCs w:val="24"/>
        </w:rPr>
        <w:t>de za zadávacího řízen</w:t>
      </w:r>
      <w:r w:rsidR="00871160" w:rsidRPr="007B021F">
        <w:rPr>
          <w:rFonts w:ascii="Times New Roman" w:hAnsi="Times New Roman" w:cs="Times New Roman"/>
          <w:sz w:val="24"/>
          <w:szCs w:val="24"/>
        </w:rPr>
        <w:t>í vyloučen</w:t>
      </w:r>
      <w:r w:rsidR="005B072D" w:rsidRPr="007B021F">
        <w:rPr>
          <w:rFonts w:ascii="Times New Roman" w:hAnsi="Times New Roman" w:cs="Times New Roman"/>
          <w:sz w:val="24"/>
          <w:szCs w:val="24"/>
        </w:rPr>
        <w:t>.</w:t>
      </w:r>
    </w:p>
    <w:p w14:paraId="210C39EC" w14:textId="0D9D2AB4" w:rsidR="005B072D" w:rsidRPr="007B021F" w:rsidRDefault="00F56B51" w:rsidP="0038738C">
      <w:pPr>
        <w:pStyle w:val="AKFZFnovnadpis2"/>
        <w:spacing w:line="276" w:lineRule="auto"/>
        <w:rPr>
          <w:rFonts w:ascii="Times New Roman" w:hAnsi="Times New Roman" w:cs="Times New Roman"/>
          <w:sz w:val="24"/>
          <w:szCs w:val="24"/>
        </w:rPr>
      </w:pPr>
      <w:bookmarkStart w:id="75" w:name="_Toc87435376"/>
      <w:bookmarkStart w:id="76" w:name="_Toc182505386"/>
      <w:r w:rsidRPr="007B021F">
        <w:rPr>
          <w:rFonts w:ascii="Times New Roman" w:hAnsi="Times New Roman" w:cs="Times New Roman"/>
          <w:sz w:val="24"/>
          <w:szCs w:val="24"/>
        </w:rPr>
        <w:t>Podmínky překročení nabídkové ceny</w:t>
      </w:r>
      <w:bookmarkEnd w:id="75"/>
      <w:bookmarkEnd w:id="76"/>
    </w:p>
    <w:p w14:paraId="3575EFF9" w14:textId="77777777"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Nabídková cena a veškeré její položky musí být stanoveny jako nejvýše přípustné a neměnné.</w:t>
      </w:r>
    </w:p>
    <w:p w14:paraId="0883E0E7" w14:textId="74A5E8CF"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Nabídková cena </w:t>
      </w:r>
      <w:r w:rsidR="00D47CF2" w:rsidRPr="007B021F">
        <w:rPr>
          <w:rFonts w:ascii="Times New Roman" w:hAnsi="Times New Roman" w:cs="Times New Roman"/>
          <w:sz w:val="24"/>
          <w:szCs w:val="24"/>
        </w:rPr>
        <w:t>bude</w:t>
      </w:r>
      <w:r w:rsidRPr="007B021F">
        <w:rPr>
          <w:rFonts w:ascii="Times New Roman" w:hAnsi="Times New Roman" w:cs="Times New Roman"/>
          <w:sz w:val="24"/>
          <w:szCs w:val="24"/>
        </w:rPr>
        <w:t xml:space="preserve"> stanovena jako cena konečná, tj. zahrnující jakékoliv pří</w:t>
      </w:r>
      <w:r w:rsidR="0018646B" w:rsidRPr="007B021F">
        <w:rPr>
          <w:rFonts w:ascii="Times New Roman" w:hAnsi="Times New Roman" w:cs="Times New Roman"/>
          <w:sz w:val="24"/>
          <w:szCs w:val="24"/>
        </w:rPr>
        <w:t>padné dodatečné náklady účastníka</w:t>
      </w:r>
      <w:r w:rsidRPr="007B021F">
        <w:rPr>
          <w:rFonts w:ascii="Times New Roman" w:hAnsi="Times New Roman" w:cs="Times New Roman"/>
          <w:sz w:val="24"/>
          <w:szCs w:val="24"/>
        </w:rPr>
        <w:t xml:space="preserve">, nepřekročitelná a ve </w:t>
      </w:r>
      <w:r w:rsidR="008C3842" w:rsidRPr="007B021F">
        <w:rPr>
          <w:rFonts w:ascii="Times New Roman" w:hAnsi="Times New Roman" w:cs="Times New Roman"/>
          <w:sz w:val="24"/>
          <w:szCs w:val="24"/>
        </w:rPr>
        <w:t>S</w:t>
      </w:r>
      <w:r w:rsidRPr="007B021F">
        <w:rPr>
          <w:rFonts w:ascii="Times New Roman" w:hAnsi="Times New Roman" w:cs="Times New Roman"/>
          <w:sz w:val="24"/>
          <w:szCs w:val="24"/>
        </w:rPr>
        <w:t xml:space="preserve">mlouvě jako cena smluvní. </w:t>
      </w:r>
      <w:bookmarkStart w:id="77" w:name="_Hlt326912150"/>
      <w:bookmarkEnd w:id="77"/>
    </w:p>
    <w:p w14:paraId="2B95E540" w14:textId="1BE148AF" w:rsidR="005B072D" w:rsidRPr="007B021F" w:rsidRDefault="005B072D">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Překročení nabídkové ceny je možné pouze v případě, že po podání nabídky na Veřejnou zakázku a před termínem jejího plnění dojde ke změně relevantních sazeb DPH, a to pouze o</w:t>
      </w:r>
      <w:r w:rsidR="008C3842" w:rsidRPr="007B021F">
        <w:rPr>
          <w:rFonts w:ascii="Times New Roman" w:hAnsi="Times New Roman" w:cs="Times New Roman"/>
          <w:sz w:val="24"/>
          <w:szCs w:val="24"/>
        </w:rPr>
        <w:t> </w:t>
      </w:r>
      <w:r w:rsidRPr="007B021F">
        <w:rPr>
          <w:rFonts w:ascii="Times New Roman" w:hAnsi="Times New Roman" w:cs="Times New Roman"/>
          <w:sz w:val="24"/>
          <w:szCs w:val="24"/>
        </w:rPr>
        <w:t>hodnotu odpovídající této změně.</w:t>
      </w:r>
    </w:p>
    <w:p w14:paraId="7A7A0F40" w14:textId="35B6BC24" w:rsidR="00210B1B" w:rsidRPr="007B021F" w:rsidRDefault="00210B1B" w:rsidP="0038738C">
      <w:pPr>
        <w:pStyle w:val="AKFZFnovnadpis2"/>
        <w:spacing w:line="276" w:lineRule="auto"/>
        <w:rPr>
          <w:rFonts w:ascii="Times New Roman" w:hAnsi="Times New Roman" w:cs="Times New Roman"/>
          <w:sz w:val="24"/>
          <w:szCs w:val="24"/>
        </w:rPr>
      </w:pPr>
      <w:bookmarkStart w:id="78" w:name="_Toc87435377"/>
      <w:bookmarkStart w:id="79" w:name="_Toc182505387"/>
      <w:bookmarkStart w:id="80" w:name="_Hlk88719518"/>
      <w:r w:rsidRPr="007B021F">
        <w:rPr>
          <w:rFonts w:ascii="Times New Roman" w:hAnsi="Times New Roman" w:cs="Times New Roman"/>
          <w:sz w:val="24"/>
          <w:szCs w:val="24"/>
        </w:rPr>
        <w:t>Mimořádně nízká nabídková cena</w:t>
      </w:r>
      <w:bookmarkEnd w:id="78"/>
      <w:bookmarkEnd w:id="79"/>
    </w:p>
    <w:p w14:paraId="3E5C77E3" w14:textId="7268FDF8" w:rsidR="00210B1B" w:rsidRPr="007B021F" w:rsidRDefault="00210B1B"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upozorňuje, že je oprávněn posuzovat nabídku z hlediska mimořádně nízké nabídkové ceny analogi</w:t>
      </w:r>
      <w:r w:rsidR="005F1534" w:rsidRPr="007B021F">
        <w:rPr>
          <w:rFonts w:ascii="Times New Roman" w:hAnsi="Times New Roman" w:cs="Times New Roman"/>
          <w:sz w:val="24"/>
          <w:szCs w:val="24"/>
        </w:rPr>
        <w:t>c</w:t>
      </w:r>
      <w:r w:rsidRPr="007B021F">
        <w:rPr>
          <w:rFonts w:ascii="Times New Roman" w:hAnsi="Times New Roman" w:cs="Times New Roman"/>
          <w:sz w:val="24"/>
          <w:szCs w:val="24"/>
        </w:rPr>
        <w:t>ky dle § 113 zákona.</w:t>
      </w:r>
    </w:p>
    <w:p w14:paraId="7DFB0181" w14:textId="44502E09" w:rsidR="0020283C" w:rsidRPr="007B021F" w:rsidRDefault="0020283C"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81" w:name="_Toc87435378"/>
      <w:bookmarkStart w:id="82" w:name="_Toc182505388"/>
      <w:bookmarkEnd w:id="80"/>
      <w:r w:rsidRPr="007B021F">
        <w:rPr>
          <w:rFonts w:ascii="Times New Roman" w:hAnsi="Times New Roman" w:cs="Times New Roman"/>
          <w:sz w:val="24"/>
          <w:szCs w:val="24"/>
        </w:rPr>
        <w:t>ZPŮSOB HODNOCENÍ NABÍDEK</w:t>
      </w:r>
      <w:bookmarkEnd w:id="81"/>
      <w:bookmarkEnd w:id="82"/>
    </w:p>
    <w:p w14:paraId="2EE994B5" w14:textId="345447AD" w:rsidR="00A06586" w:rsidRPr="007B021F" w:rsidRDefault="00A61F6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Základní kritériu</w:t>
      </w:r>
      <w:r w:rsidR="0020283C" w:rsidRPr="007B021F">
        <w:rPr>
          <w:rFonts w:ascii="Times New Roman" w:hAnsi="Times New Roman" w:cs="Times New Roman"/>
          <w:sz w:val="24"/>
          <w:szCs w:val="24"/>
        </w:rPr>
        <w:t>m pro hodnocení nabíde</w:t>
      </w:r>
      <w:r w:rsidR="00062242" w:rsidRPr="007B021F">
        <w:rPr>
          <w:rFonts w:ascii="Times New Roman" w:hAnsi="Times New Roman" w:cs="Times New Roman"/>
          <w:sz w:val="24"/>
          <w:szCs w:val="24"/>
        </w:rPr>
        <w:t xml:space="preserve">k </w:t>
      </w:r>
      <w:r w:rsidRPr="007B021F">
        <w:rPr>
          <w:rFonts w:ascii="Times New Roman" w:hAnsi="Times New Roman" w:cs="Times New Roman"/>
          <w:sz w:val="24"/>
          <w:szCs w:val="24"/>
        </w:rPr>
        <w:t>je</w:t>
      </w:r>
      <w:r w:rsidR="0020283C" w:rsidRPr="007B021F">
        <w:rPr>
          <w:rFonts w:ascii="Times New Roman" w:hAnsi="Times New Roman" w:cs="Times New Roman"/>
          <w:sz w:val="24"/>
          <w:szCs w:val="24"/>
        </w:rPr>
        <w:t xml:space="preserve"> ekonomická výhodnost nabídky</w:t>
      </w:r>
      <w:r w:rsidR="006126D9" w:rsidRPr="007B021F">
        <w:rPr>
          <w:rFonts w:ascii="Times New Roman" w:hAnsi="Times New Roman" w:cs="Times New Roman"/>
          <w:sz w:val="24"/>
          <w:szCs w:val="24"/>
        </w:rPr>
        <w:t xml:space="preserve"> ve smyslu § 114 odst. 1 zákona</w:t>
      </w:r>
      <w:r w:rsidR="0020283C" w:rsidRPr="007B021F">
        <w:rPr>
          <w:rFonts w:ascii="Times New Roman" w:hAnsi="Times New Roman" w:cs="Times New Roman"/>
          <w:sz w:val="24"/>
          <w:szCs w:val="24"/>
        </w:rPr>
        <w:t>. Hodnocení ekonomické výhodnosti nabídek bude</w:t>
      </w:r>
      <w:r w:rsidR="00D47FF2" w:rsidRPr="007B021F">
        <w:rPr>
          <w:rFonts w:ascii="Times New Roman" w:hAnsi="Times New Roman" w:cs="Times New Roman"/>
          <w:sz w:val="24"/>
          <w:szCs w:val="24"/>
        </w:rPr>
        <w:t xml:space="preserve"> provedeno </w:t>
      </w:r>
      <w:r w:rsidR="0020283C" w:rsidRPr="007B021F">
        <w:rPr>
          <w:rFonts w:ascii="Times New Roman" w:hAnsi="Times New Roman" w:cs="Times New Roman"/>
          <w:sz w:val="24"/>
          <w:szCs w:val="24"/>
        </w:rPr>
        <w:t xml:space="preserve">podle </w:t>
      </w:r>
      <w:r w:rsidR="00EA79A2" w:rsidRPr="007B021F">
        <w:rPr>
          <w:rFonts w:ascii="Times New Roman" w:hAnsi="Times New Roman" w:cs="Times New Roman"/>
          <w:sz w:val="24"/>
          <w:szCs w:val="24"/>
        </w:rPr>
        <w:t xml:space="preserve">jediného kritéria hodnocení </w:t>
      </w:r>
      <w:r w:rsidR="003F163F" w:rsidRPr="007B021F">
        <w:rPr>
          <w:rFonts w:ascii="Times New Roman" w:hAnsi="Times New Roman" w:cs="Times New Roman"/>
          <w:sz w:val="24"/>
          <w:szCs w:val="24"/>
        </w:rPr>
        <w:t xml:space="preserve">– </w:t>
      </w:r>
      <w:r w:rsidR="0020283C" w:rsidRPr="007B021F">
        <w:rPr>
          <w:rFonts w:ascii="Times New Roman" w:hAnsi="Times New Roman" w:cs="Times New Roman"/>
          <w:sz w:val="24"/>
          <w:szCs w:val="24"/>
        </w:rPr>
        <w:t>nejnižší</w:t>
      </w:r>
      <w:r w:rsidR="003F163F" w:rsidRPr="007B021F">
        <w:rPr>
          <w:rFonts w:ascii="Times New Roman" w:hAnsi="Times New Roman" w:cs="Times New Roman"/>
          <w:sz w:val="24"/>
          <w:szCs w:val="24"/>
        </w:rPr>
        <w:t xml:space="preserve"> </w:t>
      </w:r>
      <w:r w:rsidR="0020283C" w:rsidRPr="007B021F">
        <w:rPr>
          <w:rFonts w:ascii="Times New Roman" w:hAnsi="Times New Roman" w:cs="Times New Roman"/>
          <w:sz w:val="24"/>
          <w:szCs w:val="24"/>
        </w:rPr>
        <w:t>nabídkové ceny.</w:t>
      </w:r>
      <w:r w:rsidR="00EA79A2" w:rsidRPr="007B021F">
        <w:rPr>
          <w:rFonts w:ascii="Times New Roman" w:hAnsi="Times New Roman" w:cs="Times New Roman"/>
          <w:sz w:val="24"/>
          <w:szCs w:val="24"/>
        </w:rPr>
        <w:t xml:space="preserve"> </w:t>
      </w:r>
    </w:p>
    <w:p w14:paraId="050255F0" w14:textId="070467F3" w:rsidR="0020283C" w:rsidRPr="007B021F" w:rsidRDefault="00A06586" w:rsidP="0038738C">
      <w:pPr>
        <w:pStyle w:val="AKFZFnormln"/>
        <w:spacing w:line="276" w:lineRule="auto"/>
        <w:rPr>
          <w:rFonts w:ascii="Times New Roman" w:hAnsi="Times New Roman" w:cs="Times New Roman"/>
          <w:b/>
          <w:bCs/>
          <w:sz w:val="24"/>
          <w:szCs w:val="24"/>
        </w:rPr>
      </w:pPr>
      <w:r w:rsidRPr="007B021F">
        <w:rPr>
          <w:rFonts w:ascii="Times New Roman" w:hAnsi="Times New Roman" w:cs="Times New Roman"/>
          <w:sz w:val="24"/>
          <w:szCs w:val="24"/>
        </w:rPr>
        <w:t xml:space="preserve">Jako ekonomicky nejvýhodnější bude vyhodnocena taková nabídková cena, která bude nižší oproti nabídkovým cenám ostatních </w:t>
      </w:r>
      <w:r w:rsidR="006F32AC" w:rsidRPr="007B021F">
        <w:rPr>
          <w:rFonts w:ascii="Times New Roman" w:hAnsi="Times New Roman" w:cs="Times New Roman"/>
          <w:sz w:val="24"/>
          <w:szCs w:val="24"/>
        </w:rPr>
        <w:t>účastníků</w:t>
      </w:r>
      <w:r w:rsidRPr="007B021F">
        <w:rPr>
          <w:rFonts w:ascii="Times New Roman" w:hAnsi="Times New Roman" w:cs="Times New Roman"/>
          <w:sz w:val="24"/>
          <w:szCs w:val="24"/>
        </w:rPr>
        <w:t>.</w:t>
      </w:r>
    </w:p>
    <w:p w14:paraId="0788871F" w14:textId="484ABAED" w:rsidR="0020283C" w:rsidRPr="007B021F" w:rsidRDefault="0020283C"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Hodnocena bude </w:t>
      </w:r>
      <w:r w:rsidR="004B3CF3" w:rsidRPr="007B021F">
        <w:rPr>
          <w:rFonts w:ascii="Times New Roman" w:hAnsi="Times New Roman" w:cs="Times New Roman"/>
          <w:sz w:val="24"/>
          <w:szCs w:val="24"/>
        </w:rPr>
        <w:t>celková výše nabídkové</w:t>
      </w:r>
      <w:r w:rsidRPr="007B021F">
        <w:rPr>
          <w:rFonts w:ascii="Times New Roman" w:hAnsi="Times New Roman" w:cs="Times New Roman"/>
          <w:sz w:val="24"/>
          <w:szCs w:val="24"/>
        </w:rPr>
        <w:t xml:space="preserve"> </w:t>
      </w:r>
      <w:r w:rsidR="00D47FF2" w:rsidRPr="007B021F">
        <w:rPr>
          <w:rFonts w:ascii="Times New Roman" w:hAnsi="Times New Roman" w:cs="Times New Roman"/>
          <w:sz w:val="24"/>
          <w:szCs w:val="24"/>
        </w:rPr>
        <w:t>cen</w:t>
      </w:r>
      <w:r w:rsidR="00F9580C" w:rsidRPr="007B021F">
        <w:rPr>
          <w:rFonts w:ascii="Times New Roman" w:hAnsi="Times New Roman" w:cs="Times New Roman"/>
          <w:sz w:val="24"/>
          <w:szCs w:val="24"/>
        </w:rPr>
        <w:t>y</w:t>
      </w:r>
      <w:r w:rsidR="00D47FF2" w:rsidRPr="007B021F">
        <w:rPr>
          <w:rFonts w:ascii="Times New Roman" w:hAnsi="Times New Roman" w:cs="Times New Roman"/>
          <w:sz w:val="24"/>
          <w:szCs w:val="24"/>
        </w:rPr>
        <w:t xml:space="preserve"> </w:t>
      </w:r>
      <w:r w:rsidR="00A06586" w:rsidRPr="007B021F">
        <w:rPr>
          <w:rFonts w:ascii="Times New Roman" w:hAnsi="Times New Roman" w:cs="Times New Roman"/>
          <w:sz w:val="24"/>
          <w:szCs w:val="24"/>
        </w:rPr>
        <w:t xml:space="preserve">v Kč </w:t>
      </w:r>
      <w:r w:rsidR="00D47FF2" w:rsidRPr="007B021F">
        <w:rPr>
          <w:rFonts w:ascii="Times New Roman" w:hAnsi="Times New Roman" w:cs="Times New Roman"/>
          <w:sz w:val="24"/>
          <w:szCs w:val="24"/>
        </w:rPr>
        <w:t>bez DPH</w:t>
      </w:r>
      <w:r w:rsidRPr="007B021F">
        <w:rPr>
          <w:rFonts w:ascii="Times New Roman" w:hAnsi="Times New Roman" w:cs="Times New Roman"/>
          <w:sz w:val="24"/>
          <w:szCs w:val="24"/>
        </w:rPr>
        <w:t>.</w:t>
      </w:r>
    </w:p>
    <w:p w14:paraId="55B3CE65" w14:textId="77C2FF77" w:rsidR="00D47FF2" w:rsidRPr="007B021F" w:rsidRDefault="00D47FF2"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83" w:name="_Toc87435379"/>
      <w:bookmarkStart w:id="84" w:name="_Toc182505389"/>
      <w:r w:rsidRPr="007B021F">
        <w:rPr>
          <w:rFonts w:ascii="Times New Roman" w:hAnsi="Times New Roman" w:cs="Times New Roman"/>
          <w:sz w:val="24"/>
          <w:szCs w:val="24"/>
        </w:rPr>
        <w:t>OBCHODNÍ PODMÍNKY A PLATEBNÍ PODMÍNKY</w:t>
      </w:r>
      <w:bookmarkEnd w:id="83"/>
      <w:bookmarkEnd w:id="84"/>
    </w:p>
    <w:p w14:paraId="098894F2" w14:textId="349F2433" w:rsidR="00D47FF2" w:rsidRPr="007B021F" w:rsidRDefault="00B30C26" w:rsidP="0038738C">
      <w:pPr>
        <w:pStyle w:val="AKFZFnovnadpis2"/>
        <w:spacing w:line="276" w:lineRule="auto"/>
        <w:rPr>
          <w:rFonts w:ascii="Times New Roman" w:hAnsi="Times New Roman" w:cs="Times New Roman"/>
          <w:sz w:val="24"/>
          <w:szCs w:val="24"/>
        </w:rPr>
      </w:pPr>
      <w:bookmarkStart w:id="85" w:name="_Toc87435380"/>
      <w:bookmarkStart w:id="86" w:name="_Toc182505390"/>
      <w:r w:rsidRPr="007B021F">
        <w:rPr>
          <w:rFonts w:ascii="Times New Roman" w:hAnsi="Times New Roman" w:cs="Times New Roman"/>
          <w:sz w:val="24"/>
          <w:szCs w:val="24"/>
        </w:rPr>
        <w:t>Obchodní podmínky</w:t>
      </w:r>
      <w:bookmarkEnd w:id="85"/>
      <w:bookmarkEnd w:id="86"/>
    </w:p>
    <w:p w14:paraId="7C3F85F0" w14:textId="77777777" w:rsidR="00A21B93" w:rsidRPr="00841F70" w:rsidRDefault="00A21B93" w:rsidP="00A21B93">
      <w:pPr>
        <w:pStyle w:val="AKFZFnormln"/>
        <w:spacing w:line="276" w:lineRule="auto"/>
        <w:rPr>
          <w:rFonts w:ascii="Times New Roman" w:hAnsi="Times New Roman" w:cs="Times New Roman"/>
          <w:b/>
          <w:bCs/>
          <w:sz w:val="24"/>
          <w:szCs w:val="24"/>
        </w:rPr>
      </w:pPr>
      <w:r w:rsidRPr="00841F70">
        <w:rPr>
          <w:rFonts w:ascii="Times New Roman" w:hAnsi="Times New Roman" w:cs="Times New Roman"/>
          <w:b/>
          <w:bCs/>
          <w:sz w:val="24"/>
          <w:szCs w:val="24"/>
        </w:rPr>
        <w:t xml:space="preserve">Obchodní podmínky obsahuje Závazný návrh smlouvy na plnění Veřejné zakázky, který tvoří přílohu č. </w:t>
      </w:r>
      <w:r w:rsidRPr="00730779">
        <w:rPr>
          <w:rFonts w:ascii="Times New Roman" w:hAnsi="Times New Roman" w:cs="Times New Roman"/>
          <w:b/>
          <w:bCs/>
          <w:sz w:val="24"/>
          <w:szCs w:val="24"/>
        </w:rPr>
        <w:t>2 této</w:t>
      </w:r>
      <w:r w:rsidRPr="00841F70">
        <w:rPr>
          <w:rFonts w:ascii="Times New Roman" w:hAnsi="Times New Roman" w:cs="Times New Roman"/>
          <w:b/>
          <w:bCs/>
          <w:sz w:val="24"/>
          <w:szCs w:val="24"/>
        </w:rPr>
        <w:t xml:space="preserve"> zadávací dokumentace.</w:t>
      </w:r>
    </w:p>
    <w:p w14:paraId="289CD086" w14:textId="7033F08A" w:rsidR="00D47FF2" w:rsidRPr="007B021F" w:rsidRDefault="00A61F6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Závazný</w:t>
      </w:r>
      <w:r w:rsidR="00D47FF2" w:rsidRPr="007B021F">
        <w:rPr>
          <w:rFonts w:ascii="Times New Roman" w:hAnsi="Times New Roman" w:cs="Times New Roman"/>
          <w:sz w:val="24"/>
          <w:szCs w:val="24"/>
        </w:rPr>
        <w:t xml:space="preserve"> návrh smlouvy na plnění Veřejné zakázky představuje závazné požadavky </w:t>
      </w:r>
      <w:r w:rsidR="005A4A6D" w:rsidRPr="007B021F">
        <w:rPr>
          <w:rFonts w:ascii="Times New Roman" w:hAnsi="Times New Roman" w:cs="Times New Roman"/>
          <w:sz w:val="24"/>
          <w:szCs w:val="24"/>
        </w:rPr>
        <w:t>Z</w:t>
      </w:r>
      <w:r w:rsidR="00D47FF2" w:rsidRPr="007B021F">
        <w:rPr>
          <w:rFonts w:ascii="Times New Roman" w:hAnsi="Times New Roman" w:cs="Times New Roman"/>
          <w:sz w:val="24"/>
          <w:szCs w:val="24"/>
        </w:rPr>
        <w:t xml:space="preserve">adavatele na plnění Veřejné zakázky a účastníci nejsou oprávněni činit úpravy </w:t>
      </w:r>
      <w:r w:rsidR="005A4A6D" w:rsidRPr="007B021F">
        <w:rPr>
          <w:rFonts w:ascii="Times New Roman" w:hAnsi="Times New Roman" w:cs="Times New Roman"/>
          <w:sz w:val="24"/>
          <w:szCs w:val="24"/>
        </w:rPr>
        <w:t>S</w:t>
      </w:r>
      <w:r w:rsidR="00D47FF2" w:rsidRPr="007B021F">
        <w:rPr>
          <w:rFonts w:ascii="Times New Roman" w:hAnsi="Times New Roman" w:cs="Times New Roman"/>
          <w:sz w:val="24"/>
          <w:szCs w:val="24"/>
        </w:rPr>
        <w:t xml:space="preserve">mlouvy s výjimkou údajů, které jsou v </w:t>
      </w:r>
      <w:r w:rsidR="005A4A6D" w:rsidRPr="007B021F">
        <w:rPr>
          <w:rFonts w:ascii="Times New Roman" w:hAnsi="Times New Roman" w:cs="Times New Roman"/>
          <w:sz w:val="24"/>
          <w:szCs w:val="24"/>
        </w:rPr>
        <w:t>Z</w:t>
      </w:r>
      <w:r w:rsidR="00D47FF2" w:rsidRPr="007B021F">
        <w:rPr>
          <w:rFonts w:ascii="Times New Roman" w:hAnsi="Times New Roman" w:cs="Times New Roman"/>
          <w:sz w:val="24"/>
          <w:szCs w:val="24"/>
        </w:rPr>
        <w:t xml:space="preserve">ávazném návrhu smlouvy výslovně označeny k doplnění (uvozeny formulací </w:t>
      </w:r>
      <w:r w:rsidR="0018646B" w:rsidRPr="007B021F">
        <w:rPr>
          <w:rFonts w:ascii="Times New Roman" w:hAnsi="Times New Roman" w:cs="Times New Roman"/>
          <w:sz w:val="24"/>
          <w:szCs w:val="24"/>
          <w:highlight w:val="yellow"/>
        </w:rPr>
        <w:t>[DOPLNÍ ÚČASTNÍK</w:t>
      </w:r>
      <w:r w:rsidR="00D47FF2" w:rsidRPr="007B021F">
        <w:rPr>
          <w:rFonts w:ascii="Times New Roman" w:hAnsi="Times New Roman" w:cs="Times New Roman"/>
          <w:sz w:val="24"/>
          <w:szCs w:val="24"/>
          <w:highlight w:val="yellow"/>
        </w:rPr>
        <w:t>]</w:t>
      </w:r>
      <w:r w:rsidR="00D47FF2" w:rsidRPr="007B021F">
        <w:rPr>
          <w:rFonts w:ascii="Times New Roman" w:hAnsi="Times New Roman" w:cs="Times New Roman"/>
          <w:sz w:val="24"/>
          <w:szCs w:val="24"/>
        </w:rPr>
        <w:t xml:space="preserve">), a dále </w:t>
      </w:r>
      <w:r w:rsidR="0018646B" w:rsidRPr="007B021F">
        <w:rPr>
          <w:rFonts w:ascii="Times New Roman" w:hAnsi="Times New Roman" w:cs="Times New Roman"/>
          <w:sz w:val="24"/>
          <w:szCs w:val="24"/>
        </w:rPr>
        <w:t>s výjimkou identifikace účastníka</w:t>
      </w:r>
      <w:r w:rsidR="00D47FF2" w:rsidRPr="007B021F">
        <w:rPr>
          <w:rFonts w:ascii="Times New Roman" w:hAnsi="Times New Roman" w:cs="Times New Roman"/>
          <w:sz w:val="24"/>
          <w:szCs w:val="24"/>
        </w:rPr>
        <w:t xml:space="preserve"> uvedené v </w:t>
      </w:r>
      <w:r w:rsidR="00D47FF2" w:rsidRPr="007B021F">
        <w:rPr>
          <w:rFonts w:ascii="Times New Roman" w:hAnsi="Times New Roman" w:cs="Times New Roman"/>
          <w:sz w:val="24"/>
          <w:szCs w:val="24"/>
        </w:rPr>
        <w:lastRenderedPageBreak/>
        <w:t xml:space="preserve">hlavičce </w:t>
      </w:r>
      <w:r w:rsidR="005A4A6D" w:rsidRPr="007B021F">
        <w:rPr>
          <w:rFonts w:ascii="Times New Roman" w:hAnsi="Times New Roman" w:cs="Times New Roman"/>
          <w:sz w:val="24"/>
          <w:szCs w:val="24"/>
        </w:rPr>
        <w:t xml:space="preserve">Závazného </w:t>
      </w:r>
      <w:r w:rsidR="00D47FF2" w:rsidRPr="007B021F">
        <w:rPr>
          <w:rFonts w:ascii="Times New Roman" w:hAnsi="Times New Roman" w:cs="Times New Roman"/>
          <w:sz w:val="24"/>
          <w:szCs w:val="24"/>
        </w:rPr>
        <w:t>návrhu sml</w:t>
      </w:r>
      <w:r w:rsidR="0018646B" w:rsidRPr="007B021F">
        <w:rPr>
          <w:rFonts w:ascii="Times New Roman" w:hAnsi="Times New Roman" w:cs="Times New Roman"/>
          <w:sz w:val="24"/>
          <w:szCs w:val="24"/>
        </w:rPr>
        <w:t>ouvy (zejména pokud je účastníkem</w:t>
      </w:r>
      <w:r w:rsidR="00D47FF2" w:rsidRPr="007B021F">
        <w:rPr>
          <w:rFonts w:ascii="Times New Roman" w:hAnsi="Times New Roman" w:cs="Times New Roman"/>
          <w:sz w:val="24"/>
          <w:szCs w:val="24"/>
        </w:rPr>
        <w:t xml:space="preserve"> </w:t>
      </w:r>
      <w:r w:rsidR="00C35B43" w:rsidRPr="007B021F">
        <w:rPr>
          <w:rFonts w:ascii="Times New Roman" w:hAnsi="Times New Roman" w:cs="Times New Roman"/>
          <w:sz w:val="24"/>
          <w:szCs w:val="24"/>
        </w:rPr>
        <w:t>více</w:t>
      </w:r>
      <w:r w:rsidR="00D47FF2" w:rsidRPr="007B021F">
        <w:rPr>
          <w:rFonts w:ascii="Times New Roman" w:hAnsi="Times New Roman" w:cs="Times New Roman"/>
          <w:sz w:val="24"/>
          <w:szCs w:val="24"/>
        </w:rPr>
        <w:t xml:space="preserve"> dodavatelů či fyzická osoba).</w:t>
      </w:r>
    </w:p>
    <w:p w14:paraId="22F86A11" w14:textId="741EFDA5" w:rsidR="00D47FF2" w:rsidRPr="007B021F" w:rsidRDefault="005A4A6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Závazný n</w:t>
      </w:r>
      <w:r w:rsidR="00D47FF2" w:rsidRPr="007B021F">
        <w:rPr>
          <w:rFonts w:ascii="Times New Roman" w:hAnsi="Times New Roman" w:cs="Times New Roman"/>
          <w:sz w:val="24"/>
          <w:szCs w:val="24"/>
        </w:rPr>
        <w:t xml:space="preserve">ávrh smlouvy musí být ze strany účastníka podepsán statutárním orgánem nebo jinou osobou prokazatelně oprávněnou jednat za účastníka; v takovém případě doloží účastník toto oprávnění v originálu či v úředně ověřené kopii v nabídce. Předložení nepodepsaného </w:t>
      </w:r>
      <w:r w:rsidRPr="007B021F">
        <w:rPr>
          <w:rFonts w:ascii="Times New Roman" w:hAnsi="Times New Roman" w:cs="Times New Roman"/>
          <w:sz w:val="24"/>
          <w:szCs w:val="24"/>
        </w:rPr>
        <w:t xml:space="preserve">Závazného </w:t>
      </w:r>
      <w:r w:rsidR="00D47FF2" w:rsidRPr="007B021F">
        <w:rPr>
          <w:rFonts w:ascii="Times New Roman" w:hAnsi="Times New Roman" w:cs="Times New Roman"/>
          <w:sz w:val="24"/>
          <w:szCs w:val="24"/>
        </w:rPr>
        <w:t xml:space="preserve">návrhu smlouvy není předložením řádného návrhu požadované </w:t>
      </w:r>
      <w:r w:rsidRPr="007B021F">
        <w:rPr>
          <w:rFonts w:ascii="Times New Roman" w:hAnsi="Times New Roman" w:cs="Times New Roman"/>
          <w:sz w:val="24"/>
          <w:szCs w:val="24"/>
        </w:rPr>
        <w:t>S</w:t>
      </w:r>
      <w:r w:rsidR="00D47FF2" w:rsidRPr="007B021F">
        <w:rPr>
          <w:rFonts w:ascii="Times New Roman" w:hAnsi="Times New Roman" w:cs="Times New Roman"/>
          <w:sz w:val="24"/>
          <w:szCs w:val="24"/>
        </w:rPr>
        <w:t xml:space="preserve">mlouvy. Podává-li nabídku více účastníků společně (jako konsorcium dodavatelů), </w:t>
      </w:r>
      <w:r w:rsidRPr="007B021F">
        <w:rPr>
          <w:rFonts w:ascii="Times New Roman" w:hAnsi="Times New Roman" w:cs="Times New Roman"/>
          <w:sz w:val="24"/>
          <w:szCs w:val="24"/>
        </w:rPr>
        <w:t xml:space="preserve">Závazný </w:t>
      </w:r>
      <w:r w:rsidR="00D47FF2" w:rsidRPr="007B021F">
        <w:rPr>
          <w:rFonts w:ascii="Times New Roman" w:hAnsi="Times New Roman" w:cs="Times New Roman"/>
          <w:sz w:val="24"/>
          <w:szCs w:val="24"/>
        </w:rPr>
        <w:t xml:space="preserve">návrh smlouvy musí být podepsán statutárními orgány nebo jinými osobami prokazatelně oprávněnými jednat za všechny </w:t>
      </w:r>
      <w:r w:rsidR="00C35B43" w:rsidRPr="007B021F">
        <w:rPr>
          <w:rFonts w:ascii="Times New Roman" w:hAnsi="Times New Roman" w:cs="Times New Roman"/>
          <w:sz w:val="24"/>
          <w:szCs w:val="24"/>
        </w:rPr>
        <w:t>účastníky podávající nabídku</w:t>
      </w:r>
      <w:r w:rsidR="00D47FF2" w:rsidRPr="007B021F">
        <w:rPr>
          <w:rFonts w:ascii="Times New Roman" w:hAnsi="Times New Roman" w:cs="Times New Roman"/>
          <w:sz w:val="24"/>
          <w:szCs w:val="24"/>
        </w:rPr>
        <w:t xml:space="preserve">, nebo účastníkem, který byl ostatními </w:t>
      </w:r>
      <w:r w:rsidR="009A4C98" w:rsidRPr="007B021F">
        <w:rPr>
          <w:rFonts w:ascii="Times New Roman" w:hAnsi="Times New Roman" w:cs="Times New Roman"/>
          <w:sz w:val="24"/>
          <w:szCs w:val="24"/>
        </w:rPr>
        <w:t>účastníky</w:t>
      </w:r>
      <w:r w:rsidR="00D47FF2" w:rsidRPr="007B021F">
        <w:rPr>
          <w:rFonts w:ascii="Times New Roman" w:hAnsi="Times New Roman" w:cs="Times New Roman"/>
          <w:sz w:val="24"/>
          <w:szCs w:val="24"/>
        </w:rPr>
        <w:t xml:space="preserve"> k tomuto úkonu výslovně zmocněn. </w:t>
      </w:r>
    </w:p>
    <w:p w14:paraId="002295BF" w14:textId="614436FA" w:rsidR="00D47FF2" w:rsidRPr="007B021F" w:rsidRDefault="00D47FF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Vybraný účastník bude uskutečňovat svou součinnost po podpisu </w:t>
      </w:r>
      <w:r w:rsidR="005A4A6D" w:rsidRPr="007B021F">
        <w:rPr>
          <w:rFonts w:ascii="Times New Roman" w:hAnsi="Times New Roman" w:cs="Times New Roman"/>
          <w:sz w:val="24"/>
          <w:szCs w:val="24"/>
        </w:rPr>
        <w:t>S</w:t>
      </w:r>
      <w:r w:rsidRPr="007B021F">
        <w:rPr>
          <w:rFonts w:ascii="Times New Roman" w:hAnsi="Times New Roman" w:cs="Times New Roman"/>
          <w:sz w:val="24"/>
          <w:szCs w:val="24"/>
        </w:rPr>
        <w:t xml:space="preserve">mlouvy podle pokynů </w:t>
      </w:r>
      <w:r w:rsidR="005A4A6D" w:rsidRPr="007B021F">
        <w:rPr>
          <w:rFonts w:ascii="Times New Roman" w:hAnsi="Times New Roman" w:cs="Times New Roman"/>
          <w:sz w:val="24"/>
          <w:szCs w:val="24"/>
        </w:rPr>
        <w:t>Z</w:t>
      </w:r>
      <w:r w:rsidRPr="007B021F">
        <w:rPr>
          <w:rFonts w:ascii="Times New Roman" w:hAnsi="Times New Roman" w:cs="Times New Roman"/>
          <w:sz w:val="24"/>
          <w:szCs w:val="24"/>
        </w:rPr>
        <w:t>adavatele a v souladu s jeho zájmy, pokud tyto nebudou v rozporu s obecně platnými právními předpisy.</w:t>
      </w:r>
    </w:p>
    <w:p w14:paraId="3F388C44" w14:textId="4CCAC825" w:rsidR="00D47FF2" w:rsidRPr="007B021F" w:rsidRDefault="00B30C26" w:rsidP="0038738C">
      <w:pPr>
        <w:pStyle w:val="AKFZFnovnadpis2"/>
        <w:spacing w:line="276" w:lineRule="auto"/>
        <w:rPr>
          <w:rFonts w:ascii="Times New Roman" w:hAnsi="Times New Roman" w:cs="Times New Roman"/>
          <w:sz w:val="24"/>
          <w:szCs w:val="24"/>
        </w:rPr>
      </w:pPr>
      <w:bookmarkStart w:id="87" w:name="_Toc87435381"/>
      <w:bookmarkStart w:id="88" w:name="_Toc182505391"/>
      <w:r w:rsidRPr="007B021F">
        <w:rPr>
          <w:rFonts w:ascii="Times New Roman" w:hAnsi="Times New Roman" w:cs="Times New Roman"/>
          <w:sz w:val="24"/>
          <w:szCs w:val="24"/>
        </w:rPr>
        <w:t>Platební podmínky</w:t>
      </w:r>
      <w:bookmarkEnd w:id="87"/>
      <w:bookmarkEnd w:id="88"/>
    </w:p>
    <w:p w14:paraId="0C985B9C" w14:textId="20489C7D" w:rsidR="00F61F14" w:rsidRPr="007B021F" w:rsidRDefault="00F61F14"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Platební podmínky obsahuje </w:t>
      </w:r>
      <w:r w:rsidR="005A4A6D" w:rsidRPr="007B021F">
        <w:rPr>
          <w:rFonts w:ascii="Times New Roman" w:hAnsi="Times New Roman" w:cs="Times New Roman"/>
          <w:sz w:val="24"/>
          <w:szCs w:val="24"/>
        </w:rPr>
        <w:t>Z</w:t>
      </w:r>
      <w:r w:rsidRPr="007B021F">
        <w:rPr>
          <w:rFonts w:ascii="Times New Roman" w:hAnsi="Times New Roman" w:cs="Times New Roman"/>
          <w:sz w:val="24"/>
          <w:szCs w:val="24"/>
        </w:rPr>
        <w:t>ávazný návrh smlouvy na plnění Veřejné zakázky, který tvoří přílohu č</w:t>
      </w:r>
      <w:r w:rsidR="008C55EA">
        <w:rPr>
          <w:rFonts w:ascii="Times New Roman" w:hAnsi="Times New Roman" w:cs="Times New Roman"/>
          <w:sz w:val="24"/>
          <w:szCs w:val="24"/>
        </w:rPr>
        <w:t xml:space="preserve">. </w:t>
      </w:r>
      <w:r w:rsidR="00A21B93" w:rsidRPr="00730779">
        <w:rPr>
          <w:rFonts w:ascii="Times New Roman" w:hAnsi="Times New Roman" w:cs="Times New Roman"/>
          <w:sz w:val="24"/>
          <w:szCs w:val="24"/>
        </w:rPr>
        <w:t>2</w:t>
      </w:r>
      <w:r w:rsidRPr="00730779">
        <w:rPr>
          <w:rFonts w:ascii="Times New Roman" w:hAnsi="Times New Roman" w:cs="Times New Roman"/>
          <w:sz w:val="24"/>
          <w:szCs w:val="24"/>
        </w:rPr>
        <w:t>tét</w:t>
      </w:r>
      <w:r w:rsidRPr="007B021F">
        <w:rPr>
          <w:rFonts w:ascii="Times New Roman" w:hAnsi="Times New Roman" w:cs="Times New Roman"/>
          <w:sz w:val="24"/>
          <w:szCs w:val="24"/>
        </w:rPr>
        <w:t>o zadávací dokumentace.</w:t>
      </w:r>
    </w:p>
    <w:p w14:paraId="0D19A923" w14:textId="5DAE1301" w:rsidR="00256B55" w:rsidRPr="007B021F" w:rsidRDefault="00256B55"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89" w:name="_Toc87435382"/>
      <w:bookmarkStart w:id="90" w:name="_Toc182505392"/>
      <w:r w:rsidRPr="007B021F">
        <w:rPr>
          <w:rFonts w:ascii="Times New Roman" w:hAnsi="Times New Roman" w:cs="Times New Roman"/>
          <w:sz w:val="24"/>
          <w:szCs w:val="24"/>
        </w:rPr>
        <w:t>DALŠÍ POŽADAVKY ZADAVATELE</w:t>
      </w:r>
      <w:bookmarkEnd w:id="89"/>
      <w:bookmarkEnd w:id="90"/>
    </w:p>
    <w:p w14:paraId="70C08F01" w14:textId="0777BBD6" w:rsidR="00256B55" w:rsidRPr="007B021F" w:rsidRDefault="00256B55" w:rsidP="0038738C">
      <w:pPr>
        <w:pStyle w:val="AKFZFnovnadpis2"/>
        <w:spacing w:line="276" w:lineRule="auto"/>
        <w:rPr>
          <w:rFonts w:ascii="Times New Roman" w:hAnsi="Times New Roman" w:cs="Times New Roman"/>
          <w:sz w:val="24"/>
          <w:szCs w:val="24"/>
        </w:rPr>
      </w:pPr>
      <w:bookmarkStart w:id="91" w:name="_Toc87435383"/>
      <w:bookmarkStart w:id="92" w:name="_Toc182505393"/>
      <w:commentRangeStart w:id="93"/>
      <w:r w:rsidRPr="007B021F">
        <w:rPr>
          <w:rFonts w:ascii="Times New Roman" w:hAnsi="Times New Roman" w:cs="Times New Roman"/>
          <w:sz w:val="24"/>
          <w:szCs w:val="24"/>
        </w:rPr>
        <w:t>P</w:t>
      </w:r>
      <w:r w:rsidR="00B30C26" w:rsidRPr="007B021F">
        <w:rPr>
          <w:rFonts w:ascii="Times New Roman" w:hAnsi="Times New Roman" w:cs="Times New Roman"/>
          <w:sz w:val="24"/>
          <w:szCs w:val="24"/>
        </w:rPr>
        <w:t>oddodavatelé</w:t>
      </w:r>
      <w:bookmarkEnd w:id="91"/>
      <w:commentRangeEnd w:id="93"/>
      <w:r w:rsidR="004E3F18" w:rsidRPr="007B021F">
        <w:rPr>
          <w:rStyle w:val="Odkaznakoment"/>
          <w:rFonts w:ascii="Times New Roman" w:hAnsi="Times New Roman" w:cs="Times New Roman"/>
          <w:b w:val="0"/>
          <w:sz w:val="24"/>
          <w:szCs w:val="24"/>
        </w:rPr>
        <w:commentReference w:id="93"/>
      </w:r>
      <w:bookmarkEnd w:id="92"/>
    </w:p>
    <w:p w14:paraId="4945BDF6" w14:textId="16E4FE13" w:rsidR="00256B55" w:rsidRPr="007B021F" w:rsidRDefault="00256B55"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předloží seznam poddodavatelů</w:t>
      </w:r>
      <w:r w:rsidR="00F50B87" w:rsidRPr="007B021F">
        <w:rPr>
          <w:rFonts w:ascii="Times New Roman" w:hAnsi="Times New Roman" w:cs="Times New Roman"/>
          <w:sz w:val="24"/>
          <w:szCs w:val="24"/>
        </w:rPr>
        <w:t>, kteří se budou podílet na plnění předmětu Veřejné zakázky, spolu s</w:t>
      </w:r>
      <w:r w:rsidR="005A4A6D" w:rsidRPr="007B021F">
        <w:rPr>
          <w:rFonts w:ascii="Times New Roman" w:hAnsi="Times New Roman" w:cs="Times New Roman"/>
          <w:sz w:val="24"/>
          <w:szCs w:val="24"/>
        </w:rPr>
        <w:t> věcným vymezením plnění Veřejné zakázky dodaného jejich prostřednictvím</w:t>
      </w:r>
      <w:r w:rsidR="00F50B87" w:rsidRPr="007B021F">
        <w:rPr>
          <w:rFonts w:ascii="Times New Roman" w:hAnsi="Times New Roman" w:cs="Times New Roman"/>
          <w:sz w:val="24"/>
          <w:szCs w:val="24"/>
        </w:rPr>
        <w:t xml:space="preserve">. </w:t>
      </w:r>
      <w:r w:rsidRPr="007B021F">
        <w:rPr>
          <w:rFonts w:ascii="Times New Roman" w:hAnsi="Times New Roman" w:cs="Times New Roman"/>
          <w:sz w:val="24"/>
          <w:szCs w:val="24"/>
        </w:rPr>
        <w:t xml:space="preserve">V opačném </w:t>
      </w:r>
      <w:r w:rsidR="0018646B" w:rsidRPr="007B021F">
        <w:rPr>
          <w:rFonts w:ascii="Times New Roman" w:hAnsi="Times New Roman" w:cs="Times New Roman"/>
          <w:sz w:val="24"/>
          <w:szCs w:val="24"/>
        </w:rPr>
        <w:t>případě účastník</w:t>
      </w:r>
      <w:r w:rsidRPr="007B021F">
        <w:rPr>
          <w:rFonts w:ascii="Times New Roman" w:hAnsi="Times New Roman" w:cs="Times New Roman"/>
          <w:sz w:val="24"/>
          <w:szCs w:val="24"/>
        </w:rPr>
        <w:t xml:space="preserve"> doloží čestné prohlášení o provedení prací vlastními kapacitami</w:t>
      </w:r>
      <w:r w:rsidR="00E611B7" w:rsidRPr="007B021F">
        <w:rPr>
          <w:rFonts w:ascii="Times New Roman" w:hAnsi="Times New Roman" w:cs="Times New Roman"/>
          <w:sz w:val="24"/>
          <w:szCs w:val="24"/>
        </w:rPr>
        <w:t>.</w:t>
      </w:r>
    </w:p>
    <w:p w14:paraId="54861F34" w14:textId="191B52C9" w:rsidR="00720EF2" w:rsidRPr="007B021F" w:rsidRDefault="00720EF2" w:rsidP="0038738C">
      <w:pPr>
        <w:pStyle w:val="AKFZFnovnadpis2"/>
        <w:spacing w:line="276" w:lineRule="auto"/>
        <w:rPr>
          <w:rFonts w:ascii="Times New Roman" w:hAnsi="Times New Roman" w:cs="Times New Roman"/>
          <w:sz w:val="24"/>
          <w:szCs w:val="24"/>
        </w:rPr>
      </w:pPr>
      <w:bookmarkStart w:id="94" w:name="_Toc87435389"/>
      <w:bookmarkStart w:id="95" w:name="_Toc182505394"/>
      <w:r w:rsidRPr="007B021F">
        <w:rPr>
          <w:rFonts w:ascii="Times New Roman" w:hAnsi="Times New Roman" w:cs="Times New Roman"/>
          <w:sz w:val="24"/>
          <w:szCs w:val="24"/>
        </w:rPr>
        <w:t>Obchodní tajemství</w:t>
      </w:r>
      <w:bookmarkEnd w:id="94"/>
      <w:bookmarkEnd w:id="95"/>
    </w:p>
    <w:p w14:paraId="1ED4491E" w14:textId="6ED20EDB" w:rsidR="00720EF2" w:rsidRPr="007B021F" w:rsidRDefault="00720EF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požaduje, aby účastník, v případě, že považuje část své nabídky za své obchodní tajemství, pro které má zákonné důvody pro to, aby nebylo uveřejněno v souvislosti s</w:t>
      </w:r>
      <w:r w:rsidR="0045708B" w:rsidRPr="007B021F">
        <w:rPr>
          <w:rFonts w:ascii="Times New Roman" w:hAnsi="Times New Roman" w:cs="Times New Roman"/>
          <w:sz w:val="24"/>
          <w:szCs w:val="24"/>
        </w:rPr>
        <w:t> </w:t>
      </w:r>
      <w:r w:rsidRPr="007B021F">
        <w:rPr>
          <w:rFonts w:ascii="Times New Roman" w:hAnsi="Times New Roman" w:cs="Times New Roman"/>
          <w:sz w:val="24"/>
          <w:szCs w:val="24"/>
        </w:rPr>
        <w:t xml:space="preserve">povinností </w:t>
      </w:r>
      <w:r w:rsidR="00DC3FB4" w:rsidRPr="007B021F">
        <w:rPr>
          <w:rFonts w:ascii="Times New Roman" w:hAnsi="Times New Roman" w:cs="Times New Roman"/>
          <w:sz w:val="24"/>
          <w:szCs w:val="24"/>
        </w:rPr>
        <w:t>Z</w:t>
      </w:r>
      <w:r w:rsidRPr="007B021F">
        <w:rPr>
          <w:rFonts w:ascii="Times New Roman" w:hAnsi="Times New Roman" w:cs="Times New Roman"/>
          <w:sz w:val="24"/>
          <w:szCs w:val="24"/>
        </w:rPr>
        <w:t>adavatele uveřejňovat uzavřené smlouvy na</w:t>
      </w:r>
      <w:r w:rsidR="00DC3FB4" w:rsidRPr="007B021F">
        <w:rPr>
          <w:rFonts w:ascii="Times New Roman" w:hAnsi="Times New Roman" w:cs="Times New Roman"/>
          <w:sz w:val="24"/>
          <w:szCs w:val="24"/>
        </w:rPr>
        <w:t xml:space="preserve"> předmět plnění V</w:t>
      </w:r>
      <w:r w:rsidRPr="007B021F">
        <w:rPr>
          <w:rFonts w:ascii="Times New Roman" w:hAnsi="Times New Roman" w:cs="Times New Roman"/>
          <w:sz w:val="24"/>
          <w:szCs w:val="24"/>
        </w:rPr>
        <w:t>eřejných zakázek včetně jejich příloh a dodatků, takové informace v nabídce označil a řádně odůvodnil požadavek na jejich neuveřejnění.</w:t>
      </w:r>
    </w:p>
    <w:p w14:paraId="65FFF2B2" w14:textId="7EEEDED8" w:rsidR="005974D7" w:rsidRPr="007B021F" w:rsidRDefault="005974D7"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96" w:name="_Toc87435390"/>
      <w:bookmarkStart w:id="97" w:name="_Toc182505395"/>
      <w:r w:rsidRPr="007B021F">
        <w:rPr>
          <w:rFonts w:ascii="Times New Roman" w:hAnsi="Times New Roman" w:cs="Times New Roman"/>
          <w:sz w:val="24"/>
          <w:szCs w:val="24"/>
        </w:rPr>
        <w:t xml:space="preserve">VYSVĚTLENÍ </w:t>
      </w:r>
      <w:r w:rsidR="004A6236" w:rsidRPr="007B021F">
        <w:rPr>
          <w:rFonts w:ascii="Times New Roman" w:hAnsi="Times New Roman" w:cs="Times New Roman"/>
          <w:sz w:val="24"/>
          <w:szCs w:val="24"/>
        </w:rPr>
        <w:t xml:space="preserve">A ZMĚNY </w:t>
      </w:r>
      <w:r w:rsidRPr="007B021F">
        <w:rPr>
          <w:rFonts w:ascii="Times New Roman" w:hAnsi="Times New Roman" w:cs="Times New Roman"/>
          <w:sz w:val="24"/>
          <w:szCs w:val="24"/>
        </w:rPr>
        <w:t>ZADÁVACÍ DOKUMENTACE</w:t>
      </w:r>
      <w:bookmarkEnd w:id="96"/>
      <w:bookmarkEnd w:id="97"/>
    </w:p>
    <w:p w14:paraId="633F8F00" w14:textId="1A0828DE" w:rsidR="004A6236" w:rsidRPr="007B021F" w:rsidRDefault="00B30C26" w:rsidP="0038738C">
      <w:pPr>
        <w:pStyle w:val="AKFZFnovnadpis2"/>
        <w:spacing w:line="276" w:lineRule="auto"/>
        <w:rPr>
          <w:rFonts w:ascii="Times New Roman" w:hAnsi="Times New Roman" w:cs="Times New Roman"/>
          <w:sz w:val="24"/>
          <w:szCs w:val="24"/>
        </w:rPr>
      </w:pPr>
      <w:bookmarkStart w:id="98" w:name="_Ref460855890"/>
      <w:bookmarkStart w:id="99" w:name="_Toc87435391"/>
      <w:bookmarkStart w:id="100" w:name="_Toc182505396"/>
      <w:r w:rsidRPr="007B021F">
        <w:rPr>
          <w:rFonts w:ascii="Times New Roman" w:hAnsi="Times New Roman" w:cs="Times New Roman"/>
          <w:sz w:val="24"/>
          <w:szCs w:val="24"/>
        </w:rPr>
        <w:t>Vysvětlení zadávací dokumentace</w:t>
      </w:r>
      <w:bookmarkEnd w:id="98"/>
      <w:bookmarkEnd w:id="99"/>
      <w:bookmarkEnd w:id="100"/>
    </w:p>
    <w:p w14:paraId="0D9C03E8" w14:textId="0E574BA1" w:rsidR="005974D7" w:rsidRPr="007B021F" w:rsidRDefault="005974D7" w:rsidP="003E4C4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w:t>
      </w:r>
      <w:r w:rsidR="007070BB" w:rsidRPr="007B021F">
        <w:rPr>
          <w:rFonts w:ascii="Times New Roman" w:hAnsi="Times New Roman" w:cs="Times New Roman"/>
          <w:sz w:val="24"/>
          <w:szCs w:val="24"/>
        </w:rPr>
        <w:t>ci</w:t>
      </w:r>
      <w:r w:rsidRPr="007B021F">
        <w:rPr>
          <w:rFonts w:ascii="Times New Roman" w:hAnsi="Times New Roman" w:cs="Times New Roman"/>
          <w:sz w:val="24"/>
          <w:szCs w:val="24"/>
        </w:rPr>
        <w:t xml:space="preserve"> j</w:t>
      </w:r>
      <w:r w:rsidR="007070BB" w:rsidRPr="007B021F">
        <w:rPr>
          <w:rFonts w:ascii="Times New Roman" w:hAnsi="Times New Roman" w:cs="Times New Roman"/>
          <w:sz w:val="24"/>
          <w:szCs w:val="24"/>
        </w:rPr>
        <w:t xml:space="preserve">sou </w:t>
      </w:r>
      <w:r w:rsidRPr="007B021F">
        <w:rPr>
          <w:rFonts w:ascii="Times New Roman" w:hAnsi="Times New Roman" w:cs="Times New Roman"/>
          <w:sz w:val="24"/>
          <w:szCs w:val="24"/>
        </w:rPr>
        <w:t>oprávněn</w:t>
      </w:r>
      <w:r w:rsidR="007070BB" w:rsidRPr="007B021F">
        <w:rPr>
          <w:rFonts w:ascii="Times New Roman" w:hAnsi="Times New Roman" w:cs="Times New Roman"/>
          <w:sz w:val="24"/>
          <w:szCs w:val="24"/>
        </w:rPr>
        <w:t>i</w:t>
      </w:r>
      <w:r w:rsidRPr="007B021F">
        <w:rPr>
          <w:rFonts w:ascii="Times New Roman" w:hAnsi="Times New Roman" w:cs="Times New Roman"/>
          <w:sz w:val="24"/>
          <w:szCs w:val="24"/>
        </w:rPr>
        <w:t xml:space="preserve"> po </w:t>
      </w:r>
      <w:r w:rsidR="0045708B" w:rsidRPr="007B021F">
        <w:rPr>
          <w:rFonts w:ascii="Times New Roman" w:hAnsi="Times New Roman" w:cs="Times New Roman"/>
          <w:sz w:val="24"/>
          <w:szCs w:val="24"/>
        </w:rPr>
        <w:t>Z</w:t>
      </w:r>
      <w:r w:rsidRPr="007B021F">
        <w:rPr>
          <w:rFonts w:ascii="Times New Roman" w:hAnsi="Times New Roman" w:cs="Times New Roman"/>
          <w:sz w:val="24"/>
          <w:szCs w:val="24"/>
        </w:rPr>
        <w:t xml:space="preserve">adavateli písemně požadovat vysvětlení zadávací dokumentace. </w:t>
      </w:r>
      <w:r w:rsidRPr="00730779">
        <w:rPr>
          <w:rFonts w:ascii="Times New Roman" w:hAnsi="Times New Roman" w:cs="Times New Roman"/>
          <w:sz w:val="24"/>
          <w:szCs w:val="24"/>
        </w:rPr>
        <w:t xml:space="preserve">Písemná žádost musí být doručena </w:t>
      </w:r>
      <w:r w:rsidR="007122DF" w:rsidRPr="00730779">
        <w:rPr>
          <w:rFonts w:ascii="Times New Roman" w:hAnsi="Times New Roman" w:cs="Times New Roman"/>
          <w:sz w:val="24"/>
          <w:szCs w:val="24"/>
        </w:rPr>
        <w:t>kontaktní osobě</w:t>
      </w:r>
      <w:r w:rsidRPr="00730779">
        <w:rPr>
          <w:rFonts w:ascii="Times New Roman" w:hAnsi="Times New Roman" w:cs="Times New Roman"/>
          <w:sz w:val="24"/>
          <w:szCs w:val="24"/>
        </w:rPr>
        <w:t xml:space="preserve"> zadavatele </w:t>
      </w:r>
      <w:r w:rsidR="005F1534" w:rsidRPr="00730779">
        <w:rPr>
          <w:rFonts w:ascii="Times New Roman" w:hAnsi="Times New Roman" w:cs="Times New Roman"/>
          <w:sz w:val="24"/>
          <w:szCs w:val="24"/>
        </w:rPr>
        <w:t>prostřednictvím elektronického nástroje E-ZAK</w:t>
      </w:r>
      <w:r w:rsidR="00725276" w:rsidRPr="007B021F">
        <w:rPr>
          <w:rFonts w:ascii="Times New Roman" w:hAnsi="Times New Roman" w:cs="Times New Roman"/>
          <w:sz w:val="24"/>
          <w:szCs w:val="24"/>
        </w:rPr>
        <w:t xml:space="preserve"> </w:t>
      </w:r>
      <w:r w:rsidRPr="007B021F">
        <w:rPr>
          <w:rFonts w:ascii="Times New Roman" w:hAnsi="Times New Roman" w:cs="Times New Roman"/>
          <w:sz w:val="24"/>
          <w:szCs w:val="24"/>
        </w:rPr>
        <w:t xml:space="preserve">nejpozději </w:t>
      </w:r>
      <w:r w:rsidR="0045708B" w:rsidRPr="007B021F">
        <w:rPr>
          <w:rFonts w:ascii="Times New Roman" w:hAnsi="Times New Roman" w:cs="Times New Roman"/>
          <w:sz w:val="24"/>
          <w:szCs w:val="24"/>
        </w:rPr>
        <w:t>čtyři (4) pracovní dny</w:t>
      </w:r>
      <w:r w:rsidRPr="007B021F">
        <w:rPr>
          <w:rFonts w:ascii="Times New Roman" w:hAnsi="Times New Roman" w:cs="Times New Roman"/>
          <w:sz w:val="24"/>
          <w:szCs w:val="24"/>
        </w:rPr>
        <w:t xml:space="preserve"> před uplynutím lhůty pro podání nabídek. Na později doručené žádosti není </w:t>
      </w:r>
      <w:r w:rsidR="00642452" w:rsidRPr="007B021F">
        <w:rPr>
          <w:rFonts w:ascii="Times New Roman" w:hAnsi="Times New Roman" w:cs="Times New Roman"/>
          <w:sz w:val="24"/>
          <w:szCs w:val="24"/>
        </w:rPr>
        <w:t>Z</w:t>
      </w:r>
      <w:r w:rsidRPr="007B021F">
        <w:rPr>
          <w:rFonts w:ascii="Times New Roman" w:hAnsi="Times New Roman" w:cs="Times New Roman"/>
          <w:sz w:val="24"/>
          <w:szCs w:val="24"/>
        </w:rPr>
        <w:t xml:space="preserve">adavatel povinen </w:t>
      </w:r>
      <w:r w:rsidR="008B2D0E" w:rsidRPr="007B021F">
        <w:rPr>
          <w:rFonts w:ascii="Times New Roman" w:hAnsi="Times New Roman" w:cs="Times New Roman"/>
          <w:sz w:val="24"/>
          <w:szCs w:val="24"/>
        </w:rPr>
        <w:t>reagovat</w:t>
      </w:r>
      <w:r w:rsidRPr="007B021F">
        <w:rPr>
          <w:rFonts w:ascii="Times New Roman" w:hAnsi="Times New Roman" w:cs="Times New Roman"/>
          <w:sz w:val="24"/>
          <w:szCs w:val="24"/>
        </w:rPr>
        <w:t>.</w:t>
      </w:r>
    </w:p>
    <w:p w14:paraId="5ED1875A" w14:textId="36BE31AF" w:rsidR="008B2D0E" w:rsidRPr="007B021F" w:rsidRDefault="008B2D0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lastRenderedPageBreak/>
        <w:t xml:space="preserve">Vysvětlení zadávací dokumentace </w:t>
      </w:r>
      <w:r w:rsidR="00642452" w:rsidRPr="007B021F">
        <w:rPr>
          <w:rFonts w:ascii="Times New Roman" w:hAnsi="Times New Roman" w:cs="Times New Roman"/>
          <w:sz w:val="24"/>
          <w:szCs w:val="24"/>
        </w:rPr>
        <w:t>Z</w:t>
      </w:r>
      <w:r w:rsidRPr="007B021F">
        <w:rPr>
          <w:rFonts w:ascii="Times New Roman" w:hAnsi="Times New Roman" w:cs="Times New Roman"/>
          <w:sz w:val="24"/>
          <w:szCs w:val="24"/>
        </w:rPr>
        <w:t>adavatel poskytne všem dodavatelům</w:t>
      </w:r>
      <w:r w:rsidR="0045708B" w:rsidRPr="007B021F">
        <w:rPr>
          <w:rFonts w:ascii="Times New Roman" w:hAnsi="Times New Roman" w:cs="Times New Roman"/>
          <w:sz w:val="24"/>
          <w:szCs w:val="24"/>
        </w:rPr>
        <w:t xml:space="preserve"> nejpozději do dvou (2) pracovních dnů od doručení žádosti,</w:t>
      </w:r>
      <w:r w:rsidRPr="007B021F">
        <w:rPr>
          <w:rFonts w:ascii="Times New Roman" w:hAnsi="Times New Roman" w:cs="Times New Roman"/>
          <w:sz w:val="24"/>
          <w:szCs w:val="24"/>
        </w:rPr>
        <w:t xml:space="preserve"> a to stejným způsobem jako výzvu k podání nabídky. </w:t>
      </w:r>
    </w:p>
    <w:p w14:paraId="30EED3FA" w14:textId="4485794F" w:rsidR="005974D7" w:rsidRPr="007B021F" w:rsidRDefault="005974D7">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může poskytnout účastníkům vysvětlení zadávací dokumentace i bez předchozí žádosti. </w:t>
      </w:r>
    </w:p>
    <w:p w14:paraId="4F8B9CC5" w14:textId="4166C0B6" w:rsidR="00A24943" w:rsidRPr="007B021F" w:rsidRDefault="00A2494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Vysvětlení zadávací dokumentace Zadavatel uveřejní na profilu Zadavatele, a to bez konkrétní identifikace konkrétního dodavatele.</w:t>
      </w:r>
    </w:p>
    <w:p w14:paraId="1DFBE02D" w14:textId="4DBFDFA4" w:rsidR="00A24943" w:rsidRPr="007B021F" w:rsidRDefault="00A24943"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Při poskytování vysvětlení zadávací dokumentace postupuje Zadavatel analogicky s § 98 zákona. </w:t>
      </w:r>
    </w:p>
    <w:p w14:paraId="5641CCA5" w14:textId="68C62A88" w:rsidR="004A6236" w:rsidRPr="007B021F" w:rsidRDefault="00FC4B0C" w:rsidP="0038738C">
      <w:pPr>
        <w:pStyle w:val="AKFZFnovnadpis2"/>
        <w:spacing w:line="276" w:lineRule="auto"/>
        <w:rPr>
          <w:rFonts w:ascii="Times New Roman" w:hAnsi="Times New Roman" w:cs="Times New Roman"/>
          <w:sz w:val="24"/>
          <w:szCs w:val="24"/>
        </w:rPr>
      </w:pPr>
      <w:bookmarkStart w:id="101" w:name="_Toc87435392"/>
      <w:bookmarkStart w:id="102" w:name="_Toc182505397"/>
      <w:r w:rsidRPr="007B021F">
        <w:rPr>
          <w:rFonts w:ascii="Times New Roman" w:hAnsi="Times New Roman" w:cs="Times New Roman"/>
          <w:sz w:val="24"/>
          <w:szCs w:val="24"/>
        </w:rPr>
        <w:t>Změny a doplnění zadávací dokumentace</w:t>
      </w:r>
      <w:bookmarkEnd w:id="101"/>
      <w:bookmarkEnd w:id="102"/>
    </w:p>
    <w:p w14:paraId="2BA5B669" w14:textId="51BBC535" w:rsidR="004A6236" w:rsidRPr="007B021F" w:rsidRDefault="00FC4B0C"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Kdykoli v průběhu lhůty pro podání nabídek </w:t>
      </w:r>
      <w:r w:rsidR="00042902" w:rsidRPr="007B021F">
        <w:rPr>
          <w:rFonts w:ascii="Times New Roman" w:hAnsi="Times New Roman" w:cs="Times New Roman"/>
          <w:sz w:val="24"/>
          <w:szCs w:val="24"/>
        </w:rPr>
        <w:t>může Z</w:t>
      </w:r>
      <w:r w:rsidRPr="007B021F">
        <w:rPr>
          <w:rFonts w:ascii="Times New Roman" w:hAnsi="Times New Roman" w:cs="Times New Roman"/>
          <w:sz w:val="24"/>
          <w:szCs w:val="24"/>
        </w:rPr>
        <w:t>adavatel přistoupit ke změně nebo doplnění zadávací dokumentace.</w:t>
      </w:r>
    </w:p>
    <w:p w14:paraId="75BD9253" w14:textId="0B6B127E" w:rsidR="00B020EB" w:rsidRPr="007B021F" w:rsidRDefault="00B020EB"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03" w:name="_Toc87435393"/>
      <w:bookmarkStart w:id="104" w:name="_Toc182505398"/>
      <w:r w:rsidRPr="007B021F">
        <w:rPr>
          <w:rFonts w:ascii="Times New Roman" w:hAnsi="Times New Roman" w:cs="Times New Roman"/>
          <w:sz w:val="24"/>
          <w:szCs w:val="24"/>
        </w:rPr>
        <w:t>POŽADAVKY NA ZPRACOVÁNÍ NABÍDEK</w:t>
      </w:r>
      <w:bookmarkEnd w:id="103"/>
      <w:bookmarkEnd w:id="104"/>
    </w:p>
    <w:p w14:paraId="24DAC45E" w14:textId="4F67559E" w:rsidR="00B020EB" w:rsidRPr="007B021F" w:rsidRDefault="00042902" w:rsidP="0038738C">
      <w:pPr>
        <w:pStyle w:val="AKFZFnovnadpis2"/>
        <w:spacing w:line="276" w:lineRule="auto"/>
        <w:rPr>
          <w:rFonts w:ascii="Times New Roman" w:hAnsi="Times New Roman" w:cs="Times New Roman"/>
          <w:sz w:val="24"/>
          <w:szCs w:val="24"/>
        </w:rPr>
      </w:pPr>
      <w:bookmarkStart w:id="105" w:name="_Toc87435394"/>
      <w:bookmarkStart w:id="106" w:name="_Toc182505399"/>
      <w:r w:rsidRPr="007B021F">
        <w:rPr>
          <w:rFonts w:ascii="Times New Roman" w:hAnsi="Times New Roman" w:cs="Times New Roman"/>
          <w:sz w:val="24"/>
          <w:szCs w:val="24"/>
        </w:rPr>
        <w:t>Podání nabídky</w:t>
      </w:r>
      <w:bookmarkEnd w:id="105"/>
      <w:bookmarkEnd w:id="106"/>
    </w:p>
    <w:p w14:paraId="1125E7BA" w14:textId="77777777" w:rsidR="00E547A3" w:rsidRPr="00E547A3" w:rsidRDefault="000E4D7E" w:rsidP="00E547A3">
      <w:pPr>
        <w:tabs>
          <w:tab w:val="left" w:pos="-2880"/>
        </w:tabs>
        <w:rPr>
          <w:rFonts w:ascii="Times New Roman" w:hAnsi="Times New Roman" w:cs="Times New Roman"/>
          <w:sz w:val="24"/>
          <w:szCs w:val="24"/>
        </w:rPr>
      </w:pPr>
      <w:bookmarkStart w:id="107" w:name="_Hlk90358967"/>
      <w:r w:rsidRPr="00E547A3">
        <w:rPr>
          <w:rFonts w:ascii="Times New Roman" w:hAnsi="Times New Roman" w:cs="Times New Roman"/>
          <w:sz w:val="24"/>
          <w:szCs w:val="24"/>
        </w:rPr>
        <w:t>Nabídky se podávají v písemné formě, v elektronické podobě (nikoli v listinné podobě) a to pomocí elektronického nástroje E-ZAK dostupného na</w:t>
      </w:r>
      <w:r w:rsidR="00425219" w:rsidRPr="00E547A3">
        <w:rPr>
          <w:rFonts w:ascii="Times New Roman" w:hAnsi="Times New Roman" w:cs="Times New Roman"/>
          <w:sz w:val="24"/>
          <w:szCs w:val="24"/>
        </w:rPr>
        <w:t xml:space="preserve"> </w:t>
      </w:r>
      <w:hyperlink r:id="rId20" w:history="1">
        <w:r w:rsidR="00E547A3" w:rsidRPr="00E547A3">
          <w:rPr>
            <w:rStyle w:val="Hypertextovodkaz"/>
            <w:rFonts w:ascii="Times New Roman" w:hAnsi="Times New Roman" w:cs="Times New Roman"/>
            <w:sz w:val="24"/>
            <w:szCs w:val="24"/>
          </w:rPr>
          <w:t>https://zakazky.kr-stredocesky.cz/profile_display_101.html</w:t>
        </w:r>
      </w:hyperlink>
    </w:p>
    <w:p w14:paraId="6E9CA488" w14:textId="77777777" w:rsidR="0036085D" w:rsidRPr="0036085D" w:rsidRDefault="0036085D" w:rsidP="0036085D">
      <w:pPr>
        <w:pStyle w:val="AKFZFnormln"/>
        <w:spacing w:line="276" w:lineRule="auto"/>
        <w:rPr>
          <w:rFonts w:ascii="Times New Roman" w:hAnsi="Times New Roman" w:cs="Times New Roman"/>
          <w:sz w:val="24"/>
          <w:szCs w:val="24"/>
        </w:rPr>
      </w:pPr>
      <w:r w:rsidRPr="0036085D">
        <w:rPr>
          <w:rFonts w:ascii="Times New Roman" w:hAnsi="Times New Roman" w:cs="Times New Roman"/>
          <w:sz w:val="24"/>
          <w:szCs w:val="24"/>
        </w:rPr>
        <w:t>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0A60DADD" w14:textId="77777777" w:rsidR="0036085D" w:rsidRPr="0036085D" w:rsidRDefault="0036085D" w:rsidP="0036085D">
      <w:pPr>
        <w:pStyle w:val="AKFZFnormln"/>
        <w:spacing w:line="276" w:lineRule="auto"/>
        <w:rPr>
          <w:rFonts w:ascii="Times New Roman" w:hAnsi="Times New Roman" w:cs="Times New Roman"/>
          <w:sz w:val="24"/>
          <w:szCs w:val="24"/>
        </w:rPr>
      </w:pPr>
      <w:r w:rsidRPr="0036085D">
        <w:rPr>
          <w:rFonts w:ascii="Times New Roman" w:hAnsi="Times New Roman" w:cs="Times New Roman"/>
          <w:sz w:val="24"/>
          <w:szCs w:val="24"/>
        </w:rP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40B901AA" w14:textId="77777777" w:rsidR="0036085D" w:rsidRPr="0036085D" w:rsidRDefault="0036085D" w:rsidP="0036085D">
      <w:pPr>
        <w:pStyle w:val="AKFZFnormln"/>
        <w:spacing w:line="276" w:lineRule="auto"/>
        <w:rPr>
          <w:rFonts w:ascii="Times New Roman" w:hAnsi="Times New Roman" w:cs="Times New Roman"/>
          <w:sz w:val="24"/>
          <w:szCs w:val="24"/>
        </w:rPr>
      </w:pPr>
      <w:r w:rsidRPr="0036085D">
        <w:rPr>
          <w:rFonts w:ascii="Times New Roman" w:hAnsi="Times New Roman" w:cs="Times New Roman"/>
          <w:sz w:val="24"/>
          <w:szCs w:val="24"/>
        </w:rPr>
        <w:t xml:space="preserve">Zadavatel upozorňuje dodavatele, že pro podání nabídek je nutná registrace v elektronickém nástroji E-ZAK, přičemž k registraci je vyžadován zaručený elektronický podpis založený na kvalifikovaném certifikátu. Podrobné informace jsou uvedeny na stránkách provozovatele elektronického nástroje </w:t>
      </w:r>
      <w:hyperlink r:id="rId21" w:history="1">
        <w:r w:rsidRPr="0036085D">
          <w:rPr>
            <w:rStyle w:val="Hypertextovodkaz"/>
            <w:rFonts w:ascii="Times New Roman" w:hAnsi="Times New Roman" w:cs="Times New Roman"/>
            <w:sz w:val="24"/>
            <w:szCs w:val="24"/>
          </w:rPr>
          <w:t>http://www.ezak.cz/</w:t>
        </w:r>
      </w:hyperlink>
      <w:r w:rsidRPr="0036085D">
        <w:rPr>
          <w:rFonts w:ascii="Times New Roman" w:hAnsi="Times New Roman" w:cs="Times New Roman"/>
          <w:sz w:val="24"/>
          <w:szCs w:val="24"/>
        </w:rPr>
        <w:t>. Nabídky musí účastníci doručit shora uvedeným způsobem nejpozději do konce lhůty pro podání nabídek.</w:t>
      </w:r>
    </w:p>
    <w:p w14:paraId="1481A523" w14:textId="77777777" w:rsidR="0036085D" w:rsidRPr="0036085D" w:rsidRDefault="0036085D" w:rsidP="0036085D">
      <w:pPr>
        <w:pStyle w:val="AKFZFnormln"/>
        <w:spacing w:line="276" w:lineRule="auto"/>
        <w:rPr>
          <w:rFonts w:ascii="Times New Roman" w:hAnsi="Times New Roman" w:cs="Times New Roman"/>
          <w:sz w:val="24"/>
          <w:szCs w:val="24"/>
        </w:rPr>
      </w:pPr>
      <w:r w:rsidRPr="0036085D">
        <w:rPr>
          <w:rFonts w:ascii="Times New Roman" w:hAnsi="Times New Roman" w:cs="Times New Roman"/>
          <w:sz w:val="24"/>
          <w:szCs w:val="24"/>
        </w:rP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4CA8E30A" w14:textId="43079C93" w:rsidR="0036085D" w:rsidRPr="00405208" w:rsidRDefault="0036085D" w:rsidP="0036085D">
      <w:pPr>
        <w:pStyle w:val="AKFZFnormln"/>
        <w:spacing w:line="276" w:lineRule="auto"/>
        <w:rPr>
          <w:rFonts w:ascii="Times New Roman" w:hAnsi="Times New Roman" w:cs="Times New Roman"/>
          <w:b/>
          <w:bCs/>
          <w:sz w:val="24"/>
          <w:szCs w:val="24"/>
        </w:rPr>
      </w:pPr>
      <w:r w:rsidRPr="00405208">
        <w:rPr>
          <w:rFonts w:ascii="Times New Roman" w:hAnsi="Times New Roman" w:cs="Times New Roman"/>
          <w:b/>
          <w:bCs/>
          <w:sz w:val="24"/>
          <w:szCs w:val="24"/>
        </w:rPr>
        <w:lastRenderedPageBreak/>
        <w:t xml:space="preserve">V nabídce musejí být na krycím listě dle vzoru, který tvoří přílohu č. </w:t>
      </w:r>
      <w:r w:rsidR="00405208" w:rsidRPr="00730779">
        <w:rPr>
          <w:rFonts w:ascii="Times New Roman" w:hAnsi="Times New Roman" w:cs="Times New Roman"/>
          <w:b/>
          <w:bCs/>
          <w:sz w:val="24"/>
          <w:szCs w:val="24"/>
        </w:rPr>
        <w:t>5</w:t>
      </w:r>
      <w:r w:rsidRPr="00405208">
        <w:rPr>
          <w:rFonts w:ascii="Times New Roman" w:hAnsi="Times New Roman" w:cs="Times New Roman"/>
          <w:b/>
          <w:bCs/>
          <w:sz w:val="24"/>
          <w:szCs w:val="24"/>
        </w:rPr>
        <w:t xml:space="preserve"> této zadávací dokumentace, uvedeny identifikační údaje účastníka v rozsahu analogicky dle § 28 odst. 1 písm. g) zákona.</w:t>
      </w:r>
    </w:p>
    <w:p w14:paraId="34D6A244" w14:textId="62DE79EB" w:rsidR="00042902" w:rsidRPr="007B021F" w:rsidRDefault="0036085D" w:rsidP="000E4D7E">
      <w:pPr>
        <w:pStyle w:val="AKFZFnormln"/>
        <w:spacing w:line="276" w:lineRule="auto"/>
        <w:rPr>
          <w:rFonts w:ascii="Times New Roman" w:hAnsi="Times New Roman" w:cs="Times New Roman"/>
          <w:sz w:val="24"/>
          <w:szCs w:val="24"/>
        </w:rPr>
      </w:pPr>
      <w:r w:rsidRPr="0036085D">
        <w:rPr>
          <w:rFonts w:ascii="Times New Roman" w:hAnsi="Times New Roman" w:cs="Times New Roman"/>
          <w:sz w:val="24"/>
          <w:szCs w:val="24"/>
        </w:rPr>
        <w:t xml:space="preserve">Účastník může v poptávkovém řízení podat pouze jedinou nabídku, a pokud podá nabídku, nesmí </w:t>
      </w:r>
      <w:r w:rsidRPr="00405208">
        <w:rPr>
          <w:rFonts w:ascii="Times New Roman" w:hAnsi="Times New Roman" w:cs="Times New Roman"/>
          <w:sz w:val="24"/>
          <w:szCs w:val="24"/>
        </w:rPr>
        <w:t>být</w:t>
      </w:r>
      <w:r w:rsidRPr="0036085D">
        <w:rPr>
          <w:rFonts w:ascii="Times New Roman" w:hAnsi="Times New Roman" w:cs="Times New Roman"/>
          <w:sz w:val="24"/>
          <w:szCs w:val="24"/>
        </w:rPr>
        <w:t xml:space="preserve"> současně osobou, jejímž prostřednictvím jiný účastník v tomtéž poptávkovém řízení prokazuje kvalifikaci, jejímž prostřednictvím jiný účastník v tomtéž poptávkovém řízení prokazuje kvalifikaci.</w:t>
      </w:r>
      <w:r w:rsidR="00405208">
        <w:rPr>
          <w:b/>
          <w:bCs/>
        </w:rPr>
        <w:t xml:space="preserve"> </w:t>
      </w:r>
    </w:p>
    <w:p w14:paraId="6C2468CA" w14:textId="0D6F7664" w:rsidR="00B87857" w:rsidRPr="007B021F" w:rsidRDefault="00042902" w:rsidP="0038738C">
      <w:pPr>
        <w:pStyle w:val="AKFZFnovnadpis2"/>
        <w:spacing w:line="276" w:lineRule="auto"/>
        <w:rPr>
          <w:rFonts w:ascii="Times New Roman" w:hAnsi="Times New Roman" w:cs="Times New Roman"/>
          <w:sz w:val="24"/>
          <w:szCs w:val="24"/>
        </w:rPr>
      </w:pPr>
      <w:bookmarkStart w:id="108" w:name="_Toc87435395"/>
      <w:bookmarkStart w:id="109" w:name="_Toc182505400"/>
      <w:bookmarkEnd w:id="107"/>
      <w:r w:rsidRPr="007B021F">
        <w:rPr>
          <w:rFonts w:ascii="Times New Roman" w:hAnsi="Times New Roman" w:cs="Times New Roman"/>
          <w:sz w:val="24"/>
          <w:szCs w:val="24"/>
        </w:rPr>
        <w:t>Požadavky na obsah nabídky</w:t>
      </w:r>
      <w:bookmarkEnd w:id="108"/>
      <w:bookmarkEnd w:id="109"/>
    </w:p>
    <w:p w14:paraId="35BA41A6" w14:textId="5E3CDB39" w:rsidR="00B87857" w:rsidRPr="007B021F" w:rsidRDefault="00B87857" w:rsidP="0038738C">
      <w:pPr>
        <w:pStyle w:val="AKFZFnormln"/>
        <w:spacing w:line="276" w:lineRule="auto"/>
        <w:ind w:left="708" w:hanging="708"/>
        <w:rPr>
          <w:rFonts w:ascii="Times New Roman" w:hAnsi="Times New Roman" w:cs="Times New Roman"/>
          <w:sz w:val="24"/>
          <w:szCs w:val="24"/>
        </w:rPr>
      </w:pPr>
      <w:bookmarkStart w:id="110" w:name="_Hlk90359033"/>
      <w:r w:rsidRPr="007B021F">
        <w:rPr>
          <w:rFonts w:ascii="Times New Roman" w:hAnsi="Times New Roman" w:cs="Times New Roman"/>
          <w:sz w:val="24"/>
          <w:szCs w:val="24"/>
        </w:rPr>
        <w:t>Nabídka na Veřejnou zakázku bude předložena v následující struktuře:</w:t>
      </w:r>
    </w:p>
    <w:p w14:paraId="2A8A6ACD"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bookmarkStart w:id="111" w:name="_Toc87435396"/>
      <w:bookmarkStart w:id="112" w:name="_Hlk88719626"/>
      <w:bookmarkEnd w:id="110"/>
      <w:r w:rsidRPr="00730779">
        <w:rPr>
          <w:rFonts w:ascii="Times New Roman" w:hAnsi="Times New Roman" w:cs="Times New Roman"/>
          <w:sz w:val="24"/>
          <w:szCs w:val="24"/>
        </w:rPr>
        <w:t>Vyplněný Výkaz Výměr (Technické parametry – rozpočet),</w:t>
      </w:r>
    </w:p>
    <w:p w14:paraId="1B300E78"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Podepsaný Závazný návrh smlouvy na plnění Veřejné zakázky,</w:t>
      </w:r>
    </w:p>
    <w:p w14:paraId="1DA7DCD3" w14:textId="6E4F7432"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 xml:space="preserve">Vyplněné Doklady prokazující splnění kvalifikačních předpokladů </w:t>
      </w:r>
    </w:p>
    <w:p w14:paraId="4BCF4C37"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Seznam poddodavatelů,</w:t>
      </w:r>
    </w:p>
    <w:p w14:paraId="6AABB158"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Vyplněné Čestné prohlášení o neexistenci střetu zájmů,</w:t>
      </w:r>
    </w:p>
    <w:p w14:paraId="57BF753A"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Vyplněný Krycí list nabídky.</w:t>
      </w:r>
    </w:p>
    <w:p w14:paraId="4BD112B5" w14:textId="38B4A48A" w:rsidR="00405208" w:rsidRPr="00730779" w:rsidRDefault="00405208"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Obsah nabídky.</w:t>
      </w:r>
    </w:p>
    <w:p w14:paraId="5F0BD650" w14:textId="1B3F8605" w:rsidR="00B2781C" w:rsidRPr="00730779" w:rsidRDefault="00B2781C"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Souhlas s uveřejněním smlouvy.</w:t>
      </w:r>
    </w:p>
    <w:p w14:paraId="31437803" w14:textId="4FE3C422" w:rsidR="008C55EA" w:rsidRPr="00730779" w:rsidRDefault="008C55EA" w:rsidP="00730779">
      <w:pPr>
        <w:pStyle w:val="Odstavecseseznamem"/>
        <w:numPr>
          <w:ilvl w:val="1"/>
          <w:numId w:val="31"/>
        </w:numPr>
        <w:tabs>
          <w:tab w:val="num" w:pos="720"/>
        </w:tabs>
        <w:spacing w:after="0" w:line="276" w:lineRule="auto"/>
        <w:ind w:hanging="436"/>
        <w:rPr>
          <w:rFonts w:ascii="Times New Roman" w:eastAsia="Times New Roman" w:hAnsi="Times New Roman"/>
          <w:sz w:val="24"/>
          <w:szCs w:val="24"/>
        </w:rPr>
      </w:pPr>
      <w:r w:rsidRPr="00730779">
        <w:rPr>
          <w:rFonts w:ascii="Times New Roman" w:hAnsi="Times New Roman"/>
          <w:sz w:val="24"/>
          <w:szCs w:val="24"/>
        </w:rPr>
        <w:t>Další dokumenty požadované zadávací dokumentací: Certifikáty, Technické listy materiálu, Prohlášení výrobce o shodě</w:t>
      </w:r>
      <w:r w:rsidR="00730779">
        <w:rPr>
          <w:rFonts w:ascii="Times New Roman" w:hAnsi="Times New Roman"/>
          <w:sz w:val="24"/>
          <w:szCs w:val="24"/>
        </w:rPr>
        <w:t>, T</w:t>
      </w:r>
      <w:r w:rsidRPr="00730779">
        <w:rPr>
          <w:rFonts w:ascii="Times New Roman" w:hAnsi="Times New Roman"/>
          <w:sz w:val="24"/>
          <w:szCs w:val="24"/>
        </w:rPr>
        <w:t>echnická osvědčení</w:t>
      </w:r>
      <w:r w:rsidR="00652143">
        <w:rPr>
          <w:rFonts w:ascii="Times New Roman" w:hAnsi="Times New Roman"/>
          <w:sz w:val="24"/>
          <w:szCs w:val="24"/>
        </w:rPr>
        <w:t>, aj</w:t>
      </w:r>
      <w:r w:rsidRPr="00730779">
        <w:rPr>
          <w:rFonts w:ascii="Times New Roman" w:hAnsi="Times New Roman"/>
          <w:sz w:val="24"/>
          <w:szCs w:val="24"/>
        </w:rPr>
        <w:t xml:space="preserve">.  </w:t>
      </w:r>
    </w:p>
    <w:p w14:paraId="045FD7F8" w14:textId="77777777" w:rsidR="008C55EA" w:rsidRPr="00730779" w:rsidRDefault="008C55EA" w:rsidP="002619CF">
      <w:pPr>
        <w:pStyle w:val="AKFZFnormln"/>
        <w:numPr>
          <w:ilvl w:val="0"/>
          <w:numId w:val="18"/>
        </w:numPr>
        <w:spacing w:after="0" w:line="276" w:lineRule="auto"/>
        <w:ind w:left="708" w:hanging="424"/>
        <w:rPr>
          <w:rFonts w:ascii="Times New Roman" w:hAnsi="Times New Roman" w:cs="Times New Roman"/>
          <w:sz w:val="24"/>
          <w:szCs w:val="24"/>
        </w:rPr>
      </w:pPr>
      <w:r w:rsidRPr="00730779">
        <w:rPr>
          <w:rFonts w:ascii="Times New Roman" w:hAnsi="Times New Roman" w:cs="Times New Roman"/>
          <w:sz w:val="24"/>
          <w:szCs w:val="24"/>
        </w:rPr>
        <w:t>Další dokumenty požadované zadávací dokumentací anebo dle uvážení účastníka.</w:t>
      </w:r>
    </w:p>
    <w:p w14:paraId="74199718" w14:textId="2A710303" w:rsidR="00793BFA" w:rsidRPr="007B021F" w:rsidRDefault="00793BFA" w:rsidP="0038738C">
      <w:pPr>
        <w:pStyle w:val="AKFZFnovnadpis2"/>
        <w:keepNext w:val="0"/>
        <w:spacing w:line="276" w:lineRule="auto"/>
        <w:rPr>
          <w:rFonts w:ascii="Times New Roman" w:hAnsi="Times New Roman" w:cs="Times New Roman"/>
          <w:sz w:val="24"/>
          <w:szCs w:val="24"/>
        </w:rPr>
      </w:pPr>
      <w:bookmarkStart w:id="113" w:name="_Toc182505401"/>
      <w:r w:rsidRPr="007B021F">
        <w:rPr>
          <w:rFonts w:ascii="Times New Roman" w:hAnsi="Times New Roman" w:cs="Times New Roman"/>
          <w:sz w:val="24"/>
          <w:szCs w:val="24"/>
        </w:rPr>
        <w:t>Vyloučení střetu zájmů</w:t>
      </w:r>
      <w:bookmarkEnd w:id="111"/>
      <w:bookmarkEnd w:id="113"/>
    </w:p>
    <w:p w14:paraId="4C8D44E8" w14:textId="3493EE43" w:rsidR="00793BFA" w:rsidRPr="007B021F" w:rsidRDefault="00793BFA" w:rsidP="005545B8">
      <w:pPr>
        <w:pStyle w:val="AKFZFnormln"/>
        <w:spacing w:line="276" w:lineRule="auto"/>
        <w:rPr>
          <w:rFonts w:ascii="Times New Roman" w:hAnsi="Times New Roman" w:cs="Times New Roman"/>
          <w:sz w:val="24"/>
          <w:szCs w:val="24"/>
        </w:rPr>
      </w:pPr>
      <w:bookmarkStart w:id="114" w:name="_Toc87435397"/>
      <w:bookmarkStart w:id="115" w:name="_Hlk90359268"/>
      <w:r w:rsidRPr="007B021F">
        <w:rPr>
          <w:rFonts w:ascii="Times New Roman" w:hAnsi="Times New Roman" w:cs="Times New Roman"/>
          <w:sz w:val="24"/>
          <w:szCs w:val="24"/>
        </w:rPr>
        <w:t>Nabídka rovněž</w:t>
      </w:r>
      <w:r w:rsidR="00E21EF5" w:rsidRPr="007B021F">
        <w:rPr>
          <w:rFonts w:ascii="Times New Roman" w:hAnsi="Times New Roman" w:cs="Times New Roman"/>
          <w:sz w:val="24"/>
          <w:szCs w:val="24"/>
        </w:rPr>
        <w:t xml:space="preserve"> </w:t>
      </w:r>
      <w:r w:rsidRPr="007B021F">
        <w:rPr>
          <w:rFonts w:ascii="Times New Roman" w:hAnsi="Times New Roman" w:cs="Times New Roman"/>
          <w:sz w:val="24"/>
          <w:szCs w:val="24"/>
        </w:rPr>
        <w:t>musí</w:t>
      </w:r>
      <w:r w:rsidR="00E21EF5" w:rsidRPr="007B021F">
        <w:rPr>
          <w:rFonts w:ascii="Times New Roman" w:hAnsi="Times New Roman" w:cs="Times New Roman"/>
          <w:sz w:val="24"/>
          <w:szCs w:val="24"/>
        </w:rPr>
        <w:t xml:space="preserve"> vždy</w:t>
      </w:r>
      <w:r w:rsidRPr="007B021F">
        <w:rPr>
          <w:rFonts w:ascii="Times New Roman" w:hAnsi="Times New Roman" w:cs="Times New Roman"/>
          <w:sz w:val="24"/>
          <w:szCs w:val="24"/>
        </w:rPr>
        <w:t xml:space="preserve"> obsahovat</w:t>
      </w:r>
      <w:r w:rsidR="00E21EF5" w:rsidRPr="007B021F">
        <w:rPr>
          <w:rFonts w:ascii="Times New Roman" w:hAnsi="Times New Roman" w:cs="Times New Roman"/>
          <w:sz w:val="24"/>
          <w:szCs w:val="24"/>
        </w:rPr>
        <w:t xml:space="preserve"> čestné prohlášení, že účastník splňuje podmínku dle ustanovení § 4b zákona č. 159/2006 Sb., o střetu zájmů, ve znění pozdějších předpisů.</w:t>
      </w:r>
      <w:bookmarkEnd w:id="114"/>
      <w:r w:rsidRPr="007B021F">
        <w:rPr>
          <w:rFonts w:ascii="Times New Roman" w:hAnsi="Times New Roman" w:cs="Times New Roman"/>
          <w:sz w:val="24"/>
          <w:szCs w:val="24"/>
        </w:rPr>
        <w:t xml:space="preserve"> </w:t>
      </w:r>
    </w:p>
    <w:p w14:paraId="2A284B7F" w14:textId="2311E23C" w:rsidR="00CC7D74" w:rsidRDefault="00CC7D74" w:rsidP="005545B8">
      <w:pPr>
        <w:pStyle w:val="AKFZFnormln"/>
        <w:spacing w:line="276" w:lineRule="auto"/>
        <w:rPr>
          <w:rFonts w:ascii="Times New Roman" w:hAnsi="Times New Roman" w:cs="Times New Roman"/>
          <w:b/>
          <w:bCs/>
          <w:sz w:val="24"/>
          <w:szCs w:val="24"/>
        </w:rPr>
      </w:pPr>
      <w:r w:rsidRPr="00D80D7D">
        <w:rPr>
          <w:rFonts w:ascii="Times New Roman" w:hAnsi="Times New Roman" w:cs="Times New Roman"/>
          <w:b/>
          <w:bCs/>
          <w:sz w:val="24"/>
          <w:szCs w:val="24"/>
        </w:rPr>
        <w:t>Za tímto účelem účastník použije vzor uvedený v příloze č</w:t>
      </w:r>
      <w:r w:rsidRPr="00730779">
        <w:rPr>
          <w:rFonts w:ascii="Times New Roman" w:hAnsi="Times New Roman" w:cs="Times New Roman"/>
          <w:b/>
          <w:bCs/>
          <w:sz w:val="24"/>
          <w:szCs w:val="24"/>
        </w:rPr>
        <w:t xml:space="preserve">. </w:t>
      </w:r>
      <w:r w:rsidR="00D80D7D" w:rsidRPr="00730779">
        <w:rPr>
          <w:rFonts w:ascii="Times New Roman" w:hAnsi="Times New Roman" w:cs="Times New Roman"/>
          <w:b/>
          <w:bCs/>
          <w:sz w:val="24"/>
          <w:szCs w:val="24"/>
        </w:rPr>
        <w:t>4</w:t>
      </w:r>
      <w:r w:rsidRPr="00730779">
        <w:rPr>
          <w:rFonts w:ascii="Times New Roman" w:hAnsi="Times New Roman" w:cs="Times New Roman"/>
          <w:b/>
          <w:bCs/>
          <w:sz w:val="24"/>
          <w:szCs w:val="24"/>
        </w:rPr>
        <w:t xml:space="preserve"> této</w:t>
      </w:r>
      <w:r w:rsidRPr="00D80D7D">
        <w:rPr>
          <w:rFonts w:ascii="Times New Roman" w:hAnsi="Times New Roman" w:cs="Times New Roman"/>
          <w:b/>
          <w:bCs/>
          <w:sz w:val="24"/>
          <w:szCs w:val="24"/>
        </w:rPr>
        <w:t xml:space="preserve"> zadávací dokumentace.</w:t>
      </w:r>
    </w:p>
    <w:p w14:paraId="7E062153" w14:textId="5CE7B9FC" w:rsidR="00954713" w:rsidRPr="007B021F" w:rsidRDefault="00954713" w:rsidP="00954713">
      <w:pPr>
        <w:pStyle w:val="AKFZFnovnadpis2"/>
        <w:keepNext w:val="0"/>
        <w:spacing w:line="276" w:lineRule="auto"/>
        <w:rPr>
          <w:rFonts w:ascii="Times New Roman" w:hAnsi="Times New Roman" w:cs="Times New Roman"/>
          <w:sz w:val="24"/>
          <w:szCs w:val="24"/>
        </w:rPr>
      </w:pPr>
      <w:bookmarkStart w:id="116" w:name="_Toc182505402"/>
      <w:r>
        <w:rPr>
          <w:rFonts w:ascii="Times New Roman" w:hAnsi="Times New Roman" w:cs="Times New Roman"/>
          <w:sz w:val="24"/>
          <w:szCs w:val="24"/>
        </w:rPr>
        <w:t>Požadavky zadavatele ve vztahu k mezinárodním sankcím</w:t>
      </w:r>
      <w:bookmarkEnd w:id="116"/>
    </w:p>
    <w:p w14:paraId="5A1247C6" w14:textId="77777777" w:rsidR="00954713" w:rsidRPr="00AB72A1" w:rsidRDefault="00954713" w:rsidP="00954713">
      <w:pPr>
        <w:pStyle w:val="AKFZFnormln"/>
        <w:spacing w:line="276" w:lineRule="auto"/>
        <w:rPr>
          <w:rFonts w:ascii="Times New Roman" w:hAnsi="Times New Roman" w:cs="Times New Roman"/>
          <w:sz w:val="24"/>
          <w:szCs w:val="24"/>
        </w:rPr>
      </w:pPr>
      <w:bookmarkStart w:id="117" w:name="_Hlk168845725"/>
      <w:r w:rsidRPr="00AB72A1">
        <w:rPr>
          <w:rFonts w:ascii="Times New Roman" w:hAnsi="Times New Roman" w:cs="Times New Roman"/>
          <w:sz w:val="24"/>
          <w:szCs w:val="24"/>
        </w:rPr>
        <w:t xml:space="preserve">Zadavatel ve vztahu k mezinárodním sankcím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w:t>
      </w:r>
    </w:p>
    <w:p w14:paraId="0A585365" w14:textId="77777777" w:rsidR="00954713" w:rsidRPr="00AB72A1" w:rsidRDefault="00954713" w:rsidP="00954713">
      <w:pPr>
        <w:pStyle w:val="AKFZFnormln"/>
        <w:spacing w:line="276" w:lineRule="auto"/>
        <w:rPr>
          <w:rFonts w:ascii="Times New Roman" w:hAnsi="Times New Roman" w:cs="Times New Roman"/>
          <w:sz w:val="24"/>
          <w:szCs w:val="24"/>
        </w:rPr>
      </w:pPr>
      <w:r w:rsidRPr="00AB72A1">
        <w:rPr>
          <w:rFonts w:ascii="Times New Roman" w:hAnsi="Times New Roman" w:cs="Times New Roman"/>
          <w:sz w:val="24"/>
          <w:szCs w:val="24"/>
        </w:rPr>
        <w:t xml:space="preserve">Skutečnost, že dodavatel neporušuje tyto normy prokáže dodavatel předložením čestného prohlášení ve své nabídce, jehož </w:t>
      </w:r>
      <w:r w:rsidRPr="00AB72A1">
        <w:rPr>
          <w:rFonts w:ascii="Times New Roman" w:hAnsi="Times New Roman" w:cs="Times New Roman"/>
          <w:b/>
          <w:bCs/>
          <w:sz w:val="24"/>
          <w:szCs w:val="24"/>
        </w:rPr>
        <w:t>vzor tvoří přílohu č. 4 této zadávací dokumentace</w:t>
      </w:r>
      <w:r w:rsidRPr="00AB72A1">
        <w:rPr>
          <w:rFonts w:ascii="Times New Roman" w:hAnsi="Times New Roman" w:cs="Times New Roman"/>
          <w:sz w:val="24"/>
          <w:szCs w:val="24"/>
        </w:rPr>
        <w:t>.</w:t>
      </w:r>
    </w:p>
    <w:p w14:paraId="798402B5" w14:textId="4717358D" w:rsidR="00954713" w:rsidRPr="00AB72A1" w:rsidRDefault="00954713" w:rsidP="00954713">
      <w:pPr>
        <w:pStyle w:val="AKFZFnormln"/>
        <w:spacing w:line="276" w:lineRule="auto"/>
        <w:rPr>
          <w:rFonts w:ascii="Times New Roman" w:hAnsi="Times New Roman" w:cs="Times New Roman"/>
          <w:sz w:val="24"/>
          <w:szCs w:val="24"/>
        </w:rPr>
      </w:pPr>
      <w:r w:rsidRPr="00AB72A1">
        <w:rPr>
          <w:rFonts w:ascii="Times New Roman" w:hAnsi="Times New Roman" w:cs="Times New Roman"/>
          <w:sz w:val="24"/>
          <w:szCs w:val="24"/>
        </w:rPr>
        <w:t>Pokud se mezinárodní sankce vztahuje na účastníka výběrového řízení, může ho zadavatel vyloučit z účasti ve výběrovém řízení, nebo vybraného dodavatele, zadavatel ho vyloučí z účasti ve výběrovém řízení. Pokud se mezinárodní sankce vztahuje na poddodavatele účastníka výběrového řízení, může zadavatel požadovat nahrazení poddodavatele, nebo u vybraného dodavatele, musí zadavatel požadovat nahrazení poddodavatele</w:t>
      </w:r>
      <w:r w:rsidR="00405208">
        <w:rPr>
          <w:rFonts w:ascii="Times New Roman" w:hAnsi="Times New Roman" w:cs="Times New Roman"/>
          <w:sz w:val="24"/>
          <w:szCs w:val="24"/>
        </w:rPr>
        <w:t xml:space="preserve"> vybraného dodavatele</w:t>
      </w:r>
      <w:r w:rsidRPr="00AB72A1">
        <w:rPr>
          <w:rFonts w:ascii="Times New Roman" w:hAnsi="Times New Roman" w:cs="Times New Roman"/>
          <w:sz w:val="24"/>
          <w:szCs w:val="24"/>
        </w:rPr>
        <w:t>.</w:t>
      </w:r>
    </w:p>
    <w:p w14:paraId="5FB2FB7D" w14:textId="4F6F18DC" w:rsidR="00B87857" w:rsidRPr="007B021F" w:rsidRDefault="004F4B9E" w:rsidP="0038738C">
      <w:pPr>
        <w:pStyle w:val="AKFZFnovnadpis2"/>
        <w:keepNext w:val="0"/>
        <w:spacing w:line="276" w:lineRule="auto"/>
        <w:rPr>
          <w:rFonts w:ascii="Times New Roman" w:hAnsi="Times New Roman" w:cs="Times New Roman"/>
          <w:sz w:val="24"/>
          <w:szCs w:val="24"/>
        </w:rPr>
      </w:pPr>
      <w:bookmarkStart w:id="118" w:name="_Toc87435398"/>
      <w:bookmarkStart w:id="119" w:name="_Toc182505403"/>
      <w:bookmarkEnd w:id="112"/>
      <w:bookmarkEnd w:id="115"/>
      <w:bookmarkEnd w:id="117"/>
      <w:r w:rsidRPr="007B021F">
        <w:rPr>
          <w:rFonts w:ascii="Times New Roman" w:hAnsi="Times New Roman" w:cs="Times New Roman"/>
          <w:sz w:val="24"/>
          <w:szCs w:val="24"/>
        </w:rPr>
        <w:lastRenderedPageBreak/>
        <w:t>Jazyk nabídky</w:t>
      </w:r>
      <w:bookmarkEnd w:id="118"/>
      <w:bookmarkEnd w:id="119"/>
    </w:p>
    <w:p w14:paraId="0631C907" w14:textId="78CD8C9C" w:rsidR="00257BF8" w:rsidRDefault="00257BF8"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Nabídka musí být zpracována ve všech svých částech v českém jazyce (výjimku tvoří odborné údaje a názvy).</w:t>
      </w:r>
    </w:p>
    <w:p w14:paraId="1583A1CA" w14:textId="77777777" w:rsidR="00D80D7D" w:rsidRPr="006A4E3C" w:rsidRDefault="00D80D7D" w:rsidP="00D80D7D">
      <w:pPr>
        <w:pStyle w:val="AKFZFnovNadpis1"/>
        <w:shd w:val="clear" w:color="auto" w:fill="D9D9D9" w:themeFill="background1" w:themeFillShade="D9"/>
        <w:spacing w:line="276" w:lineRule="auto"/>
        <w:rPr>
          <w:rFonts w:ascii="Times New Roman" w:hAnsi="Times New Roman" w:cs="Times New Roman"/>
          <w:sz w:val="24"/>
          <w:szCs w:val="24"/>
        </w:rPr>
      </w:pPr>
      <w:bookmarkStart w:id="120" w:name="_Toc87435399"/>
      <w:bookmarkStart w:id="121" w:name="_Toc146473795"/>
      <w:bookmarkStart w:id="122" w:name="_Toc182505404"/>
      <w:commentRangeStart w:id="123"/>
      <w:r w:rsidRPr="006A4E3C">
        <w:rPr>
          <w:rFonts w:ascii="Times New Roman" w:hAnsi="Times New Roman" w:cs="Times New Roman"/>
          <w:sz w:val="24"/>
          <w:szCs w:val="24"/>
        </w:rPr>
        <w:t>PROHLÍDKA MÍSTA PLNĚNÍ</w:t>
      </w:r>
      <w:commentRangeEnd w:id="123"/>
      <w:r w:rsidRPr="006A4E3C">
        <w:rPr>
          <w:rStyle w:val="Odkaznakoment"/>
          <w:rFonts w:ascii="Times New Roman" w:hAnsi="Times New Roman" w:cs="Times New Roman"/>
          <w:b w:val="0"/>
          <w:caps w:val="0"/>
          <w:sz w:val="24"/>
          <w:szCs w:val="24"/>
        </w:rPr>
        <w:commentReference w:id="123"/>
      </w:r>
      <w:bookmarkEnd w:id="120"/>
      <w:bookmarkEnd w:id="121"/>
      <w:bookmarkEnd w:id="122"/>
    </w:p>
    <w:p w14:paraId="10914D4B" w14:textId="6ADFEDC6" w:rsidR="00B2781C" w:rsidRPr="006A4E3C" w:rsidRDefault="00D80D7D" w:rsidP="00730779">
      <w:pPr>
        <w:pStyle w:val="AKFZFnormln"/>
        <w:rPr>
          <w:rFonts w:ascii="Times New Roman" w:hAnsi="Times New Roman" w:cs="Times New Roman"/>
          <w:sz w:val="24"/>
          <w:szCs w:val="24"/>
        </w:rPr>
      </w:pPr>
      <w:r w:rsidRPr="006A4E3C">
        <w:rPr>
          <w:rFonts w:ascii="Times New Roman" w:hAnsi="Times New Roman" w:cs="Times New Roman"/>
          <w:sz w:val="24"/>
          <w:szCs w:val="24"/>
        </w:rPr>
        <w:t xml:space="preserve">Prohlídka je možná po telefonické </w:t>
      </w:r>
      <w:bookmarkStart w:id="124" w:name="_Hlk149462054"/>
      <w:r w:rsidRPr="006A4E3C">
        <w:rPr>
          <w:rFonts w:ascii="Times New Roman" w:hAnsi="Times New Roman" w:cs="Times New Roman"/>
          <w:sz w:val="24"/>
          <w:szCs w:val="24"/>
        </w:rPr>
        <w:t>domluvě</w:t>
      </w:r>
      <w:r w:rsidR="006A4E3C" w:rsidRPr="006A4E3C">
        <w:rPr>
          <w:rFonts w:ascii="Times New Roman" w:hAnsi="Times New Roman" w:cs="Times New Roman"/>
          <w:sz w:val="24"/>
          <w:szCs w:val="24"/>
        </w:rPr>
        <w:t>.</w:t>
      </w:r>
      <w:r w:rsidRPr="006A4E3C">
        <w:rPr>
          <w:rFonts w:ascii="Times New Roman" w:hAnsi="Times New Roman" w:cs="Times New Roman"/>
          <w:sz w:val="24"/>
          <w:szCs w:val="24"/>
        </w:rPr>
        <w:t xml:space="preserve">   O provedené prohlídce bude učiněn zápis na připraveném formuláři.</w:t>
      </w:r>
      <w:bookmarkEnd w:id="124"/>
    </w:p>
    <w:p w14:paraId="3C3D4593" w14:textId="77777777" w:rsidR="00D80D7D" w:rsidRPr="006A4E3C" w:rsidRDefault="00D80D7D" w:rsidP="00D80D7D">
      <w:pPr>
        <w:pStyle w:val="AKFZFnormln"/>
        <w:spacing w:line="276" w:lineRule="auto"/>
        <w:rPr>
          <w:rFonts w:ascii="Times New Roman" w:hAnsi="Times New Roman" w:cs="Times New Roman"/>
          <w:sz w:val="24"/>
          <w:szCs w:val="24"/>
        </w:rPr>
      </w:pPr>
      <w:r w:rsidRPr="006A4E3C">
        <w:rPr>
          <w:rFonts w:ascii="Times New Roman" w:hAnsi="Times New Roman" w:cs="Times New Roman"/>
          <w:sz w:val="24"/>
          <w:szCs w:val="24"/>
        </w:rPr>
        <w:t>Za jednoho dodavatele se mohou prohlídky místa plnění účastnit nejvýše dvě (2) osoby.</w:t>
      </w:r>
    </w:p>
    <w:p w14:paraId="15A2FFA8" w14:textId="08EB50A3" w:rsidR="00D80D7D" w:rsidRPr="006A4E3C" w:rsidRDefault="00D80D7D" w:rsidP="00D80D7D">
      <w:pPr>
        <w:spacing w:line="276" w:lineRule="auto"/>
        <w:rPr>
          <w:rFonts w:ascii="Times New Roman" w:hAnsi="Times New Roman" w:cs="Times New Roman"/>
          <w:sz w:val="24"/>
          <w:szCs w:val="24"/>
        </w:rPr>
      </w:pPr>
      <w:bookmarkStart w:id="125" w:name="_Hlk144660982"/>
      <w:r w:rsidRPr="006A4E3C">
        <w:rPr>
          <w:rFonts w:ascii="Times New Roman" w:hAnsi="Times New Roman" w:cs="Times New Roman"/>
          <w:sz w:val="24"/>
          <w:szCs w:val="24"/>
        </w:rPr>
        <w:t>Kontaktní osoba Zadavatele pro účely prohlídky místa plnění PhDr. Renata Honsů, tel.: +420 734 445 644.</w:t>
      </w:r>
    </w:p>
    <w:bookmarkEnd w:id="125"/>
    <w:p w14:paraId="29368F0C" w14:textId="1272051D" w:rsidR="00D80D7D" w:rsidRPr="006A4E3C" w:rsidRDefault="00D80D7D" w:rsidP="00D80D7D">
      <w:pPr>
        <w:pStyle w:val="AKFZFnormln"/>
        <w:spacing w:line="276" w:lineRule="auto"/>
        <w:rPr>
          <w:rFonts w:ascii="Times New Roman" w:hAnsi="Times New Roman" w:cs="Times New Roman"/>
          <w:sz w:val="24"/>
          <w:szCs w:val="24"/>
        </w:rPr>
      </w:pPr>
      <w:r w:rsidRPr="006A4E3C">
        <w:rPr>
          <w:rFonts w:ascii="Times New Roman" w:hAnsi="Times New Roman" w:cs="Times New Roman"/>
          <w:sz w:val="24"/>
          <w:szCs w:val="24"/>
        </w:rPr>
        <w:t xml:space="preserve">Zadavatel nebude v průběhu prohlídky předmětu plnění zodpovídat žádné dotazy účastníků, případné dotazy musí účastníci adresovat Zadavateli formou žádosti o vysvětlení zadávací dokumentace ve smyslu odst. </w:t>
      </w:r>
      <w:r w:rsidRPr="006A4E3C">
        <w:rPr>
          <w:rFonts w:ascii="Times New Roman" w:hAnsi="Times New Roman" w:cs="Times New Roman"/>
          <w:sz w:val="24"/>
          <w:szCs w:val="24"/>
        </w:rPr>
        <w:fldChar w:fldCharType="begin"/>
      </w:r>
      <w:r w:rsidRPr="006A4E3C">
        <w:rPr>
          <w:rFonts w:ascii="Times New Roman" w:hAnsi="Times New Roman" w:cs="Times New Roman"/>
          <w:sz w:val="24"/>
          <w:szCs w:val="24"/>
        </w:rPr>
        <w:instrText xml:space="preserve"> REF _Ref460855890 \r \h  \* MERGEFORMAT </w:instrText>
      </w:r>
      <w:r w:rsidRPr="006A4E3C">
        <w:rPr>
          <w:rFonts w:ascii="Times New Roman" w:hAnsi="Times New Roman" w:cs="Times New Roman"/>
          <w:sz w:val="24"/>
          <w:szCs w:val="24"/>
        </w:rPr>
      </w:r>
      <w:r w:rsidRPr="006A4E3C">
        <w:rPr>
          <w:rFonts w:ascii="Times New Roman" w:hAnsi="Times New Roman" w:cs="Times New Roman"/>
          <w:sz w:val="24"/>
          <w:szCs w:val="24"/>
        </w:rPr>
        <w:fldChar w:fldCharType="separate"/>
      </w:r>
      <w:r w:rsidR="00840E97">
        <w:rPr>
          <w:rFonts w:ascii="Times New Roman" w:hAnsi="Times New Roman" w:cs="Times New Roman"/>
          <w:sz w:val="24"/>
          <w:szCs w:val="24"/>
        </w:rPr>
        <w:t>7.1</w:t>
      </w:r>
      <w:r w:rsidRPr="006A4E3C">
        <w:rPr>
          <w:rFonts w:ascii="Times New Roman" w:hAnsi="Times New Roman" w:cs="Times New Roman"/>
          <w:sz w:val="24"/>
          <w:szCs w:val="24"/>
        </w:rPr>
        <w:fldChar w:fldCharType="end"/>
      </w:r>
      <w:r w:rsidRPr="006A4E3C">
        <w:rPr>
          <w:rFonts w:ascii="Times New Roman" w:hAnsi="Times New Roman" w:cs="Times New Roman"/>
          <w:sz w:val="24"/>
          <w:szCs w:val="24"/>
        </w:rPr>
        <w:t xml:space="preserve"> této zadávací dokumentace.</w:t>
      </w:r>
    </w:p>
    <w:p w14:paraId="5460CD79" w14:textId="091A8BB7" w:rsidR="00C47342" w:rsidRPr="007B021F" w:rsidRDefault="00E1788F"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26" w:name="_Toc87435400"/>
      <w:bookmarkStart w:id="127" w:name="_Toc182505405"/>
      <w:r w:rsidRPr="007B021F">
        <w:rPr>
          <w:rFonts w:ascii="Times New Roman" w:hAnsi="Times New Roman" w:cs="Times New Roman"/>
          <w:sz w:val="24"/>
          <w:szCs w:val="24"/>
        </w:rPr>
        <w:t xml:space="preserve">LHŮTA PRO PODÁNÍ NABÍDEK A </w:t>
      </w:r>
      <w:r w:rsidR="00C47342" w:rsidRPr="007B021F">
        <w:rPr>
          <w:rFonts w:ascii="Times New Roman" w:hAnsi="Times New Roman" w:cs="Times New Roman"/>
          <w:sz w:val="24"/>
          <w:szCs w:val="24"/>
        </w:rPr>
        <w:t xml:space="preserve">OTEVÍRÁNÍ </w:t>
      </w:r>
      <w:r w:rsidR="00EC094B" w:rsidRPr="007B021F">
        <w:rPr>
          <w:rFonts w:ascii="Times New Roman" w:hAnsi="Times New Roman" w:cs="Times New Roman"/>
          <w:sz w:val="24"/>
          <w:szCs w:val="24"/>
        </w:rPr>
        <w:t>NABÍDEK</w:t>
      </w:r>
      <w:bookmarkEnd w:id="126"/>
      <w:bookmarkEnd w:id="127"/>
    </w:p>
    <w:p w14:paraId="48894D19" w14:textId="4DD9016F" w:rsidR="00E1788F" w:rsidRPr="007B021F" w:rsidRDefault="00F61DF1" w:rsidP="0038738C">
      <w:pPr>
        <w:pStyle w:val="AKFZFnovnadpis2"/>
        <w:spacing w:line="276" w:lineRule="auto"/>
        <w:rPr>
          <w:rFonts w:ascii="Times New Roman" w:hAnsi="Times New Roman" w:cs="Times New Roman"/>
          <w:sz w:val="24"/>
          <w:szCs w:val="24"/>
        </w:rPr>
      </w:pPr>
      <w:bookmarkStart w:id="128" w:name="_Toc87435401"/>
      <w:bookmarkStart w:id="129" w:name="_Toc182505406"/>
      <w:r w:rsidRPr="007B021F">
        <w:rPr>
          <w:rFonts w:ascii="Times New Roman" w:hAnsi="Times New Roman" w:cs="Times New Roman"/>
          <w:sz w:val="24"/>
          <w:szCs w:val="24"/>
        </w:rPr>
        <w:t xml:space="preserve">Lhůta </w:t>
      </w:r>
      <w:r w:rsidR="005D6C12" w:rsidRPr="007B021F">
        <w:rPr>
          <w:rFonts w:ascii="Times New Roman" w:hAnsi="Times New Roman" w:cs="Times New Roman"/>
          <w:sz w:val="24"/>
          <w:szCs w:val="24"/>
        </w:rPr>
        <w:t xml:space="preserve">a </w:t>
      </w:r>
      <w:r w:rsidRPr="007B021F">
        <w:rPr>
          <w:rFonts w:ascii="Times New Roman" w:hAnsi="Times New Roman" w:cs="Times New Roman"/>
          <w:sz w:val="24"/>
          <w:szCs w:val="24"/>
        </w:rPr>
        <w:t>pro podání nabídek</w:t>
      </w:r>
      <w:bookmarkEnd w:id="128"/>
      <w:bookmarkEnd w:id="129"/>
    </w:p>
    <w:p w14:paraId="05658E38" w14:textId="02B3D8FC" w:rsidR="00D80D7D" w:rsidRPr="007B021F" w:rsidRDefault="00E1788F"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Lhůta pro podání nabídek</w:t>
      </w:r>
      <w:r w:rsidR="005A33CF" w:rsidRPr="007B021F">
        <w:rPr>
          <w:rFonts w:ascii="Times New Roman" w:hAnsi="Times New Roman" w:cs="Times New Roman"/>
          <w:sz w:val="24"/>
          <w:szCs w:val="24"/>
        </w:rPr>
        <w:t xml:space="preserve"> je uvedena na profilu zadavatele</w:t>
      </w:r>
      <w:r w:rsidRPr="007B021F">
        <w:rPr>
          <w:rFonts w:ascii="Times New Roman" w:hAnsi="Times New Roman" w:cs="Times New Roman"/>
          <w:sz w:val="24"/>
          <w:szCs w:val="24"/>
        </w:rPr>
        <w:t>.</w:t>
      </w:r>
      <w:r w:rsidR="006A4E3C">
        <w:rPr>
          <w:rFonts w:ascii="Times New Roman" w:hAnsi="Times New Roman" w:cs="Times New Roman"/>
          <w:sz w:val="24"/>
          <w:szCs w:val="24"/>
        </w:rPr>
        <w:t xml:space="preserve"> </w:t>
      </w:r>
    </w:p>
    <w:p w14:paraId="3F703553" w14:textId="5EB6434A" w:rsidR="00E1788F" w:rsidRPr="007B021F" w:rsidRDefault="00EC094B" w:rsidP="0038738C">
      <w:pPr>
        <w:pStyle w:val="AKFZFnovnadpis2"/>
        <w:spacing w:line="276" w:lineRule="auto"/>
        <w:rPr>
          <w:rFonts w:ascii="Times New Roman" w:hAnsi="Times New Roman" w:cs="Times New Roman"/>
          <w:sz w:val="24"/>
          <w:szCs w:val="24"/>
        </w:rPr>
      </w:pPr>
      <w:bookmarkStart w:id="130" w:name="_Toc87435402"/>
      <w:bookmarkStart w:id="131" w:name="_Toc182505407"/>
      <w:r w:rsidRPr="007B021F">
        <w:rPr>
          <w:rFonts w:ascii="Times New Roman" w:hAnsi="Times New Roman" w:cs="Times New Roman"/>
          <w:sz w:val="24"/>
          <w:szCs w:val="24"/>
        </w:rPr>
        <w:t>Otevírání nabídek</w:t>
      </w:r>
      <w:bookmarkEnd w:id="130"/>
      <w:bookmarkEnd w:id="131"/>
    </w:p>
    <w:p w14:paraId="28699199" w14:textId="1BC5AE19" w:rsidR="00D80D7D" w:rsidRPr="006A4E3C" w:rsidRDefault="00D80D7D" w:rsidP="00D80D7D">
      <w:pPr>
        <w:pStyle w:val="AKFZFnormln"/>
        <w:spacing w:line="276" w:lineRule="auto"/>
        <w:rPr>
          <w:rFonts w:ascii="Times New Roman" w:hAnsi="Times New Roman" w:cs="Times New Roman"/>
          <w:sz w:val="24"/>
          <w:szCs w:val="24"/>
        </w:rPr>
      </w:pPr>
      <w:r w:rsidRPr="006A4E3C">
        <w:rPr>
          <w:rFonts w:ascii="Times New Roman" w:hAnsi="Times New Roman" w:cs="Times New Roman"/>
          <w:sz w:val="24"/>
          <w:szCs w:val="24"/>
        </w:rPr>
        <w:t xml:space="preserve">Otevírání nabídek je veřejné. Otevírání nabídek se uskuteční dne </w:t>
      </w:r>
      <w:r w:rsidR="006A4E3C" w:rsidRPr="006A4E3C">
        <w:rPr>
          <w:rFonts w:ascii="Times New Roman" w:hAnsi="Times New Roman" w:cs="Times New Roman"/>
          <w:sz w:val="24"/>
          <w:szCs w:val="24"/>
        </w:rPr>
        <w:t>09</w:t>
      </w:r>
      <w:r w:rsidRPr="006A4E3C">
        <w:rPr>
          <w:rFonts w:ascii="Times New Roman" w:hAnsi="Times New Roman" w:cs="Times New Roman"/>
          <w:sz w:val="24"/>
          <w:szCs w:val="24"/>
        </w:rPr>
        <w:t>. 1</w:t>
      </w:r>
      <w:r w:rsidR="006A4E3C" w:rsidRPr="006A4E3C">
        <w:rPr>
          <w:rFonts w:ascii="Times New Roman" w:hAnsi="Times New Roman" w:cs="Times New Roman"/>
          <w:sz w:val="24"/>
          <w:szCs w:val="24"/>
        </w:rPr>
        <w:t>2</w:t>
      </w:r>
      <w:r w:rsidRPr="006A4E3C">
        <w:rPr>
          <w:rFonts w:ascii="Times New Roman" w:hAnsi="Times New Roman" w:cs="Times New Roman"/>
          <w:sz w:val="24"/>
          <w:szCs w:val="24"/>
        </w:rPr>
        <w:t>. 202</w:t>
      </w:r>
      <w:r w:rsidR="006A4E3C" w:rsidRPr="006A4E3C">
        <w:rPr>
          <w:rFonts w:ascii="Times New Roman" w:hAnsi="Times New Roman" w:cs="Times New Roman"/>
          <w:sz w:val="24"/>
          <w:szCs w:val="24"/>
        </w:rPr>
        <w:t>4</w:t>
      </w:r>
      <w:r w:rsidRPr="006A4E3C">
        <w:rPr>
          <w:rFonts w:ascii="Times New Roman" w:hAnsi="Times New Roman" w:cs="Times New Roman"/>
          <w:sz w:val="24"/>
          <w:szCs w:val="24"/>
        </w:rPr>
        <w:t xml:space="preserve"> ve </w:t>
      </w:r>
      <w:r w:rsidR="006A4E3C" w:rsidRPr="006A4E3C">
        <w:rPr>
          <w:rFonts w:ascii="Times New Roman" w:hAnsi="Times New Roman" w:cs="Times New Roman"/>
          <w:sz w:val="24"/>
          <w:szCs w:val="24"/>
        </w:rPr>
        <w:t>09.</w:t>
      </w:r>
      <w:r w:rsidRPr="006A4E3C">
        <w:rPr>
          <w:rFonts w:ascii="Times New Roman" w:hAnsi="Times New Roman" w:cs="Times New Roman"/>
          <w:sz w:val="24"/>
          <w:szCs w:val="24"/>
        </w:rPr>
        <w:t>15 hodin v kanceláři ředitele. Zúčastnit se otevírání nabídek může za dodavatele, který podal nabídku pouze jedna osoba.</w:t>
      </w:r>
    </w:p>
    <w:p w14:paraId="46CC0152" w14:textId="70A69094" w:rsidR="00340D09" w:rsidRPr="006A4E3C" w:rsidRDefault="00340D09" w:rsidP="00340D09">
      <w:pPr>
        <w:spacing w:line="276" w:lineRule="auto"/>
        <w:rPr>
          <w:rFonts w:ascii="Times New Roman" w:hAnsi="Times New Roman" w:cs="Times New Roman"/>
          <w:sz w:val="24"/>
          <w:szCs w:val="24"/>
        </w:rPr>
      </w:pPr>
      <w:r w:rsidRPr="006A4E3C">
        <w:rPr>
          <w:rFonts w:ascii="Times New Roman" w:hAnsi="Times New Roman" w:cs="Times New Roman"/>
          <w:sz w:val="24"/>
          <w:szCs w:val="24"/>
        </w:rPr>
        <w:t>Kontaktní osoba Zadavatele pro účely stanovení termínu otevírání obálek PhDr. Renata Honsů, tel.: +420 734 445 644.</w:t>
      </w:r>
    </w:p>
    <w:p w14:paraId="7365C096" w14:textId="320E28D2" w:rsidR="00D26E82" w:rsidRPr="007B021F" w:rsidRDefault="00D26E82"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32" w:name="_Toc87435403"/>
      <w:bookmarkStart w:id="133" w:name="_Toc182505408"/>
      <w:r w:rsidRPr="007B021F">
        <w:rPr>
          <w:rFonts w:ascii="Times New Roman" w:hAnsi="Times New Roman" w:cs="Times New Roman"/>
          <w:sz w:val="24"/>
          <w:szCs w:val="24"/>
        </w:rPr>
        <w:t>PRÁVA A VÝHRADY ZADAVATELE</w:t>
      </w:r>
      <w:bookmarkEnd w:id="132"/>
      <w:bookmarkEnd w:id="133"/>
    </w:p>
    <w:p w14:paraId="09F48E44" w14:textId="7DE35241" w:rsidR="00AA766D" w:rsidRPr="007B021F" w:rsidRDefault="00FE5998"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Na vyloučení účastníka z poptávkového řízení se přiměřeně aplikuje ustanovení § 48 zákona, s výjimkou § 48 odst. 7, 9 a 10 zákona. Okamžikem doručení rozhodnutí o vyloučení zaniká účastníkovi účast v poptávkovém řízení.</w:t>
      </w:r>
    </w:p>
    <w:p w14:paraId="14D7717D" w14:textId="7EC19AE5" w:rsidR="00A32471" w:rsidRPr="007B021F" w:rsidRDefault="00A32471"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neposkytuje zálohy.</w:t>
      </w:r>
    </w:p>
    <w:p w14:paraId="4A551450" w14:textId="31E06E4F"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nepřipouští varianty nabídek ani dodatečné plnění nabídnuté nad rámec požadavků stanovených v této zadávací dokumentaci. </w:t>
      </w:r>
    </w:p>
    <w:p w14:paraId="3D80EAF5" w14:textId="1C0C168D"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nehradí náklady spojené se zpracováním nabídek úča</w:t>
      </w:r>
      <w:r w:rsidR="008632CF" w:rsidRPr="007B021F">
        <w:rPr>
          <w:rFonts w:ascii="Times New Roman" w:hAnsi="Times New Roman" w:cs="Times New Roman"/>
          <w:sz w:val="24"/>
          <w:szCs w:val="24"/>
        </w:rPr>
        <w:t>s</w:t>
      </w:r>
      <w:r w:rsidRPr="007B021F">
        <w:rPr>
          <w:rFonts w:ascii="Times New Roman" w:hAnsi="Times New Roman" w:cs="Times New Roman"/>
          <w:sz w:val="24"/>
          <w:szCs w:val="24"/>
        </w:rPr>
        <w:t>tníků</w:t>
      </w:r>
      <w:r w:rsidR="00D72EB0" w:rsidRPr="007B021F">
        <w:rPr>
          <w:rFonts w:ascii="Times New Roman" w:hAnsi="Times New Roman" w:cs="Times New Roman"/>
          <w:sz w:val="24"/>
          <w:szCs w:val="24"/>
        </w:rPr>
        <w:t xml:space="preserve"> a s účastí v poptávkovém řízení</w:t>
      </w:r>
      <w:r w:rsidRPr="007B021F">
        <w:rPr>
          <w:rFonts w:ascii="Times New Roman" w:hAnsi="Times New Roman" w:cs="Times New Roman"/>
          <w:sz w:val="24"/>
          <w:szCs w:val="24"/>
        </w:rPr>
        <w:t xml:space="preserve">. </w:t>
      </w:r>
    </w:p>
    <w:p w14:paraId="15C29A1D" w14:textId="094F2D3A"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si vyhrazuje právo ověřit informace obsažené v nabídce </w:t>
      </w:r>
      <w:r w:rsidR="0018646B" w:rsidRPr="007B021F">
        <w:rPr>
          <w:rFonts w:ascii="Times New Roman" w:hAnsi="Times New Roman" w:cs="Times New Roman"/>
          <w:sz w:val="24"/>
          <w:szCs w:val="24"/>
        </w:rPr>
        <w:t>účastníka</w:t>
      </w:r>
      <w:r w:rsidRPr="007B021F">
        <w:rPr>
          <w:rFonts w:ascii="Times New Roman" w:hAnsi="Times New Roman" w:cs="Times New Roman"/>
          <w:sz w:val="24"/>
          <w:szCs w:val="24"/>
        </w:rPr>
        <w:t xml:space="preserve"> u třetích osob a </w:t>
      </w:r>
      <w:r w:rsidR="0018646B" w:rsidRPr="007B021F">
        <w:rPr>
          <w:rFonts w:ascii="Times New Roman" w:hAnsi="Times New Roman" w:cs="Times New Roman"/>
          <w:sz w:val="24"/>
          <w:szCs w:val="24"/>
        </w:rPr>
        <w:t>účastník</w:t>
      </w:r>
      <w:r w:rsidRPr="007B021F">
        <w:rPr>
          <w:rFonts w:ascii="Times New Roman" w:hAnsi="Times New Roman" w:cs="Times New Roman"/>
          <w:sz w:val="24"/>
          <w:szCs w:val="24"/>
        </w:rPr>
        <w:t xml:space="preserve"> je povinen mu v tomto ohledu poskytnout veškerou potřebnou součinnost.</w:t>
      </w:r>
    </w:p>
    <w:p w14:paraId="3D86C0D8" w14:textId="788E304F" w:rsidR="00D72EB0" w:rsidRPr="007B021F" w:rsidRDefault="00D72EB0"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lastRenderedPageBreak/>
        <w:t>Zadavatel si vyhrazuje právo toto poptávkové</w:t>
      </w:r>
      <w:r w:rsidR="00080CEE" w:rsidRPr="007B021F">
        <w:rPr>
          <w:rFonts w:ascii="Times New Roman" w:hAnsi="Times New Roman" w:cs="Times New Roman"/>
          <w:sz w:val="24"/>
          <w:szCs w:val="24"/>
        </w:rPr>
        <w:t xml:space="preserve"> řízení kdykoli</w:t>
      </w:r>
      <w:r w:rsidR="008F7636" w:rsidRPr="007B021F">
        <w:rPr>
          <w:rFonts w:ascii="Times New Roman" w:hAnsi="Times New Roman" w:cs="Times New Roman"/>
          <w:sz w:val="24"/>
          <w:szCs w:val="24"/>
        </w:rPr>
        <w:t xml:space="preserve"> až do uzavření </w:t>
      </w:r>
      <w:r w:rsidR="004049AC" w:rsidRPr="007B021F">
        <w:rPr>
          <w:rFonts w:ascii="Times New Roman" w:hAnsi="Times New Roman" w:cs="Times New Roman"/>
          <w:sz w:val="24"/>
          <w:szCs w:val="24"/>
        </w:rPr>
        <w:t>S</w:t>
      </w:r>
      <w:r w:rsidR="008F7636" w:rsidRPr="007B021F">
        <w:rPr>
          <w:rFonts w:ascii="Times New Roman" w:hAnsi="Times New Roman" w:cs="Times New Roman"/>
          <w:sz w:val="24"/>
          <w:szCs w:val="24"/>
        </w:rPr>
        <w:t>mlouvy</w:t>
      </w:r>
      <w:r w:rsidRPr="007B021F">
        <w:rPr>
          <w:rFonts w:ascii="Times New Roman" w:hAnsi="Times New Roman" w:cs="Times New Roman"/>
          <w:sz w:val="24"/>
          <w:szCs w:val="24"/>
        </w:rPr>
        <w:t xml:space="preserve"> zrušit, </w:t>
      </w:r>
      <w:r w:rsidR="008F7636" w:rsidRPr="007B021F">
        <w:rPr>
          <w:rFonts w:ascii="Times New Roman" w:hAnsi="Times New Roman" w:cs="Times New Roman"/>
          <w:sz w:val="24"/>
          <w:szCs w:val="24"/>
        </w:rPr>
        <w:t>p</w:t>
      </w:r>
      <w:r w:rsidRPr="007B021F">
        <w:rPr>
          <w:rFonts w:ascii="Times New Roman" w:hAnsi="Times New Roman" w:cs="Times New Roman"/>
          <w:sz w:val="24"/>
          <w:szCs w:val="24"/>
        </w:rPr>
        <w:t>opřípadě odmítnout všechny předložené nabídky</w:t>
      </w:r>
      <w:r w:rsidR="004049AC" w:rsidRPr="007B021F">
        <w:rPr>
          <w:rFonts w:ascii="Times New Roman" w:hAnsi="Times New Roman" w:cs="Times New Roman"/>
          <w:sz w:val="24"/>
          <w:szCs w:val="24"/>
        </w:rPr>
        <w:t xml:space="preserve"> (nevybrat žádnou z předložených nabídek)</w:t>
      </w:r>
      <w:r w:rsidR="008F7636" w:rsidRPr="007B021F">
        <w:rPr>
          <w:rFonts w:ascii="Times New Roman" w:hAnsi="Times New Roman" w:cs="Times New Roman"/>
          <w:sz w:val="24"/>
          <w:szCs w:val="24"/>
        </w:rPr>
        <w:t>, a to i bez udání důvodu.</w:t>
      </w:r>
    </w:p>
    <w:p w14:paraId="1DC8755A" w14:textId="3F00308C" w:rsidR="0036614E" w:rsidRPr="007B021F" w:rsidRDefault="0018646B"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34" w:name="_Toc87435404"/>
      <w:bookmarkStart w:id="135" w:name="_Toc182505409"/>
      <w:r w:rsidRPr="007B021F">
        <w:rPr>
          <w:rFonts w:ascii="Times New Roman" w:hAnsi="Times New Roman" w:cs="Times New Roman"/>
          <w:sz w:val="24"/>
          <w:szCs w:val="24"/>
        </w:rPr>
        <w:t>SEZNAM PŘÍLOH ZADÁVACÍ DOKUMENTACE</w:t>
      </w:r>
      <w:bookmarkEnd w:id="134"/>
      <w:bookmarkEnd w:id="135"/>
    </w:p>
    <w:p w14:paraId="055349B9" w14:textId="68246F7B" w:rsidR="0018646B" w:rsidRPr="007B021F" w:rsidRDefault="0018646B"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Nedílnou součástí této zadávací dokumentace jsou následující </w:t>
      </w:r>
      <w:r w:rsidR="00B063F7" w:rsidRPr="007B021F">
        <w:rPr>
          <w:rFonts w:ascii="Times New Roman" w:hAnsi="Times New Roman" w:cs="Times New Roman"/>
          <w:sz w:val="24"/>
          <w:szCs w:val="24"/>
        </w:rPr>
        <w:t>přílohy</w:t>
      </w:r>
      <w:r w:rsidRPr="007B021F">
        <w:rPr>
          <w:rFonts w:ascii="Times New Roman" w:hAnsi="Times New Roman" w:cs="Times New Roman"/>
          <w:sz w:val="24"/>
          <w:szCs w:val="24"/>
        </w:rP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D80D7D" w:rsidRPr="00412C5E" w14:paraId="1B287CA0" w14:textId="77777777" w:rsidTr="00DF6EF7">
        <w:tc>
          <w:tcPr>
            <w:tcW w:w="1530" w:type="dxa"/>
          </w:tcPr>
          <w:p w14:paraId="08315F70"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1</w:t>
            </w:r>
          </w:p>
        </w:tc>
        <w:tc>
          <w:tcPr>
            <w:tcW w:w="7542" w:type="dxa"/>
          </w:tcPr>
          <w:p w14:paraId="6927139E"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Výkaz výměr</w:t>
            </w:r>
            <w:r>
              <w:rPr>
                <w:rFonts w:ascii="Times New Roman" w:hAnsi="Times New Roman" w:cs="Times New Roman"/>
                <w:sz w:val="24"/>
                <w:szCs w:val="24"/>
              </w:rPr>
              <w:t xml:space="preserve"> (Technické parametry – rozpočet)</w:t>
            </w:r>
          </w:p>
        </w:tc>
      </w:tr>
      <w:tr w:rsidR="00D80D7D" w:rsidRPr="00412C5E" w14:paraId="259A31CD" w14:textId="77777777" w:rsidTr="00DF6EF7">
        <w:tc>
          <w:tcPr>
            <w:tcW w:w="1530" w:type="dxa"/>
          </w:tcPr>
          <w:p w14:paraId="7B41D300"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2</w:t>
            </w:r>
          </w:p>
        </w:tc>
        <w:tc>
          <w:tcPr>
            <w:tcW w:w="7542" w:type="dxa"/>
          </w:tcPr>
          <w:p w14:paraId="27488EC7"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 xml:space="preserve">Návrh smlouvy </w:t>
            </w:r>
          </w:p>
        </w:tc>
      </w:tr>
      <w:tr w:rsidR="00D80D7D" w:rsidRPr="00412C5E" w14:paraId="60E4CA0F" w14:textId="77777777" w:rsidTr="00DF6EF7">
        <w:tc>
          <w:tcPr>
            <w:tcW w:w="1530" w:type="dxa"/>
          </w:tcPr>
          <w:p w14:paraId="27754038"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3</w:t>
            </w:r>
          </w:p>
        </w:tc>
        <w:tc>
          <w:tcPr>
            <w:tcW w:w="7542" w:type="dxa"/>
          </w:tcPr>
          <w:p w14:paraId="582D6767"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Čestné prohlášení k prokázání kvalifikace</w:t>
            </w:r>
          </w:p>
        </w:tc>
      </w:tr>
      <w:tr w:rsidR="00D80D7D" w:rsidRPr="006A4E3C" w14:paraId="6624E571" w14:textId="77777777" w:rsidTr="00DF6EF7">
        <w:tc>
          <w:tcPr>
            <w:tcW w:w="1530" w:type="dxa"/>
          </w:tcPr>
          <w:p w14:paraId="44289404" w14:textId="77777777" w:rsidR="00D80D7D" w:rsidRPr="006A4E3C" w:rsidRDefault="00D80D7D"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Příloha č. 4</w:t>
            </w:r>
          </w:p>
          <w:p w14:paraId="63C32CE0" w14:textId="77777777" w:rsidR="00D80D7D" w:rsidRPr="006A4E3C" w:rsidRDefault="00D80D7D"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Příloha č. 5</w:t>
            </w:r>
          </w:p>
          <w:p w14:paraId="519D7BE5" w14:textId="77777777" w:rsidR="00D80D7D" w:rsidRPr="006A4E3C" w:rsidRDefault="00D80D7D"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Příloha č. 6</w:t>
            </w:r>
          </w:p>
        </w:tc>
        <w:tc>
          <w:tcPr>
            <w:tcW w:w="7542" w:type="dxa"/>
          </w:tcPr>
          <w:p w14:paraId="21A6D6F6" w14:textId="77777777" w:rsidR="00D80D7D" w:rsidRPr="006A4E3C" w:rsidRDefault="00D80D7D"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 xml:space="preserve">Česné prohlášení o neexistenci střetu </w:t>
            </w:r>
            <w:commentRangeStart w:id="136"/>
            <w:r w:rsidRPr="006A4E3C">
              <w:rPr>
                <w:rFonts w:ascii="Times New Roman" w:hAnsi="Times New Roman" w:cs="Times New Roman"/>
                <w:sz w:val="24"/>
                <w:szCs w:val="24"/>
              </w:rPr>
              <w:t>zájmů</w:t>
            </w:r>
            <w:commentRangeEnd w:id="136"/>
            <w:r w:rsidRPr="006A4E3C">
              <w:rPr>
                <w:rStyle w:val="Odkaznakoment"/>
                <w:rFonts w:ascii="Times New Roman" w:hAnsi="Times New Roman" w:cs="Times New Roman"/>
                <w:sz w:val="24"/>
                <w:szCs w:val="24"/>
              </w:rPr>
              <w:commentReference w:id="136"/>
            </w:r>
          </w:p>
          <w:p w14:paraId="18915BE2" w14:textId="77777777" w:rsidR="00D80D7D" w:rsidRPr="006A4E3C" w:rsidRDefault="00D80D7D"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 xml:space="preserve">Krycí list </w:t>
            </w:r>
          </w:p>
          <w:p w14:paraId="1B7EAFA4" w14:textId="0B562539" w:rsidR="00D80D7D" w:rsidRPr="006A4E3C" w:rsidRDefault="006A4E3C" w:rsidP="00DF6EF7">
            <w:pPr>
              <w:spacing w:line="276" w:lineRule="auto"/>
              <w:rPr>
                <w:rFonts w:ascii="Times New Roman" w:hAnsi="Times New Roman" w:cs="Times New Roman"/>
                <w:sz w:val="24"/>
                <w:szCs w:val="24"/>
              </w:rPr>
            </w:pPr>
            <w:r w:rsidRPr="006A4E3C">
              <w:rPr>
                <w:rFonts w:ascii="Times New Roman" w:hAnsi="Times New Roman" w:cs="Times New Roman"/>
                <w:sz w:val="24"/>
                <w:szCs w:val="24"/>
              </w:rPr>
              <w:t>Souhlas s uveřejněním smlouvy</w:t>
            </w:r>
          </w:p>
        </w:tc>
      </w:tr>
    </w:tbl>
    <w:p w14:paraId="3083091A" w14:textId="77777777" w:rsidR="00D80D7D" w:rsidRPr="006A4E3C" w:rsidRDefault="00D80D7D" w:rsidP="00D80D7D">
      <w:pPr>
        <w:pStyle w:val="AKFZFnormln"/>
        <w:spacing w:line="276" w:lineRule="auto"/>
        <w:rPr>
          <w:rFonts w:ascii="Times New Roman" w:hAnsi="Times New Roman" w:cs="Times New Roman"/>
          <w:sz w:val="24"/>
          <w:szCs w:val="24"/>
        </w:rPr>
      </w:pPr>
    </w:p>
    <w:p w14:paraId="2E00F740" w14:textId="648D6BB6" w:rsidR="00D80D7D" w:rsidRPr="00412C5E" w:rsidRDefault="00D80D7D" w:rsidP="00D80D7D">
      <w:pPr>
        <w:pStyle w:val="AKFZFnormln"/>
        <w:spacing w:line="276" w:lineRule="auto"/>
        <w:rPr>
          <w:rFonts w:ascii="Times New Roman" w:hAnsi="Times New Roman" w:cs="Times New Roman"/>
          <w:sz w:val="24"/>
          <w:szCs w:val="24"/>
        </w:rPr>
      </w:pPr>
      <w:r w:rsidRPr="006A4E3C">
        <w:rPr>
          <w:rFonts w:ascii="Times New Roman" w:hAnsi="Times New Roman" w:cs="Times New Roman"/>
          <w:sz w:val="24"/>
          <w:szCs w:val="24"/>
        </w:rPr>
        <w:t xml:space="preserve">V Jílovém u Prahy dne </w:t>
      </w:r>
      <w:r w:rsidR="006A4E3C" w:rsidRPr="006A4E3C">
        <w:rPr>
          <w:rFonts w:ascii="Times New Roman" w:hAnsi="Times New Roman" w:cs="Times New Roman"/>
          <w:sz w:val="24"/>
          <w:szCs w:val="24"/>
        </w:rPr>
        <w:t>15.11.2024</w:t>
      </w:r>
    </w:p>
    <w:p w14:paraId="761A0CB1" w14:textId="77777777" w:rsidR="00D80D7D" w:rsidRPr="00412C5E" w:rsidRDefault="00D80D7D" w:rsidP="00D80D7D">
      <w:pPr>
        <w:pStyle w:val="AKFZFnormln"/>
        <w:spacing w:line="276" w:lineRule="auto"/>
        <w:rPr>
          <w:rFonts w:ascii="Times New Roman" w:hAnsi="Times New Roman" w:cs="Times New Roman"/>
          <w:sz w:val="24"/>
          <w:szCs w:val="24"/>
        </w:rPr>
      </w:pPr>
    </w:p>
    <w:p w14:paraId="6065D637" w14:textId="77777777" w:rsidR="00D80D7D" w:rsidRPr="00412C5E" w:rsidRDefault="00D80D7D" w:rsidP="00D80D7D">
      <w:pPr>
        <w:pStyle w:val="AKFZFnormln"/>
        <w:spacing w:line="276" w:lineRule="auto"/>
        <w:jc w:val="right"/>
        <w:rPr>
          <w:rFonts w:ascii="Times New Roman" w:hAnsi="Times New Roman" w:cs="Times New Roman"/>
          <w:sz w:val="24"/>
          <w:szCs w:val="24"/>
        </w:rPr>
      </w:pPr>
      <w:r w:rsidRPr="00412C5E">
        <w:rPr>
          <w:rFonts w:ascii="Times New Roman" w:hAnsi="Times New Roman" w:cs="Times New Roman"/>
          <w:sz w:val="24"/>
          <w:szCs w:val="24"/>
        </w:rPr>
        <w:t>____________________________</w:t>
      </w:r>
    </w:p>
    <w:p w14:paraId="3DD7D5D2" w14:textId="77777777" w:rsidR="00D80D7D" w:rsidRPr="00412C5E" w:rsidRDefault="00D80D7D" w:rsidP="00D80D7D">
      <w:pPr>
        <w:pStyle w:val="AKFZFnormln"/>
        <w:spacing w:after="0"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                                                                                            PhDr. Renáta Honsů</w:t>
      </w:r>
    </w:p>
    <w:p w14:paraId="1C32AAF7" w14:textId="0841F863" w:rsidR="00D80D7D" w:rsidRPr="00412C5E" w:rsidRDefault="00D80D7D" w:rsidP="00D80D7D">
      <w:pPr>
        <w:pStyle w:val="AKFZFnormln"/>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12C5E">
        <w:rPr>
          <w:rFonts w:ascii="Times New Roman" w:hAnsi="Times New Roman" w:cs="Times New Roman"/>
          <w:sz w:val="24"/>
          <w:szCs w:val="24"/>
        </w:rPr>
        <w:t>ředitel</w:t>
      </w:r>
      <w:r w:rsidR="0025044E">
        <w:rPr>
          <w:rFonts w:ascii="Times New Roman" w:hAnsi="Times New Roman" w:cs="Times New Roman"/>
          <w:sz w:val="24"/>
          <w:szCs w:val="24"/>
        </w:rPr>
        <w:t>ka</w:t>
      </w:r>
      <w:r w:rsidRPr="00412C5E">
        <w:rPr>
          <w:rFonts w:ascii="Times New Roman" w:hAnsi="Times New Roman" w:cs="Times New Roman"/>
          <w:sz w:val="24"/>
          <w:szCs w:val="24"/>
        </w:rPr>
        <w:t xml:space="preserve"> příspěvkové organizace</w:t>
      </w:r>
    </w:p>
    <w:p w14:paraId="4A702D08" w14:textId="26759712" w:rsidR="00A57364" w:rsidRPr="007B021F" w:rsidRDefault="00A57364" w:rsidP="0038738C">
      <w:pPr>
        <w:pStyle w:val="AKFZFnormln"/>
        <w:spacing w:line="276" w:lineRule="auto"/>
        <w:rPr>
          <w:rFonts w:ascii="Times New Roman" w:hAnsi="Times New Roman" w:cs="Times New Roman"/>
          <w:sz w:val="24"/>
          <w:szCs w:val="24"/>
        </w:rPr>
      </w:pPr>
    </w:p>
    <w:sectPr w:rsidR="00A57364" w:rsidRPr="007B021F" w:rsidSect="00262E7B">
      <w:headerReference w:type="default" r:id="rId22"/>
      <w:footerReference w:type="default" r:id="rId23"/>
      <w:headerReference w:type="first" r:id="rId24"/>
      <w:footerReference w:type="first" r:id="rId25"/>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 w:author="Autor" w:initials="A">
    <w:p w14:paraId="2E9AEF68" w14:textId="77777777" w:rsidR="004E3F18" w:rsidRDefault="004E3F18" w:rsidP="003F08C3">
      <w:pPr>
        <w:pStyle w:val="Textkomente"/>
        <w:jc w:val="left"/>
      </w:pPr>
      <w:r>
        <w:rPr>
          <w:rStyle w:val="Odkaznakoment"/>
        </w:rPr>
        <w:annotationRef/>
      </w:r>
      <w:r>
        <w:t>Na zvážení dle předmětu plnění. Například u VZMR na nákup automobilu nedoporučuji požadovat doložení technické kvalifikace, je to zbytečná administrativní zátěž.</w:t>
      </w:r>
    </w:p>
  </w:comment>
  <w:comment w:id="93" w:author="Autor" w:initials="A">
    <w:p w14:paraId="1514B440" w14:textId="5910BE50" w:rsidR="004E3F18" w:rsidRDefault="004E3F18" w:rsidP="00992C7A">
      <w:pPr>
        <w:pStyle w:val="Textkomente"/>
        <w:jc w:val="left"/>
      </w:pPr>
      <w:r>
        <w:rPr>
          <w:rStyle w:val="Odkaznakoment"/>
        </w:rPr>
        <w:annotationRef/>
      </w:r>
      <w:r>
        <w:t>Na zvážení dle předmětu plnění</w:t>
      </w:r>
    </w:p>
  </w:comment>
  <w:comment w:id="123" w:author="Autor" w:initials="A">
    <w:p w14:paraId="2D1A8FFC" w14:textId="77777777" w:rsidR="00D80D7D" w:rsidRDefault="00D80D7D" w:rsidP="00D80D7D">
      <w:pPr>
        <w:pStyle w:val="Textkomente"/>
      </w:pPr>
      <w:r>
        <w:rPr>
          <w:rStyle w:val="Odkaznakoment"/>
        </w:rPr>
        <w:annotationRef/>
      </w:r>
      <w:r>
        <w:t>Je-li to pro podání nabídek účelné.</w:t>
      </w:r>
    </w:p>
  </w:comment>
  <w:comment w:id="136" w:author="Autor" w:initials="A">
    <w:p w14:paraId="5ED578C1" w14:textId="77777777" w:rsidR="00D80D7D" w:rsidRDefault="00D80D7D" w:rsidP="00D80D7D">
      <w:pPr>
        <w:pStyle w:val="Textkomente"/>
        <w:jc w:val="left"/>
      </w:pPr>
      <w:r>
        <w:rPr>
          <w:rStyle w:val="Odkaznakoment"/>
        </w:rPr>
        <w:annotationRef/>
      </w:r>
      <w:r>
        <w:t>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9AEF68" w15:done="0"/>
  <w15:commentEx w15:paraId="1514B440" w15:done="0"/>
  <w15:commentEx w15:paraId="2D1A8FFC" w15:done="0"/>
  <w15:commentEx w15:paraId="5ED578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9AEF68" w16cid:durableId="2896ED94"/>
  <w16cid:commentId w16cid:paraId="1514B440" w16cid:durableId="2896ED46"/>
  <w16cid:commentId w16cid:paraId="2D1A8FFC" w16cid:durableId="1F98FC55"/>
  <w16cid:commentId w16cid:paraId="5ED578C1" w16cid:durableId="282D4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8EF2" w14:textId="77777777" w:rsidR="00D4448C" w:rsidRDefault="00D4448C" w:rsidP="009C0A2F">
      <w:r>
        <w:separator/>
      </w:r>
    </w:p>
  </w:endnote>
  <w:endnote w:type="continuationSeparator" w:id="0">
    <w:p w14:paraId="40A2B332" w14:textId="77777777" w:rsidR="00D4448C" w:rsidRDefault="00D4448C"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5B71" w14:textId="50615335" w:rsidR="001E6A7F" w:rsidRPr="001E6A7F" w:rsidRDefault="00000000" w:rsidP="001E6A7F">
    <w:pPr>
      <w:pStyle w:val="Zpat"/>
      <w:jc w:val="right"/>
      <w:rPr>
        <w:rFonts w:ascii="Times New Roman" w:hAnsi="Times New Roman" w:cs="Times New Roman"/>
      </w:rPr>
    </w:pPr>
    <w:sdt>
      <w:sdtPr>
        <w:rPr>
          <w:rFonts w:ascii="Times New Roman" w:hAnsi="Times New Roman" w:cs="Times New Roman"/>
        </w:rPr>
        <w:id w:val="1379355936"/>
        <w:docPartObj>
          <w:docPartGallery w:val="Page Numbers (Bottom of Page)"/>
          <w:docPartUnique/>
        </w:docPartObj>
      </w:sdtPr>
      <w:sdtContent>
        <w:r w:rsidR="001E6A7F" w:rsidRPr="001E6A7F">
          <w:rPr>
            <w:rFonts w:ascii="Times New Roman" w:hAnsi="Times New Roman" w:cs="Times New Roman"/>
          </w:rPr>
          <w:fldChar w:fldCharType="begin"/>
        </w:r>
        <w:r w:rsidR="001E6A7F" w:rsidRPr="001E6A7F">
          <w:rPr>
            <w:rFonts w:ascii="Times New Roman" w:hAnsi="Times New Roman" w:cs="Times New Roman"/>
          </w:rPr>
          <w:instrText xml:space="preserve"> PAGE   \* MERGEFORMAT </w:instrText>
        </w:r>
        <w:r w:rsidR="001E6A7F" w:rsidRPr="001E6A7F">
          <w:rPr>
            <w:rFonts w:ascii="Times New Roman" w:hAnsi="Times New Roman" w:cs="Times New Roman"/>
          </w:rPr>
          <w:fldChar w:fldCharType="separate"/>
        </w:r>
        <w:r w:rsidR="001E6A7F" w:rsidRPr="001E6A7F">
          <w:rPr>
            <w:rFonts w:ascii="Times New Roman" w:hAnsi="Times New Roman" w:cs="Times New Roman"/>
          </w:rPr>
          <w:t>1</w:t>
        </w:r>
        <w:r w:rsidR="001E6A7F" w:rsidRPr="001E6A7F">
          <w:rPr>
            <w:rFonts w:ascii="Times New Roman" w:hAnsi="Times New Roman" w:cs="Times New Roman"/>
          </w:rPr>
          <w:fldChar w:fldCharType="end"/>
        </w:r>
        <w:r w:rsidR="001E6A7F" w:rsidRPr="001E6A7F">
          <w:rPr>
            <w:rFonts w:ascii="Times New Roman" w:hAnsi="Times New Roman" w:cs="Times New Roman"/>
          </w:rPr>
          <w:t>/</w:t>
        </w:r>
        <w:r w:rsidR="001E6A7F" w:rsidRPr="001E6A7F">
          <w:rPr>
            <w:rFonts w:ascii="Times New Roman" w:hAnsi="Times New Roman" w:cs="Times New Roman"/>
            <w:noProof/>
          </w:rPr>
          <w:fldChar w:fldCharType="begin"/>
        </w:r>
        <w:r w:rsidR="001E6A7F" w:rsidRPr="001E6A7F">
          <w:rPr>
            <w:rFonts w:ascii="Times New Roman" w:hAnsi="Times New Roman" w:cs="Times New Roman"/>
            <w:noProof/>
          </w:rPr>
          <w:instrText xml:space="preserve"> NUMPAGES   \* MERGEFORMAT </w:instrText>
        </w:r>
        <w:r w:rsidR="001E6A7F" w:rsidRPr="001E6A7F">
          <w:rPr>
            <w:rFonts w:ascii="Times New Roman" w:hAnsi="Times New Roman" w:cs="Times New Roman"/>
            <w:noProof/>
          </w:rPr>
          <w:fldChar w:fldCharType="separate"/>
        </w:r>
        <w:r w:rsidR="001E6A7F" w:rsidRPr="001E6A7F">
          <w:rPr>
            <w:rFonts w:ascii="Times New Roman" w:hAnsi="Times New Roman" w:cs="Times New Roman"/>
            <w:noProof/>
          </w:rPr>
          <w:t>15</w:t>
        </w:r>
        <w:r w:rsidR="001E6A7F" w:rsidRPr="001E6A7F">
          <w:rPr>
            <w:rFonts w:ascii="Times New Roman" w:hAnsi="Times New Roman" w:cs="Times New Roman"/>
            <w:noProof/>
          </w:rPr>
          <w:fldChar w:fldCharType="end"/>
        </w:r>
      </w:sdtContent>
    </w:sdt>
  </w:p>
  <w:p w14:paraId="3DA4B8E6" w14:textId="0447C51B" w:rsidR="003E2C11" w:rsidRPr="00435203" w:rsidRDefault="003E2C11" w:rsidP="00A042D6">
    <w:pPr>
      <w:pStyle w:val="Zpat"/>
      <w:tabs>
        <w:tab w:val="clear" w:pos="9072"/>
      </w:tabs>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5BE4" w14:textId="77777777" w:rsidR="003E2C11" w:rsidRDefault="003E2C11"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E0C0A" w14:textId="77777777" w:rsidR="00D4448C" w:rsidRDefault="00D4448C" w:rsidP="009C0A2F">
      <w:r>
        <w:separator/>
      </w:r>
    </w:p>
  </w:footnote>
  <w:footnote w:type="continuationSeparator" w:id="0">
    <w:p w14:paraId="6CD2F094" w14:textId="77777777" w:rsidR="00D4448C" w:rsidRDefault="00D4448C"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FA0C" w14:textId="5C9500C5" w:rsidR="0038738C" w:rsidRDefault="001E6A7F">
    <w:pPr>
      <w:pStyle w:val="Zhlav"/>
    </w:pPr>
    <w:r>
      <w:rPr>
        <w:noProof/>
      </w:rPr>
      <w:drawing>
        <wp:inline distT="0" distB="0" distL="0" distR="0" wp14:anchorId="5B4B71E9" wp14:editId="4EDD202F">
          <wp:extent cx="5760720" cy="403860"/>
          <wp:effectExtent l="0" t="0" r="0" b="0"/>
          <wp:docPr id="19815844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3860"/>
                  </a:xfrm>
                  <a:prstGeom prst="rect">
                    <a:avLst/>
                  </a:prstGeom>
                  <a:noFill/>
                  <a:ln>
                    <a:noFill/>
                  </a:ln>
                </pic:spPr>
              </pic:pic>
            </a:graphicData>
          </a:graphic>
        </wp:inline>
      </w:drawing>
    </w:r>
  </w:p>
  <w:p w14:paraId="60489358" w14:textId="77777777" w:rsidR="001E6A7F" w:rsidRDefault="001E6A7F">
    <w:pPr>
      <w:pStyle w:val="Zhlav"/>
    </w:pPr>
  </w:p>
  <w:p w14:paraId="2B31AA1B" w14:textId="77777777" w:rsidR="001E6A7F" w:rsidRDefault="001E6A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38B7" w14:textId="5E41762A" w:rsidR="003E2C11" w:rsidRDefault="003E2C11" w:rsidP="00F562B7">
    <w:pPr>
      <w:pStyle w:val="Zhlav"/>
      <w:ind w:left="-1134"/>
    </w:pPr>
  </w:p>
  <w:p w14:paraId="03C5AFB5" w14:textId="77777777" w:rsidR="003E2C11" w:rsidRDefault="003E2C11"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276110"/>
    <w:multiLevelType w:val="hybridMultilevel"/>
    <w:tmpl w:val="E48EAC74"/>
    <w:lvl w:ilvl="0" w:tplc="04050011">
      <w:start w:val="1"/>
      <w:numFmt w:val="decimal"/>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6" w15:restartNumberingAfterBreak="0">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3026D1"/>
    <w:multiLevelType w:val="hybridMultilevel"/>
    <w:tmpl w:val="A252A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F2E46"/>
    <w:multiLevelType w:val="hybridMultilevel"/>
    <w:tmpl w:val="D7127B5C"/>
    <w:lvl w:ilvl="0" w:tplc="F7F87F96">
      <w:start w:val="1"/>
      <w:numFmt w:val="lowerLetter"/>
      <w:lvlText w:val="%1."/>
      <w:lvlJc w:val="left"/>
      <w:pPr>
        <w:ind w:left="1713" w:hanging="360"/>
      </w:pPr>
      <w:rPr>
        <w:b/>
        <w:bCs/>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2" w15:restartNumberingAfterBreak="0">
    <w:nsid w:val="4C906CBA"/>
    <w:multiLevelType w:val="hybridMultilevel"/>
    <w:tmpl w:val="2CD8AEB0"/>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B24388"/>
    <w:multiLevelType w:val="multilevel"/>
    <w:tmpl w:val="3C3C1504"/>
    <w:lvl w:ilvl="0">
      <w:start w:val="1"/>
      <w:numFmt w:val="decimal"/>
      <w:pStyle w:val="AKFZFnovNadpis1"/>
      <w:lvlText w:val="%1."/>
      <w:lvlJc w:val="left"/>
      <w:pPr>
        <w:tabs>
          <w:tab w:val="num" w:pos="851"/>
        </w:tabs>
        <w:ind w:left="851" w:hanging="851"/>
      </w:pPr>
      <w:rPr>
        <w:rFonts w:hint="default"/>
        <w:b/>
        <w:i w:val="0"/>
        <w:caps/>
        <w:smallCaps w:val="0"/>
        <w:sz w:val="24"/>
        <w:szCs w:val="24"/>
      </w:rPr>
    </w:lvl>
    <w:lvl w:ilvl="1">
      <w:start w:val="1"/>
      <w:numFmt w:val="decimal"/>
      <w:pStyle w:val="AKFZFnovnadpis2"/>
      <w:lvlText w:val="%1.%2"/>
      <w:lvlJc w:val="left"/>
      <w:pPr>
        <w:tabs>
          <w:tab w:val="num" w:pos="851"/>
        </w:tabs>
        <w:ind w:left="851" w:hanging="851"/>
      </w:pPr>
      <w:rPr>
        <w:rFonts w:ascii="Times New Roman" w:hAnsi="Times New Roman" w:cs="Times New Roman" w:hint="default"/>
        <w:b/>
        <w:i w:val="0"/>
        <w:caps/>
        <w:sz w:val="24"/>
        <w:szCs w:val="24"/>
      </w:rPr>
    </w:lvl>
    <w:lvl w:ilvl="2">
      <w:start w:val="1"/>
      <w:numFmt w:val="decimal"/>
      <w:pStyle w:val="AKFZFnovnadpis3"/>
      <w:lvlText w:val="%1.%2.%3"/>
      <w:lvlJc w:val="left"/>
      <w:pPr>
        <w:tabs>
          <w:tab w:val="num" w:pos="851"/>
        </w:tabs>
        <w:ind w:left="851" w:hanging="851"/>
      </w:pPr>
      <w:rPr>
        <w:rFonts w:ascii="Times New Roman" w:hAnsi="Times New Roman" w:cs="Times New Roman" w:hint="default"/>
        <w:b/>
        <w:i w:val="0"/>
        <w:caps w:val="0"/>
        <w:sz w:val="24"/>
        <w:szCs w:val="24"/>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7" w15:restartNumberingAfterBreak="0">
    <w:nsid w:val="56C62BF1"/>
    <w:multiLevelType w:val="hybridMultilevel"/>
    <w:tmpl w:val="A8C666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DB085D"/>
    <w:multiLevelType w:val="hybridMultilevel"/>
    <w:tmpl w:val="7C36C7CA"/>
    <w:lvl w:ilvl="0" w:tplc="29364D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84167">
    <w:abstractNumId w:val="24"/>
  </w:num>
  <w:num w:numId="2" w16cid:durableId="180166808">
    <w:abstractNumId w:val="1"/>
  </w:num>
  <w:num w:numId="3" w16cid:durableId="1081021285">
    <w:abstractNumId w:val="11"/>
  </w:num>
  <w:num w:numId="4" w16cid:durableId="1945572025">
    <w:abstractNumId w:val="7"/>
  </w:num>
  <w:num w:numId="5" w16cid:durableId="330765520">
    <w:abstractNumId w:val="20"/>
  </w:num>
  <w:num w:numId="6" w16cid:durableId="319238077">
    <w:abstractNumId w:val="23"/>
  </w:num>
  <w:num w:numId="7" w16cid:durableId="1429306009">
    <w:abstractNumId w:val="14"/>
  </w:num>
  <w:num w:numId="8" w16cid:durableId="610086370">
    <w:abstractNumId w:val="16"/>
  </w:num>
  <w:num w:numId="9" w16cid:durableId="1460026795">
    <w:abstractNumId w:val="15"/>
  </w:num>
  <w:num w:numId="10" w16cid:durableId="1870416212">
    <w:abstractNumId w:val="10"/>
  </w:num>
  <w:num w:numId="11" w16cid:durableId="1214384412">
    <w:abstractNumId w:val="4"/>
  </w:num>
  <w:num w:numId="12" w16cid:durableId="1368750039">
    <w:abstractNumId w:val="3"/>
  </w:num>
  <w:num w:numId="13" w16cid:durableId="351877683">
    <w:abstractNumId w:val="13"/>
  </w:num>
  <w:num w:numId="14" w16cid:durableId="1847818807">
    <w:abstractNumId w:val="0"/>
  </w:num>
  <w:num w:numId="15" w16cid:durableId="1689284081">
    <w:abstractNumId w:val="28"/>
  </w:num>
  <w:num w:numId="16" w16cid:durableId="1621494857">
    <w:abstractNumId w:val="29"/>
  </w:num>
  <w:num w:numId="17" w16cid:durableId="1256280466">
    <w:abstractNumId w:val="27"/>
  </w:num>
  <w:num w:numId="18" w16cid:durableId="1501044196">
    <w:abstractNumId w:val="21"/>
  </w:num>
  <w:num w:numId="19" w16cid:durableId="144400763">
    <w:abstractNumId w:val="19"/>
  </w:num>
  <w:num w:numId="20" w16cid:durableId="360710784">
    <w:abstractNumId w:val="22"/>
  </w:num>
  <w:num w:numId="21" w16cid:durableId="1217011103">
    <w:abstractNumId w:val="25"/>
  </w:num>
  <w:num w:numId="22" w16cid:durableId="177740567">
    <w:abstractNumId w:val="26"/>
  </w:num>
  <w:num w:numId="23" w16cid:durableId="530917653">
    <w:abstractNumId w:val="6"/>
  </w:num>
  <w:num w:numId="24" w16cid:durableId="2133939955">
    <w:abstractNumId w:val="14"/>
  </w:num>
  <w:num w:numId="25" w16cid:durableId="1869564745">
    <w:abstractNumId w:val="18"/>
  </w:num>
  <w:num w:numId="26" w16cid:durableId="1583679181">
    <w:abstractNumId w:val="2"/>
  </w:num>
  <w:num w:numId="27" w16cid:durableId="1038629717">
    <w:abstractNumId w:val="14"/>
  </w:num>
  <w:num w:numId="28" w16cid:durableId="145634684">
    <w:abstractNumId w:val="14"/>
  </w:num>
  <w:num w:numId="29" w16cid:durableId="739711255">
    <w:abstractNumId w:val="5"/>
  </w:num>
  <w:num w:numId="30" w16cid:durableId="1977485536">
    <w:abstractNumId w:val="8"/>
  </w:num>
  <w:num w:numId="31" w16cid:durableId="1345396576">
    <w:abstractNumId w:val="12"/>
  </w:num>
  <w:num w:numId="32" w16cid:durableId="1060983587">
    <w:abstractNumId w:val="9"/>
  </w:num>
  <w:num w:numId="33" w16cid:durableId="105362344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6"/>
    <w:rsid w:val="00000B00"/>
    <w:rsid w:val="000011CE"/>
    <w:rsid w:val="00003C77"/>
    <w:rsid w:val="00003E22"/>
    <w:rsid w:val="000041A5"/>
    <w:rsid w:val="0000421A"/>
    <w:rsid w:val="0000427A"/>
    <w:rsid w:val="00005382"/>
    <w:rsid w:val="000068F0"/>
    <w:rsid w:val="00006D78"/>
    <w:rsid w:val="00007766"/>
    <w:rsid w:val="000077F8"/>
    <w:rsid w:val="00010903"/>
    <w:rsid w:val="00010CE1"/>
    <w:rsid w:val="000110C1"/>
    <w:rsid w:val="00011507"/>
    <w:rsid w:val="00012007"/>
    <w:rsid w:val="000134C3"/>
    <w:rsid w:val="000135B7"/>
    <w:rsid w:val="0001433A"/>
    <w:rsid w:val="00014872"/>
    <w:rsid w:val="00014B99"/>
    <w:rsid w:val="00015079"/>
    <w:rsid w:val="00015C1F"/>
    <w:rsid w:val="000173F8"/>
    <w:rsid w:val="00017EFA"/>
    <w:rsid w:val="00020771"/>
    <w:rsid w:val="00020CCB"/>
    <w:rsid w:val="0002141C"/>
    <w:rsid w:val="000218D9"/>
    <w:rsid w:val="0002215B"/>
    <w:rsid w:val="00024327"/>
    <w:rsid w:val="00024856"/>
    <w:rsid w:val="00024B2B"/>
    <w:rsid w:val="000252A8"/>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D4A"/>
    <w:rsid w:val="00041309"/>
    <w:rsid w:val="00041C86"/>
    <w:rsid w:val="00041E72"/>
    <w:rsid w:val="000422DD"/>
    <w:rsid w:val="00042902"/>
    <w:rsid w:val="00043063"/>
    <w:rsid w:val="00043CD3"/>
    <w:rsid w:val="00044009"/>
    <w:rsid w:val="0004449C"/>
    <w:rsid w:val="0004452C"/>
    <w:rsid w:val="000449C4"/>
    <w:rsid w:val="000455C9"/>
    <w:rsid w:val="00045B2D"/>
    <w:rsid w:val="00046C38"/>
    <w:rsid w:val="00046E31"/>
    <w:rsid w:val="00047122"/>
    <w:rsid w:val="00047C1D"/>
    <w:rsid w:val="000502BE"/>
    <w:rsid w:val="000502CE"/>
    <w:rsid w:val="0005092C"/>
    <w:rsid w:val="00051334"/>
    <w:rsid w:val="00052D8C"/>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A"/>
    <w:rsid w:val="00065154"/>
    <w:rsid w:val="00065336"/>
    <w:rsid w:val="00065B72"/>
    <w:rsid w:val="0006691A"/>
    <w:rsid w:val="00066BF2"/>
    <w:rsid w:val="00067970"/>
    <w:rsid w:val="00067CD0"/>
    <w:rsid w:val="00070E58"/>
    <w:rsid w:val="00072040"/>
    <w:rsid w:val="00073269"/>
    <w:rsid w:val="00074381"/>
    <w:rsid w:val="000743AB"/>
    <w:rsid w:val="00075B7F"/>
    <w:rsid w:val="00075E41"/>
    <w:rsid w:val="00076400"/>
    <w:rsid w:val="00080CEE"/>
    <w:rsid w:val="00081FD3"/>
    <w:rsid w:val="0008253D"/>
    <w:rsid w:val="0008273D"/>
    <w:rsid w:val="00084064"/>
    <w:rsid w:val="00084BF1"/>
    <w:rsid w:val="00085763"/>
    <w:rsid w:val="00085941"/>
    <w:rsid w:val="0008685C"/>
    <w:rsid w:val="000876BD"/>
    <w:rsid w:val="00087A9C"/>
    <w:rsid w:val="0009005F"/>
    <w:rsid w:val="000900FA"/>
    <w:rsid w:val="000903BC"/>
    <w:rsid w:val="00090D64"/>
    <w:rsid w:val="000936E9"/>
    <w:rsid w:val="00097EB9"/>
    <w:rsid w:val="000A0737"/>
    <w:rsid w:val="000A0B93"/>
    <w:rsid w:val="000A0DA7"/>
    <w:rsid w:val="000A1583"/>
    <w:rsid w:val="000A1856"/>
    <w:rsid w:val="000A1E99"/>
    <w:rsid w:val="000A286B"/>
    <w:rsid w:val="000A2FC0"/>
    <w:rsid w:val="000A35A7"/>
    <w:rsid w:val="000A381D"/>
    <w:rsid w:val="000A3B57"/>
    <w:rsid w:val="000A47F1"/>
    <w:rsid w:val="000A5ADF"/>
    <w:rsid w:val="000A5F02"/>
    <w:rsid w:val="000A643F"/>
    <w:rsid w:val="000A6529"/>
    <w:rsid w:val="000B0340"/>
    <w:rsid w:val="000B107E"/>
    <w:rsid w:val="000B1149"/>
    <w:rsid w:val="000B1558"/>
    <w:rsid w:val="000B22E8"/>
    <w:rsid w:val="000B27CF"/>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53B9"/>
    <w:rsid w:val="000C58BB"/>
    <w:rsid w:val="000C5ED0"/>
    <w:rsid w:val="000C6AED"/>
    <w:rsid w:val="000C6CD4"/>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4FAC"/>
    <w:rsid w:val="000D5B2F"/>
    <w:rsid w:val="000D62D2"/>
    <w:rsid w:val="000D63E1"/>
    <w:rsid w:val="000D6606"/>
    <w:rsid w:val="000D6660"/>
    <w:rsid w:val="000D6730"/>
    <w:rsid w:val="000D6C54"/>
    <w:rsid w:val="000D7A89"/>
    <w:rsid w:val="000E0967"/>
    <w:rsid w:val="000E0FEE"/>
    <w:rsid w:val="000E1BEF"/>
    <w:rsid w:val="000E22FF"/>
    <w:rsid w:val="000E359F"/>
    <w:rsid w:val="000E386D"/>
    <w:rsid w:val="000E4264"/>
    <w:rsid w:val="000E4960"/>
    <w:rsid w:val="000E4BEA"/>
    <w:rsid w:val="000E4D7E"/>
    <w:rsid w:val="000E60CF"/>
    <w:rsid w:val="000E652B"/>
    <w:rsid w:val="000E6587"/>
    <w:rsid w:val="000E6B93"/>
    <w:rsid w:val="000E6D43"/>
    <w:rsid w:val="000F03E1"/>
    <w:rsid w:val="000F0470"/>
    <w:rsid w:val="000F1432"/>
    <w:rsid w:val="000F230A"/>
    <w:rsid w:val="000F2FC3"/>
    <w:rsid w:val="000F37F8"/>
    <w:rsid w:val="000F3BB1"/>
    <w:rsid w:val="000F4004"/>
    <w:rsid w:val="000F412B"/>
    <w:rsid w:val="000F459C"/>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985"/>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2E5"/>
    <w:rsid w:val="00133533"/>
    <w:rsid w:val="0013388B"/>
    <w:rsid w:val="001351C2"/>
    <w:rsid w:val="00136C02"/>
    <w:rsid w:val="00136CC5"/>
    <w:rsid w:val="001377F1"/>
    <w:rsid w:val="0014065A"/>
    <w:rsid w:val="00140C30"/>
    <w:rsid w:val="001410B0"/>
    <w:rsid w:val="00142C85"/>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51A5"/>
    <w:rsid w:val="00165E51"/>
    <w:rsid w:val="00166364"/>
    <w:rsid w:val="00167535"/>
    <w:rsid w:val="00167D3A"/>
    <w:rsid w:val="00171385"/>
    <w:rsid w:val="00171451"/>
    <w:rsid w:val="001719BF"/>
    <w:rsid w:val="00171AF1"/>
    <w:rsid w:val="001726AE"/>
    <w:rsid w:val="00172E3B"/>
    <w:rsid w:val="00172ED6"/>
    <w:rsid w:val="001739A5"/>
    <w:rsid w:val="00173BEC"/>
    <w:rsid w:val="00173D49"/>
    <w:rsid w:val="00173F3A"/>
    <w:rsid w:val="001755DF"/>
    <w:rsid w:val="00175B6D"/>
    <w:rsid w:val="0017756F"/>
    <w:rsid w:val="00177C7A"/>
    <w:rsid w:val="00180426"/>
    <w:rsid w:val="001815B4"/>
    <w:rsid w:val="00182222"/>
    <w:rsid w:val="00182487"/>
    <w:rsid w:val="001835EA"/>
    <w:rsid w:val="00183E5C"/>
    <w:rsid w:val="001845EB"/>
    <w:rsid w:val="00185642"/>
    <w:rsid w:val="00186390"/>
    <w:rsid w:val="0018646B"/>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97227"/>
    <w:rsid w:val="001A0185"/>
    <w:rsid w:val="001A083B"/>
    <w:rsid w:val="001A0FD0"/>
    <w:rsid w:val="001A16BB"/>
    <w:rsid w:val="001A2423"/>
    <w:rsid w:val="001A2663"/>
    <w:rsid w:val="001A292C"/>
    <w:rsid w:val="001A2956"/>
    <w:rsid w:val="001A374C"/>
    <w:rsid w:val="001A4308"/>
    <w:rsid w:val="001A4649"/>
    <w:rsid w:val="001A4DDE"/>
    <w:rsid w:val="001A5A15"/>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79A1"/>
    <w:rsid w:val="001D09ED"/>
    <w:rsid w:val="001D155A"/>
    <w:rsid w:val="001D2146"/>
    <w:rsid w:val="001D23F6"/>
    <w:rsid w:val="001D2F7C"/>
    <w:rsid w:val="001D355D"/>
    <w:rsid w:val="001D417A"/>
    <w:rsid w:val="001D75F7"/>
    <w:rsid w:val="001D7F0D"/>
    <w:rsid w:val="001E0023"/>
    <w:rsid w:val="001E0902"/>
    <w:rsid w:val="001E11AE"/>
    <w:rsid w:val="001E18E9"/>
    <w:rsid w:val="001E1999"/>
    <w:rsid w:val="001E1F56"/>
    <w:rsid w:val="001E1F5D"/>
    <w:rsid w:val="001E23CC"/>
    <w:rsid w:val="001E2B11"/>
    <w:rsid w:val="001E2FF3"/>
    <w:rsid w:val="001E30D1"/>
    <w:rsid w:val="001E5D58"/>
    <w:rsid w:val="001E5E3C"/>
    <w:rsid w:val="001E61C9"/>
    <w:rsid w:val="001E6A7F"/>
    <w:rsid w:val="001E6BEE"/>
    <w:rsid w:val="001E6FB4"/>
    <w:rsid w:val="001E7805"/>
    <w:rsid w:val="001E7874"/>
    <w:rsid w:val="001F0104"/>
    <w:rsid w:val="001F0C90"/>
    <w:rsid w:val="001F1A64"/>
    <w:rsid w:val="001F1EA7"/>
    <w:rsid w:val="001F1EDE"/>
    <w:rsid w:val="001F2635"/>
    <w:rsid w:val="001F2B4C"/>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C23"/>
    <w:rsid w:val="00216F8A"/>
    <w:rsid w:val="002175B7"/>
    <w:rsid w:val="00217AE5"/>
    <w:rsid w:val="00217B7F"/>
    <w:rsid w:val="00220EE9"/>
    <w:rsid w:val="00221E9B"/>
    <w:rsid w:val="00222F67"/>
    <w:rsid w:val="00223017"/>
    <w:rsid w:val="00223A04"/>
    <w:rsid w:val="00223B32"/>
    <w:rsid w:val="002249A7"/>
    <w:rsid w:val="00226098"/>
    <w:rsid w:val="002264A9"/>
    <w:rsid w:val="002270E9"/>
    <w:rsid w:val="002272D3"/>
    <w:rsid w:val="00227CEF"/>
    <w:rsid w:val="00231BF0"/>
    <w:rsid w:val="00231C49"/>
    <w:rsid w:val="00231DC2"/>
    <w:rsid w:val="002321A2"/>
    <w:rsid w:val="00233858"/>
    <w:rsid w:val="00235A74"/>
    <w:rsid w:val="00235FD3"/>
    <w:rsid w:val="00236678"/>
    <w:rsid w:val="00237D06"/>
    <w:rsid w:val="00240A33"/>
    <w:rsid w:val="00240B36"/>
    <w:rsid w:val="00241619"/>
    <w:rsid w:val="002416B0"/>
    <w:rsid w:val="002424E4"/>
    <w:rsid w:val="00242531"/>
    <w:rsid w:val="00242D15"/>
    <w:rsid w:val="0024389F"/>
    <w:rsid w:val="0024442F"/>
    <w:rsid w:val="00244456"/>
    <w:rsid w:val="00245FF3"/>
    <w:rsid w:val="0024684C"/>
    <w:rsid w:val="0025044E"/>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9CF"/>
    <w:rsid w:val="00261ED1"/>
    <w:rsid w:val="0026209A"/>
    <w:rsid w:val="00262231"/>
    <w:rsid w:val="00262380"/>
    <w:rsid w:val="00262DDB"/>
    <w:rsid w:val="00262E7B"/>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708D"/>
    <w:rsid w:val="00297428"/>
    <w:rsid w:val="002A0B3E"/>
    <w:rsid w:val="002A0EB9"/>
    <w:rsid w:val="002A1493"/>
    <w:rsid w:val="002A2400"/>
    <w:rsid w:val="002A2667"/>
    <w:rsid w:val="002A26BB"/>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BFF"/>
    <w:rsid w:val="002C2C42"/>
    <w:rsid w:val="002C3209"/>
    <w:rsid w:val="002C3DBF"/>
    <w:rsid w:val="002C429D"/>
    <w:rsid w:val="002C43E2"/>
    <w:rsid w:val="002C475E"/>
    <w:rsid w:val="002C47AF"/>
    <w:rsid w:val="002C66D5"/>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36E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5BE"/>
    <w:rsid w:val="00311C0A"/>
    <w:rsid w:val="003122D1"/>
    <w:rsid w:val="0031234B"/>
    <w:rsid w:val="00312CA2"/>
    <w:rsid w:val="003130D1"/>
    <w:rsid w:val="0031405B"/>
    <w:rsid w:val="00314334"/>
    <w:rsid w:val="00314592"/>
    <w:rsid w:val="00315006"/>
    <w:rsid w:val="00315EA1"/>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49AA"/>
    <w:rsid w:val="00325DED"/>
    <w:rsid w:val="003268A1"/>
    <w:rsid w:val="00326F79"/>
    <w:rsid w:val="00326FBC"/>
    <w:rsid w:val="00327104"/>
    <w:rsid w:val="00327879"/>
    <w:rsid w:val="00330A53"/>
    <w:rsid w:val="00330B97"/>
    <w:rsid w:val="00331104"/>
    <w:rsid w:val="00331B67"/>
    <w:rsid w:val="00331D7A"/>
    <w:rsid w:val="00332329"/>
    <w:rsid w:val="00332BFF"/>
    <w:rsid w:val="0033390A"/>
    <w:rsid w:val="00333DCB"/>
    <w:rsid w:val="00333E7B"/>
    <w:rsid w:val="003346DB"/>
    <w:rsid w:val="003359C6"/>
    <w:rsid w:val="00336091"/>
    <w:rsid w:val="00336FF6"/>
    <w:rsid w:val="00337C38"/>
    <w:rsid w:val="00340D09"/>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2AE1"/>
    <w:rsid w:val="00352C68"/>
    <w:rsid w:val="003532F0"/>
    <w:rsid w:val="00353560"/>
    <w:rsid w:val="00353F5E"/>
    <w:rsid w:val="00354083"/>
    <w:rsid w:val="00354D97"/>
    <w:rsid w:val="00355E86"/>
    <w:rsid w:val="00356B84"/>
    <w:rsid w:val="00356B9E"/>
    <w:rsid w:val="003574C0"/>
    <w:rsid w:val="00357AD9"/>
    <w:rsid w:val="00357DAE"/>
    <w:rsid w:val="0036085D"/>
    <w:rsid w:val="003618F8"/>
    <w:rsid w:val="00362F57"/>
    <w:rsid w:val="00363F62"/>
    <w:rsid w:val="00364E34"/>
    <w:rsid w:val="00365D71"/>
    <w:rsid w:val="0036614E"/>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160"/>
    <w:rsid w:val="00382F6E"/>
    <w:rsid w:val="00383459"/>
    <w:rsid w:val="00383DB0"/>
    <w:rsid w:val="00383FEB"/>
    <w:rsid w:val="003843EE"/>
    <w:rsid w:val="00385348"/>
    <w:rsid w:val="003857D0"/>
    <w:rsid w:val="00385F12"/>
    <w:rsid w:val="00386759"/>
    <w:rsid w:val="003867CD"/>
    <w:rsid w:val="00386D87"/>
    <w:rsid w:val="0038738C"/>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13BF"/>
    <w:rsid w:val="003C1763"/>
    <w:rsid w:val="003C238C"/>
    <w:rsid w:val="003C2613"/>
    <w:rsid w:val="003C49E2"/>
    <w:rsid w:val="003C4E22"/>
    <w:rsid w:val="003C4FB9"/>
    <w:rsid w:val="003C5470"/>
    <w:rsid w:val="003C57A4"/>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E11DA"/>
    <w:rsid w:val="003E1A88"/>
    <w:rsid w:val="003E1E43"/>
    <w:rsid w:val="003E1F7D"/>
    <w:rsid w:val="003E2165"/>
    <w:rsid w:val="003E244D"/>
    <w:rsid w:val="003E2C11"/>
    <w:rsid w:val="003E3BFB"/>
    <w:rsid w:val="003E4061"/>
    <w:rsid w:val="003E47ED"/>
    <w:rsid w:val="003E4C4C"/>
    <w:rsid w:val="003E4FE9"/>
    <w:rsid w:val="003E5079"/>
    <w:rsid w:val="003E5572"/>
    <w:rsid w:val="003E76CF"/>
    <w:rsid w:val="003E7A90"/>
    <w:rsid w:val="003F163F"/>
    <w:rsid w:val="003F3266"/>
    <w:rsid w:val="003F3B06"/>
    <w:rsid w:val="003F49B5"/>
    <w:rsid w:val="003F58DB"/>
    <w:rsid w:val="003F701F"/>
    <w:rsid w:val="004000AC"/>
    <w:rsid w:val="0040040E"/>
    <w:rsid w:val="004005E0"/>
    <w:rsid w:val="00400D9F"/>
    <w:rsid w:val="00402DCE"/>
    <w:rsid w:val="00402E63"/>
    <w:rsid w:val="004041C7"/>
    <w:rsid w:val="0040444F"/>
    <w:rsid w:val="0040458D"/>
    <w:rsid w:val="004049AC"/>
    <w:rsid w:val="00405208"/>
    <w:rsid w:val="00405453"/>
    <w:rsid w:val="004058F6"/>
    <w:rsid w:val="00405AD3"/>
    <w:rsid w:val="004062DC"/>
    <w:rsid w:val="00406805"/>
    <w:rsid w:val="00406990"/>
    <w:rsid w:val="00406AD0"/>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17738"/>
    <w:rsid w:val="004209C6"/>
    <w:rsid w:val="004216E5"/>
    <w:rsid w:val="0042243C"/>
    <w:rsid w:val="00422B3B"/>
    <w:rsid w:val="0042305A"/>
    <w:rsid w:val="004244DA"/>
    <w:rsid w:val="00425219"/>
    <w:rsid w:val="004261F4"/>
    <w:rsid w:val="00426C9D"/>
    <w:rsid w:val="00427209"/>
    <w:rsid w:val="00427920"/>
    <w:rsid w:val="00430D6A"/>
    <w:rsid w:val="004314CB"/>
    <w:rsid w:val="004320FE"/>
    <w:rsid w:val="00432835"/>
    <w:rsid w:val="00432F3F"/>
    <w:rsid w:val="00433620"/>
    <w:rsid w:val="0043390C"/>
    <w:rsid w:val="00434279"/>
    <w:rsid w:val="0043446B"/>
    <w:rsid w:val="00434BA1"/>
    <w:rsid w:val="00434C33"/>
    <w:rsid w:val="004350D4"/>
    <w:rsid w:val="00435203"/>
    <w:rsid w:val="004354BB"/>
    <w:rsid w:val="00436897"/>
    <w:rsid w:val="0043695A"/>
    <w:rsid w:val="00437076"/>
    <w:rsid w:val="00437A64"/>
    <w:rsid w:val="00440FB7"/>
    <w:rsid w:val="00441541"/>
    <w:rsid w:val="004415DA"/>
    <w:rsid w:val="00442356"/>
    <w:rsid w:val="00443CB9"/>
    <w:rsid w:val="00444121"/>
    <w:rsid w:val="0044473A"/>
    <w:rsid w:val="0044565E"/>
    <w:rsid w:val="00445791"/>
    <w:rsid w:val="00445919"/>
    <w:rsid w:val="00445995"/>
    <w:rsid w:val="0044680C"/>
    <w:rsid w:val="00446A49"/>
    <w:rsid w:val="00446CFE"/>
    <w:rsid w:val="0045044D"/>
    <w:rsid w:val="004509AE"/>
    <w:rsid w:val="00450FA9"/>
    <w:rsid w:val="004518DE"/>
    <w:rsid w:val="004525E8"/>
    <w:rsid w:val="0045380E"/>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2ED"/>
    <w:rsid w:val="00483308"/>
    <w:rsid w:val="00483B7A"/>
    <w:rsid w:val="00484219"/>
    <w:rsid w:val="00485B02"/>
    <w:rsid w:val="00486583"/>
    <w:rsid w:val="00486E70"/>
    <w:rsid w:val="00487727"/>
    <w:rsid w:val="00490EC1"/>
    <w:rsid w:val="0049203C"/>
    <w:rsid w:val="004921F3"/>
    <w:rsid w:val="00492456"/>
    <w:rsid w:val="00492836"/>
    <w:rsid w:val="00492DF7"/>
    <w:rsid w:val="00493893"/>
    <w:rsid w:val="004939B7"/>
    <w:rsid w:val="00494AFF"/>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6C"/>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ED6"/>
    <w:rsid w:val="004B6800"/>
    <w:rsid w:val="004B6B31"/>
    <w:rsid w:val="004B6D60"/>
    <w:rsid w:val="004C08CE"/>
    <w:rsid w:val="004C092C"/>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3BD"/>
    <w:rsid w:val="004E0F3C"/>
    <w:rsid w:val="004E0FF8"/>
    <w:rsid w:val="004E187C"/>
    <w:rsid w:val="004E1FB1"/>
    <w:rsid w:val="004E2232"/>
    <w:rsid w:val="004E391E"/>
    <w:rsid w:val="004E3CB4"/>
    <w:rsid w:val="004E3E50"/>
    <w:rsid w:val="004E3F18"/>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FFD"/>
    <w:rsid w:val="004F6C4D"/>
    <w:rsid w:val="004F6CE1"/>
    <w:rsid w:val="004F7369"/>
    <w:rsid w:val="004F7DD6"/>
    <w:rsid w:val="00500042"/>
    <w:rsid w:val="00500A44"/>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91C"/>
    <w:rsid w:val="00523011"/>
    <w:rsid w:val="0052327F"/>
    <w:rsid w:val="0052346B"/>
    <w:rsid w:val="00523D83"/>
    <w:rsid w:val="00524131"/>
    <w:rsid w:val="005249E3"/>
    <w:rsid w:val="00525087"/>
    <w:rsid w:val="00525507"/>
    <w:rsid w:val="005255C9"/>
    <w:rsid w:val="00526CE2"/>
    <w:rsid w:val="00527768"/>
    <w:rsid w:val="00527A58"/>
    <w:rsid w:val="00527F70"/>
    <w:rsid w:val="0053031E"/>
    <w:rsid w:val="00531493"/>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07F"/>
    <w:rsid w:val="0054640D"/>
    <w:rsid w:val="00546C64"/>
    <w:rsid w:val="005479BF"/>
    <w:rsid w:val="00547AB3"/>
    <w:rsid w:val="00547D74"/>
    <w:rsid w:val="0055070E"/>
    <w:rsid w:val="0055093F"/>
    <w:rsid w:val="00551183"/>
    <w:rsid w:val="00551A28"/>
    <w:rsid w:val="005524A9"/>
    <w:rsid w:val="00552D3D"/>
    <w:rsid w:val="005541CF"/>
    <w:rsid w:val="00554362"/>
    <w:rsid w:val="005545B8"/>
    <w:rsid w:val="005548A7"/>
    <w:rsid w:val="00555E31"/>
    <w:rsid w:val="00555EC8"/>
    <w:rsid w:val="0055618A"/>
    <w:rsid w:val="00556403"/>
    <w:rsid w:val="0055649D"/>
    <w:rsid w:val="005565B9"/>
    <w:rsid w:val="00556A56"/>
    <w:rsid w:val="00556C85"/>
    <w:rsid w:val="005577D5"/>
    <w:rsid w:val="00557DE2"/>
    <w:rsid w:val="00560BFD"/>
    <w:rsid w:val="00560F54"/>
    <w:rsid w:val="00561B16"/>
    <w:rsid w:val="00562231"/>
    <w:rsid w:val="005630C3"/>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819"/>
    <w:rsid w:val="00574AEC"/>
    <w:rsid w:val="0057764B"/>
    <w:rsid w:val="00577C6B"/>
    <w:rsid w:val="00580202"/>
    <w:rsid w:val="00580688"/>
    <w:rsid w:val="00580C57"/>
    <w:rsid w:val="00580C6E"/>
    <w:rsid w:val="00581307"/>
    <w:rsid w:val="00581378"/>
    <w:rsid w:val="005844E5"/>
    <w:rsid w:val="00585326"/>
    <w:rsid w:val="00585A60"/>
    <w:rsid w:val="0058643F"/>
    <w:rsid w:val="00587C0A"/>
    <w:rsid w:val="00587EA4"/>
    <w:rsid w:val="005913FC"/>
    <w:rsid w:val="00592212"/>
    <w:rsid w:val="0059228A"/>
    <w:rsid w:val="005929F0"/>
    <w:rsid w:val="005936FB"/>
    <w:rsid w:val="005944F4"/>
    <w:rsid w:val="0059486C"/>
    <w:rsid w:val="0059496D"/>
    <w:rsid w:val="00595968"/>
    <w:rsid w:val="0059648A"/>
    <w:rsid w:val="00596C50"/>
    <w:rsid w:val="0059723F"/>
    <w:rsid w:val="0059727B"/>
    <w:rsid w:val="00597282"/>
    <w:rsid w:val="0059731E"/>
    <w:rsid w:val="005974D7"/>
    <w:rsid w:val="0059786F"/>
    <w:rsid w:val="00597F81"/>
    <w:rsid w:val="005A058E"/>
    <w:rsid w:val="005A1B38"/>
    <w:rsid w:val="005A22DB"/>
    <w:rsid w:val="005A26DE"/>
    <w:rsid w:val="005A33CF"/>
    <w:rsid w:val="005A3D52"/>
    <w:rsid w:val="005A3DFB"/>
    <w:rsid w:val="005A4A6D"/>
    <w:rsid w:val="005A512A"/>
    <w:rsid w:val="005A5133"/>
    <w:rsid w:val="005A6555"/>
    <w:rsid w:val="005A7084"/>
    <w:rsid w:val="005A7207"/>
    <w:rsid w:val="005A7DE6"/>
    <w:rsid w:val="005B0184"/>
    <w:rsid w:val="005B072D"/>
    <w:rsid w:val="005B2424"/>
    <w:rsid w:val="005B277E"/>
    <w:rsid w:val="005B2D6C"/>
    <w:rsid w:val="005B2E8D"/>
    <w:rsid w:val="005B3284"/>
    <w:rsid w:val="005B429C"/>
    <w:rsid w:val="005B471E"/>
    <w:rsid w:val="005B48AC"/>
    <w:rsid w:val="005B4952"/>
    <w:rsid w:val="005B4DEB"/>
    <w:rsid w:val="005B5204"/>
    <w:rsid w:val="005B5A19"/>
    <w:rsid w:val="005B6C67"/>
    <w:rsid w:val="005B7A2F"/>
    <w:rsid w:val="005C0D4F"/>
    <w:rsid w:val="005C1916"/>
    <w:rsid w:val="005C1C03"/>
    <w:rsid w:val="005C1E17"/>
    <w:rsid w:val="005C2CD5"/>
    <w:rsid w:val="005C4284"/>
    <w:rsid w:val="005C43F6"/>
    <w:rsid w:val="005C4474"/>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2F"/>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7E6"/>
    <w:rsid w:val="005F0833"/>
    <w:rsid w:val="005F1534"/>
    <w:rsid w:val="005F1CFB"/>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6D9"/>
    <w:rsid w:val="00612C1D"/>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43"/>
    <w:rsid w:val="00652162"/>
    <w:rsid w:val="00652C8D"/>
    <w:rsid w:val="00652FA9"/>
    <w:rsid w:val="00653954"/>
    <w:rsid w:val="00655733"/>
    <w:rsid w:val="00655CBC"/>
    <w:rsid w:val="00655DF9"/>
    <w:rsid w:val="00655E6C"/>
    <w:rsid w:val="006560F3"/>
    <w:rsid w:val="006565BF"/>
    <w:rsid w:val="0065701C"/>
    <w:rsid w:val="006571C4"/>
    <w:rsid w:val="00657B97"/>
    <w:rsid w:val="00657DE5"/>
    <w:rsid w:val="006603DB"/>
    <w:rsid w:val="0066060F"/>
    <w:rsid w:val="006619FC"/>
    <w:rsid w:val="00662267"/>
    <w:rsid w:val="0066271E"/>
    <w:rsid w:val="00663654"/>
    <w:rsid w:val="006637F8"/>
    <w:rsid w:val="00663D13"/>
    <w:rsid w:val="0066448C"/>
    <w:rsid w:val="00664604"/>
    <w:rsid w:val="00664C05"/>
    <w:rsid w:val="00665DC6"/>
    <w:rsid w:val="00665FD3"/>
    <w:rsid w:val="0066708E"/>
    <w:rsid w:val="006706C4"/>
    <w:rsid w:val="0067094A"/>
    <w:rsid w:val="00670AEB"/>
    <w:rsid w:val="00671833"/>
    <w:rsid w:val="00672243"/>
    <w:rsid w:val="0067250A"/>
    <w:rsid w:val="00672F3C"/>
    <w:rsid w:val="00673975"/>
    <w:rsid w:val="00674E87"/>
    <w:rsid w:val="0067541C"/>
    <w:rsid w:val="006756AA"/>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A59"/>
    <w:rsid w:val="006A2BC0"/>
    <w:rsid w:val="006A382B"/>
    <w:rsid w:val="006A4E3C"/>
    <w:rsid w:val="006A56C5"/>
    <w:rsid w:val="006A575D"/>
    <w:rsid w:val="006A5A3B"/>
    <w:rsid w:val="006A77CB"/>
    <w:rsid w:val="006A7D32"/>
    <w:rsid w:val="006A7DDE"/>
    <w:rsid w:val="006B0658"/>
    <w:rsid w:val="006B3A62"/>
    <w:rsid w:val="006B3C3C"/>
    <w:rsid w:val="006B3D1B"/>
    <w:rsid w:val="006B4357"/>
    <w:rsid w:val="006B4ECC"/>
    <w:rsid w:val="006B4F60"/>
    <w:rsid w:val="006B5F67"/>
    <w:rsid w:val="006B6204"/>
    <w:rsid w:val="006B6713"/>
    <w:rsid w:val="006B6C7E"/>
    <w:rsid w:val="006B72D5"/>
    <w:rsid w:val="006B791C"/>
    <w:rsid w:val="006B7A58"/>
    <w:rsid w:val="006B7DB9"/>
    <w:rsid w:val="006B7E34"/>
    <w:rsid w:val="006C048B"/>
    <w:rsid w:val="006C1679"/>
    <w:rsid w:val="006C186A"/>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A06"/>
    <w:rsid w:val="006D34BA"/>
    <w:rsid w:val="006D3A28"/>
    <w:rsid w:val="006D476F"/>
    <w:rsid w:val="006D4FEF"/>
    <w:rsid w:val="006D5B5B"/>
    <w:rsid w:val="006D6D0D"/>
    <w:rsid w:val="006D75C1"/>
    <w:rsid w:val="006D77CE"/>
    <w:rsid w:val="006E016B"/>
    <w:rsid w:val="006E2A82"/>
    <w:rsid w:val="006E2E30"/>
    <w:rsid w:val="006E31F1"/>
    <w:rsid w:val="006E394F"/>
    <w:rsid w:val="006E573E"/>
    <w:rsid w:val="006E5B83"/>
    <w:rsid w:val="006E5F2F"/>
    <w:rsid w:val="006E6889"/>
    <w:rsid w:val="006E728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3029"/>
    <w:rsid w:val="00724405"/>
    <w:rsid w:val="00725276"/>
    <w:rsid w:val="00725296"/>
    <w:rsid w:val="00725612"/>
    <w:rsid w:val="00726407"/>
    <w:rsid w:val="00726F75"/>
    <w:rsid w:val="007278EE"/>
    <w:rsid w:val="00727CF1"/>
    <w:rsid w:val="00727D90"/>
    <w:rsid w:val="00727E89"/>
    <w:rsid w:val="00730443"/>
    <w:rsid w:val="00730779"/>
    <w:rsid w:val="00731115"/>
    <w:rsid w:val="00731687"/>
    <w:rsid w:val="00731991"/>
    <w:rsid w:val="007322A5"/>
    <w:rsid w:val="00733A5F"/>
    <w:rsid w:val="00733AF3"/>
    <w:rsid w:val="00734C71"/>
    <w:rsid w:val="00734CB6"/>
    <w:rsid w:val="00735327"/>
    <w:rsid w:val="007357F1"/>
    <w:rsid w:val="00737C0A"/>
    <w:rsid w:val="007400D0"/>
    <w:rsid w:val="0074102D"/>
    <w:rsid w:val="007412CA"/>
    <w:rsid w:val="00741D20"/>
    <w:rsid w:val="00742FEA"/>
    <w:rsid w:val="00743046"/>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05F6"/>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296"/>
    <w:rsid w:val="007829C5"/>
    <w:rsid w:val="00783C83"/>
    <w:rsid w:val="0078433C"/>
    <w:rsid w:val="00784A4E"/>
    <w:rsid w:val="00784CA2"/>
    <w:rsid w:val="0078615C"/>
    <w:rsid w:val="00786976"/>
    <w:rsid w:val="0079003D"/>
    <w:rsid w:val="0079005E"/>
    <w:rsid w:val="007901F0"/>
    <w:rsid w:val="00791A90"/>
    <w:rsid w:val="00792E14"/>
    <w:rsid w:val="00792F6E"/>
    <w:rsid w:val="007937A9"/>
    <w:rsid w:val="00793BFA"/>
    <w:rsid w:val="0079448D"/>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56C0"/>
    <w:rsid w:val="007A67CC"/>
    <w:rsid w:val="007A7452"/>
    <w:rsid w:val="007B021F"/>
    <w:rsid w:val="007B1A35"/>
    <w:rsid w:val="007B331C"/>
    <w:rsid w:val="007B4092"/>
    <w:rsid w:val="007B482D"/>
    <w:rsid w:val="007B56A9"/>
    <w:rsid w:val="007B5766"/>
    <w:rsid w:val="007B5A90"/>
    <w:rsid w:val="007B5FF4"/>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EC"/>
    <w:rsid w:val="007D2FB1"/>
    <w:rsid w:val="007D358D"/>
    <w:rsid w:val="007D472F"/>
    <w:rsid w:val="007D7825"/>
    <w:rsid w:val="007E0104"/>
    <w:rsid w:val="007E01A2"/>
    <w:rsid w:val="007E0850"/>
    <w:rsid w:val="007E21F0"/>
    <w:rsid w:val="007E2316"/>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BB8"/>
    <w:rsid w:val="007F6CF6"/>
    <w:rsid w:val="008001D6"/>
    <w:rsid w:val="0080106D"/>
    <w:rsid w:val="00801957"/>
    <w:rsid w:val="00801C58"/>
    <w:rsid w:val="00801E66"/>
    <w:rsid w:val="0080200E"/>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36DB"/>
    <w:rsid w:val="00834FF7"/>
    <w:rsid w:val="00836B1A"/>
    <w:rsid w:val="00836CC8"/>
    <w:rsid w:val="00836D37"/>
    <w:rsid w:val="00837687"/>
    <w:rsid w:val="00840E9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18D5"/>
    <w:rsid w:val="0085212C"/>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C06"/>
    <w:rsid w:val="00881E39"/>
    <w:rsid w:val="00882114"/>
    <w:rsid w:val="008824FF"/>
    <w:rsid w:val="0088289C"/>
    <w:rsid w:val="00882B00"/>
    <w:rsid w:val="00882BC8"/>
    <w:rsid w:val="00883C35"/>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75E"/>
    <w:rsid w:val="008B2D0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2EA"/>
    <w:rsid w:val="008C16B5"/>
    <w:rsid w:val="008C1BE4"/>
    <w:rsid w:val="008C1E31"/>
    <w:rsid w:val="008C25A2"/>
    <w:rsid w:val="008C2DBA"/>
    <w:rsid w:val="008C2E95"/>
    <w:rsid w:val="008C316A"/>
    <w:rsid w:val="008C3685"/>
    <w:rsid w:val="008C3842"/>
    <w:rsid w:val="008C3A2F"/>
    <w:rsid w:val="008C3BFB"/>
    <w:rsid w:val="008C4065"/>
    <w:rsid w:val="008C472E"/>
    <w:rsid w:val="008C48FA"/>
    <w:rsid w:val="008C5311"/>
    <w:rsid w:val="008C55EA"/>
    <w:rsid w:val="008C63B9"/>
    <w:rsid w:val="008C6619"/>
    <w:rsid w:val="008C71FC"/>
    <w:rsid w:val="008C779D"/>
    <w:rsid w:val="008C7C0A"/>
    <w:rsid w:val="008D0FC6"/>
    <w:rsid w:val="008D130E"/>
    <w:rsid w:val="008D15AD"/>
    <w:rsid w:val="008D1FB5"/>
    <w:rsid w:val="008D272E"/>
    <w:rsid w:val="008D28CA"/>
    <w:rsid w:val="008D3918"/>
    <w:rsid w:val="008D3A40"/>
    <w:rsid w:val="008D4EAA"/>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794"/>
    <w:rsid w:val="008F4AC6"/>
    <w:rsid w:val="008F4DE4"/>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0DB"/>
    <w:rsid w:val="0091515F"/>
    <w:rsid w:val="00915259"/>
    <w:rsid w:val="00916422"/>
    <w:rsid w:val="0091649A"/>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2E52"/>
    <w:rsid w:val="00934170"/>
    <w:rsid w:val="009346D4"/>
    <w:rsid w:val="009349E0"/>
    <w:rsid w:val="009363E4"/>
    <w:rsid w:val="009372E9"/>
    <w:rsid w:val="00937807"/>
    <w:rsid w:val="00937E9C"/>
    <w:rsid w:val="0094070C"/>
    <w:rsid w:val="00940795"/>
    <w:rsid w:val="0094099F"/>
    <w:rsid w:val="00940AF3"/>
    <w:rsid w:val="00940D42"/>
    <w:rsid w:val="00941496"/>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713"/>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D178A"/>
    <w:rsid w:val="009D1F8D"/>
    <w:rsid w:val="009D28B6"/>
    <w:rsid w:val="009D2BF9"/>
    <w:rsid w:val="009D352F"/>
    <w:rsid w:val="009D37C4"/>
    <w:rsid w:val="009D4595"/>
    <w:rsid w:val="009D55D7"/>
    <w:rsid w:val="009D591E"/>
    <w:rsid w:val="009D60C9"/>
    <w:rsid w:val="009D6161"/>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B93"/>
    <w:rsid w:val="00A21FF6"/>
    <w:rsid w:val="00A22BFF"/>
    <w:rsid w:val="00A23168"/>
    <w:rsid w:val="00A24943"/>
    <w:rsid w:val="00A24ECA"/>
    <w:rsid w:val="00A25613"/>
    <w:rsid w:val="00A257B8"/>
    <w:rsid w:val="00A259F5"/>
    <w:rsid w:val="00A26E2F"/>
    <w:rsid w:val="00A26F49"/>
    <w:rsid w:val="00A274EE"/>
    <w:rsid w:val="00A276BC"/>
    <w:rsid w:val="00A27B3F"/>
    <w:rsid w:val="00A300AA"/>
    <w:rsid w:val="00A3113C"/>
    <w:rsid w:val="00A317B8"/>
    <w:rsid w:val="00A32471"/>
    <w:rsid w:val="00A32899"/>
    <w:rsid w:val="00A32F20"/>
    <w:rsid w:val="00A3317F"/>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B78"/>
    <w:rsid w:val="00A43D16"/>
    <w:rsid w:val="00A44309"/>
    <w:rsid w:val="00A4478A"/>
    <w:rsid w:val="00A511E5"/>
    <w:rsid w:val="00A512BE"/>
    <w:rsid w:val="00A51516"/>
    <w:rsid w:val="00A51817"/>
    <w:rsid w:val="00A51E0C"/>
    <w:rsid w:val="00A525B0"/>
    <w:rsid w:val="00A52E1B"/>
    <w:rsid w:val="00A53027"/>
    <w:rsid w:val="00A53190"/>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1BF1"/>
    <w:rsid w:val="00AA2265"/>
    <w:rsid w:val="00AA295D"/>
    <w:rsid w:val="00AA2EF3"/>
    <w:rsid w:val="00AA3469"/>
    <w:rsid w:val="00AA4D21"/>
    <w:rsid w:val="00AA5628"/>
    <w:rsid w:val="00AA6699"/>
    <w:rsid w:val="00AA66D2"/>
    <w:rsid w:val="00AA6BD8"/>
    <w:rsid w:val="00AA766D"/>
    <w:rsid w:val="00AA76E9"/>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7DC"/>
    <w:rsid w:val="00AE4981"/>
    <w:rsid w:val="00AE4B66"/>
    <w:rsid w:val="00AE4CA4"/>
    <w:rsid w:val="00AE5274"/>
    <w:rsid w:val="00AE5C8A"/>
    <w:rsid w:val="00AF0A3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295"/>
    <w:rsid w:val="00B0529E"/>
    <w:rsid w:val="00B063F7"/>
    <w:rsid w:val="00B06997"/>
    <w:rsid w:val="00B07A0B"/>
    <w:rsid w:val="00B106D3"/>
    <w:rsid w:val="00B10AED"/>
    <w:rsid w:val="00B11077"/>
    <w:rsid w:val="00B11309"/>
    <w:rsid w:val="00B1173F"/>
    <w:rsid w:val="00B11C9E"/>
    <w:rsid w:val="00B11F98"/>
    <w:rsid w:val="00B12315"/>
    <w:rsid w:val="00B126CF"/>
    <w:rsid w:val="00B13B4B"/>
    <w:rsid w:val="00B13BEE"/>
    <w:rsid w:val="00B146BB"/>
    <w:rsid w:val="00B14E7F"/>
    <w:rsid w:val="00B15328"/>
    <w:rsid w:val="00B160C2"/>
    <w:rsid w:val="00B16918"/>
    <w:rsid w:val="00B16AA4"/>
    <w:rsid w:val="00B171BA"/>
    <w:rsid w:val="00B17B25"/>
    <w:rsid w:val="00B21DCC"/>
    <w:rsid w:val="00B221ED"/>
    <w:rsid w:val="00B22225"/>
    <w:rsid w:val="00B226C7"/>
    <w:rsid w:val="00B22D5A"/>
    <w:rsid w:val="00B24283"/>
    <w:rsid w:val="00B246E1"/>
    <w:rsid w:val="00B2504C"/>
    <w:rsid w:val="00B2508D"/>
    <w:rsid w:val="00B274F8"/>
    <w:rsid w:val="00B2781C"/>
    <w:rsid w:val="00B27A66"/>
    <w:rsid w:val="00B27E90"/>
    <w:rsid w:val="00B30C26"/>
    <w:rsid w:val="00B30C4B"/>
    <w:rsid w:val="00B30EFF"/>
    <w:rsid w:val="00B311EF"/>
    <w:rsid w:val="00B31D4E"/>
    <w:rsid w:val="00B3291E"/>
    <w:rsid w:val="00B32BDF"/>
    <w:rsid w:val="00B34162"/>
    <w:rsid w:val="00B3489D"/>
    <w:rsid w:val="00B34C46"/>
    <w:rsid w:val="00B35672"/>
    <w:rsid w:val="00B35F90"/>
    <w:rsid w:val="00B364CB"/>
    <w:rsid w:val="00B36538"/>
    <w:rsid w:val="00B37E13"/>
    <w:rsid w:val="00B37FBC"/>
    <w:rsid w:val="00B40991"/>
    <w:rsid w:val="00B4226F"/>
    <w:rsid w:val="00B427C1"/>
    <w:rsid w:val="00B4356F"/>
    <w:rsid w:val="00B44928"/>
    <w:rsid w:val="00B44A85"/>
    <w:rsid w:val="00B44DCD"/>
    <w:rsid w:val="00B45EC6"/>
    <w:rsid w:val="00B4625E"/>
    <w:rsid w:val="00B47E05"/>
    <w:rsid w:val="00B47F5F"/>
    <w:rsid w:val="00B50974"/>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75"/>
    <w:rsid w:val="00BB0370"/>
    <w:rsid w:val="00BB06AE"/>
    <w:rsid w:val="00BB0C5C"/>
    <w:rsid w:val="00BB102F"/>
    <w:rsid w:val="00BB14EB"/>
    <w:rsid w:val="00BB154A"/>
    <w:rsid w:val="00BB1E03"/>
    <w:rsid w:val="00BB2CFC"/>
    <w:rsid w:val="00BB38EE"/>
    <w:rsid w:val="00BB51F3"/>
    <w:rsid w:val="00BB61FE"/>
    <w:rsid w:val="00BB7627"/>
    <w:rsid w:val="00BC05FF"/>
    <w:rsid w:val="00BC06C1"/>
    <w:rsid w:val="00BC14AC"/>
    <w:rsid w:val="00BC2070"/>
    <w:rsid w:val="00BC32C9"/>
    <w:rsid w:val="00BC3AA1"/>
    <w:rsid w:val="00BC3CA4"/>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6F79"/>
    <w:rsid w:val="00BD75DC"/>
    <w:rsid w:val="00BD79EE"/>
    <w:rsid w:val="00BD7E03"/>
    <w:rsid w:val="00BE05D1"/>
    <w:rsid w:val="00BE156B"/>
    <w:rsid w:val="00BE3D42"/>
    <w:rsid w:val="00BE47EB"/>
    <w:rsid w:val="00BE482E"/>
    <w:rsid w:val="00BE4A7F"/>
    <w:rsid w:val="00BE59B0"/>
    <w:rsid w:val="00BE5B9B"/>
    <w:rsid w:val="00BE5F10"/>
    <w:rsid w:val="00BE6426"/>
    <w:rsid w:val="00BE6BE1"/>
    <w:rsid w:val="00BF2612"/>
    <w:rsid w:val="00BF30BC"/>
    <w:rsid w:val="00BF3A01"/>
    <w:rsid w:val="00BF42A6"/>
    <w:rsid w:val="00BF49E9"/>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4780"/>
    <w:rsid w:val="00C047B5"/>
    <w:rsid w:val="00C04AA7"/>
    <w:rsid w:val="00C04AC6"/>
    <w:rsid w:val="00C054BC"/>
    <w:rsid w:val="00C05F71"/>
    <w:rsid w:val="00C06062"/>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47D8"/>
    <w:rsid w:val="00C25183"/>
    <w:rsid w:val="00C25E81"/>
    <w:rsid w:val="00C31185"/>
    <w:rsid w:val="00C31E28"/>
    <w:rsid w:val="00C32C47"/>
    <w:rsid w:val="00C34EDB"/>
    <w:rsid w:val="00C35B43"/>
    <w:rsid w:val="00C36389"/>
    <w:rsid w:val="00C36A39"/>
    <w:rsid w:val="00C379A6"/>
    <w:rsid w:val="00C400BA"/>
    <w:rsid w:val="00C40277"/>
    <w:rsid w:val="00C4027A"/>
    <w:rsid w:val="00C405E7"/>
    <w:rsid w:val="00C41017"/>
    <w:rsid w:val="00C42260"/>
    <w:rsid w:val="00C42B59"/>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8A5"/>
    <w:rsid w:val="00C5163A"/>
    <w:rsid w:val="00C517E8"/>
    <w:rsid w:val="00C51981"/>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D80"/>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A53"/>
    <w:rsid w:val="00C90EA2"/>
    <w:rsid w:val="00C9122C"/>
    <w:rsid w:val="00C912C0"/>
    <w:rsid w:val="00C91341"/>
    <w:rsid w:val="00C92365"/>
    <w:rsid w:val="00C92552"/>
    <w:rsid w:val="00C92CA9"/>
    <w:rsid w:val="00C931AE"/>
    <w:rsid w:val="00C9384F"/>
    <w:rsid w:val="00C946BE"/>
    <w:rsid w:val="00C9471C"/>
    <w:rsid w:val="00C950A9"/>
    <w:rsid w:val="00C95AEE"/>
    <w:rsid w:val="00C96354"/>
    <w:rsid w:val="00C9698F"/>
    <w:rsid w:val="00CA0202"/>
    <w:rsid w:val="00CA0598"/>
    <w:rsid w:val="00CA18EA"/>
    <w:rsid w:val="00CA2A37"/>
    <w:rsid w:val="00CA312F"/>
    <w:rsid w:val="00CA3DF6"/>
    <w:rsid w:val="00CA3EE3"/>
    <w:rsid w:val="00CA4075"/>
    <w:rsid w:val="00CA5DD3"/>
    <w:rsid w:val="00CA62AF"/>
    <w:rsid w:val="00CA651E"/>
    <w:rsid w:val="00CA6DD1"/>
    <w:rsid w:val="00CA7713"/>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8B0"/>
    <w:rsid w:val="00CC5BF2"/>
    <w:rsid w:val="00CC5DDB"/>
    <w:rsid w:val="00CC5EE1"/>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AC6"/>
    <w:rsid w:val="00CF3C03"/>
    <w:rsid w:val="00CF401E"/>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427D"/>
    <w:rsid w:val="00D15660"/>
    <w:rsid w:val="00D15A17"/>
    <w:rsid w:val="00D16338"/>
    <w:rsid w:val="00D16F48"/>
    <w:rsid w:val="00D17A8C"/>
    <w:rsid w:val="00D20016"/>
    <w:rsid w:val="00D20361"/>
    <w:rsid w:val="00D204CA"/>
    <w:rsid w:val="00D20AB3"/>
    <w:rsid w:val="00D22C22"/>
    <w:rsid w:val="00D23305"/>
    <w:rsid w:val="00D23BF4"/>
    <w:rsid w:val="00D24255"/>
    <w:rsid w:val="00D250C9"/>
    <w:rsid w:val="00D25E77"/>
    <w:rsid w:val="00D25FF4"/>
    <w:rsid w:val="00D26E82"/>
    <w:rsid w:val="00D27799"/>
    <w:rsid w:val="00D277F5"/>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40689"/>
    <w:rsid w:val="00D40833"/>
    <w:rsid w:val="00D4169E"/>
    <w:rsid w:val="00D4248B"/>
    <w:rsid w:val="00D43DDE"/>
    <w:rsid w:val="00D43EA6"/>
    <w:rsid w:val="00D4448C"/>
    <w:rsid w:val="00D4481E"/>
    <w:rsid w:val="00D461D1"/>
    <w:rsid w:val="00D46529"/>
    <w:rsid w:val="00D46932"/>
    <w:rsid w:val="00D47CF2"/>
    <w:rsid w:val="00D47F87"/>
    <w:rsid w:val="00D47FF2"/>
    <w:rsid w:val="00D50036"/>
    <w:rsid w:val="00D5042B"/>
    <w:rsid w:val="00D50FAA"/>
    <w:rsid w:val="00D515C3"/>
    <w:rsid w:val="00D519F5"/>
    <w:rsid w:val="00D51AAB"/>
    <w:rsid w:val="00D51ABF"/>
    <w:rsid w:val="00D51DCD"/>
    <w:rsid w:val="00D52C7C"/>
    <w:rsid w:val="00D52D8A"/>
    <w:rsid w:val="00D53A21"/>
    <w:rsid w:val="00D540E8"/>
    <w:rsid w:val="00D54234"/>
    <w:rsid w:val="00D545C5"/>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5835"/>
    <w:rsid w:val="00D673CD"/>
    <w:rsid w:val="00D67475"/>
    <w:rsid w:val="00D700F0"/>
    <w:rsid w:val="00D7067C"/>
    <w:rsid w:val="00D7078F"/>
    <w:rsid w:val="00D71E8A"/>
    <w:rsid w:val="00D7214F"/>
    <w:rsid w:val="00D7253F"/>
    <w:rsid w:val="00D72EB0"/>
    <w:rsid w:val="00D7455E"/>
    <w:rsid w:val="00D74B5A"/>
    <w:rsid w:val="00D74D84"/>
    <w:rsid w:val="00D74D92"/>
    <w:rsid w:val="00D76AFC"/>
    <w:rsid w:val="00D76CFB"/>
    <w:rsid w:val="00D773A7"/>
    <w:rsid w:val="00D8089B"/>
    <w:rsid w:val="00D80A36"/>
    <w:rsid w:val="00D80AF3"/>
    <w:rsid w:val="00D80D7D"/>
    <w:rsid w:val="00D82950"/>
    <w:rsid w:val="00D82EB0"/>
    <w:rsid w:val="00D83554"/>
    <w:rsid w:val="00D83EA2"/>
    <w:rsid w:val="00D853B0"/>
    <w:rsid w:val="00D8575A"/>
    <w:rsid w:val="00D85A3B"/>
    <w:rsid w:val="00D8657E"/>
    <w:rsid w:val="00D86BA4"/>
    <w:rsid w:val="00D87496"/>
    <w:rsid w:val="00D8766A"/>
    <w:rsid w:val="00D87F3E"/>
    <w:rsid w:val="00D9051D"/>
    <w:rsid w:val="00D90696"/>
    <w:rsid w:val="00D9105E"/>
    <w:rsid w:val="00D91BDF"/>
    <w:rsid w:val="00D935A1"/>
    <w:rsid w:val="00D95F82"/>
    <w:rsid w:val="00D97794"/>
    <w:rsid w:val="00D97930"/>
    <w:rsid w:val="00DA11ED"/>
    <w:rsid w:val="00DA2EF0"/>
    <w:rsid w:val="00DA2FB5"/>
    <w:rsid w:val="00DA32FB"/>
    <w:rsid w:val="00DA3339"/>
    <w:rsid w:val="00DA344A"/>
    <w:rsid w:val="00DA41EC"/>
    <w:rsid w:val="00DA4E56"/>
    <w:rsid w:val="00DA5461"/>
    <w:rsid w:val="00DA586A"/>
    <w:rsid w:val="00DA5952"/>
    <w:rsid w:val="00DA6D5F"/>
    <w:rsid w:val="00DA6F7D"/>
    <w:rsid w:val="00DA74FC"/>
    <w:rsid w:val="00DB168E"/>
    <w:rsid w:val="00DB1CED"/>
    <w:rsid w:val="00DB3C47"/>
    <w:rsid w:val="00DB4043"/>
    <w:rsid w:val="00DB4297"/>
    <w:rsid w:val="00DB520B"/>
    <w:rsid w:val="00DB53E4"/>
    <w:rsid w:val="00DB550F"/>
    <w:rsid w:val="00DB55BD"/>
    <w:rsid w:val="00DB5900"/>
    <w:rsid w:val="00DB5E88"/>
    <w:rsid w:val="00DB61C4"/>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6363"/>
    <w:rsid w:val="00DD682B"/>
    <w:rsid w:val="00DD7796"/>
    <w:rsid w:val="00DE0186"/>
    <w:rsid w:val="00DE03E4"/>
    <w:rsid w:val="00DE0A32"/>
    <w:rsid w:val="00DE1BCD"/>
    <w:rsid w:val="00DE2003"/>
    <w:rsid w:val="00DE22C8"/>
    <w:rsid w:val="00DE235F"/>
    <w:rsid w:val="00DE2C84"/>
    <w:rsid w:val="00DE2F29"/>
    <w:rsid w:val="00DE317D"/>
    <w:rsid w:val="00DE39F0"/>
    <w:rsid w:val="00DE3B3C"/>
    <w:rsid w:val="00DE4126"/>
    <w:rsid w:val="00DE4582"/>
    <w:rsid w:val="00DE46FB"/>
    <w:rsid w:val="00DE5095"/>
    <w:rsid w:val="00DE71BE"/>
    <w:rsid w:val="00DF0313"/>
    <w:rsid w:val="00DF0C30"/>
    <w:rsid w:val="00DF0C8C"/>
    <w:rsid w:val="00DF1C75"/>
    <w:rsid w:val="00DF1D0B"/>
    <w:rsid w:val="00DF432C"/>
    <w:rsid w:val="00DF4B6F"/>
    <w:rsid w:val="00DF5588"/>
    <w:rsid w:val="00DF60E5"/>
    <w:rsid w:val="00DF6704"/>
    <w:rsid w:val="00DF72D8"/>
    <w:rsid w:val="00DF7856"/>
    <w:rsid w:val="00DF7E91"/>
    <w:rsid w:val="00E00A2C"/>
    <w:rsid w:val="00E00DC5"/>
    <w:rsid w:val="00E01004"/>
    <w:rsid w:val="00E01222"/>
    <w:rsid w:val="00E027AD"/>
    <w:rsid w:val="00E02CBF"/>
    <w:rsid w:val="00E03BD4"/>
    <w:rsid w:val="00E05DA9"/>
    <w:rsid w:val="00E06F3C"/>
    <w:rsid w:val="00E07250"/>
    <w:rsid w:val="00E0751E"/>
    <w:rsid w:val="00E10315"/>
    <w:rsid w:val="00E10A9D"/>
    <w:rsid w:val="00E10D35"/>
    <w:rsid w:val="00E119ED"/>
    <w:rsid w:val="00E120A3"/>
    <w:rsid w:val="00E121C1"/>
    <w:rsid w:val="00E12427"/>
    <w:rsid w:val="00E12443"/>
    <w:rsid w:val="00E12CB2"/>
    <w:rsid w:val="00E12E0A"/>
    <w:rsid w:val="00E14CFD"/>
    <w:rsid w:val="00E15799"/>
    <w:rsid w:val="00E1604D"/>
    <w:rsid w:val="00E1622D"/>
    <w:rsid w:val="00E1715C"/>
    <w:rsid w:val="00E1788F"/>
    <w:rsid w:val="00E17DF7"/>
    <w:rsid w:val="00E218DF"/>
    <w:rsid w:val="00E21C37"/>
    <w:rsid w:val="00E21EF5"/>
    <w:rsid w:val="00E21FE7"/>
    <w:rsid w:val="00E22B0D"/>
    <w:rsid w:val="00E2325C"/>
    <w:rsid w:val="00E23D0E"/>
    <w:rsid w:val="00E24D83"/>
    <w:rsid w:val="00E25168"/>
    <w:rsid w:val="00E2589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47A1"/>
    <w:rsid w:val="00E34EEC"/>
    <w:rsid w:val="00E375D9"/>
    <w:rsid w:val="00E37C80"/>
    <w:rsid w:val="00E40668"/>
    <w:rsid w:val="00E4145A"/>
    <w:rsid w:val="00E41A42"/>
    <w:rsid w:val="00E42534"/>
    <w:rsid w:val="00E42C33"/>
    <w:rsid w:val="00E44346"/>
    <w:rsid w:val="00E46662"/>
    <w:rsid w:val="00E46A5A"/>
    <w:rsid w:val="00E50ADE"/>
    <w:rsid w:val="00E51CDC"/>
    <w:rsid w:val="00E524AB"/>
    <w:rsid w:val="00E5286E"/>
    <w:rsid w:val="00E530B6"/>
    <w:rsid w:val="00E53159"/>
    <w:rsid w:val="00E531EC"/>
    <w:rsid w:val="00E5371B"/>
    <w:rsid w:val="00E538EF"/>
    <w:rsid w:val="00E547A3"/>
    <w:rsid w:val="00E54F91"/>
    <w:rsid w:val="00E558D2"/>
    <w:rsid w:val="00E55F99"/>
    <w:rsid w:val="00E56737"/>
    <w:rsid w:val="00E57A91"/>
    <w:rsid w:val="00E60330"/>
    <w:rsid w:val="00E609E5"/>
    <w:rsid w:val="00E60FEF"/>
    <w:rsid w:val="00E61106"/>
    <w:rsid w:val="00E611B7"/>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285"/>
    <w:rsid w:val="00E703B2"/>
    <w:rsid w:val="00E70605"/>
    <w:rsid w:val="00E72286"/>
    <w:rsid w:val="00E724D2"/>
    <w:rsid w:val="00E73F45"/>
    <w:rsid w:val="00E7579B"/>
    <w:rsid w:val="00E76789"/>
    <w:rsid w:val="00E76BA0"/>
    <w:rsid w:val="00E77092"/>
    <w:rsid w:val="00E77F9E"/>
    <w:rsid w:val="00E80462"/>
    <w:rsid w:val="00E80B48"/>
    <w:rsid w:val="00E812C9"/>
    <w:rsid w:val="00E829A6"/>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DBB"/>
    <w:rsid w:val="00EA3F08"/>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4F5"/>
    <w:rsid w:val="00EB7A64"/>
    <w:rsid w:val="00EB7C00"/>
    <w:rsid w:val="00EC00AD"/>
    <w:rsid w:val="00EC0168"/>
    <w:rsid w:val="00EC03F4"/>
    <w:rsid w:val="00EC05CA"/>
    <w:rsid w:val="00EC07C0"/>
    <w:rsid w:val="00EC0878"/>
    <w:rsid w:val="00EC094B"/>
    <w:rsid w:val="00EC0B3A"/>
    <w:rsid w:val="00EC10C5"/>
    <w:rsid w:val="00EC148B"/>
    <w:rsid w:val="00EC2517"/>
    <w:rsid w:val="00EC266F"/>
    <w:rsid w:val="00EC3BFA"/>
    <w:rsid w:val="00EC3D63"/>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6F53"/>
    <w:rsid w:val="00F20554"/>
    <w:rsid w:val="00F206B5"/>
    <w:rsid w:val="00F20C53"/>
    <w:rsid w:val="00F217D6"/>
    <w:rsid w:val="00F2270B"/>
    <w:rsid w:val="00F23A0B"/>
    <w:rsid w:val="00F23F7F"/>
    <w:rsid w:val="00F2435D"/>
    <w:rsid w:val="00F25162"/>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6C5"/>
    <w:rsid w:val="00F524CE"/>
    <w:rsid w:val="00F52E1B"/>
    <w:rsid w:val="00F531E1"/>
    <w:rsid w:val="00F53612"/>
    <w:rsid w:val="00F5423A"/>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C61"/>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6F8"/>
    <w:rsid w:val="00F77F93"/>
    <w:rsid w:val="00F81A57"/>
    <w:rsid w:val="00F82E20"/>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80C"/>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978"/>
    <w:rsid w:val="00FA5CF8"/>
    <w:rsid w:val="00FA5F33"/>
    <w:rsid w:val="00FA5FCB"/>
    <w:rsid w:val="00FA6635"/>
    <w:rsid w:val="00FA66FD"/>
    <w:rsid w:val="00FB1AE0"/>
    <w:rsid w:val="00FB1B58"/>
    <w:rsid w:val="00FB21F4"/>
    <w:rsid w:val="00FB2EC8"/>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682B"/>
    <w:rsid w:val="00FC6859"/>
    <w:rsid w:val="00FC6B36"/>
    <w:rsid w:val="00FC6D73"/>
    <w:rsid w:val="00FC72C1"/>
    <w:rsid w:val="00FC739B"/>
    <w:rsid w:val="00FC74CF"/>
    <w:rsid w:val="00FD129C"/>
    <w:rsid w:val="00FD19EC"/>
    <w:rsid w:val="00FD1C88"/>
    <w:rsid w:val="00FD1F27"/>
    <w:rsid w:val="00FD2A13"/>
    <w:rsid w:val="00FD2FB5"/>
    <w:rsid w:val="00FD367E"/>
    <w:rsid w:val="00FD4AAE"/>
    <w:rsid w:val="00FD5C76"/>
    <w:rsid w:val="00FD73F2"/>
    <w:rsid w:val="00FD7B14"/>
    <w:rsid w:val="00FE147A"/>
    <w:rsid w:val="00FE1487"/>
    <w:rsid w:val="00FE1D09"/>
    <w:rsid w:val="00FE2C9A"/>
    <w:rsid w:val="00FE41CA"/>
    <w:rsid w:val="00FE43F6"/>
    <w:rsid w:val="00FE5644"/>
    <w:rsid w:val="00FE5998"/>
    <w:rsid w:val="00FE68E8"/>
    <w:rsid w:val="00FE6936"/>
    <w:rsid w:val="00FE6A43"/>
    <w:rsid w:val="00FE766F"/>
    <w:rsid w:val="00FF023B"/>
    <w:rsid w:val="00FF035A"/>
    <w:rsid w:val="00FF088F"/>
    <w:rsid w:val="00FF0DF8"/>
    <w:rsid w:val="00FF1327"/>
    <w:rsid w:val="00FF21EC"/>
    <w:rsid w:val="00FF287C"/>
    <w:rsid w:val="00FF31D6"/>
    <w:rsid w:val="00FF47CD"/>
    <w:rsid w:val="00FF585C"/>
    <w:rsid w:val="00FF5B20"/>
    <w:rsid w:val="00FF6799"/>
    <w:rsid w:val="00FF78D8"/>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2E4A"/>
  <w15:docId w15:val="{F02DE3A1-8BD1-4231-8890-13B07649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E4D7E"/>
    <w:rPr>
      <w:color w:val="605E5C"/>
      <w:shd w:val="clear" w:color="auto" w:fill="E1DFDD"/>
    </w:rPr>
  </w:style>
  <w:style w:type="paragraph" w:customStyle="1" w:styleId="Default">
    <w:name w:val="Default"/>
    <w:rsid w:val="00881C06"/>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7482">
      <w:bodyDiv w:val="1"/>
      <w:marLeft w:val="0"/>
      <w:marRight w:val="0"/>
      <w:marTop w:val="0"/>
      <w:marBottom w:val="0"/>
      <w:divBdr>
        <w:top w:val="none" w:sz="0" w:space="0" w:color="auto"/>
        <w:left w:val="none" w:sz="0" w:space="0" w:color="auto"/>
        <w:bottom w:val="none" w:sz="0" w:space="0" w:color="auto"/>
        <w:right w:val="none" w:sz="0" w:space="0" w:color="auto"/>
      </w:divBdr>
    </w:div>
    <w:div w:id="1115826940">
      <w:bodyDiv w:val="1"/>
      <w:marLeft w:val="0"/>
      <w:marRight w:val="0"/>
      <w:marTop w:val="0"/>
      <w:marBottom w:val="0"/>
      <w:divBdr>
        <w:top w:val="none" w:sz="0" w:space="0" w:color="auto"/>
        <w:left w:val="none" w:sz="0" w:space="0" w:color="auto"/>
        <w:bottom w:val="none" w:sz="0" w:space="0" w:color="auto"/>
        <w:right w:val="none" w:sz="0" w:space="0" w:color="auto"/>
      </w:divBdr>
    </w:div>
    <w:div w:id="1577977971">
      <w:bodyDiv w:val="1"/>
      <w:marLeft w:val="0"/>
      <w:marRight w:val="0"/>
      <w:marTop w:val="0"/>
      <w:marBottom w:val="0"/>
      <w:divBdr>
        <w:top w:val="none" w:sz="0" w:space="0" w:color="auto"/>
        <w:left w:val="none" w:sz="0" w:space="0" w:color="auto"/>
        <w:bottom w:val="none" w:sz="0" w:space="0" w:color="auto"/>
        <w:right w:val="none" w:sz="0" w:space="0" w:color="auto"/>
      </w:divBdr>
    </w:div>
    <w:div w:id="1676105415">
      <w:bodyDiv w:val="1"/>
      <w:marLeft w:val="0"/>
      <w:marRight w:val="0"/>
      <w:marTop w:val="0"/>
      <w:marBottom w:val="0"/>
      <w:divBdr>
        <w:top w:val="none" w:sz="0" w:space="0" w:color="auto"/>
        <w:left w:val="none" w:sz="0" w:space="0" w:color="auto"/>
        <w:bottom w:val="none" w:sz="0" w:space="0" w:color="auto"/>
        <w:right w:val="none" w:sz="0" w:space="0" w:color="auto"/>
      </w:divBdr>
    </w:div>
    <w:div w:id="21164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ata.honsu@domovjilove.cz"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zak.cz/" TargetMode="External"/><Relationship Id="rId7" Type="http://schemas.openxmlformats.org/officeDocument/2006/relationships/settings" Target="settings.xml"/><Relationship Id="rId12" Type="http://schemas.openxmlformats.org/officeDocument/2006/relationships/hyperlink" Target="https://zakazky.kr-stredocesky.cz/profile_display_101.html"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zakazky.kr-stredocesky.cz/profile_display_1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ovjilove@domovjilove.cz"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1CC0C-3D53-4B57-B26C-484D74C7A6FA}">
  <ds:schemaRefs>
    <ds:schemaRef ds:uri="http://schemas.openxmlformats.org/officeDocument/2006/bibliography"/>
  </ds:schemaRefs>
</ds:datastoreItem>
</file>

<file path=customXml/itemProps2.xml><?xml version="1.0" encoding="utf-8"?>
<ds:datastoreItem xmlns:ds="http://schemas.openxmlformats.org/officeDocument/2006/customXml" ds:itemID="{C61F8104-AFAE-493E-87FB-7CFDE2256C6A}">
  <ds:schemaRefs>
    <ds:schemaRef ds:uri="http://schemas.microsoft.com/office/2006/metadata/properties"/>
  </ds:schemaRefs>
</ds:datastoreItem>
</file>

<file path=customXml/itemProps3.xml><?xml version="1.0" encoding="utf-8"?>
<ds:datastoreItem xmlns:ds="http://schemas.openxmlformats.org/officeDocument/2006/customXml" ds:itemID="{29E6032B-6A16-4833-BD3D-D5B6B07A5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0F498-B2EC-4AC2-AA80-CB7ACB1B7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5173</Words>
  <Characters>30522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Příloha č. 4 ke Směrnici č. 148</vt:lpstr>
    </vt:vector>
  </TitlesOfParts>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ke Směrnici č. 148</dc:title>
  <dc:creator>User</dc:creator>
  <cp:lastModifiedBy>User</cp:lastModifiedBy>
  <cp:revision>25</cp:revision>
  <cp:lastPrinted>2024-11-15T08:54:00Z</cp:lastPrinted>
  <dcterms:created xsi:type="dcterms:W3CDTF">2023-09-03T09:27:00Z</dcterms:created>
  <dcterms:modified xsi:type="dcterms:W3CDTF">2024-11-15T08:54:00Z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