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D9F19" w14:textId="77777777" w:rsidR="00642F14" w:rsidRDefault="00642F14" w:rsidP="00046CB8">
      <w:pPr>
        <w:pStyle w:val="Zkladntext"/>
        <w:widowControl/>
        <w:spacing w:before="480" w:after="120"/>
        <w:ind w:left="567" w:hanging="567"/>
        <w:jc w:val="center"/>
        <w:rPr>
          <w:b/>
          <w:sz w:val="32"/>
        </w:rPr>
      </w:pPr>
      <w:r w:rsidRPr="5CEEB232">
        <w:rPr>
          <w:b/>
          <w:bCs/>
          <w:sz w:val="32"/>
          <w:szCs w:val="32"/>
        </w:rPr>
        <w:t>S M L O U V A</w:t>
      </w:r>
    </w:p>
    <w:p w14:paraId="362244E4" w14:textId="563C6B49" w:rsidR="7DC38DF3" w:rsidRDefault="7DC38DF3" w:rsidP="5CEEB232">
      <w:pPr>
        <w:jc w:val="center"/>
        <w:rPr>
          <w:color w:val="000000" w:themeColor="text1"/>
          <w:sz w:val="24"/>
          <w:szCs w:val="24"/>
        </w:rPr>
      </w:pPr>
      <w:r w:rsidRPr="5CEEB232">
        <w:rPr>
          <w:color w:val="000000" w:themeColor="text1"/>
          <w:sz w:val="24"/>
          <w:szCs w:val="24"/>
        </w:rPr>
        <w:t xml:space="preserve">o poskytování služeb k zajištění jednotného plnění veřejných služeb v přepravě cestujících v systému PID </w:t>
      </w:r>
      <w:r w:rsidRPr="5CEEB232">
        <w:rPr>
          <w:b/>
          <w:bCs/>
          <w:color w:val="000000" w:themeColor="text1"/>
          <w:sz w:val="24"/>
          <w:szCs w:val="24"/>
        </w:rPr>
        <w:t xml:space="preserve">(soubor EMU400 – území hlavního města Prahy) </w:t>
      </w:r>
    </w:p>
    <w:p w14:paraId="014F161E" w14:textId="6CFF70B1" w:rsidR="7DC38DF3" w:rsidRDefault="7DC38DF3" w:rsidP="5CEEB232">
      <w:pPr>
        <w:jc w:val="center"/>
        <w:rPr>
          <w:color w:val="000000" w:themeColor="text1"/>
          <w:sz w:val="24"/>
          <w:szCs w:val="24"/>
        </w:rPr>
      </w:pPr>
      <w:r w:rsidRPr="5CEEB232">
        <w:rPr>
          <w:b/>
          <w:bCs/>
          <w:color w:val="000000" w:themeColor="text1"/>
          <w:sz w:val="24"/>
          <w:szCs w:val="24"/>
        </w:rPr>
        <w:t>pro období let 2029 až 2059 (od 9. 12. 2029 do 13. 12. 2059)</w:t>
      </w:r>
    </w:p>
    <w:p w14:paraId="41EFE8DE" w14:textId="68706147" w:rsidR="5CEEB232" w:rsidRDefault="5CEEB232" w:rsidP="5CEEB232">
      <w:pPr>
        <w:widowControl/>
        <w:ind w:left="567" w:hanging="567"/>
        <w:jc w:val="center"/>
        <w:rPr>
          <w:color w:val="000000" w:themeColor="text1"/>
          <w:sz w:val="24"/>
          <w:szCs w:val="24"/>
        </w:rPr>
      </w:pPr>
    </w:p>
    <w:p w14:paraId="4FDBB4BC" w14:textId="2F8C1A03" w:rsidR="7DC38DF3" w:rsidRDefault="7DC38DF3" w:rsidP="5CEEB232">
      <w:pPr>
        <w:widowControl/>
        <w:ind w:left="567" w:hanging="567"/>
        <w:jc w:val="center"/>
        <w:rPr>
          <w:color w:val="000000" w:themeColor="text1"/>
          <w:sz w:val="24"/>
          <w:szCs w:val="24"/>
        </w:rPr>
      </w:pPr>
      <w:r w:rsidRPr="5CEEB232">
        <w:rPr>
          <w:b/>
          <w:bCs/>
          <w:color w:val="000000" w:themeColor="text1"/>
          <w:sz w:val="24"/>
          <w:szCs w:val="24"/>
        </w:rPr>
        <w:t>„Smlouva o službách“</w:t>
      </w:r>
    </w:p>
    <w:p w14:paraId="638451F3" w14:textId="52265AD8" w:rsidR="5CEEB232" w:rsidRDefault="5CEEB232" w:rsidP="5CEEB232">
      <w:pPr>
        <w:pStyle w:val="Zkladntext"/>
        <w:widowControl/>
        <w:ind w:left="567" w:hanging="567"/>
        <w:jc w:val="center"/>
      </w:pPr>
    </w:p>
    <w:p w14:paraId="43024B88" w14:textId="77777777" w:rsidR="00642F14" w:rsidRDefault="00642F14">
      <w:pPr>
        <w:jc w:val="center"/>
        <w:rPr>
          <w:sz w:val="24"/>
        </w:rPr>
      </w:pPr>
      <w:r>
        <w:rPr>
          <w:sz w:val="24"/>
        </w:rPr>
        <w:t>kterou uzavřely</w:t>
      </w:r>
    </w:p>
    <w:p w14:paraId="672A6659" w14:textId="77777777" w:rsidR="00642F14" w:rsidRDefault="00642F14">
      <w:pPr>
        <w:rPr>
          <w:sz w:val="24"/>
        </w:rPr>
      </w:pPr>
    </w:p>
    <w:p w14:paraId="0A37501D" w14:textId="77777777" w:rsidR="00642F14" w:rsidRDefault="00642F14">
      <w:pPr>
        <w:rPr>
          <w:sz w:val="24"/>
        </w:rPr>
      </w:pPr>
    </w:p>
    <w:p w14:paraId="3EA90554" w14:textId="213E544D" w:rsidR="0090529E" w:rsidRDefault="0090529E" w:rsidP="5CEEB232">
      <w:pPr>
        <w:rPr>
          <w:sz w:val="24"/>
          <w:szCs w:val="24"/>
        </w:rPr>
      </w:pPr>
      <w:r w:rsidRPr="5CEEB232">
        <w:rPr>
          <w:b/>
          <w:bCs/>
          <w:sz w:val="24"/>
          <w:szCs w:val="24"/>
        </w:rPr>
        <w:t xml:space="preserve">Regionální organizátor </w:t>
      </w:r>
      <w:r w:rsidR="4BAC6501" w:rsidRPr="5CEEB232">
        <w:rPr>
          <w:b/>
          <w:bCs/>
          <w:sz w:val="24"/>
          <w:szCs w:val="24"/>
        </w:rPr>
        <w:t>p</w:t>
      </w:r>
      <w:r w:rsidRPr="5CEEB232">
        <w:rPr>
          <w:b/>
          <w:bCs/>
          <w:sz w:val="24"/>
          <w:szCs w:val="24"/>
        </w:rPr>
        <w:t>ražské integrované dopravy</w:t>
      </w:r>
    </w:p>
    <w:p w14:paraId="4D740436" w14:textId="3FCA36FD" w:rsidR="0090529E" w:rsidRDefault="0090529E" w:rsidP="0090529E">
      <w:pPr>
        <w:pStyle w:val="BodyText20"/>
        <w:tabs>
          <w:tab w:val="right" w:pos="7088"/>
          <w:tab w:val="right" w:pos="9356"/>
        </w:tabs>
        <w:overflowPunct/>
        <w:autoSpaceDE/>
        <w:autoSpaceDN/>
        <w:adjustRightInd/>
        <w:textAlignment w:val="auto"/>
        <w:rPr>
          <w:sz w:val="24"/>
          <w:szCs w:val="24"/>
        </w:rPr>
      </w:pPr>
      <w:r w:rsidRPr="5CEEB232">
        <w:rPr>
          <w:sz w:val="24"/>
          <w:szCs w:val="24"/>
        </w:rPr>
        <w:t>organizace zřízená ke dni 1. 12. 1993 usnesením 33. Zastupitelstva hlavního města Prahy č. 15 ze dne 25.</w:t>
      </w:r>
      <w:r w:rsidR="00BE0CD1" w:rsidRPr="5CEEB232">
        <w:rPr>
          <w:sz w:val="24"/>
          <w:szCs w:val="24"/>
        </w:rPr>
        <w:t xml:space="preserve"> </w:t>
      </w:r>
      <w:r w:rsidRPr="5CEEB232">
        <w:rPr>
          <w:sz w:val="24"/>
          <w:szCs w:val="24"/>
        </w:rPr>
        <w:t>11.</w:t>
      </w:r>
      <w:r w:rsidR="00BE0CD1" w:rsidRPr="5CEEB232">
        <w:rPr>
          <w:sz w:val="24"/>
          <w:szCs w:val="24"/>
        </w:rPr>
        <w:t xml:space="preserve"> </w:t>
      </w:r>
      <w:r w:rsidRPr="5CEEB232">
        <w:rPr>
          <w:sz w:val="24"/>
          <w:szCs w:val="24"/>
        </w:rPr>
        <w:t xml:space="preserve">1993, </w:t>
      </w:r>
      <w:r w:rsidR="007543F7" w:rsidRPr="5CEEB232">
        <w:rPr>
          <w:sz w:val="24"/>
          <w:szCs w:val="24"/>
        </w:rPr>
        <w:t>zřizovací listina nově vydána a schválena usnesením Zastupitelstva hlavního města Prahy č. 6/14 ze dne 25. 4. 2019</w:t>
      </w:r>
      <w:r w:rsidR="01AEFCF2" w:rsidRPr="5CEEB232">
        <w:rPr>
          <w:sz w:val="24"/>
          <w:szCs w:val="24"/>
        </w:rPr>
        <w:t>,</w:t>
      </w:r>
    </w:p>
    <w:p w14:paraId="4C7627E5" w14:textId="77777777" w:rsidR="0090529E" w:rsidRDefault="0090529E" w:rsidP="0090529E">
      <w:pPr>
        <w:rPr>
          <w:sz w:val="24"/>
        </w:rPr>
      </w:pPr>
      <w:r>
        <w:rPr>
          <w:sz w:val="24"/>
        </w:rPr>
        <w:t>která není jako právnická osoba registrována v obchodním rejstříku,</w:t>
      </w:r>
    </w:p>
    <w:p w14:paraId="26957852" w14:textId="0156D334" w:rsidR="0090529E" w:rsidRDefault="0090529E" w:rsidP="5CEEB232">
      <w:pPr>
        <w:rPr>
          <w:sz w:val="24"/>
          <w:szCs w:val="24"/>
        </w:rPr>
      </w:pPr>
      <w:r w:rsidRPr="5CEEB232">
        <w:rPr>
          <w:sz w:val="24"/>
          <w:szCs w:val="24"/>
        </w:rPr>
        <w:t>se sídlem</w:t>
      </w:r>
      <w:r w:rsidR="55D998A8" w:rsidRPr="5CEEB232">
        <w:rPr>
          <w:sz w:val="24"/>
          <w:szCs w:val="24"/>
        </w:rPr>
        <w:t>:</w:t>
      </w:r>
      <w:r w:rsidRPr="5CEEB232">
        <w:rPr>
          <w:sz w:val="24"/>
          <w:szCs w:val="24"/>
        </w:rPr>
        <w:t xml:space="preserve"> Rytířská </w:t>
      </w:r>
      <w:r w:rsidR="15702051" w:rsidRPr="5CEEB232">
        <w:rPr>
          <w:sz w:val="24"/>
          <w:szCs w:val="24"/>
        </w:rPr>
        <w:t>406/</w:t>
      </w:r>
      <w:r w:rsidRPr="5CEEB232">
        <w:rPr>
          <w:sz w:val="24"/>
          <w:szCs w:val="24"/>
        </w:rPr>
        <w:t>10, 110 00 Praha 1</w:t>
      </w:r>
    </w:p>
    <w:p w14:paraId="2EADA9AC" w14:textId="340C807F" w:rsidR="0090529E" w:rsidRDefault="0090529E" w:rsidP="5CEEB232">
      <w:pPr>
        <w:rPr>
          <w:sz w:val="24"/>
          <w:szCs w:val="24"/>
        </w:rPr>
      </w:pPr>
      <w:r w:rsidRPr="5CEEB232">
        <w:rPr>
          <w:sz w:val="24"/>
          <w:szCs w:val="24"/>
        </w:rPr>
        <w:t>IČO: 604</w:t>
      </w:r>
      <w:r w:rsidR="53F1EDEB" w:rsidRPr="5CEEB232">
        <w:rPr>
          <w:sz w:val="24"/>
          <w:szCs w:val="24"/>
        </w:rPr>
        <w:t xml:space="preserve"> </w:t>
      </w:r>
      <w:r w:rsidRPr="5CEEB232">
        <w:rPr>
          <w:sz w:val="24"/>
          <w:szCs w:val="24"/>
        </w:rPr>
        <w:t>37</w:t>
      </w:r>
      <w:r w:rsidR="53F1EDEB" w:rsidRPr="5CEEB232">
        <w:rPr>
          <w:sz w:val="24"/>
          <w:szCs w:val="24"/>
        </w:rPr>
        <w:t xml:space="preserve"> </w:t>
      </w:r>
      <w:proofErr w:type="gramStart"/>
      <w:r w:rsidRPr="5CEEB232">
        <w:rPr>
          <w:sz w:val="24"/>
          <w:szCs w:val="24"/>
        </w:rPr>
        <w:t>359  DIČ</w:t>
      </w:r>
      <w:proofErr w:type="gramEnd"/>
      <w:r w:rsidRPr="5CEEB232">
        <w:rPr>
          <w:sz w:val="24"/>
          <w:szCs w:val="24"/>
        </w:rPr>
        <w:t>: CZ60437359, plátce DPH</w:t>
      </w:r>
    </w:p>
    <w:p w14:paraId="7DFFFE40" w14:textId="39BF3FE8" w:rsidR="0090529E" w:rsidRDefault="265F8808" w:rsidP="5CEEB232">
      <w:pPr>
        <w:rPr>
          <w:sz w:val="24"/>
          <w:szCs w:val="24"/>
        </w:rPr>
      </w:pPr>
      <w:r w:rsidRPr="5CEEB232">
        <w:rPr>
          <w:sz w:val="24"/>
          <w:szCs w:val="24"/>
        </w:rPr>
        <w:t>B</w:t>
      </w:r>
      <w:r w:rsidR="0090529E" w:rsidRPr="5CEEB232">
        <w:rPr>
          <w:sz w:val="24"/>
          <w:szCs w:val="24"/>
        </w:rPr>
        <w:t>ankovní spojení:</w:t>
      </w:r>
      <w:r w:rsidR="0090529E">
        <w:tab/>
      </w:r>
      <w:r w:rsidR="0090529E" w:rsidRPr="5CEEB232">
        <w:rPr>
          <w:sz w:val="24"/>
          <w:szCs w:val="24"/>
        </w:rPr>
        <w:t xml:space="preserve"> </w:t>
      </w:r>
      <w:r w:rsidR="458BFFAF" w:rsidRPr="5CEEB232">
        <w:rPr>
          <w:sz w:val="24"/>
          <w:szCs w:val="24"/>
        </w:rPr>
        <w:t>PPF Banka, a.s.</w:t>
      </w:r>
    </w:p>
    <w:p w14:paraId="6ECE084C" w14:textId="254BBFBB" w:rsidR="0090529E" w:rsidRDefault="458BFFAF" w:rsidP="5CEEB232">
      <w:pPr>
        <w:rPr>
          <w:sz w:val="24"/>
          <w:szCs w:val="24"/>
        </w:rPr>
      </w:pPr>
      <w:r w:rsidRPr="5CEEB232">
        <w:rPr>
          <w:sz w:val="24"/>
          <w:szCs w:val="24"/>
        </w:rPr>
        <w:t>Provozní účet:</w:t>
      </w:r>
      <w:r w:rsidR="0090529E">
        <w:tab/>
      </w:r>
      <w:r w:rsidR="0090529E">
        <w:tab/>
      </w:r>
      <w:r w:rsidRPr="5CEEB232">
        <w:rPr>
          <w:sz w:val="24"/>
          <w:szCs w:val="24"/>
        </w:rPr>
        <w:t xml:space="preserve"> </w:t>
      </w:r>
      <w:r w:rsidR="0090529E" w:rsidRPr="5CEEB232">
        <w:rPr>
          <w:sz w:val="24"/>
          <w:szCs w:val="24"/>
        </w:rPr>
        <w:t xml:space="preserve">2000930004/6000 </w:t>
      </w:r>
    </w:p>
    <w:p w14:paraId="567032E7" w14:textId="289DD107" w:rsidR="0090529E" w:rsidRDefault="0090529E" w:rsidP="5CEEB232">
      <w:pPr>
        <w:rPr>
          <w:sz w:val="24"/>
          <w:szCs w:val="24"/>
        </w:rPr>
      </w:pPr>
      <w:r w:rsidRPr="5CEEB232">
        <w:rPr>
          <w:sz w:val="24"/>
          <w:szCs w:val="24"/>
        </w:rPr>
        <w:t>zastoupená</w:t>
      </w:r>
      <w:r>
        <w:tab/>
      </w:r>
      <w:r>
        <w:tab/>
      </w:r>
      <w:r w:rsidRPr="5CEEB232">
        <w:rPr>
          <w:b/>
          <w:bCs/>
          <w:sz w:val="24"/>
          <w:szCs w:val="24"/>
        </w:rPr>
        <w:t xml:space="preserve"> </w:t>
      </w:r>
      <w:r w:rsidR="008D1C58" w:rsidRPr="5CEEB232">
        <w:rPr>
          <w:sz w:val="24"/>
          <w:szCs w:val="24"/>
        </w:rPr>
        <w:t>Ing. et Ing. Petrem Tomčíkem, ředitelem</w:t>
      </w:r>
    </w:p>
    <w:p w14:paraId="24A2FE91" w14:textId="0A1E6B93" w:rsidR="5CEEB232" w:rsidRDefault="5CEEB232" w:rsidP="5CEEB232">
      <w:pPr>
        <w:rPr>
          <w:sz w:val="24"/>
          <w:szCs w:val="24"/>
        </w:rPr>
      </w:pPr>
    </w:p>
    <w:p w14:paraId="40F1BDB5" w14:textId="663A433A" w:rsidR="0090529E" w:rsidRDefault="0090529E" w:rsidP="5CEEB232">
      <w:pPr>
        <w:rPr>
          <w:sz w:val="24"/>
          <w:szCs w:val="24"/>
        </w:rPr>
      </w:pPr>
      <w:r w:rsidRPr="5CEEB232">
        <w:rPr>
          <w:sz w:val="24"/>
          <w:szCs w:val="24"/>
        </w:rPr>
        <w:t>dále jen „</w:t>
      </w:r>
      <w:r w:rsidRPr="5CEEB232">
        <w:rPr>
          <w:b/>
          <w:bCs/>
          <w:sz w:val="24"/>
          <w:szCs w:val="24"/>
        </w:rPr>
        <w:t>ROPID</w:t>
      </w:r>
      <w:r w:rsidRPr="5CEEB232">
        <w:rPr>
          <w:sz w:val="24"/>
          <w:szCs w:val="24"/>
        </w:rPr>
        <w:t>“)</w:t>
      </w:r>
    </w:p>
    <w:p w14:paraId="1EABA8FC" w14:textId="77777777" w:rsidR="0090529E" w:rsidRDefault="0090529E" w:rsidP="0090529E">
      <w:pPr>
        <w:rPr>
          <w:sz w:val="24"/>
        </w:rPr>
      </w:pPr>
      <w:r>
        <w:rPr>
          <w:sz w:val="24"/>
        </w:rPr>
        <w:t xml:space="preserve">na straně jedné </w:t>
      </w:r>
    </w:p>
    <w:p w14:paraId="45F94F8F" w14:textId="77777777" w:rsidR="00642F14" w:rsidRDefault="00642F14">
      <w:pPr>
        <w:jc w:val="center"/>
        <w:rPr>
          <w:sz w:val="24"/>
        </w:rPr>
      </w:pPr>
      <w:r>
        <w:rPr>
          <w:sz w:val="24"/>
        </w:rPr>
        <w:t>a</w:t>
      </w:r>
    </w:p>
    <w:p w14:paraId="5DAB6C7B" w14:textId="77777777" w:rsidR="00642F14" w:rsidRDefault="00642F14">
      <w:pPr>
        <w:jc w:val="center"/>
        <w:rPr>
          <w:sz w:val="24"/>
        </w:rPr>
      </w:pPr>
    </w:p>
    <w:p w14:paraId="02EB378F" w14:textId="77777777" w:rsidR="00642F14" w:rsidRDefault="00642F14"/>
    <w:p w14:paraId="00E10C82" w14:textId="77777777" w:rsidR="007543F7" w:rsidRPr="00487838" w:rsidRDefault="007543F7" w:rsidP="007543F7">
      <w:pPr>
        <w:tabs>
          <w:tab w:val="right" w:pos="7088"/>
          <w:tab w:val="right" w:pos="9356"/>
        </w:tabs>
        <w:jc w:val="both"/>
        <w:rPr>
          <w:b/>
          <w:sz w:val="24"/>
        </w:rPr>
      </w:pPr>
      <w:r w:rsidRPr="00487838">
        <w:rPr>
          <w:b/>
          <w:sz w:val="24"/>
        </w:rPr>
        <w:t>Dopravce</w:t>
      </w:r>
    </w:p>
    <w:p w14:paraId="14F24E88" w14:textId="77777777" w:rsidR="007543F7" w:rsidRPr="00372CE0" w:rsidRDefault="007543F7" w:rsidP="007543F7">
      <w:pPr>
        <w:tabs>
          <w:tab w:val="right" w:pos="7088"/>
          <w:tab w:val="right" w:pos="9356"/>
        </w:tabs>
        <w:jc w:val="both"/>
        <w:rPr>
          <w:sz w:val="24"/>
        </w:rPr>
      </w:pPr>
      <w:r w:rsidRPr="00372CE0">
        <w:rPr>
          <w:sz w:val="24"/>
        </w:rPr>
        <w:t xml:space="preserve">se sídlem </w:t>
      </w:r>
    </w:p>
    <w:p w14:paraId="7CFC7295" w14:textId="77777777" w:rsidR="007543F7" w:rsidRPr="00372CE0" w:rsidRDefault="007543F7" w:rsidP="007543F7">
      <w:pPr>
        <w:tabs>
          <w:tab w:val="right" w:pos="7088"/>
          <w:tab w:val="right" w:pos="9356"/>
        </w:tabs>
        <w:jc w:val="both"/>
        <w:rPr>
          <w:sz w:val="24"/>
        </w:rPr>
      </w:pPr>
      <w:r w:rsidRPr="00372CE0">
        <w:rPr>
          <w:sz w:val="24"/>
        </w:rPr>
        <w:t xml:space="preserve">zapsán v obchodním rejstříku, vedeném u </w:t>
      </w:r>
    </w:p>
    <w:p w14:paraId="7E148552" w14:textId="77777777" w:rsidR="007543F7" w:rsidRPr="00372CE0" w:rsidRDefault="007543F7" w:rsidP="007543F7">
      <w:pPr>
        <w:tabs>
          <w:tab w:val="right" w:pos="7088"/>
          <w:tab w:val="right" w:pos="9356"/>
        </w:tabs>
        <w:jc w:val="both"/>
        <w:rPr>
          <w:sz w:val="24"/>
        </w:rPr>
      </w:pPr>
      <w:r w:rsidRPr="00372CE0">
        <w:rPr>
          <w:sz w:val="24"/>
        </w:rPr>
        <w:t>IČO: …………</w:t>
      </w:r>
      <w:proofErr w:type="gramStart"/>
      <w:r w:rsidRPr="00372CE0">
        <w:rPr>
          <w:sz w:val="24"/>
        </w:rPr>
        <w:t>…….</w:t>
      </w:r>
      <w:proofErr w:type="gramEnd"/>
      <w:r w:rsidRPr="00372CE0">
        <w:rPr>
          <w:sz w:val="24"/>
        </w:rPr>
        <w:t>DIČ: …………………………</w:t>
      </w:r>
    </w:p>
    <w:p w14:paraId="5C0FD177" w14:textId="77777777" w:rsidR="007543F7" w:rsidRPr="00372CE0" w:rsidRDefault="007543F7" w:rsidP="007543F7">
      <w:pPr>
        <w:tabs>
          <w:tab w:val="right" w:pos="7088"/>
          <w:tab w:val="right" w:pos="9356"/>
        </w:tabs>
        <w:jc w:val="both"/>
        <w:rPr>
          <w:sz w:val="24"/>
        </w:rPr>
      </w:pPr>
      <w:r w:rsidRPr="00372CE0">
        <w:rPr>
          <w:sz w:val="24"/>
        </w:rPr>
        <w:t>bank. spojení: ………………………………………</w:t>
      </w:r>
    </w:p>
    <w:p w14:paraId="22950C24" w14:textId="77777777" w:rsidR="007543F7" w:rsidRPr="00372CE0" w:rsidRDefault="007543F7" w:rsidP="007543F7">
      <w:pPr>
        <w:tabs>
          <w:tab w:val="right" w:pos="7088"/>
          <w:tab w:val="right" w:pos="9356"/>
        </w:tabs>
        <w:jc w:val="both"/>
        <w:rPr>
          <w:sz w:val="24"/>
        </w:rPr>
      </w:pPr>
      <w:r w:rsidRPr="00372CE0">
        <w:rPr>
          <w:sz w:val="24"/>
        </w:rPr>
        <w:t>zastoupen………………………</w:t>
      </w:r>
      <w:proofErr w:type="gramStart"/>
      <w:r w:rsidRPr="00372CE0">
        <w:rPr>
          <w:sz w:val="24"/>
        </w:rPr>
        <w:t>……</w:t>
      </w:r>
      <w:r>
        <w:rPr>
          <w:sz w:val="24"/>
        </w:rPr>
        <w:t>.</w:t>
      </w:r>
      <w:proofErr w:type="gramEnd"/>
      <w:r>
        <w:rPr>
          <w:sz w:val="24"/>
        </w:rPr>
        <w:t>.</w:t>
      </w:r>
      <w:r w:rsidRPr="00372CE0">
        <w:rPr>
          <w:sz w:val="24"/>
        </w:rPr>
        <w:t>……………..</w:t>
      </w:r>
    </w:p>
    <w:p w14:paraId="012C0DA8" w14:textId="77777777" w:rsidR="007543F7" w:rsidRPr="00372CE0" w:rsidRDefault="007543F7" w:rsidP="007543F7">
      <w:pPr>
        <w:tabs>
          <w:tab w:val="right" w:pos="7088"/>
          <w:tab w:val="right" w:pos="9356"/>
        </w:tabs>
        <w:jc w:val="both"/>
        <w:rPr>
          <w:sz w:val="24"/>
        </w:rPr>
      </w:pPr>
      <w:r w:rsidRPr="00372CE0">
        <w:rPr>
          <w:sz w:val="24"/>
        </w:rPr>
        <w:t>(dále jen „dopravce“)</w:t>
      </w:r>
      <w:r>
        <w:rPr>
          <w:sz w:val="24"/>
        </w:rPr>
        <w:t xml:space="preserve">  </w:t>
      </w:r>
    </w:p>
    <w:p w14:paraId="0F89AE7A" w14:textId="77777777" w:rsidR="00642F14" w:rsidRDefault="00642F14">
      <w:pPr>
        <w:pStyle w:val="Zkladntext"/>
        <w:tabs>
          <w:tab w:val="right" w:pos="7088"/>
          <w:tab w:val="right" w:pos="9356"/>
        </w:tabs>
      </w:pPr>
      <w:r>
        <w:t>na straně druhé</w:t>
      </w:r>
    </w:p>
    <w:p w14:paraId="6A05A809" w14:textId="77777777" w:rsidR="00642F14" w:rsidRDefault="00642F14">
      <w:pPr>
        <w:pStyle w:val="Nadpis3"/>
        <w:spacing w:before="120" w:after="100"/>
        <w:jc w:val="center"/>
        <w:rPr>
          <w:rFonts w:ascii="Times New Roman" w:hAnsi="Times New Roman" w:cs="Times New Roman"/>
          <w:b/>
        </w:rPr>
      </w:pPr>
    </w:p>
    <w:p w14:paraId="2C212B45" w14:textId="77777777" w:rsidR="00642F14" w:rsidRDefault="00642F14">
      <w:pPr>
        <w:pStyle w:val="Nadpis3"/>
        <w:jc w:val="center"/>
        <w:rPr>
          <w:rFonts w:ascii="Times New Roman" w:hAnsi="Times New Roman" w:cs="Times New Roman"/>
          <w:b/>
        </w:rPr>
      </w:pPr>
      <w:r>
        <w:rPr>
          <w:rFonts w:ascii="Times New Roman" w:hAnsi="Times New Roman" w:cs="Times New Roman"/>
          <w:b/>
        </w:rPr>
        <w:br w:type="page"/>
      </w:r>
      <w:r>
        <w:rPr>
          <w:rFonts w:ascii="Times New Roman" w:hAnsi="Times New Roman" w:cs="Times New Roman"/>
          <w:b/>
        </w:rPr>
        <w:lastRenderedPageBreak/>
        <w:t>I.</w:t>
      </w:r>
    </w:p>
    <w:p w14:paraId="0A604774" w14:textId="77777777" w:rsidR="00642F14" w:rsidRDefault="00642F14">
      <w:pPr>
        <w:pStyle w:val="Nadpis3"/>
        <w:spacing w:before="0"/>
        <w:jc w:val="center"/>
        <w:rPr>
          <w:rFonts w:ascii="Times New Roman" w:hAnsi="Times New Roman" w:cs="Times New Roman"/>
          <w:b/>
        </w:rPr>
      </w:pPr>
      <w:r>
        <w:rPr>
          <w:rFonts w:ascii="Times New Roman" w:hAnsi="Times New Roman" w:cs="Times New Roman"/>
          <w:b/>
        </w:rPr>
        <w:t>Předmět smlouvy</w:t>
      </w:r>
    </w:p>
    <w:p w14:paraId="5A39BBE3" w14:textId="77777777" w:rsidR="00642F14" w:rsidRDefault="00642F14">
      <w:pPr>
        <w:pStyle w:val="Zkladntext"/>
        <w:widowControl/>
        <w:ind w:left="567" w:hanging="567"/>
        <w:jc w:val="center"/>
        <w:rPr>
          <w:b/>
          <w:sz w:val="20"/>
        </w:rPr>
      </w:pPr>
    </w:p>
    <w:p w14:paraId="1EF72C90" w14:textId="77777777" w:rsidR="00197AAD" w:rsidRPr="00372CE0" w:rsidRDefault="00197AAD" w:rsidP="00197AAD">
      <w:pPr>
        <w:pStyle w:val="Bezmezer"/>
        <w:numPr>
          <w:ilvl w:val="0"/>
          <w:numId w:val="17"/>
        </w:numPr>
        <w:spacing w:before="100" w:after="100"/>
        <w:jc w:val="both"/>
        <w:rPr>
          <w:rFonts w:ascii="Times New Roman" w:hAnsi="Times New Roman"/>
          <w:sz w:val="24"/>
          <w:szCs w:val="24"/>
        </w:rPr>
      </w:pPr>
      <w:r w:rsidRPr="00372CE0">
        <w:rPr>
          <w:rFonts w:ascii="Times New Roman" w:hAnsi="Times New Roman"/>
          <w:sz w:val="24"/>
          <w:szCs w:val="24"/>
        </w:rPr>
        <w:t>Předmětem smlouvy jsou systémové služby, které poskytuje ROPID</w:t>
      </w:r>
      <w:r>
        <w:rPr>
          <w:rFonts w:ascii="Times New Roman" w:hAnsi="Times New Roman"/>
          <w:sz w:val="24"/>
          <w:szCs w:val="24"/>
        </w:rPr>
        <w:t>, jako organizátor veřejných služeb v přepravě cestujících pro hl. m. Prahu ve s</w:t>
      </w:r>
      <w:r w:rsidRPr="00372CE0">
        <w:rPr>
          <w:rFonts w:ascii="Times New Roman" w:hAnsi="Times New Roman"/>
          <w:sz w:val="24"/>
          <w:szCs w:val="24"/>
        </w:rPr>
        <w:t>polupráci</w:t>
      </w:r>
      <w:r>
        <w:rPr>
          <w:rFonts w:ascii="Times New Roman" w:hAnsi="Times New Roman"/>
          <w:sz w:val="24"/>
          <w:szCs w:val="24"/>
        </w:rPr>
        <w:t> </w:t>
      </w:r>
      <w:r w:rsidRPr="00372CE0">
        <w:rPr>
          <w:rFonts w:ascii="Times New Roman" w:hAnsi="Times New Roman"/>
          <w:sz w:val="24"/>
          <w:szCs w:val="24"/>
        </w:rPr>
        <w:t>s organizátorem Středočeského kraje Integrovaná doprava Středočeského kraje, příspěvková organizace; se sídlem se sídlem Sokolovská 100/94, 186 00 Praha 8 – Karlín; IČO: 05792291; DIČ: CZ05792291 (dále jen „IDSK“).</w:t>
      </w:r>
    </w:p>
    <w:p w14:paraId="74846974" w14:textId="77777777" w:rsidR="00197AAD" w:rsidRPr="003571A8" w:rsidRDefault="00197AAD" w:rsidP="00197AAD">
      <w:pPr>
        <w:pStyle w:val="Bezmezer"/>
        <w:numPr>
          <w:ilvl w:val="0"/>
          <w:numId w:val="17"/>
        </w:numPr>
        <w:spacing w:before="100" w:after="100"/>
        <w:jc w:val="both"/>
        <w:rPr>
          <w:rFonts w:ascii="Times New Roman" w:hAnsi="Times New Roman"/>
          <w:sz w:val="24"/>
          <w:szCs w:val="24"/>
        </w:rPr>
      </w:pPr>
      <w:r w:rsidRPr="003571A8">
        <w:rPr>
          <w:rFonts w:ascii="Times New Roman" w:hAnsi="Times New Roman"/>
          <w:sz w:val="24"/>
          <w:szCs w:val="24"/>
        </w:rPr>
        <w:t xml:space="preserve">Hl. m. Praha a Středočeský kraj uzavřely dne 11. 9. 2017 Smlouvu o spolupráci na přípravě a rozvoji společného integrovaného dopravního systému hlavního města Prahy a Středočeského kraje, na jejímž základě je založena dle § 12 zákona </w:t>
      </w:r>
      <w:r w:rsidR="003E15E1">
        <w:rPr>
          <w:rFonts w:ascii="Times New Roman" w:hAnsi="Times New Roman"/>
          <w:sz w:val="24"/>
          <w:szCs w:val="24"/>
        </w:rPr>
        <w:t xml:space="preserve">č. 134/2016 Sb., </w:t>
      </w:r>
      <w:r w:rsidRPr="003571A8">
        <w:rPr>
          <w:rFonts w:ascii="Times New Roman" w:hAnsi="Times New Roman"/>
          <w:sz w:val="24"/>
          <w:szCs w:val="24"/>
        </w:rPr>
        <w:t xml:space="preserve">o zadávání veřejných zakázek horizontální spolupráce mezi těmito veřejnými zadavateli za účelem dosahování jejich společných cílů směřujících k zajišťování veřejných potřeb, které mají tito veřejní zadavatelé zajišťovat, v tomto případě v oblasti veřejných služeb v přepravě cestujících za účelem spolupráce a koordinace činností IDSK a ROPID ve věcech přípravy a rozvoje společného integrovaného dopravního systému a s dalším cílem do budoucna – vytvořit také společného organizátora. Hl. m. Praha je příslušným orgánem podle čl. 2 písm. b) nařízení o veřejných službách, § 3 odst. 2 zákona </w:t>
      </w:r>
      <w:bookmarkStart w:id="0" w:name="_Hlk189087750"/>
      <w:r w:rsidR="003E15E1">
        <w:rPr>
          <w:rFonts w:ascii="Times New Roman" w:hAnsi="Times New Roman"/>
          <w:sz w:val="24"/>
          <w:szCs w:val="24"/>
        </w:rPr>
        <w:t xml:space="preserve">č. 194/2010 Sb., </w:t>
      </w:r>
      <w:r w:rsidRPr="003571A8">
        <w:rPr>
          <w:rFonts w:ascii="Times New Roman" w:hAnsi="Times New Roman"/>
          <w:sz w:val="24"/>
          <w:szCs w:val="24"/>
        </w:rPr>
        <w:t xml:space="preserve">o veřejných službách a </w:t>
      </w:r>
      <w:r w:rsidR="003E15E1">
        <w:rPr>
          <w:rFonts w:ascii="Times New Roman" w:hAnsi="Times New Roman"/>
          <w:sz w:val="24"/>
          <w:szCs w:val="24"/>
        </w:rPr>
        <w:t xml:space="preserve">o změně dalších zákonů </w:t>
      </w:r>
      <w:bookmarkEnd w:id="0"/>
      <w:r w:rsidR="003E15E1">
        <w:rPr>
          <w:rFonts w:ascii="Times New Roman" w:hAnsi="Times New Roman"/>
          <w:sz w:val="24"/>
          <w:szCs w:val="24"/>
        </w:rPr>
        <w:t xml:space="preserve">a </w:t>
      </w:r>
      <w:r w:rsidRPr="003571A8">
        <w:rPr>
          <w:rFonts w:ascii="Times New Roman" w:hAnsi="Times New Roman"/>
          <w:sz w:val="24"/>
          <w:szCs w:val="24"/>
        </w:rPr>
        <w:t>§</w:t>
      </w:r>
      <w:r w:rsidR="003E15E1">
        <w:rPr>
          <w:rFonts w:ascii="Times New Roman" w:hAnsi="Times New Roman"/>
          <w:sz w:val="24"/>
          <w:szCs w:val="24"/>
        </w:rPr>
        <w:t> </w:t>
      </w:r>
      <w:r w:rsidRPr="003571A8">
        <w:rPr>
          <w:rFonts w:ascii="Times New Roman" w:hAnsi="Times New Roman"/>
          <w:sz w:val="24"/>
          <w:szCs w:val="24"/>
        </w:rPr>
        <w:t xml:space="preserve">59 odst. 2 písm. j) zákona č. 131/2000 Sb., o hlavním městě Praze, ve znění pozdějších předpisů, oprávněným uzavřít smlouvu o veřejných službách s pravomocí zasahovat do veřejné přepravy cestujících na svém území. Středočeský kraj je příslušným orgánem podle čl. 2 písm. b) nařízení o veřejných službách, § 3 odst. 2 </w:t>
      </w:r>
      <w:r w:rsidR="003E15E1" w:rsidRPr="003571A8">
        <w:rPr>
          <w:rFonts w:ascii="Times New Roman" w:hAnsi="Times New Roman"/>
          <w:sz w:val="24"/>
          <w:szCs w:val="24"/>
        </w:rPr>
        <w:t xml:space="preserve">zákona </w:t>
      </w:r>
      <w:r w:rsidR="003E15E1">
        <w:rPr>
          <w:rFonts w:ascii="Times New Roman" w:hAnsi="Times New Roman"/>
          <w:sz w:val="24"/>
          <w:szCs w:val="24"/>
        </w:rPr>
        <w:t xml:space="preserve">č. 194/2010 Sb., </w:t>
      </w:r>
      <w:r w:rsidR="003E15E1" w:rsidRPr="003571A8">
        <w:rPr>
          <w:rFonts w:ascii="Times New Roman" w:hAnsi="Times New Roman"/>
          <w:sz w:val="24"/>
          <w:szCs w:val="24"/>
        </w:rPr>
        <w:t xml:space="preserve">o veřejných službách a </w:t>
      </w:r>
      <w:r w:rsidR="003E15E1">
        <w:rPr>
          <w:rFonts w:ascii="Times New Roman" w:hAnsi="Times New Roman"/>
          <w:sz w:val="24"/>
          <w:szCs w:val="24"/>
        </w:rPr>
        <w:t>o změně dalších zákonů</w:t>
      </w:r>
      <w:r w:rsidRPr="003571A8">
        <w:rPr>
          <w:rFonts w:ascii="Times New Roman" w:hAnsi="Times New Roman"/>
          <w:sz w:val="24"/>
          <w:szCs w:val="24"/>
        </w:rPr>
        <w:t xml:space="preserve"> a § 59 odst. 2 písm. j) zákona č. 129/2000 Sb., </w:t>
      </w:r>
      <w:r w:rsidR="003E15E1">
        <w:rPr>
          <w:rFonts w:ascii="Times New Roman" w:hAnsi="Times New Roman"/>
          <w:sz w:val="24"/>
          <w:szCs w:val="24"/>
        </w:rPr>
        <w:t xml:space="preserve">o </w:t>
      </w:r>
      <w:r w:rsidRPr="003571A8">
        <w:rPr>
          <w:rFonts w:ascii="Times New Roman" w:hAnsi="Times New Roman"/>
          <w:sz w:val="24"/>
          <w:szCs w:val="24"/>
        </w:rPr>
        <w:t xml:space="preserve">krajích </w:t>
      </w:r>
      <w:r w:rsidR="00161F61" w:rsidRPr="00161F61">
        <w:rPr>
          <w:rFonts w:ascii="Times New Roman" w:hAnsi="Times New Roman"/>
          <w:sz w:val="24"/>
          <w:szCs w:val="24"/>
        </w:rPr>
        <w:t xml:space="preserve">(krajské zřízení) </w:t>
      </w:r>
      <w:r w:rsidRPr="003571A8">
        <w:rPr>
          <w:rFonts w:ascii="Times New Roman" w:hAnsi="Times New Roman"/>
          <w:sz w:val="24"/>
          <w:szCs w:val="24"/>
        </w:rPr>
        <w:t>ve znění pozdějších předpisů, oprávněným uzavřít smlouvu o veřejných službách s pravomocí zasahovat do veřejné přepravy cestujících na svém území. V případě linek přesahujících na území dalšího kraje uzavřel Středočeský kraj s dalším krajem mezikrajskou smlouvu, v níž je explicitně vyjádřen souhlas s objednávkou veřejných služeb na území dalšího kraje a další podmínky spolupráce. V této smlouvě mohou být tyto příslušné orgány označeny také: příslušný orgán Hl. m. Praha dále také jako „Objednatel HMP“; příslušný orgán Středočeský kraj dále také</w:t>
      </w:r>
      <w:r>
        <w:rPr>
          <w:rFonts w:ascii="Times New Roman" w:hAnsi="Times New Roman"/>
          <w:sz w:val="24"/>
          <w:szCs w:val="24"/>
        </w:rPr>
        <w:t xml:space="preserve"> „</w:t>
      </w:r>
      <w:r w:rsidRPr="003571A8">
        <w:rPr>
          <w:rFonts w:ascii="Times New Roman" w:hAnsi="Times New Roman"/>
          <w:sz w:val="24"/>
          <w:szCs w:val="24"/>
        </w:rPr>
        <w:t>Objedn</w:t>
      </w:r>
      <w:r>
        <w:rPr>
          <w:rFonts w:ascii="Times New Roman" w:hAnsi="Times New Roman"/>
          <w:sz w:val="24"/>
          <w:szCs w:val="24"/>
        </w:rPr>
        <w:t>a</w:t>
      </w:r>
      <w:r w:rsidRPr="003571A8">
        <w:rPr>
          <w:rFonts w:ascii="Times New Roman" w:hAnsi="Times New Roman"/>
          <w:sz w:val="24"/>
          <w:szCs w:val="24"/>
        </w:rPr>
        <w:t xml:space="preserve">tel </w:t>
      </w:r>
      <w:proofErr w:type="spellStart"/>
      <w:r w:rsidRPr="003571A8">
        <w:rPr>
          <w:rFonts w:ascii="Times New Roman" w:hAnsi="Times New Roman"/>
          <w:sz w:val="24"/>
          <w:szCs w:val="24"/>
        </w:rPr>
        <w:t>SčK</w:t>
      </w:r>
      <w:proofErr w:type="spellEnd"/>
      <w:r w:rsidRPr="003571A8">
        <w:rPr>
          <w:rFonts w:ascii="Times New Roman" w:hAnsi="Times New Roman"/>
          <w:sz w:val="24"/>
          <w:szCs w:val="24"/>
        </w:rPr>
        <w:t>“ případně spolu „Objednatelé“</w:t>
      </w:r>
      <w:r>
        <w:rPr>
          <w:rFonts w:ascii="Times New Roman" w:hAnsi="Times New Roman"/>
          <w:sz w:val="24"/>
          <w:szCs w:val="24"/>
        </w:rPr>
        <w:t>.</w:t>
      </w:r>
    </w:p>
    <w:p w14:paraId="7F95E8B1" w14:textId="77777777" w:rsidR="00197AAD" w:rsidRPr="00347525" w:rsidRDefault="00197AAD" w:rsidP="00197AAD">
      <w:pPr>
        <w:pStyle w:val="Bezmezer"/>
        <w:numPr>
          <w:ilvl w:val="0"/>
          <w:numId w:val="17"/>
        </w:numPr>
        <w:spacing w:before="100" w:after="100"/>
        <w:jc w:val="both"/>
        <w:rPr>
          <w:rFonts w:ascii="Times New Roman" w:hAnsi="Times New Roman"/>
          <w:sz w:val="24"/>
          <w:szCs w:val="24"/>
        </w:rPr>
      </w:pPr>
      <w:r w:rsidRPr="00347525">
        <w:rPr>
          <w:rFonts w:ascii="Times New Roman" w:hAnsi="Times New Roman"/>
          <w:sz w:val="24"/>
          <w:szCs w:val="24"/>
        </w:rPr>
        <w:t xml:space="preserve">Systémové služby jsou poskytovány ROPID </w:t>
      </w:r>
      <w:r>
        <w:rPr>
          <w:rFonts w:ascii="Times New Roman" w:hAnsi="Times New Roman"/>
          <w:sz w:val="24"/>
          <w:szCs w:val="24"/>
        </w:rPr>
        <w:t xml:space="preserve">a IDSK </w:t>
      </w:r>
      <w:r w:rsidRPr="00347525">
        <w:rPr>
          <w:rFonts w:ascii="Times New Roman" w:hAnsi="Times New Roman"/>
          <w:sz w:val="24"/>
          <w:szCs w:val="24"/>
        </w:rPr>
        <w:t>ve spolupráci tak, aby vedly k rozvoji společného integrovaného dopravního systému na území Středočeského kraje a Hl. m. Prahy.</w:t>
      </w:r>
    </w:p>
    <w:p w14:paraId="2D4ABDF1" w14:textId="77777777" w:rsidR="00197AAD" w:rsidRDefault="00197AAD" w:rsidP="00197AAD">
      <w:pPr>
        <w:pStyle w:val="Bezmezer"/>
        <w:numPr>
          <w:ilvl w:val="0"/>
          <w:numId w:val="17"/>
        </w:numPr>
        <w:spacing w:before="100" w:after="100"/>
        <w:jc w:val="both"/>
        <w:rPr>
          <w:rFonts w:ascii="Times New Roman" w:hAnsi="Times New Roman"/>
          <w:sz w:val="24"/>
          <w:szCs w:val="24"/>
        </w:rPr>
      </w:pPr>
      <w:r w:rsidRPr="00347525">
        <w:rPr>
          <w:rFonts w:ascii="Times New Roman" w:hAnsi="Times New Roman"/>
          <w:sz w:val="24"/>
          <w:szCs w:val="24"/>
        </w:rPr>
        <w:t>Systémovými službami smluvní strany rozumí vývoj, tvorbu a zajišťování:</w:t>
      </w:r>
    </w:p>
    <w:p w14:paraId="47B5691E" w14:textId="77777777" w:rsidR="00161F61" w:rsidRDefault="00161F61" w:rsidP="00D727FE">
      <w:pPr>
        <w:numPr>
          <w:ilvl w:val="0"/>
          <w:numId w:val="19"/>
        </w:numPr>
        <w:tabs>
          <w:tab w:val="left" w:pos="1560"/>
        </w:tabs>
        <w:spacing w:before="100" w:after="100"/>
        <w:ind w:left="1560" w:hanging="709"/>
        <w:jc w:val="both"/>
        <w:rPr>
          <w:sz w:val="24"/>
          <w:szCs w:val="24"/>
        </w:rPr>
      </w:pPr>
      <w:r>
        <w:rPr>
          <w:sz w:val="24"/>
          <w:szCs w:val="24"/>
        </w:rPr>
        <w:t xml:space="preserve">spolupráce při </w:t>
      </w:r>
      <w:r w:rsidRPr="00347525">
        <w:rPr>
          <w:sz w:val="24"/>
          <w:szCs w:val="24"/>
        </w:rPr>
        <w:t>trvalých a dočasných změn dopravy linek Pražské integrované dopravy (dále jen „</w:t>
      </w:r>
      <w:r w:rsidRPr="000B3556">
        <w:rPr>
          <w:bCs/>
          <w:sz w:val="24"/>
          <w:szCs w:val="24"/>
        </w:rPr>
        <w:t>PID</w:t>
      </w:r>
      <w:r w:rsidRPr="00347525">
        <w:rPr>
          <w:sz w:val="24"/>
          <w:szCs w:val="24"/>
        </w:rPr>
        <w:t xml:space="preserve">“) pro výše uvedeného dopravce provozujícího </w:t>
      </w:r>
      <w:r w:rsidR="000B3556">
        <w:rPr>
          <w:sz w:val="24"/>
          <w:szCs w:val="24"/>
        </w:rPr>
        <w:t>železniční</w:t>
      </w:r>
      <w:r w:rsidRPr="00347525">
        <w:rPr>
          <w:sz w:val="24"/>
          <w:szCs w:val="24"/>
        </w:rPr>
        <w:t xml:space="preserve"> dopravu linek PID;</w:t>
      </w:r>
    </w:p>
    <w:p w14:paraId="18A98261" w14:textId="77777777" w:rsidR="000B3556" w:rsidRPr="00D727FE" w:rsidRDefault="000B3556" w:rsidP="00D727FE">
      <w:pPr>
        <w:numPr>
          <w:ilvl w:val="0"/>
          <w:numId w:val="19"/>
        </w:numPr>
        <w:tabs>
          <w:tab w:val="left" w:pos="1560"/>
        </w:tabs>
        <w:spacing w:before="100" w:after="100"/>
        <w:jc w:val="both"/>
        <w:rPr>
          <w:sz w:val="24"/>
          <w:szCs w:val="24"/>
        </w:rPr>
      </w:pPr>
      <w:r w:rsidRPr="00D727FE">
        <w:rPr>
          <w:sz w:val="24"/>
        </w:rPr>
        <w:t>zajištění informačních materiálů pro cestující veřejnost;</w:t>
      </w:r>
    </w:p>
    <w:p w14:paraId="5D2C2C7C" w14:textId="77777777" w:rsidR="000B3556" w:rsidRPr="008220E0" w:rsidRDefault="00D727FE" w:rsidP="00D727FE">
      <w:pPr>
        <w:numPr>
          <w:ilvl w:val="0"/>
          <w:numId w:val="19"/>
        </w:numPr>
        <w:tabs>
          <w:tab w:val="left" w:pos="1560"/>
        </w:tabs>
        <w:spacing w:before="100" w:after="100"/>
        <w:ind w:left="1560" w:hanging="709"/>
        <w:jc w:val="both"/>
        <w:rPr>
          <w:sz w:val="24"/>
          <w:szCs w:val="24"/>
        </w:rPr>
      </w:pPr>
      <w:r w:rsidRPr="008220E0">
        <w:rPr>
          <w:sz w:val="24"/>
          <w:szCs w:val="24"/>
        </w:rPr>
        <w:t xml:space="preserve">zajišťování </w:t>
      </w:r>
      <w:proofErr w:type="spellStart"/>
      <w:r w:rsidRPr="008220E0">
        <w:rPr>
          <w:sz w:val="24"/>
          <w:szCs w:val="24"/>
        </w:rPr>
        <w:t>vývěsu</w:t>
      </w:r>
      <w:proofErr w:type="spellEnd"/>
      <w:r w:rsidRPr="008220E0">
        <w:rPr>
          <w:sz w:val="24"/>
          <w:szCs w:val="24"/>
        </w:rPr>
        <w:t xml:space="preserve"> zastávkových jízdních řádů a dalších informací o PID ve stanicích a zastávkách v rámci PID a pravidelná kontrola a aktualizace těchto materiálů;</w:t>
      </w:r>
    </w:p>
    <w:p w14:paraId="4F499D8E" w14:textId="77777777" w:rsidR="00A272AC" w:rsidRPr="00A272AC" w:rsidRDefault="00A272AC" w:rsidP="00A272AC">
      <w:pPr>
        <w:numPr>
          <w:ilvl w:val="0"/>
          <w:numId w:val="19"/>
        </w:numPr>
        <w:tabs>
          <w:tab w:val="left" w:pos="1560"/>
        </w:tabs>
        <w:spacing w:before="100" w:after="100"/>
        <w:ind w:left="1560" w:hanging="698"/>
        <w:jc w:val="both"/>
        <w:rPr>
          <w:sz w:val="24"/>
          <w:szCs w:val="24"/>
        </w:rPr>
      </w:pPr>
      <w:r w:rsidRPr="00A272AC">
        <w:rPr>
          <w:sz w:val="24"/>
        </w:rPr>
        <w:t>distribuce informačních a propagačních materiálů PID do stanic a zastávek PID</w:t>
      </w:r>
      <w:r>
        <w:rPr>
          <w:sz w:val="24"/>
        </w:rPr>
        <w:t>;</w:t>
      </w:r>
    </w:p>
    <w:p w14:paraId="64205288" w14:textId="77777777" w:rsidR="00A272AC" w:rsidRPr="008220E0" w:rsidRDefault="00A272AC" w:rsidP="005836E5">
      <w:pPr>
        <w:numPr>
          <w:ilvl w:val="0"/>
          <w:numId w:val="19"/>
        </w:numPr>
        <w:tabs>
          <w:tab w:val="left" w:pos="1560"/>
        </w:tabs>
        <w:spacing w:before="100" w:after="100"/>
        <w:ind w:left="1560" w:hanging="709"/>
        <w:jc w:val="both"/>
        <w:rPr>
          <w:sz w:val="24"/>
          <w:szCs w:val="24"/>
        </w:rPr>
      </w:pPr>
      <w:r w:rsidRPr="008220E0">
        <w:rPr>
          <w:sz w:val="24"/>
          <w:szCs w:val="24"/>
        </w:rPr>
        <w:t>společného postupu při přepravních průzkumech vedoucích k zjištění skladby jízdních dokladů ve vlacích osobní dopravy zařazených do systému P</w:t>
      </w:r>
      <w:r w:rsidR="005836E5" w:rsidRPr="008220E0">
        <w:rPr>
          <w:sz w:val="24"/>
          <w:szCs w:val="24"/>
        </w:rPr>
        <w:t>ID</w:t>
      </w:r>
      <w:r w:rsidRPr="008220E0">
        <w:rPr>
          <w:sz w:val="24"/>
          <w:szCs w:val="24"/>
        </w:rPr>
        <w:t xml:space="preserve"> a ke zjištění kapacitního vytížení jednotlivých spojů;</w:t>
      </w:r>
    </w:p>
    <w:p w14:paraId="252A6220" w14:textId="77777777" w:rsidR="00A272AC" w:rsidRPr="008220E0" w:rsidRDefault="00A272AC" w:rsidP="005836E5">
      <w:pPr>
        <w:numPr>
          <w:ilvl w:val="0"/>
          <w:numId w:val="19"/>
        </w:numPr>
        <w:tabs>
          <w:tab w:val="left" w:pos="1560"/>
        </w:tabs>
        <w:spacing w:before="100" w:after="100"/>
        <w:ind w:left="1560" w:hanging="709"/>
        <w:jc w:val="both"/>
        <w:rPr>
          <w:sz w:val="24"/>
          <w:szCs w:val="24"/>
        </w:rPr>
      </w:pPr>
      <w:r w:rsidRPr="008220E0">
        <w:rPr>
          <w:sz w:val="24"/>
          <w:szCs w:val="24"/>
        </w:rPr>
        <w:t xml:space="preserve">zastupování </w:t>
      </w:r>
      <w:r w:rsidR="005836E5" w:rsidRPr="008220E0">
        <w:rPr>
          <w:sz w:val="24"/>
          <w:szCs w:val="24"/>
        </w:rPr>
        <w:t>d</w:t>
      </w:r>
      <w:r w:rsidRPr="008220E0">
        <w:rPr>
          <w:sz w:val="24"/>
          <w:szCs w:val="24"/>
        </w:rPr>
        <w:t>opravce při jednáních s dalšími subjekty, které se zúčastní přepravního průzkumu;</w:t>
      </w:r>
    </w:p>
    <w:p w14:paraId="19B083D5" w14:textId="77777777" w:rsidR="00A272AC" w:rsidRPr="008220E0" w:rsidRDefault="00A272AC" w:rsidP="002E11F9">
      <w:pPr>
        <w:numPr>
          <w:ilvl w:val="0"/>
          <w:numId w:val="19"/>
        </w:numPr>
        <w:tabs>
          <w:tab w:val="left" w:pos="1560"/>
        </w:tabs>
        <w:spacing w:before="100" w:after="100"/>
        <w:ind w:left="1560" w:hanging="709"/>
        <w:jc w:val="both"/>
        <w:rPr>
          <w:sz w:val="24"/>
          <w:szCs w:val="24"/>
        </w:rPr>
      </w:pPr>
      <w:r w:rsidRPr="008220E0">
        <w:rPr>
          <w:sz w:val="24"/>
          <w:szCs w:val="24"/>
        </w:rPr>
        <w:t>tvorby podkladů sloužících pro ekonomické i dopravní vyhodnocování provozu PID;</w:t>
      </w:r>
    </w:p>
    <w:p w14:paraId="28F0141B" w14:textId="77777777" w:rsidR="00A272AC" w:rsidRPr="008220E0" w:rsidRDefault="00A272AC" w:rsidP="002E11F9">
      <w:pPr>
        <w:numPr>
          <w:ilvl w:val="0"/>
          <w:numId w:val="19"/>
        </w:numPr>
        <w:tabs>
          <w:tab w:val="left" w:pos="1560"/>
        </w:tabs>
        <w:spacing w:before="100" w:after="100"/>
        <w:ind w:left="1560" w:hanging="709"/>
        <w:jc w:val="both"/>
        <w:rPr>
          <w:sz w:val="24"/>
          <w:szCs w:val="24"/>
        </w:rPr>
      </w:pPr>
      <w:r w:rsidRPr="008220E0">
        <w:rPr>
          <w:sz w:val="24"/>
          <w:szCs w:val="24"/>
        </w:rPr>
        <w:t>příprav</w:t>
      </w:r>
      <w:r w:rsidR="002E11F9" w:rsidRPr="008220E0">
        <w:rPr>
          <w:sz w:val="24"/>
          <w:szCs w:val="24"/>
        </w:rPr>
        <w:t>y</w:t>
      </w:r>
      <w:r w:rsidRPr="008220E0">
        <w:rPr>
          <w:sz w:val="24"/>
          <w:szCs w:val="24"/>
        </w:rPr>
        <w:t xml:space="preserve"> smluvních přepravních podmínek a tarifu; </w:t>
      </w:r>
    </w:p>
    <w:p w14:paraId="09D54635" w14:textId="77777777" w:rsidR="00D727FE" w:rsidRPr="008220E0" w:rsidRDefault="00A272AC" w:rsidP="002E11F9">
      <w:pPr>
        <w:numPr>
          <w:ilvl w:val="0"/>
          <w:numId w:val="19"/>
        </w:numPr>
        <w:tabs>
          <w:tab w:val="left" w:pos="1560"/>
        </w:tabs>
        <w:spacing w:before="100" w:after="100"/>
        <w:ind w:left="1560" w:hanging="709"/>
        <w:jc w:val="both"/>
        <w:rPr>
          <w:sz w:val="24"/>
          <w:szCs w:val="24"/>
        </w:rPr>
      </w:pPr>
      <w:r w:rsidRPr="008220E0">
        <w:rPr>
          <w:sz w:val="24"/>
          <w:szCs w:val="24"/>
        </w:rPr>
        <w:lastRenderedPageBreak/>
        <w:t>koordinace dopravy a podpory dispečerského řízení;</w:t>
      </w:r>
    </w:p>
    <w:p w14:paraId="612E278A" w14:textId="77777777" w:rsidR="00642F14" w:rsidRDefault="002E11F9">
      <w:pPr>
        <w:numPr>
          <w:ilvl w:val="0"/>
          <w:numId w:val="20"/>
        </w:numPr>
        <w:jc w:val="both"/>
      </w:pPr>
      <w:r w:rsidRPr="008220E0">
        <w:rPr>
          <w:sz w:val="24"/>
        </w:rPr>
        <w:t>Předmětem této smlouvy je dále závazek dopravce uhradit ROPID cenu za prováděné činnosti.</w:t>
      </w:r>
      <w:r w:rsidR="00E374F3" w:rsidRPr="008220E0">
        <w:rPr>
          <w:sz w:val="24"/>
        </w:rPr>
        <w:t xml:space="preserve"> </w:t>
      </w:r>
      <w:r w:rsidR="00A31D03" w:rsidRPr="008220E0">
        <w:rPr>
          <w:sz w:val="24"/>
        </w:rPr>
        <w:t>Cena za činnosti zajišťované IDSK je předmětem samostatné smlouvy mezi dopravcem a IDSK.</w:t>
      </w:r>
      <w:r w:rsidR="00A31D03" w:rsidRPr="00A31D03">
        <w:rPr>
          <w:sz w:val="24"/>
        </w:rPr>
        <w:t xml:space="preserve"> </w:t>
      </w:r>
      <w:r w:rsidR="00E374F3" w:rsidRPr="00E374F3">
        <w:rPr>
          <w:sz w:val="24"/>
        </w:rPr>
        <w:t xml:space="preserve">V případě, že by došlo ke spojení obou organizátorů do jednoho subjektu, budou smlouvy o službách, které dopravce uzavřel s ROPID a s IDSK sloučeny do jedné společné „Smlouvy o službách“, s tím, že sjednané povinnosti smluvních stran a výše úhrady za systémové služby budou pouze formálně upraveny, tak aby vyhověly podmínkám společného organizátora. </w:t>
      </w:r>
    </w:p>
    <w:p w14:paraId="4B56B8ED" w14:textId="77777777" w:rsidR="00642F14" w:rsidRDefault="00642F14">
      <w:pPr>
        <w:pStyle w:val="Nadpis3"/>
        <w:jc w:val="center"/>
        <w:rPr>
          <w:rFonts w:ascii="Times New Roman" w:hAnsi="Times New Roman" w:cs="Times New Roman"/>
          <w:b/>
        </w:rPr>
      </w:pPr>
      <w:r>
        <w:rPr>
          <w:rFonts w:ascii="Times New Roman" w:hAnsi="Times New Roman" w:cs="Times New Roman"/>
          <w:b/>
        </w:rPr>
        <w:t>II.</w:t>
      </w:r>
    </w:p>
    <w:p w14:paraId="329136D0" w14:textId="77777777" w:rsidR="00642F14" w:rsidRDefault="00642F14">
      <w:pPr>
        <w:pStyle w:val="Nadpis3"/>
        <w:spacing w:before="0"/>
        <w:jc w:val="center"/>
        <w:rPr>
          <w:rFonts w:ascii="Times New Roman" w:hAnsi="Times New Roman" w:cs="Times New Roman"/>
          <w:b/>
        </w:rPr>
      </w:pPr>
      <w:r>
        <w:rPr>
          <w:rFonts w:ascii="Times New Roman" w:hAnsi="Times New Roman" w:cs="Times New Roman"/>
          <w:b/>
        </w:rPr>
        <w:t xml:space="preserve">Povinnosti </w:t>
      </w:r>
      <w:r w:rsidR="00E374F3">
        <w:rPr>
          <w:rFonts w:ascii="Times New Roman" w:hAnsi="Times New Roman" w:cs="Times New Roman"/>
          <w:b/>
        </w:rPr>
        <w:t>ROPID</w:t>
      </w:r>
    </w:p>
    <w:p w14:paraId="41C8F396" w14:textId="77777777" w:rsidR="00642F14" w:rsidRDefault="00642F14"/>
    <w:p w14:paraId="6615264A" w14:textId="77777777" w:rsidR="008E7CF5" w:rsidRPr="008E7CF5" w:rsidRDefault="008E7CF5" w:rsidP="008E7CF5">
      <w:pPr>
        <w:pStyle w:val="Zkladntext"/>
        <w:numPr>
          <w:ilvl w:val="0"/>
          <w:numId w:val="22"/>
        </w:numPr>
        <w:spacing w:before="100" w:after="100"/>
        <w:rPr>
          <w:color w:val="auto"/>
          <w:szCs w:val="24"/>
        </w:rPr>
      </w:pPr>
      <w:r w:rsidRPr="007F50E4">
        <w:rPr>
          <w:szCs w:val="24"/>
        </w:rPr>
        <w:t>ROPID se zavazuje zajistit spolupráci s IDSK v oblasti systémových služeb ve věcech přípravy, rozvoje a fungování společného integrovaného dopravního systému v souladu s touto smlouvou.</w:t>
      </w:r>
    </w:p>
    <w:p w14:paraId="3B86AF7A" w14:textId="77777777" w:rsidR="00A31DA1" w:rsidRPr="008E7CF5" w:rsidRDefault="00A31DA1" w:rsidP="008E7CF5">
      <w:pPr>
        <w:pStyle w:val="Zkladntext"/>
        <w:numPr>
          <w:ilvl w:val="0"/>
          <w:numId w:val="22"/>
        </w:numPr>
        <w:spacing w:before="100" w:after="100"/>
        <w:rPr>
          <w:color w:val="auto"/>
          <w:szCs w:val="24"/>
        </w:rPr>
      </w:pPr>
      <w:r>
        <w:t>ROPID se zavazuje:</w:t>
      </w:r>
    </w:p>
    <w:p w14:paraId="6C2E64C5" w14:textId="77777777" w:rsidR="00A31DA1" w:rsidRDefault="00A31DA1" w:rsidP="008E7CF5">
      <w:pPr>
        <w:pStyle w:val="Zkladntext"/>
        <w:widowControl/>
        <w:numPr>
          <w:ilvl w:val="0"/>
          <w:numId w:val="1"/>
        </w:numPr>
        <w:spacing w:before="120"/>
        <w:ind w:left="862"/>
      </w:pPr>
      <w:r>
        <w:t>projednávat s dopravcem trvalé i dočasné změny provozu linek PID (pravidelné změny jízdního řádu, výlukové jízdní řády)</w:t>
      </w:r>
    </w:p>
    <w:p w14:paraId="180E0AAD" w14:textId="77777777" w:rsidR="00A31DA1" w:rsidRDefault="00A31DA1" w:rsidP="008E7CF5">
      <w:pPr>
        <w:pStyle w:val="Zkladntext"/>
        <w:widowControl/>
        <w:numPr>
          <w:ilvl w:val="0"/>
          <w:numId w:val="1"/>
        </w:numPr>
        <w:spacing w:before="120"/>
        <w:ind w:left="862"/>
      </w:pPr>
      <w:r>
        <w:t>předávat průběžně dopravci všechny předpisy, pokyny a směrnice související se zajišťováním provozu linek PID</w:t>
      </w:r>
    </w:p>
    <w:p w14:paraId="409BB4BD" w14:textId="77777777" w:rsidR="00A31DA1" w:rsidRDefault="00A31DA1" w:rsidP="008E7CF5">
      <w:pPr>
        <w:pStyle w:val="Zkladntext"/>
        <w:widowControl/>
        <w:numPr>
          <w:ilvl w:val="0"/>
          <w:numId w:val="1"/>
        </w:numPr>
        <w:spacing w:before="120"/>
        <w:ind w:left="862"/>
      </w:pPr>
      <w:r>
        <w:t xml:space="preserve">zajišťovat přípravu a tisk informačních materiálů pro cestující veřejnost, </w:t>
      </w:r>
      <w:r w:rsidR="008E7CF5">
        <w:t>j</w:t>
      </w:r>
      <w:r>
        <w:t>ízdní řády, změnové letáky, tarifní informace atd.</w:t>
      </w:r>
    </w:p>
    <w:p w14:paraId="0379E44C" w14:textId="77777777" w:rsidR="00B50308" w:rsidRPr="00B50308" w:rsidRDefault="00B50308" w:rsidP="00B50308">
      <w:pPr>
        <w:pStyle w:val="Zkladntext"/>
        <w:widowControl/>
        <w:numPr>
          <w:ilvl w:val="0"/>
          <w:numId w:val="1"/>
        </w:numPr>
        <w:spacing w:before="120"/>
        <w:ind w:left="862"/>
      </w:pPr>
      <w:r w:rsidRPr="00B50308">
        <w:t>zajišťov</w:t>
      </w:r>
      <w:r>
        <w:t>at</w:t>
      </w:r>
      <w:r w:rsidRPr="00B50308">
        <w:t xml:space="preserve"> </w:t>
      </w:r>
      <w:proofErr w:type="spellStart"/>
      <w:r w:rsidRPr="00B50308">
        <w:t>vývěs</w:t>
      </w:r>
      <w:proofErr w:type="spellEnd"/>
      <w:r w:rsidRPr="00B50308">
        <w:t xml:space="preserve"> zastávkových jízdních řádů a dalších informací o PID ve stanicích a zastávkách v rámci PID a pravideln</w:t>
      </w:r>
      <w:r>
        <w:t>ě</w:t>
      </w:r>
      <w:r w:rsidRPr="00B50308">
        <w:t xml:space="preserve"> kontro</w:t>
      </w:r>
      <w:r>
        <w:t>vat</w:t>
      </w:r>
      <w:r w:rsidRPr="00B50308">
        <w:t xml:space="preserve"> a aktualiz</w:t>
      </w:r>
      <w:r>
        <w:t>ovat</w:t>
      </w:r>
      <w:r w:rsidRPr="00B50308">
        <w:t xml:space="preserve"> t</w:t>
      </w:r>
      <w:r>
        <w:t>yto</w:t>
      </w:r>
      <w:r w:rsidRPr="00B50308">
        <w:t xml:space="preserve"> materiál</w:t>
      </w:r>
      <w:r>
        <w:t>y</w:t>
      </w:r>
      <w:r w:rsidRPr="00B50308">
        <w:t>;</w:t>
      </w:r>
    </w:p>
    <w:p w14:paraId="6C08038E" w14:textId="77777777" w:rsidR="00A31DA1" w:rsidRPr="00B50308" w:rsidRDefault="00A31DA1" w:rsidP="00B50308">
      <w:pPr>
        <w:pStyle w:val="Zkladntext"/>
        <w:widowControl/>
        <w:numPr>
          <w:ilvl w:val="0"/>
          <w:numId w:val="1"/>
        </w:numPr>
        <w:spacing w:before="120"/>
        <w:ind w:left="862"/>
      </w:pPr>
      <w:r w:rsidRPr="00B50308">
        <w:t>zajišťovat či zprostředkovat dopravní a provozní informace o linkách PID pro cestující veřejnost prostřednictvím různých informačních kanálů (např. webové stránky, středisko dopravních informací)</w:t>
      </w:r>
    </w:p>
    <w:p w14:paraId="021B9C56" w14:textId="77777777" w:rsidR="002D08CB" w:rsidRDefault="00A31DA1" w:rsidP="008E7CF5">
      <w:pPr>
        <w:pStyle w:val="Zkladntext"/>
        <w:widowControl/>
        <w:numPr>
          <w:ilvl w:val="0"/>
          <w:numId w:val="1"/>
        </w:numPr>
        <w:spacing w:before="120"/>
        <w:ind w:left="862"/>
      </w:pPr>
      <w:r>
        <w:t>provádět distribuci informačních a propagačních materiálů PID do stanic a zastávek PID</w:t>
      </w:r>
    </w:p>
    <w:p w14:paraId="5D3A9326" w14:textId="77777777" w:rsidR="002A2423" w:rsidRDefault="002A2423" w:rsidP="008E7CF5">
      <w:pPr>
        <w:pStyle w:val="Zkladntext"/>
        <w:widowControl/>
        <w:numPr>
          <w:ilvl w:val="0"/>
          <w:numId w:val="1"/>
        </w:numPr>
        <w:spacing w:before="120"/>
        <w:ind w:left="862"/>
      </w:pPr>
      <w:r w:rsidRPr="00CB4CA7">
        <w:t xml:space="preserve">provádět pravidelnou kontrolu stanovených standardů kvality; výsledky kontrol předávat </w:t>
      </w:r>
      <w:r>
        <w:t>d</w:t>
      </w:r>
      <w:r w:rsidRPr="00CB4CA7">
        <w:t>opravci a pravidelně s ním projednávat opatření k nápravě nedostatků</w:t>
      </w:r>
    </w:p>
    <w:p w14:paraId="7312A667" w14:textId="77777777" w:rsidR="003C7E4F" w:rsidRPr="00A31D03" w:rsidRDefault="00A31DA1" w:rsidP="002D08CB">
      <w:pPr>
        <w:pStyle w:val="Zkladntext"/>
        <w:widowControl/>
        <w:numPr>
          <w:ilvl w:val="0"/>
          <w:numId w:val="1"/>
        </w:numPr>
        <w:spacing w:before="120"/>
        <w:ind w:left="862"/>
      </w:pPr>
      <w:r>
        <w:t xml:space="preserve"> </w:t>
      </w:r>
      <w:r w:rsidR="003C7E4F" w:rsidRPr="00A31D03">
        <w:t xml:space="preserve">vykonat přepravní průzkum jménem </w:t>
      </w:r>
      <w:r w:rsidR="00F16035" w:rsidRPr="00A31D03">
        <w:t>d</w:t>
      </w:r>
      <w:r w:rsidR="003C7E4F" w:rsidRPr="00A31D03">
        <w:t xml:space="preserve">opravce na jeho účet, ROPID je oprávněn pověřit zajištěním přepravního průzkumu nebo části služeb s ním souvisejících třetí subjekt (zhotovitele), vůči </w:t>
      </w:r>
      <w:r w:rsidR="00F16035" w:rsidRPr="00A31D03">
        <w:t>d</w:t>
      </w:r>
      <w:r w:rsidR="003C7E4F" w:rsidRPr="00A31D03">
        <w:t>opravci však odpovídá, jako by smlouvu plnil sám</w:t>
      </w:r>
      <w:r w:rsidR="002166BF" w:rsidRPr="00A31D03">
        <w:t>.</w:t>
      </w:r>
      <w:r w:rsidR="00F16035" w:rsidRPr="00A31D03">
        <w:t xml:space="preserve"> </w:t>
      </w:r>
      <w:r w:rsidR="003C7E4F" w:rsidRPr="00A31D03">
        <w:t>Tento průzkum bude proveden 1x ročně v konkrétním období v délce minimálně 14 dní, vzhledem k odchylce od průměrných hodnot nebude průzkum konán v pondělí a pátek</w:t>
      </w:r>
    </w:p>
    <w:p w14:paraId="6D45CF7C" w14:textId="77777777" w:rsidR="00A31DA1" w:rsidRPr="00CB4CA7" w:rsidRDefault="002166BF" w:rsidP="00CB4CA7">
      <w:pPr>
        <w:pStyle w:val="Zkladntext"/>
        <w:widowControl/>
        <w:numPr>
          <w:ilvl w:val="0"/>
          <w:numId w:val="1"/>
        </w:numPr>
        <w:spacing w:before="120"/>
        <w:ind w:left="862"/>
      </w:pPr>
      <w:r>
        <w:t>sm</w:t>
      </w:r>
      <w:r w:rsidR="00A31DA1" w:rsidRPr="00FC2091">
        <w:t>luvně zajistit u Operátora ICT poskytování komplexních služeb souvisejících s Multikanálovým odbavovacím systémem (MOS)</w:t>
      </w:r>
    </w:p>
    <w:p w14:paraId="3E544776" w14:textId="77777777" w:rsidR="00A31DA1" w:rsidRPr="00FA2E24" w:rsidRDefault="00A31DA1" w:rsidP="00A31DA1">
      <w:pPr>
        <w:pStyle w:val="RLTextlnkuslovan"/>
        <w:numPr>
          <w:ilvl w:val="2"/>
          <w:numId w:val="9"/>
        </w:numPr>
        <w:spacing w:after="0"/>
        <w:ind w:left="1134" w:hanging="425"/>
        <w:rPr>
          <w:rFonts w:ascii="Times New Roman" w:hAnsi="Times New Roman"/>
          <w:sz w:val="24"/>
        </w:rPr>
      </w:pPr>
      <w:r w:rsidRPr="00FA2E24">
        <w:rPr>
          <w:rFonts w:ascii="Times New Roman" w:hAnsi="Times New Roman"/>
          <w:sz w:val="24"/>
        </w:rPr>
        <w:t xml:space="preserve">provoz aplikačního programového vybavení MOS </w:t>
      </w:r>
    </w:p>
    <w:p w14:paraId="1055C2C4" w14:textId="77777777" w:rsidR="00A31DA1" w:rsidRPr="00FA2E24" w:rsidRDefault="00A31DA1" w:rsidP="00A31DA1">
      <w:pPr>
        <w:pStyle w:val="RLTextlnkuslovan"/>
        <w:numPr>
          <w:ilvl w:val="2"/>
          <w:numId w:val="9"/>
        </w:numPr>
        <w:spacing w:after="0"/>
        <w:ind w:left="1134" w:hanging="425"/>
        <w:rPr>
          <w:rFonts w:ascii="Times New Roman" w:hAnsi="Times New Roman"/>
          <w:sz w:val="24"/>
        </w:rPr>
      </w:pPr>
      <w:r w:rsidRPr="00FA2E24">
        <w:rPr>
          <w:rFonts w:ascii="Times New Roman" w:hAnsi="Times New Roman"/>
          <w:sz w:val="24"/>
        </w:rPr>
        <w:t xml:space="preserve">provoz centrálního datového úložiště MOS </w:t>
      </w:r>
    </w:p>
    <w:p w14:paraId="0E89DF8C" w14:textId="77777777" w:rsidR="00A31DA1" w:rsidRPr="00FA2E24" w:rsidRDefault="00A31DA1" w:rsidP="00A31DA1">
      <w:pPr>
        <w:pStyle w:val="RLTextlnkuslovan"/>
        <w:numPr>
          <w:ilvl w:val="2"/>
          <w:numId w:val="9"/>
        </w:numPr>
        <w:spacing w:after="0"/>
        <w:ind w:left="1134" w:hanging="425"/>
        <w:rPr>
          <w:rFonts w:ascii="Times New Roman" w:hAnsi="Times New Roman"/>
          <w:sz w:val="24"/>
        </w:rPr>
      </w:pPr>
      <w:r w:rsidRPr="00FA2E24">
        <w:rPr>
          <w:rFonts w:ascii="Times New Roman" w:hAnsi="Times New Roman"/>
          <w:sz w:val="24"/>
        </w:rPr>
        <w:t>provoz mobilní aplikace pro prodej jízdních dokladů a poskytování dalších služeb cestujícím a umožnění jejího využívání;</w:t>
      </w:r>
    </w:p>
    <w:p w14:paraId="1FEA2943" w14:textId="77777777" w:rsidR="00A31DA1" w:rsidRPr="00FA2E24" w:rsidRDefault="00A31DA1" w:rsidP="00A31DA1">
      <w:pPr>
        <w:pStyle w:val="RLTextlnkuslovan"/>
        <w:numPr>
          <w:ilvl w:val="2"/>
          <w:numId w:val="9"/>
        </w:numPr>
        <w:spacing w:after="0"/>
        <w:ind w:left="1134" w:hanging="425"/>
        <w:rPr>
          <w:rFonts w:ascii="Times New Roman" w:hAnsi="Times New Roman"/>
          <w:sz w:val="24"/>
        </w:rPr>
      </w:pPr>
      <w:r w:rsidRPr="00FA2E24">
        <w:rPr>
          <w:rFonts w:ascii="Times New Roman" w:hAnsi="Times New Roman"/>
          <w:sz w:val="24"/>
        </w:rPr>
        <w:t>provoz e-shop řešení pro prodej jízdních dokladů a poskytování dalších služeb cestujícím a umožnění jeho využívání;</w:t>
      </w:r>
    </w:p>
    <w:p w14:paraId="5CBF864C" w14:textId="77777777" w:rsidR="00A31DA1" w:rsidRDefault="00A31DA1" w:rsidP="00A31DA1">
      <w:pPr>
        <w:pStyle w:val="RLTextlnkuslovan"/>
        <w:numPr>
          <w:ilvl w:val="2"/>
          <w:numId w:val="9"/>
        </w:numPr>
        <w:spacing w:after="0"/>
        <w:ind w:left="1134" w:hanging="425"/>
        <w:rPr>
          <w:rFonts w:ascii="Times New Roman" w:hAnsi="Times New Roman"/>
          <w:sz w:val="24"/>
        </w:rPr>
      </w:pPr>
      <w:r w:rsidRPr="00FA2E24">
        <w:rPr>
          <w:rFonts w:ascii="Times New Roman" w:hAnsi="Times New Roman"/>
          <w:sz w:val="24"/>
        </w:rPr>
        <w:t>provoz kontaktních míst pro styk s</w:t>
      </w:r>
      <w:r w:rsidR="00933A4D">
        <w:rPr>
          <w:rFonts w:ascii="Times New Roman" w:hAnsi="Times New Roman"/>
          <w:sz w:val="24"/>
        </w:rPr>
        <w:t> </w:t>
      </w:r>
      <w:r w:rsidRPr="00FA2E24">
        <w:rPr>
          <w:rFonts w:ascii="Times New Roman" w:hAnsi="Times New Roman"/>
          <w:sz w:val="24"/>
        </w:rPr>
        <w:t>veřejností</w:t>
      </w:r>
      <w:r w:rsidR="00933A4D">
        <w:rPr>
          <w:rFonts w:ascii="Times New Roman" w:hAnsi="Times New Roman"/>
          <w:sz w:val="24"/>
        </w:rPr>
        <w:t>.</w:t>
      </w:r>
    </w:p>
    <w:p w14:paraId="72A3D3EC" w14:textId="77777777" w:rsidR="00933A4D" w:rsidRPr="00B05A93" w:rsidRDefault="00933A4D" w:rsidP="00933A4D">
      <w:pPr>
        <w:pStyle w:val="RLTextlnkuslovan"/>
        <w:numPr>
          <w:ilvl w:val="0"/>
          <w:numId w:val="0"/>
        </w:numPr>
        <w:spacing w:after="0"/>
        <w:ind w:left="1134"/>
        <w:rPr>
          <w:rFonts w:ascii="Times New Roman" w:hAnsi="Times New Roman"/>
          <w:sz w:val="24"/>
        </w:rPr>
      </w:pPr>
    </w:p>
    <w:p w14:paraId="51E1FC84" w14:textId="77777777" w:rsidR="00642F14" w:rsidRPr="004C2FAF" w:rsidRDefault="00A31DA1" w:rsidP="004C2FAF">
      <w:pPr>
        <w:pStyle w:val="Nadpis3"/>
        <w:spacing w:before="0"/>
        <w:ind w:left="284" w:hanging="284"/>
        <w:jc w:val="center"/>
        <w:rPr>
          <w:rFonts w:ascii="Times New Roman" w:hAnsi="Times New Roman" w:cs="Times New Roman"/>
          <w:b/>
        </w:rPr>
      </w:pPr>
      <w:r w:rsidRPr="004C2FAF">
        <w:rPr>
          <w:rFonts w:ascii="Times New Roman" w:hAnsi="Times New Roman" w:cs="Times New Roman"/>
          <w:b/>
        </w:rPr>
        <w:t xml:space="preserve"> </w:t>
      </w:r>
      <w:r w:rsidR="00642F14" w:rsidRPr="004C2FAF">
        <w:rPr>
          <w:rFonts w:ascii="Times New Roman" w:hAnsi="Times New Roman" w:cs="Times New Roman"/>
          <w:b/>
        </w:rPr>
        <w:t>III.</w:t>
      </w:r>
    </w:p>
    <w:p w14:paraId="31C249A8" w14:textId="77777777" w:rsidR="00642F14" w:rsidRDefault="00642F14" w:rsidP="004C2FAF">
      <w:pPr>
        <w:pStyle w:val="Nadpis3"/>
        <w:spacing w:before="0"/>
        <w:ind w:left="284" w:hanging="284"/>
        <w:jc w:val="center"/>
        <w:rPr>
          <w:rFonts w:ascii="Times New Roman" w:hAnsi="Times New Roman" w:cs="Times New Roman"/>
          <w:b/>
        </w:rPr>
      </w:pPr>
      <w:r>
        <w:rPr>
          <w:rFonts w:ascii="Times New Roman" w:hAnsi="Times New Roman" w:cs="Times New Roman"/>
          <w:b/>
        </w:rPr>
        <w:t>Povinnosti Dopravce</w:t>
      </w:r>
    </w:p>
    <w:p w14:paraId="0DB198FD" w14:textId="77777777" w:rsidR="003C7E4F" w:rsidRDefault="00642F14">
      <w:pPr>
        <w:pStyle w:val="Zkladntext"/>
        <w:tabs>
          <w:tab w:val="left" w:pos="0"/>
          <w:tab w:val="left" w:pos="284"/>
        </w:tabs>
        <w:spacing w:after="120"/>
      </w:pPr>
      <w:r>
        <w:t>Dopravce se zavazuje</w:t>
      </w:r>
      <w:r w:rsidR="003C7E4F">
        <w:t>:</w:t>
      </w:r>
    </w:p>
    <w:p w14:paraId="3D9FA6FC" w14:textId="77777777" w:rsidR="00303F55" w:rsidRDefault="00933A4D" w:rsidP="003C7E4F">
      <w:pPr>
        <w:pStyle w:val="Zkladntext"/>
        <w:numPr>
          <w:ilvl w:val="0"/>
          <w:numId w:val="16"/>
        </w:numPr>
        <w:tabs>
          <w:tab w:val="left" w:pos="0"/>
          <w:tab w:val="left" w:pos="284"/>
        </w:tabs>
        <w:spacing w:after="120"/>
      </w:pPr>
      <w:r>
        <w:lastRenderedPageBreak/>
        <w:t>p</w:t>
      </w:r>
      <w:r w:rsidRPr="00933A4D">
        <w:t>oskytnout aktivní součinnost a nezbytné informace, aby bylo umožněno řádné plnění smlouvy,</w:t>
      </w:r>
    </w:p>
    <w:p w14:paraId="7F5DCD43" w14:textId="77777777" w:rsidR="00642F14" w:rsidRDefault="00642F14" w:rsidP="003C7E4F">
      <w:pPr>
        <w:pStyle w:val="Zkladntext"/>
        <w:numPr>
          <w:ilvl w:val="0"/>
          <w:numId w:val="16"/>
        </w:numPr>
        <w:tabs>
          <w:tab w:val="left" w:pos="0"/>
          <w:tab w:val="left" w:pos="284"/>
        </w:tabs>
        <w:spacing w:after="120"/>
      </w:pPr>
      <w:r>
        <w:t>distribuovat dodané informační a propagační materiály PID ve vozidlech v rámci svých možností a na základě pokynů ROPID.</w:t>
      </w:r>
    </w:p>
    <w:p w14:paraId="74AEFF76" w14:textId="77777777" w:rsidR="003C7E4F" w:rsidRPr="003C7E4F" w:rsidRDefault="003C7E4F" w:rsidP="003C7E4F">
      <w:pPr>
        <w:pStyle w:val="Zkladntext"/>
        <w:numPr>
          <w:ilvl w:val="0"/>
          <w:numId w:val="16"/>
        </w:numPr>
        <w:tabs>
          <w:tab w:val="left" w:pos="0"/>
          <w:tab w:val="left" w:pos="284"/>
        </w:tabs>
        <w:spacing w:after="120"/>
      </w:pPr>
      <w:r w:rsidRPr="003C7E4F">
        <w:t>zajistit spolupráci vlakového doprovodu s pracovníky zhotovitele a informování cestujících o prováděném průzkumu,</w:t>
      </w:r>
    </w:p>
    <w:p w14:paraId="242C4E3D" w14:textId="77777777" w:rsidR="003C7E4F" w:rsidRPr="00A31D03" w:rsidRDefault="003C7E4F" w:rsidP="003C7E4F">
      <w:pPr>
        <w:pStyle w:val="Zkladntext"/>
        <w:numPr>
          <w:ilvl w:val="0"/>
          <w:numId w:val="16"/>
        </w:numPr>
        <w:tabs>
          <w:tab w:val="left" w:pos="0"/>
          <w:tab w:val="left" w:pos="284"/>
        </w:tabs>
        <w:spacing w:after="120"/>
      </w:pPr>
      <w:r w:rsidRPr="00A31D03">
        <w:t>vystavit pověření k provedení průzkumu v</w:t>
      </w:r>
      <w:r w:rsidR="00303F55" w:rsidRPr="00A31D03">
        <w:t xml:space="preserve">e </w:t>
      </w:r>
      <w:r w:rsidRPr="00A31D03">
        <w:t xml:space="preserve">vlacích zařazených v PID pro zhotovitele vybraného </w:t>
      </w:r>
      <w:proofErr w:type="spellStart"/>
      <w:r w:rsidRPr="00A31D03">
        <w:t>ROPIDem</w:t>
      </w:r>
      <w:proofErr w:type="spellEnd"/>
      <w:r w:rsidRPr="00A31D03">
        <w:t xml:space="preserve"> nejpozději 1 týden před vlastním průzkumem</w:t>
      </w:r>
    </w:p>
    <w:p w14:paraId="29831BA3" w14:textId="77777777" w:rsidR="00303F55" w:rsidRPr="00303F55" w:rsidRDefault="00303F55" w:rsidP="003C7E4F">
      <w:pPr>
        <w:pStyle w:val="Zkladntext"/>
        <w:numPr>
          <w:ilvl w:val="0"/>
          <w:numId w:val="16"/>
        </w:numPr>
        <w:tabs>
          <w:tab w:val="left" w:pos="0"/>
          <w:tab w:val="left" w:pos="284"/>
        </w:tabs>
        <w:spacing w:after="120"/>
      </w:pPr>
      <w:r w:rsidRPr="00303F55">
        <w:t xml:space="preserve">hradit ROPID cenu za prováděné činnosti. </w:t>
      </w:r>
    </w:p>
    <w:p w14:paraId="0D0B940D" w14:textId="77777777" w:rsidR="00642F14" w:rsidRDefault="00642F14"/>
    <w:p w14:paraId="7AF3F901" w14:textId="77777777" w:rsidR="00642F14" w:rsidRPr="00417615" w:rsidRDefault="00642F14">
      <w:pPr>
        <w:pStyle w:val="Nadpis3"/>
        <w:jc w:val="center"/>
        <w:rPr>
          <w:rFonts w:ascii="Times New Roman" w:hAnsi="Times New Roman" w:cs="Times New Roman"/>
          <w:b/>
        </w:rPr>
      </w:pPr>
      <w:r w:rsidRPr="00417615">
        <w:rPr>
          <w:rFonts w:ascii="Times New Roman" w:hAnsi="Times New Roman" w:cs="Times New Roman"/>
          <w:b/>
        </w:rPr>
        <w:t>IV.</w:t>
      </w:r>
    </w:p>
    <w:p w14:paraId="7B6C883A" w14:textId="77777777" w:rsidR="00642F14" w:rsidRPr="00417615" w:rsidRDefault="00642F14">
      <w:pPr>
        <w:pStyle w:val="Nadpis3"/>
        <w:spacing w:before="0"/>
        <w:ind w:left="284" w:hanging="284"/>
        <w:jc w:val="center"/>
        <w:rPr>
          <w:rFonts w:ascii="Times New Roman" w:hAnsi="Times New Roman" w:cs="Times New Roman"/>
          <w:b/>
        </w:rPr>
      </w:pPr>
      <w:r w:rsidRPr="00417615">
        <w:rPr>
          <w:rFonts w:ascii="Times New Roman" w:hAnsi="Times New Roman" w:cs="Times New Roman"/>
          <w:b/>
        </w:rPr>
        <w:t>Cenová ujednání</w:t>
      </w:r>
    </w:p>
    <w:p w14:paraId="2009E9B3" w14:textId="77777777" w:rsidR="00A31DA1" w:rsidRPr="00A31D03" w:rsidRDefault="00A31DA1" w:rsidP="00A31DA1">
      <w:pPr>
        <w:pStyle w:val="Zkladntextodsazen"/>
        <w:numPr>
          <w:ilvl w:val="0"/>
          <w:numId w:val="14"/>
        </w:numPr>
        <w:ind w:left="426" w:hanging="426"/>
      </w:pPr>
      <w:r w:rsidRPr="00417615">
        <w:t>Dopravce se zavazuje zaplatit za řádně a prokazatelně provedené služby uvedené v článku II.</w:t>
      </w:r>
      <w:r w:rsidR="002166BF">
        <w:t xml:space="preserve"> </w:t>
      </w:r>
      <w:r w:rsidR="002A2423">
        <w:t xml:space="preserve">odst. 2 </w:t>
      </w:r>
      <w:r w:rsidR="002166BF">
        <w:t xml:space="preserve">písm. a) - </w:t>
      </w:r>
      <w:r w:rsidR="002A2423">
        <w:t>f</w:t>
      </w:r>
      <w:r w:rsidR="002166BF">
        <w:t>)</w:t>
      </w:r>
      <w:r w:rsidRPr="00417615">
        <w:t xml:space="preserve"> této smlouvy, v souladu se zákonem č. 526/1990 Sb., ve znění pozdějších předpisů, </w:t>
      </w:r>
      <w:bookmarkStart w:id="1" w:name="_Hlk189088342"/>
      <w:r w:rsidRPr="00417615">
        <w:t xml:space="preserve">smluvní cenu přepočtenou na </w:t>
      </w:r>
      <w:proofErr w:type="spellStart"/>
      <w:r w:rsidRPr="00417615">
        <w:t>vlkm</w:t>
      </w:r>
      <w:proofErr w:type="spellEnd"/>
      <w:r w:rsidRPr="00417615">
        <w:t xml:space="preserve">, a to ve výši </w:t>
      </w:r>
      <w:r w:rsidR="002A2423">
        <w:t>0,10 Kč</w:t>
      </w:r>
      <w:r w:rsidRPr="00417615">
        <w:t xml:space="preserve"> bez DPH </w:t>
      </w:r>
      <w:r w:rsidR="002A2423" w:rsidRPr="00A31D03">
        <w:rPr>
          <w:i/>
          <w:iCs/>
          <w:szCs w:val="24"/>
        </w:rPr>
        <w:t xml:space="preserve">//bude </w:t>
      </w:r>
      <w:r w:rsidR="0045287C" w:rsidRPr="00A31D03">
        <w:rPr>
          <w:i/>
          <w:iCs/>
          <w:szCs w:val="24"/>
        </w:rPr>
        <w:t>aktualizováno</w:t>
      </w:r>
      <w:r w:rsidR="002A2423" w:rsidRPr="00A31D03">
        <w:rPr>
          <w:i/>
          <w:iCs/>
          <w:szCs w:val="24"/>
        </w:rPr>
        <w:t xml:space="preserve"> při podpisu Smlouvy před zahájením provozu//</w:t>
      </w:r>
      <w:r w:rsidRPr="00A31D03">
        <w:t>za objednaný vlakový km</w:t>
      </w:r>
      <w:r w:rsidR="002166BF" w:rsidRPr="00A31D03">
        <w:t xml:space="preserve"> na území hl. m. Prahy.</w:t>
      </w:r>
    </w:p>
    <w:p w14:paraId="02614873" w14:textId="77777777" w:rsidR="00A31DA1" w:rsidRPr="00A31D03" w:rsidRDefault="00A31DA1" w:rsidP="00A31DA1">
      <w:pPr>
        <w:ind w:left="426"/>
        <w:jc w:val="both"/>
        <w:rPr>
          <w:sz w:val="24"/>
        </w:rPr>
      </w:pPr>
      <w:r w:rsidRPr="00A31D03">
        <w:rPr>
          <w:sz w:val="24"/>
        </w:rPr>
        <w:t>.</w:t>
      </w:r>
    </w:p>
    <w:bookmarkEnd w:id="1"/>
    <w:p w14:paraId="67931721" w14:textId="77777777" w:rsidR="002166BF" w:rsidRPr="00A31D03" w:rsidRDefault="002166BF" w:rsidP="00E43F87">
      <w:pPr>
        <w:pStyle w:val="Zkladntextodsazen"/>
        <w:numPr>
          <w:ilvl w:val="0"/>
          <w:numId w:val="14"/>
        </w:numPr>
        <w:ind w:left="426" w:hanging="426"/>
        <w:rPr>
          <w:szCs w:val="24"/>
        </w:rPr>
      </w:pPr>
      <w:r w:rsidRPr="00A31D03">
        <w:t xml:space="preserve">Dopravce se zavazuje zaplatit za řádně a prokazatelně provedené služby uvedené v článku II. </w:t>
      </w:r>
      <w:r w:rsidR="002A2423" w:rsidRPr="00A31D03">
        <w:t xml:space="preserve">odst. 2 </w:t>
      </w:r>
      <w:r w:rsidRPr="00A31D03">
        <w:t xml:space="preserve">písm. </w:t>
      </w:r>
      <w:r w:rsidR="002A2423" w:rsidRPr="00A31D03">
        <w:t>g</w:t>
      </w:r>
      <w:r w:rsidRPr="00A31D03">
        <w:t xml:space="preserve">) této smlouvy, smluvní cenu přepočtenou na </w:t>
      </w:r>
      <w:proofErr w:type="spellStart"/>
      <w:r w:rsidRPr="00A31D03">
        <w:t>vlkm</w:t>
      </w:r>
      <w:proofErr w:type="spellEnd"/>
      <w:r w:rsidRPr="00A31D03">
        <w:t xml:space="preserve">, a to ve výši 0,04 Kč bez DPH </w:t>
      </w:r>
      <w:r w:rsidR="0045287C" w:rsidRPr="00A31D03">
        <w:rPr>
          <w:i/>
          <w:iCs/>
          <w:szCs w:val="24"/>
        </w:rPr>
        <w:t>//bude aktualizováno při podpisu Smlouvy před zahájením provozu//</w:t>
      </w:r>
      <w:r w:rsidR="00A31D03">
        <w:rPr>
          <w:i/>
          <w:iCs/>
          <w:szCs w:val="24"/>
        </w:rPr>
        <w:t xml:space="preserve"> </w:t>
      </w:r>
      <w:r w:rsidRPr="00A31D03">
        <w:t>za objednaný vlakový km na území hl. m. Prahy.</w:t>
      </w:r>
    </w:p>
    <w:p w14:paraId="0E27B00A" w14:textId="77777777" w:rsidR="002166BF" w:rsidRPr="00A31D03" w:rsidRDefault="002166BF" w:rsidP="004C2FAF">
      <w:pPr>
        <w:pStyle w:val="Zkladntextodsazen"/>
        <w:ind w:left="426" w:firstLine="0"/>
        <w:rPr>
          <w:szCs w:val="24"/>
        </w:rPr>
      </w:pPr>
    </w:p>
    <w:p w14:paraId="6F129B27" w14:textId="77777777" w:rsidR="002166BF" w:rsidRPr="004C2FAF" w:rsidRDefault="002166BF" w:rsidP="00E43F87">
      <w:pPr>
        <w:pStyle w:val="Zkladntextodsazen"/>
        <w:numPr>
          <w:ilvl w:val="0"/>
          <w:numId w:val="14"/>
        </w:numPr>
        <w:ind w:left="426" w:hanging="426"/>
        <w:rPr>
          <w:szCs w:val="24"/>
        </w:rPr>
      </w:pPr>
      <w:r w:rsidRPr="00A31D03">
        <w:rPr>
          <w:szCs w:val="24"/>
        </w:rPr>
        <w:t>Dopravce se zavazuje zaplatit za náklady spojené s přístupem dopravce k MOS dle čl. II.</w:t>
      </w:r>
      <w:r w:rsidR="002A2423" w:rsidRPr="00A31D03">
        <w:rPr>
          <w:szCs w:val="24"/>
        </w:rPr>
        <w:t xml:space="preserve"> odst. 2 </w:t>
      </w:r>
      <w:r w:rsidRPr="00A31D03">
        <w:rPr>
          <w:szCs w:val="24"/>
        </w:rPr>
        <w:t xml:space="preserve">písm. </w:t>
      </w:r>
      <w:r w:rsidR="004C2FAF" w:rsidRPr="00A31D03">
        <w:rPr>
          <w:szCs w:val="24"/>
        </w:rPr>
        <w:t>h</w:t>
      </w:r>
      <w:r w:rsidRPr="00A31D03">
        <w:rPr>
          <w:szCs w:val="24"/>
        </w:rPr>
        <w:t>)</w:t>
      </w:r>
      <w:r w:rsidRPr="00A31D03">
        <w:t xml:space="preserve"> smluvní cenu přepočtenou na </w:t>
      </w:r>
      <w:proofErr w:type="spellStart"/>
      <w:r w:rsidRPr="00A31D03">
        <w:t>vlkm</w:t>
      </w:r>
      <w:proofErr w:type="spellEnd"/>
      <w:r w:rsidRPr="00A31D03">
        <w:t xml:space="preserve">, a to ve výši 0,24 Kč bez DPH </w:t>
      </w:r>
      <w:r w:rsidR="0045287C" w:rsidRPr="00A31D03">
        <w:rPr>
          <w:i/>
          <w:iCs/>
          <w:szCs w:val="24"/>
        </w:rPr>
        <w:t>//bude aktualizováno při podpisu Smlouvy před zahájením provozu//</w:t>
      </w:r>
      <w:r w:rsidR="00A31D03">
        <w:t xml:space="preserve"> </w:t>
      </w:r>
      <w:r w:rsidRPr="00A31D03">
        <w:t>za objednaný vlakový km na území</w:t>
      </w:r>
      <w:r w:rsidRPr="002166BF">
        <w:t xml:space="preserve"> hl. m. Prahy</w:t>
      </w:r>
      <w:r w:rsidR="004C2FAF">
        <w:t>.</w:t>
      </w:r>
    </w:p>
    <w:p w14:paraId="60061E4C" w14:textId="77777777" w:rsidR="004C2FAF" w:rsidRDefault="004C2FAF" w:rsidP="004C2FAF">
      <w:pPr>
        <w:pStyle w:val="Odstavecseseznamem"/>
        <w:rPr>
          <w:szCs w:val="24"/>
        </w:rPr>
      </w:pPr>
    </w:p>
    <w:p w14:paraId="3D833F10" w14:textId="77777777" w:rsidR="00642F14" w:rsidRPr="00C35167" w:rsidRDefault="00417615" w:rsidP="004C2FAF">
      <w:pPr>
        <w:pStyle w:val="Zkladntextodsazen"/>
        <w:numPr>
          <w:ilvl w:val="0"/>
          <w:numId w:val="14"/>
        </w:numPr>
        <w:ind w:left="426" w:hanging="426"/>
        <w:rPr>
          <w:szCs w:val="24"/>
        </w:rPr>
      </w:pPr>
      <w:r w:rsidRPr="00417615">
        <w:t>ROPID bude dopravci fakturovat služby dle této smlouvy měsíčně dle ujetých výkonů</w:t>
      </w:r>
      <w:r w:rsidR="00642F14" w:rsidRPr="00417615">
        <w:t>. Smluvní strany se dohodly, že splatnost faktury je 14 kalendářních dnů.</w:t>
      </w:r>
    </w:p>
    <w:p w14:paraId="44EAFD9C" w14:textId="77777777" w:rsidR="00C35167" w:rsidRDefault="00C35167" w:rsidP="00C35167">
      <w:pPr>
        <w:pStyle w:val="Odstavecseseznamem"/>
        <w:rPr>
          <w:szCs w:val="24"/>
        </w:rPr>
      </w:pPr>
    </w:p>
    <w:p w14:paraId="43B2E332" w14:textId="77777777" w:rsidR="00C35167" w:rsidRDefault="00C35167" w:rsidP="00C35167">
      <w:pPr>
        <w:pStyle w:val="Zkladntextodsazen"/>
        <w:numPr>
          <w:ilvl w:val="0"/>
          <w:numId w:val="14"/>
        </w:numPr>
        <w:ind w:left="426" w:hanging="426"/>
      </w:pPr>
      <w:r w:rsidRPr="00C35167">
        <w:t>Faktura musí splňovat náležitosti řádného daňového dokladu požadované zákonem č. 235/2004 Sb., o dani z přidané hodnoty, ve znění pozdějších předpisů, avšak výslovně vždy musí obsahovat následující údaje: označení smluvních stran a jejich adresy, IČO, DIČ (je-li přiděleno), označení této Smlouvy, číslo faktury, den vystavení a lhůtu splatnosti faktury, označení peněžního ústavu a číslo účtu, na který se má platit, fakturovanou částku, razítko a podpis oprávněné osoby. Jako příloha faktury budou uvedeny přeúčtované daňové doklady včetně podílů stanovených touto smlouvou. Lhůta splatnosti je stanovena na 14 kalendářních dnů.</w:t>
      </w:r>
    </w:p>
    <w:p w14:paraId="4B94D5A5" w14:textId="77777777" w:rsidR="00C35167" w:rsidRDefault="00C35167" w:rsidP="00C35167">
      <w:pPr>
        <w:pStyle w:val="Odstavecseseznamem"/>
      </w:pPr>
    </w:p>
    <w:p w14:paraId="0A35B0CA" w14:textId="77777777" w:rsidR="00C35167" w:rsidRPr="00C35167" w:rsidRDefault="00C35167" w:rsidP="00C35167">
      <w:pPr>
        <w:pStyle w:val="Zkladntextodsazen"/>
        <w:numPr>
          <w:ilvl w:val="0"/>
          <w:numId w:val="14"/>
        </w:numPr>
        <w:ind w:left="426" w:hanging="426"/>
      </w:pPr>
      <w:r w:rsidRPr="00C35167">
        <w:rPr>
          <w:rFonts w:eastAsia="Calibri"/>
          <w:color w:val="auto"/>
          <w:szCs w:val="24"/>
          <w:lang w:eastAsia="en-US"/>
        </w:rPr>
        <w:t>Nebude-li faktura obsahovat stanovené náležitosti či přílohy, nebo v ní nebudou správně uvedené údaje dle této smlouvy, je dopravce oprávněn vrátit ji ve lhůtě její splatnosti ROPID. V takovém případě se přeruší běh lhůty splatnosti a nová lhůta splatnosti počne běžet doručením opravené faktury.</w:t>
      </w:r>
    </w:p>
    <w:p w14:paraId="3DEEC669" w14:textId="77777777" w:rsidR="00C35167" w:rsidRDefault="00C35167" w:rsidP="00C35167">
      <w:pPr>
        <w:pStyle w:val="Odstavecseseznamem"/>
      </w:pPr>
    </w:p>
    <w:p w14:paraId="50FBCDCC" w14:textId="77777777" w:rsidR="00C35167" w:rsidRPr="00C35167" w:rsidRDefault="00C35167" w:rsidP="00C35167">
      <w:pPr>
        <w:pStyle w:val="Zkladntextodsazen"/>
        <w:numPr>
          <w:ilvl w:val="0"/>
          <w:numId w:val="14"/>
        </w:numPr>
        <w:ind w:left="426" w:hanging="426"/>
      </w:pPr>
      <w:r w:rsidRPr="00C35167">
        <w:rPr>
          <w:rFonts w:eastAsia="Calibri"/>
          <w:color w:val="auto"/>
          <w:szCs w:val="24"/>
          <w:lang w:eastAsia="en-US"/>
        </w:rPr>
        <w:t>Platby peněžitých částek se provádí bankovním převodem na účet druhé smluvní strany uvedený ve faktuře. Peněžitá částka se považuje za zaplacenou okamžikem jejího odepsání z účtu odesílatele ve prospěch účtu příjemce.</w:t>
      </w:r>
    </w:p>
    <w:p w14:paraId="3656B9AB" w14:textId="77777777" w:rsidR="00C35167" w:rsidRDefault="00C35167" w:rsidP="00C35167">
      <w:pPr>
        <w:pStyle w:val="Odstavecseseznamem"/>
      </w:pPr>
    </w:p>
    <w:p w14:paraId="4BB312D0" w14:textId="77777777" w:rsidR="00C35167" w:rsidRPr="00C35167" w:rsidRDefault="00C35167">
      <w:pPr>
        <w:pStyle w:val="Zkladntextodsazen"/>
        <w:numPr>
          <w:ilvl w:val="0"/>
          <w:numId w:val="14"/>
        </w:numPr>
        <w:ind w:left="426" w:hanging="426"/>
        <w:rPr>
          <w:szCs w:val="24"/>
        </w:rPr>
      </w:pPr>
      <w:r w:rsidRPr="00C35167">
        <w:rPr>
          <w:rFonts w:eastAsia="Calibri"/>
          <w:color w:val="auto"/>
          <w:szCs w:val="24"/>
          <w:lang w:eastAsia="en-US"/>
        </w:rPr>
        <w:t>Ceny za služby uvedené v odst. 1 až 3 tohoto článku můžou být upravovány zejména v rámci roční míry inflace, popřípadě v souvislosti se zvýšenými systémovými náklady dle pokynů příslušného orgánu – Hl. m. Prahy.</w:t>
      </w:r>
    </w:p>
    <w:p w14:paraId="45FB0818" w14:textId="77777777" w:rsidR="00642F14" w:rsidRDefault="00642F14">
      <w:pPr>
        <w:pStyle w:val="Nadpis3"/>
        <w:spacing w:after="0"/>
        <w:ind w:left="284" w:hanging="284"/>
        <w:jc w:val="center"/>
        <w:rPr>
          <w:rFonts w:ascii="Times New Roman" w:hAnsi="Times New Roman" w:cs="Times New Roman"/>
          <w:b/>
        </w:rPr>
      </w:pPr>
    </w:p>
    <w:p w14:paraId="6A590CC7" w14:textId="77777777" w:rsidR="00642F14" w:rsidRDefault="00642F14">
      <w:pPr>
        <w:pStyle w:val="Nadpis3"/>
        <w:spacing w:after="0"/>
        <w:ind w:left="284" w:hanging="284"/>
        <w:jc w:val="center"/>
        <w:rPr>
          <w:rFonts w:ascii="Times New Roman" w:hAnsi="Times New Roman" w:cs="Times New Roman"/>
          <w:b/>
        </w:rPr>
      </w:pPr>
      <w:r>
        <w:rPr>
          <w:rFonts w:ascii="Times New Roman" w:hAnsi="Times New Roman" w:cs="Times New Roman"/>
          <w:b/>
        </w:rPr>
        <w:t>V.</w:t>
      </w:r>
    </w:p>
    <w:p w14:paraId="5D9F8B80" w14:textId="77777777" w:rsidR="00642F14" w:rsidRDefault="00642F14">
      <w:pPr>
        <w:pStyle w:val="Nadpis3"/>
        <w:spacing w:before="0"/>
        <w:ind w:left="284" w:hanging="284"/>
        <w:jc w:val="center"/>
        <w:rPr>
          <w:rFonts w:ascii="Times New Roman" w:hAnsi="Times New Roman" w:cs="Times New Roman"/>
          <w:b/>
        </w:rPr>
      </w:pPr>
      <w:r>
        <w:rPr>
          <w:rFonts w:ascii="Times New Roman" w:hAnsi="Times New Roman" w:cs="Times New Roman"/>
          <w:b/>
        </w:rPr>
        <w:t>Závěrečná ujednání</w:t>
      </w:r>
    </w:p>
    <w:p w14:paraId="50CDE07B" w14:textId="77777777" w:rsidR="00C35167" w:rsidRPr="00347525" w:rsidRDefault="00C35167" w:rsidP="00C35167">
      <w:pPr>
        <w:numPr>
          <w:ilvl w:val="0"/>
          <w:numId w:val="4"/>
        </w:numPr>
        <w:spacing w:before="100" w:after="100"/>
        <w:jc w:val="both"/>
        <w:rPr>
          <w:color w:val="auto"/>
          <w:sz w:val="24"/>
          <w:szCs w:val="24"/>
        </w:rPr>
      </w:pPr>
      <w:r w:rsidRPr="00347525">
        <w:rPr>
          <w:color w:val="auto"/>
          <w:sz w:val="24"/>
          <w:szCs w:val="24"/>
        </w:rPr>
        <w:t xml:space="preserve">Tato smlouva je systémovou smlouvou PID a její platnost je vázána na platnost smlouvy (popř. smluv) </w:t>
      </w:r>
      <w:r>
        <w:rPr>
          <w:color w:val="auto"/>
          <w:sz w:val="24"/>
          <w:szCs w:val="24"/>
        </w:rPr>
        <w:t xml:space="preserve">o </w:t>
      </w:r>
      <w:r w:rsidR="00150137">
        <w:rPr>
          <w:color w:val="auto"/>
          <w:sz w:val="24"/>
          <w:szCs w:val="24"/>
        </w:rPr>
        <w:t>v</w:t>
      </w:r>
      <w:r>
        <w:rPr>
          <w:color w:val="auto"/>
          <w:sz w:val="24"/>
          <w:szCs w:val="24"/>
        </w:rPr>
        <w:t xml:space="preserve">eřejných službách </w:t>
      </w:r>
      <w:r w:rsidRPr="00347525">
        <w:rPr>
          <w:color w:val="auto"/>
          <w:sz w:val="24"/>
          <w:szCs w:val="24"/>
        </w:rPr>
        <w:t>uzavřených mezi dopravcem a příslušnými orgány -</w:t>
      </w:r>
      <w:r w:rsidRPr="00203E5D">
        <w:rPr>
          <w:color w:val="auto"/>
          <w:sz w:val="24"/>
          <w:szCs w:val="24"/>
        </w:rPr>
        <w:t xml:space="preserve"> hl. m. Prahou</w:t>
      </w:r>
      <w:r w:rsidRPr="00347525">
        <w:rPr>
          <w:color w:val="auto"/>
          <w:sz w:val="24"/>
          <w:szCs w:val="24"/>
        </w:rPr>
        <w:t xml:space="preserve">, popřípadě </w:t>
      </w:r>
      <w:r w:rsidRPr="00203E5D">
        <w:rPr>
          <w:color w:val="auto"/>
          <w:sz w:val="24"/>
          <w:szCs w:val="24"/>
        </w:rPr>
        <w:t xml:space="preserve">Středočeským krajem </w:t>
      </w:r>
      <w:r w:rsidRPr="00347525">
        <w:rPr>
          <w:color w:val="auto"/>
          <w:sz w:val="24"/>
          <w:szCs w:val="24"/>
        </w:rPr>
        <w:t>zapojenými do</w:t>
      </w:r>
      <w:r>
        <w:rPr>
          <w:color w:val="auto"/>
          <w:sz w:val="24"/>
          <w:szCs w:val="24"/>
        </w:rPr>
        <w:t> </w:t>
      </w:r>
      <w:r w:rsidRPr="00347525">
        <w:rPr>
          <w:color w:val="auto"/>
          <w:sz w:val="24"/>
          <w:szCs w:val="24"/>
        </w:rPr>
        <w:t>systému PID. V případě ukončení všech těchto smluv o závazku veřejných služeb bude ke</w:t>
      </w:r>
      <w:r>
        <w:rPr>
          <w:color w:val="auto"/>
          <w:sz w:val="24"/>
          <w:szCs w:val="24"/>
        </w:rPr>
        <w:t> </w:t>
      </w:r>
      <w:r w:rsidRPr="00347525">
        <w:rPr>
          <w:color w:val="auto"/>
          <w:sz w:val="24"/>
          <w:szCs w:val="24"/>
        </w:rPr>
        <w:t xml:space="preserve">stejnému datu ukončena i tato smlouva bez ohledu na ujednání v odstavci 3. </w:t>
      </w:r>
    </w:p>
    <w:p w14:paraId="0F9BE49A" w14:textId="77777777" w:rsidR="00C35167" w:rsidRDefault="00C35167" w:rsidP="00C35167">
      <w:pPr>
        <w:numPr>
          <w:ilvl w:val="0"/>
          <w:numId w:val="4"/>
        </w:numPr>
        <w:spacing w:before="100" w:after="100"/>
        <w:jc w:val="both"/>
        <w:rPr>
          <w:color w:val="auto"/>
          <w:sz w:val="24"/>
          <w:szCs w:val="24"/>
        </w:rPr>
      </w:pPr>
      <w:r w:rsidRPr="00E654FF">
        <w:rPr>
          <w:color w:val="auto"/>
          <w:sz w:val="24"/>
          <w:szCs w:val="24"/>
        </w:rPr>
        <w:t xml:space="preserve">Změny a doplňky této smlouvy lze provést pouze písemnou formou dodatku odsouhlaseného oběma smluvními stranami. Do doby uzavření smlouvy smluvní strany ve vzájemných vztazích jednají tak, jako by byla smlouva uzavřena již ke dni </w:t>
      </w:r>
      <w:r>
        <w:rPr>
          <w:color w:val="auto"/>
          <w:sz w:val="24"/>
          <w:szCs w:val="24"/>
        </w:rPr>
        <w:t>…………</w:t>
      </w:r>
      <w:r w:rsidRPr="00E654FF">
        <w:rPr>
          <w:color w:val="auto"/>
          <w:sz w:val="24"/>
          <w:szCs w:val="24"/>
        </w:rPr>
        <w:t xml:space="preserve">. Smluvní strany shodně konstatují, že na smluvní vztah mezi </w:t>
      </w:r>
      <w:r>
        <w:rPr>
          <w:color w:val="auto"/>
          <w:sz w:val="24"/>
          <w:szCs w:val="24"/>
        </w:rPr>
        <w:t xml:space="preserve">ROPID </w:t>
      </w:r>
      <w:r w:rsidRPr="00E654FF">
        <w:rPr>
          <w:color w:val="auto"/>
          <w:sz w:val="24"/>
          <w:szCs w:val="24"/>
        </w:rPr>
        <w:t xml:space="preserve">a dopravcem se budou beze zbytku vztahovat ustanovení této smlouvy ode dne </w:t>
      </w:r>
      <w:r>
        <w:rPr>
          <w:color w:val="auto"/>
          <w:sz w:val="24"/>
          <w:szCs w:val="24"/>
        </w:rPr>
        <w:t>………….</w:t>
      </w:r>
    </w:p>
    <w:p w14:paraId="36A10C72" w14:textId="77777777" w:rsidR="00C35167" w:rsidRPr="00203E5D" w:rsidRDefault="00C35167" w:rsidP="00C35167">
      <w:pPr>
        <w:numPr>
          <w:ilvl w:val="0"/>
          <w:numId w:val="4"/>
        </w:numPr>
        <w:spacing w:before="100" w:after="100"/>
        <w:jc w:val="both"/>
        <w:rPr>
          <w:sz w:val="24"/>
          <w:szCs w:val="24"/>
        </w:rPr>
      </w:pPr>
      <w:r w:rsidRPr="00203E5D">
        <w:rPr>
          <w:color w:val="auto"/>
          <w:sz w:val="24"/>
          <w:szCs w:val="24"/>
        </w:rPr>
        <w:t>Tato smlouva se uzavírá na dobu neurčitou ode dne podpisu této smlouvy oběma smluvními stranami.</w:t>
      </w:r>
    </w:p>
    <w:p w14:paraId="0095EA63" w14:textId="77777777" w:rsidR="00C35167" w:rsidRPr="00203E5D" w:rsidRDefault="00C35167" w:rsidP="00C35167">
      <w:pPr>
        <w:numPr>
          <w:ilvl w:val="0"/>
          <w:numId w:val="4"/>
        </w:numPr>
        <w:spacing w:before="100" w:after="100"/>
        <w:jc w:val="both"/>
        <w:rPr>
          <w:sz w:val="24"/>
          <w:szCs w:val="24"/>
        </w:rPr>
      </w:pPr>
      <w:r w:rsidRPr="00203E5D">
        <w:rPr>
          <w:sz w:val="24"/>
          <w:szCs w:val="24"/>
        </w:rPr>
        <w:t>Uveřejnění této smlouvy podle zákona č. 340/2015 Sb., o zvláštních podmínkách účinnosti některých smluv, uveřejňování těchto smluv a o registru smluv (zákon o registru smluv), zajistí</w:t>
      </w:r>
      <w:r>
        <w:rPr>
          <w:sz w:val="24"/>
          <w:szCs w:val="24"/>
        </w:rPr>
        <w:t xml:space="preserve"> ROPID</w:t>
      </w:r>
      <w:r w:rsidRPr="00203E5D">
        <w:rPr>
          <w:sz w:val="24"/>
          <w:szCs w:val="24"/>
        </w:rPr>
        <w:t xml:space="preserve">. Smlouva bude takto uveřejněna v plném znění. </w:t>
      </w:r>
    </w:p>
    <w:p w14:paraId="1EBDEE94" w14:textId="77777777" w:rsidR="00C35167" w:rsidRDefault="00C35167" w:rsidP="00C35167">
      <w:pPr>
        <w:numPr>
          <w:ilvl w:val="0"/>
          <w:numId w:val="4"/>
        </w:numPr>
        <w:spacing w:before="100" w:after="100"/>
        <w:jc w:val="both"/>
        <w:rPr>
          <w:sz w:val="24"/>
          <w:szCs w:val="24"/>
        </w:rPr>
      </w:pPr>
      <w:r w:rsidRPr="00E654FF">
        <w:rPr>
          <w:sz w:val="24"/>
          <w:szCs w:val="24"/>
        </w:rPr>
        <w:t>Tato smlouva se vyhotovuje v elektronické podobě, přičemž všechny Smluvní strany obdrží jejich elektronický originál.</w:t>
      </w:r>
    </w:p>
    <w:p w14:paraId="049F31CB" w14:textId="77777777" w:rsidR="00642F14" w:rsidRDefault="00642F14">
      <w:pPr>
        <w:pStyle w:val="podpis"/>
      </w:pPr>
    </w:p>
    <w:p w14:paraId="53128261" w14:textId="77777777" w:rsidR="00642F14" w:rsidRDefault="00642F14" w:rsidP="004C2FAF"/>
    <w:p w14:paraId="37DAFAF9" w14:textId="77777777" w:rsidR="00642F14" w:rsidRDefault="00642F14">
      <w:pPr>
        <w:pStyle w:val="podpis"/>
      </w:pPr>
      <w:r>
        <w:t xml:space="preserve">za ROPID: </w:t>
      </w:r>
      <w:r>
        <w:tab/>
        <w:t xml:space="preserve">za </w:t>
      </w:r>
      <w:r w:rsidR="000633A3">
        <w:t>dopravce:</w:t>
      </w:r>
    </w:p>
    <w:p w14:paraId="62486C05" w14:textId="77777777" w:rsidR="00642F14" w:rsidRDefault="00642F14">
      <w:pPr>
        <w:pStyle w:val="podpis"/>
      </w:pPr>
    </w:p>
    <w:p w14:paraId="4101652C" w14:textId="77777777" w:rsidR="00642F14" w:rsidRDefault="00642F14">
      <w:pPr>
        <w:pStyle w:val="podpis"/>
      </w:pPr>
    </w:p>
    <w:p w14:paraId="4B99056E" w14:textId="77777777" w:rsidR="00642F14" w:rsidRDefault="00642F14">
      <w:pPr>
        <w:pStyle w:val="podpis"/>
      </w:pPr>
    </w:p>
    <w:p w14:paraId="1299C43A" w14:textId="77777777" w:rsidR="00642F14" w:rsidRDefault="00642F14">
      <w:pPr>
        <w:pStyle w:val="podpis"/>
      </w:pPr>
    </w:p>
    <w:p w14:paraId="4DDBEF00" w14:textId="77777777" w:rsidR="00642F14" w:rsidRDefault="00642F14">
      <w:pPr>
        <w:pStyle w:val="podpis"/>
      </w:pPr>
    </w:p>
    <w:p w14:paraId="3461D779" w14:textId="77777777" w:rsidR="00642F14" w:rsidRDefault="00642F14">
      <w:pPr>
        <w:pStyle w:val="podpis"/>
      </w:pPr>
    </w:p>
    <w:p w14:paraId="410EF610" w14:textId="77777777" w:rsidR="00642F14" w:rsidRDefault="00642F14">
      <w:pPr>
        <w:pStyle w:val="podpis"/>
      </w:pPr>
      <w:r>
        <w:t xml:space="preserve">  .......................................</w:t>
      </w:r>
      <w:r>
        <w:tab/>
        <w:t>......................................</w:t>
      </w:r>
    </w:p>
    <w:p w14:paraId="1BC184C7" w14:textId="77777777" w:rsidR="00642F14" w:rsidRDefault="000633A3">
      <w:pPr>
        <w:pStyle w:val="podpis"/>
      </w:pPr>
      <w:r>
        <w:t xml:space="preserve">  Ing. et Ing. Petr Tomčík</w:t>
      </w:r>
      <w:r w:rsidR="00642F14">
        <w:tab/>
      </w:r>
      <w:r>
        <w:t xml:space="preserve"> </w:t>
      </w:r>
      <w:r w:rsidR="00642F14">
        <w:t xml:space="preserve">        </w:t>
      </w:r>
      <w:r w:rsidR="008220E0">
        <w:t xml:space="preserve">                            </w:t>
      </w:r>
      <w:r w:rsidR="00642F14">
        <w:t xml:space="preserve"> </w:t>
      </w:r>
    </w:p>
    <w:p w14:paraId="6C6840FE" w14:textId="77777777" w:rsidR="00642F14" w:rsidRDefault="000633A3">
      <w:pPr>
        <w:pStyle w:val="podpis"/>
      </w:pPr>
      <w:r>
        <w:t xml:space="preserve">             </w:t>
      </w:r>
      <w:r w:rsidR="008220E0">
        <w:t>ř</w:t>
      </w:r>
      <w:r>
        <w:t>editel</w:t>
      </w:r>
      <w:r w:rsidR="008220E0">
        <w:tab/>
      </w:r>
      <w:r w:rsidR="008220E0">
        <w:tab/>
      </w:r>
    </w:p>
    <w:p w14:paraId="3CF2D8B6" w14:textId="77777777" w:rsidR="00642F14" w:rsidRDefault="00642F14">
      <w:pPr>
        <w:pStyle w:val="podpis"/>
      </w:pPr>
    </w:p>
    <w:sectPr w:rsidR="00642F14" w:rsidSect="002166BF">
      <w:headerReference w:type="even" r:id="rId10"/>
      <w:headerReference w:type="default" r:id="rId11"/>
      <w:footerReference w:type="even" r:id="rId12"/>
      <w:footerReference w:type="default" r:id="rId13"/>
      <w:headerReference w:type="first" r:id="rId14"/>
      <w:footerReference w:type="first" r:id="rId15"/>
      <w:pgSz w:w="11906" w:h="16838"/>
      <w:pgMar w:top="1247" w:right="1021" w:bottom="1247"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8A12B" w14:textId="77777777" w:rsidR="009E3DDC" w:rsidRDefault="009E3DDC">
      <w:r>
        <w:separator/>
      </w:r>
    </w:p>
  </w:endnote>
  <w:endnote w:type="continuationSeparator" w:id="0">
    <w:p w14:paraId="2946DB82" w14:textId="77777777" w:rsidR="009E3DDC" w:rsidRDefault="009E3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129F7" w14:textId="77777777" w:rsidR="009A0DFB" w:rsidRDefault="009A0D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4144594"/>
      <w:docPartObj>
        <w:docPartGallery w:val="Page Numbers (Bottom of Page)"/>
        <w:docPartUnique/>
      </w:docPartObj>
    </w:sdtPr>
    <w:sdtContent>
      <w:sdt>
        <w:sdtPr>
          <w:id w:val="1728636285"/>
          <w:docPartObj>
            <w:docPartGallery w:val="Page Numbers (Top of Page)"/>
            <w:docPartUnique/>
          </w:docPartObj>
        </w:sdtPr>
        <w:sdtContent>
          <w:p w14:paraId="34CE0A41" w14:textId="58FE5A88" w:rsidR="0090529E" w:rsidRDefault="009A0DFB" w:rsidP="009A0DFB">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B3E5A" w14:textId="77777777" w:rsidR="009A0DFB" w:rsidRDefault="009A0D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78278" w14:textId="77777777" w:rsidR="009E3DDC" w:rsidRDefault="009E3DDC">
      <w:r>
        <w:separator/>
      </w:r>
    </w:p>
  </w:footnote>
  <w:footnote w:type="continuationSeparator" w:id="0">
    <w:p w14:paraId="1FC39945" w14:textId="77777777" w:rsidR="009E3DDC" w:rsidRDefault="009E3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E70B9" w14:textId="77777777" w:rsidR="009A0DFB" w:rsidRDefault="009A0DF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BF3C5" w14:textId="77777777" w:rsidR="0090529E" w:rsidRDefault="0090529E">
    <w:pPr>
      <w:widowControl/>
      <w:ind w:right="36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B199F" w14:textId="77777777" w:rsidR="00046CB8" w:rsidRPr="00792343" w:rsidRDefault="00046CB8" w:rsidP="00046CB8">
    <w:pPr>
      <w:numPr>
        <w:ilvl w:val="1"/>
        <w:numId w:val="0"/>
      </w:numPr>
      <w:tabs>
        <w:tab w:val="num" w:pos="644"/>
        <w:tab w:val="num" w:pos="709"/>
      </w:tabs>
      <w:spacing w:after="60"/>
      <w:ind w:left="709" w:hanging="425"/>
      <w:jc w:val="right"/>
      <w:rPr>
        <w:b/>
        <w:i/>
        <w:sz w:val="24"/>
        <w:szCs w:val="24"/>
      </w:rPr>
    </w:pPr>
    <w:r>
      <w:rPr>
        <w:b/>
        <w:i/>
        <w:sz w:val="24"/>
        <w:szCs w:val="24"/>
      </w:rPr>
      <w:t>Příloha č. 14 –Vzor Smlouvy o poskytování služeb</w:t>
    </w:r>
  </w:p>
  <w:p w14:paraId="0562CB0E" w14:textId="77777777" w:rsidR="00046CB8" w:rsidRDefault="00046C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A084AE4"/>
    <w:lvl w:ilvl="0">
      <w:numFmt w:val="bullet"/>
      <w:lvlText w:val="*"/>
      <w:lvlJc w:val="left"/>
    </w:lvl>
  </w:abstractNum>
  <w:abstractNum w:abstractNumId="1" w15:restartNumberingAfterBreak="0">
    <w:nsid w:val="013A2E72"/>
    <w:multiLevelType w:val="hybridMultilevel"/>
    <w:tmpl w:val="33CEF38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FF44258"/>
    <w:multiLevelType w:val="singleLevel"/>
    <w:tmpl w:val="74D45924"/>
    <w:lvl w:ilvl="0">
      <w:start w:val="1"/>
      <w:numFmt w:val="decimal"/>
      <w:lvlText w:val="%1. "/>
      <w:lvlJc w:val="left"/>
      <w:pPr>
        <w:tabs>
          <w:tab w:val="num" w:pos="644"/>
        </w:tabs>
        <w:ind w:left="567" w:hanging="283"/>
      </w:pPr>
      <w:rPr>
        <w:rFonts w:ascii="Times New Roman" w:hAnsi="Times New Roman" w:cs="Arial" w:hint="default"/>
        <w:b w:val="0"/>
        <w:i w:val="0"/>
        <w:color w:val="000000"/>
        <w:sz w:val="24"/>
      </w:rPr>
    </w:lvl>
  </w:abstractNum>
  <w:abstractNum w:abstractNumId="3" w15:restartNumberingAfterBreak="0">
    <w:nsid w:val="13BE17DE"/>
    <w:multiLevelType w:val="hybridMultilevel"/>
    <w:tmpl w:val="434418BE"/>
    <w:lvl w:ilvl="0" w:tplc="0614A012">
      <w:start w:val="2"/>
      <w:numFmt w:val="bullet"/>
      <w:lvlText w:val="-"/>
      <w:lvlJc w:val="left"/>
      <w:pPr>
        <w:ind w:left="704" w:hanging="360"/>
      </w:pPr>
      <w:rPr>
        <w:rFonts w:ascii="Times New Roman" w:eastAsia="Times New Roman" w:hAnsi="Times New Roman" w:cs="Times New Roman" w:hint="default"/>
      </w:rPr>
    </w:lvl>
    <w:lvl w:ilvl="1" w:tplc="04050003">
      <w:start w:val="1"/>
      <w:numFmt w:val="bullet"/>
      <w:lvlText w:val="o"/>
      <w:lvlJc w:val="left"/>
      <w:pPr>
        <w:ind w:left="1424" w:hanging="360"/>
      </w:pPr>
      <w:rPr>
        <w:rFonts w:ascii="Courier New" w:hAnsi="Courier New" w:cs="Courier New" w:hint="default"/>
      </w:rPr>
    </w:lvl>
    <w:lvl w:ilvl="2" w:tplc="04050005">
      <w:start w:val="1"/>
      <w:numFmt w:val="bullet"/>
      <w:lvlText w:val=""/>
      <w:lvlJc w:val="left"/>
      <w:pPr>
        <w:ind w:left="2144" w:hanging="360"/>
      </w:pPr>
      <w:rPr>
        <w:rFonts w:ascii="Wingdings" w:hAnsi="Wingdings" w:hint="default"/>
      </w:rPr>
    </w:lvl>
    <w:lvl w:ilvl="3" w:tplc="0405000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4" w15:restartNumberingAfterBreak="0">
    <w:nsid w:val="13C05ED4"/>
    <w:multiLevelType w:val="singleLevel"/>
    <w:tmpl w:val="F306AEA6"/>
    <w:lvl w:ilvl="0">
      <w:start w:val="1"/>
      <w:numFmt w:val="lowerLetter"/>
      <w:lvlText w:val="%1) "/>
      <w:lvlJc w:val="left"/>
      <w:pPr>
        <w:ind w:left="720" w:hanging="360"/>
      </w:pPr>
      <w:rPr>
        <w:rFonts w:ascii="Times New Roman" w:hAnsi="Times New Roman" w:cs="Times New Roman"/>
        <w:b w:val="0"/>
        <w:i w:val="0"/>
        <w:color w:val="000000"/>
        <w:sz w:val="24"/>
      </w:rPr>
    </w:lvl>
  </w:abstractNum>
  <w:abstractNum w:abstractNumId="5" w15:restartNumberingAfterBreak="0">
    <w:nsid w:val="17EB54A0"/>
    <w:multiLevelType w:val="hybridMultilevel"/>
    <w:tmpl w:val="A3D4A2F8"/>
    <w:lvl w:ilvl="0" w:tplc="0405000F">
      <w:start w:val="1"/>
      <w:numFmt w:val="decimal"/>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18A70485"/>
    <w:multiLevelType w:val="hybridMultilevel"/>
    <w:tmpl w:val="75DE581E"/>
    <w:lvl w:ilvl="0" w:tplc="143A677E">
      <w:start w:val="1"/>
      <w:numFmt w:val="lowerLetter"/>
      <w:lvlText w:val="%1)"/>
      <w:lvlJc w:val="left"/>
      <w:pPr>
        <w:ind w:left="502" w:hanging="360"/>
      </w:pPr>
    </w:lvl>
    <w:lvl w:ilvl="1" w:tplc="5ABEB252">
      <w:start w:val="1"/>
      <w:numFmt w:val="decimal"/>
      <w:lvlText w:val="%2."/>
      <w:lvlJc w:val="left"/>
      <w:pPr>
        <w:ind w:left="1440" w:hanging="360"/>
      </w:pPr>
      <w:rPr>
        <w:rFonts w:hint="default"/>
      </w:rPr>
    </w:lvl>
    <w:lvl w:ilvl="2" w:tplc="ED7A24F0">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026653"/>
    <w:multiLevelType w:val="hybridMultilevel"/>
    <w:tmpl w:val="DAF0A480"/>
    <w:lvl w:ilvl="0" w:tplc="34727FFE">
      <w:start w:val="1"/>
      <w:numFmt w:val="decimal"/>
      <w:lvlText w:val="%1."/>
      <w:lvlJc w:val="left"/>
      <w:pPr>
        <w:ind w:left="502"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E931D4"/>
    <w:multiLevelType w:val="singleLevel"/>
    <w:tmpl w:val="B61A8D8A"/>
    <w:lvl w:ilvl="0">
      <w:start w:val="1"/>
      <w:numFmt w:val="decimal"/>
      <w:lvlText w:val="%1."/>
      <w:legacy w:legacy="1" w:legacySpace="0" w:legacyIndent="283"/>
      <w:lvlJc w:val="left"/>
      <w:pPr>
        <w:ind w:left="283" w:hanging="283"/>
      </w:pPr>
      <w:rPr>
        <w:rFonts w:ascii="Times New Roman" w:hAnsi="Times New Roman" w:cs="Times New Roman"/>
      </w:rPr>
    </w:lvl>
  </w:abstractNum>
  <w:abstractNum w:abstractNumId="9" w15:restartNumberingAfterBreak="0">
    <w:nsid w:val="25A55AC0"/>
    <w:multiLevelType w:val="hybridMultilevel"/>
    <w:tmpl w:val="DC0E9272"/>
    <w:lvl w:ilvl="0" w:tplc="99BAE8E2">
      <w:start w:val="1"/>
      <w:numFmt w:val="lowerLetter"/>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0" w15:restartNumberingAfterBreak="0">
    <w:nsid w:val="2AB77091"/>
    <w:multiLevelType w:val="singleLevel"/>
    <w:tmpl w:val="87BC9930"/>
    <w:lvl w:ilvl="0">
      <w:start w:val="1"/>
      <w:numFmt w:val="decimal"/>
      <w:lvlText w:val="%1."/>
      <w:legacy w:legacy="1" w:legacySpace="0" w:legacyIndent="283"/>
      <w:lvlJc w:val="left"/>
      <w:pPr>
        <w:ind w:left="283" w:hanging="283"/>
      </w:pPr>
    </w:lvl>
  </w:abstractNum>
  <w:abstractNum w:abstractNumId="11" w15:restartNumberingAfterBreak="0">
    <w:nsid w:val="2CB72E38"/>
    <w:multiLevelType w:val="singleLevel"/>
    <w:tmpl w:val="8CBCAB82"/>
    <w:lvl w:ilvl="0">
      <w:start w:val="1"/>
      <w:numFmt w:val="decimal"/>
      <w:lvlText w:val="%1. "/>
      <w:legacy w:legacy="1" w:legacySpace="0" w:legacyIndent="283"/>
      <w:lvlJc w:val="left"/>
      <w:pPr>
        <w:ind w:left="283" w:hanging="283"/>
      </w:pPr>
      <w:rPr>
        <w:rFonts w:ascii="Arial" w:hAnsi="Arial" w:cs="Arial" w:hint="default"/>
        <w:b w:val="0"/>
        <w:i w:val="0"/>
        <w:color w:val="000000"/>
        <w:sz w:val="22"/>
      </w:rPr>
    </w:lvl>
  </w:abstractNum>
  <w:abstractNum w:abstractNumId="12" w15:restartNumberingAfterBreak="0">
    <w:nsid w:val="3035163F"/>
    <w:multiLevelType w:val="hybridMultilevel"/>
    <w:tmpl w:val="754C49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2C6FCD"/>
    <w:multiLevelType w:val="multilevel"/>
    <w:tmpl w:val="7090D664"/>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46"/>
        </w:tabs>
        <w:ind w:left="1446" w:hanging="737"/>
      </w:pPr>
      <w:rPr>
        <w:rFonts w:hint="default"/>
        <w:b w:val="0"/>
        <w:sz w:val="22"/>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273C9F"/>
    <w:multiLevelType w:val="hybridMultilevel"/>
    <w:tmpl w:val="3A6ED69A"/>
    <w:lvl w:ilvl="0" w:tplc="C756A29E">
      <w:numFmt w:val="bullet"/>
      <w:lvlText w:val="-"/>
      <w:lvlJc w:val="left"/>
      <w:pPr>
        <w:ind w:left="1222" w:hanging="360"/>
      </w:pPr>
      <w:rPr>
        <w:rFonts w:ascii="Times New Roman" w:eastAsia="Times New Roman" w:hAnsi="Times New Roman" w:cs="Times New Roman"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15" w15:restartNumberingAfterBreak="0">
    <w:nsid w:val="459827FB"/>
    <w:multiLevelType w:val="hybridMultilevel"/>
    <w:tmpl w:val="200A94B8"/>
    <w:lvl w:ilvl="0" w:tplc="78280A8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BD5B32"/>
    <w:multiLevelType w:val="hybridMultilevel"/>
    <w:tmpl w:val="CE02DAC0"/>
    <w:lvl w:ilvl="0" w:tplc="0405000F">
      <w:start w:val="1"/>
      <w:numFmt w:val="decimal"/>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566B7E"/>
    <w:multiLevelType w:val="singleLevel"/>
    <w:tmpl w:val="13A01F48"/>
    <w:lvl w:ilvl="0">
      <w:start w:val="6"/>
      <w:numFmt w:val="lowerLetter"/>
      <w:lvlText w:val="%1) "/>
      <w:legacy w:legacy="1" w:legacySpace="0" w:legacyIndent="283"/>
      <w:lvlJc w:val="left"/>
      <w:pPr>
        <w:ind w:left="567" w:hanging="283"/>
      </w:pPr>
      <w:rPr>
        <w:rFonts w:ascii="Arial" w:hAnsi="Arial" w:cs="Arial" w:hint="default"/>
        <w:b w:val="0"/>
        <w:i w:val="0"/>
        <w:sz w:val="22"/>
      </w:rPr>
    </w:lvl>
  </w:abstractNum>
  <w:abstractNum w:abstractNumId="18" w15:restartNumberingAfterBreak="0">
    <w:nsid w:val="6E1B6400"/>
    <w:multiLevelType w:val="hybridMultilevel"/>
    <w:tmpl w:val="200A94B8"/>
    <w:lvl w:ilvl="0" w:tplc="42FC43B2">
      <w:start w:val="1"/>
      <w:numFmt w:val="lowerLetter"/>
      <w:lvlText w:val="%1)"/>
      <w:lvlJc w:val="left"/>
      <w:pPr>
        <w:tabs>
          <w:tab w:val="num" w:pos="825"/>
        </w:tabs>
        <w:ind w:left="825" w:hanging="465"/>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F42623"/>
    <w:multiLevelType w:val="hybridMultilevel"/>
    <w:tmpl w:val="00DC3488"/>
    <w:lvl w:ilvl="0" w:tplc="562422DE">
      <w:start w:val="5"/>
      <w:numFmt w:val="decimal"/>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7B6D6796"/>
    <w:multiLevelType w:val="singleLevel"/>
    <w:tmpl w:val="F306AEA6"/>
    <w:lvl w:ilvl="0">
      <w:start w:val="1"/>
      <w:numFmt w:val="lowerLetter"/>
      <w:lvlText w:val="%1) "/>
      <w:lvlJc w:val="left"/>
      <w:pPr>
        <w:ind w:left="720" w:hanging="360"/>
      </w:pPr>
      <w:rPr>
        <w:rFonts w:ascii="Times New Roman" w:hAnsi="Times New Roman" w:cs="Times New Roman"/>
        <w:b w:val="0"/>
        <w:i w:val="0"/>
        <w:color w:val="000000"/>
        <w:sz w:val="24"/>
      </w:rPr>
    </w:lvl>
  </w:abstractNum>
  <w:num w:numId="1" w16cid:durableId="15666650">
    <w:abstractNumId w:val="4"/>
  </w:num>
  <w:num w:numId="2" w16cid:durableId="606279874">
    <w:abstractNumId w:val="17"/>
  </w:num>
  <w:num w:numId="3" w16cid:durableId="1975986290">
    <w:abstractNumId w:val="11"/>
  </w:num>
  <w:num w:numId="4" w16cid:durableId="1378970225">
    <w:abstractNumId w:val="8"/>
  </w:num>
  <w:num w:numId="5" w16cid:durableId="1269042137">
    <w:abstractNumId w:val="15"/>
  </w:num>
  <w:num w:numId="6" w16cid:durableId="816409942">
    <w:abstractNumId w:val="9"/>
  </w:num>
  <w:num w:numId="7" w16cid:durableId="994531579">
    <w:abstractNumId w:val="18"/>
  </w:num>
  <w:num w:numId="8" w16cid:durableId="1808931149">
    <w:abstractNumId w:val="10"/>
    <w:lvlOverride w:ilvl="0">
      <w:lvl w:ilvl="0">
        <w:start w:val="2"/>
        <w:numFmt w:val="decimal"/>
        <w:lvlText w:val="%1."/>
        <w:legacy w:legacy="1" w:legacySpace="0" w:legacyIndent="283"/>
        <w:lvlJc w:val="left"/>
        <w:pPr>
          <w:ind w:left="283" w:hanging="283"/>
        </w:pPr>
      </w:lvl>
    </w:lvlOverride>
  </w:num>
  <w:num w:numId="9" w16cid:durableId="1232423124">
    <w:abstractNumId w:val="3"/>
  </w:num>
  <w:num w:numId="10" w16cid:durableId="941844360">
    <w:abstractNumId w:val="13"/>
  </w:num>
  <w:num w:numId="11" w16cid:durableId="454102003">
    <w:abstractNumId w:val="12"/>
  </w:num>
  <w:num w:numId="12" w16cid:durableId="578055953">
    <w:abstractNumId w:val="1"/>
  </w:num>
  <w:num w:numId="13" w16cid:durableId="812260899">
    <w:abstractNumId w:val="2"/>
  </w:num>
  <w:num w:numId="14" w16cid:durableId="1662156778">
    <w:abstractNumId w:val="5"/>
  </w:num>
  <w:num w:numId="15" w16cid:durableId="19847018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7780380">
    <w:abstractNumId w:val="20"/>
  </w:num>
  <w:num w:numId="17" w16cid:durableId="1609268925">
    <w:abstractNumId w:val="16"/>
  </w:num>
  <w:num w:numId="18" w16cid:durableId="1793552576">
    <w:abstractNumId w:val="0"/>
    <w:lvlOverride w:ilvl="0">
      <w:lvl w:ilvl="0">
        <w:numFmt w:val="bullet"/>
        <w:lvlText w:val="-"/>
        <w:legacy w:legacy="1" w:legacySpace="120" w:legacyIndent="360"/>
        <w:lvlJc w:val="left"/>
        <w:pPr>
          <w:ind w:left="360" w:hanging="360"/>
        </w:pPr>
      </w:lvl>
    </w:lvlOverride>
  </w:num>
  <w:num w:numId="19" w16cid:durableId="1475954197">
    <w:abstractNumId w:val="14"/>
  </w:num>
  <w:num w:numId="20" w16cid:durableId="1663584091">
    <w:abstractNumId w:val="19"/>
  </w:num>
  <w:num w:numId="21" w16cid:durableId="11197151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9594272">
    <w:abstractNumId w:val="7"/>
  </w:num>
  <w:num w:numId="23" w16cid:durableId="365954922">
    <w:abstractNumId w:val="6"/>
  </w:num>
  <w:num w:numId="24" w16cid:durableId="278268154">
    <w:abstractNumId w:val="10"/>
    <w:lvlOverride w:ilvl="0">
      <w:lvl w:ilvl="0">
        <w:start w:val="2"/>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FE7"/>
    <w:rsid w:val="00046CB8"/>
    <w:rsid w:val="000633A3"/>
    <w:rsid w:val="000A073F"/>
    <w:rsid w:val="000B3556"/>
    <w:rsid w:val="00150137"/>
    <w:rsid w:val="00154438"/>
    <w:rsid w:val="00161F61"/>
    <w:rsid w:val="00197AAD"/>
    <w:rsid w:val="001C57B1"/>
    <w:rsid w:val="002166BF"/>
    <w:rsid w:val="002A2423"/>
    <w:rsid w:val="002D08CB"/>
    <w:rsid w:val="002D4ADD"/>
    <w:rsid w:val="002E07D6"/>
    <w:rsid w:val="002E11F9"/>
    <w:rsid w:val="00303F55"/>
    <w:rsid w:val="00306990"/>
    <w:rsid w:val="00355AC3"/>
    <w:rsid w:val="003C7E4F"/>
    <w:rsid w:val="003D1F07"/>
    <w:rsid w:val="003E15E1"/>
    <w:rsid w:val="00417615"/>
    <w:rsid w:val="0045287C"/>
    <w:rsid w:val="004C2FAF"/>
    <w:rsid w:val="005836E5"/>
    <w:rsid w:val="005B4FE2"/>
    <w:rsid w:val="00642F14"/>
    <w:rsid w:val="006F3FE7"/>
    <w:rsid w:val="007543F7"/>
    <w:rsid w:val="00785CF2"/>
    <w:rsid w:val="008220E0"/>
    <w:rsid w:val="00855631"/>
    <w:rsid w:val="008D1C58"/>
    <w:rsid w:val="008E4ECF"/>
    <w:rsid w:val="008E7CF5"/>
    <w:rsid w:val="008F5796"/>
    <w:rsid w:val="0090529E"/>
    <w:rsid w:val="00933A4D"/>
    <w:rsid w:val="00936268"/>
    <w:rsid w:val="009A0DFB"/>
    <w:rsid w:val="009E3DDC"/>
    <w:rsid w:val="00A272AC"/>
    <w:rsid w:val="00A31D03"/>
    <w:rsid w:val="00A31DA1"/>
    <w:rsid w:val="00AB4FD9"/>
    <w:rsid w:val="00AC2786"/>
    <w:rsid w:val="00B50308"/>
    <w:rsid w:val="00B94F62"/>
    <w:rsid w:val="00BA4FC5"/>
    <w:rsid w:val="00BE0CD1"/>
    <w:rsid w:val="00C35167"/>
    <w:rsid w:val="00CA2C92"/>
    <w:rsid w:val="00CB4CA7"/>
    <w:rsid w:val="00CD5F80"/>
    <w:rsid w:val="00D727FE"/>
    <w:rsid w:val="00DE016F"/>
    <w:rsid w:val="00E374F3"/>
    <w:rsid w:val="00E43F87"/>
    <w:rsid w:val="00F16035"/>
    <w:rsid w:val="00FF43C9"/>
    <w:rsid w:val="01AEFCF2"/>
    <w:rsid w:val="15702051"/>
    <w:rsid w:val="22E36923"/>
    <w:rsid w:val="265F8808"/>
    <w:rsid w:val="2A025CCB"/>
    <w:rsid w:val="446927F5"/>
    <w:rsid w:val="458BFFAF"/>
    <w:rsid w:val="4BAC6501"/>
    <w:rsid w:val="53F1EDEB"/>
    <w:rsid w:val="54608FD2"/>
    <w:rsid w:val="55D998A8"/>
    <w:rsid w:val="5CEEB232"/>
    <w:rsid w:val="6737DE40"/>
    <w:rsid w:val="7517286F"/>
    <w:rsid w:val="7A28876C"/>
    <w:rsid w:val="7DC38DF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C8EE7F"/>
  <w15:chartTrackingRefBased/>
  <w15:docId w15:val="{F705429A-0AF1-4611-AF89-A0C0DD313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widowControl w:val="0"/>
      <w:overflowPunct w:val="0"/>
      <w:autoSpaceDE w:val="0"/>
      <w:autoSpaceDN w:val="0"/>
      <w:adjustRightInd w:val="0"/>
      <w:textAlignment w:val="baseline"/>
    </w:pPr>
    <w:rPr>
      <w:color w:val="000000"/>
      <w:lang w:eastAsia="cs-CZ"/>
    </w:rPr>
  </w:style>
  <w:style w:type="paragraph" w:styleId="Nadpis1">
    <w:name w:val="heading 1"/>
    <w:basedOn w:val="Normln"/>
    <w:next w:val="Normln"/>
    <w:qFormat/>
    <w:pPr>
      <w:keepNext/>
      <w:spacing w:before="240" w:after="60"/>
      <w:outlineLvl w:val="0"/>
    </w:pPr>
    <w:rPr>
      <w:rFonts w:ascii="Arial" w:hAnsi="Arial" w:cs="Arial"/>
      <w:b/>
      <w:kern w:val="28"/>
      <w:sz w:val="28"/>
    </w:rPr>
  </w:style>
  <w:style w:type="paragraph" w:styleId="Nadpis2">
    <w:name w:val="heading 2"/>
    <w:basedOn w:val="Normln"/>
    <w:next w:val="Normln"/>
    <w:qFormat/>
    <w:pPr>
      <w:keepNext/>
      <w:spacing w:before="240" w:after="60"/>
      <w:outlineLvl w:val="1"/>
    </w:pPr>
    <w:rPr>
      <w:rFonts w:ascii="Arial" w:hAnsi="Arial" w:cs="Arial"/>
      <w:b/>
      <w:i/>
      <w:sz w:val="24"/>
    </w:rPr>
  </w:style>
  <w:style w:type="paragraph" w:styleId="Nadpis3">
    <w:name w:val="heading 3"/>
    <w:basedOn w:val="Normln"/>
    <w:next w:val="Normln"/>
    <w:qFormat/>
    <w:pPr>
      <w:keepNext/>
      <w:spacing w:before="240" w:after="60"/>
      <w:outlineLvl w:val="2"/>
    </w:pPr>
    <w:rPr>
      <w:rFonts w:ascii="Arial" w:hAnsi="Arial" w:cs="Arial"/>
      <w:sz w:val="24"/>
    </w:rPr>
  </w:style>
  <w:style w:type="paragraph" w:styleId="Nadpis4">
    <w:name w:val="heading 4"/>
    <w:basedOn w:val="Normln"/>
    <w:next w:val="Normln"/>
    <w:qFormat/>
    <w:pPr>
      <w:keepNext/>
      <w:tabs>
        <w:tab w:val="left" w:pos="0"/>
        <w:tab w:val="left" w:pos="426"/>
        <w:tab w:val="left" w:pos="2410"/>
      </w:tabs>
      <w:ind w:left="284" w:firstLine="142"/>
      <w:outlineLvl w:val="3"/>
    </w:pPr>
    <w:rPr>
      <w:sz w:val="24"/>
    </w:rPr>
  </w:style>
  <w:style w:type="paragraph" w:styleId="Nadpis5">
    <w:name w:val="heading 5"/>
    <w:basedOn w:val="Normln"/>
    <w:next w:val="Normln"/>
    <w:qFormat/>
    <w:pPr>
      <w:keepNext/>
      <w:outlineLvl w:val="4"/>
    </w:pPr>
    <w:rPr>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rPr>
      <w:rFonts w:ascii="Cambria" w:hAnsi="Cambria" w:cs="Times New Roman"/>
      <w:b/>
      <w:bCs/>
      <w:color w:val="000000"/>
      <w:kern w:val="32"/>
      <w:sz w:val="32"/>
      <w:szCs w:val="32"/>
    </w:rPr>
  </w:style>
  <w:style w:type="character" w:customStyle="1" w:styleId="Heading2Char">
    <w:name w:val="Heading 2 Char"/>
    <w:rPr>
      <w:rFonts w:ascii="Cambria" w:hAnsi="Cambria" w:cs="Times New Roman"/>
      <w:b/>
      <w:bCs/>
      <w:i/>
      <w:iCs/>
      <w:color w:val="000000"/>
      <w:sz w:val="28"/>
      <w:szCs w:val="28"/>
    </w:rPr>
  </w:style>
  <w:style w:type="character" w:customStyle="1" w:styleId="Heading3Char">
    <w:name w:val="Heading 3 Char"/>
    <w:rPr>
      <w:rFonts w:ascii="Cambria" w:hAnsi="Cambria" w:cs="Times New Roman"/>
      <w:b/>
      <w:bCs/>
      <w:color w:val="000000"/>
      <w:sz w:val="26"/>
      <w:szCs w:val="26"/>
    </w:rPr>
  </w:style>
  <w:style w:type="character" w:customStyle="1" w:styleId="Heading4Char">
    <w:name w:val="Heading 4 Char"/>
    <w:rPr>
      <w:rFonts w:ascii="Calibri" w:hAnsi="Calibri" w:cs="Times New Roman"/>
      <w:b/>
      <w:bCs/>
      <w:color w:val="000000"/>
      <w:sz w:val="28"/>
      <w:szCs w:val="28"/>
    </w:rPr>
  </w:style>
  <w:style w:type="paragraph" w:styleId="Zkladntext">
    <w:name w:val="Body Text"/>
    <w:aliases w:val="Základní text Char"/>
    <w:basedOn w:val="Normln"/>
    <w:pPr>
      <w:jc w:val="both"/>
    </w:pPr>
    <w:rPr>
      <w:sz w:val="24"/>
    </w:rPr>
  </w:style>
  <w:style w:type="character" w:customStyle="1" w:styleId="BodyTextChar">
    <w:name w:val="Body Text Char"/>
    <w:rPr>
      <w:rFonts w:ascii="Times New Roman" w:hAnsi="Times New Roman" w:cs="Times New Roman"/>
      <w:color w:val="000000"/>
      <w:sz w:val="20"/>
      <w:szCs w:val="20"/>
    </w:rPr>
  </w:style>
  <w:style w:type="paragraph" w:customStyle="1" w:styleId="Odka">
    <w:name w:val="Oádka"/>
    <w:pPr>
      <w:widowControl w:val="0"/>
      <w:overflowPunct w:val="0"/>
      <w:autoSpaceDE w:val="0"/>
      <w:autoSpaceDN w:val="0"/>
      <w:adjustRightInd w:val="0"/>
      <w:textAlignment w:val="baseline"/>
    </w:pPr>
    <w:rPr>
      <w:color w:val="000000"/>
      <w:sz w:val="24"/>
      <w:lang w:eastAsia="cs-CZ"/>
    </w:rPr>
  </w:style>
  <w:style w:type="paragraph" w:customStyle="1" w:styleId="Znaeka">
    <w:name w:val="Znaeka"/>
    <w:pPr>
      <w:widowControl w:val="0"/>
      <w:overflowPunct w:val="0"/>
      <w:autoSpaceDE w:val="0"/>
      <w:autoSpaceDN w:val="0"/>
      <w:adjustRightInd w:val="0"/>
      <w:ind w:left="288"/>
      <w:textAlignment w:val="baseline"/>
    </w:pPr>
    <w:rPr>
      <w:color w:val="000000"/>
      <w:sz w:val="24"/>
      <w:lang w:eastAsia="cs-CZ"/>
    </w:rPr>
  </w:style>
  <w:style w:type="paragraph" w:customStyle="1" w:styleId="Znaeka1">
    <w:name w:val="Znaeka 1"/>
    <w:pPr>
      <w:widowControl w:val="0"/>
      <w:overflowPunct w:val="0"/>
      <w:autoSpaceDE w:val="0"/>
      <w:autoSpaceDN w:val="0"/>
      <w:adjustRightInd w:val="0"/>
      <w:ind w:left="576"/>
      <w:textAlignment w:val="baseline"/>
    </w:pPr>
    <w:rPr>
      <w:color w:val="000000"/>
      <w:sz w:val="24"/>
      <w:lang w:eastAsia="cs-CZ"/>
    </w:rPr>
  </w:style>
  <w:style w:type="paragraph" w:customStyle="1" w:styleId="Esloseznamu">
    <w:name w:val="Eíslo seznamu"/>
    <w:pPr>
      <w:widowControl w:val="0"/>
      <w:overflowPunct w:val="0"/>
      <w:autoSpaceDE w:val="0"/>
      <w:autoSpaceDN w:val="0"/>
      <w:adjustRightInd w:val="0"/>
      <w:ind w:left="720"/>
      <w:textAlignment w:val="baseline"/>
    </w:pPr>
    <w:rPr>
      <w:color w:val="000000"/>
      <w:sz w:val="24"/>
      <w:lang w:eastAsia="cs-CZ"/>
    </w:rPr>
  </w:style>
  <w:style w:type="paragraph" w:styleId="Podnadpis">
    <w:name w:val="Subtitle"/>
    <w:qFormat/>
    <w:pPr>
      <w:widowControl w:val="0"/>
      <w:overflowPunct w:val="0"/>
      <w:autoSpaceDE w:val="0"/>
      <w:autoSpaceDN w:val="0"/>
      <w:adjustRightInd w:val="0"/>
      <w:textAlignment w:val="baseline"/>
    </w:pPr>
    <w:rPr>
      <w:b/>
      <w:i/>
      <w:color w:val="000000"/>
      <w:sz w:val="24"/>
      <w:lang w:eastAsia="cs-CZ"/>
    </w:rPr>
  </w:style>
  <w:style w:type="paragraph" w:customStyle="1" w:styleId="Nadpis">
    <w:name w:val="Nadpis"/>
    <w:pPr>
      <w:widowControl w:val="0"/>
      <w:overflowPunct w:val="0"/>
      <w:autoSpaceDE w:val="0"/>
      <w:autoSpaceDN w:val="0"/>
      <w:adjustRightInd w:val="0"/>
      <w:jc w:val="center"/>
      <w:textAlignment w:val="baseline"/>
    </w:pPr>
    <w:rPr>
      <w:rFonts w:ascii="Arial" w:hAnsi="Arial" w:cs="Arial"/>
      <w:b/>
      <w:color w:val="000000"/>
      <w:sz w:val="36"/>
      <w:lang w:eastAsia="cs-CZ"/>
    </w:rPr>
  </w:style>
  <w:style w:type="paragraph" w:styleId="Zpat">
    <w:name w:val="footer"/>
    <w:basedOn w:val="Normln"/>
    <w:link w:val="ZpatChar"/>
    <w:uiPriority w:val="99"/>
  </w:style>
  <w:style w:type="character" w:customStyle="1" w:styleId="FooterChar">
    <w:name w:val="Footer Char"/>
    <w:rPr>
      <w:rFonts w:ascii="Times New Roman" w:hAnsi="Times New Roman" w:cs="Times New Roman"/>
      <w:color w:val="000000"/>
      <w:sz w:val="20"/>
      <w:szCs w:val="20"/>
    </w:rPr>
  </w:style>
  <w:style w:type="paragraph" w:styleId="Zhlav">
    <w:name w:val="header"/>
    <w:basedOn w:val="Normln"/>
    <w:rPr>
      <w:sz w:val="24"/>
    </w:rPr>
  </w:style>
  <w:style w:type="character" w:customStyle="1" w:styleId="HeaderChar">
    <w:name w:val="Header Char"/>
    <w:rPr>
      <w:rFonts w:ascii="Times New Roman" w:hAnsi="Times New Roman" w:cs="Times New Roman"/>
      <w:color w:val="000000"/>
      <w:sz w:val="20"/>
      <w:szCs w:val="20"/>
    </w:rPr>
  </w:style>
  <w:style w:type="character" w:styleId="slostrnky">
    <w:name w:val="page number"/>
    <w:rPr>
      <w:rFonts w:ascii="Times New Roman" w:hAnsi="Times New Roman" w:cs="Times New Roman"/>
      <w:sz w:val="20"/>
    </w:rPr>
  </w:style>
  <w:style w:type="paragraph" w:customStyle="1" w:styleId="aaa">
    <w:name w:val="aaa"/>
    <w:basedOn w:val="Normln"/>
    <w:pPr>
      <w:ind w:left="283" w:hanging="283"/>
      <w:jc w:val="center"/>
    </w:pPr>
    <w:rPr>
      <w:b/>
      <w:color w:val="auto"/>
      <w:sz w:val="32"/>
    </w:rPr>
  </w:style>
  <w:style w:type="paragraph" w:customStyle="1" w:styleId="zkladn2">
    <w:name w:val="základní 2"/>
    <w:basedOn w:val="Zkladntext"/>
    <w:pPr>
      <w:spacing w:after="120"/>
      <w:ind w:left="283" w:hanging="283"/>
    </w:pPr>
    <w:rPr>
      <w:kern w:val="28"/>
    </w:rPr>
  </w:style>
  <w:style w:type="paragraph" w:styleId="Normlnodsazen">
    <w:name w:val="Normal Indent"/>
    <w:basedOn w:val="Normln"/>
    <w:pPr>
      <w:ind w:left="284"/>
      <w:jc w:val="both"/>
    </w:pPr>
    <w:rPr>
      <w:color w:val="auto"/>
      <w:sz w:val="24"/>
    </w:rPr>
  </w:style>
  <w:style w:type="paragraph" w:customStyle="1" w:styleId="BodyText31">
    <w:name w:val="Body Text 31"/>
    <w:basedOn w:val="Normln"/>
    <w:rPr>
      <w:i/>
      <w:color w:val="auto"/>
      <w:sz w:val="24"/>
    </w:rPr>
  </w:style>
  <w:style w:type="paragraph" w:customStyle="1" w:styleId="BodyText32">
    <w:name w:val="Body Text 32"/>
    <w:basedOn w:val="Normln"/>
    <w:pPr>
      <w:spacing w:after="120"/>
      <w:jc w:val="both"/>
    </w:pPr>
    <w:rPr>
      <w:color w:val="auto"/>
      <w:sz w:val="16"/>
    </w:rPr>
  </w:style>
  <w:style w:type="paragraph" w:customStyle="1" w:styleId="BodyText21">
    <w:name w:val="Body Text 21"/>
    <w:basedOn w:val="Normln"/>
    <w:pPr>
      <w:ind w:left="284"/>
      <w:jc w:val="both"/>
    </w:pPr>
    <w:rPr>
      <w:color w:val="auto"/>
      <w:sz w:val="24"/>
    </w:rPr>
  </w:style>
  <w:style w:type="paragraph" w:customStyle="1" w:styleId="Odka1">
    <w:name w:val="Oádka1"/>
    <w:pPr>
      <w:widowControl w:val="0"/>
      <w:overflowPunct w:val="0"/>
      <w:autoSpaceDE w:val="0"/>
      <w:autoSpaceDN w:val="0"/>
      <w:adjustRightInd w:val="0"/>
      <w:ind w:left="-227"/>
      <w:jc w:val="both"/>
      <w:textAlignment w:val="baseline"/>
    </w:pPr>
    <w:rPr>
      <w:color w:val="000000"/>
      <w:sz w:val="24"/>
      <w:lang w:eastAsia="cs-CZ"/>
    </w:rPr>
  </w:style>
  <w:style w:type="paragraph" w:customStyle="1" w:styleId="BodyText22">
    <w:name w:val="Body Text 22"/>
    <w:basedOn w:val="Normln"/>
    <w:pPr>
      <w:widowControl/>
    </w:pPr>
    <w:rPr>
      <w:color w:val="auto"/>
    </w:rPr>
  </w:style>
  <w:style w:type="paragraph" w:customStyle="1" w:styleId="podpis">
    <w:name w:val="podpis"/>
    <w:basedOn w:val="Normln"/>
    <w:pPr>
      <w:widowControl/>
      <w:tabs>
        <w:tab w:val="left" w:pos="5670"/>
      </w:tabs>
      <w:jc w:val="both"/>
    </w:pPr>
    <w:rPr>
      <w:color w:val="auto"/>
      <w:sz w:val="24"/>
    </w:rPr>
  </w:style>
  <w:style w:type="paragraph" w:customStyle="1" w:styleId="BodyText33">
    <w:name w:val="Body Text 33"/>
    <w:basedOn w:val="Normln"/>
    <w:pPr>
      <w:spacing w:after="120"/>
      <w:jc w:val="both"/>
    </w:pPr>
    <w:rPr>
      <w:color w:val="auto"/>
      <w:sz w:val="16"/>
    </w:rPr>
  </w:style>
  <w:style w:type="paragraph" w:styleId="Seznam2">
    <w:name w:val="List 2"/>
    <w:basedOn w:val="Normln"/>
    <w:pPr>
      <w:ind w:left="566" w:hanging="283"/>
      <w:jc w:val="both"/>
    </w:pPr>
    <w:rPr>
      <w:color w:val="auto"/>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lang w:eastAsia="cs-CZ"/>
    </w:rPr>
  </w:style>
  <w:style w:type="paragraph" w:customStyle="1" w:styleId="Textbubliny1">
    <w:name w:val="Text bubliny1"/>
    <w:basedOn w:val="Normln"/>
    <w:rPr>
      <w:rFonts w:ascii="Tahoma" w:hAnsi="Tahoma" w:cs="Tahoma"/>
      <w:sz w:val="16"/>
      <w:szCs w:val="16"/>
    </w:rPr>
  </w:style>
  <w:style w:type="character" w:customStyle="1" w:styleId="BalloonTextChar">
    <w:name w:val="Balloon Text Char"/>
    <w:rPr>
      <w:rFonts w:ascii="Tahoma" w:hAnsi="Tahoma" w:cs="Tahoma"/>
      <w:color w:val="000000"/>
      <w:sz w:val="16"/>
      <w:szCs w:val="16"/>
    </w:rPr>
  </w:style>
  <w:style w:type="character" w:styleId="Odkaznakoment">
    <w:name w:val="annotation reference"/>
    <w:semiHidden/>
    <w:rPr>
      <w:rFonts w:ascii="Times New Roman" w:hAnsi="Times New Roman" w:cs="Times New Roman"/>
      <w:sz w:val="16"/>
      <w:szCs w:val="16"/>
    </w:rPr>
  </w:style>
  <w:style w:type="paragraph" w:styleId="Textkomente">
    <w:name w:val="annotation text"/>
    <w:basedOn w:val="Normln"/>
    <w:link w:val="TextkomenteChar"/>
    <w:semiHidden/>
  </w:style>
  <w:style w:type="character" w:customStyle="1" w:styleId="CommentTextChar">
    <w:name w:val="Comment Text Char"/>
    <w:rPr>
      <w:rFonts w:ascii="Times New Roman" w:hAnsi="Times New Roman" w:cs="Times New Roman"/>
      <w:color w:val="000000"/>
    </w:rPr>
  </w:style>
  <w:style w:type="paragraph" w:customStyle="1" w:styleId="Pedmtkomente1">
    <w:name w:val="Předmět komentáře1"/>
    <w:basedOn w:val="Textkomente"/>
    <w:next w:val="Textkomente"/>
    <w:rPr>
      <w:b/>
      <w:bCs/>
    </w:rPr>
  </w:style>
  <w:style w:type="character" w:customStyle="1" w:styleId="CommentSubjectChar">
    <w:name w:val="Comment Subject Char"/>
    <w:rPr>
      <w:rFonts w:ascii="Times New Roman" w:hAnsi="Times New Roman" w:cs="Times New Roman"/>
      <w:b/>
      <w:bCs/>
      <w:color w:val="000000"/>
    </w:rPr>
  </w:style>
  <w:style w:type="paragraph" w:customStyle="1" w:styleId="BalloonText0">
    <w:name w:val="Balloon Text0"/>
    <w:basedOn w:val="Normln"/>
    <w:semiHidden/>
    <w:rPr>
      <w:rFonts w:ascii="Tahoma" w:hAnsi="Tahoma" w:cs="Tahoma"/>
      <w:sz w:val="16"/>
      <w:szCs w:val="16"/>
    </w:rPr>
  </w:style>
  <w:style w:type="paragraph" w:styleId="Zkladntext2">
    <w:name w:val="Body Text 2"/>
    <w:basedOn w:val="Normln"/>
    <w:pPr>
      <w:widowControl/>
      <w:overflowPunct/>
      <w:textAlignment w:val="auto"/>
    </w:pPr>
    <w:rPr>
      <w:color w:val="auto"/>
      <w:sz w:val="24"/>
    </w:rPr>
  </w:style>
  <w:style w:type="paragraph" w:styleId="Zkladntextodsazen">
    <w:name w:val="Body Text Indent"/>
    <w:basedOn w:val="Normln"/>
    <w:pPr>
      <w:ind w:left="284" w:hanging="284"/>
      <w:jc w:val="both"/>
    </w:pPr>
    <w:rPr>
      <w:sz w:val="24"/>
    </w:rPr>
  </w:style>
  <w:style w:type="paragraph" w:customStyle="1" w:styleId="BodyText20">
    <w:name w:val="Body Text 20"/>
    <w:basedOn w:val="Normln"/>
    <w:rsid w:val="0090529E"/>
    <w:pPr>
      <w:widowControl/>
    </w:pPr>
    <w:rPr>
      <w:color w:val="auto"/>
    </w:rPr>
  </w:style>
  <w:style w:type="paragraph" w:customStyle="1" w:styleId="RLTextlnkuslovan">
    <w:name w:val="RL Text článku číslovaný"/>
    <w:basedOn w:val="Normln"/>
    <w:link w:val="RLTextlnkuslovanChar"/>
    <w:qFormat/>
    <w:rsid w:val="008D1C58"/>
    <w:pPr>
      <w:widowControl/>
      <w:numPr>
        <w:ilvl w:val="1"/>
        <w:numId w:val="10"/>
      </w:numPr>
      <w:overflowPunct/>
      <w:autoSpaceDE/>
      <w:autoSpaceDN/>
      <w:adjustRightInd/>
      <w:spacing w:after="120" w:line="280" w:lineRule="exact"/>
      <w:jc w:val="both"/>
      <w:textAlignment w:val="auto"/>
    </w:pPr>
    <w:rPr>
      <w:rFonts w:ascii="Calibri" w:hAnsi="Calibri"/>
      <w:color w:val="auto"/>
      <w:sz w:val="22"/>
      <w:szCs w:val="24"/>
    </w:rPr>
  </w:style>
  <w:style w:type="character" w:customStyle="1" w:styleId="RLTextlnkuslovanChar">
    <w:name w:val="RL Text článku číslovaný Char"/>
    <w:link w:val="RLTextlnkuslovan"/>
    <w:rsid w:val="008D1C58"/>
    <w:rPr>
      <w:rFonts w:ascii="Calibri" w:hAnsi="Calibri"/>
      <w:sz w:val="22"/>
      <w:szCs w:val="24"/>
    </w:rPr>
  </w:style>
  <w:style w:type="paragraph" w:customStyle="1" w:styleId="RLlneksmlouvy">
    <w:name w:val="RL Článek smlouvy"/>
    <w:basedOn w:val="Normln"/>
    <w:next w:val="RLTextlnkuslovan"/>
    <w:qFormat/>
    <w:rsid w:val="008D1C58"/>
    <w:pPr>
      <w:keepNext/>
      <w:widowControl/>
      <w:numPr>
        <w:numId w:val="10"/>
      </w:numPr>
      <w:suppressAutoHyphens/>
      <w:overflowPunct/>
      <w:autoSpaceDE/>
      <w:autoSpaceDN/>
      <w:adjustRightInd/>
      <w:spacing w:before="360" w:after="120" w:line="280" w:lineRule="exact"/>
      <w:jc w:val="both"/>
      <w:textAlignment w:val="auto"/>
      <w:outlineLvl w:val="0"/>
    </w:pPr>
    <w:rPr>
      <w:rFonts w:ascii="Calibri" w:hAnsi="Calibri"/>
      <w:b/>
      <w:color w:val="auto"/>
      <w:sz w:val="22"/>
      <w:szCs w:val="24"/>
      <w:lang w:eastAsia="en-US"/>
    </w:rPr>
  </w:style>
  <w:style w:type="paragraph" w:customStyle="1" w:styleId="Zkladntext33">
    <w:name w:val="Základní text 33"/>
    <w:basedOn w:val="Normln"/>
    <w:rsid w:val="00A31DA1"/>
    <w:pPr>
      <w:spacing w:after="120"/>
      <w:jc w:val="both"/>
    </w:pPr>
    <w:rPr>
      <w:color w:val="auto"/>
      <w:sz w:val="16"/>
    </w:rPr>
  </w:style>
  <w:style w:type="paragraph" w:styleId="Odstavecseseznamem">
    <w:name w:val="List Paragraph"/>
    <w:basedOn w:val="Normln"/>
    <w:uiPriority w:val="34"/>
    <w:qFormat/>
    <w:rsid w:val="004C2FAF"/>
    <w:pPr>
      <w:ind w:left="708"/>
    </w:pPr>
  </w:style>
  <w:style w:type="paragraph" w:styleId="Bezmezer">
    <w:name w:val="No Spacing"/>
    <w:uiPriority w:val="99"/>
    <w:qFormat/>
    <w:rsid w:val="00197AAD"/>
    <w:rPr>
      <w:rFonts w:ascii="Calibri" w:eastAsia="Calibri" w:hAnsi="Calibri"/>
      <w:sz w:val="22"/>
      <w:szCs w:val="22"/>
      <w:lang w:eastAsia="en-US"/>
    </w:rPr>
  </w:style>
  <w:style w:type="paragraph" w:customStyle="1" w:styleId="annotationsubject0">
    <w:name w:val="annotation subject0"/>
    <w:basedOn w:val="Textkomente"/>
    <w:next w:val="Textkomente"/>
    <w:link w:val="PedmtkomenteChar"/>
    <w:rsid w:val="0045287C"/>
    <w:rPr>
      <w:b/>
      <w:bCs/>
    </w:rPr>
  </w:style>
  <w:style w:type="character" w:customStyle="1" w:styleId="TextkomenteChar">
    <w:name w:val="Text komentáře Char"/>
    <w:link w:val="Textkomente"/>
    <w:semiHidden/>
    <w:rsid w:val="0045287C"/>
    <w:rPr>
      <w:color w:val="000000"/>
    </w:rPr>
  </w:style>
  <w:style w:type="character" w:customStyle="1" w:styleId="PedmtkomenteChar">
    <w:name w:val="Předmět komentáře Char"/>
    <w:link w:val="annotationsubject0"/>
    <w:rsid w:val="0045287C"/>
    <w:rPr>
      <w:b/>
      <w:bCs/>
      <w:color w:val="000000"/>
    </w:rPr>
  </w:style>
  <w:style w:type="character" w:customStyle="1" w:styleId="ZpatChar">
    <w:name w:val="Zápatí Char"/>
    <w:basedOn w:val="Standardnpsmoodstavce"/>
    <w:link w:val="Zpat"/>
    <w:uiPriority w:val="99"/>
    <w:rsid w:val="009A0DFB"/>
    <w:rPr>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504364">
      <w:bodyDiv w:val="1"/>
      <w:marLeft w:val="0"/>
      <w:marRight w:val="0"/>
      <w:marTop w:val="0"/>
      <w:marBottom w:val="0"/>
      <w:divBdr>
        <w:top w:val="none" w:sz="0" w:space="0" w:color="auto"/>
        <w:left w:val="none" w:sz="0" w:space="0" w:color="auto"/>
        <w:bottom w:val="none" w:sz="0" w:space="0" w:color="auto"/>
        <w:right w:val="none" w:sz="0" w:space="0" w:color="auto"/>
      </w:divBdr>
    </w:div>
    <w:div w:id="318534227">
      <w:bodyDiv w:val="1"/>
      <w:marLeft w:val="0"/>
      <w:marRight w:val="0"/>
      <w:marTop w:val="0"/>
      <w:marBottom w:val="0"/>
      <w:divBdr>
        <w:top w:val="none" w:sz="0" w:space="0" w:color="auto"/>
        <w:left w:val="none" w:sz="0" w:space="0" w:color="auto"/>
        <w:bottom w:val="none" w:sz="0" w:space="0" w:color="auto"/>
        <w:right w:val="none" w:sz="0" w:space="0" w:color="auto"/>
      </w:divBdr>
    </w:div>
    <w:div w:id="714542426">
      <w:bodyDiv w:val="1"/>
      <w:marLeft w:val="0"/>
      <w:marRight w:val="0"/>
      <w:marTop w:val="0"/>
      <w:marBottom w:val="0"/>
      <w:divBdr>
        <w:top w:val="none" w:sz="0" w:space="0" w:color="auto"/>
        <w:left w:val="none" w:sz="0" w:space="0" w:color="auto"/>
        <w:bottom w:val="none" w:sz="0" w:space="0" w:color="auto"/>
        <w:right w:val="none" w:sz="0" w:space="0" w:color="auto"/>
      </w:divBdr>
    </w:div>
    <w:div w:id="910506638">
      <w:bodyDiv w:val="1"/>
      <w:marLeft w:val="0"/>
      <w:marRight w:val="0"/>
      <w:marTop w:val="0"/>
      <w:marBottom w:val="0"/>
      <w:divBdr>
        <w:top w:val="none" w:sz="0" w:space="0" w:color="auto"/>
        <w:left w:val="none" w:sz="0" w:space="0" w:color="auto"/>
        <w:bottom w:val="none" w:sz="0" w:space="0" w:color="auto"/>
        <w:right w:val="none" w:sz="0" w:space="0" w:color="auto"/>
      </w:divBdr>
    </w:div>
    <w:div w:id="981425711">
      <w:bodyDiv w:val="1"/>
      <w:marLeft w:val="0"/>
      <w:marRight w:val="0"/>
      <w:marTop w:val="0"/>
      <w:marBottom w:val="0"/>
      <w:divBdr>
        <w:top w:val="none" w:sz="0" w:space="0" w:color="auto"/>
        <w:left w:val="none" w:sz="0" w:space="0" w:color="auto"/>
        <w:bottom w:val="none" w:sz="0" w:space="0" w:color="auto"/>
        <w:right w:val="none" w:sz="0" w:space="0" w:color="auto"/>
      </w:divBdr>
    </w:div>
    <w:div w:id="119985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12" ma:contentTypeDescription="Vytvoří nový dokument" ma:contentTypeScope="" ma:versionID="c0f99ddd014615669d950f2fc3ccdbb7">
  <xsd:schema xmlns:xsd="http://www.w3.org/2001/XMLSchema" xmlns:xs="http://www.w3.org/2001/XMLSchema" xmlns:p="http://schemas.microsoft.com/office/2006/metadata/properties" xmlns:ns2="1052d0de-3ca1-4729-a086-0395f53bfc46" xmlns:ns3="a97aa50a-f583-4b31-a149-5ce8b7795b45" targetNamespace="http://schemas.microsoft.com/office/2006/metadata/properties" ma:root="true" ma:fieldsID="ea8f5dfa7500bbe8a47e54c3a968ca76" ns2:_="" ns3:_="">
    <xsd:import namespace="1052d0de-3ca1-4729-a086-0395f53bfc46"/>
    <xsd:import namespace="a97aa50a-f583-4b31-a149-5ce8b7795b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460fad-250f-4d5e-a46a-a9471ca0d1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7aa50a-f583-4b31-a149-5ce8b7795b4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82a2843-771c-4b06-8ee9-caa83c97b3f8}" ma:internalName="TaxCatchAll" ma:showField="CatchAllData" ma:web="a97aa50a-f583-4b31-a149-5ce8b7795b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6541B-B22D-4C9C-88CD-5100123F698A}">
  <ds:schemaRefs>
    <ds:schemaRef ds:uri="http://schemas.microsoft.com/sharepoint/v3/contenttype/forms"/>
  </ds:schemaRefs>
</ds:datastoreItem>
</file>

<file path=customXml/itemProps2.xml><?xml version="1.0" encoding="utf-8"?>
<ds:datastoreItem xmlns:ds="http://schemas.openxmlformats.org/officeDocument/2006/customXml" ds:itemID="{8E376EAC-D316-45F0-8831-C7FDD4170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a97aa50a-f583-4b31-a149-5ce8b7795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67A9B5-E561-4D60-A2F0-CE692036F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1737</Words>
  <Characters>9991</Characters>
  <Application>Microsoft Office Word</Application>
  <DocSecurity>0</DocSecurity>
  <Lines>83</Lines>
  <Paragraphs>23</Paragraphs>
  <ScaleCrop>false</ScaleCrop>
  <Company>R O P I D</Company>
  <LinksUpToDate>false</LinksUpToDate>
  <CharactersWithSpaces>11705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SML-Služ1</dc:title>
  <dc:subject>smlouva o službách pro dopravce</dc:subject>
  <dc:creator>Pavel Kalčík</dc:creator>
  <cp:keywords>2000</cp:keywords>
  <dc:description>pouze na území města, dohoda s Ing. Pařízkem, objednávka i na souběh, placení pouze P+O, zapracován i PROBO tran Beroun</dc:description>
  <cp:lastModifiedBy>Jansák Jan</cp:lastModifiedBy>
  <cp:revision>6</cp:revision>
  <cp:lastPrinted>2025-02-17T10:55:00Z</cp:lastPrinted>
  <dcterms:created xsi:type="dcterms:W3CDTF">2025-02-05T09:44:00Z</dcterms:created>
  <dcterms:modified xsi:type="dcterms:W3CDTF">2025-02-17T10:55:00Z</dcterms:modified>
</cp:coreProperties>
</file>