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86FE7" w14:textId="77777777" w:rsidR="00602287" w:rsidRDefault="00602287">
      <w:pPr>
        <w:pStyle w:val="Nzev"/>
      </w:pPr>
      <w:r>
        <w:t>Technická specifikace</w:t>
      </w:r>
    </w:p>
    <w:p w14:paraId="1649DED7" w14:textId="77777777" w:rsidR="00602287" w:rsidRDefault="00602287">
      <w:pPr>
        <w:ind w:left="2124" w:hanging="2124"/>
        <w:rPr>
          <w:b/>
        </w:rPr>
      </w:pPr>
    </w:p>
    <w:p w14:paraId="1F36BAD5" w14:textId="06CC630C" w:rsidR="00262ED8" w:rsidRDefault="000867BA" w:rsidP="00311033">
      <w:pPr>
        <w:ind w:left="2124" w:hanging="2124"/>
        <w:rPr>
          <w:b/>
        </w:rPr>
      </w:pPr>
      <w:r w:rsidRPr="00262ED8">
        <w:rPr>
          <w:b/>
        </w:rPr>
        <w:t xml:space="preserve">Název </w:t>
      </w:r>
      <w:r w:rsidR="00602287" w:rsidRPr="00262ED8">
        <w:rPr>
          <w:b/>
        </w:rPr>
        <w:t>akce</w:t>
      </w:r>
      <w:r w:rsidR="00ED60D7" w:rsidRPr="00262ED8">
        <w:rPr>
          <w:b/>
        </w:rPr>
        <w:t xml:space="preserve">: </w:t>
      </w:r>
      <w:r w:rsidR="0000435F" w:rsidRPr="00262ED8">
        <w:rPr>
          <w:b/>
        </w:rPr>
        <w:t>„</w:t>
      </w:r>
      <w:r w:rsidR="00560230" w:rsidRPr="00560230">
        <w:rPr>
          <w:b/>
        </w:rPr>
        <w:t xml:space="preserve">III/25920 Boreč, most </w:t>
      </w:r>
      <w:proofErr w:type="spellStart"/>
      <w:r w:rsidR="00560230" w:rsidRPr="00560230">
        <w:rPr>
          <w:b/>
        </w:rPr>
        <w:t>ev.č</w:t>
      </w:r>
      <w:proofErr w:type="spellEnd"/>
      <w:r w:rsidR="00560230" w:rsidRPr="00560230">
        <w:rPr>
          <w:b/>
        </w:rPr>
        <w:t>. 25920-</w:t>
      </w:r>
      <w:proofErr w:type="gramStart"/>
      <w:r w:rsidR="00560230" w:rsidRPr="00560230">
        <w:rPr>
          <w:b/>
        </w:rPr>
        <w:t>1  přes</w:t>
      </w:r>
      <w:proofErr w:type="gramEnd"/>
      <w:r w:rsidR="00560230" w:rsidRPr="00560230">
        <w:rPr>
          <w:b/>
        </w:rPr>
        <w:t xml:space="preserve"> strouhu před obcí Boreč</w:t>
      </w:r>
      <w:r w:rsidR="00A62AF7" w:rsidRPr="00262ED8">
        <w:rPr>
          <w:b/>
          <w:bCs/>
        </w:rPr>
        <w:t xml:space="preserve"> </w:t>
      </w:r>
      <w:r w:rsidR="00A340D8" w:rsidRPr="001F377D">
        <w:rPr>
          <w:b/>
          <w:bCs/>
        </w:rPr>
        <w:t xml:space="preserve"> </w:t>
      </w:r>
      <w:r w:rsidR="00311033" w:rsidRPr="001F377D">
        <w:rPr>
          <w:b/>
          <w:bCs/>
        </w:rPr>
        <w:t>“</w:t>
      </w:r>
      <w:r w:rsidR="000560CE" w:rsidRPr="00311033">
        <w:rPr>
          <w:b/>
          <w:sz w:val="32"/>
          <w:szCs w:val="32"/>
        </w:rPr>
        <w:t xml:space="preserve">   </w:t>
      </w:r>
      <w:r w:rsidR="000560CE" w:rsidRPr="005C2886">
        <w:rPr>
          <w:b/>
        </w:rPr>
        <w:t xml:space="preserve">   </w:t>
      </w:r>
    </w:p>
    <w:p w14:paraId="2AF6A391" w14:textId="6B1BA931" w:rsidR="00C35E24" w:rsidRPr="00C35E24" w:rsidRDefault="000560CE" w:rsidP="00311033">
      <w:pPr>
        <w:ind w:left="2124" w:hanging="2124"/>
        <w:rPr>
          <w:b/>
        </w:rPr>
      </w:pPr>
      <w:r w:rsidRPr="005C2886">
        <w:rPr>
          <w:b/>
        </w:rPr>
        <w:t xml:space="preserve">                  </w:t>
      </w:r>
      <w:r w:rsidR="005C2886">
        <w:rPr>
          <w:b/>
        </w:rPr>
        <w:t xml:space="preserve">   </w:t>
      </w:r>
    </w:p>
    <w:p w14:paraId="52EDB3C3" w14:textId="49852D59" w:rsidR="00C82ECA" w:rsidRDefault="0049712A" w:rsidP="005F75A0">
      <w:pPr>
        <w:widowControl w:val="0"/>
        <w:tabs>
          <w:tab w:val="center" w:pos="4542"/>
          <w:tab w:val="left" w:pos="8310"/>
        </w:tabs>
        <w:spacing w:before="172"/>
        <w:jc w:val="center"/>
        <w:rPr>
          <w:b/>
        </w:rPr>
      </w:pPr>
      <w:r>
        <w:rPr>
          <w:b/>
          <w:noProof/>
        </w:rPr>
        <w:pict w14:anchorId="041621A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left:0;text-align:left;margin-left:205.5pt;margin-top:113.35pt;width:43.5pt;height:41.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FF4D56" w:rsidRPr="00FF4D56">
        <w:rPr>
          <w:b/>
          <w:noProof/>
        </w:rPr>
        <w:drawing>
          <wp:inline distT="0" distB="0" distL="0" distR="0" wp14:anchorId="7275C6FC" wp14:editId="51EE0AF2">
            <wp:extent cx="5759450" cy="2804795"/>
            <wp:effectExtent l="0" t="0" r="0" b="0"/>
            <wp:docPr id="10439208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804795"/>
                    </a:xfrm>
                    <a:prstGeom prst="rect">
                      <a:avLst/>
                    </a:prstGeom>
                    <a:noFill/>
                    <a:ln>
                      <a:noFill/>
                    </a:ln>
                  </pic:spPr>
                </pic:pic>
              </a:graphicData>
            </a:graphic>
          </wp:inline>
        </w:drawing>
      </w:r>
    </w:p>
    <w:p w14:paraId="6014AC2C" w14:textId="77777777" w:rsidR="005362D0" w:rsidRPr="00C82ECA" w:rsidRDefault="005362D0" w:rsidP="005F75A0">
      <w:pPr>
        <w:widowControl w:val="0"/>
        <w:tabs>
          <w:tab w:val="center" w:pos="4542"/>
          <w:tab w:val="left" w:pos="8310"/>
        </w:tabs>
        <w:spacing w:before="172"/>
        <w:jc w:val="center"/>
        <w:rPr>
          <w:b/>
        </w:rPr>
      </w:pPr>
    </w:p>
    <w:p w14:paraId="141E04E8" w14:textId="2E6F325E"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r w:rsidR="00A2025D">
        <w:rPr>
          <w:b/>
        </w:rPr>
        <w:t>2,238</w:t>
      </w:r>
      <w:r w:rsidR="00A73945">
        <w:rPr>
          <w:b/>
        </w:rPr>
        <w:t xml:space="preserve"> </w:t>
      </w:r>
      <w:r w:rsidR="000F0C46">
        <w:rPr>
          <w:b/>
        </w:rPr>
        <w:t xml:space="preserve"> km</w:t>
      </w:r>
      <w:r w:rsidR="00C44679">
        <w:rPr>
          <w:b/>
        </w:rPr>
        <w:t xml:space="preserve">, CMS: </w:t>
      </w:r>
      <w:r w:rsidR="00F61D91">
        <w:rPr>
          <w:b/>
        </w:rPr>
        <w:t>Mšeno</w:t>
      </w:r>
      <w:r w:rsidR="00EC7DD6">
        <w:rPr>
          <w:b/>
        </w:rPr>
        <w:t xml:space="preserve">, okres : </w:t>
      </w:r>
      <w:r w:rsidR="00F61D91">
        <w:rPr>
          <w:b/>
        </w:rPr>
        <w:t>M</w:t>
      </w:r>
      <w:r w:rsidR="00A2025D">
        <w:rPr>
          <w:b/>
        </w:rPr>
        <w:t>ladá Boleslav</w:t>
      </w:r>
    </w:p>
    <w:p w14:paraId="5EAEE17E" w14:textId="77777777" w:rsidR="000B5C13" w:rsidRDefault="000B5C13">
      <w:pPr>
        <w:rPr>
          <w:bCs/>
        </w:rPr>
      </w:pPr>
    </w:p>
    <w:p w14:paraId="760D74DD" w14:textId="77777777" w:rsidR="00602287" w:rsidRDefault="00602287">
      <w:pPr>
        <w:jc w:val="both"/>
      </w:pPr>
    </w:p>
    <w:p w14:paraId="7D49372B" w14:textId="79B1C11C" w:rsidR="00602287" w:rsidRPr="00A2025D" w:rsidRDefault="000867BA" w:rsidP="00A2025D">
      <w:pPr>
        <w:pStyle w:val="Odstavecseseznamem"/>
        <w:numPr>
          <w:ilvl w:val="0"/>
          <w:numId w:val="11"/>
        </w:numPr>
        <w:jc w:val="both"/>
        <w:rPr>
          <w:b/>
        </w:rPr>
      </w:pPr>
      <w:r w:rsidRPr="00A2025D">
        <w:rPr>
          <w:b/>
        </w:rPr>
        <w:t>Součas</w:t>
      </w:r>
      <w:r w:rsidR="000F0C46" w:rsidRPr="00A2025D">
        <w:rPr>
          <w:b/>
        </w:rPr>
        <w:t>ný stavební stav mostu</w:t>
      </w:r>
      <w:r w:rsidR="00637A32" w:rsidRPr="00A2025D">
        <w:rPr>
          <w:b/>
        </w:rPr>
        <w:t xml:space="preserve"> a výčet požadovaných oprav</w:t>
      </w:r>
      <w:r w:rsidR="00602287" w:rsidRPr="00A2025D">
        <w:rPr>
          <w:b/>
        </w:rPr>
        <w:t>:</w:t>
      </w:r>
    </w:p>
    <w:p w14:paraId="5CA39696" w14:textId="218C6F05" w:rsidR="00EC42AE" w:rsidRPr="00EC42AE" w:rsidRDefault="009A0E3D" w:rsidP="00EC42AE">
      <w:r w:rsidRPr="009A0E3D">
        <w:t>Na dřících OP průsaky ve spárách mezi některými prefabrikáty. Zatékání na křídla.</w:t>
      </w:r>
      <w:r w:rsidR="00BF156B" w:rsidRPr="000A2596">
        <w:t xml:space="preserve"> </w:t>
      </w:r>
      <w:r w:rsidRPr="009A0E3D">
        <w:t>Lokálně odpadlá krycí vrstva a koroze obnažené výztuže.</w:t>
      </w:r>
      <w:r w:rsidR="00BF156B" w:rsidRPr="000A2596">
        <w:t xml:space="preserve"> </w:t>
      </w:r>
      <w:r w:rsidRPr="009A0E3D">
        <w:t xml:space="preserve">Spáry mezi prefabrikáty lokálně nekvalitně </w:t>
      </w:r>
      <w:proofErr w:type="spellStart"/>
      <w:r w:rsidRPr="009A0E3D">
        <w:t>probetonovány</w:t>
      </w:r>
      <w:proofErr w:type="spellEnd"/>
      <w:r w:rsidRPr="009A0E3D">
        <w:t>.</w:t>
      </w:r>
      <w:r w:rsidR="00BF156B" w:rsidRPr="000A2596">
        <w:t xml:space="preserve"> </w:t>
      </w:r>
      <w:r w:rsidRPr="009A0E3D">
        <w:t>Povrchová degradace betonu křídel vlevo, masivní degradace betonu křídla OP1 vpravo.</w:t>
      </w:r>
      <w:r w:rsidR="00BF156B" w:rsidRPr="000A2596">
        <w:t xml:space="preserve"> </w:t>
      </w:r>
      <w:r w:rsidRPr="009A0E3D">
        <w:t xml:space="preserve">Lokálně na povrchu nazelenalý povlak, na křídlech mech, biologické </w:t>
      </w:r>
      <w:proofErr w:type="spellStart"/>
      <w:proofErr w:type="gramStart"/>
      <w:r w:rsidRPr="009A0E3D">
        <w:t>napadení.</w:t>
      </w:r>
      <w:r w:rsidR="00F130E6" w:rsidRPr="00F130E6">
        <w:t>Průsaky</w:t>
      </w:r>
      <w:proofErr w:type="spellEnd"/>
      <w:proofErr w:type="gramEnd"/>
      <w:r w:rsidR="00F130E6" w:rsidRPr="00F130E6">
        <w:t xml:space="preserve"> především ve spárách mezi prefabrikáty, deskou </w:t>
      </w:r>
      <w:proofErr w:type="spellStart"/>
      <w:r w:rsidR="00F130E6" w:rsidRPr="00F130E6">
        <w:t>prafabrikátu</w:t>
      </w:r>
      <w:proofErr w:type="spellEnd"/>
      <w:r w:rsidR="00F130E6" w:rsidRPr="00F130E6">
        <w:t xml:space="preserve"> v menším množství. Průsaky pod římsou.</w:t>
      </w:r>
      <w:r w:rsidR="00F130E6" w:rsidRPr="000A2596">
        <w:t xml:space="preserve"> </w:t>
      </w:r>
      <w:r w:rsidR="00F130E6" w:rsidRPr="00F130E6">
        <w:t xml:space="preserve">Spáry mezi prefabrikáty lokálně nekvalitně </w:t>
      </w:r>
      <w:proofErr w:type="spellStart"/>
      <w:r w:rsidR="00F130E6" w:rsidRPr="00F130E6">
        <w:t>probetonovány</w:t>
      </w:r>
      <w:proofErr w:type="spellEnd"/>
      <w:r w:rsidR="00F130E6" w:rsidRPr="00F130E6">
        <w:t>. Trhliny ve spárách mezi některými prefabrikáty.</w:t>
      </w:r>
      <w:r w:rsidR="00F130E6" w:rsidRPr="000A2596">
        <w:t xml:space="preserve"> </w:t>
      </w:r>
      <w:r w:rsidR="00F130E6" w:rsidRPr="00F130E6">
        <w:t>Lokálně koroze obnažené výztuže, odpadlá krycí vrstva, nebo výztuž zcela bez krytí.</w:t>
      </w:r>
      <w:r w:rsidR="00F130E6" w:rsidRPr="000A2596">
        <w:t xml:space="preserve"> </w:t>
      </w:r>
      <w:r w:rsidR="00F130E6" w:rsidRPr="00F130E6">
        <w:t>Na boku vpravo trhliny v dobetonávce, část dobetonávky odpadlá.</w:t>
      </w:r>
      <w:r w:rsidR="00F130E6" w:rsidRPr="000A2596">
        <w:t xml:space="preserve"> </w:t>
      </w:r>
      <w:r w:rsidR="00F130E6" w:rsidRPr="00F130E6">
        <w:t>Koroze obnažených petlic na bocích NK.</w:t>
      </w:r>
      <w:r w:rsidR="00F130E6" w:rsidRPr="000A2596">
        <w:t xml:space="preserve"> Degradace betonu říms. Vozovka za hranicí životnosti. </w:t>
      </w:r>
      <w:r w:rsidR="00EC42AE" w:rsidRPr="000A2596">
        <w:t xml:space="preserve">U OP2 vpravo svodnice deformovaná. </w:t>
      </w:r>
      <w:r w:rsidR="00EC42AE" w:rsidRPr="00EC42AE">
        <w:t>Bez deformačních podložek.</w:t>
      </w:r>
      <w:r w:rsidR="000C7DA8" w:rsidRPr="000A2596">
        <w:t xml:space="preserve"> Záchytný systém neodpovídá stávajícím předpisům pro novostavby a rekonstrukce</w:t>
      </w:r>
      <w:r w:rsidR="000C7DA8" w:rsidRPr="000C7DA8">
        <w:t xml:space="preserve"> mostů.</w:t>
      </w:r>
    </w:p>
    <w:p w14:paraId="0625D710" w14:textId="77777777" w:rsidR="00AA42E9" w:rsidRPr="001A7FF5" w:rsidRDefault="00AA42E9" w:rsidP="00A2025D">
      <w:pPr>
        <w:jc w:val="both"/>
        <w:rPr>
          <w:b/>
        </w:rPr>
      </w:pPr>
    </w:p>
    <w:tbl>
      <w:tblPr>
        <w:tblW w:w="8850" w:type="dxa"/>
        <w:tblLayout w:type="fixed"/>
        <w:tblCellMar>
          <w:left w:w="70" w:type="dxa"/>
          <w:right w:w="70" w:type="dxa"/>
        </w:tblCellMar>
        <w:tblLook w:val="0000" w:firstRow="0" w:lastRow="0" w:firstColumn="0" w:lastColumn="0" w:noHBand="0" w:noVBand="0"/>
      </w:tblPr>
      <w:tblGrid>
        <w:gridCol w:w="8850"/>
      </w:tblGrid>
      <w:tr w:rsidR="001A7FF5" w:rsidRPr="001A7FF5" w14:paraId="08BF4F8D" w14:textId="77777777" w:rsidTr="000A05E8">
        <w:trPr>
          <w:trHeight w:val="379"/>
        </w:trPr>
        <w:tc>
          <w:tcPr>
            <w:tcW w:w="8850" w:type="dxa"/>
            <w:tcBorders>
              <w:top w:val="nil"/>
              <w:left w:val="nil"/>
              <w:bottom w:val="nil"/>
              <w:right w:val="nil"/>
            </w:tcBorders>
          </w:tcPr>
          <w:p w14:paraId="523991F3" w14:textId="128F2C2C" w:rsidR="00862B2E" w:rsidRPr="001A7FF5" w:rsidRDefault="00107FEF" w:rsidP="00C0263D">
            <w:pPr>
              <w:widowControl w:val="0"/>
              <w:tabs>
                <w:tab w:val="left" w:pos="90"/>
              </w:tabs>
              <w:adjustRightInd w:val="0"/>
            </w:pPr>
            <w:r w:rsidRPr="001A7FF5">
              <w:t xml:space="preserve">Most </w:t>
            </w:r>
            <w:proofErr w:type="gramStart"/>
            <w:r w:rsidRPr="001A7FF5">
              <w:t xml:space="preserve">má </w:t>
            </w:r>
            <w:r w:rsidR="00862B2E" w:rsidRPr="001A7FF5">
              <w:t xml:space="preserve"> zatížitelnost</w:t>
            </w:r>
            <w:proofErr w:type="gramEnd"/>
            <w:r w:rsidR="00862B2E" w:rsidRPr="001A7FF5">
              <w:t xml:space="preserve"> </w:t>
            </w:r>
            <w:proofErr w:type="spellStart"/>
            <w:r w:rsidR="00862B2E" w:rsidRPr="001A7FF5">
              <w:t>Vn</w:t>
            </w:r>
            <w:proofErr w:type="spellEnd"/>
            <w:r w:rsidR="00862B2E" w:rsidRPr="001A7FF5">
              <w:t xml:space="preserve"> =</w:t>
            </w:r>
            <w:r w:rsidR="00F45A07" w:rsidRPr="001A7FF5">
              <w:t xml:space="preserve"> </w:t>
            </w:r>
            <w:r w:rsidR="004F47C3" w:rsidRPr="001A7FF5">
              <w:t>20</w:t>
            </w:r>
            <w:r w:rsidR="00F45A07" w:rsidRPr="001A7FF5">
              <w:t xml:space="preserve"> t  </w:t>
            </w:r>
            <w:proofErr w:type="spellStart"/>
            <w:r w:rsidR="00F45A07" w:rsidRPr="001A7FF5">
              <w:t>Vr</w:t>
            </w:r>
            <w:proofErr w:type="spellEnd"/>
            <w:r w:rsidR="00F45A07" w:rsidRPr="001A7FF5">
              <w:t xml:space="preserve"> = </w:t>
            </w:r>
            <w:r w:rsidR="004F47C3" w:rsidRPr="001A7FF5">
              <w:t>35</w:t>
            </w:r>
            <w:r w:rsidR="00A73945" w:rsidRPr="001A7FF5">
              <w:t xml:space="preserve"> t </w:t>
            </w:r>
            <w:r w:rsidR="004F47C3" w:rsidRPr="001A7FF5">
              <w:t xml:space="preserve"> </w:t>
            </w:r>
            <w:proofErr w:type="spellStart"/>
            <w:r w:rsidR="004F47C3" w:rsidRPr="001A7FF5">
              <w:t>Vaj</w:t>
            </w:r>
            <w:proofErr w:type="spellEnd"/>
            <w:r w:rsidR="00CB37A3">
              <w:t xml:space="preserve"> </w:t>
            </w:r>
            <w:r w:rsidR="004F47C3" w:rsidRPr="001A7FF5">
              <w:t>=</w:t>
            </w:r>
            <w:r w:rsidR="00CB37A3">
              <w:t xml:space="preserve"> </w:t>
            </w:r>
            <w:r w:rsidR="004F47C3" w:rsidRPr="001A7FF5">
              <w:t xml:space="preserve">12t </w:t>
            </w:r>
          </w:p>
          <w:p w14:paraId="05A0E6B5" w14:textId="77777777" w:rsidR="00C0263D" w:rsidRPr="001A7FF5" w:rsidRDefault="00C0263D" w:rsidP="00C0263D">
            <w:pPr>
              <w:widowControl w:val="0"/>
              <w:tabs>
                <w:tab w:val="left" w:pos="90"/>
              </w:tabs>
              <w:adjustRightInd w:val="0"/>
            </w:pPr>
          </w:p>
        </w:tc>
      </w:tr>
    </w:tbl>
    <w:p w14:paraId="2E5B84A1" w14:textId="439194F3" w:rsidR="00667B9C" w:rsidRPr="001A7FF5" w:rsidRDefault="004D38C8" w:rsidP="00E25167">
      <w:pPr>
        <w:pStyle w:val="Zkladntext"/>
        <w:rPr>
          <w:b/>
        </w:rPr>
      </w:pPr>
      <w:r w:rsidRPr="001A7FF5">
        <w:rPr>
          <w:b/>
        </w:rPr>
        <w:t xml:space="preserve">Stavební stav NK – </w:t>
      </w:r>
      <w:r w:rsidR="00F45A07" w:rsidRPr="001A7FF5">
        <w:rPr>
          <w:b/>
        </w:rPr>
        <w:t>V</w:t>
      </w:r>
      <w:r w:rsidR="00022603" w:rsidRPr="001A7FF5">
        <w:rPr>
          <w:b/>
        </w:rPr>
        <w:t>I</w:t>
      </w:r>
      <w:r w:rsidR="00F45A07" w:rsidRPr="001A7FF5">
        <w:rPr>
          <w:b/>
        </w:rPr>
        <w:t xml:space="preserve">. </w:t>
      </w:r>
      <w:r w:rsidR="00022603" w:rsidRPr="001A7FF5">
        <w:rPr>
          <w:b/>
        </w:rPr>
        <w:t xml:space="preserve">velmi </w:t>
      </w:r>
      <w:proofErr w:type="gramStart"/>
      <w:r w:rsidR="00F45A07" w:rsidRPr="001A7FF5">
        <w:rPr>
          <w:b/>
        </w:rPr>
        <w:t>špatný</w:t>
      </w:r>
      <w:r w:rsidR="00667B9C" w:rsidRPr="001A7FF5">
        <w:rPr>
          <w:b/>
        </w:rPr>
        <w:t>,</w:t>
      </w:r>
      <w:r w:rsidR="005137E0" w:rsidRPr="001A7FF5">
        <w:rPr>
          <w:b/>
        </w:rPr>
        <w:t xml:space="preserve"> </w:t>
      </w:r>
      <w:r w:rsidR="00667B9C" w:rsidRPr="001A7FF5">
        <w:rPr>
          <w:b/>
        </w:rPr>
        <w:t xml:space="preserve"> SS</w:t>
      </w:r>
      <w:proofErr w:type="gramEnd"/>
      <w:r w:rsidR="00667B9C" w:rsidRPr="001A7FF5">
        <w:rPr>
          <w:b/>
        </w:rPr>
        <w:t xml:space="preserve"> </w:t>
      </w:r>
      <w:r w:rsidR="00F45A07" w:rsidRPr="001A7FF5">
        <w:rPr>
          <w:b/>
        </w:rPr>
        <w:t>–</w:t>
      </w:r>
      <w:r w:rsidR="00667B9C" w:rsidRPr="001A7FF5">
        <w:rPr>
          <w:b/>
        </w:rPr>
        <w:t xml:space="preserve"> </w:t>
      </w:r>
      <w:r w:rsidR="00F45A07" w:rsidRPr="001A7FF5">
        <w:rPr>
          <w:b/>
        </w:rPr>
        <w:t xml:space="preserve">V. - </w:t>
      </w:r>
      <w:r w:rsidR="000B5E25" w:rsidRPr="001A7FF5">
        <w:rPr>
          <w:b/>
        </w:rPr>
        <w:t>špatný</w:t>
      </w:r>
      <w:r w:rsidR="00667B9C" w:rsidRPr="001A7FF5">
        <w:rPr>
          <w:b/>
        </w:rPr>
        <w:t xml:space="preserve">. </w:t>
      </w:r>
    </w:p>
    <w:p w14:paraId="0B32038C" w14:textId="77777777" w:rsidR="006F4789" w:rsidRPr="00250B2F" w:rsidRDefault="006F4789" w:rsidP="00E25167">
      <w:pPr>
        <w:pStyle w:val="Zkladntext"/>
        <w:rPr>
          <w:b/>
          <w:color w:val="00B050"/>
        </w:rPr>
      </w:pPr>
    </w:p>
    <w:tbl>
      <w:tblPr>
        <w:tblW w:w="8866" w:type="dxa"/>
        <w:tblLayout w:type="fixed"/>
        <w:tblCellMar>
          <w:left w:w="70" w:type="dxa"/>
          <w:right w:w="70" w:type="dxa"/>
        </w:tblCellMar>
        <w:tblLook w:val="0000" w:firstRow="0" w:lastRow="0" w:firstColumn="0" w:lastColumn="0" w:noHBand="0" w:noVBand="0"/>
      </w:tblPr>
      <w:tblGrid>
        <w:gridCol w:w="8866"/>
      </w:tblGrid>
      <w:tr w:rsidR="00250B2F" w:rsidRPr="00250B2F" w14:paraId="1F680852" w14:textId="77777777" w:rsidTr="00384727">
        <w:trPr>
          <w:trHeight w:val="1681"/>
        </w:trPr>
        <w:tc>
          <w:tcPr>
            <w:tcW w:w="8866" w:type="dxa"/>
            <w:tcBorders>
              <w:top w:val="nil"/>
              <w:left w:val="nil"/>
              <w:bottom w:val="nil"/>
              <w:right w:val="nil"/>
            </w:tcBorders>
          </w:tcPr>
          <w:p w14:paraId="05788A7B" w14:textId="77777777" w:rsidR="006F4789" w:rsidRPr="00CE5F63" w:rsidRDefault="006F4789" w:rsidP="00384727">
            <w:pPr>
              <w:pStyle w:val="Zkladntext"/>
              <w:rPr>
                <w:b/>
                <w:color w:val="00B050"/>
              </w:rPr>
            </w:pPr>
          </w:p>
          <w:p w14:paraId="4529077A" w14:textId="74D9AAA9" w:rsidR="00DD6857" w:rsidRPr="00CE5F63" w:rsidRDefault="006F4789" w:rsidP="00725DEB">
            <w:pPr>
              <w:autoSpaceDE w:val="0"/>
              <w:autoSpaceDN w:val="0"/>
              <w:adjustRightInd w:val="0"/>
            </w:pPr>
            <w:r w:rsidRPr="00CE5F63">
              <w:rPr>
                <w:b/>
              </w:rPr>
              <w:t>Výčet požadovaných oprav:</w:t>
            </w:r>
            <w:r w:rsidRPr="00CE5F63">
              <w:t xml:space="preserve"> Předmětem veřejné zakázky </w:t>
            </w:r>
            <w:proofErr w:type="gramStart"/>
            <w:r w:rsidRPr="00CE5F63">
              <w:t>je :</w:t>
            </w:r>
            <w:proofErr w:type="gramEnd"/>
            <w:r w:rsidRPr="00CE5F63">
              <w:t xml:space="preserve"> </w:t>
            </w:r>
            <w:r w:rsidR="00775363" w:rsidRPr="00CE5F63">
              <w:t>D</w:t>
            </w:r>
            <w:r w:rsidRPr="00CE5F63">
              <w:t>emolice stávajícího nevyhovujícího  mostu a následně výstavba nového  železobetonového monolitick</w:t>
            </w:r>
            <w:r w:rsidR="0070797E" w:rsidRPr="00CE5F63">
              <w:t xml:space="preserve">ého </w:t>
            </w:r>
            <w:r w:rsidR="009F59AB">
              <w:t xml:space="preserve">plošně založeného </w:t>
            </w:r>
            <w:r w:rsidRPr="00CE5F63">
              <w:t>rámového mostu</w:t>
            </w:r>
            <w:r w:rsidR="00FE5471" w:rsidRPr="00CE5F63">
              <w:t xml:space="preserve"> (propustku) </w:t>
            </w:r>
            <w:r w:rsidRPr="00CE5F63">
              <w:t xml:space="preserve"> </w:t>
            </w:r>
            <w:r w:rsidR="0050024D" w:rsidRPr="00CE5F63">
              <w:t>o kolmé světlosti 2m</w:t>
            </w:r>
            <w:r w:rsidR="00DD6857" w:rsidRPr="00CE5F63">
              <w:t>.</w:t>
            </w:r>
            <w:r w:rsidR="00DD6857" w:rsidRPr="00CE5F63">
              <w:rPr>
                <w:color w:val="00B050"/>
              </w:rPr>
              <w:t xml:space="preserve"> </w:t>
            </w:r>
            <w:r w:rsidR="00DD6857" w:rsidRPr="00CE5F63">
              <w:t>Na ústích propustku budou provedena šikmá křídla dl. cca 3-5 m, rovnoběžná s osou komunikace. Křídla jsou tvořena zavěšeným křídlem a dodatečným křídlem z profilu tvaru L.</w:t>
            </w:r>
            <w:r w:rsidR="00CD6AD0" w:rsidRPr="00CE5F63">
              <w:t xml:space="preserve"> Římsy na nosné konstrukci jsou navržené jako monolitické š. 800 mm. Izolace na mostě bude plošná NAIP, </w:t>
            </w:r>
            <w:r w:rsidR="00CD6AD0" w:rsidRPr="00CE5F63">
              <w:rPr>
                <w:shd w:val="clear" w:color="auto" w:fill="FFFFFF"/>
              </w:rPr>
              <w:t xml:space="preserve">vozovka z </w:t>
            </w:r>
            <w:proofErr w:type="gramStart"/>
            <w:r w:rsidR="00CD6AD0" w:rsidRPr="00CE5F63">
              <w:rPr>
                <w:shd w:val="clear" w:color="auto" w:fill="FFFFFF"/>
              </w:rPr>
              <w:t>MA  +</w:t>
            </w:r>
            <w:proofErr w:type="gramEnd"/>
            <w:r w:rsidR="00CD6AD0" w:rsidRPr="00CE5F63">
              <w:rPr>
                <w:shd w:val="clear" w:color="auto" w:fill="FFFFFF"/>
              </w:rPr>
              <w:t xml:space="preserve"> ACO</w:t>
            </w:r>
            <w:r w:rsidR="00A60DD9" w:rsidRPr="00CE5F63">
              <w:rPr>
                <w:shd w:val="clear" w:color="auto" w:fill="FFFFFF"/>
              </w:rPr>
              <w:t xml:space="preserve">. </w:t>
            </w:r>
            <w:r w:rsidR="00CD6AD0" w:rsidRPr="00CE5F63">
              <w:rPr>
                <w:shd w:val="clear" w:color="auto" w:fill="FFFFFF"/>
              </w:rPr>
              <w:t xml:space="preserve"> </w:t>
            </w:r>
            <w:r w:rsidR="007D42A6" w:rsidRPr="00CE5F63">
              <w:t>Na římsách je navrženo ocelové zábradelní svodidlo se svislou výplní výšky 1,1 m.</w:t>
            </w:r>
          </w:p>
          <w:p w14:paraId="752B8DC8" w14:textId="10E318EB" w:rsidR="00CF5CA7" w:rsidRDefault="00B47794" w:rsidP="00CF5CA7">
            <w:pPr>
              <w:autoSpaceDE w:val="0"/>
              <w:autoSpaceDN w:val="0"/>
              <w:adjustRightInd w:val="0"/>
              <w:rPr>
                <w:rFonts w:ascii="Times-Roman" w:hAnsi="Times-Roman" w:cs="Times-Roman"/>
                <w:sz w:val="22"/>
                <w:szCs w:val="22"/>
              </w:rPr>
            </w:pPr>
            <w:r w:rsidRPr="00CE5F63">
              <w:t xml:space="preserve">Odvodnění povrchu komunikace v místě propustku je řešeno podélným a příčným </w:t>
            </w:r>
            <w:r w:rsidRPr="00CE5F63">
              <w:lastRenderedPageBreak/>
              <w:t>sklonem komunikace.</w:t>
            </w:r>
            <w:r w:rsidR="006F0319">
              <w:t xml:space="preserve"> </w:t>
            </w:r>
            <w:r w:rsidRPr="00CE5F63">
              <w:t xml:space="preserve">Příčný sklon je jednosměrný. Podélný sklon mostu je </w:t>
            </w:r>
            <w:proofErr w:type="gramStart"/>
            <w:r w:rsidRPr="00CE5F63">
              <w:t>1,8%</w:t>
            </w:r>
            <w:proofErr w:type="gramEnd"/>
            <w:r w:rsidRPr="00CE5F63">
              <w:t>, klesá směrem na Boreč.</w:t>
            </w:r>
            <w:r w:rsidR="00CE5F63">
              <w:t xml:space="preserve"> </w:t>
            </w:r>
            <w:r w:rsidR="00E8771B" w:rsidRPr="00CE5F63">
              <w:t xml:space="preserve">Prostor pod mostem bude v celé délce přemostění opatřen dlažbou z lomového </w:t>
            </w:r>
            <w:proofErr w:type="gramStart"/>
            <w:r w:rsidR="00E8771B" w:rsidRPr="00CE5F63">
              <w:t>kamene</w:t>
            </w:r>
            <w:r w:rsidR="00CE5F63">
              <w:t xml:space="preserve"> .</w:t>
            </w:r>
            <w:proofErr w:type="gramEnd"/>
            <w:r w:rsidR="00CF5CA7">
              <w:t xml:space="preserve"> </w:t>
            </w:r>
            <w:r w:rsidR="00CF5CA7">
              <w:rPr>
                <w:rFonts w:ascii="Times-Roman" w:hAnsi="Times-Roman" w:cs="Times-Roman"/>
                <w:sz w:val="22"/>
                <w:szCs w:val="22"/>
              </w:rPr>
              <w:t>Dlažba bude p</w:t>
            </w:r>
            <w:r w:rsidR="00CF5CA7">
              <w:rPr>
                <w:rFonts w:ascii="TimesNewRoman" w:hAnsi="TimesNewRoman" w:cs="TimesNewRoman"/>
                <w:sz w:val="22"/>
                <w:szCs w:val="22"/>
              </w:rPr>
              <w:t>ř</w:t>
            </w:r>
            <w:r w:rsidR="00CF5CA7">
              <w:rPr>
                <w:rFonts w:ascii="Times-Roman" w:hAnsi="Times-Roman" w:cs="Times-Roman"/>
                <w:sz w:val="22"/>
                <w:szCs w:val="22"/>
              </w:rPr>
              <w:t xml:space="preserve">esahovat </w:t>
            </w:r>
            <w:proofErr w:type="gramStart"/>
            <w:r w:rsidR="00CF5CA7">
              <w:rPr>
                <w:rFonts w:ascii="Times-Roman" w:hAnsi="Times-Roman" w:cs="Times-Roman"/>
                <w:sz w:val="22"/>
                <w:szCs w:val="22"/>
              </w:rPr>
              <w:t>1m</w:t>
            </w:r>
            <w:proofErr w:type="gramEnd"/>
            <w:r w:rsidR="00CF5CA7">
              <w:rPr>
                <w:rFonts w:ascii="Times-Roman" w:hAnsi="Times-Roman" w:cs="Times-Roman"/>
                <w:sz w:val="22"/>
                <w:szCs w:val="22"/>
              </w:rPr>
              <w:t xml:space="preserve"> mimo obrys mostní konstrukce na</w:t>
            </w:r>
          </w:p>
          <w:p w14:paraId="22EB1F21" w14:textId="1BA5EBA7" w:rsidR="00CF5CA7" w:rsidRDefault="00CF5CA7" w:rsidP="00CF5CA7">
            <w:pPr>
              <w:autoSpaceDE w:val="0"/>
              <w:autoSpaceDN w:val="0"/>
              <w:adjustRightInd w:val="0"/>
              <w:rPr>
                <w:rFonts w:ascii="Times-Roman" w:hAnsi="Times-Roman" w:cs="Times-Roman"/>
                <w:sz w:val="22"/>
                <w:szCs w:val="22"/>
              </w:rPr>
            </w:pPr>
            <w:r>
              <w:rPr>
                <w:rFonts w:ascii="Times-Roman" w:hAnsi="Times-Roman" w:cs="Times-Roman"/>
                <w:sz w:val="22"/>
                <w:szCs w:val="22"/>
              </w:rPr>
              <w:t>stran</w:t>
            </w:r>
            <w:r>
              <w:rPr>
                <w:rFonts w:ascii="TimesNewRoman" w:hAnsi="TimesNewRoman" w:cs="TimesNewRoman"/>
                <w:sz w:val="22"/>
                <w:szCs w:val="22"/>
              </w:rPr>
              <w:t xml:space="preserve">ě </w:t>
            </w:r>
            <w:r>
              <w:rPr>
                <w:rFonts w:ascii="Times-Roman" w:hAnsi="Times-Roman" w:cs="Times-Roman"/>
                <w:sz w:val="22"/>
                <w:szCs w:val="22"/>
              </w:rPr>
              <w:t>nátoku i výtoku, kde bude ukon</w:t>
            </w:r>
            <w:r>
              <w:rPr>
                <w:rFonts w:ascii="TimesNewRoman" w:hAnsi="TimesNewRoman" w:cs="TimesNewRoman"/>
                <w:sz w:val="22"/>
                <w:szCs w:val="22"/>
              </w:rPr>
              <w:t>č</w:t>
            </w:r>
            <w:r>
              <w:rPr>
                <w:rFonts w:ascii="Times-Roman" w:hAnsi="Times-Roman" w:cs="Times-Roman"/>
                <w:sz w:val="22"/>
                <w:szCs w:val="22"/>
              </w:rPr>
              <w:t xml:space="preserve">ena betonovým prahem 500 x 800 mm z </w:t>
            </w:r>
            <w:proofErr w:type="gramStart"/>
            <w:r>
              <w:rPr>
                <w:rFonts w:ascii="Times-Roman" w:hAnsi="Times-Roman" w:cs="Times-Roman"/>
                <w:sz w:val="22"/>
                <w:szCs w:val="22"/>
              </w:rPr>
              <w:t>betonu .</w:t>
            </w:r>
            <w:proofErr w:type="gramEnd"/>
          </w:p>
          <w:p w14:paraId="1BC82CC3" w14:textId="701059D7" w:rsidR="00B47794" w:rsidRPr="00225E1D" w:rsidRDefault="00CF5CA7" w:rsidP="00225E1D">
            <w:pPr>
              <w:autoSpaceDE w:val="0"/>
              <w:autoSpaceDN w:val="0"/>
              <w:adjustRightInd w:val="0"/>
              <w:rPr>
                <w:rFonts w:ascii="Times-Roman" w:hAnsi="Times-Roman" w:cs="Times-Roman"/>
                <w:sz w:val="22"/>
                <w:szCs w:val="22"/>
              </w:rPr>
            </w:pPr>
            <w:r>
              <w:rPr>
                <w:rFonts w:ascii="Times-Roman" w:hAnsi="Times-Roman" w:cs="Times-Roman"/>
                <w:sz w:val="22"/>
                <w:szCs w:val="22"/>
              </w:rPr>
              <w:t>Dlažba pod mostem bude plynule navazovat na odlážd</w:t>
            </w:r>
            <w:r>
              <w:rPr>
                <w:rFonts w:ascii="TimesNewRoman" w:hAnsi="TimesNewRoman" w:cs="TimesNewRoman"/>
                <w:sz w:val="22"/>
                <w:szCs w:val="22"/>
              </w:rPr>
              <w:t>ě</w:t>
            </w:r>
            <w:r>
              <w:rPr>
                <w:rFonts w:ascii="Times-Roman" w:hAnsi="Times-Roman" w:cs="Times-Roman"/>
                <w:sz w:val="22"/>
                <w:szCs w:val="22"/>
              </w:rPr>
              <w:t>ní svah</w:t>
            </w:r>
            <w:r>
              <w:rPr>
                <w:rFonts w:ascii="TimesNewRoman" w:hAnsi="TimesNewRoman" w:cs="TimesNewRoman"/>
                <w:sz w:val="22"/>
                <w:szCs w:val="22"/>
              </w:rPr>
              <w:t xml:space="preserve">ů </w:t>
            </w:r>
            <w:r>
              <w:rPr>
                <w:rFonts w:ascii="Times-Roman" w:hAnsi="Times-Roman" w:cs="Times-Roman"/>
                <w:sz w:val="22"/>
                <w:szCs w:val="22"/>
              </w:rPr>
              <w:t>podél k</w:t>
            </w:r>
            <w:r>
              <w:rPr>
                <w:rFonts w:ascii="TimesNewRoman" w:hAnsi="TimesNewRoman" w:cs="TimesNewRoman"/>
                <w:sz w:val="22"/>
                <w:szCs w:val="22"/>
              </w:rPr>
              <w:t>ř</w:t>
            </w:r>
            <w:r>
              <w:rPr>
                <w:rFonts w:ascii="Times-Roman" w:hAnsi="Times-Roman" w:cs="Times-Roman"/>
                <w:sz w:val="22"/>
                <w:szCs w:val="22"/>
              </w:rPr>
              <w:t>ídel.</w:t>
            </w:r>
            <w:r w:rsidR="00225E1D">
              <w:t xml:space="preserve"> </w:t>
            </w:r>
            <w:r w:rsidR="00225E1D">
              <w:rPr>
                <w:rFonts w:ascii="Times-Roman" w:hAnsi="Times-Roman" w:cs="Times-Roman"/>
                <w:sz w:val="22"/>
                <w:szCs w:val="22"/>
              </w:rPr>
              <w:t xml:space="preserve">Za konci </w:t>
            </w:r>
            <w:r w:rsidR="00225E1D">
              <w:rPr>
                <w:rFonts w:ascii="TimesNewRoman" w:hAnsi="TimesNewRoman" w:cs="TimesNewRoman"/>
                <w:sz w:val="22"/>
                <w:szCs w:val="22"/>
              </w:rPr>
              <w:t>ř</w:t>
            </w:r>
            <w:r w:rsidR="00225E1D">
              <w:rPr>
                <w:rFonts w:ascii="Times-Roman" w:hAnsi="Times-Roman" w:cs="Times-Roman"/>
                <w:sz w:val="22"/>
                <w:szCs w:val="22"/>
              </w:rPr>
              <w:t>íms budou provedeny p</w:t>
            </w:r>
            <w:r w:rsidR="00225E1D">
              <w:rPr>
                <w:rFonts w:ascii="TimesNewRoman" w:hAnsi="TimesNewRoman" w:cs="TimesNewRoman"/>
                <w:sz w:val="22"/>
                <w:szCs w:val="22"/>
              </w:rPr>
              <w:t>ř</w:t>
            </w:r>
            <w:r w:rsidR="00225E1D">
              <w:rPr>
                <w:rFonts w:ascii="Times-Roman" w:hAnsi="Times-Roman" w:cs="Times-Roman"/>
                <w:sz w:val="22"/>
                <w:szCs w:val="22"/>
              </w:rPr>
              <w:t xml:space="preserve">echodové desky </w:t>
            </w:r>
            <w:r w:rsidR="00225E1D">
              <w:rPr>
                <w:rFonts w:ascii="TimesNewRoman" w:hAnsi="TimesNewRoman" w:cs="TimesNewRoman"/>
                <w:sz w:val="22"/>
                <w:szCs w:val="22"/>
              </w:rPr>
              <w:t>ř</w:t>
            </w:r>
            <w:r w:rsidR="00225E1D">
              <w:rPr>
                <w:rFonts w:ascii="Times-Roman" w:hAnsi="Times-Roman" w:cs="Times-Roman"/>
                <w:sz w:val="22"/>
                <w:szCs w:val="22"/>
              </w:rPr>
              <w:t>íms z kamenné dlažby do betonu olemované chodníkovým obrubníkem, ze strany vozovky silni</w:t>
            </w:r>
            <w:r w:rsidR="00225E1D">
              <w:rPr>
                <w:rFonts w:ascii="TimesNewRoman" w:hAnsi="TimesNewRoman" w:cs="TimesNewRoman"/>
                <w:sz w:val="22"/>
                <w:szCs w:val="22"/>
              </w:rPr>
              <w:t>č</w:t>
            </w:r>
            <w:r w:rsidR="00225E1D">
              <w:rPr>
                <w:rFonts w:ascii="Times-Roman" w:hAnsi="Times-Roman" w:cs="Times-Roman"/>
                <w:sz w:val="22"/>
                <w:szCs w:val="22"/>
              </w:rPr>
              <w:t>ním obrubníkem. Za ob</w:t>
            </w:r>
            <w:r w:rsidR="00225E1D">
              <w:rPr>
                <w:rFonts w:ascii="TimesNewRoman" w:hAnsi="TimesNewRoman" w:cs="TimesNewRoman"/>
                <w:sz w:val="22"/>
                <w:szCs w:val="22"/>
              </w:rPr>
              <w:t>ě</w:t>
            </w:r>
            <w:r w:rsidR="00225E1D">
              <w:rPr>
                <w:rFonts w:ascii="Times-Roman" w:hAnsi="Times-Roman" w:cs="Times-Roman"/>
                <w:sz w:val="22"/>
                <w:szCs w:val="22"/>
              </w:rPr>
              <w:t>ma k</w:t>
            </w:r>
            <w:r w:rsidR="00225E1D">
              <w:rPr>
                <w:rFonts w:ascii="TimesNewRoman" w:hAnsi="TimesNewRoman" w:cs="TimesNewRoman"/>
                <w:sz w:val="22"/>
                <w:szCs w:val="22"/>
              </w:rPr>
              <w:t>ř</w:t>
            </w:r>
            <w:r w:rsidR="00225E1D">
              <w:rPr>
                <w:rFonts w:ascii="Times-Roman" w:hAnsi="Times-Roman" w:cs="Times-Roman"/>
                <w:sz w:val="22"/>
                <w:szCs w:val="22"/>
              </w:rPr>
              <w:t>ídly op</w:t>
            </w:r>
            <w:r w:rsidR="00225E1D">
              <w:rPr>
                <w:rFonts w:ascii="TimesNewRoman" w:hAnsi="TimesNewRoman" w:cs="TimesNewRoman"/>
                <w:sz w:val="22"/>
                <w:szCs w:val="22"/>
              </w:rPr>
              <w:t>ě</w:t>
            </w:r>
            <w:r w:rsidR="00225E1D">
              <w:rPr>
                <w:rFonts w:ascii="Times-Roman" w:hAnsi="Times-Roman" w:cs="Times-Roman"/>
                <w:sz w:val="22"/>
                <w:szCs w:val="22"/>
              </w:rPr>
              <w:t>ry 1 (sm</w:t>
            </w:r>
            <w:r w:rsidR="00225E1D">
              <w:rPr>
                <w:rFonts w:ascii="TimesNewRoman" w:hAnsi="TimesNewRoman" w:cs="TimesNewRoman"/>
                <w:sz w:val="22"/>
                <w:szCs w:val="22"/>
              </w:rPr>
              <w:t>ě</w:t>
            </w:r>
            <w:r w:rsidR="00225E1D">
              <w:rPr>
                <w:rFonts w:ascii="Times-Roman" w:hAnsi="Times-Roman" w:cs="Times-Roman"/>
                <w:sz w:val="22"/>
                <w:szCs w:val="22"/>
              </w:rPr>
              <w:t>r Bore</w:t>
            </w:r>
            <w:r w:rsidR="00225E1D">
              <w:rPr>
                <w:rFonts w:ascii="TimesNewRoman" w:hAnsi="TimesNewRoman" w:cs="TimesNewRoman"/>
                <w:sz w:val="22"/>
                <w:szCs w:val="22"/>
              </w:rPr>
              <w:t>č</w:t>
            </w:r>
            <w:r w:rsidR="00225E1D">
              <w:rPr>
                <w:rFonts w:ascii="Times-Roman" w:hAnsi="Times-Roman" w:cs="Times-Roman"/>
                <w:sz w:val="22"/>
                <w:szCs w:val="22"/>
              </w:rPr>
              <w:t xml:space="preserve">) budou provedeny skluzy z betonových </w:t>
            </w:r>
            <w:proofErr w:type="spellStart"/>
            <w:r w:rsidR="00225E1D">
              <w:rPr>
                <w:rFonts w:ascii="Times-Roman" w:hAnsi="Times-Roman" w:cs="Times-Roman"/>
                <w:sz w:val="22"/>
                <w:szCs w:val="22"/>
              </w:rPr>
              <w:t>žlabovek</w:t>
            </w:r>
            <w:proofErr w:type="spellEnd"/>
            <w:r w:rsidR="00225E1D">
              <w:rPr>
                <w:rFonts w:ascii="Times-Roman" w:hAnsi="Times-Roman" w:cs="Times-Roman"/>
                <w:sz w:val="22"/>
                <w:szCs w:val="22"/>
              </w:rPr>
              <w:t xml:space="preserve"> do bet. lože, které budou zakon</w:t>
            </w:r>
            <w:r w:rsidR="00225E1D">
              <w:rPr>
                <w:rFonts w:ascii="TimesNewRoman" w:hAnsi="TimesNewRoman" w:cs="TimesNewRoman"/>
                <w:sz w:val="22"/>
                <w:szCs w:val="22"/>
              </w:rPr>
              <w:t>č</w:t>
            </w:r>
            <w:r w:rsidR="00225E1D">
              <w:rPr>
                <w:rFonts w:ascii="Times-Roman" w:hAnsi="Times-Roman" w:cs="Times-Roman"/>
                <w:sz w:val="22"/>
                <w:szCs w:val="22"/>
              </w:rPr>
              <w:t>eny rozptylovací kamennou dlažbou v pat</w:t>
            </w:r>
            <w:r w:rsidR="00225E1D">
              <w:rPr>
                <w:rFonts w:ascii="TimesNewRoman" w:hAnsi="TimesNewRoman" w:cs="TimesNewRoman"/>
                <w:sz w:val="22"/>
                <w:szCs w:val="22"/>
              </w:rPr>
              <w:t xml:space="preserve">ě </w:t>
            </w:r>
            <w:r w:rsidR="00225E1D">
              <w:rPr>
                <w:rFonts w:ascii="Times-Roman" w:hAnsi="Times-Roman" w:cs="Times-Roman"/>
                <w:sz w:val="22"/>
                <w:szCs w:val="22"/>
              </w:rPr>
              <w:t>svahu.</w:t>
            </w:r>
          </w:p>
          <w:p w14:paraId="70F19DC7" w14:textId="7482EE0D" w:rsidR="005606AE" w:rsidRPr="00CE5F63" w:rsidRDefault="005606AE" w:rsidP="005606AE">
            <w:pPr>
              <w:autoSpaceDE w:val="0"/>
              <w:autoSpaceDN w:val="0"/>
              <w:adjustRightInd w:val="0"/>
              <w:rPr>
                <w:color w:val="00B050"/>
              </w:rPr>
            </w:pPr>
            <w:r w:rsidRPr="000148B9">
              <w:t xml:space="preserve">Součástí opravy mostu je i </w:t>
            </w:r>
            <w:r w:rsidR="001B1DB6" w:rsidRPr="000148B9">
              <w:t xml:space="preserve">oprava vozovky v délce cca </w:t>
            </w:r>
            <w:proofErr w:type="gramStart"/>
            <w:r w:rsidR="001B1DB6" w:rsidRPr="000148B9">
              <w:t>45m</w:t>
            </w:r>
            <w:proofErr w:type="gramEnd"/>
            <w:r w:rsidR="001B1DB6" w:rsidRPr="000148B9">
              <w:t xml:space="preserve"> a </w:t>
            </w:r>
            <w:r w:rsidRPr="000148B9">
              <w:t>zajištění DIO</w:t>
            </w:r>
            <w:r w:rsidRPr="00CE5F63">
              <w:rPr>
                <w:color w:val="00B050"/>
              </w:rPr>
              <w:t xml:space="preserve">. </w:t>
            </w:r>
          </w:p>
          <w:p w14:paraId="1F20B496" w14:textId="77777777" w:rsidR="006F4789" w:rsidRPr="00CE5F63" w:rsidRDefault="006F4789" w:rsidP="00384727">
            <w:pPr>
              <w:autoSpaceDE w:val="0"/>
              <w:autoSpaceDN w:val="0"/>
              <w:adjustRightInd w:val="0"/>
              <w:rPr>
                <w:color w:val="00B050"/>
              </w:rPr>
            </w:pPr>
          </w:p>
          <w:p w14:paraId="44BC9291" w14:textId="130B54C7" w:rsidR="006F4789" w:rsidRPr="009C5FCE" w:rsidRDefault="006F4789" w:rsidP="00384727">
            <w:pPr>
              <w:autoSpaceDE w:val="0"/>
              <w:autoSpaceDN w:val="0"/>
              <w:adjustRightInd w:val="0"/>
            </w:pPr>
            <w:r w:rsidRPr="009C5FCE">
              <w:t xml:space="preserve">Vše bude provedeno na základě </w:t>
            </w:r>
            <w:proofErr w:type="gramStart"/>
            <w:r w:rsidRPr="009C5FCE">
              <w:t>PD  zpracované</w:t>
            </w:r>
            <w:proofErr w:type="gramEnd"/>
            <w:r w:rsidRPr="009C5FCE">
              <w:t xml:space="preserve"> firmou  </w:t>
            </w:r>
            <w:r w:rsidR="000148B9" w:rsidRPr="009C5FCE">
              <w:rPr>
                <w:rFonts w:eastAsia="ArialMT"/>
              </w:rPr>
              <w:t>Pontex</w:t>
            </w:r>
            <w:r w:rsidR="00B80A89" w:rsidRPr="009C5FCE">
              <w:rPr>
                <w:rFonts w:eastAsia="ArialMT"/>
              </w:rPr>
              <w:t xml:space="preserve"> s.r.o.</w:t>
            </w:r>
            <w:r w:rsidR="00243573" w:rsidRPr="009C5FCE">
              <w:rPr>
                <w:rFonts w:eastAsia="ArialMT"/>
              </w:rPr>
              <w:t xml:space="preserve"> </w:t>
            </w:r>
            <w:r w:rsidR="007B381D">
              <w:rPr>
                <w:rFonts w:eastAsia="ArialMT"/>
              </w:rPr>
              <w:t>a</w:t>
            </w:r>
            <w:r w:rsidRPr="009C5FCE">
              <w:t xml:space="preserve"> vydaného Rozhodnutí - </w:t>
            </w:r>
            <w:r w:rsidR="006762D5" w:rsidRPr="009C5FCE">
              <w:t xml:space="preserve"> č.j. M</w:t>
            </w:r>
            <w:r w:rsidR="009F2F61" w:rsidRPr="009C5FCE">
              <w:t>MMB</w:t>
            </w:r>
            <w:r w:rsidR="00280DA8" w:rsidRPr="009C5FCE">
              <w:t>/</w:t>
            </w:r>
            <w:r w:rsidR="009F2F61" w:rsidRPr="009C5FCE">
              <w:t>84709</w:t>
            </w:r>
            <w:r w:rsidR="00280DA8" w:rsidRPr="009C5FCE">
              <w:t>/2</w:t>
            </w:r>
            <w:r w:rsidR="0087481E" w:rsidRPr="009C5FCE">
              <w:t>024</w:t>
            </w:r>
            <w:r w:rsidR="00280DA8" w:rsidRPr="009C5FCE">
              <w:t>/</w:t>
            </w:r>
            <w:r w:rsidR="00F24850" w:rsidRPr="009C5FCE">
              <w:t>ODSD/</w:t>
            </w:r>
            <w:proofErr w:type="spellStart"/>
            <w:r w:rsidR="0087481E" w:rsidRPr="009C5FCE">
              <w:t>Ma</w:t>
            </w:r>
            <w:r w:rsidR="00F24850" w:rsidRPr="009C5FCE">
              <w:t>M</w:t>
            </w:r>
            <w:r w:rsidR="0087481E" w:rsidRPr="009C5FCE">
              <w:t>a</w:t>
            </w:r>
            <w:proofErr w:type="spellEnd"/>
            <w:r w:rsidR="00DF1236" w:rsidRPr="009C5FCE">
              <w:t xml:space="preserve"> ze dne </w:t>
            </w:r>
            <w:r w:rsidR="00F24850" w:rsidRPr="009C5FCE">
              <w:t>15</w:t>
            </w:r>
            <w:r w:rsidR="00DF1236" w:rsidRPr="009C5FCE">
              <w:t>.7.202</w:t>
            </w:r>
            <w:r w:rsidR="007B381D">
              <w:t>4</w:t>
            </w:r>
            <w:r w:rsidRPr="009C5FCE">
              <w:t xml:space="preserve">. </w:t>
            </w:r>
          </w:p>
          <w:p w14:paraId="114FA7BC" w14:textId="1A935F87" w:rsidR="006F4789" w:rsidRPr="00CE5F63" w:rsidRDefault="006F4789" w:rsidP="00384727">
            <w:pPr>
              <w:autoSpaceDE w:val="0"/>
              <w:autoSpaceDN w:val="0"/>
              <w:adjustRightInd w:val="0"/>
              <w:rPr>
                <w:rFonts w:eastAsia="ArialMT"/>
                <w:color w:val="00B050"/>
              </w:rPr>
            </w:pPr>
            <w:r w:rsidRPr="0053469A">
              <w:t xml:space="preserve">Stavba je členěna na následující rozhodující </w:t>
            </w:r>
            <w:proofErr w:type="gramStart"/>
            <w:r w:rsidRPr="0053469A">
              <w:t>SO :</w:t>
            </w:r>
            <w:proofErr w:type="gramEnd"/>
            <w:r w:rsidRPr="0053469A">
              <w:t xml:space="preserve">  SO </w:t>
            </w:r>
            <w:r w:rsidR="00DF3899" w:rsidRPr="0053469A">
              <w:t>00</w:t>
            </w:r>
            <w:r w:rsidR="00904A0E" w:rsidRPr="0053469A">
              <w:t>0</w:t>
            </w:r>
            <w:r w:rsidR="00DF3899" w:rsidRPr="0053469A">
              <w:t xml:space="preserve"> – </w:t>
            </w:r>
            <w:r w:rsidR="00904A0E" w:rsidRPr="0053469A">
              <w:t>Vedlejší a ostatní náklady</w:t>
            </w:r>
            <w:r w:rsidRPr="0053469A">
              <w:t>, SO 1</w:t>
            </w:r>
            <w:r w:rsidR="0053469A" w:rsidRPr="0053469A">
              <w:t>8</w:t>
            </w:r>
            <w:r w:rsidR="0033053F" w:rsidRPr="0053469A">
              <w:t>1</w:t>
            </w:r>
            <w:r w:rsidRPr="0053469A">
              <w:t xml:space="preserve"> – </w:t>
            </w:r>
            <w:r w:rsidR="00330E56">
              <w:t>d</w:t>
            </w:r>
            <w:r w:rsidR="0053469A" w:rsidRPr="0053469A">
              <w:t>opravní opatření během stavby</w:t>
            </w:r>
            <w:r w:rsidR="00AB5885" w:rsidRPr="0053469A">
              <w:t xml:space="preserve"> a</w:t>
            </w:r>
            <w:r w:rsidRPr="0053469A">
              <w:t xml:space="preserve"> SO 201 – </w:t>
            </w:r>
            <w:r w:rsidR="0053469A" w:rsidRPr="0053469A">
              <w:t>Propustek přes strouhu před obc</w:t>
            </w:r>
            <w:r w:rsidR="0053469A">
              <w:t>í</w:t>
            </w:r>
            <w:r w:rsidR="0053469A" w:rsidRPr="0053469A">
              <w:t xml:space="preserve"> Boreč</w:t>
            </w:r>
            <w:r w:rsidRPr="00CE5F63">
              <w:rPr>
                <w:color w:val="00B050"/>
              </w:rPr>
              <w:t>.</w:t>
            </w:r>
          </w:p>
          <w:p w14:paraId="37E28FB8" w14:textId="77777777" w:rsidR="006F4789" w:rsidRPr="00CE5F63" w:rsidRDefault="006F4789" w:rsidP="00384727">
            <w:pPr>
              <w:autoSpaceDE w:val="0"/>
              <w:autoSpaceDN w:val="0"/>
              <w:adjustRightInd w:val="0"/>
              <w:rPr>
                <w:color w:val="00B050"/>
              </w:rPr>
            </w:pPr>
          </w:p>
          <w:p w14:paraId="4D08FD1E" w14:textId="668B982E" w:rsidR="006F4789" w:rsidRPr="008A2929" w:rsidRDefault="006F4789" w:rsidP="00384727">
            <w:pPr>
              <w:autoSpaceDE w:val="0"/>
              <w:autoSpaceDN w:val="0"/>
              <w:adjustRightInd w:val="0"/>
              <w:rPr>
                <w:rFonts w:eastAsia="ArialMT"/>
                <w:b/>
              </w:rPr>
            </w:pPr>
            <w:r w:rsidRPr="008A2929">
              <w:rPr>
                <w:rFonts w:eastAsia="ArialMT"/>
                <w:b/>
              </w:rPr>
              <w:t xml:space="preserve">V místě stavby </w:t>
            </w:r>
            <w:proofErr w:type="gramStart"/>
            <w:r w:rsidRPr="008A2929">
              <w:rPr>
                <w:rFonts w:eastAsia="ArialMT"/>
                <w:b/>
              </w:rPr>
              <w:t xml:space="preserve">se </w:t>
            </w:r>
            <w:r w:rsidR="0020052D" w:rsidRPr="008A2929">
              <w:rPr>
                <w:rFonts w:eastAsia="ArialMT"/>
                <w:b/>
              </w:rPr>
              <w:t xml:space="preserve"> v</w:t>
            </w:r>
            <w:proofErr w:type="gramEnd"/>
            <w:r w:rsidR="0020052D" w:rsidRPr="008A2929">
              <w:rPr>
                <w:rFonts w:eastAsia="ArialMT"/>
                <w:b/>
              </w:rPr>
              <w:t xml:space="preserve"> době zpracování PD </w:t>
            </w:r>
            <w:r w:rsidR="007F7C53" w:rsidRPr="008A2929">
              <w:rPr>
                <w:rFonts w:eastAsia="ArialMT"/>
                <w:b/>
              </w:rPr>
              <w:t xml:space="preserve"> dle příslušných vyjádření</w:t>
            </w:r>
            <w:r w:rsidR="00290841" w:rsidRPr="008A2929">
              <w:rPr>
                <w:rFonts w:eastAsia="ArialMT"/>
                <w:b/>
              </w:rPr>
              <w:t xml:space="preserve"> nenacházely </w:t>
            </w:r>
            <w:r w:rsidR="002C20AD" w:rsidRPr="008A2929">
              <w:rPr>
                <w:rFonts w:eastAsia="ArialMT"/>
                <w:b/>
              </w:rPr>
              <w:t>žádné</w:t>
            </w:r>
            <w:r w:rsidRPr="008A2929">
              <w:rPr>
                <w:rFonts w:eastAsia="ArialMT"/>
                <w:b/>
              </w:rPr>
              <w:t xml:space="preserve"> inženýrské sítě</w:t>
            </w:r>
            <w:r w:rsidR="0020052D" w:rsidRPr="008A2929">
              <w:rPr>
                <w:rFonts w:eastAsia="ArialMT"/>
                <w:b/>
              </w:rPr>
              <w:t xml:space="preserve"> . </w:t>
            </w:r>
            <w:r w:rsidR="00455D33" w:rsidRPr="008A2929">
              <w:rPr>
                <w:rFonts w:eastAsia="ArialMT"/>
                <w:b/>
              </w:rPr>
              <w:t xml:space="preserve">Zhotovitel zajistí </w:t>
            </w:r>
            <w:r w:rsidR="00151013" w:rsidRPr="008A2929">
              <w:rPr>
                <w:rFonts w:eastAsia="ArialMT"/>
                <w:b/>
              </w:rPr>
              <w:t xml:space="preserve">před zahájením prací aktuální stanoviska správců </w:t>
            </w:r>
            <w:proofErr w:type="gramStart"/>
            <w:r w:rsidR="00151013" w:rsidRPr="008A2929">
              <w:rPr>
                <w:rFonts w:eastAsia="ArialMT"/>
                <w:b/>
              </w:rPr>
              <w:t>sítí</w:t>
            </w:r>
            <w:r w:rsidR="008A2929" w:rsidRPr="008A2929">
              <w:rPr>
                <w:rFonts w:eastAsia="ArialMT"/>
                <w:b/>
              </w:rPr>
              <w:t xml:space="preserve"> .</w:t>
            </w:r>
            <w:proofErr w:type="gramEnd"/>
          </w:p>
          <w:p w14:paraId="08B96B11" w14:textId="77777777" w:rsidR="006F4789" w:rsidRPr="00CE5F63" w:rsidRDefault="006F4789" w:rsidP="00384727">
            <w:pPr>
              <w:autoSpaceDE w:val="0"/>
              <w:autoSpaceDN w:val="0"/>
              <w:adjustRightInd w:val="0"/>
              <w:rPr>
                <w:color w:val="00B050"/>
              </w:rPr>
            </w:pPr>
          </w:p>
          <w:p w14:paraId="4C4D1A15" w14:textId="77777777" w:rsidR="006F4789" w:rsidRPr="004C0A8F" w:rsidRDefault="006F4789" w:rsidP="00384727">
            <w:pPr>
              <w:autoSpaceDE w:val="0"/>
              <w:autoSpaceDN w:val="0"/>
              <w:adjustRightInd w:val="0"/>
            </w:pPr>
            <w:r w:rsidRPr="004C0A8F">
              <w:rPr>
                <w:b/>
              </w:rPr>
              <w:t>2. Předpokládaná výše nákladů dle </w:t>
            </w:r>
            <w:proofErr w:type="gramStart"/>
            <w:r w:rsidRPr="004C0A8F">
              <w:rPr>
                <w:b/>
              </w:rPr>
              <w:t>PDPS :</w:t>
            </w:r>
            <w:proofErr w:type="gramEnd"/>
            <w:r w:rsidRPr="004C0A8F">
              <w:rPr>
                <w:b/>
              </w:rPr>
              <w:t xml:space="preserve"> </w:t>
            </w:r>
          </w:p>
          <w:p w14:paraId="44EE663B" w14:textId="35F120F1" w:rsidR="006F4789" w:rsidRPr="004C0A8F" w:rsidRDefault="006F4789" w:rsidP="00384727">
            <w:r w:rsidRPr="004C0A8F">
              <w:rPr>
                <w:b/>
              </w:rPr>
              <w:t xml:space="preserve">    Stavba – </w:t>
            </w:r>
            <w:bookmarkStart w:id="0" w:name="cena"/>
            <w:sdt>
              <w:sdtPr>
                <w:rPr>
                  <w:rStyle w:val="Styl1"/>
                </w:rPr>
                <w:id w:val="500235786"/>
                <w:placeholder>
                  <w:docPart w:val="35D3131535C344E2AF0CEE24C6F1A837"/>
                </w:placeholder>
                <w15:appearance w15:val="hidden"/>
              </w:sdtPr>
              <w:sdtEndPr>
                <w:rPr>
                  <w:rStyle w:val="Standardnpsmoodstavce"/>
                </w:rPr>
              </w:sdtEndPr>
              <w:sdtContent>
                <w:r w:rsidR="00660627" w:rsidRPr="0049712A">
                  <w:t>3 785 089,88</w:t>
                </w:r>
              </w:sdtContent>
            </w:sdt>
            <w:bookmarkEnd w:id="0"/>
            <w:r w:rsidRPr="0049712A">
              <w:t xml:space="preserve"> Kč bez DPH,  </w:t>
            </w:r>
            <w:sdt>
              <w:sdtPr>
                <w:id w:val="1668127531"/>
                <w:placeholder>
                  <w:docPart w:val="B452DEB66A984918893318067AAA2592"/>
                </w:placeholder>
                <w15:appearance w15:val="hidden"/>
                <w:text/>
              </w:sdtPr>
              <w:sdtEndPr/>
              <w:sdtContent>
                <w:r w:rsidR="004C0A8F" w:rsidRPr="0049712A">
                  <w:t>4 579 958,75</w:t>
                </w:r>
              </w:sdtContent>
            </w:sdt>
            <w:r w:rsidRPr="0049712A">
              <w:t xml:space="preserve"> Kč s DPH</w:t>
            </w:r>
          </w:p>
          <w:p w14:paraId="08D4ADAB" w14:textId="77777777" w:rsidR="006F4789" w:rsidRPr="00CE5F63" w:rsidRDefault="006F4789" w:rsidP="00384727">
            <w:pPr>
              <w:rPr>
                <w:color w:val="00B050"/>
              </w:rPr>
            </w:pPr>
          </w:p>
          <w:p w14:paraId="6217307E" w14:textId="53124AE0" w:rsidR="006F4789" w:rsidRPr="00CE5F63" w:rsidRDefault="006F4789" w:rsidP="00384727">
            <w:pPr>
              <w:rPr>
                <w:bCs/>
              </w:rPr>
            </w:pPr>
            <w:r w:rsidRPr="00CE5F63">
              <w:rPr>
                <w:b/>
              </w:rPr>
              <w:t xml:space="preserve">3.  Předpokládaný termín </w:t>
            </w:r>
            <w:proofErr w:type="gramStart"/>
            <w:r w:rsidRPr="00CE5F63">
              <w:rPr>
                <w:b/>
              </w:rPr>
              <w:t>realizace :</w:t>
            </w:r>
            <w:proofErr w:type="gramEnd"/>
            <w:r w:rsidRPr="00CE5F63">
              <w:rPr>
                <w:b/>
              </w:rPr>
              <w:t xml:space="preserve">  </w:t>
            </w:r>
            <w:r w:rsidR="00091C5E" w:rsidRPr="00CE5F63">
              <w:t>2</w:t>
            </w:r>
            <w:r w:rsidR="00CF5DDA" w:rsidRPr="00CE5F63">
              <w:t>4</w:t>
            </w:r>
            <w:r w:rsidR="00091C5E" w:rsidRPr="00CE5F63">
              <w:t xml:space="preserve"> týdnů</w:t>
            </w:r>
          </w:p>
          <w:p w14:paraId="2EAC3488" w14:textId="77777777" w:rsidR="006F4789" w:rsidRPr="00CE5F63" w:rsidRDefault="006F4789" w:rsidP="00384727">
            <w:pPr>
              <w:widowControl w:val="0"/>
              <w:tabs>
                <w:tab w:val="left" w:pos="90"/>
              </w:tabs>
              <w:adjustRightInd w:val="0"/>
              <w:rPr>
                <w:color w:val="00B050"/>
              </w:rPr>
            </w:pPr>
          </w:p>
        </w:tc>
      </w:tr>
      <w:tr w:rsidR="006F4789" w:rsidRPr="00601BFD" w14:paraId="48E83DFD" w14:textId="77777777" w:rsidTr="00384727">
        <w:trPr>
          <w:trHeight w:val="1681"/>
        </w:trPr>
        <w:tc>
          <w:tcPr>
            <w:tcW w:w="8866" w:type="dxa"/>
            <w:tcBorders>
              <w:top w:val="nil"/>
              <w:left w:val="nil"/>
              <w:bottom w:val="nil"/>
              <w:right w:val="nil"/>
            </w:tcBorders>
          </w:tcPr>
          <w:p w14:paraId="7513ED21" w14:textId="77777777" w:rsidR="006F4789" w:rsidRPr="00601BFD" w:rsidRDefault="006F4789" w:rsidP="00384727">
            <w:pPr>
              <w:autoSpaceDE w:val="0"/>
              <w:autoSpaceDN w:val="0"/>
              <w:adjustRightInd w:val="0"/>
            </w:pPr>
            <w:r w:rsidRPr="00601BFD">
              <w:lastRenderedPageBreak/>
              <w:t xml:space="preserve">      </w:t>
            </w:r>
          </w:p>
          <w:p w14:paraId="187D05CC" w14:textId="77777777" w:rsidR="006F4789" w:rsidRPr="00601BFD" w:rsidRDefault="006F4789" w:rsidP="006F4789">
            <w:pPr>
              <w:pStyle w:val="Odstavecseseznamem"/>
              <w:numPr>
                <w:ilvl w:val="0"/>
                <w:numId w:val="10"/>
              </w:numPr>
              <w:autoSpaceDE w:val="0"/>
              <w:autoSpaceDN w:val="0"/>
              <w:adjustRightInd w:val="0"/>
              <w:ind w:left="360"/>
            </w:pPr>
            <w:r w:rsidRPr="00601BFD">
              <w:rPr>
                <w:b/>
              </w:rPr>
              <w:t>Územně-technické podmínky</w:t>
            </w:r>
          </w:p>
          <w:p w14:paraId="0F5431DD" w14:textId="77777777" w:rsidR="006F4789" w:rsidRPr="00601BFD" w:rsidRDefault="006F4789" w:rsidP="00384727">
            <w:pPr>
              <w:autoSpaceDE w:val="0"/>
              <w:autoSpaceDN w:val="0"/>
              <w:adjustRightInd w:val="0"/>
            </w:pPr>
            <w:r w:rsidRPr="00601BFD">
              <w:tab/>
            </w:r>
          </w:p>
          <w:p w14:paraId="2C099B17" w14:textId="77777777" w:rsidR="006F4789" w:rsidRPr="00601BFD" w:rsidRDefault="006F4789" w:rsidP="00384727">
            <w:r w:rsidRPr="00601BFD">
              <w:t xml:space="preserve">Oprava se bude provádět na stávající silniční síti a objektu v majetku Středočeského   </w:t>
            </w:r>
          </w:p>
          <w:p w14:paraId="078F96DA" w14:textId="77777777" w:rsidR="006F4789" w:rsidRPr="00601BFD" w:rsidRDefault="006F4789" w:rsidP="00384727">
            <w:r w:rsidRPr="00601BFD">
              <w:t xml:space="preserve"> kraje, za úplné uzavírky provozu. Objízdné trasy se předpokládají vést po silnicích II. a III.  třídy v majetku Středočeského kraje. </w:t>
            </w:r>
          </w:p>
          <w:p w14:paraId="2A9AE657" w14:textId="77777777" w:rsidR="006F4789" w:rsidRPr="00601BFD" w:rsidRDefault="006F4789" w:rsidP="00384727">
            <w:pPr>
              <w:widowControl w:val="0"/>
              <w:tabs>
                <w:tab w:val="left" w:pos="90"/>
              </w:tabs>
              <w:adjustRightInd w:val="0"/>
            </w:pPr>
          </w:p>
          <w:p w14:paraId="1383537A" w14:textId="77777777" w:rsidR="006F4789" w:rsidRPr="00601BFD" w:rsidRDefault="006F4789" w:rsidP="006F4789">
            <w:pPr>
              <w:pStyle w:val="Odstavecseseznamem"/>
              <w:numPr>
                <w:ilvl w:val="0"/>
                <w:numId w:val="10"/>
              </w:numPr>
              <w:ind w:left="360"/>
              <w:rPr>
                <w:b/>
              </w:rPr>
            </w:pPr>
            <w:r w:rsidRPr="00601BFD">
              <w:rPr>
                <w:b/>
              </w:rPr>
              <w:t>Další podmínky:</w:t>
            </w:r>
          </w:p>
          <w:p w14:paraId="302627D1" w14:textId="77777777" w:rsidR="006F4789" w:rsidRPr="00601BFD" w:rsidRDefault="006F4789" w:rsidP="00384727">
            <w:pPr>
              <w:pStyle w:val="Odstavecseseznamem"/>
              <w:rPr>
                <w:b/>
              </w:rPr>
            </w:pPr>
          </w:p>
          <w:p w14:paraId="42D2551E" w14:textId="77777777" w:rsidR="006F4789" w:rsidRPr="00601BFD" w:rsidRDefault="006F4789" w:rsidP="00384727">
            <w:r w:rsidRPr="00601BFD">
              <w:t>-  Odkup nadbytečných materiálů vytěžených na staveništi se řídí Smlouvou o dílo a interními předpisy objednatele, aktuálně platným předpisem – směrnicí.</w:t>
            </w:r>
          </w:p>
          <w:p w14:paraId="1A1831B9" w14:textId="77777777" w:rsidR="006F4789" w:rsidRPr="00601BFD" w:rsidRDefault="006F4789" w:rsidP="00384727"/>
          <w:p w14:paraId="2D38472C" w14:textId="77777777" w:rsidR="006F4789" w:rsidRPr="00830EDE" w:rsidRDefault="006F4789" w:rsidP="00384727">
            <w:r w:rsidRPr="00601BFD">
              <w:rPr>
                <w:color w:val="FF0000"/>
              </w:rPr>
              <w:t xml:space="preserve">  </w:t>
            </w:r>
            <w:r w:rsidRPr="00830EDE">
              <w:t xml:space="preserve">Likvidace vytěženého kovového materiálu </w:t>
            </w:r>
            <w:proofErr w:type="gramStart"/>
            <w:r w:rsidRPr="00830EDE">
              <w:t>( ocelové</w:t>
            </w:r>
            <w:proofErr w:type="gramEnd"/>
            <w:r w:rsidRPr="00830EDE">
              <w:t xml:space="preserve"> konstrukce určené k demolici a další případné souvisejí kovové části z vybavení mostu vytěžené na staveništi) – se řídí Smlouvou o dílo s následujícím postupem:</w:t>
            </w:r>
          </w:p>
          <w:p w14:paraId="630F28F7" w14:textId="77777777" w:rsidR="006F4789" w:rsidRPr="00830EDE" w:rsidRDefault="006F4789" w:rsidP="00384727">
            <w:r w:rsidRPr="00830EDE">
              <w:rPr>
                <w:b/>
              </w:rPr>
              <w:t>a)</w:t>
            </w:r>
            <w:r w:rsidRPr="00830EDE">
              <w:t xml:space="preserve"> Zhotovitel je povinen vytěžený kovový materiál (ocelovou konstrukci určenou k demolici a další případné související kovové části z vybavení mostu vytěžené na staveništi) odevzdat jménem objednatele</w:t>
            </w:r>
            <w:r w:rsidRPr="00830EDE">
              <w:rPr>
                <w:b/>
              </w:rPr>
              <w:t>*</w:t>
            </w:r>
            <w:r w:rsidRPr="00830EDE">
              <w:t xml:space="preserve"> do sběrny surovin. </w:t>
            </w:r>
            <w:r w:rsidRPr="00830EDE">
              <w:rPr>
                <w:b/>
              </w:rPr>
              <w:t>*</w:t>
            </w:r>
            <w:r w:rsidRPr="00830EDE">
              <w:t>(předloží ve sběrně surovin iniciály objednatele a číslo účtu objednatele, na který bude poukázána platba za odevzdaný materiál)</w:t>
            </w:r>
          </w:p>
          <w:p w14:paraId="57A37E98" w14:textId="77777777" w:rsidR="006F4789" w:rsidRPr="00601BFD" w:rsidRDefault="006F4789" w:rsidP="00384727">
            <w:pPr>
              <w:rPr>
                <w:color w:val="FF0000"/>
              </w:rPr>
            </w:pPr>
            <w:r w:rsidRPr="00830EDE">
              <w:rPr>
                <w:b/>
              </w:rPr>
              <w:t>b)</w:t>
            </w:r>
            <w:r w:rsidRPr="00830EDE">
              <w:t xml:space="preserve">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r w:rsidRPr="00601BFD">
              <w:rPr>
                <w:color w:val="FF0000"/>
              </w:rPr>
              <w:t>.</w:t>
            </w:r>
          </w:p>
          <w:p w14:paraId="363C7884" w14:textId="77777777" w:rsidR="006F4789" w:rsidRPr="00601BFD" w:rsidRDefault="006F4789" w:rsidP="00384727">
            <w:pPr>
              <w:widowControl w:val="0"/>
              <w:tabs>
                <w:tab w:val="left" w:pos="90"/>
              </w:tabs>
              <w:adjustRightInd w:val="0"/>
              <w:rPr>
                <w:color w:val="FF0000"/>
              </w:rPr>
            </w:pPr>
          </w:p>
        </w:tc>
      </w:tr>
    </w:tbl>
    <w:p w14:paraId="109EEB2E" w14:textId="77777777" w:rsidR="006F4789" w:rsidRPr="00601BFD" w:rsidRDefault="006F4789" w:rsidP="006F4789">
      <w:pPr>
        <w:rPr>
          <w:b/>
        </w:rPr>
      </w:pPr>
      <w:r w:rsidRPr="00601BFD">
        <w:rPr>
          <w:b/>
        </w:rPr>
        <w:t>6. Požadavky na zabezpečení budoucího provozu a údržby:</w:t>
      </w:r>
    </w:p>
    <w:p w14:paraId="3BB0F623" w14:textId="77777777" w:rsidR="006F4789" w:rsidRPr="00601BFD" w:rsidRDefault="006F4789" w:rsidP="006F4789">
      <w:pPr>
        <w:spacing w:before="60"/>
      </w:pPr>
      <w:r w:rsidRPr="00601BFD">
        <w:t xml:space="preserve">    -    Provoz a údržba komunikace zůstává v kompetenci KSÚS SK </w:t>
      </w:r>
    </w:p>
    <w:p w14:paraId="67FEB8EC" w14:textId="77777777" w:rsidR="006F4789" w:rsidRDefault="006F4789" w:rsidP="00E25167">
      <w:pPr>
        <w:pStyle w:val="Zkladntext"/>
        <w:rPr>
          <w:b/>
        </w:rPr>
      </w:pPr>
    </w:p>
    <w:p w14:paraId="2783CB2B" w14:textId="5A1B2757" w:rsidR="00155249" w:rsidRPr="00262ED8" w:rsidRDefault="00CE174E" w:rsidP="009C7530">
      <w:pPr>
        <w:pStyle w:val="Zkladntext"/>
        <w:rPr>
          <w:b/>
        </w:rPr>
      </w:pPr>
      <w:r w:rsidRPr="00262ED8">
        <w:t xml:space="preserve">  </w:t>
      </w:r>
    </w:p>
    <w:p w14:paraId="06160824" w14:textId="77777777" w:rsidR="00CE174E" w:rsidRPr="00262ED8" w:rsidRDefault="00CE174E" w:rsidP="00CE174E">
      <w:pPr>
        <w:jc w:val="both"/>
        <w:rPr>
          <w:b/>
        </w:rPr>
      </w:pPr>
      <w:proofErr w:type="gramStart"/>
      <w:r w:rsidRPr="00262ED8">
        <w:rPr>
          <w:b/>
        </w:rPr>
        <w:t>Kontakt :</w:t>
      </w:r>
      <w:proofErr w:type="gramEnd"/>
      <w:r w:rsidRPr="00262ED8">
        <w:rPr>
          <w:b/>
        </w:rPr>
        <w:t xml:space="preserve"> </w:t>
      </w:r>
    </w:p>
    <w:p w14:paraId="1643068D" w14:textId="77777777" w:rsidR="00620A7D" w:rsidRPr="00262ED8" w:rsidRDefault="00620A7D" w:rsidP="00CE174E">
      <w:pPr>
        <w:jc w:val="both"/>
        <w:rPr>
          <w:b/>
        </w:rPr>
      </w:pPr>
    </w:p>
    <w:p w14:paraId="245F0EEA" w14:textId="77777777" w:rsidR="000615EC" w:rsidRPr="00262ED8" w:rsidRDefault="000615EC" w:rsidP="000615EC">
      <w:pPr>
        <w:jc w:val="both"/>
      </w:pPr>
      <w:r w:rsidRPr="00262ED8">
        <w:rPr>
          <w:b/>
          <w:color w:val="000000" w:themeColor="text1"/>
        </w:rPr>
        <w:t>Miroslav Dostál</w:t>
      </w:r>
      <w:r w:rsidRPr="00262ED8">
        <w:rPr>
          <w:color w:val="000000" w:themeColor="text1"/>
        </w:rPr>
        <w:t xml:space="preserve">, vedoucí mostních techniků KSÚS SK, mobil 778 532 514, email: </w:t>
      </w:r>
      <w:hyperlink r:id="rId9" w:history="1">
        <w:r w:rsidRPr="00262ED8">
          <w:rPr>
            <w:rStyle w:val="Hypertextovodkaz"/>
          </w:rPr>
          <w:t>miroslav.dostal_jr@ksus.cz</w:t>
        </w:r>
      </w:hyperlink>
    </w:p>
    <w:p w14:paraId="6DCBE99E" w14:textId="77777777" w:rsidR="004C2D61" w:rsidRPr="00262ED8" w:rsidRDefault="004C2D61" w:rsidP="004C2D61">
      <w:pPr>
        <w:jc w:val="both"/>
      </w:pPr>
      <w:r w:rsidRPr="00262ED8">
        <w:rPr>
          <w:b/>
        </w:rPr>
        <w:t>Miroslav Týnek</w:t>
      </w:r>
      <w:r w:rsidRPr="00262ED8">
        <w:t xml:space="preserve">, mostní technik oblast M. Hradiště, mobil 736 623 728, email: </w:t>
      </w:r>
      <w:hyperlink r:id="rId10" w:history="1">
        <w:r w:rsidRPr="00262ED8">
          <w:rPr>
            <w:rStyle w:val="Hypertextovodkaz"/>
          </w:rPr>
          <w:t>miroslav.tynek@ksus.cz</w:t>
        </w:r>
      </w:hyperlink>
    </w:p>
    <w:p w14:paraId="42CE3E98" w14:textId="77777777" w:rsidR="0068382E" w:rsidRPr="00262ED8" w:rsidRDefault="0068382E" w:rsidP="0068382E">
      <w:pPr>
        <w:jc w:val="both"/>
        <w:rPr>
          <w:bCs/>
        </w:rPr>
      </w:pPr>
      <w:r w:rsidRPr="00262ED8">
        <w:rPr>
          <w:bCs/>
        </w:rPr>
        <w:t>Krajská správa a údržba silnic Středočeského kraje</w:t>
      </w:r>
      <w:proofErr w:type="gramStart"/>
      <w:r w:rsidRPr="00262ED8">
        <w:rPr>
          <w:bCs/>
        </w:rPr>
        <w:t>, ,</w:t>
      </w:r>
      <w:proofErr w:type="gramEnd"/>
      <w:r w:rsidRPr="00262ED8">
        <w:rPr>
          <w:bCs/>
        </w:rPr>
        <w:t xml:space="preserve"> Zborovská 11, 150 21 Praha 5</w:t>
      </w:r>
    </w:p>
    <w:p w14:paraId="7D443225" w14:textId="77777777" w:rsidR="0068382E" w:rsidRPr="00262ED8" w:rsidRDefault="0068382E" w:rsidP="0068382E">
      <w:pPr>
        <w:pStyle w:val="Zkladntext"/>
        <w:ind w:firstLine="708"/>
      </w:pPr>
    </w:p>
    <w:p w14:paraId="3C44A8FB" w14:textId="510B0713" w:rsidR="00CE174E" w:rsidRPr="00262ED8" w:rsidRDefault="00155249" w:rsidP="00CE174E">
      <w:pPr>
        <w:rPr>
          <w:bCs/>
        </w:rPr>
      </w:pPr>
      <w:proofErr w:type="gramStart"/>
      <w:r w:rsidRPr="00262ED8">
        <w:t xml:space="preserve">Zpracoval:   </w:t>
      </w:r>
      <w:proofErr w:type="gramEnd"/>
      <w:r w:rsidR="00D43E76" w:rsidRPr="00262ED8">
        <w:t xml:space="preserve">Miroslav </w:t>
      </w:r>
      <w:r w:rsidR="003B0F26" w:rsidRPr="00262ED8">
        <w:t xml:space="preserve"> Týnek</w:t>
      </w:r>
      <w:r w:rsidR="00D5617C">
        <w:t xml:space="preserve"> , mostní technik MH</w:t>
      </w:r>
    </w:p>
    <w:p w14:paraId="3113829F" w14:textId="77777777" w:rsidR="000B5C13" w:rsidRPr="00262ED8" w:rsidRDefault="000B5C13" w:rsidP="00FD07B0">
      <w:pPr>
        <w:pStyle w:val="Zkladntext"/>
      </w:pPr>
    </w:p>
    <w:p w14:paraId="5486D4A5" w14:textId="00F5BBD8" w:rsidR="00155249" w:rsidRPr="00ED5F23" w:rsidRDefault="00155249" w:rsidP="00FD07B0">
      <w:pPr>
        <w:pStyle w:val="Zkladntext"/>
      </w:pPr>
      <w:proofErr w:type="gramStart"/>
      <w:r w:rsidRPr="00262ED8">
        <w:t>Datum</w:t>
      </w:r>
      <w:r w:rsidR="00FF42B4" w:rsidRPr="00262ED8">
        <w:t xml:space="preserve"> </w:t>
      </w:r>
      <w:r w:rsidR="00FF42B4" w:rsidRPr="00ED5F23">
        <w:t>:</w:t>
      </w:r>
      <w:proofErr w:type="gramEnd"/>
      <w:r w:rsidR="00FF42B4" w:rsidRPr="00ED5F23">
        <w:t xml:space="preserve"> </w:t>
      </w:r>
      <w:r w:rsidR="00ED5F23" w:rsidRPr="00ED5F23">
        <w:t>7</w:t>
      </w:r>
      <w:r w:rsidR="007900B5" w:rsidRPr="00ED5F23">
        <w:t>.</w:t>
      </w:r>
      <w:r w:rsidR="00ED5F23" w:rsidRPr="00ED5F23">
        <w:t>1</w:t>
      </w:r>
      <w:r w:rsidR="00032860" w:rsidRPr="00ED5F23">
        <w:t>. 202</w:t>
      </w:r>
      <w:r w:rsidR="00195403">
        <w:t>5</w:t>
      </w:r>
    </w:p>
    <w:p w14:paraId="53989156" w14:textId="77777777" w:rsidR="00155249" w:rsidRPr="00262ED8" w:rsidRDefault="00155249" w:rsidP="00FD07B0">
      <w:pPr>
        <w:pStyle w:val="Zkladntext"/>
      </w:pPr>
    </w:p>
    <w:p w14:paraId="1F0C7074" w14:textId="77777777" w:rsidR="00155249" w:rsidRPr="00262ED8" w:rsidRDefault="00155249" w:rsidP="00FD07B0">
      <w:pPr>
        <w:pStyle w:val="Zkladntext"/>
      </w:pPr>
    </w:p>
    <w:p w14:paraId="3B42CE4F" w14:textId="03A501B2" w:rsidR="00401320" w:rsidRPr="00262ED8" w:rsidRDefault="00155249" w:rsidP="00363161">
      <w:pPr>
        <w:pStyle w:val="Zkladntext"/>
      </w:pPr>
      <w:proofErr w:type="gramStart"/>
      <w:r w:rsidRPr="00262ED8">
        <w:t>Přílohy :</w:t>
      </w:r>
      <w:proofErr w:type="gramEnd"/>
      <w:r w:rsidR="00B12EB7" w:rsidRPr="00262ED8">
        <w:t xml:space="preserve">  </w:t>
      </w:r>
      <w:r w:rsidR="00D365AA" w:rsidRPr="00262ED8">
        <w:t>H</w:t>
      </w:r>
      <w:r w:rsidR="00841503" w:rsidRPr="00262ED8">
        <w:t>PM z </w:t>
      </w:r>
      <w:r w:rsidR="00D5439F">
        <w:t>2</w:t>
      </w:r>
      <w:r w:rsidR="000A05E8">
        <w:t>9</w:t>
      </w:r>
      <w:r w:rsidR="00841503" w:rsidRPr="00262ED8">
        <w:t>.</w:t>
      </w:r>
      <w:r w:rsidR="00D5439F">
        <w:t>1</w:t>
      </w:r>
      <w:r w:rsidR="000063BD">
        <w:t>2</w:t>
      </w:r>
      <w:r w:rsidR="00841503" w:rsidRPr="00262ED8">
        <w:t>. 202</w:t>
      </w:r>
      <w:r w:rsidR="00D5439F">
        <w:t>3</w:t>
      </w:r>
      <w:r w:rsidR="001D1CA6" w:rsidRPr="00262ED8">
        <w:t xml:space="preserve"> </w:t>
      </w:r>
      <w:r w:rsidR="00401320" w:rsidRPr="00262ED8">
        <w:t xml:space="preserve"> včetně fotodokumentace</w:t>
      </w:r>
    </w:p>
    <w:p w14:paraId="0CF18112" w14:textId="77777777" w:rsidR="00401320" w:rsidRPr="00262ED8" w:rsidRDefault="00401320" w:rsidP="00765820"/>
    <w:sectPr w:rsidR="00401320" w:rsidRPr="00262ED8" w:rsidSect="0004678D">
      <w:footerReference w:type="even" r:id="rId11"/>
      <w:footerReference w:type="default" r:id="rId12"/>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FA789" w14:textId="77777777" w:rsidR="0047667D" w:rsidRDefault="0047667D">
      <w:r>
        <w:separator/>
      </w:r>
    </w:p>
  </w:endnote>
  <w:endnote w:type="continuationSeparator" w:id="0">
    <w:p w14:paraId="16EA8D33" w14:textId="77777777" w:rsidR="0047667D" w:rsidRDefault="0047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MT">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DF34"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2FBCD7F"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A677"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8B1217">
      <w:rPr>
        <w:rStyle w:val="slostrnky"/>
        <w:noProof/>
      </w:rPr>
      <w:t>2</w:t>
    </w:r>
    <w:r>
      <w:rPr>
        <w:rStyle w:val="slostrnky"/>
      </w:rPr>
      <w:fldChar w:fldCharType="end"/>
    </w:r>
  </w:p>
  <w:p w14:paraId="5FC6EA56"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143BB" w14:textId="77777777" w:rsidR="0047667D" w:rsidRDefault="0047667D">
      <w:r>
        <w:separator/>
      </w:r>
    </w:p>
  </w:footnote>
  <w:footnote w:type="continuationSeparator" w:id="0">
    <w:p w14:paraId="42157E01" w14:textId="77777777" w:rsidR="0047667D" w:rsidRDefault="00476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282C524E"/>
    <w:multiLevelType w:val="hybridMultilevel"/>
    <w:tmpl w:val="43F8FC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6"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EDF558B"/>
    <w:multiLevelType w:val="hybridMultilevel"/>
    <w:tmpl w:val="902C6306"/>
    <w:lvl w:ilvl="0" w:tplc="29FAEB12">
      <w:start w:val="4"/>
      <w:numFmt w:val="decimal"/>
      <w:lvlText w:val="%1."/>
      <w:lvlJc w:val="left"/>
      <w:pPr>
        <w:ind w:left="720" w:hanging="360"/>
      </w:pPr>
      <w:rPr>
        <w:rFonts w:ascii="Arial" w:hAnsi="Arial" w:cs="Arial"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9"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953782858">
    <w:abstractNumId w:val="9"/>
  </w:num>
  <w:num w:numId="2" w16cid:durableId="810750608">
    <w:abstractNumId w:val="4"/>
  </w:num>
  <w:num w:numId="3" w16cid:durableId="1562518298">
    <w:abstractNumId w:val="6"/>
  </w:num>
  <w:num w:numId="4" w16cid:durableId="843975842">
    <w:abstractNumId w:val="10"/>
  </w:num>
  <w:num w:numId="5" w16cid:durableId="1568883233">
    <w:abstractNumId w:val="0"/>
  </w:num>
  <w:num w:numId="6" w16cid:durableId="1806654000">
    <w:abstractNumId w:val="8"/>
  </w:num>
  <w:num w:numId="7" w16cid:durableId="109133760">
    <w:abstractNumId w:val="2"/>
  </w:num>
  <w:num w:numId="8" w16cid:durableId="1943536182">
    <w:abstractNumId w:val="1"/>
  </w:num>
  <w:num w:numId="9" w16cid:durableId="889461558">
    <w:abstractNumId w:val="5"/>
  </w:num>
  <w:num w:numId="10" w16cid:durableId="1931308152">
    <w:abstractNumId w:val="7"/>
  </w:num>
  <w:num w:numId="11" w16cid:durableId="1896042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435F"/>
    <w:rsid w:val="000063BD"/>
    <w:rsid w:val="00007512"/>
    <w:rsid w:val="0001003F"/>
    <w:rsid w:val="000148B9"/>
    <w:rsid w:val="000211EE"/>
    <w:rsid w:val="0002124F"/>
    <w:rsid w:val="00022603"/>
    <w:rsid w:val="00022D5F"/>
    <w:rsid w:val="00023897"/>
    <w:rsid w:val="000253A0"/>
    <w:rsid w:val="00025E0D"/>
    <w:rsid w:val="00032860"/>
    <w:rsid w:val="00040C33"/>
    <w:rsid w:val="00043DA9"/>
    <w:rsid w:val="0004678D"/>
    <w:rsid w:val="00051191"/>
    <w:rsid w:val="00051C8A"/>
    <w:rsid w:val="0005374B"/>
    <w:rsid w:val="000560CE"/>
    <w:rsid w:val="000615EC"/>
    <w:rsid w:val="00061D4F"/>
    <w:rsid w:val="000655A7"/>
    <w:rsid w:val="000847AC"/>
    <w:rsid w:val="000867BA"/>
    <w:rsid w:val="000867D0"/>
    <w:rsid w:val="00091C5E"/>
    <w:rsid w:val="000A0221"/>
    <w:rsid w:val="000A05E8"/>
    <w:rsid w:val="000A2596"/>
    <w:rsid w:val="000A391F"/>
    <w:rsid w:val="000A3A33"/>
    <w:rsid w:val="000A3AF7"/>
    <w:rsid w:val="000B2971"/>
    <w:rsid w:val="000B5C13"/>
    <w:rsid w:val="000B5E25"/>
    <w:rsid w:val="000C2C52"/>
    <w:rsid w:val="000C514E"/>
    <w:rsid w:val="000C7DA8"/>
    <w:rsid w:val="000D71BC"/>
    <w:rsid w:val="000E6268"/>
    <w:rsid w:val="000F0C46"/>
    <w:rsid w:val="000F3307"/>
    <w:rsid w:val="000F4CA2"/>
    <w:rsid w:val="000F4DF8"/>
    <w:rsid w:val="000F549B"/>
    <w:rsid w:val="000F5F9E"/>
    <w:rsid w:val="000F6218"/>
    <w:rsid w:val="00105A6A"/>
    <w:rsid w:val="00107FEF"/>
    <w:rsid w:val="00130835"/>
    <w:rsid w:val="0013730A"/>
    <w:rsid w:val="00151013"/>
    <w:rsid w:val="00155249"/>
    <w:rsid w:val="00161067"/>
    <w:rsid w:val="001675A1"/>
    <w:rsid w:val="00176BAB"/>
    <w:rsid w:val="00181867"/>
    <w:rsid w:val="001828B8"/>
    <w:rsid w:val="001941D7"/>
    <w:rsid w:val="00195403"/>
    <w:rsid w:val="001A5B98"/>
    <w:rsid w:val="001A7FF5"/>
    <w:rsid w:val="001B1DB6"/>
    <w:rsid w:val="001B4B72"/>
    <w:rsid w:val="001B5AEB"/>
    <w:rsid w:val="001C0D7B"/>
    <w:rsid w:val="001C777B"/>
    <w:rsid w:val="001C7849"/>
    <w:rsid w:val="001D1429"/>
    <w:rsid w:val="001D1CA6"/>
    <w:rsid w:val="001D1F00"/>
    <w:rsid w:val="001D4503"/>
    <w:rsid w:val="001F03CB"/>
    <w:rsid w:val="001F377D"/>
    <w:rsid w:val="001F43E2"/>
    <w:rsid w:val="001F5C27"/>
    <w:rsid w:val="001F6625"/>
    <w:rsid w:val="0020052D"/>
    <w:rsid w:val="00207EBC"/>
    <w:rsid w:val="00225E1D"/>
    <w:rsid w:val="0023181C"/>
    <w:rsid w:val="00243573"/>
    <w:rsid w:val="00250B2F"/>
    <w:rsid w:val="00251ED1"/>
    <w:rsid w:val="00262ED8"/>
    <w:rsid w:val="00270558"/>
    <w:rsid w:val="002715EC"/>
    <w:rsid w:val="002779AA"/>
    <w:rsid w:val="00280DA8"/>
    <w:rsid w:val="002870E0"/>
    <w:rsid w:val="00290841"/>
    <w:rsid w:val="002A307E"/>
    <w:rsid w:val="002A380C"/>
    <w:rsid w:val="002B0BA4"/>
    <w:rsid w:val="002B1524"/>
    <w:rsid w:val="002C20AD"/>
    <w:rsid w:val="002D5F4D"/>
    <w:rsid w:val="002D752C"/>
    <w:rsid w:val="00303A3D"/>
    <w:rsid w:val="003103DF"/>
    <w:rsid w:val="00311033"/>
    <w:rsid w:val="0033053F"/>
    <w:rsid w:val="00330E56"/>
    <w:rsid w:val="003330BA"/>
    <w:rsid w:val="00334BD2"/>
    <w:rsid w:val="003509B9"/>
    <w:rsid w:val="003514C8"/>
    <w:rsid w:val="00352CA6"/>
    <w:rsid w:val="00357601"/>
    <w:rsid w:val="00363161"/>
    <w:rsid w:val="0036372D"/>
    <w:rsid w:val="0037029C"/>
    <w:rsid w:val="00370F97"/>
    <w:rsid w:val="0037487C"/>
    <w:rsid w:val="00382C90"/>
    <w:rsid w:val="00384EA7"/>
    <w:rsid w:val="00387270"/>
    <w:rsid w:val="00397FB5"/>
    <w:rsid w:val="003A47F8"/>
    <w:rsid w:val="003B0F26"/>
    <w:rsid w:val="003B5F0B"/>
    <w:rsid w:val="003B788C"/>
    <w:rsid w:val="003C35F2"/>
    <w:rsid w:val="003D1C22"/>
    <w:rsid w:val="003D29AF"/>
    <w:rsid w:val="003D6051"/>
    <w:rsid w:val="003E2E2D"/>
    <w:rsid w:val="003F629F"/>
    <w:rsid w:val="0040112E"/>
    <w:rsid w:val="00401320"/>
    <w:rsid w:val="00404EAA"/>
    <w:rsid w:val="004111B8"/>
    <w:rsid w:val="00411D4C"/>
    <w:rsid w:val="00420D4A"/>
    <w:rsid w:val="00421202"/>
    <w:rsid w:val="00423433"/>
    <w:rsid w:val="00432963"/>
    <w:rsid w:val="004348FB"/>
    <w:rsid w:val="004443CB"/>
    <w:rsid w:val="00452798"/>
    <w:rsid w:val="00452B53"/>
    <w:rsid w:val="0045375E"/>
    <w:rsid w:val="00455D33"/>
    <w:rsid w:val="00456EFE"/>
    <w:rsid w:val="0046059E"/>
    <w:rsid w:val="004713FC"/>
    <w:rsid w:val="00472621"/>
    <w:rsid w:val="0047667D"/>
    <w:rsid w:val="0048713B"/>
    <w:rsid w:val="00491FDA"/>
    <w:rsid w:val="0049712A"/>
    <w:rsid w:val="004A25B6"/>
    <w:rsid w:val="004A3DD0"/>
    <w:rsid w:val="004A3E03"/>
    <w:rsid w:val="004A4A53"/>
    <w:rsid w:val="004A5DFC"/>
    <w:rsid w:val="004B1362"/>
    <w:rsid w:val="004B2F6D"/>
    <w:rsid w:val="004C0A8F"/>
    <w:rsid w:val="004C1F60"/>
    <w:rsid w:val="004C2D61"/>
    <w:rsid w:val="004C660C"/>
    <w:rsid w:val="004D38C8"/>
    <w:rsid w:val="004D59C4"/>
    <w:rsid w:val="004E013A"/>
    <w:rsid w:val="004E533D"/>
    <w:rsid w:val="004E73AE"/>
    <w:rsid w:val="004F47C3"/>
    <w:rsid w:val="0050024D"/>
    <w:rsid w:val="00501EB8"/>
    <w:rsid w:val="005137E0"/>
    <w:rsid w:val="00516D1D"/>
    <w:rsid w:val="00531D51"/>
    <w:rsid w:val="00531F62"/>
    <w:rsid w:val="0053469A"/>
    <w:rsid w:val="005362D0"/>
    <w:rsid w:val="00546D84"/>
    <w:rsid w:val="0055134C"/>
    <w:rsid w:val="00551FCE"/>
    <w:rsid w:val="00553BF3"/>
    <w:rsid w:val="00560230"/>
    <w:rsid w:val="005606AE"/>
    <w:rsid w:val="00563B47"/>
    <w:rsid w:val="00572983"/>
    <w:rsid w:val="00575A81"/>
    <w:rsid w:val="00590F23"/>
    <w:rsid w:val="005B03C6"/>
    <w:rsid w:val="005B1FAD"/>
    <w:rsid w:val="005B41B6"/>
    <w:rsid w:val="005C1665"/>
    <w:rsid w:val="005C2886"/>
    <w:rsid w:val="005C289B"/>
    <w:rsid w:val="005D6F9C"/>
    <w:rsid w:val="005E6F0B"/>
    <w:rsid w:val="005F1C45"/>
    <w:rsid w:val="005F1E84"/>
    <w:rsid w:val="005F58BA"/>
    <w:rsid w:val="005F75A0"/>
    <w:rsid w:val="0060027C"/>
    <w:rsid w:val="00602287"/>
    <w:rsid w:val="00604CFD"/>
    <w:rsid w:val="00612AF5"/>
    <w:rsid w:val="006140E6"/>
    <w:rsid w:val="00620A7D"/>
    <w:rsid w:val="00623676"/>
    <w:rsid w:val="00623F2A"/>
    <w:rsid w:val="00632E03"/>
    <w:rsid w:val="00637A32"/>
    <w:rsid w:val="00643083"/>
    <w:rsid w:val="00653885"/>
    <w:rsid w:val="00653B32"/>
    <w:rsid w:val="006545C6"/>
    <w:rsid w:val="00654609"/>
    <w:rsid w:val="00660627"/>
    <w:rsid w:val="00662A7F"/>
    <w:rsid w:val="00665A2F"/>
    <w:rsid w:val="00667B9C"/>
    <w:rsid w:val="00670A93"/>
    <w:rsid w:val="006762D5"/>
    <w:rsid w:val="00677591"/>
    <w:rsid w:val="0068382E"/>
    <w:rsid w:val="00683EFC"/>
    <w:rsid w:val="0068452F"/>
    <w:rsid w:val="006863EE"/>
    <w:rsid w:val="00690D5B"/>
    <w:rsid w:val="006918B0"/>
    <w:rsid w:val="0069267D"/>
    <w:rsid w:val="006A2B6B"/>
    <w:rsid w:val="006A4BDC"/>
    <w:rsid w:val="006A6408"/>
    <w:rsid w:val="006A783B"/>
    <w:rsid w:val="006B66C7"/>
    <w:rsid w:val="006C028D"/>
    <w:rsid w:val="006C4577"/>
    <w:rsid w:val="006D11C9"/>
    <w:rsid w:val="006D6608"/>
    <w:rsid w:val="006E197D"/>
    <w:rsid w:val="006E3DF8"/>
    <w:rsid w:val="006E59E4"/>
    <w:rsid w:val="006E5F57"/>
    <w:rsid w:val="006F0319"/>
    <w:rsid w:val="006F33E8"/>
    <w:rsid w:val="006F3E3D"/>
    <w:rsid w:val="006F4789"/>
    <w:rsid w:val="0070797E"/>
    <w:rsid w:val="00715B8A"/>
    <w:rsid w:val="00720073"/>
    <w:rsid w:val="00725DEB"/>
    <w:rsid w:val="00731292"/>
    <w:rsid w:val="0073546B"/>
    <w:rsid w:val="00735DA0"/>
    <w:rsid w:val="00744F4E"/>
    <w:rsid w:val="00745D34"/>
    <w:rsid w:val="007464D8"/>
    <w:rsid w:val="00747F61"/>
    <w:rsid w:val="00757ABB"/>
    <w:rsid w:val="00762367"/>
    <w:rsid w:val="00765820"/>
    <w:rsid w:val="007661D6"/>
    <w:rsid w:val="00767088"/>
    <w:rsid w:val="00773E91"/>
    <w:rsid w:val="00775363"/>
    <w:rsid w:val="00781D29"/>
    <w:rsid w:val="00785B03"/>
    <w:rsid w:val="00786AC7"/>
    <w:rsid w:val="00787D82"/>
    <w:rsid w:val="007900B5"/>
    <w:rsid w:val="007906E4"/>
    <w:rsid w:val="00796AC1"/>
    <w:rsid w:val="007A0601"/>
    <w:rsid w:val="007B113C"/>
    <w:rsid w:val="007B381D"/>
    <w:rsid w:val="007C1D6E"/>
    <w:rsid w:val="007D42A6"/>
    <w:rsid w:val="007D545F"/>
    <w:rsid w:val="007D5F91"/>
    <w:rsid w:val="007E2A75"/>
    <w:rsid w:val="007E551F"/>
    <w:rsid w:val="007E57A6"/>
    <w:rsid w:val="007F582E"/>
    <w:rsid w:val="007F7C53"/>
    <w:rsid w:val="008134F3"/>
    <w:rsid w:val="008146CE"/>
    <w:rsid w:val="00820CE5"/>
    <w:rsid w:val="00830449"/>
    <w:rsid w:val="00830EC7"/>
    <w:rsid w:val="00836D7C"/>
    <w:rsid w:val="00841503"/>
    <w:rsid w:val="00845323"/>
    <w:rsid w:val="00853332"/>
    <w:rsid w:val="00853CFE"/>
    <w:rsid w:val="00862B2E"/>
    <w:rsid w:val="00864C55"/>
    <w:rsid w:val="00867B56"/>
    <w:rsid w:val="008721FD"/>
    <w:rsid w:val="0087481E"/>
    <w:rsid w:val="008822DB"/>
    <w:rsid w:val="00882CCB"/>
    <w:rsid w:val="00884167"/>
    <w:rsid w:val="00886058"/>
    <w:rsid w:val="00892623"/>
    <w:rsid w:val="0089469A"/>
    <w:rsid w:val="00896F2D"/>
    <w:rsid w:val="008A0DFB"/>
    <w:rsid w:val="008A2929"/>
    <w:rsid w:val="008B0949"/>
    <w:rsid w:val="008B1217"/>
    <w:rsid w:val="008B1C8A"/>
    <w:rsid w:val="008B4090"/>
    <w:rsid w:val="008B5F0E"/>
    <w:rsid w:val="008C08ED"/>
    <w:rsid w:val="008C4FB5"/>
    <w:rsid w:val="008C650C"/>
    <w:rsid w:val="008D0920"/>
    <w:rsid w:val="008D34F2"/>
    <w:rsid w:val="008D6EC0"/>
    <w:rsid w:val="008D7AB5"/>
    <w:rsid w:val="008E7086"/>
    <w:rsid w:val="00901AB0"/>
    <w:rsid w:val="00904A0E"/>
    <w:rsid w:val="00904F5D"/>
    <w:rsid w:val="009109E3"/>
    <w:rsid w:val="00915883"/>
    <w:rsid w:val="0092486A"/>
    <w:rsid w:val="00931627"/>
    <w:rsid w:val="00932C20"/>
    <w:rsid w:val="00934262"/>
    <w:rsid w:val="009442A1"/>
    <w:rsid w:val="00950257"/>
    <w:rsid w:val="009524D1"/>
    <w:rsid w:val="009537FD"/>
    <w:rsid w:val="009546CF"/>
    <w:rsid w:val="00966467"/>
    <w:rsid w:val="00977A1C"/>
    <w:rsid w:val="009823E1"/>
    <w:rsid w:val="009A0E3D"/>
    <w:rsid w:val="009A28E2"/>
    <w:rsid w:val="009A63D7"/>
    <w:rsid w:val="009B1171"/>
    <w:rsid w:val="009C17FE"/>
    <w:rsid w:val="009C56DE"/>
    <w:rsid w:val="009C5FCE"/>
    <w:rsid w:val="009C7530"/>
    <w:rsid w:val="009C7D88"/>
    <w:rsid w:val="009D0144"/>
    <w:rsid w:val="009D3DD6"/>
    <w:rsid w:val="009E4563"/>
    <w:rsid w:val="009E641C"/>
    <w:rsid w:val="009F2F61"/>
    <w:rsid w:val="009F59AB"/>
    <w:rsid w:val="009F7604"/>
    <w:rsid w:val="00A00269"/>
    <w:rsid w:val="00A04279"/>
    <w:rsid w:val="00A1019B"/>
    <w:rsid w:val="00A13823"/>
    <w:rsid w:val="00A16274"/>
    <w:rsid w:val="00A2025D"/>
    <w:rsid w:val="00A24923"/>
    <w:rsid w:val="00A25785"/>
    <w:rsid w:val="00A25A1E"/>
    <w:rsid w:val="00A3078A"/>
    <w:rsid w:val="00A340D8"/>
    <w:rsid w:val="00A35A70"/>
    <w:rsid w:val="00A401D0"/>
    <w:rsid w:val="00A409FD"/>
    <w:rsid w:val="00A44454"/>
    <w:rsid w:val="00A51355"/>
    <w:rsid w:val="00A57579"/>
    <w:rsid w:val="00A60DD9"/>
    <w:rsid w:val="00A62AF7"/>
    <w:rsid w:val="00A63C0E"/>
    <w:rsid w:val="00A72BDA"/>
    <w:rsid w:val="00A73945"/>
    <w:rsid w:val="00A766C2"/>
    <w:rsid w:val="00A82AF7"/>
    <w:rsid w:val="00A86E47"/>
    <w:rsid w:val="00A942F5"/>
    <w:rsid w:val="00AA42E9"/>
    <w:rsid w:val="00AB1538"/>
    <w:rsid w:val="00AB2046"/>
    <w:rsid w:val="00AB5885"/>
    <w:rsid w:val="00AC3DB7"/>
    <w:rsid w:val="00AD4989"/>
    <w:rsid w:val="00AE4041"/>
    <w:rsid w:val="00AF091F"/>
    <w:rsid w:val="00B0015E"/>
    <w:rsid w:val="00B04291"/>
    <w:rsid w:val="00B107E4"/>
    <w:rsid w:val="00B12EB7"/>
    <w:rsid w:val="00B1598F"/>
    <w:rsid w:val="00B20B5E"/>
    <w:rsid w:val="00B24AF8"/>
    <w:rsid w:val="00B30F4B"/>
    <w:rsid w:val="00B37733"/>
    <w:rsid w:val="00B44CE6"/>
    <w:rsid w:val="00B47785"/>
    <w:rsid w:val="00B47794"/>
    <w:rsid w:val="00B508AF"/>
    <w:rsid w:val="00B510AC"/>
    <w:rsid w:val="00B51D53"/>
    <w:rsid w:val="00B54281"/>
    <w:rsid w:val="00B55007"/>
    <w:rsid w:val="00B5557E"/>
    <w:rsid w:val="00B55C24"/>
    <w:rsid w:val="00B61846"/>
    <w:rsid w:val="00B63B29"/>
    <w:rsid w:val="00B6658F"/>
    <w:rsid w:val="00B7018A"/>
    <w:rsid w:val="00B749A5"/>
    <w:rsid w:val="00B80A89"/>
    <w:rsid w:val="00B91182"/>
    <w:rsid w:val="00B911A6"/>
    <w:rsid w:val="00B951B6"/>
    <w:rsid w:val="00B96564"/>
    <w:rsid w:val="00B968D9"/>
    <w:rsid w:val="00BB7213"/>
    <w:rsid w:val="00BC374B"/>
    <w:rsid w:val="00BD1747"/>
    <w:rsid w:val="00BD1E86"/>
    <w:rsid w:val="00BD4CD4"/>
    <w:rsid w:val="00BD5244"/>
    <w:rsid w:val="00BE40EA"/>
    <w:rsid w:val="00BE75FB"/>
    <w:rsid w:val="00BE7E23"/>
    <w:rsid w:val="00BF156B"/>
    <w:rsid w:val="00C0263D"/>
    <w:rsid w:val="00C056AD"/>
    <w:rsid w:val="00C1422C"/>
    <w:rsid w:val="00C1440B"/>
    <w:rsid w:val="00C223FA"/>
    <w:rsid w:val="00C35DE0"/>
    <w:rsid w:val="00C35E24"/>
    <w:rsid w:val="00C44679"/>
    <w:rsid w:val="00C47378"/>
    <w:rsid w:val="00C6343C"/>
    <w:rsid w:val="00C80B10"/>
    <w:rsid w:val="00C82ECA"/>
    <w:rsid w:val="00C979D7"/>
    <w:rsid w:val="00CA28F9"/>
    <w:rsid w:val="00CA770C"/>
    <w:rsid w:val="00CA7CBD"/>
    <w:rsid w:val="00CB37A3"/>
    <w:rsid w:val="00CB3C76"/>
    <w:rsid w:val="00CB69C6"/>
    <w:rsid w:val="00CB6BBD"/>
    <w:rsid w:val="00CC1FF1"/>
    <w:rsid w:val="00CD14EA"/>
    <w:rsid w:val="00CD40BF"/>
    <w:rsid w:val="00CD650E"/>
    <w:rsid w:val="00CD6AD0"/>
    <w:rsid w:val="00CE174E"/>
    <w:rsid w:val="00CE5F63"/>
    <w:rsid w:val="00CF34BD"/>
    <w:rsid w:val="00CF5CA7"/>
    <w:rsid w:val="00CF5DDA"/>
    <w:rsid w:val="00CF7C3A"/>
    <w:rsid w:val="00D064B2"/>
    <w:rsid w:val="00D10B0A"/>
    <w:rsid w:val="00D10C21"/>
    <w:rsid w:val="00D14287"/>
    <w:rsid w:val="00D14293"/>
    <w:rsid w:val="00D164CE"/>
    <w:rsid w:val="00D2331E"/>
    <w:rsid w:val="00D34100"/>
    <w:rsid w:val="00D35EFB"/>
    <w:rsid w:val="00D365AA"/>
    <w:rsid w:val="00D4247A"/>
    <w:rsid w:val="00D43E76"/>
    <w:rsid w:val="00D5439F"/>
    <w:rsid w:val="00D5617C"/>
    <w:rsid w:val="00D570A4"/>
    <w:rsid w:val="00D6016A"/>
    <w:rsid w:val="00D6092C"/>
    <w:rsid w:val="00D63EF3"/>
    <w:rsid w:val="00D6569F"/>
    <w:rsid w:val="00D6761A"/>
    <w:rsid w:val="00D74B24"/>
    <w:rsid w:val="00D80B83"/>
    <w:rsid w:val="00D82A03"/>
    <w:rsid w:val="00D905EE"/>
    <w:rsid w:val="00D94205"/>
    <w:rsid w:val="00D94708"/>
    <w:rsid w:val="00D9740D"/>
    <w:rsid w:val="00DA3600"/>
    <w:rsid w:val="00DA36A1"/>
    <w:rsid w:val="00DA37A0"/>
    <w:rsid w:val="00DA5EA9"/>
    <w:rsid w:val="00DA6F89"/>
    <w:rsid w:val="00DC57D9"/>
    <w:rsid w:val="00DD5CBA"/>
    <w:rsid w:val="00DD6179"/>
    <w:rsid w:val="00DD6857"/>
    <w:rsid w:val="00DE2459"/>
    <w:rsid w:val="00DE3F76"/>
    <w:rsid w:val="00DE5B80"/>
    <w:rsid w:val="00DF1236"/>
    <w:rsid w:val="00DF3899"/>
    <w:rsid w:val="00DF423D"/>
    <w:rsid w:val="00DF5F2C"/>
    <w:rsid w:val="00DF72CA"/>
    <w:rsid w:val="00E02870"/>
    <w:rsid w:val="00E052A0"/>
    <w:rsid w:val="00E05AE7"/>
    <w:rsid w:val="00E126D5"/>
    <w:rsid w:val="00E168AF"/>
    <w:rsid w:val="00E16C30"/>
    <w:rsid w:val="00E25167"/>
    <w:rsid w:val="00E2528C"/>
    <w:rsid w:val="00E31596"/>
    <w:rsid w:val="00E377FB"/>
    <w:rsid w:val="00E5151C"/>
    <w:rsid w:val="00E54170"/>
    <w:rsid w:val="00E56FF4"/>
    <w:rsid w:val="00E6463E"/>
    <w:rsid w:val="00E74AE2"/>
    <w:rsid w:val="00E77269"/>
    <w:rsid w:val="00E81D8F"/>
    <w:rsid w:val="00E82BB6"/>
    <w:rsid w:val="00E8449E"/>
    <w:rsid w:val="00E8771B"/>
    <w:rsid w:val="00EA05C9"/>
    <w:rsid w:val="00EA3446"/>
    <w:rsid w:val="00EA7141"/>
    <w:rsid w:val="00EB5A86"/>
    <w:rsid w:val="00EC310B"/>
    <w:rsid w:val="00EC42AE"/>
    <w:rsid w:val="00EC7DD6"/>
    <w:rsid w:val="00ED5F23"/>
    <w:rsid w:val="00ED60D7"/>
    <w:rsid w:val="00EE1B67"/>
    <w:rsid w:val="00EF5B8A"/>
    <w:rsid w:val="00EF6272"/>
    <w:rsid w:val="00F026CB"/>
    <w:rsid w:val="00F124D9"/>
    <w:rsid w:val="00F130E6"/>
    <w:rsid w:val="00F14737"/>
    <w:rsid w:val="00F21590"/>
    <w:rsid w:val="00F24850"/>
    <w:rsid w:val="00F30425"/>
    <w:rsid w:val="00F36FD3"/>
    <w:rsid w:val="00F45A07"/>
    <w:rsid w:val="00F526C0"/>
    <w:rsid w:val="00F5283A"/>
    <w:rsid w:val="00F55BFF"/>
    <w:rsid w:val="00F61D91"/>
    <w:rsid w:val="00F6645F"/>
    <w:rsid w:val="00F67809"/>
    <w:rsid w:val="00F7731A"/>
    <w:rsid w:val="00F842D9"/>
    <w:rsid w:val="00F84CC8"/>
    <w:rsid w:val="00F933C0"/>
    <w:rsid w:val="00FA5C02"/>
    <w:rsid w:val="00FA7245"/>
    <w:rsid w:val="00FC0C3E"/>
    <w:rsid w:val="00FC2D90"/>
    <w:rsid w:val="00FC73EF"/>
    <w:rsid w:val="00FD07B0"/>
    <w:rsid w:val="00FD42A7"/>
    <w:rsid w:val="00FE5471"/>
    <w:rsid w:val="00FF133D"/>
    <w:rsid w:val="00FF3098"/>
    <w:rsid w:val="00FF42B4"/>
    <w:rsid w:val="00FF455D"/>
    <w:rsid w:val="00FF4D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2C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unhideWhenUsed/>
    <w:rsid w:val="008B0949"/>
    <w:pPr>
      <w:spacing w:after="150"/>
    </w:pPr>
  </w:style>
  <w:style w:type="character" w:customStyle="1" w:styleId="Styl1">
    <w:name w:val="Styl1"/>
    <w:basedOn w:val="Standardnpsmoodstavce"/>
    <w:uiPriority w:val="1"/>
    <w:rsid w:val="006F4789"/>
    <w:rPr>
      <w:color w:val="auto"/>
    </w:rPr>
  </w:style>
  <w:style w:type="paragraph" w:customStyle="1" w:styleId="Default">
    <w:name w:val="Default"/>
    <w:rsid w:val="00E377F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13560">
      <w:bodyDiv w:val="1"/>
      <w:marLeft w:val="0"/>
      <w:marRight w:val="0"/>
      <w:marTop w:val="0"/>
      <w:marBottom w:val="0"/>
      <w:divBdr>
        <w:top w:val="none" w:sz="0" w:space="0" w:color="auto"/>
        <w:left w:val="none" w:sz="0" w:space="0" w:color="auto"/>
        <w:bottom w:val="none" w:sz="0" w:space="0" w:color="auto"/>
        <w:right w:val="none" w:sz="0" w:space="0" w:color="auto"/>
      </w:divBdr>
      <w:divsChild>
        <w:div w:id="1250652662">
          <w:marLeft w:val="0"/>
          <w:marRight w:val="0"/>
          <w:marTop w:val="0"/>
          <w:marBottom w:val="0"/>
          <w:divBdr>
            <w:top w:val="none" w:sz="0" w:space="0" w:color="auto"/>
            <w:left w:val="none" w:sz="0" w:space="0" w:color="auto"/>
            <w:bottom w:val="none" w:sz="0" w:space="0" w:color="auto"/>
            <w:right w:val="none" w:sz="0" w:space="0" w:color="auto"/>
          </w:divBdr>
        </w:div>
      </w:divsChild>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331370035">
      <w:bodyDiv w:val="1"/>
      <w:marLeft w:val="0"/>
      <w:marRight w:val="0"/>
      <w:marTop w:val="0"/>
      <w:marBottom w:val="0"/>
      <w:divBdr>
        <w:top w:val="none" w:sz="0" w:space="0" w:color="auto"/>
        <w:left w:val="none" w:sz="0" w:space="0" w:color="auto"/>
        <w:bottom w:val="none" w:sz="0" w:space="0" w:color="auto"/>
        <w:right w:val="none" w:sz="0" w:space="0" w:color="auto"/>
      </w:divBdr>
    </w:div>
    <w:div w:id="1415316292">
      <w:bodyDiv w:val="1"/>
      <w:marLeft w:val="0"/>
      <w:marRight w:val="0"/>
      <w:marTop w:val="0"/>
      <w:marBottom w:val="0"/>
      <w:divBdr>
        <w:top w:val="none" w:sz="0" w:space="0" w:color="auto"/>
        <w:left w:val="none" w:sz="0" w:space="0" w:color="auto"/>
        <w:bottom w:val="none" w:sz="0" w:space="0" w:color="auto"/>
        <w:right w:val="none" w:sz="0" w:space="0" w:color="auto"/>
      </w:divBdr>
      <w:divsChild>
        <w:div w:id="1091194214">
          <w:marLeft w:val="0"/>
          <w:marRight w:val="0"/>
          <w:marTop w:val="0"/>
          <w:marBottom w:val="0"/>
          <w:divBdr>
            <w:top w:val="none" w:sz="0" w:space="0" w:color="auto"/>
            <w:left w:val="none" w:sz="0" w:space="0" w:color="auto"/>
            <w:bottom w:val="none" w:sz="0" w:space="0" w:color="auto"/>
            <w:right w:val="none" w:sz="0" w:space="0" w:color="auto"/>
          </w:divBdr>
        </w:div>
      </w:divsChild>
    </w:div>
    <w:div w:id="1676614299">
      <w:bodyDiv w:val="1"/>
      <w:marLeft w:val="0"/>
      <w:marRight w:val="0"/>
      <w:marTop w:val="0"/>
      <w:marBottom w:val="0"/>
      <w:divBdr>
        <w:top w:val="none" w:sz="0" w:space="0" w:color="auto"/>
        <w:left w:val="none" w:sz="0" w:space="0" w:color="auto"/>
        <w:bottom w:val="none" w:sz="0" w:space="0" w:color="auto"/>
        <w:right w:val="none" w:sz="0" w:space="0" w:color="auto"/>
      </w:divBdr>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78914231">
      <w:bodyDiv w:val="1"/>
      <w:marLeft w:val="0"/>
      <w:marRight w:val="0"/>
      <w:marTop w:val="0"/>
      <w:marBottom w:val="0"/>
      <w:divBdr>
        <w:top w:val="none" w:sz="0" w:space="0" w:color="auto"/>
        <w:left w:val="none" w:sz="0" w:space="0" w:color="auto"/>
        <w:bottom w:val="none" w:sz="0" w:space="0" w:color="auto"/>
        <w:right w:val="none" w:sz="0" w:space="0" w:color="auto"/>
      </w:divBdr>
    </w:div>
    <w:div w:id="1816988022">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tynek@ksus.cz" TargetMode="External"/><Relationship Id="rId4" Type="http://schemas.openxmlformats.org/officeDocument/2006/relationships/settings" Target="settings.xml"/><Relationship Id="rId9" Type="http://schemas.openxmlformats.org/officeDocument/2006/relationships/hyperlink" Target="mailto:miroslav.dostal_jr@ksus.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D3131535C344E2AF0CEE24C6F1A837"/>
        <w:category>
          <w:name w:val="Obecné"/>
          <w:gallery w:val="placeholder"/>
        </w:category>
        <w:types>
          <w:type w:val="bbPlcHdr"/>
        </w:types>
        <w:behaviors>
          <w:behavior w:val="content"/>
        </w:behaviors>
        <w:guid w:val="{EF43D6D2-6D3D-4A98-8F32-9DFE940782A9}"/>
      </w:docPartPr>
      <w:docPartBody>
        <w:p w:rsidR="00EF2233" w:rsidRDefault="00E03381" w:rsidP="00E03381">
          <w:pPr>
            <w:pStyle w:val="35D3131535C344E2AF0CEE24C6F1A837"/>
          </w:pPr>
          <w:r>
            <w:rPr>
              <w:rStyle w:val="Zstupntext"/>
            </w:rPr>
            <w:t>Zadejte hodnotu zakázky</w:t>
          </w:r>
        </w:p>
      </w:docPartBody>
    </w:docPart>
    <w:docPart>
      <w:docPartPr>
        <w:name w:val="B452DEB66A984918893318067AAA2592"/>
        <w:category>
          <w:name w:val="Obecné"/>
          <w:gallery w:val="placeholder"/>
        </w:category>
        <w:types>
          <w:type w:val="bbPlcHdr"/>
        </w:types>
        <w:behaviors>
          <w:behavior w:val="content"/>
        </w:behaviors>
        <w:guid w:val="{88AE0581-05D2-4E21-8CB0-264596CEED90}"/>
      </w:docPartPr>
      <w:docPartBody>
        <w:p w:rsidR="00EF2233" w:rsidRDefault="00E03381" w:rsidP="00E03381">
          <w:pPr>
            <w:pStyle w:val="B452DEB66A984918893318067AAA2592"/>
          </w:pPr>
          <w:r>
            <w:rPr>
              <w:rStyle w:val="Zstupntext"/>
            </w:rPr>
            <w:t>Zadejte hodnotu s DPH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MT">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381"/>
    <w:rsid w:val="000A0221"/>
    <w:rsid w:val="002A307E"/>
    <w:rsid w:val="002C754E"/>
    <w:rsid w:val="003E2E2D"/>
    <w:rsid w:val="00421D47"/>
    <w:rsid w:val="005C289B"/>
    <w:rsid w:val="00AA3E8E"/>
    <w:rsid w:val="00CA7CBD"/>
    <w:rsid w:val="00E03381"/>
    <w:rsid w:val="00E146C2"/>
    <w:rsid w:val="00E16C30"/>
    <w:rsid w:val="00EF22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3381"/>
    <w:rPr>
      <w:color w:val="808080"/>
    </w:rPr>
  </w:style>
  <w:style w:type="paragraph" w:customStyle="1" w:styleId="35D3131535C344E2AF0CEE24C6F1A837">
    <w:name w:val="35D3131535C344E2AF0CEE24C6F1A837"/>
    <w:rsid w:val="00E03381"/>
  </w:style>
  <w:style w:type="paragraph" w:customStyle="1" w:styleId="B452DEB66A984918893318067AAA2592">
    <w:name w:val="B452DEB66A984918893318067AAA2592"/>
    <w:rsid w:val="00E033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39E7F-FCD5-47D0-B46F-C301DC05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4729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5519</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2015-12-14T14:48:00Z</dcterms:created>
  <dcterms:modified xsi:type="dcterms:W3CDTF">2025-01-17T10:58:00Z</dcterms:modified>
</cp:coreProperties>
</file>