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E0A195B"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5563B9" w:rsidRPr="005563B9">
        <w:rPr>
          <w:b/>
          <w:sz w:val="22"/>
          <w:szCs w:val="22"/>
        </w:rPr>
        <w:t>III/10514 Podělusy - Břežany</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5A21A411"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r w:rsidR="002818FB" w:rsidRPr="002818FB">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5E3EC51"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77777777"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26AD6541"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5563B9">
        <w:rPr>
          <w:b/>
          <w:sz w:val="22"/>
          <w:szCs w:val="22"/>
        </w:rPr>
        <w:t>2 měsíců</w:t>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54428C">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w:t>
      </w:r>
      <w:r>
        <w:rPr>
          <w:sz w:val="22"/>
          <w:szCs w:val="22"/>
        </w:rPr>
        <w:lastRenderedPageBreak/>
        <w:t>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7EBF362"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54428C">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70A78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25426F">
        <w:rPr>
          <w:sz w:val="22"/>
          <w:szCs w:val="22"/>
        </w:rPr>
        <w:fldChar w:fldCharType="begin"/>
      </w:r>
      <w:r w:rsidR="0025426F">
        <w:rPr>
          <w:sz w:val="22"/>
          <w:szCs w:val="22"/>
        </w:rPr>
        <w:instrText xml:space="preserve"> REF _Ref182770198 \r \h </w:instrText>
      </w:r>
      <w:r w:rsidR="0025426F">
        <w:rPr>
          <w:sz w:val="22"/>
          <w:szCs w:val="22"/>
        </w:rPr>
      </w:r>
      <w:r w:rsidR="0025426F">
        <w:rPr>
          <w:sz w:val="22"/>
          <w:szCs w:val="22"/>
        </w:rPr>
        <w:fldChar w:fldCharType="separate"/>
      </w:r>
      <w:r w:rsidR="0025426F">
        <w:rPr>
          <w:sz w:val="22"/>
          <w:szCs w:val="22"/>
        </w:rPr>
        <w:t>3.1</w:t>
      </w:r>
      <w:r w:rsidR="0025426F">
        <w:rPr>
          <w:sz w:val="22"/>
          <w:szCs w:val="22"/>
        </w:rPr>
        <w:fldChar w:fldCharType="end"/>
      </w:r>
      <w:r w:rsidR="0025426F">
        <w:rPr>
          <w:sz w:val="22"/>
          <w:szCs w:val="22"/>
        </w:rPr>
        <w:t>.</w:t>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w:t>
      </w:r>
      <w:r w:rsidRPr="001E4E6B">
        <w:rPr>
          <w:sz w:val="22"/>
          <w:szCs w:val="22"/>
        </w:rPr>
        <w:lastRenderedPageBreak/>
        <w:t xml:space="preserve">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 xml:space="preserve">prací staveb pozemních komunikací </w:t>
      </w:r>
      <w:r w:rsidRPr="0038024A">
        <w:rPr>
          <w:sz w:val="22"/>
          <w:szCs w:val="22"/>
        </w:rPr>
        <w:lastRenderedPageBreak/>
        <w:t>(OTSKP-SPK)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4D1E95"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5F8D4C08" w14:textId="77777777" w:rsidR="00FB2F49" w:rsidRPr="005563B9" w:rsidRDefault="00FB2F49" w:rsidP="00FB2F49">
      <w:pPr>
        <w:pStyle w:val="Textodst1sl"/>
        <w:rPr>
          <w:sz w:val="22"/>
          <w:szCs w:val="22"/>
        </w:rPr>
      </w:pPr>
      <w:r w:rsidRPr="005563B9">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0478F51C" w:rsidR="00FB2F49" w:rsidRPr="005563B9" w:rsidRDefault="00FB2F49" w:rsidP="00FB2F49">
      <w:pPr>
        <w:pStyle w:val="Textodst1sl"/>
        <w:numPr>
          <w:ilvl w:val="0"/>
          <w:numId w:val="52"/>
        </w:numPr>
        <w:rPr>
          <w:sz w:val="22"/>
          <w:szCs w:val="22"/>
        </w:rPr>
      </w:pPr>
      <w:r w:rsidRPr="005563B9">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r w:rsidR="005563B9" w:rsidRPr="005563B9">
        <w:rPr>
          <w:sz w:val="22"/>
          <w:szCs w:val="22"/>
        </w:rPr>
        <w:t>.</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68608394" w14:textId="13901419" w:rsidR="00DF00B6" w:rsidRDefault="00DF00B6" w:rsidP="00CA06DE">
      <w:pPr>
        <w:pStyle w:val="Textodst1sl"/>
        <w:rPr>
          <w:sz w:val="22"/>
          <w:szCs w:val="22"/>
        </w:rPr>
      </w:pPr>
      <w:bookmarkStart w:id="6" w:name="_Ref182774266"/>
      <w:bookmarkStart w:id="7" w:name="_Hlk182774013"/>
      <w:r w:rsidRPr="00DF00B6">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6"/>
    </w:p>
    <w:bookmarkEnd w:id="7"/>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 xml:space="preserve">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w:t>
      </w:r>
      <w:r w:rsidRPr="00B56F04">
        <w:rPr>
          <w:sz w:val="22"/>
          <w:szCs w:val="22"/>
        </w:rPr>
        <w:lastRenderedPageBreak/>
        <w:t>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w:t>
      </w:r>
      <w:r w:rsidRPr="00B56F04">
        <w:rPr>
          <w:sz w:val="22"/>
          <w:szCs w:val="22"/>
        </w:rPr>
        <w:lastRenderedPageBreak/>
        <w:t>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8" w:name="_Ref182768961"/>
      <w:r w:rsidRPr="0038024A">
        <w:rPr>
          <w:sz w:val="22"/>
          <w:szCs w:val="22"/>
        </w:rPr>
        <w:t xml:space="preserve">Smluvní strany se dohodly, že celková Cena Díla </w:t>
      </w:r>
      <w:r w:rsidRPr="00F04838">
        <w:rPr>
          <w:sz w:val="22"/>
          <w:szCs w:val="22"/>
        </w:rPr>
        <w:t>je stanovena jako neměnná a konečná a činí:</w:t>
      </w:r>
      <w:bookmarkEnd w:id="8"/>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5FDC7025" w14:textId="2F5FD664" w:rsidR="003E1F63" w:rsidRDefault="003E1F63" w:rsidP="003E1F63">
      <w:pPr>
        <w:pStyle w:val="Textodst1sl"/>
        <w:numPr>
          <w:ilvl w:val="0"/>
          <w:numId w:val="0"/>
        </w:numPr>
        <w:ind w:left="1416"/>
        <w:rPr>
          <w:sz w:val="22"/>
          <w:szCs w:val="22"/>
        </w:rPr>
      </w:pPr>
      <w:r w:rsidRPr="005563B9">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5563B9">
        <w:rPr>
          <w:sz w:val="22"/>
          <w:szCs w:val="22"/>
        </w:rPr>
        <w:fldChar w:fldCharType="begin"/>
      </w:r>
      <w:r w:rsidR="00697E60" w:rsidRPr="005563B9">
        <w:rPr>
          <w:sz w:val="22"/>
          <w:szCs w:val="22"/>
        </w:rPr>
        <w:instrText xml:space="preserve"> REF _Ref182767075 \r \h </w:instrText>
      </w:r>
      <w:r w:rsidR="00697E60" w:rsidRPr="005563B9">
        <w:rPr>
          <w:sz w:val="22"/>
          <w:szCs w:val="22"/>
        </w:rPr>
      </w:r>
      <w:r w:rsidR="005563B9">
        <w:rPr>
          <w:sz w:val="22"/>
          <w:szCs w:val="22"/>
        </w:rPr>
        <w:instrText xml:space="preserve"> \* MERGEFORMAT </w:instrText>
      </w:r>
      <w:r w:rsidR="00697E60" w:rsidRPr="005563B9">
        <w:rPr>
          <w:sz w:val="22"/>
          <w:szCs w:val="22"/>
        </w:rPr>
        <w:fldChar w:fldCharType="separate"/>
      </w:r>
      <w:r w:rsidR="0054428C" w:rsidRPr="005563B9">
        <w:rPr>
          <w:sz w:val="22"/>
          <w:szCs w:val="22"/>
        </w:rPr>
        <w:t>6.7</w:t>
      </w:r>
      <w:r w:rsidR="00697E60" w:rsidRPr="005563B9">
        <w:rPr>
          <w:sz w:val="22"/>
          <w:szCs w:val="22"/>
        </w:rPr>
        <w:fldChar w:fldCharType="end"/>
      </w:r>
      <w:r w:rsidR="00697E60" w:rsidRPr="005563B9">
        <w:rPr>
          <w:sz w:val="22"/>
          <w:szCs w:val="22"/>
        </w:rPr>
        <w:t xml:space="preserve">. </w:t>
      </w:r>
      <w:r w:rsidRPr="005563B9">
        <w:rPr>
          <w:sz w:val="22"/>
          <w:szCs w:val="22"/>
        </w:rPr>
        <w:t xml:space="preserve">Smlouvy) a rovněž položky, které nejsou součástí soupisu prací a výkazu výměr. Touto vyhrazenou změnou, tj. měřením však nesmí být (i) využití položkové ceny obsažené ve </w:t>
      </w:r>
      <w:r w:rsidRPr="005563B9">
        <w:rPr>
          <w:sz w:val="22"/>
          <w:szCs w:val="22"/>
        </w:rPr>
        <w:lastRenderedPageBreak/>
        <w:t>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38024A">
        <w:rPr>
          <w:sz w:val="22"/>
          <w:szCs w:val="22"/>
        </w:rPr>
        <w:t xml:space="preserve"> </w:t>
      </w:r>
    </w:p>
    <w:p w14:paraId="081F7B9A" w14:textId="77777777" w:rsidR="003E1F63"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E643B20"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3B29D04"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9"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9"/>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w:t>
      </w:r>
      <w:r w:rsidRPr="00B07FC8">
        <w:rPr>
          <w:bCs/>
          <w:sz w:val="22"/>
          <w:szCs w:val="22"/>
        </w:rPr>
        <w:lastRenderedPageBreak/>
        <w:t xml:space="preserve">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3BB39B8D"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lastRenderedPageBreak/>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C62C46C"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54428C">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3237EA56"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54428C">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085214A"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 xml:space="preserve">Objednateli vznikne právo na zaplacení smluvní pokuty bez ohledu na zavinění Zhotovitele. Objednatel má právo na náhradu škody vzniklé z porušení povinnosti, ke kterému se smluvní </w:t>
      </w:r>
      <w:r w:rsidRPr="00B56F04">
        <w:rPr>
          <w:sz w:val="22"/>
          <w:szCs w:val="22"/>
        </w:rPr>
        <w:lastRenderedPageBreak/>
        <w:t>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AF4D1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762679">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A68740F"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w:t>
      </w:r>
      <w:r w:rsidRPr="00B56F04">
        <w:rPr>
          <w:sz w:val="22"/>
          <w:szCs w:val="22"/>
        </w:rPr>
        <w:lastRenderedPageBreak/>
        <w:t xml:space="preserve">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6552A7F" w:rsidR="003C6092" w:rsidRPr="00F04838" w:rsidRDefault="003C6092" w:rsidP="003C6092">
      <w:pPr>
        <w:pStyle w:val="Textodst1sl"/>
        <w:rPr>
          <w:sz w:val="22"/>
          <w:szCs w:val="22"/>
        </w:rPr>
      </w:pPr>
      <w:r w:rsidRPr="00F04838">
        <w:rPr>
          <w:sz w:val="22"/>
          <w:szCs w:val="22"/>
        </w:rPr>
        <w:t xml:space="preserve">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w:t>
      </w:r>
      <w:r w:rsidRPr="00F04838">
        <w:rPr>
          <w:sz w:val="22"/>
          <w:szCs w:val="22"/>
        </w:rPr>
        <w:lastRenderedPageBreak/>
        <w:t>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54428C">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5CB10BA"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6120B3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66202ED8" w14:textId="155CC936" w:rsidR="008E4081" w:rsidRPr="008E4081" w:rsidRDefault="008E4081" w:rsidP="008E4081">
      <w:pPr>
        <w:pStyle w:val="Textodst1sl"/>
        <w:numPr>
          <w:ilvl w:val="0"/>
          <w:numId w:val="0"/>
        </w:numPr>
        <w:ind w:left="2124"/>
        <w:rPr>
          <w:sz w:val="22"/>
          <w:szCs w:val="22"/>
        </w:rPr>
      </w:pPr>
      <w:r w:rsidRPr="008E4081">
        <w:rPr>
          <w:sz w:val="22"/>
          <w:szCs w:val="22"/>
        </w:rPr>
        <w:t>Vedoucí oblasti: Jiří Brzoň, jiri.brzon@ksus.cz, 601571016</w:t>
      </w:r>
    </w:p>
    <w:p w14:paraId="7BB2066E" w14:textId="77777777" w:rsidR="008E4081" w:rsidRPr="008E4081" w:rsidRDefault="008E4081" w:rsidP="008E4081">
      <w:pPr>
        <w:pStyle w:val="Textodst1sl"/>
        <w:numPr>
          <w:ilvl w:val="0"/>
          <w:numId w:val="0"/>
        </w:numPr>
        <w:ind w:left="2124"/>
        <w:rPr>
          <w:sz w:val="22"/>
          <w:szCs w:val="22"/>
        </w:rPr>
      </w:pPr>
      <w:r w:rsidRPr="008E4081">
        <w:rPr>
          <w:sz w:val="22"/>
          <w:szCs w:val="22"/>
        </w:rPr>
        <w:t>Zástupce vedoucího oblasti: Bc. Milan Jonszta, milan.jonszta@ksus.cz, 602436864</w:t>
      </w:r>
    </w:p>
    <w:p w14:paraId="77ADB4BA" w14:textId="77777777" w:rsidR="008E4081" w:rsidRPr="008E4081" w:rsidRDefault="008E4081" w:rsidP="008E4081">
      <w:pPr>
        <w:pStyle w:val="Textodst1sl"/>
        <w:numPr>
          <w:ilvl w:val="0"/>
          <w:numId w:val="0"/>
        </w:numPr>
        <w:ind w:left="2124"/>
        <w:rPr>
          <w:sz w:val="22"/>
          <w:szCs w:val="22"/>
        </w:rPr>
      </w:pPr>
      <w:r w:rsidRPr="008E4081">
        <w:rPr>
          <w:sz w:val="22"/>
          <w:szCs w:val="22"/>
        </w:rPr>
        <w:t>Provozní cestmistr: Vladimír Pošvec, vladimir.posvec@ksus.cz, 724168679</w:t>
      </w:r>
    </w:p>
    <w:p w14:paraId="726E6948" w14:textId="5DFB2CB1" w:rsidR="004B4A01" w:rsidRDefault="008E4081" w:rsidP="008E4081">
      <w:pPr>
        <w:pStyle w:val="Textodst1sl"/>
        <w:numPr>
          <w:ilvl w:val="0"/>
          <w:numId w:val="0"/>
        </w:numPr>
        <w:ind w:left="2124"/>
        <w:rPr>
          <w:sz w:val="22"/>
          <w:szCs w:val="22"/>
        </w:rPr>
      </w:pPr>
      <w:r w:rsidRPr="008E4081">
        <w:rPr>
          <w:sz w:val="22"/>
          <w:szCs w:val="22"/>
        </w:rPr>
        <w:t>Správní cestmistr: Martina Roubíková, martina.roubikova@ksus.cz, 725561304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4FCF4903"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126E0393"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0E1EBDF9"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0" w:name="_Ref124495693"/>
      <w:r w:rsidRPr="0095487A">
        <w:rPr>
          <w:sz w:val="22"/>
          <w:szCs w:val="22"/>
        </w:rPr>
        <w:t>Oprávněni k jednáním ve věcech realizace této Smlouvy jsou za Zhotovitele:</w:t>
      </w:r>
      <w:bookmarkEnd w:id="10"/>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lastRenderedPageBreak/>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6E64D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18"/>
          <w:headerReference w:type="first" r:id="rId19"/>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77777777"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70A2D652" w14:textId="15D495E4" w:rsidR="00AB593F" w:rsidRDefault="00AB593F" w:rsidP="00AB593F">
      <w:pPr>
        <w:tabs>
          <w:tab w:val="clear" w:pos="0"/>
          <w:tab w:val="clear" w:pos="284"/>
          <w:tab w:val="clear" w:pos="1701"/>
        </w:tabs>
        <w:jc w:val="left"/>
        <w:rPr>
          <w:sz w:val="22"/>
          <w:szCs w:val="22"/>
        </w:rPr>
      </w:pP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92FFF" w14:textId="77777777" w:rsidR="0063432D" w:rsidRDefault="0063432D" w:rsidP="003C6092">
      <w:r>
        <w:separator/>
      </w:r>
    </w:p>
  </w:endnote>
  <w:endnote w:type="continuationSeparator" w:id="0">
    <w:p w14:paraId="77E88883" w14:textId="77777777" w:rsidR="0063432D" w:rsidRDefault="0063432D"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86584" w14:textId="77777777" w:rsidR="0063432D" w:rsidRDefault="0063432D" w:rsidP="003C6092">
      <w:r>
        <w:separator/>
      </w:r>
    </w:p>
  </w:footnote>
  <w:footnote w:type="continuationSeparator" w:id="0">
    <w:p w14:paraId="51D649CD" w14:textId="77777777" w:rsidR="0063432D" w:rsidRDefault="0063432D"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349"/>
    <w:rsid w:val="000B7C06"/>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B04F4"/>
    <w:rsid w:val="001B523B"/>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557E"/>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3A66"/>
    <w:rsid w:val="00274B85"/>
    <w:rsid w:val="00275154"/>
    <w:rsid w:val="00277C98"/>
    <w:rsid w:val="002818FB"/>
    <w:rsid w:val="0028428B"/>
    <w:rsid w:val="0028711E"/>
    <w:rsid w:val="00287F7F"/>
    <w:rsid w:val="00295D00"/>
    <w:rsid w:val="002A4390"/>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1F63"/>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563B9"/>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32D"/>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4081"/>
    <w:rsid w:val="008E6552"/>
    <w:rsid w:val="008E7EBA"/>
    <w:rsid w:val="008F4538"/>
    <w:rsid w:val="008F7A2A"/>
    <w:rsid w:val="00902DE2"/>
    <w:rsid w:val="009037C3"/>
    <w:rsid w:val="00903E10"/>
    <w:rsid w:val="0090401E"/>
    <w:rsid w:val="009120CD"/>
    <w:rsid w:val="00915496"/>
    <w:rsid w:val="0091678E"/>
    <w:rsid w:val="00921F52"/>
    <w:rsid w:val="009241C4"/>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0DC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23BC"/>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4340"/>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4E93"/>
    <w:rsid w:val="00C559BB"/>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A7C33"/>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9250</Words>
  <Characters>54578</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2025-01-14T11:43:00Z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