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DAA429" w14:textId="578B4719" w:rsidR="008624F0" w:rsidRDefault="008624F0"/>
    <w:p w14:paraId="30DC272D" w14:textId="77777777" w:rsidR="00B71ECB" w:rsidRDefault="00B71ECB" w:rsidP="00715E4D">
      <w:pPr>
        <w:rPr>
          <w:rFonts w:cs="Arial"/>
        </w:rPr>
      </w:pPr>
    </w:p>
    <w:p w14:paraId="1F9D8BB3" w14:textId="0ABAC0F1" w:rsidR="00C15BE9" w:rsidRDefault="00C15BE9" w:rsidP="00C15BE9">
      <w:pPr>
        <w:rPr>
          <w:rFonts w:cs="Arial"/>
        </w:rPr>
      </w:pPr>
      <w:r>
        <w:rPr>
          <w:rFonts w:cs="Arial"/>
        </w:rPr>
        <w:t>.</w:t>
      </w:r>
    </w:p>
    <w:p w14:paraId="7A051E73" w14:textId="77777777" w:rsidR="00C15BE9" w:rsidRPr="00096C27" w:rsidRDefault="00C15BE9" w:rsidP="00C15BE9">
      <w:pPr>
        <w:rPr>
          <w:rFonts w:cs="Arial"/>
        </w:rPr>
      </w:pPr>
    </w:p>
    <w:p w14:paraId="316E2C79" w14:textId="77777777" w:rsidR="00C15BE9" w:rsidRPr="00096C27" w:rsidRDefault="00C15BE9" w:rsidP="00C15BE9">
      <w:pPr>
        <w:pStyle w:val="Normal11"/>
      </w:pPr>
    </w:p>
    <w:p w14:paraId="61E3A6A5" w14:textId="4759C2EE" w:rsidR="00C15BE9" w:rsidRPr="00C15BE9" w:rsidRDefault="00BF6E4A" w:rsidP="00BF6E4A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Studie návrhu rekonstrukce </w:t>
      </w:r>
      <w:r w:rsidR="006675D5">
        <w:rPr>
          <w:b/>
          <w:sz w:val="44"/>
          <w:szCs w:val="44"/>
        </w:rPr>
        <w:t>elektroinstalace</w:t>
      </w:r>
    </w:p>
    <w:p w14:paraId="445D60CD" w14:textId="77777777" w:rsid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01976133" w14:textId="512ABEF3" w:rsidR="00C15BE9" w:rsidRDefault="001D4ACF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bookmarkStart w:id="0" w:name="_Hlk164964612"/>
      <w:r>
        <w:rPr>
          <w:b/>
          <w:sz w:val="36"/>
          <w:szCs w:val="36"/>
        </w:rPr>
        <w:t>Objednatel</w:t>
      </w:r>
      <w:r w:rsidR="00C15BE9" w:rsidRPr="00C15BE9">
        <w:rPr>
          <w:b/>
          <w:sz w:val="36"/>
          <w:szCs w:val="36"/>
        </w:rPr>
        <w:t xml:space="preserve">: </w:t>
      </w:r>
      <w:bookmarkEnd w:id="0"/>
      <w:r w:rsidR="00FD1055" w:rsidRPr="00FD1055">
        <w:rPr>
          <w:b/>
          <w:sz w:val="36"/>
          <w:szCs w:val="36"/>
        </w:rPr>
        <w:t xml:space="preserve">Střední průmyslová škola </w:t>
      </w:r>
      <w:r w:rsidR="002C191D">
        <w:rPr>
          <w:b/>
          <w:sz w:val="36"/>
          <w:szCs w:val="36"/>
        </w:rPr>
        <w:t>stavební a Obchodní akademie</w:t>
      </w:r>
      <w:r w:rsidR="00FD1055" w:rsidRPr="00FD1055">
        <w:rPr>
          <w:b/>
          <w:sz w:val="36"/>
          <w:szCs w:val="36"/>
        </w:rPr>
        <w:t xml:space="preserve">, Kladno, </w:t>
      </w:r>
      <w:r w:rsidR="002C191D">
        <w:rPr>
          <w:b/>
          <w:sz w:val="36"/>
          <w:szCs w:val="36"/>
        </w:rPr>
        <w:t>Cyrila Boudy 2954</w:t>
      </w:r>
    </w:p>
    <w:p w14:paraId="572182BC" w14:textId="77777777" w:rsidR="00C15BE9" w:rsidRDefault="00C15BE9" w:rsidP="00FD1055">
      <w:pPr>
        <w:keepLines/>
        <w:suppressLineNumbers/>
        <w:spacing w:line="120" w:lineRule="atLeast"/>
        <w:outlineLvl w:val="0"/>
        <w:rPr>
          <w:b/>
          <w:sz w:val="36"/>
          <w:szCs w:val="36"/>
        </w:rPr>
      </w:pPr>
    </w:p>
    <w:p w14:paraId="5880A68B" w14:textId="77777777" w:rsidR="00FD1055" w:rsidRPr="00C15BE9" w:rsidRDefault="00FD1055" w:rsidP="00FD1055">
      <w:pPr>
        <w:keepLines/>
        <w:suppressLineNumbers/>
        <w:spacing w:line="120" w:lineRule="atLeast"/>
        <w:outlineLvl w:val="0"/>
        <w:rPr>
          <w:b/>
          <w:sz w:val="36"/>
          <w:szCs w:val="36"/>
        </w:rPr>
      </w:pPr>
    </w:p>
    <w:p w14:paraId="47ABE18F" w14:textId="77777777" w:rsidR="00FD1055" w:rsidRDefault="00FD1055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</w:p>
    <w:p w14:paraId="6AACD9D3" w14:textId="5A81FBF6" w:rsidR="00C15BE9" w:rsidRP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r w:rsidRPr="00C15BE9">
        <w:rPr>
          <w:b/>
          <w:sz w:val="36"/>
          <w:szCs w:val="36"/>
        </w:rPr>
        <w:t>Zpracoval: Colsys s.r.o.</w:t>
      </w:r>
    </w:p>
    <w:p w14:paraId="042D5284" w14:textId="77777777" w:rsidR="00C15BE9" w:rsidRPr="000C2584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59C343C7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</w:rPr>
      </w:pPr>
    </w:p>
    <w:p w14:paraId="70A9DD7C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BB20920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8150330" w14:textId="632382BF" w:rsidR="00C15BE9" w:rsidRDefault="00C15BE9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3061626E" w14:textId="77777777" w:rsidR="00611EBD" w:rsidRDefault="00611EBD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782CD7DD" w14:textId="77777777" w:rsidR="00611EBD" w:rsidRDefault="00611EBD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7ECC6D5C" w14:textId="77777777" w:rsidR="00611EBD" w:rsidRDefault="00611EBD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59283E4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7EADF2B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 w:rsidRPr="005252E6">
        <w:rPr>
          <w:szCs w:val="22"/>
        </w:rPr>
        <w:t>...............................................</w:t>
      </w:r>
    </w:p>
    <w:p w14:paraId="0880749A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>
        <w:rPr>
          <w:szCs w:val="22"/>
        </w:rPr>
        <w:t>Miroslav Klír</w:t>
      </w:r>
    </w:p>
    <w:p w14:paraId="4305F4B6" w14:textId="27F22631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</w:p>
    <w:p w14:paraId="5689CFDE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FF86B1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szCs w:val="22"/>
        </w:rPr>
      </w:pPr>
    </w:p>
    <w:p w14:paraId="78320DD9" w14:textId="14D310FA" w:rsidR="00C15BE9" w:rsidRPr="005252E6" w:rsidRDefault="00C15BE9" w:rsidP="00C15BE9">
      <w:pPr>
        <w:keepLines/>
        <w:suppressLineNumbers/>
        <w:tabs>
          <w:tab w:val="right" w:pos="9356"/>
        </w:tabs>
        <w:spacing w:line="120" w:lineRule="atLeast"/>
        <w:outlineLvl w:val="0"/>
        <w:rPr>
          <w:szCs w:val="22"/>
        </w:rPr>
      </w:pPr>
      <w:r w:rsidRPr="00562005">
        <w:rPr>
          <w:szCs w:val="22"/>
        </w:rPr>
        <w:t xml:space="preserve">V Praze dne </w:t>
      </w:r>
      <w:r w:rsidR="00300D72">
        <w:rPr>
          <w:szCs w:val="22"/>
        </w:rPr>
        <w:t>2</w:t>
      </w:r>
      <w:r w:rsidR="00AA0720">
        <w:rPr>
          <w:szCs w:val="22"/>
        </w:rPr>
        <w:t>7</w:t>
      </w:r>
      <w:r>
        <w:rPr>
          <w:szCs w:val="22"/>
        </w:rPr>
        <w:t>.</w:t>
      </w:r>
      <w:r w:rsidR="00300D72">
        <w:rPr>
          <w:szCs w:val="22"/>
        </w:rPr>
        <w:t>6</w:t>
      </w:r>
      <w:r w:rsidRPr="00562005">
        <w:rPr>
          <w:szCs w:val="22"/>
        </w:rPr>
        <w:t>.20</w:t>
      </w:r>
      <w:r>
        <w:rPr>
          <w:szCs w:val="22"/>
        </w:rPr>
        <w:t>2</w:t>
      </w:r>
      <w:r w:rsidR="00BF6E4A">
        <w:rPr>
          <w:szCs w:val="22"/>
        </w:rPr>
        <w:t>4</w:t>
      </w:r>
      <w:r w:rsidRPr="00562005">
        <w:rPr>
          <w:szCs w:val="22"/>
        </w:rPr>
        <w:tab/>
        <w:t>ORIGINÁL</w:t>
      </w:r>
    </w:p>
    <w:p w14:paraId="334A47A0" w14:textId="77777777" w:rsidR="00C15BE9" w:rsidRPr="00096C27" w:rsidRDefault="00C15BE9" w:rsidP="00C15BE9">
      <w:pPr>
        <w:pStyle w:val="Normal11"/>
      </w:pPr>
    </w:p>
    <w:p w14:paraId="43AAA076" w14:textId="77777777" w:rsidR="00C15BE9" w:rsidRDefault="00C15BE9" w:rsidP="00C15BE9"/>
    <w:p w14:paraId="03DAB8D2" w14:textId="77777777" w:rsidR="00C15BE9" w:rsidRDefault="00C15BE9" w:rsidP="00C15BE9"/>
    <w:p w14:paraId="78F0FD9E" w14:textId="5E135227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" w:name="_Toc46200701"/>
      <w:bookmarkStart w:id="2" w:name="_Toc46200721"/>
      <w:bookmarkStart w:id="3" w:name="_Toc50191856"/>
      <w:bookmarkStart w:id="4" w:name="_Toc55693158"/>
      <w:bookmarkStart w:id="5" w:name="_Toc85933556"/>
      <w:bookmarkStart w:id="6" w:name="_Toc85933575"/>
      <w:bookmarkStart w:id="7" w:name="_Toc134505140"/>
      <w:bookmarkStart w:id="8" w:name="_Toc173828129"/>
      <w:bookmarkStart w:id="9" w:name="_Toc211128289"/>
      <w:bookmarkStart w:id="10" w:name="_Toc221607087"/>
      <w:bookmarkStart w:id="11" w:name="_Toc221607674"/>
      <w:bookmarkStart w:id="12" w:name="_Toc221608959"/>
      <w:bookmarkStart w:id="13" w:name="_Toc221610276"/>
      <w:bookmarkStart w:id="14" w:name="_Toc221674385"/>
      <w:bookmarkStart w:id="15" w:name="_Toc221675138"/>
      <w:bookmarkStart w:id="16" w:name="_Toc335201268"/>
      <w:bookmarkStart w:id="17" w:name="_Toc415148832"/>
      <w:bookmarkStart w:id="18" w:name="_Toc463872296"/>
      <w:bookmarkStart w:id="19" w:name="_Toc472521861"/>
      <w:bookmarkStart w:id="20" w:name="_Toc483381709"/>
      <w:bookmarkStart w:id="21" w:name="_Toc497282659"/>
      <w:bookmarkStart w:id="22" w:name="_Toc497282872"/>
      <w:bookmarkStart w:id="23" w:name="_Toc497282979"/>
      <w:bookmarkStart w:id="24" w:name="_Toc497283055"/>
      <w:bookmarkStart w:id="25" w:name="_Toc497283094"/>
      <w:bookmarkStart w:id="26" w:name="_Toc497291790"/>
      <w:bookmarkStart w:id="27" w:name="_Toc497293048"/>
      <w:bookmarkStart w:id="28" w:name="_Toc516207833"/>
      <w:bookmarkStart w:id="29" w:name="_Toc516209471"/>
      <w:bookmarkStart w:id="30" w:name="_Toc522683054"/>
      <w:bookmarkStart w:id="31" w:name="_Toc16853095"/>
      <w:bookmarkStart w:id="32" w:name="_Toc16853103"/>
      <w:bookmarkStart w:id="33" w:name="_Toc16853115"/>
      <w:bookmarkStart w:id="34" w:name="_Toc22454918"/>
      <w:bookmarkStart w:id="35" w:name="_Toc22547449"/>
      <w:bookmarkStart w:id="36" w:name="_Toc34829930"/>
      <w:bookmarkStart w:id="37" w:name="_Toc34829956"/>
      <w:bookmarkStart w:id="38" w:name="_Toc146696028"/>
      <w:bookmarkStart w:id="39" w:name="_Toc146721022"/>
      <w:bookmarkStart w:id="40" w:name="_Toc147136660"/>
      <w:bookmarkStart w:id="41" w:name="_Toc147143870"/>
      <w:bookmarkStart w:id="42" w:name="_Toc147145439"/>
      <w:bookmarkStart w:id="43" w:name="_Toc164615560"/>
      <w:bookmarkStart w:id="44" w:name="_Toc164670135"/>
      <w:bookmarkStart w:id="45" w:name="_Toc164670155"/>
      <w:bookmarkStart w:id="46" w:name="_Toc164934227"/>
      <w:bookmarkStart w:id="47" w:name="_Toc164964997"/>
      <w:bookmarkStart w:id="48" w:name="_Toc165030181"/>
      <w:bookmarkStart w:id="49" w:name="_Toc165195350"/>
      <w:bookmarkStart w:id="50" w:name="_Toc165206717"/>
      <w:bookmarkStart w:id="51" w:name="_Toc165281690"/>
      <w:bookmarkStart w:id="52" w:name="_Toc165281710"/>
      <w:bookmarkStart w:id="53" w:name="_Toc165313509"/>
      <w:bookmarkStart w:id="54" w:name="_Toc170405752"/>
      <w:r w:rsidRPr="00970D67">
        <w:rPr>
          <w:sz w:val="32"/>
        </w:rPr>
        <w:t>Obsah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14:paraId="503E927B" w14:textId="77777777" w:rsidR="00C15BE9" w:rsidRDefault="00C15BE9" w:rsidP="00611EBD">
      <w:pPr>
        <w:ind w:left="708"/>
      </w:pPr>
    </w:p>
    <w:p w14:paraId="23940906" w14:textId="77777777" w:rsidR="00611EBD" w:rsidRDefault="00C15BE9" w:rsidP="00611EBD">
      <w:pPr>
        <w:pStyle w:val="Obsah1"/>
        <w:tabs>
          <w:tab w:val="left" w:pos="440"/>
        </w:tabs>
        <w:ind w:left="348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u w:val="single"/>
        </w:rPr>
        <w:fldChar w:fldCharType="begin"/>
      </w:r>
      <w:r>
        <w:rPr>
          <w:u w:val="single"/>
        </w:rPr>
        <w:instrText xml:space="preserve"> TOC \o \n </w:instrText>
      </w:r>
      <w:r>
        <w:rPr>
          <w:u w:val="single"/>
        </w:rPr>
        <w:fldChar w:fldCharType="separate"/>
      </w:r>
      <w:r w:rsidR="00611EBD">
        <w:rPr>
          <w:noProof/>
        </w:rPr>
        <w:t>1.</w:t>
      </w:r>
      <w:r w:rsidR="00611EBD"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 w:rsidR="00611EBD">
        <w:rPr>
          <w:noProof/>
        </w:rPr>
        <w:t>Obsah</w:t>
      </w:r>
    </w:p>
    <w:p w14:paraId="012AFC55" w14:textId="77777777" w:rsidR="00611EBD" w:rsidRDefault="00611EBD" w:rsidP="00611EBD">
      <w:pPr>
        <w:pStyle w:val="Obsah1"/>
        <w:tabs>
          <w:tab w:val="left" w:pos="440"/>
        </w:tabs>
        <w:ind w:left="348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předmětu studie a legenda pojmů</w:t>
      </w:r>
    </w:p>
    <w:p w14:paraId="691EF17D" w14:textId="77777777" w:rsidR="00611EBD" w:rsidRDefault="00611EBD" w:rsidP="00611EBD">
      <w:pPr>
        <w:pStyle w:val="Obsah1"/>
        <w:tabs>
          <w:tab w:val="left" w:pos="440"/>
        </w:tabs>
        <w:ind w:left="348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Obhlídka</w:t>
      </w:r>
    </w:p>
    <w:p w14:paraId="6323337B" w14:textId="77777777" w:rsidR="00611EBD" w:rsidRDefault="00611EBD" w:rsidP="00611EBD">
      <w:pPr>
        <w:pStyle w:val="Obsah2"/>
        <w:tabs>
          <w:tab w:val="left" w:pos="960"/>
        </w:tabs>
        <w:ind w:left="568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obhlídky</w:t>
      </w:r>
    </w:p>
    <w:p w14:paraId="587AF0A4" w14:textId="77777777" w:rsidR="00611EBD" w:rsidRDefault="00611EBD" w:rsidP="00611EBD">
      <w:pPr>
        <w:pStyle w:val="Obsah2"/>
        <w:tabs>
          <w:tab w:val="left" w:pos="960"/>
        </w:tabs>
        <w:ind w:left="568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zjištěného stavu</w:t>
      </w:r>
    </w:p>
    <w:p w14:paraId="7F6EA030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Silnoproudé rozvaděče</w:t>
      </w:r>
    </w:p>
    <w:p w14:paraId="52043EC2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Kabelové rozvody</w:t>
      </w:r>
    </w:p>
    <w:p w14:paraId="07E872EB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Koncové prvky elektroinstalace</w:t>
      </w:r>
    </w:p>
    <w:p w14:paraId="7B8D5E0F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Svítidla</w:t>
      </w:r>
    </w:p>
    <w:p w14:paraId="795E6A98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Nouzové osvětlení</w:t>
      </w:r>
    </w:p>
    <w:p w14:paraId="362C40E1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3.2.6.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Slaboproudé instalace</w:t>
      </w:r>
    </w:p>
    <w:p w14:paraId="5AC1D4B9" w14:textId="77777777" w:rsidR="00611EBD" w:rsidRDefault="00611EBD" w:rsidP="00611EBD">
      <w:pPr>
        <w:pStyle w:val="Obsah1"/>
        <w:tabs>
          <w:tab w:val="left" w:pos="440"/>
        </w:tabs>
        <w:ind w:left="348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Rekonstrukce stávající elektroinstalace</w:t>
      </w:r>
    </w:p>
    <w:p w14:paraId="590AA701" w14:textId="77777777" w:rsidR="00611EBD" w:rsidRDefault="00611EBD" w:rsidP="00611EBD">
      <w:pPr>
        <w:pStyle w:val="Obsah2"/>
        <w:tabs>
          <w:tab w:val="left" w:pos="960"/>
        </w:tabs>
        <w:ind w:left="568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Doporučení na rozsah rekonstrukce silnoproudé elektroinstalace</w:t>
      </w:r>
    </w:p>
    <w:p w14:paraId="08B5BD7D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silnoproudé elektroinstalace</w:t>
      </w:r>
    </w:p>
    <w:p w14:paraId="3F331C02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Budoucí zpracovatel DPS- EL zahrne do projektu i novou instalaci pro části:</w:t>
      </w:r>
    </w:p>
    <w:p w14:paraId="26C64A07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dalších požadavků na rekonstrukci silnoproudé elektroinstalace</w:t>
      </w:r>
    </w:p>
    <w:p w14:paraId="2012A518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Tabulka místností a počtu požadovaných prvků silnoproudé elektroinstalace v prostorách školy a přidružených technických místností</w:t>
      </w:r>
    </w:p>
    <w:p w14:paraId="06544631" w14:textId="77777777" w:rsidR="00611EBD" w:rsidRDefault="00611EBD" w:rsidP="00611EBD">
      <w:pPr>
        <w:pStyle w:val="Obsah3"/>
        <w:tabs>
          <w:tab w:val="left" w:pos="1200"/>
        </w:tabs>
        <w:ind w:left="788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slaboproudé elektroinstalace</w:t>
      </w:r>
    </w:p>
    <w:p w14:paraId="6A156951" w14:textId="77777777" w:rsidR="00611EBD" w:rsidRDefault="00611EBD" w:rsidP="00611EBD">
      <w:pPr>
        <w:pStyle w:val="Obsah2"/>
        <w:tabs>
          <w:tab w:val="left" w:pos="960"/>
        </w:tabs>
        <w:ind w:left="568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Předpokládaná časová náročnost a etapizace prací</w:t>
      </w:r>
    </w:p>
    <w:p w14:paraId="52762603" w14:textId="77777777" w:rsidR="00611EBD" w:rsidRDefault="00611EBD" w:rsidP="00611EBD">
      <w:pPr>
        <w:pStyle w:val="Obsah1"/>
        <w:tabs>
          <w:tab w:val="left" w:pos="440"/>
        </w:tabs>
        <w:ind w:left="348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Návrh na provozování stávajícího systému po dobu předpokládané udržitelnosti</w:t>
      </w:r>
    </w:p>
    <w:p w14:paraId="199D15E9" w14:textId="77777777" w:rsidR="00611EBD" w:rsidRDefault="00611EBD" w:rsidP="00611EBD">
      <w:pPr>
        <w:pStyle w:val="Obsah1"/>
        <w:tabs>
          <w:tab w:val="left" w:pos="440"/>
        </w:tabs>
        <w:ind w:left="348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Závěr</w:t>
      </w:r>
    </w:p>
    <w:p w14:paraId="69E2406D" w14:textId="3A5E56CC" w:rsidR="00C15BE9" w:rsidRDefault="00C15BE9" w:rsidP="00611EBD">
      <w:pPr>
        <w:pStyle w:val="Obsah2"/>
        <w:tabs>
          <w:tab w:val="left" w:pos="960"/>
        </w:tabs>
        <w:spacing w:before="600"/>
        <w:ind w:left="5565"/>
        <w:contextualSpacing/>
      </w:pPr>
      <w:r>
        <w:rPr>
          <w:u w:val="single"/>
        </w:rPr>
        <w:fldChar w:fldCharType="end"/>
      </w:r>
    </w:p>
    <w:p w14:paraId="27CE956D" w14:textId="77777777" w:rsidR="00C15BE9" w:rsidRDefault="00C15BE9" w:rsidP="00C15BE9"/>
    <w:p w14:paraId="3B474BCB" w14:textId="77777777" w:rsidR="00C15BE9" w:rsidRDefault="00C15BE9" w:rsidP="00C15BE9"/>
    <w:p w14:paraId="39337261" w14:textId="77777777" w:rsidR="00C15BE9" w:rsidRDefault="00C15BE9" w:rsidP="00C15BE9"/>
    <w:p w14:paraId="05B7BF98" w14:textId="77777777" w:rsidR="00C15BE9" w:rsidRDefault="00C15BE9" w:rsidP="00C15BE9">
      <w:r>
        <w:br w:type="page"/>
      </w:r>
    </w:p>
    <w:p w14:paraId="61F5E141" w14:textId="3A6F195D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55" w:name="_Toc497282881"/>
      <w:bookmarkStart w:id="56" w:name="_Toc497282988"/>
      <w:bookmarkStart w:id="57" w:name="_Toc497283062"/>
      <w:bookmarkStart w:id="58" w:name="_Toc497283100"/>
      <w:bookmarkStart w:id="59" w:name="_Toc497291796"/>
      <w:bookmarkStart w:id="60" w:name="_Toc497293054"/>
      <w:bookmarkStart w:id="61" w:name="_Toc516207837"/>
      <w:bookmarkStart w:id="62" w:name="_Toc516209475"/>
      <w:bookmarkStart w:id="63" w:name="_Toc522683058"/>
      <w:bookmarkStart w:id="64" w:name="_Toc16853099"/>
      <w:bookmarkStart w:id="65" w:name="_Toc16853107"/>
      <w:bookmarkStart w:id="66" w:name="_Toc16853119"/>
      <w:bookmarkStart w:id="67" w:name="_Toc22454919"/>
      <w:bookmarkStart w:id="68" w:name="_Toc22547450"/>
      <w:bookmarkStart w:id="69" w:name="_Toc34829931"/>
      <w:bookmarkStart w:id="70" w:name="_Toc34829957"/>
      <w:bookmarkStart w:id="71" w:name="_Toc146696029"/>
      <w:bookmarkStart w:id="72" w:name="_Toc146721023"/>
      <w:bookmarkStart w:id="73" w:name="_Toc147136661"/>
      <w:bookmarkStart w:id="74" w:name="_Toc147143871"/>
      <w:bookmarkStart w:id="75" w:name="_Toc147145440"/>
      <w:bookmarkStart w:id="76" w:name="_Toc164615561"/>
      <w:bookmarkStart w:id="77" w:name="_Toc164670136"/>
      <w:bookmarkStart w:id="78" w:name="_Toc164670156"/>
      <w:bookmarkStart w:id="79" w:name="_Toc164934228"/>
      <w:bookmarkStart w:id="80" w:name="_Toc164964998"/>
      <w:bookmarkStart w:id="81" w:name="_Toc165030182"/>
      <w:bookmarkStart w:id="82" w:name="_Toc165195351"/>
      <w:bookmarkStart w:id="83" w:name="_Toc165206718"/>
      <w:bookmarkStart w:id="84" w:name="_Toc165281691"/>
      <w:bookmarkStart w:id="85" w:name="_Toc165281711"/>
      <w:bookmarkStart w:id="86" w:name="_Toc165313510"/>
      <w:bookmarkStart w:id="87" w:name="_Toc170405753"/>
      <w:r w:rsidRPr="00970D67">
        <w:rPr>
          <w:sz w:val="32"/>
        </w:rPr>
        <w:lastRenderedPageBreak/>
        <w:t xml:space="preserve">Popis </w:t>
      </w:r>
      <w:bookmarkEnd w:id="55"/>
      <w:bookmarkEnd w:id="56"/>
      <w:bookmarkEnd w:id="57"/>
      <w:bookmarkEnd w:id="58"/>
      <w:bookmarkEnd w:id="59"/>
      <w:bookmarkEnd w:id="60"/>
      <w:r w:rsidRPr="00970D67">
        <w:rPr>
          <w:sz w:val="32"/>
        </w:rPr>
        <w:t xml:space="preserve">předmětu </w:t>
      </w:r>
      <w:r w:rsidR="00BF6E4A" w:rsidRPr="00970D67">
        <w:rPr>
          <w:sz w:val="32"/>
        </w:rPr>
        <w:t xml:space="preserve">studie 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r w:rsidR="00F62277" w:rsidRPr="00970D67">
        <w:rPr>
          <w:sz w:val="32"/>
        </w:rPr>
        <w:t>a legenda pojmů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</w:p>
    <w:p w14:paraId="30CF7892" w14:textId="77777777" w:rsidR="00C15BE9" w:rsidRPr="00DB3784" w:rsidRDefault="00C15BE9" w:rsidP="00C15BE9">
      <w:pPr>
        <w:ind w:left="709"/>
        <w:rPr>
          <w:szCs w:val="22"/>
          <w:highlight w:val="yellow"/>
        </w:rPr>
      </w:pPr>
    </w:p>
    <w:p w14:paraId="2116DF41" w14:textId="77777777" w:rsidR="00C15BE9" w:rsidRDefault="00C15BE9" w:rsidP="00C15BE9">
      <w:pPr>
        <w:pStyle w:val="Zkladntext"/>
        <w:ind w:left="680"/>
        <w:jc w:val="both"/>
        <w:rPr>
          <w:rFonts w:cs="Arial"/>
          <w:szCs w:val="22"/>
        </w:rPr>
      </w:pPr>
      <w:r w:rsidRPr="00452787">
        <w:rPr>
          <w:rFonts w:cs="Arial"/>
          <w:szCs w:val="22"/>
        </w:rPr>
        <w:t>Na základě</w:t>
      </w:r>
      <w:r>
        <w:rPr>
          <w:rFonts w:cs="Arial"/>
          <w:szCs w:val="22"/>
        </w:rPr>
        <w:t>:</w:t>
      </w:r>
    </w:p>
    <w:p w14:paraId="4EF76726" w14:textId="3797C103" w:rsid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obhlídky objektu dne </w:t>
      </w:r>
      <w:r w:rsidR="004A09A8">
        <w:rPr>
          <w:rFonts w:cs="Arial"/>
          <w:szCs w:val="22"/>
        </w:rPr>
        <w:t>2</w:t>
      </w:r>
      <w:r w:rsidR="00866E42">
        <w:rPr>
          <w:rFonts w:cs="Arial"/>
          <w:szCs w:val="22"/>
        </w:rPr>
        <w:t>9</w:t>
      </w:r>
      <w:r>
        <w:rPr>
          <w:rFonts w:cs="Arial"/>
          <w:szCs w:val="22"/>
        </w:rPr>
        <w:t>.</w:t>
      </w:r>
      <w:r w:rsidR="00866E42">
        <w:rPr>
          <w:rFonts w:cs="Arial"/>
          <w:szCs w:val="22"/>
        </w:rPr>
        <w:t>5</w:t>
      </w:r>
      <w:r>
        <w:rPr>
          <w:rFonts w:cs="Arial"/>
          <w:szCs w:val="22"/>
        </w:rPr>
        <w:t>.2024;</w:t>
      </w:r>
    </w:p>
    <w:p w14:paraId="4A7E20F3" w14:textId="6FCBAFFA" w:rsidR="00BF6E4A" w:rsidRPr="00FD1055" w:rsidRDefault="00C15BE9" w:rsidP="00FD1055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 w:rsidRPr="00BF6E4A">
        <w:rPr>
          <w:rFonts w:cs="Arial"/>
          <w:szCs w:val="22"/>
        </w:rPr>
        <w:t>konzultace se zástupci</w:t>
      </w:r>
      <w:r w:rsidR="00BF6E4A" w:rsidRPr="00BF6E4A">
        <w:rPr>
          <w:rFonts w:cs="Arial"/>
          <w:szCs w:val="22"/>
        </w:rPr>
        <w:t xml:space="preserve"> </w:t>
      </w:r>
      <w:r w:rsidR="00E04BAA" w:rsidRPr="00E04BAA">
        <w:rPr>
          <w:rFonts w:cs="Arial"/>
          <w:szCs w:val="22"/>
        </w:rPr>
        <w:t xml:space="preserve">Střední </w:t>
      </w:r>
      <w:r w:rsidR="00FD1055">
        <w:rPr>
          <w:rFonts w:cs="Arial"/>
          <w:szCs w:val="22"/>
        </w:rPr>
        <w:t xml:space="preserve">průmyslové </w:t>
      </w:r>
      <w:r w:rsidR="00E04BAA" w:rsidRPr="00E04BAA">
        <w:rPr>
          <w:rFonts w:cs="Arial"/>
          <w:szCs w:val="22"/>
        </w:rPr>
        <w:t>škol</w:t>
      </w:r>
      <w:r w:rsidR="00E04BAA">
        <w:rPr>
          <w:rFonts w:cs="Arial"/>
          <w:szCs w:val="22"/>
        </w:rPr>
        <w:t>y</w:t>
      </w:r>
      <w:r w:rsidR="00E04BAA" w:rsidRPr="00E04BAA">
        <w:rPr>
          <w:rFonts w:cs="Arial"/>
          <w:szCs w:val="22"/>
        </w:rPr>
        <w:t xml:space="preserve"> </w:t>
      </w:r>
      <w:r w:rsidR="00866E42">
        <w:rPr>
          <w:rFonts w:cs="Arial"/>
          <w:szCs w:val="22"/>
        </w:rPr>
        <w:t xml:space="preserve">stavební </w:t>
      </w:r>
      <w:r w:rsidR="00E04BAA" w:rsidRPr="00E04BAA">
        <w:rPr>
          <w:rFonts w:cs="Arial"/>
          <w:szCs w:val="22"/>
        </w:rPr>
        <w:t xml:space="preserve">a </w:t>
      </w:r>
      <w:r w:rsidR="00866E42">
        <w:rPr>
          <w:rFonts w:cs="Arial"/>
          <w:szCs w:val="22"/>
        </w:rPr>
        <w:t>obchodní akademie</w:t>
      </w:r>
      <w:r w:rsidR="00E04BAA" w:rsidRPr="00FD1055">
        <w:rPr>
          <w:rFonts w:cs="Arial"/>
          <w:szCs w:val="22"/>
        </w:rPr>
        <w:t xml:space="preserve">, Kladno, </w:t>
      </w:r>
      <w:r w:rsidR="00866E42">
        <w:rPr>
          <w:rFonts w:cs="Arial"/>
          <w:szCs w:val="22"/>
        </w:rPr>
        <w:t>Cyrila Boudy 2954</w:t>
      </w:r>
      <w:r w:rsidR="00BF6E4A" w:rsidRPr="00FD1055">
        <w:rPr>
          <w:rFonts w:cs="Arial"/>
          <w:szCs w:val="22"/>
        </w:rPr>
        <w:t xml:space="preserve"> (dále jen objednatel);</w:t>
      </w:r>
    </w:p>
    <w:p w14:paraId="7AB44D4C" w14:textId="5C0A14F6" w:rsidR="00C15BE9" w:rsidRP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podkladů od objednatele</w:t>
      </w:r>
      <w:r w:rsidR="00040B94">
        <w:rPr>
          <w:rFonts w:cs="Arial"/>
          <w:szCs w:val="22"/>
        </w:rPr>
        <w:t xml:space="preserve"> (revizní zprávy</w:t>
      </w:r>
      <w:r w:rsidR="00866E42">
        <w:rPr>
          <w:rFonts w:cs="Arial"/>
          <w:szCs w:val="22"/>
        </w:rPr>
        <w:t>, dostupná dokumentace objektu</w:t>
      </w:r>
      <w:r w:rsidR="00040B94">
        <w:rPr>
          <w:rFonts w:cs="Arial"/>
          <w:szCs w:val="22"/>
        </w:rPr>
        <w:t xml:space="preserve"> apod.)</w:t>
      </w:r>
      <w:r w:rsidR="00C15BE9">
        <w:rPr>
          <w:rFonts w:cs="Arial"/>
          <w:szCs w:val="22"/>
        </w:rPr>
        <w:t>;</w:t>
      </w:r>
    </w:p>
    <w:p w14:paraId="77857BEE" w14:textId="78906DDE" w:rsidR="00C15BE9" w:rsidRDefault="00C15BE9" w:rsidP="005228E2">
      <w:pPr>
        <w:pStyle w:val="Zkladntext"/>
        <w:ind w:left="680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</w:t>
      </w:r>
      <w:r w:rsidRPr="00452787">
        <w:rPr>
          <w:rFonts w:cs="Arial"/>
          <w:szCs w:val="22"/>
        </w:rPr>
        <w:t>ředkládám</w:t>
      </w:r>
      <w:r>
        <w:rPr>
          <w:rFonts w:cs="Arial"/>
          <w:szCs w:val="22"/>
        </w:rPr>
        <w:t>e</w:t>
      </w:r>
      <w:r w:rsidR="00CE1909">
        <w:rPr>
          <w:rFonts w:cs="Arial"/>
          <w:szCs w:val="22"/>
        </w:rPr>
        <w:t xml:space="preserve"> </w:t>
      </w:r>
      <w:r w:rsidR="00BF6E4A">
        <w:rPr>
          <w:rFonts w:cs="Arial"/>
          <w:szCs w:val="22"/>
        </w:rPr>
        <w:t xml:space="preserve">studii, která popisuje aktuální stav elektroinstalace v daném objektu a zároveň doporučuje rekonstrukci </w:t>
      </w:r>
      <w:r w:rsidR="00AC1504">
        <w:rPr>
          <w:rFonts w:cs="Arial"/>
          <w:szCs w:val="22"/>
        </w:rPr>
        <w:t>elektroinstalace</w:t>
      </w:r>
      <w:r w:rsidR="00BF6E4A">
        <w:rPr>
          <w:rFonts w:cs="Arial"/>
          <w:szCs w:val="22"/>
        </w:rPr>
        <w:t> </w:t>
      </w:r>
      <w:r w:rsidR="004A15E7">
        <w:rPr>
          <w:rFonts w:cs="Arial"/>
          <w:szCs w:val="22"/>
        </w:rPr>
        <w:t xml:space="preserve">v </w:t>
      </w:r>
      <w:r w:rsidR="00BF6E4A">
        <w:rPr>
          <w:rFonts w:cs="Arial"/>
          <w:szCs w:val="22"/>
        </w:rPr>
        <w:t>uvedeném rozsahu</w:t>
      </w:r>
      <w:r w:rsidR="00CE1909">
        <w:rPr>
          <w:rFonts w:cs="Arial"/>
          <w:szCs w:val="22"/>
        </w:rPr>
        <w:t>.</w:t>
      </w:r>
    </w:p>
    <w:p w14:paraId="74574699" w14:textId="77777777" w:rsidR="003E7191" w:rsidRDefault="003E7191" w:rsidP="003E7191">
      <w:pPr>
        <w:ind w:left="709"/>
        <w:rPr>
          <w:szCs w:val="22"/>
          <w:highlight w:val="yellow"/>
        </w:rPr>
      </w:pPr>
    </w:p>
    <w:p w14:paraId="0F157442" w14:textId="0A3D5D9C" w:rsidR="00F62277" w:rsidRPr="00F62277" w:rsidRDefault="00F62277" w:rsidP="003E7191">
      <w:pPr>
        <w:ind w:left="709"/>
        <w:rPr>
          <w:b/>
          <w:bCs/>
          <w:i/>
          <w:iCs/>
          <w:szCs w:val="22"/>
          <w:u w:val="single"/>
        </w:rPr>
      </w:pPr>
      <w:r w:rsidRPr="00F62277">
        <w:rPr>
          <w:b/>
          <w:bCs/>
          <w:i/>
          <w:iCs/>
          <w:szCs w:val="22"/>
          <w:u w:val="single"/>
        </w:rPr>
        <w:t>Legenda pojmů</w:t>
      </w:r>
      <w:r w:rsidR="006A3F86">
        <w:rPr>
          <w:b/>
          <w:bCs/>
          <w:i/>
          <w:iCs/>
          <w:szCs w:val="22"/>
          <w:u w:val="single"/>
        </w:rPr>
        <w:t xml:space="preserve"> a vysvětlivky</w:t>
      </w:r>
    </w:p>
    <w:p w14:paraId="11C999F4" w14:textId="49C93FA9" w:rsidR="003E7191" w:rsidRDefault="00FD1055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 w:rsidRPr="00E04BAA">
        <w:rPr>
          <w:rFonts w:cs="Arial"/>
          <w:szCs w:val="22"/>
        </w:rPr>
        <w:t xml:space="preserve">Střední </w:t>
      </w:r>
      <w:r>
        <w:rPr>
          <w:rFonts w:cs="Arial"/>
          <w:szCs w:val="22"/>
        </w:rPr>
        <w:t xml:space="preserve">průmyslová </w:t>
      </w:r>
      <w:r w:rsidRPr="00E04BAA">
        <w:rPr>
          <w:rFonts w:cs="Arial"/>
          <w:szCs w:val="22"/>
        </w:rPr>
        <w:t>škol</w:t>
      </w:r>
      <w:r>
        <w:rPr>
          <w:rFonts w:cs="Arial"/>
          <w:szCs w:val="22"/>
        </w:rPr>
        <w:t xml:space="preserve">a </w:t>
      </w:r>
      <w:r w:rsidR="00866E42">
        <w:rPr>
          <w:rFonts w:cs="Arial"/>
          <w:szCs w:val="22"/>
        </w:rPr>
        <w:t xml:space="preserve">stavební </w:t>
      </w:r>
      <w:r w:rsidRPr="00E04BAA">
        <w:rPr>
          <w:rFonts w:cs="Arial"/>
          <w:szCs w:val="22"/>
        </w:rPr>
        <w:t xml:space="preserve">a </w:t>
      </w:r>
      <w:r w:rsidR="00866E42">
        <w:rPr>
          <w:rFonts w:cs="Arial"/>
          <w:szCs w:val="22"/>
        </w:rPr>
        <w:t>obchodní akademie</w:t>
      </w:r>
      <w:r w:rsidRPr="00FD1055">
        <w:rPr>
          <w:rFonts w:cs="Arial"/>
          <w:szCs w:val="22"/>
        </w:rPr>
        <w:t xml:space="preserve">, Kladno, </w:t>
      </w:r>
      <w:r w:rsidR="00866E42">
        <w:rPr>
          <w:rFonts w:cs="Arial"/>
          <w:szCs w:val="22"/>
        </w:rPr>
        <w:t>Cyrila Boudy 2954</w:t>
      </w:r>
      <w:r w:rsidR="00E04BAA">
        <w:rPr>
          <w:rFonts w:cs="Arial"/>
          <w:szCs w:val="22"/>
        </w:rPr>
        <w:t xml:space="preserve">: </w:t>
      </w:r>
      <w:r w:rsidR="003E7191">
        <w:rPr>
          <w:rFonts w:cs="Arial"/>
          <w:szCs w:val="22"/>
        </w:rPr>
        <w:t xml:space="preserve">dále v textu jen jako </w:t>
      </w:r>
      <w:r w:rsidR="007C0517">
        <w:rPr>
          <w:rFonts w:cs="Arial"/>
          <w:szCs w:val="22"/>
        </w:rPr>
        <w:t>„o</w:t>
      </w:r>
      <w:r w:rsidR="003E7191">
        <w:rPr>
          <w:rFonts w:cs="Arial"/>
          <w:szCs w:val="22"/>
        </w:rPr>
        <w:t>bjednatel</w:t>
      </w:r>
      <w:r w:rsidR="007C0517">
        <w:rPr>
          <w:rFonts w:cs="Arial"/>
          <w:szCs w:val="22"/>
        </w:rPr>
        <w:t>“</w:t>
      </w:r>
    </w:p>
    <w:p w14:paraId="0039B29B" w14:textId="4D5B22CC" w:rsidR="003E7191" w:rsidRDefault="003E7191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Colsys s.r.o.: dále v textu jen jako </w:t>
      </w:r>
      <w:r w:rsidR="007C0517">
        <w:rPr>
          <w:rFonts w:cs="Arial"/>
          <w:szCs w:val="22"/>
        </w:rPr>
        <w:t>„zpracovatel</w:t>
      </w:r>
      <w:r w:rsidR="00040B94">
        <w:rPr>
          <w:rFonts w:cs="Arial"/>
          <w:szCs w:val="22"/>
        </w:rPr>
        <w:t xml:space="preserve"> studie</w:t>
      </w:r>
      <w:r w:rsidR="007C0517">
        <w:rPr>
          <w:rFonts w:cs="Arial"/>
          <w:szCs w:val="22"/>
        </w:rPr>
        <w:t>“</w:t>
      </w:r>
    </w:p>
    <w:p w14:paraId="0E1C8FB2" w14:textId="781ED3AE" w:rsidR="00EB519B" w:rsidRDefault="00EB519B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Dokumentace pro provedení stavby</w:t>
      </w:r>
      <w:r w:rsidR="00961942">
        <w:rPr>
          <w:rFonts w:cs="Arial"/>
          <w:szCs w:val="22"/>
        </w:rPr>
        <w:t xml:space="preserve"> – část </w:t>
      </w:r>
      <w:r w:rsidR="00AC1504">
        <w:rPr>
          <w:rFonts w:cs="Arial"/>
          <w:szCs w:val="22"/>
        </w:rPr>
        <w:t>silnoproudá a slaboproudá elektroinstalace</w:t>
      </w:r>
      <w:r>
        <w:rPr>
          <w:rFonts w:cs="Arial"/>
          <w:szCs w:val="22"/>
        </w:rPr>
        <w:t>: dále jen „DPS</w:t>
      </w:r>
      <w:r w:rsidR="00961942">
        <w:rPr>
          <w:rFonts w:cs="Arial"/>
          <w:szCs w:val="22"/>
        </w:rPr>
        <w:t>-EL</w:t>
      </w:r>
      <w:r>
        <w:rPr>
          <w:rFonts w:cs="Arial"/>
          <w:szCs w:val="22"/>
        </w:rPr>
        <w:t>“</w:t>
      </w:r>
    </w:p>
    <w:p w14:paraId="0CBADBBD" w14:textId="2FE62412" w:rsidR="00846FA5" w:rsidRDefault="00846FA5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Projektová dokumentace: dále jen „PD“</w:t>
      </w:r>
    </w:p>
    <w:p w14:paraId="0166DE26" w14:textId="77777777" w:rsidR="00764590" w:rsidRDefault="00764590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2177E284" w14:textId="77777777" w:rsidR="00E1093F" w:rsidRDefault="00E1093F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3F83D58A" w14:textId="77777777" w:rsidR="00E1093F" w:rsidRDefault="00E1093F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465498E" w14:textId="5FAF5124" w:rsidR="00C15BE9" w:rsidRPr="00970D67" w:rsidRDefault="007C0517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88" w:name="_Toc164615562"/>
      <w:bookmarkStart w:id="89" w:name="_Toc164670137"/>
      <w:bookmarkStart w:id="90" w:name="_Toc164670157"/>
      <w:bookmarkStart w:id="91" w:name="_Toc164934229"/>
      <w:bookmarkStart w:id="92" w:name="_Toc164964999"/>
      <w:bookmarkStart w:id="93" w:name="_Toc165030183"/>
      <w:bookmarkStart w:id="94" w:name="_Toc165195352"/>
      <w:bookmarkStart w:id="95" w:name="_Toc165206719"/>
      <w:bookmarkStart w:id="96" w:name="_Toc165281692"/>
      <w:bookmarkStart w:id="97" w:name="_Toc165281712"/>
      <w:bookmarkStart w:id="98" w:name="_Toc165313511"/>
      <w:bookmarkStart w:id="99" w:name="_Toc170405754"/>
      <w:r w:rsidRPr="00970D67">
        <w:rPr>
          <w:sz w:val="32"/>
        </w:rPr>
        <w:t>Obhlídka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</w:p>
    <w:p w14:paraId="3CC37D97" w14:textId="77777777" w:rsidR="00C15BE9" w:rsidRPr="00452787" w:rsidRDefault="00C15BE9" w:rsidP="00C15BE9">
      <w:pPr>
        <w:ind w:left="709"/>
        <w:rPr>
          <w:rFonts w:cs="Arial"/>
          <w:szCs w:val="22"/>
          <w:highlight w:val="yellow"/>
        </w:rPr>
      </w:pPr>
    </w:p>
    <w:p w14:paraId="3C956F50" w14:textId="517D0C02" w:rsidR="00C15BE9" w:rsidRPr="0044676C" w:rsidRDefault="007C0517" w:rsidP="00CE1909">
      <w:pPr>
        <w:pStyle w:val="Nadpis2"/>
        <w:rPr>
          <w:sz w:val="24"/>
          <w:szCs w:val="24"/>
        </w:rPr>
      </w:pPr>
      <w:bookmarkStart w:id="100" w:name="_Toc146696031"/>
      <w:bookmarkStart w:id="101" w:name="_Toc146721025"/>
      <w:bookmarkStart w:id="102" w:name="_Toc147136663"/>
      <w:bookmarkStart w:id="103" w:name="_Toc147143873"/>
      <w:bookmarkStart w:id="104" w:name="_Toc147145442"/>
      <w:bookmarkStart w:id="105" w:name="_Toc164615563"/>
      <w:bookmarkStart w:id="106" w:name="_Toc164670138"/>
      <w:bookmarkStart w:id="107" w:name="_Toc164670158"/>
      <w:bookmarkStart w:id="108" w:name="_Toc164934230"/>
      <w:bookmarkStart w:id="109" w:name="_Toc164965000"/>
      <w:bookmarkStart w:id="110" w:name="_Toc165030184"/>
      <w:bookmarkStart w:id="111" w:name="_Toc165195353"/>
      <w:bookmarkStart w:id="112" w:name="_Toc165206720"/>
      <w:bookmarkStart w:id="113" w:name="_Toc165281693"/>
      <w:bookmarkStart w:id="114" w:name="_Toc165281713"/>
      <w:bookmarkStart w:id="115" w:name="_Toc165313512"/>
      <w:bookmarkStart w:id="116" w:name="_Toc170405755"/>
      <w:r>
        <w:rPr>
          <w:sz w:val="24"/>
          <w:szCs w:val="24"/>
        </w:rPr>
        <w:t>Popis obhlídky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</w:p>
    <w:p w14:paraId="42A9449A" w14:textId="79EA270E" w:rsidR="000A7785" w:rsidRDefault="007C0517" w:rsidP="000A7785">
      <w:pPr>
        <w:ind w:left="1040"/>
        <w:rPr>
          <w:rFonts w:cs="Arial"/>
          <w:szCs w:val="22"/>
        </w:rPr>
      </w:pPr>
      <w:r>
        <w:rPr>
          <w:rFonts w:cs="Arial"/>
          <w:szCs w:val="22"/>
        </w:rPr>
        <w:t xml:space="preserve">Dne </w:t>
      </w:r>
      <w:r w:rsidR="00B10F03">
        <w:rPr>
          <w:rFonts w:cs="Arial"/>
          <w:szCs w:val="22"/>
        </w:rPr>
        <w:t>2</w:t>
      </w:r>
      <w:r w:rsidR="00866E42">
        <w:rPr>
          <w:rFonts w:cs="Arial"/>
          <w:szCs w:val="22"/>
        </w:rPr>
        <w:t>9</w:t>
      </w:r>
      <w:r>
        <w:rPr>
          <w:rFonts w:cs="Arial"/>
          <w:szCs w:val="22"/>
        </w:rPr>
        <w:t>.</w:t>
      </w:r>
      <w:r w:rsidR="00866E42">
        <w:rPr>
          <w:rFonts w:cs="Arial"/>
          <w:szCs w:val="22"/>
        </w:rPr>
        <w:t>5</w:t>
      </w:r>
      <w:r>
        <w:rPr>
          <w:rFonts w:cs="Arial"/>
          <w:szCs w:val="22"/>
        </w:rPr>
        <w:t>.2024 byla provedena zpracovatelem v součinnosti se zástupci objednatele obhlídka objektu.</w:t>
      </w:r>
      <w:r w:rsidR="00961942">
        <w:rPr>
          <w:rFonts w:cs="Arial"/>
          <w:szCs w:val="22"/>
        </w:rPr>
        <w:t xml:space="preserve"> </w:t>
      </w:r>
    </w:p>
    <w:p w14:paraId="2BC35468" w14:textId="77777777" w:rsidR="005228E2" w:rsidRDefault="005228E2" w:rsidP="007C0517">
      <w:pPr>
        <w:ind w:left="1040"/>
        <w:rPr>
          <w:rFonts w:cs="Arial"/>
          <w:szCs w:val="22"/>
          <w:u w:val="single"/>
        </w:rPr>
      </w:pPr>
    </w:p>
    <w:p w14:paraId="324113C1" w14:textId="0D9FAA6A" w:rsidR="007C0517" w:rsidRPr="00970D67" w:rsidRDefault="00527557" w:rsidP="007C0517">
      <w:pPr>
        <w:ind w:left="1040"/>
        <w:rPr>
          <w:rFonts w:cs="Arial"/>
          <w:szCs w:val="22"/>
          <w:u w:val="single"/>
        </w:rPr>
      </w:pPr>
      <w:r>
        <w:rPr>
          <w:rFonts w:cs="Arial"/>
          <w:szCs w:val="22"/>
          <w:u w:val="single"/>
        </w:rPr>
        <w:t>O</w:t>
      </w:r>
      <w:r w:rsidR="007C0517" w:rsidRPr="00970D67">
        <w:rPr>
          <w:rFonts w:cs="Arial"/>
          <w:szCs w:val="22"/>
          <w:u w:val="single"/>
        </w:rPr>
        <w:t>bhlídka byla provedena následujícím způsobem a v následujícím rozsahu</w:t>
      </w:r>
    </w:p>
    <w:p w14:paraId="6004272E" w14:textId="77777777" w:rsidR="00040B94" w:rsidRDefault="007C051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Silnoproudé rozvaděče objektu: </w:t>
      </w:r>
    </w:p>
    <w:p w14:paraId="6937F859" w14:textId="723ACD53" w:rsidR="007C0517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vizuální </w:t>
      </w:r>
      <w:r w:rsidR="007C0517">
        <w:rPr>
          <w:rFonts w:cs="Arial"/>
          <w:szCs w:val="22"/>
        </w:rPr>
        <w:t>prověřování stavu rozvaděčů</w:t>
      </w:r>
    </w:p>
    <w:p w14:paraId="42B36577" w14:textId="296FC983" w:rsidR="00040B94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>prohlídka vnitřní instalace u vybraných rozvaděčů</w:t>
      </w:r>
    </w:p>
    <w:p w14:paraId="0D532663" w14:textId="1B7C043E" w:rsidR="00970D6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Učebny</w:t>
      </w:r>
      <w:r w:rsidR="00AC1504">
        <w:rPr>
          <w:rFonts w:cs="Arial"/>
          <w:szCs w:val="22"/>
        </w:rPr>
        <w:t xml:space="preserve"> </w:t>
      </w:r>
      <w:r w:rsidR="00E1093F">
        <w:rPr>
          <w:rFonts w:cs="Arial"/>
          <w:szCs w:val="22"/>
        </w:rPr>
        <w:t>a jiné míst</w:t>
      </w:r>
      <w:r w:rsidR="004A09A8">
        <w:rPr>
          <w:rFonts w:cs="Arial"/>
          <w:szCs w:val="22"/>
        </w:rPr>
        <w:t>n</w:t>
      </w:r>
      <w:r w:rsidR="00E1093F">
        <w:rPr>
          <w:rFonts w:cs="Arial"/>
          <w:szCs w:val="22"/>
        </w:rPr>
        <w:t>osti</w:t>
      </w:r>
      <w:r w:rsidR="000A7785">
        <w:rPr>
          <w:rFonts w:cs="Arial"/>
          <w:szCs w:val="22"/>
        </w:rPr>
        <w:t xml:space="preserve"> </w:t>
      </w:r>
      <w:r w:rsidR="00AC1504">
        <w:rPr>
          <w:rFonts w:cs="Arial"/>
          <w:szCs w:val="22"/>
        </w:rPr>
        <w:t>(</w:t>
      </w:r>
      <w:r>
        <w:rPr>
          <w:rFonts w:cs="Arial"/>
          <w:szCs w:val="22"/>
        </w:rPr>
        <w:t xml:space="preserve">obhlídka vybraných vzorových </w:t>
      </w:r>
      <w:r w:rsidR="000A7785">
        <w:rPr>
          <w:rFonts w:cs="Arial"/>
          <w:szCs w:val="22"/>
        </w:rPr>
        <w:t>místností</w:t>
      </w:r>
      <w:r w:rsidR="00AC1504">
        <w:rPr>
          <w:rFonts w:cs="Arial"/>
          <w:szCs w:val="22"/>
        </w:rPr>
        <w:t>)</w:t>
      </w:r>
      <w:r>
        <w:rPr>
          <w:rFonts w:cs="Arial"/>
          <w:szCs w:val="22"/>
        </w:rPr>
        <w:t xml:space="preserve">: </w:t>
      </w:r>
      <w:r w:rsidR="00040B94">
        <w:rPr>
          <w:rFonts w:cs="Arial"/>
          <w:szCs w:val="22"/>
        </w:rPr>
        <w:t xml:space="preserve">vizuální </w:t>
      </w:r>
      <w:r>
        <w:rPr>
          <w:rFonts w:cs="Arial"/>
          <w:szCs w:val="22"/>
        </w:rPr>
        <w:t>prověření instalovaných koncových prvků.</w:t>
      </w:r>
    </w:p>
    <w:p w14:paraId="4AEEFFD9" w14:textId="5852E9DB" w:rsidR="00A4534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Společné prostory a chodby</w:t>
      </w:r>
      <w:r w:rsidR="00AC1504">
        <w:rPr>
          <w:rFonts w:cs="Arial"/>
          <w:szCs w:val="22"/>
        </w:rPr>
        <w:t>:</w:t>
      </w:r>
      <w:r w:rsidR="003662E6">
        <w:rPr>
          <w:rFonts w:cs="Arial"/>
          <w:szCs w:val="22"/>
        </w:rPr>
        <w:t xml:space="preserve"> prověření aktuálního stavu.</w:t>
      </w:r>
    </w:p>
    <w:p w14:paraId="1F9582F6" w14:textId="4A3EFFE7" w:rsidR="00970D67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aktuálního stavu elektrorozvodů.</w:t>
      </w:r>
    </w:p>
    <w:p w14:paraId="5B3E5204" w14:textId="1EF245AA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aktuálně používaných svítidel.</w:t>
      </w:r>
    </w:p>
    <w:p w14:paraId="04562EAF" w14:textId="144A5248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stávajícího hromosvodu.</w:t>
      </w:r>
    </w:p>
    <w:p w14:paraId="1D72046A" w14:textId="5B8ABD68" w:rsidR="006675D5" w:rsidRPr="007C0517" w:rsidRDefault="006675D5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Zjištění stavu dostupných slaboproudých instalací a EPS + ERO.</w:t>
      </w:r>
    </w:p>
    <w:p w14:paraId="06DE7622" w14:textId="77777777" w:rsidR="005228E2" w:rsidRDefault="005228E2" w:rsidP="005228E2">
      <w:pPr>
        <w:rPr>
          <w:rFonts w:cs="Arial"/>
          <w:szCs w:val="22"/>
        </w:rPr>
      </w:pPr>
    </w:p>
    <w:p w14:paraId="3DDD3953" w14:textId="77777777" w:rsidR="00E1093F" w:rsidRDefault="00E1093F" w:rsidP="005228E2">
      <w:pPr>
        <w:rPr>
          <w:rFonts w:cs="Arial"/>
          <w:szCs w:val="22"/>
        </w:rPr>
      </w:pPr>
    </w:p>
    <w:p w14:paraId="77AE7F62" w14:textId="77777777" w:rsidR="00E1093F" w:rsidRDefault="00E1093F" w:rsidP="005228E2">
      <w:pPr>
        <w:rPr>
          <w:rFonts w:cs="Arial"/>
          <w:szCs w:val="22"/>
        </w:rPr>
      </w:pPr>
    </w:p>
    <w:p w14:paraId="5D9F8716" w14:textId="77777777" w:rsidR="00E1093F" w:rsidRDefault="00E1093F" w:rsidP="005228E2">
      <w:pPr>
        <w:rPr>
          <w:rFonts w:cs="Arial"/>
          <w:szCs w:val="22"/>
        </w:rPr>
      </w:pPr>
    </w:p>
    <w:p w14:paraId="343A5518" w14:textId="333E2340" w:rsidR="00CE1909" w:rsidRDefault="003662E6" w:rsidP="00CE1909">
      <w:pPr>
        <w:pStyle w:val="Nadpis2"/>
        <w:rPr>
          <w:sz w:val="24"/>
          <w:szCs w:val="24"/>
        </w:rPr>
      </w:pPr>
      <w:bookmarkStart w:id="117" w:name="_Toc146696032"/>
      <w:bookmarkStart w:id="118" w:name="_Toc146721026"/>
      <w:bookmarkStart w:id="119" w:name="_Toc147136664"/>
      <w:bookmarkStart w:id="120" w:name="_Toc147143874"/>
      <w:bookmarkStart w:id="121" w:name="_Toc147145443"/>
      <w:bookmarkStart w:id="122" w:name="_Toc164615564"/>
      <w:bookmarkStart w:id="123" w:name="_Toc164670139"/>
      <w:bookmarkStart w:id="124" w:name="_Toc164670159"/>
      <w:bookmarkStart w:id="125" w:name="_Toc164934231"/>
      <w:bookmarkStart w:id="126" w:name="_Toc164965001"/>
      <w:bookmarkStart w:id="127" w:name="_Toc165030185"/>
      <w:bookmarkStart w:id="128" w:name="_Toc165195354"/>
      <w:bookmarkStart w:id="129" w:name="_Toc165206721"/>
      <w:bookmarkStart w:id="130" w:name="_Toc165281694"/>
      <w:bookmarkStart w:id="131" w:name="_Toc165281714"/>
      <w:bookmarkStart w:id="132" w:name="_Toc165313513"/>
      <w:bookmarkStart w:id="133" w:name="_Toc170405756"/>
      <w:r>
        <w:rPr>
          <w:sz w:val="24"/>
          <w:szCs w:val="24"/>
        </w:rPr>
        <w:lastRenderedPageBreak/>
        <w:t>Popis zjištěného stavu</w:t>
      </w:r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44FF76D2" w14:textId="4392916B" w:rsidR="00CD37EC" w:rsidRDefault="004021A1" w:rsidP="00137786">
      <w:pPr>
        <w:ind w:left="1038"/>
        <w:jc w:val="both"/>
      </w:pPr>
      <w:r>
        <w:t>Hlavní objekt má 4 podlaží, suterén a půdu.</w:t>
      </w:r>
      <w:r w:rsidR="00526B92">
        <w:t xml:space="preserve"> K objektu je přidružena i budova internátu.</w:t>
      </w:r>
    </w:p>
    <w:p w14:paraId="5611C306" w14:textId="113CCA5A" w:rsidR="003662E6" w:rsidRPr="003662E6" w:rsidRDefault="003662E6" w:rsidP="008A7EEB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34" w:name="_Toc164615565"/>
      <w:bookmarkStart w:id="135" w:name="_Toc164670140"/>
      <w:bookmarkStart w:id="136" w:name="_Toc164670160"/>
      <w:bookmarkStart w:id="137" w:name="_Toc164934232"/>
      <w:bookmarkStart w:id="138" w:name="_Toc164965002"/>
      <w:bookmarkStart w:id="139" w:name="_Toc165030186"/>
      <w:bookmarkStart w:id="140" w:name="_Toc165195355"/>
      <w:bookmarkStart w:id="141" w:name="_Toc165206722"/>
      <w:bookmarkStart w:id="142" w:name="_Toc165281695"/>
      <w:bookmarkStart w:id="143" w:name="_Toc165281715"/>
      <w:bookmarkStart w:id="144" w:name="_Toc165313514"/>
      <w:bookmarkStart w:id="145" w:name="_Toc170405757"/>
      <w:r w:rsidRPr="003662E6">
        <w:rPr>
          <w:sz w:val="24"/>
          <w:szCs w:val="24"/>
        </w:rPr>
        <w:t>Silnoproudé rozv</w:t>
      </w:r>
      <w:r w:rsidR="005228E2">
        <w:rPr>
          <w:sz w:val="24"/>
          <w:szCs w:val="24"/>
        </w:rPr>
        <w:t>a</w:t>
      </w:r>
      <w:r w:rsidRPr="003662E6">
        <w:rPr>
          <w:sz w:val="24"/>
          <w:szCs w:val="24"/>
        </w:rPr>
        <w:t>děče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</w:p>
    <w:p w14:paraId="2863D224" w14:textId="77777777" w:rsidR="006372AB" w:rsidRDefault="006372AB" w:rsidP="006372AB">
      <w:pPr>
        <w:ind w:left="1040"/>
        <w:jc w:val="both"/>
        <w:rPr>
          <w:rFonts w:cs="Arial"/>
          <w:szCs w:val="22"/>
        </w:rPr>
      </w:pPr>
    </w:p>
    <w:p w14:paraId="1A22BE97" w14:textId="4D4C6AA1" w:rsidR="00104770" w:rsidRDefault="005228E2" w:rsidP="00104770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Stávající silnoproudé rozvaděče jsou provozované na základě platných revizních zpráv a jejich instalace byla provedena </w:t>
      </w:r>
      <w:r w:rsidR="003B3894">
        <w:rPr>
          <w:rFonts w:cs="Arial"/>
          <w:szCs w:val="22"/>
        </w:rPr>
        <w:t>v</w:t>
      </w:r>
      <w:r w:rsidR="00155E6C">
        <w:rPr>
          <w:rFonts w:cs="Arial"/>
          <w:szCs w:val="22"/>
        </w:rPr>
        <w:t> </w:t>
      </w:r>
      <w:r w:rsidR="003B3894">
        <w:rPr>
          <w:rFonts w:cs="Arial"/>
          <w:szCs w:val="22"/>
        </w:rPr>
        <w:t>době</w:t>
      </w:r>
      <w:r w:rsidR="00155E6C">
        <w:rPr>
          <w:rFonts w:cs="Arial"/>
          <w:szCs w:val="22"/>
        </w:rPr>
        <w:t>,</w:t>
      </w:r>
      <w:r w:rsidR="003B3894">
        <w:rPr>
          <w:rFonts w:cs="Arial"/>
          <w:szCs w:val="22"/>
        </w:rPr>
        <w:t xml:space="preserve"> </w:t>
      </w:r>
      <w:r w:rsidR="00155E6C">
        <w:rPr>
          <w:rFonts w:cs="Arial"/>
          <w:szCs w:val="22"/>
        </w:rPr>
        <w:t>k</w:t>
      </w:r>
      <w:r w:rsidR="003B3894">
        <w:rPr>
          <w:rFonts w:cs="Arial"/>
          <w:szCs w:val="22"/>
        </w:rPr>
        <w:t xml:space="preserve">dy byla legislativa jiná, než </w:t>
      </w:r>
      <w:r w:rsidR="00AC1504">
        <w:rPr>
          <w:rFonts w:cs="Arial"/>
          <w:szCs w:val="22"/>
        </w:rPr>
        <w:t xml:space="preserve">je </w:t>
      </w:r>
      <w:r w:rsidR="003B3894">
        <w:rPr>
          <w:rFonts w:cs="Arial"/>
          <w:szCs w:val="22"/>
        </w:rPr>
        <w:t>nyní. I když jsou rozv</w:t>
      </w:r>
      <w:r w:rsidR="000A7785">
        <w:rPr>
          <w:rFonts w:cs="Arial"/>
          <w:szCs w:val="22"/>
        </w:rPr>
        <w:t>a</w:t>
      </w:r>
      <w:r w:rsidR="003B3894">
        <w:rPr>
          <w:rFonts w:cs="Arial"/>
          <w:szCs w:val="22"/>
        </w:rPr>
        <w:t xml:space="preserve">děče </w:t>
      </w:r>
      <w:r w:rsidR="00040B94">
        <w:rPr>
          <w:rFonts w:cs="Arial"/>
          <w:szCs w:val="22"/>
        </w:rPr>
        <w:t xml:space="preserve">dle platných revizních zpráv </w:t>
      </w:r>
      <w:r w:rsidR="003B3894">
        <w:rPr>
          <w:rFonts w:cs="Arial"/>
          <w:szCs w:val="22"/>
        </w:rPr>
        <w:t>provozovatelné, jsou však již morálně zastaralé. Stávající řešení je provedeno v soustavě TN-C</w:t>
      </w:r>
      <w:r w:rsidR="00E1093F">
        <w:rPr>
          <w:rFonts w:cs="Arial"/>
          <w:szCs w:val="22"/>
        </w:rPr>
        <w:t xml:space="preserve"> vyjma </w:t>
      </w:r>
      <w:r w:rsidR="004021A1">
        <w:rPr>
          <w:rFonts w:cs="Arial"/>
          <w:szCs w:val="22"/>
        </w:rPr>
        <w:t>několika rozvaděčů, které byly v průběhu doby provozu dodatečně instalovány.</w:t>
      </w:r>
      <w:r w:rsidR="003B3894">
        <w:rPr>
          <w:rFonts w:cs="Arial"/>
          <w:szCs w:val="22"/>
        </w:rPr>
        <w:t xml:space="preserve"> Aktuální legislativa stanovuje požadavek na nově instalované rozvaděče a náv</w:t>
      </w:r>
      <w:r w:rsidR="00155E6C">
        <w:rPr>
          <w:rFonts w:cs="Arial"/>
          <w:szCs w:val="22"/>
        </w:rPr>
        <w:t>a</w:t>
      </w:r>
      <w:r w:rsidR="003B3894">
        <w:rPr>
          <w:rFonts w:cs="Arial"/>
          <w:szCs w:val="22"/>
        </w:rPr>
        <w:t>zné rozvody</w:t>
      </w:r>
      <w:r w:rsidR="00155E6C">
        <w:rPr>
          <w:rFonts w:cs="Arial"/>
          <w:szCs w:val="22"/>
        </w:rPr>
        <w:t xml:space="preserve"> tak, aby</w:t>
      </w:r>
      <w:r w:rsidR="003B3894">
        <w:rPr>
          <w:rFonts w:cs="Arial"/>
          <w:szCs w:val="22"/>
        </w:rPr>
        <w:t xml:space="preserve"> byly elektroinstalace provedeny v soustavě TN-S.</w:t>
      </w:r>
      <w:r w:rsidR="00155E6C">
        <w:rPr>
          <w:rFonts w:cs="Arial"/>
          <w:szCs w:val="22"/>
        </w:rPr>
        <w:t xml:space="preserve"> </w:t>
      </w:r>
      <w:r w:rsidR="004A15E7">
        <w:rPr>
          <w:rFonts w:cs="Arial"/>
          <w:szCs w:val="22"/>
        </w:rPr>
        <w:t xml:space="preserve">Většina </w:t>
      </w:r>
      <w:r w:rsidR="000A7785">
        <w:rPr>
          <w:rFonts w:cs="Arial"/>
          <w:szCs w:val="22"/>
        </w:rPr>
        <w:t>r</w:t>
      </w:r>
      <w:r w:rsidR="00155E6C">
        <w:rPr>
          <w:rFonts w:cs="Arial"/>
          <w:szCs w:val="22"/>
        </w:rPr>
        <w:t>ozvaděč</w:t>
      </w:r>
      <w:r w:rsidR="004A15E7">
        <w:rPr>
          <w:rFonts w:cs="Arial"/>
          <w:szCs w:val="22"/>
        </w:rPr>
        <w:t>ů není v</w:t>
      </w:r>
      <w:r w:rsidR="00155E6C">
        <w:rPr>
          <w:rFonts w:cs="Arial"/>
          <w:szCs w:val="22"/>
        </w:rPr>
        <w:t>ybaven</w:t>
      </w:r>
      <w:r w:rsidR="004A15E7">
        <w:rPr>
          <w:rFonts w:cs="Arial"/>
          <w:szCs w:val="22"/>
        </w:rPr>
        <w:t>a</w:t>
      </w:r>
      <w:r w:rsidR="00155E6C">
        <w:rPr>
          <w:rFonts w:cs="Arial"/>
          <w:szCs w:val="22"/>
        </w:rPr>
        <w:t xml:space="preserve"> chrániči.</w:t>
      </w:r>
      <w:r w:rsidR="008A7EEB">
        <w:rPr>
          <w:rFonts w:cs="Arial"/>
          <w:szCs w:val="22"/>
        </w:rPr>
        <w:t xml:space="preserve"> Patrové rozvaděče jsou sice realizovány s vývody v CU provedení, ale jsou provedeny v soustavě TN-C a je nutno je též nahradit novými.</w:t>
      </w:r>
      <w:r w:rsidR="00877587">
        <w:rPr>
          <w:rFonts w:cs="Arial"/>
          <w:szCs w:val="22"/>
        </w:rPr>
        <w:t xml:space="preserve"> Výjimkou bude nově instalovaný podružný rozvaděč pro chemickou laboratoř, ze kterého jsou již i nově 3-žilově taženy nové rozvodny do místnosti chemické laboratoře. </w:t>
      </w:r>
      <w:r w:rsidR="008A7EEB">
        <w:rPr>
          <w:rFonts w:cs="Arial"/>
          <w:szCs w:val="22"/>
        </w:rPr>
        <w:t xml:space="preserve"> Patrové rozvaděče jsou dva na patro</w:t>
      </w:r>
      <w:r w:rsidR="00735643">
        <w:rPr>
          <w:rFonts w:cs="Arial"/>
          <w:szCs w:val="22"/>
        </w:rPr>
        <w:t xml:space="preserve"> a byly realizovány v roce 1981.</w:t>
      </w:r>
      <w:r w:rsidR="008A7EEB">
        <w:rPr>
          <w:rFonts w:cs="Arial"/>
          <w:szCs w:val="22"/>
        </w:rPr>
        <w:t xml:space="preserve"> Doporučuje se v budoucí rekonstrukci zachovat pozice patrových rozvaděčů.</w:t>
      </w:r>
    </w:p>
    <w:p w14:paraId="1656AD4D" w14:textId="085788BF" w:rsidR="00155E6C" w:rsidRDefault="000A7785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V objektu se nacházejí i novější rozvaděče, jelikož n</w:t>
      </w:r>
      <w:r w:rsidR="00104770">
        <w:rPr>
          <w:rFonts w:cs="Arial"/>
          <w:szCs w:val="22"/>
        </w:rPr>
        <w:t>ěkteré rozvaděče jsou nově doplněné ve vztahu k</w:t>
      </w:r>
      <w:r w:rsidR="00FA32BD">
        <w:rPr>
          <w:rFonts w:cs="Arial"/>
          <w:szCs w:val="22"/>
        </w:rPr>
        <w:t> požadavkům vzniklým v průběhu provozu</w:t>
      </w:r>
      <w:r>
        <w:rPr>
          <w:rFonts w:cs="Arial"/>
          <w:szCs w:val="22"/>
        </w:rPr>
        <w:t xml:space="preserve"> a k výše uvedené provedené částečné rekonstrukci</w:t>
      </w:r>
      <w:r w:rsidR="00FA32BD">
        <w:rPr>
          <w:rFonts w:cs="Arial"/>
          <w:szCs w:val="22"/>
        </w:rPr>
        <w:t xml:space="preserve">. </w:t>
      </w:r>
      <w:r w:rsidR="00155E6C">
        <w:rPr>
          <w:rFonts w:cs="Arial"/>
          <w:szCs w:val="22"/>
        </w:rPr>
        <w:t>Rozvaděče a jejich výzbroj odpovídá předpisům platným v době uvedení rozvaděčů do provozu.</w:t>
      </w:r>
    </w:p>
    <w:p w14:paraId="2F77AE39" w14:textId="391617B1" w:rsidR="00155E6C" w:rsidRDefault="00155E6C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I když jsou rozváděče provozovatelné, jsou však již morálně zastaralé</w:t>
      </w:r>
      <w:r w:rsidR="00AC1504">
        <w:rPr>
          <w:rFonts w:cs="Arial"/>
          <w:szCs w:val="22"/>
        </w:rPr>
        <w:t>, jak je výše uvedeno,</w:t>
      </w:r>
      <w:r w:rsidR="00040B94">
        <w:rPr>
          <w:rFonts w:cs="Arial"/>
          <w:szCs w:val="22"/>
        </w:rPr>
        <w:t xml:space="preserve"> a doporučuje se jejich výměna.</w:t>
      </w:r>
    </w:p>
    <w:p w14:paraId="2A2CB0A8" w14:textId="77777777" w:rsidR="00025FCB" w:rsidRDefault="00025FCB" w:rsidP="00155E6C">
      <w:pPr>
        <w:ind w:left="1040"/>
        <w:jc w:val="both"/>
        <w:rPr>
          <w:rFonts w:cs="Arial"/>
          <w:szCs w:val="22"/>
        </w:rPr>
      </w:pPr>
    </w:p>
    <w:p w14:paraId="3686C26B" w14:textId="77777777" w:rsidR="00432C5D" w:rsidRDefault="00432C5D" w:rsidP="00155E6C">
      <w:pPr>
        <w:ind w:left="1040"/>
        <w:jc w:val="both"/>
        <w:rPr>
          <w:rFonts w:cs="Arial"/>
          <w:szCs w:val="22"/>
        </w:rPr>
      </w:pPr>
    </w:p>
    <w:p w14:paraId="48D2BD42" w14:textId="63DDA1AF" w:rsidR="00104770" w:rsidRDefault="00155E6C" w:rsidP="001B05F4">
      <w:pPr>
        <w:ind w:left="1040"/>
        <w:jc w:val="center"/>
        <w:rPr>
          <w:rFonts w:cs="Arial"/>
          <w:noProof/>
          <w:szCs w:val="22"/>
        </w:rPr>
      </w:pPr>
      <w:r w:rsidRPr="00155E6C">
        <w:rPr>
          <w:rFonts w:cs="Arial"/>
          <w:i/>
          <w:iCs/>
          <w:szCs w:val="22"/>
          <w:u w:val="single"/>
        </w:rPr>
        <w:t>Níže jsou ilustrativní fotografie vybraných rozvaděčů v rámci stávající elektroi</w:t>
      </w:r>
      <w:r w:rsidR="006B4F4F"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  <w:r w:rsidR="00432C5D">
        <w:rPr>
          <w:rFonts w:cs="Arial"/>
          <w:noProof/>
          <w:szCs w:val="22"/>
        </w:rPr>
        <w:drawing>
          <wp:inline distT="0" distB="0" distL="0" distR="0" wp14:anchorId="17B9445D" wp14:editId="3DC7AB77">
            <wp:extent cx="2552700" cy="1435957"/>
            <wp:effectExtent l="0" t="0" r="0" b="0"/>
            <wp:docPr id="2126298845" name="Obrázek 1" descr="Obsah obrázku interiér, hasicí přístroj, zeď, podla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298845" name="Obrázek 1" descr="Obsah obrázku interiér, hasicí přístroj, zeď, podlaha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467" cy="1439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2C5D">
        <w:rPr>
          <w:rFonts w:cs="Arial"/>
          <w:i/>
          <w:iCs/>
          <w:szCs w:val="22"/>
          <w:u w:val="single"/>
        </w:rPr>
        <w:t xml:space="preserve">  </w:t>
      </w:r>
      <w:r w:rsidR="00432C5D">
        <w:rPr>
          <w:rFonts w:cs="Arial"/>
          <w:noProof/>
          <w:szCs w:val="22"/>
        </w:rPr>
        <w:drawing>
          <wp:inline distT="0" distB="0" distL="0" distR="0" wp14:anchorId="44CE1FD2" wp14:editId="26FC72AA">
            <wp:extent cx="1430867" cy="2543901"/>
            <wp:effectExtent l="0" t="0" r="0" b="8890"/>
            <wp:docPr id="109376305" name="Obrázek 2" descr="Obsah obrázku zeď, interiér, text, ledni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76305" name="Obrázek 2" descr="Obsah obrázku zeď, interiér, text, lednička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451" cy="2589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2C5D">
        <w:rPr>
          <w:rFonts w:cs="Arial"/>
          <w:i/>
          <w:iCs/>
          <w:szCs w:val="22"/>
          <w:u w:val="single"/>
        </w:rPr>
        <w:t xml:space="preserve">  </w:t>
      </w:r>
      <w:r w:rsidR="00432C5D">
        <w:rPr>
          <w:rFonts w:cs="Arial"/>
          <w:noProof/>
          <w:szCs w:val="22"/>
        </w:rPr>
        <w:drawing>
          <wp:inline distT="0" distB="0" distL="0" distR="0" wp14:anchorId="6BFD8562" wp14:editId="38E43CC7">
            <wp:extent cx="1416290" cy="2517987"/>
            <wp:effectExtent l="0" t="0" r="0" b="0"/>
            <wp:docPr id="243970031" name="Obrázek 3" descr="Obsah obrázku nádoba, krabice, interiér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970031" name="Obrázek 3" descr="Obsah obrázku nádoba, krabice, interiér, zeď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4874" cy="2551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2C5D">
        <w:rPr>
          <w:rFonts w:cs="Arial"/>
          <w:noProof/>
          <w:szCs w:val="22"/>
        </w:rPr>
        <w:lastRenderedPageBreak/>
        <w:drawing>
          <wp:inline distT="0" distB="0" distL="0" distR="0" wp14:anchorId="16F4EE5A" wp14:editId="3660C14B">
            <wp:extent cx="1587192" cy="2821828"/>
            <wp:effectExtent l="0" t="0" r="0" b="0"/>
            <wp:docPr id="1501612120" name="Obrázek 4" descr="Obsah obrázku elektronika, stroj/přístroj, Elektrické vedení, Elektronické inženýr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612120" name="Obrázek 4" descr="Obsah obrázku elektronika, stroj/přístroj, Elektrické vedení, Elektronické inženýrství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910" cy="2837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2C5D">
        <w:rPr>
          <w:rFonts w:cs="Arial"/>
          <w:i/>
          <w:iCs/>
          <w:szCs w:val="22"/>
          <w:u w:val="single"/>
        </w:rPr>
        <w:t xml:space="preserve">  </w:t>
      </w:r>
      <w:r w:rsidR="00432C5D">
        <w:rPr>
          <w:rFonts w:cs="Arial"/>
          <w:noProof/>
          <w:szCs w:val="22"/>
        </w:rPr>
        <w:drawing>
          <wp:inline distT="0" distB="0" distL="0" distR="0" wp14:anchorId="74F27DDA" wp14:editId="06EC680F">
            <wp:extent cx="1604399" cy="2852420"/>
            <wp:effectExtent l="0" t="0" r="0" b="5080"/>
            <wp:docPr id="964242090" name="Obrázek 5" descr="Obsah obrázku Elektrické vedení, Elektronické inženýrství, stroj/přístroj, Elektrické napáje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242090" name="Obrázek 5" descr="Obsah obrázku Elektrické vedení, Elektronické inženýrství, stroj/přístroj, Elektrické napájení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013" cy="2869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2C5D">
        <w:rPr>
          <w:rFonts w:cs="Arial"/>
          <w:i/>
          <w:iCs/>
          <w:szCs w:val="22"/>
          <w:u w:val="single"/>
        </w:rPr>
        <w:t xml:space="preserve">  </w:t>
      </w:r>
      <w:r w:rsidR="00432C5D">
        <w:rPr>
          <w:rFonts w:cs="Arial"/>
          <w:noProof/>
          <w:szCs w:val="22"/>
        </w:rPr>
        <w:drawing>
          <wp:inline distT="0" distB="0" distL="0" distR="0" wp14:anchorId="51D337E3" wp14:editId="33D82ABD">
            <wp:extent cx="1613209" cy="2868083"/>
            <wp:effectExtent l="0" t="0" r="6350" b="8890"/>
            <wp:docPr id="1118383813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383813" name="Obrázek 111838381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678" cy="289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2C5D">
        <w:rPr>
          <w:rFonts w:cs="Arial"/>
          <w:noProof/>
          <w:szCs w:val="22"/>
        </w:rPr>
        <w:drawing>
          <wp:inline distT="0" distB="0" distL="0" distR="0" wp14:anchorId="4064D166" wp14:editId="712BAEA7">
            <wp:extent cx="3985260" cy="2089774"/>
            <wp:effectExtent l="0" t="0" r="0" b="6350"/>
            <wp:docPr id="1335783823" name="Obrázek 7" descr="Obsah obrázku láhev, text, interiér, nealkoholický nápo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783823" name="Obrázek 7" descr="Obsah obrázku láhev, text, interiér, nealkoholický nápoj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017" cy="209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821BA" w14:textId="77777777" w:rsidR="00432C5D" w:rsidRDefault="00432C5D" w:rsidP="001B05F4">
      <w:pPr>
        <w:ind w:left="1040"/>
        <w:jc w:val="center"/>
        <w:rPr>
          <w:rFonts w:cs="Arial"/>
          <w:szCs w:val="22"/>
        </w:rPr>
      </w:pPr>
    </w:p>
    <w:p w14:paraId="239689BA" w14:textId="77777777" w:rsidR="00501013" w:rsidRDefault="00501013" w:rsidP="00501013">
      <w:bookmarkStart w:id="146" w:name="_Toc164615566"/>
    </w:p>
    <w:p w14:paraId="431C082D" w14:textId="5D4F0751" w:rsidR="00432C5D" w:rsidRPr="003662E6" w:rsidRDefault="00F9094D" w:rsidP="00432C5D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r>
        <w:tab/>
      </w:r>
      <w:bookmarkStart w:id="147" w:name="_Toc170405758"/>
      <w:bookmarkEnd w:id="146"/>
      <w:r w:rsidR="00432C5D" w:rsidRPr="00432C5D">
        <w:rPr>
          <w:sz w:val="24"/>
          <w:szCs w:val="24"/>
        </w:rPr>
        <w:t>Kabelové rozvody</w:t>
      </w:r>
      <w:bookmarkEnd w:id="147"/>
    </w:p>
    <w:p w14:paraId="5BC5FD20" w14:textId="2572740D" w:rsidR="00344892" w:rsidRDefault="00344892" w:rsidP="00432C5D">
      <w:pPr>
        <w:rPr>
          <w:rFonts w:cs="Arial"/>
          <w:szCs w:val="22"/>
        </w:rPr>
      </w:pPr>
    </w:p>
    <w:p w14:paraId="0DAF4C7B" w14:textId="0DC79C5D" w:rsidR="00344892" w:rsidRDefault="00344892" w:rsidP="00627A33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Stávající silnoproudé rozvody jsou zatím provozovány stejným způsobem </w:t>
      </w:r>
      <w:r w:rsidR="00627A33">
        <w:rPr>
          <w:rFonts w:cs="Arial"/>
          <w:szCs w:val="22"/>
        </w:rPr>
        <w:t>jako rozvaděčová část, ale ve vztahu k době jejich instalace a uvedení do provozu se též doporučuje jejich kompletní obměna.</w:t>
      </w:r>
      <w:r w:rsidR="00E1093F">
        <w:rPr>
          <w:rFonts w:cs="Arial"/>
          <w:szCs w:val="22"/>
        </w:rPr>
        <w:t xml:space="preserve"> Kabely jsou v celém objektu vedeny v</w:t>
      </w:r>
      <w:r w:rsidR="00432C5D">
        <w:rPr>
          <w:rFonts w:cs="Arial"/>
          <w:szCs w:val="22"/>
        </w:rPr>
        <w:t> </w:t>
      </w:r>
      <w:r w:rsidR="00E1093F">
        <w:rPr>
          <w:rFonts w:cs="Arial"/>
          <w:szCs w:val="22"/>
        </w:rPr>
        <w:t>lištách</w:t>
      </w:r>
      <w:r w:rsidR="00432C5D">
        <w:rPr>
          <w:rFonts w:cs="Arial"/>
          <w:szCs w:val="22"/>
        </w:rPr>
        <w:t xml:space="preserve"> nebo v</w:t>
      </w:r>
      <w:r w:rsidR="007A3C9C">
        <w:rPr>
          <w:rFonts w:cs="Arial"/>
          <w:szCs w:val="22"/>
        </w:rPr>
        <w:t> </w:t>
      </w:r>
      <w:r w:rsidR="00432C5D">
        <w:rPr>
          <w:rFonts w:cs="Arial"/>
          <w:szCs w:val="22"/>
        </w:rPr>
        <w:t>trubkách</w:t>
      </w:r>
      <w:r w:rsidR="007A3C9C">
        <w:rPr>
          <w:rFonts w:cs="Arial"/>
          <w:szCs w:val="22"/>
        </w:rPr>
        <w:t xml:space="preserve"> nebo</w:t>
      </w:r>
      <w:r w:rsidR="00432C5D">
        <w:rPr>
          <w:rFonts w:cs="Arial"/>
          <w:szCs w:val="22"/>
        </w:rPr>
        <w:t xml:space="preserve"> na jiných kabelových úložných systémech a některé</w:t>
      </w:r>
      <w:r w:rsidR="00D737CA">
        <w:rPr>
          <w:rFonts w:cs="Arial"/>
          <w:szCs w:val="22"/>
        </w:rPr>
        <w:t xml:space="preserve"> kabely jsou vedeny i volně po povrchu, jak je</w:t>
      </w:r>
      <w:r w:rsidR="00E1093F">
        <w:rPr>
          <w:rFonts w:cs="Arial"/>
          <w:szCs w:val="22"/>
        </w:rPr>
        <w:t xml:space="preserve"> patrno z ilustrativních fotografií.</w:t>
      </w:r>
    </w:p>
    <w:p w14:paraId="7429C5AC" w14:textId="315D0E5A" w:rsidR="00344892" w:rsidRDefault="00627A33" w:rsidP="00344892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Stejně jako pro rozvaděčovou část, i zde </w:t>
      </w:r>
      <w:r w:rsidR="00EB519B">
        <w:rPr>
          <w:rFonts w:cs="Arial"/>
          <w:szCs w:val="22"/>
        </w:rPr>
        <w:t xml:space="preserve">je </w:t>
      </w:r>
      <w:r w:rsidR="00AC1504">
        <w:rPr>
          <w:rFonts w:cs="Arial"/>
          <w:szCs w:val="22"/>
        </w:rPr>
        <w:t>nutno konstatovat</w:t>
      </w:r>
      <w:r>
        <w:rPr>
          <w:rFonts w:cs="Arial"/>
          <w:szCs w:val="22"/>
        </w:rPr>
        <w:t xml:space="preserve">, </w:t>
      </w:r>
      <w:r w:rsidR="00EB519B">
        <w:rPr>
          <w:rFonts w:cs="Arial"/>
          <w:szCs w:val="22"/>
        </w:rPr>
        <w:t xml:space="preserve">že </w:t>
      </w:r>
      <w:r w:rsidR="00AC1504">
        <w:rPr>
          <w:rFonts w:cs="Arial"/>
          <w:szCs w:val="22"/>
        </w:rPr>
        <w:t xml:space="preserve">stávající </w:t>
      </w:r>
      <w:r>
        <w:rPr>
          <w:rFonts w:cs="Arial"/>
          <w:szCs w:val="22"/>
        </w:rPr>
        <w:t xml:space="preserve">kabelové trasy jsou </w:t>
      </w:r>
      <w:r w:rsidR="00344892">
        <w:rPr>
          <w:rFonts w:cs="Arial"/>
          <w:szCs w:val="22"/>
        </w:rPr>
        <w:t>již morálně zastaralé</w:t>
      </w:r>
      <w:r w:rsidR="00040B94">
        <w:rPr>
          <w:rFonts w:cs="Arial"/>
          <w:szCs w:val="22"/>
        </w:rPr>
        <w:t xml:space="preserve"> a doporučuje se jejich kompletní výměna.</w:t>
      </w:r>
      <w:r w:rsidR="000667F4">
        <w:rPr>
          <w:rFonts w:cs="Arial"/>
          <w:szCs w:val="22"/>
        </w:rPr>
        <w:t xml:space="preserve"> Částečná obměna tras byla provedena pouze v minulosti v</w:t>
      </w:r>
      <w:r w:rsidR="00A07CCB">
        <w:rPr>
          <w:rFonts w:cs="Arial"/>
          <w:szCs w:val="22"/>
        </w:rPr>
        <w:t> </w:t>
      </w:r>
      <w:r w:rsidR="000667F4">
        <w:rPr>
          <w:rFonts w:cs="Arial"/>
          <w:szCs w:val="22"/>
        </w:rPr>
        <w:t>rámci</w:t>
      </w:r>
      <w:r w:rsidR="00A07CCB">
        <w:rPr>
          <w:rFonts w:cs="Arial"/>
          <w:szCs w:val="22"/>
        </w:rPr>
        <w:t xml:space="preserve"> nové učebny</w:t>
      </w:r>
      <w:r w:rsidR="000667F4">
        <w:rPr>
          <w:rFonts w:cs="Arial"/>
          <w:szCs w:val="22"/>
        </w:rPr>
        <w:t>.</w:t>
      </w:r>
      <w:r w:rsidR="00B412FA">
        <w:rPr>
          <w:rFonts w:cs="Arial"/>
          <w:szCs w:val="22"/>
        </w:rPr>
        <w:t xml:space="preserve"> V objektu se nacházejí kabeláže v AL a starším provedení</w:t>
      </w:r>
      <w:r w:rsidR="00E1093F">
        <w:rPr>
          <w:rFonts w:cs="Arial"/>
          <w:szCs w:val="22"/>
        </w:rPr>
        <w:t xml:space="preserve"> vyjma </w:t>
      </w:r>
      <w:r w:rsidR="00D737CA">
        <w:rPr>
          <w:rFonts w:cs="Arial"/>
          <w:szCs w:val="22"/>
        </w:rPr>
        <w:t>některých nových instalací jako jsou například počítačové učebny</w:t>
      </w:r>
      <w:r w:rsidR="00CD1F0E">
        <w:rPr>
          <w:rFonts w:cs="Arial"/>
          <w:szCs w:val="22"/>
        </w:rPr>
        <w:t xml:space="preserve"> nebo chemická laboratoř</w:t>
      </w:r>
      <w:r w:rsidR="00D737CA">
        <w:rPr>
          <w:rFonts w:cs="Arial"/>
          <w:szCs w:val="22"/>
        </w:rPr>
        <w:t>.</w:t>
      </w:r>
    </w:p>
    <w:p w14:paraId="019156B7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7FF56B18" w14:textId="77777777" w:rsidR="002118A3" w:rsidRDefault="002118A3" w:rsidP="00344892">
      <w:pPr>
        <w:ind w:left="1040"/>
        <w:jc w:val="both"/>
        <w:rPr>
          <w:rFonts w:cs="Arial"/>
          <w:szCs w:val="22"/>
        </w:rPr>
      </w:pPr>
    </w:p>
    <w:p w14:paraId="3FB86E71" w14:textId="17EF7DFE" w:rsidR="00344892" w:rsidRPr="00155E6C" w:rsidRDefault="00344892" w:rsidP="00344892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vybraných </w:t>
      </w:r>
      <w:r w:rsidR="00627A33">
        <w:rPr>
          <w:rFonts w:cs="Arial"/>
          <w:i/>
          <w:iCs/>
          <w:szCs w:val="22"/>
          <w:u w:val="single"/>
        </w:rPr>
        <w:t xml:space="preserve">kabelových rozvodů v </w:t>
      </w:r>
      <w:r w:rsidRPr="00155E6C">
        <w:rPr>
          <w:rFonts w:cs="Arial"/>
          <w:i/>
          <w:iCs/>
          <w:szCs w:val="22"/>
          <w:u w:val="single"/>
        </w:rPr>
        <w:t>rámci stávající elektroi</w:t>
      </w:r>
      <w:r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</w:p>
    <w:p w14:paraId="22423EA6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50EC590B" w14:textId="3E64B592" w:rsidR="00137786" w:rsidRDefault="00137786" w:rsidP="00781B19">
      <w:pPr>
        <w:ind w:left="1040"/>
        <w:jc w:val="center"/>
        <w:rPr>
          <w:rFonts w:cs="Arial"/>
          <w:noProof/>
          <w:szCs w:val="22"/>
        </w:rPr>
      </w:pPr>
    </w:p>
    <w:p w14:paraId="3DC3DA59" w14:textId="7EDE9A10" w:rsidR="00FF2337" w:rsidRDefault="00B13142" w:rsidP="00B13142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585F553B" wp14:editId="3CE10F0A">
            <wp:extent cx="3151143" cy="1772422"/>
            <wp:effectExtent l="3492" t="0" r="0" b="0"/>
            <wp:docPr id="547272374" name="Obrázek 8" descr="Obsah obrázku zeď, interiér, dlaždice, omít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272374" name="Obrázek 8" descr="Obsah obrázku zeď, interiér, dlaždice, omítka&#10;&#10;Popis byl vytvořen automaticky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74842" cy="1785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 </w:t>
      </w:r>
      <w:r>
        <w:rPr>
          <w:rFonts w:cs="Arial"/>
          <w:noProof/>
          <w:szCs w:val="22"/>
        </w:rPr>
        <w:drawing>
          <wp:inline distT="0" distB="0" distL="0" distR="0" wp14:anchorId="548BC4A8" wp14:editId="370E5BB5">
            <wp:extent cx="3164899" cy="1780158"/>
            <wp:effectExtent l="6667" t="0" r="4128" b="4127"/>
            <wp:docPr id="434968750" name="Obrázek 9" descr="Obsah obrázku Elektrické vedení, ocel, zeď, inženýr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68750" name="Obrázek 9" descr="Obsah obrázku Elektrické vedení, ocel, zeď, inženýrství&#10;&#10;Popis byl vytvořen automaticky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91021" cy="1794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drawing>
          <wp:inline distT="0" distB="0" distL="0" distR="0" wp14:anchorId="56432FF9" wp14:editId="019E7580">
            <wp:extent cx="2573867" cy="1447864"/>
            <wp:effectExtent l="0" t="0" r="0" b="0"/>
            <wp:docPr id="1632715596" name="Obrázek 10" descr="Obsah obrázku Kompozitní materiál, text, interiér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715596" name="Obrázek 10" descr="Obsah obrázku Kompozitní materiál, text, interiér, budova&#10;&#10;Popis byl vytvořen automaticky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4615" cy="145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 </w:t>
      </w:r>
      <w:r>
        <w:rPr>
          <w:rFonts w:cs="Arial"/>
          <w:noProof/>
          <w:szCs w:val="22"/>
        </w:rPr>
        <w:drawing>
          <wp:inline distT="0" distB="0" distL="0" distR="0" wp14:anchorId="348B1F97" wp14:editId="49594AFC">
            <wp:extent cx="2590800" cy="1457389"/>
            <wp:effectExtent l="0" t="0" r="0" b="9525"/>
            <wp:docPr id="1752400300" name="Obrázek 11" descr="Obsah obrázku zeď, interiér, text, bílá tabul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400300" name="Obrázek 11" descr="Obsah obrázku zeď, interiér, text, bílá tabule&#10;&#10;Popis byl vytvořen automaticky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384" cy="14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drawing>
          <wp:inline distT="0" distB="0" distL="0" distR="0" wp14:anchorId="58B820BA" wp14:editId="149593F1">
            <wp:extent cx="2539181" cy="934456"/>
            <wp:effectExtent l="0" t="0" r="0" b="0"/>
            <wp:docPr id="573235747" name="Obrázek 12" descr="Obsah obrázku interiér, omítka, bílá tabule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235747" name="Obrázek 12" descr="Obsah obrázku interiér, omítka, bílá tabule, řada/pruh&#10;&#10;Popis byl vytvořen automaticky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6480" cy="948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 </w:t>
      </w:r>
      <w:r>
        <w:rPr>
          <w:rFonts w:cs="Arial"/>
          <w:noProof/>
          <w:szCs w:val="22"/>
        </w:rPr>
        <w:drawing>
          <wp:inline distT="0" distB="0" distL="0" distR="0" wp14:anchorId="1FD765D4" wp14:editId="3CC960DB">
            <wp:extent cx="2823647" cy="909843"/>
            <wp:effectExtent l="0" t="0" r="0" b="5080"/>
            <wp:docPr id="174710570" name="Obrázek 13" descr="Obsah obrázku umění&#10;&#10;Popis byl vytvořen automaticky s nízkou mírou spolehlivos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10570" name="Obrázek 13" descr="Obsah obrázku umění&#10;&#10;Popis byl vytvořen automaticky s nízkou mírou spolehlivosti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697" cy="918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drawing>
          <wp:inline distT="0" distB="0" distL="0" distR="0" wp14:anchorId="5DE38628" wp14:editId="2EAFF1E8">
            <wp:extent cx="3627692" cy="1093470"/>
            <wp:effectExtent l="0" t="0" r="0" b="0"/>
            <wp:docPr id="1179017528" name="Obrázek 14" descr="Obsah obrázku zbraň, puška, brokovnice, flétna/dud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017528" name="Obrázek 14" descr="Obsah obrázku zbraň, puška, brokovnice, flétna/dudy&#10;&#10;Popis byl vytvořen automaticky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472" cy="1101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043FA" w14:textId="77777777" w:rsidR="00D737CA" w:rsidRDefault="00D737CA" w:rsidP="00781B19">
      <w:pPr>
        <w:ind w:left="1040"/>
        <w:jc w:val="center"/>
        <w:rPr>
          <w:rFonts w:cs="Arial"/>
          <w:szCs w:val="22"/>
        </w:rPr>
      </w:pPr>
    </w:p>
    <w:p w14:paraId="11E25582" w14:textId="44FF2FC1" w:rsidR="00FF2337" w:rsidRDefault="00FF2337" w:rsidP="009C22DA">
      <w:pPr>
        <w:ind w:left="1040"/>
        <w:jc w:val="center"/>
        <w:rPr>
          <w:rFonts w:cs="Arial"/>
          <w:szCs w:val="22"/>
        </w:rPr>
      </w:pPr>
    </w:p>
    <w:p w14:paraId="1337BE83" w14:textId="66807539" w:rsidR="00762471" w:rsidRPr="00526B92" w:rsidRDefault="00762471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48" w:name="_Toc164670142"/>
      <w:bookmarkStart w:id="149" w:name="_Toc164670162"/>
      <w:bookmarkStart w:id="150" w:name="_Toc164934234"/>
      <w:bookmarkStart w:id="151" w:name="_Toc164965004"/>
      <w:bookmarkStart w:id="152" w:name="_Toc165030188"/>
      <w:bookmarkStart w:id="153" w:name="_Toc165195357"/>
      <w:bookmarkStart w:id="154" w:name="_Toc165206724"/>
      <w:bookmarkStart w:id="155" w:name="_Toc165281697"/>
      <w:bookmarkStart w:id="156" w:name="_Toc165281717"/>
      <w:bookmarkStart w:id="157" w:name="_Toc165313516"/>
      <w:bookmarkStart w:id="158" w:name="_Toc170405759"/>
      <w:r w:rsidRPr="00526B92">
        <w:rPr>
          <w:sz w:val="24"/>
          <w:szCs w:val="24"/>
        </w:rPr>
        <w:t>Koncové prvky elektroinstalace</w:t>
      </w:r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14:paraId="5C946D32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452E0D8D" w14:textId="53E6CEEF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Na základě vizuálního posouzení aktuálně provozovaných přístrojů pro zásuvky a vypínače ve vybraných prostor</w:t>
      </w:r>
      <w:r w:rsidR="00AC1504">
        <w:rPr>
          <w:rFonts w:cs="Arial"/>
          <w:szCs w:val="22"/>
        </w:rPr>
        <w:t>e</w:t>
      </w:r>
      <w:r>
        <w:rPr>
          <w:rFonts w:cs="Arial"/>
          <w:szCs w:val="22"/>
        </w:rPr>
        <w:t>ch jsou tyto části udržovány v provozuschopném stavu. Jedná se však o produkty, které je též doporučeno v rámci budoucí rekonstrukce nahradit přístroji novými.</w:t>
      </w:r>
      <w:r w:rsidR="00E0506D">
        <w:rPr>
          <w:rFonts w:cs="Arial"/>
          <w:szCs w:val="22"/>
        </w:rPr>
        <w:t xml:space="preserve"> Některé koncové prvky byly v průběhu provozu objektu instalovány nově, ale i tak je doporučena kompletní výměna všech.</w:t>
      </w:r>
    </w:p>
    <w:p w14:paraId="2A40CE51" w14:textId="77777777" w:rsidR="00762471" w:rsidRDefault="00762471" w:rsidP="00344892">
      <w:pPr>
        <w:ind w:left="1040"/>
        <w:jc w:val="both"/>
        <w:rPr>
          <w:rFonts w:cs="Arial"/>
          <w:szCs w:val="22"/>
        </w:rPr>
      </w:pPr>
    </w:p>
    <w:p w14:paraId="53FCFC20" w14:textId="6873305D" w:rsidR="00781B19" w:rsidRDefault="00781B19" w:rsidP="00781B19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stávajících koncových prvků</w:t>
      </w:r>
    </w:p>
    <w:p w14:paraId="2B61380F" w14:textId="77777777" w:rsidR="00781B19" w:rsidRDefault="00781B19" w:rsidP="00781B19">
      <w:pPr>
        <w:ind w:left="1040"/>
        <w:jc w:val="center"/>
        <w:rPr>
          <w:rFonts w:cs="Arial"/>
          <w:szCs w:val="22"/>
        </w:rPr>
      </w:pPr>
    </w:p>
    <w:p w14:paraId="7A0500C8" w14:textId="77777777" w:rsidR="00E0506D" w:rsidRDefault="00E0506D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25A02795" wp14:editId="6C21DA33">
            <wp:extent cx="1684020" cy="947303"/>
            <wp:effectExtent l="0" t="0" r="0" b="5715"/>
            <wp:docPr id="1118622883" name="Obrázek 15" descr="Obsah obrázku Zástrčky a zásuvky, Vypínač, zástrčka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622883" name="Obrázek 15" descr="Obsah obrázku Zástrčky a zásuvky, Vypínač, zástrčka, zeď&#10;&#10;Popis byl vytvořen automaticky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708272" cy="96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</w:t>
      </w:r>
      <w:r>
        <w:rPr>
          <w:rFonts w:cs="Arial"/>
          <w:noProof/>
          <w:szCs w:val="22"/>
        </w:rPr>
        <w:drawing>
          <wp:inline distT="0" distB="0" distL="0" distR="0" wp14:anchorId="34D7C8AF" wp14:editId="5C32503F">
            <wp:extent cx="1042028" cy="966047"/>
            <wp:effectExtent l="0" t="0" r="6350" b="5715"/>
            <wp:docPr id="1683820666" name="Obrázek 16" descr="Obsah obrázku Zástrčky a zásuvky, zástrčka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820666" name="Obrázek 16" descr="Obsah obrázku Zástrčky a zásuvky, zástrčka, interiér&#10;&#10;Popis byl vytvořen automaticky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294" cy="970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</w:t>
      </w:r>
      <w:r>
        <w:rPr>
          <w:rFonts w:cs="Arial"/>
          <w:noProof/>
          <w:szCs w:val="22"/>
        </w:rPr>
        <w:drawing>
          <wp:inline distT="0" distB="0" distL="0" distR="0" wp14:anchorId="50CA36E3" wp14:editId="1DE92E5D">
            <wp:extent cx="1032933" cy="1111436"/>
            <wp:effectExtent l="0" t="0" r="0" b="0"/>
            <wp:docPr id="479737951" name="Obrázek 17" descr="Obsah obrázku Zástrčky a zásuvky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737951" name="Obrázek 17" descr="Obsah obrázku Zástrčky a zásuvky, interiér&#10;&#10;Popis byl vytvořen automaticky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37" cy="1120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94516" w14:textId="77777777" w:rsidR="00E0506D" w:rsidRDefault="00E0506D" w:rsidP="006675D5">
      <w:pPr>
        <w:ind w:left="1040"/>
        <w:jc w:val="center"/>
        <w:rPr>
          <w:rFonts w:cs="Arial"/>
          <w:szCs w:val="22"/>
        </w:rPr>
      </w:pPr>
    </w:p>
    <w:p w14:paraId="740E46D3" w14:textId="31B44758" w:rsidR="0068635A" w:rsidRDefault="00E0506D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5D88E855" wp14:editId="0FFC6D5F">
            <wp:extent cx="2912534" cy="1018039"/>
            <wp:effectExtent l="0" t="0" r="2540" b="0"/>
            <wp:docPr id="1927509390" name="Obrázek 18" descr="Obsah obrázku Zástrčky a zásuvky, interiér, zástr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509390" name="Obrázek 18" descr="Obsah obrázku Zástrčky a zásuvky, interiér, zástrčka&#10;&#10;Popis byl vytvořen automaticky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301" cy="102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  </w:t>
      </w:r>
      <w:r>
        <w:rPr>
          <w:rFonts w:cs="Arial"/>
          <w:noProof/>
          <w:szCs w:val="22"/>
        </w:rPr>
        <w:drawing>
          <wp:inline distT="0" distB="0" distL="0" distR="0" wp14:anchorId="751E354A" wp14:editId="3C3F8D39">
            <wp:extent cx="1938867" cy="1003598"/>
            <wp:effectExtent l="0" t="0" r="4445" b="6350"/>
            <wp:docPr id="1349697458" name="Obrázek 19" descr="Obsah obrázku skica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697458" name="Obrázek 19" descr="Obsah obrázku skica, Obdélník&#10;&#10;Popis byl vytvořen automaticky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316" cy="100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C997D" w14:textId="77777777" w:rsidR="001D27F7" w:rsidRDefault="001D27F7" w:rsidP="006675D5">
      <w:pPr>
        <w:ind w:left="1040"/>
        <w:jc w:val="center"/>
        <w:rPr>
          <w:rFonts w:cs="Arial"/>
          <w:szCs w:val="22"/>
        </w:rPr>
      </w:pPr>
    </w:p>
    <w:p w14:paraId="77C9C767" w14:textId="77418BC6" w:rsidR="00762471" w:rsidRPr="003662E6" w:rsidRDefault="00762471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59" w:name="_Toc164670143"/>
      <w:bookmarkStart w:id="160" w:name="_Toc164670163"/>
      <w:bookmarkStart w:id="161" w:name="_Toc164934235"/>
      <w:bookmarkStart w:id="162" w:name="_Toc164965005"/>
      <w:bookmarkStart w:id="163" w:name="_Toc165030189"/>
      <w:bookmarkStart w:id="164" w:name="_Toc165195358"/>
      <w:bookmarkStart w:id="165" w:name="_Toc165206725"/>
      <w:bookmarkStart w:id="166" w:name="_Toc165281698"/>
      <w:bookmarkStart w:id="167" w:name="_Toc165281718"/>
      <w:bookmarkStart w:id="168" w:name="_Toc165313517"/>
      <w:bookmarkStart w:id="169" w:name="_Toc170405760"/>
      <w:r>
        <w:rPr>
          <w:sz w:val="24"/>
          <w:szCs w:val="24"/>
        </w:rPr>
        <w:t>Svítidla</w:t>
      </w:r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</w:p>
    <w:p w14:paraId="12F3AFAF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29A78A64" w14:textId="5946DFCC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Bylo provedeno vizuální posouzení stavu svítidel ve vybraných částech objektu. Stávající osvětlovací technika odpovídá době uvedení daných svítidel do provozu a proto se doporučuje v rámci rekonstrukce nahrazení těchto svítidel svítidly s LED zdroji.</w:t>
      </w:r>
      <w:r w:rsidR="006675D5">
        <w:rPr>
          <w:rFonts w:cs="Arial"/>
          <w:szCs w:val="22"/>
        </w:rPr>
        <w:t xml:space="preserve"> Nahrazení novými svítidl</w:t>
      </w:r>
      <w:r w:rsidR="001071D7">
        <w:rPr>
          <w:rFonts w:cs="Arial"/>
          <w:szCs w:val="22"/>
        </w:rPr>
        <w:t>y</w:t>
      </w:r>
      <w:r w:rsidR="006675D5">
        <w:rPr>
          <w:rFonts w:cs="Arial"/>
          <w:szCs w:val="22"/>
        </w:rPr>
        <w:t xml:space="preserve"> není však řešeno touto studií. Nahrazení svítidel za nov</w:t>
      </w:r>
      <w:r w:rsidR="00AC1504">
        <w:rPr>
          <w:rFonts w:cs="Arial"/>
          <w:szCs w:val="22"/>
        </w:rPr>
        <w:t>á svítidla</w:t>
      </w:r>
      <w:r w:rsidR="006675D5">
        <w:rPr>
          <w:rFonts w:cs="Arial"/>
          <w:szCs w:val="22"/>
        </w:rPr>
        <w:t xml:space="preserve"> s LED zdroji je řešeno jiným </w:t>
      </w:r>
      <w:r w:rsidR="00F9117B">
        <w:rPr>
          <w:rFonts w:cs="Arial"/>
          <w:szCs w:val="22"/>
        </w:rPr>
        <w:t>d</w:t>
      </w:r>
      <w:r w:rsidR="006675D5">
        <w:rPr>
          <w:rFonts w:cs="Arial"/>
          <w:szCs w:val="22"/>
        </w:rPr>
        <w:t>okumentem.</w:t>
      </w:r>
    </w:p>
    <w:p w14:paraId="6D77F83E" w14:textId="77777777" w:rsidR="001D27F7" w:rsidRDefault="001D27F7" w:rsidP="001D27F7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stávajícího osvětlení</w:t>
      </w:r>
    </w:p>
    <w:p w14:paraId="137D5963" w14:textId="77777777" w:rsidR="00526B92" w:rsidRDefault="00526B92" w:rsidP="001D27F7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593E790A" w14:textId="77777777" w:rsidR="00526B92" w:rsidRDefault="00526B92" w:rsidP="001D27F7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46B0D1AF" wp14:editId="6D92D8C3">
            <wp:extent cx="2471943" cy="1297207"/>
            <wp:effectExtent l="0" t="0" r="5080" b="0"/>
            <wp:docPr id="399100109" name="Obrázek 20" descr="Obsah obrázku interiér, zeď, omítka, Využití denního světl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100109" name="Obrázek 20" descr="Obsah obrázku interiér, zeď, omítka, Využití denního světla&#10;&#10;Popis byl vytvořen automaticky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4664" cy="131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38EBA213" wp14:editId="5DE0E2D5">
            <wp:extent cx="2879203" cy="857250"/>
            <wp:effectExtent l="0" t="0" r="0" b="0"/>
            <wp:docPr id="467403140" name="Obrázek 21" descr="Obsah obrázku zeď, interiér, strop, Mechanický ventiláto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403140" name="Obrázek 21" descr="Obsah obrázku zeď, interiér, strop, Mechanický ventilátor&#10;&#10;Popis byl vytvořen automaticky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4599" cy="864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6F45F" w14:textId="77777777" w:rsidR="00526B92" w:rsidRDefault="00526B92" w:rsidP="001D27F7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 wp14:anchorId="10DBEED9" wp14:editId="109276B6">
            <wp:extent cx="3323147" cy="1194647"/>
            <wp:effectExtent l="0" t="0" r="0" b="5715"/>
            <wp:docPr id="1821250064" name="Obrázek 22" descr="Obsah obrázku Zářivka, zeď, interiér, strop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50064" name="Obrázek 22" descr="Obsah obrázku Zářivka, zeď, interiér, strop&#10;&#10;Popis byl vytvořen automaticky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5500" cy="1199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433234DA" wp14:editId="3DD7883E">
            <wp:extent cx="2347806" cy="902426"/>
            <wp:effectExtent l="0" t="0" r="0" b="0"/>
            <wp:docPr id="1261294694" name="Obrázek 23" descr="Obsah obrázku zeď, Obdélník, interiér, Materiální vlastn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294694" name="Obrázek 23" descr="Obsah obrázku zeď, Obdélník, interiér, Materiální vlastnost&#10;&#10;Popis byl vytvořen automaticky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6184" cy="905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C1733" w14:textId="77777777" w:rsidR="00526B92" w:rsidRDefault="00526B92" w:rsidP="001D27F7">
      <w:pPr>
        <w:ind w:left="1040"/>
        <w:jc w:val="center"/>
        <w:rPr>
          <w:rFonts w:cs="Arial"/>
          <w:szCs w:val="22"/>
        </w:rPr>
      </w:pPr>
    </w:p>
    <w:p w14:paraId="621DC6A2" w14:textId="0EC99A96" w:rsidR="001D27F7" w:rsidRDefault="00526B92" w:rsidP="001D27F7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5E9191A5" wp14:editId="698534EB">
            <wp:extent cx="2321205" cy="1216660"/>
            <wp:effectExtent l="0" t="0" r="3175" b="2540"/>
            <wp:docPr id="175693049" name="Obrázek 24" descr="Obsah obrázku zeď, interiér, Zářivka, svět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93049" name="Obrázek 24" descr="Obsah obrázku zeď, interiér, Zářivka, světlo&#10;&#10;Popis byl vytvořen automaticky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017" cy="122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B368E" w14:textId="33901601" w:rsidR="001D27F7" w:rsidRDefault="001D27F7" w:rsidP="001D27F7">
      <w:pPr>
        <w:ind w:left="1040"/>
        <w:jc w:val="center"/>
        <w:rPr>
          <w:rFonts w:cs="Arial"/>
          <w:szCs w:val="22"/>
        </w:rPr>
      </w:pPr>
    </w:p>
    <w:p w14:paraId="2687CF55" w14:textId="77777777" w:rsidR="00025FCB" w:rsidRDefault="00025FCB" w:rsidP="00762471">
      <w:pPr>
        <w:ind w:left="1040"/>
        <w:jc w:val="both"/>
        <w:rPr>
          <w:rFonts w:cs="Arial"/>
          <w:szCs w:val="22"/>
        </w:rPr>
      </w:pPr>
    </w:p>
    <w:p w14:paraId="264A5C7D" w14:textId="55ADE997" w:rsidR="00F9117B" w:rsidRPr="003662E6" w:rsidRDefault="00F9117B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70" w:name="_Toc165206726"/>
      <w:bookmarkStart w:id="171" w:name="_Toc165281699"/>
      <w:bookmarkStart w:id="172" w:name="_Toc165281719"/>
      <w:bookmarkStart w:id="173" w:name="_Toc165313518"/>
      <w:bookmarkStart w:id="174" w:name="_Toc170405761"/>
      <w:r>
        <w:rPr>
          <w:sz w:val="24"/>
          <w:szCs w:val="24"/>
        </w:rPr>
        <w:t>Nouzové osvětlení</w:t>
      </w:r>
      <w:bookmarkEnd w:id="170"/>
      <w:bookmarkEnd w:id="171"/>
      <w:bookmarkEnd w:id="172"/>
      <w:bookmarkEnd w:id="173"/>
      <w:bookmarkEnd w:id="174"/>
    </w:p>
    <w:p w14:paraId="0DCAF57D" w14:textId="77777777" w:rsidR="00F9117B" w:rsidRDefault="00F9117B" w:rsidP="00F9117B">
      <w:pPr>
        <w:ind w:left="1040"/>
        <w:jc w:val="both"/>
        <w:rPr>
          <w:rFonts w:cs="Arial"/>
          <w:szCs w:val="22"/>
        </w:rPr>
      </w:pPr>
    </w:p>
    <w:p w14:paraId="69B02A0E" w14:textId="3F625C26" w:rsidR="00F9117B" w:rsidRDefault="00F9117B" w:rsidP="00F9117B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Aktuálně </w:t>
      </w:r>
      <w:r w:rsidR="00A07CCB">
        <w:rPr>
          <w:rFonts w:cs="Arial"/>
          <w:szCs w:val="22"/>
        </w:rPr>
        <w:t>není N.O. a CBS v rámci objektu řešeno</w:t>
      </w:r>
      <w:r w:rsidR="00526B92">
        <w:rPr>
          <w:rFonts w:cs="Arial"/>
          <w:szCs w:val="22"/>
        </w:rPr>
        <w:t xml:space="preserve"> nebo není řešeno dostatečně</w:t>
      </w:r>
      <w:r w:rsidR="00A07CCB">
        <w:rPr>
          <w:rFonts w:cs="Arial"/>
          <w:szCs w:val="22"/>
        </w:rPr>
        <w:t xml:space="preserve">. </w:t>
      </w:r>
      <w:r w:rsidR="002118A3">
        <w:rPr>
          <w:rFonts w:cs="Arial"/>
          <w:szCs w:val="22"/>
        </w:rPr>
        <w:t xml:space="preserve">Doporučuje se </w:t>
      </w:r>
      <w:r w:rsidR="00A07CCB">
        <w:rPr>
          <w:rFonts w:cs="Arial"/>
          <w:szCs w:val="22"/>
        </w:rPr>
        <w:t>kompletní nová instalace N.O. a CBS</w:t>
      </w:r>
      <w:r w:rsidR="002118A3">
        <w:rPr>
          <w:rFonts w:cs="Arial"/>
          <w:szCs w:val="22"/>
        </w:rPr>
        <w:t>.</w:t>
      </w:r>
    </w:p>
    <w:p w14:paraId="0ACE961B" w14:textId="77777777" w:rsidR="00025FCB" w:rsidRDefault="00025FCB" w:rsidP="006C2CC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16A23770" w14:textId="2B0CCFC7" w:rsidR="006675D5" w:rsidRPr="003662E6" w:rsidRDefault="006675D5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75" w:name="_Toc164934236"/>
      <w:bookmarkStart w:id="176" w:name="_Toc164965006"/>
      <w:bookmarkStart w:id="177" w:name="_Toc165030190"/>
      <w:bookmarkStart w:id="178" w:name="_Toc165195359"/>
      <w:bookmarkStart w:id="179" w:name="_Toc165206727"/>
      <w:bookmarkStart w:id="180" w:name="_Toc165281700"/>
      <w:bookmarkStart w:id="181" w:name="_Toc165281720"/>
      <w:bookmarkStart w:id="182" w:name="_Toc165313519"/>
      <w:bookmarkStart w:id="183" w:name="_Toc170405762"/>
      <w:r>
        <w:rPr>
          <w:sz w:val="24"/>
          <w:szCs w:val="24"/>
        </w:rPr>
        <w:t>Slaboproudé instalace</w:t>
      </w:r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</w:p>
    <w:p w14:paraId="68357C8E" w14:textId="77777777" w:rsidR="006675D5" w:rsidRDefault="006675D5" w:rsidP="006675D5">
      <w:pPr>
        <w:ind w:left="1040"/>
        <w:jc w:val="both"/>
        <w:rPr>
          <w:rFonts w:cs="Arial"/>
          <w:szCs w:val="22"/>
        </w:rPr>
      </w:pPr>
    </w:p>
    <w:p w14:paraId="069669D9" w14:textId="77777777" w:rsidR="006675D5" w:rsidRDefault="006675D5" w:rsidP="006675D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V rámci daného objektu nejsou řešeny níže uvedené systémy:</w:t>
      </w:r>
    </w:p>
    <w:p w14:paraId="680184F9" w14:textId="5B7944F2" w:rsidR="006675D5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Elektrická požární signalizace (</w:t>
      </w:r>
      <w:r w:rsidR="005B3802">
        <w:rPr>
          <w:rFonts w:cs="Arial"/>
          <w:szCs w:val="22"/>
        </w:rPr>
        <w:t xml:space="preserve">dále jen </w:t>
      </w:r>
      <w:r>
        <w:rPr>
          <w:rFonts w:cs="Arial"/>
          <w:szCs w:val="22"/>
        </w:rPr>
        <w:t>EPS)</w:t>
      </w:r>
    </w:p>
    <w:p w14:paraId="145AB9F1" w14:textId="5F65BEFD" w:rsidR="006675D5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Evakuační rozhlas (</w:t>
      </w:r>
      <w:r w:rsidR="005B3802">
        <w:rPr>
          <w:rFonts w:cs="Arial"/>
          <w:szCs w:val="22"/>
        </w:rPr>
        <w:t xml:space="preserve">dále jen </w:t>
      </w:r>
      <w:r>
        <w:rPr>
          <w:rFonts w:cs="Arial"/>
          <w:szCs w:val="22"/>
        </w:rPr>
        <w:t>ERO)</w:t>
      </w:r>
    </w:p>
    <w:p w14:paraId="016DF015" w14:textId="51E8D592" w:rsidR="0025799E" w:rsidRDefault="0025799E" w:rsidP="0025799E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 současné době je provozován jen tzv. školní rozhlas </w:t>
      </w:r>
    </w:p>
    <w:p w14:paraId="4B476156" w14:textId="61FFDE0C" w:rsidR="005B3802" w:rsidRDefault="005B3802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Elektrická zabezpečovací signalizace a přístupový systém (dále EZS)</w:t>
      </w:r>
    </w:p>
    <w:p w14:paraId="0F3EA0C6" w14:textId="0BD32C96" w:rsidR="00ED26D8" w:rsidRDefault="00ED26D8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Kamerový systém (dále jen CCTV)</w:t>
      </w:r>
    </w:p>
    <w:p w14:paraId="03A5CA26" w14:textId="77777777" w:rsidR="006675D5" w:rsidRDefault="006675D5" w:rsidP="006675D5">
      <w:pPr>
        <w:jc w:val="both"/>
        <w:rPr>
          <w:rFonts w:cs="Arial"/>
          <w:szCs w:val="22"/>
        </w:rPr>
      </w:pPr>
    </w:p>
    <w:p w14:paraId="0C008527" w14:textId="544E9562" w:rsidR="006675D5" w:rsidRDefault="006675D5" w:rsidP="006675D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 rámci daného objektu jsou níže uvedené systémy řešeny formou </w:t>
      </w:r>
      <w:r w:rsidR="00ED26D8">
        <w:rPr>
          <w:rFonts w:cs="Arial"/>
          <w:szCs w:val="22"/>
        </w:rPr>
        <w:t>částečných postupných</w:t>
      </w:r>
      <w:r>
        <w:rPr>
          <w:rFonts w:cs="Arial"/>
          <w:szCs w:val="22"/>
        </w:rPr>
        <w:t xml:space="preserve"> instalací a nejsou zatím řešeny standardním </w:t>
      </w:r>
      <w:r w:rsidR="00AC1504">
        <w:rPr>
          <w:rFonts w:cs="Arial"/>
          <w:szCs w:val="22"/>
        </w:rPr>
        <w:t xml:space="preserve">komplexním </w:t>
      </w:r>
      <w:r>
        <w:rPr>
          <w:rFonts w:cs="Arial"/>
          <w:szCs w:val="22"/>
        </w:rPr>
        <w:t xml:space="preserve">způsobem k aktuálním zvyklostem při </w:t>
      </w:r>
      <w:r w:rsidR="005B3802">
        <w:rPr>
          <w:rFonts w:cs="Arial"/>
          <w:szCs w:val="22"/>
        </w:rPr>
        <w:t>nových instalací</w:t>
      </w:r>
      <w:r w:rsidR="00AC1504">
        <w:rPr>
          <w:rFonts w:cs="Arial"/>
          <w:szCs w:val="22"/>
        </w:rPr>
        <w:t>ch</w:t>
      </w:r>
      <w:r w:rsidR="005B3802">
        <w:rPr>
          <w:rFonts w:cs="Arial"/>
          <w:szCs w:val="22"/>
        </w:rPr>
        <w:t>:</w:t>
      </w:r>
    </w:p>
    <w:p w14:paraId="7401A8BC" w14:textId="77777777" w:rsidR="005A0C83" w:rsidRDefault="005A0C83" w:rsidP="005A0C83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Kamerový systém (dále jen CCTV)</w:t>
      </w:r>
    </w:p>
    <w:p w14:paraId="4B595525" w14:textId="2A04C8DF" w:rsidR="006675D5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Strukturovaná datová kabeláž,</w:t>
      </w:r>
      <w:r w:rsidR="005B3802">
        <w:rPr>
          <w:rFonts w:cs="Arial"/>
          <w:szCs w:val="22"/>
        </w:rPr>
        <w:t xml:space="preserve"> aktivní prvky, pokrytí WiFi (dále jen SK)</w:t>
      </w:r>
      <w:r w:rsidR="00E12AD6">
        <w:rPr>
          <w:rFonts w:cs="Arial"/>
          <w:szCs w:val="22"/>
        </w:rPr>
        <w:t xml:space="preserve">: je uvažováno doplnění o  140 datových portů </w:t>
      </w:r>
    </w:p>
    <w:p w14:paraId="54953786" w14:textId="01798B00" w:rsidR="005B3802" w:rsidRDefault="005B3802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C71EBF0" w14:textId="0CE25C96" w:rsidR="005B3802" w:rsidRDefault="005B3802" w:rsidP="005B3802">
      <w:pPr>
        <w:pStyle w:val="Odstavecseseznamem"/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Navrhuje se tedy, aby v rámci rekonstrukce elektroinstalace byly </w:t>
      </w:r>
      <w:r w:rsidR="00AC1504">
        <w:rPr>
          <w:rFonts w:cs="Arial"/>
          <w:szCs w:val="22"/>
        </w:rPr>
        <w:t xml:space="preserve">nově </w:t>
      </w:r>
      <w:r w:rsidR="005A0C83">
        <w:rPr>
          <w:rFonts w:cs="Arial"/>
          <w:szCs w:val="22"/>
        </w:rPr>
        <w:t xml:space="preserve">realizovány nebo </w:t>
      </w:r>
      <w:r>
        <w:rPr>
          <w:rFonts w:cs="Arial"/>
          <w:szCs w:val="22"/>
        </w:rPr>
        <w:t>doplněny i výše uvedené systémy.</w:t>
      </w:r>
    </w:p>
    <w:p w14:paraId="6EC61914" w14:textId="77777777" w:rsidR="00ED26D8" w:rsidRDefault="00ED26D8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356E405A" w14:textId="77777777" w:rsidR="00526B92" w:rsidRDefault="00526B92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71A0A178" w14:textId="77777777" w:rsidR="00526B92" w:rsidRDefault="00526B92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7F5AD92A" w14:textId="77777777" w:rsidR="00526B92" w:rsidRDefault="00526B92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6355A44" w14:textId="79CB3DCB" w:rsidR="003B3894" w:rsidRDefault="003B3894" w:rsidP="003B3894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84" w:name="_Toc164615567"/>
      <w:bookmarkStart w:id="185" w:name="_Toc164670144"/>
      <w:bookmarkStart w:id="186" w:name="_Toc164670164"/>
      <w:bookmarkStart w:id="187" w:name="_Toc164934237"/>
      <w:bookmarkStart w:id="188" w:name="_Toc164965007"/>
      <w:bookmarkStart w:id="189" w:name="_Toc165030191"/>
      <w:bookmarkStart w:id="190" w:name="_Toc165195360"/>
      <w:bookmarkStart w:id="191" w:name="_Toc165206728"/>
      <w:bookmarkStart w:id="192" w:name="_Toc165281701"/>
      <w:bookmarkStart w:id="193" w:name="_Toc165281721"/>
      <w:bookmarkStart w:id="194" w:name="_Toc165313520"/>
      <w:bookmarkStart w:id="195" w:name="_Toc170405763"/>
      <w:r>
        <w:rPr>
          <w:sz w:val="32"/>
        </w:rPr>
        <w:lastRenderedPageBreak/>
        <w:t>Rekonstrukce stávající elektroinstalace</w:t>
      </w:r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</w:p>
    <w:p w14:paraId="27D4E1F8" w14:textId="77777777" w:rsidR="003B3894" w:rsidRPr="00452787" w:rsidRDefault="003B3894" w:rsidP="003B3894">
      <w:pPr>
        <w:ind w:left="709"/>
        <w:rPr>
          <w:rFonts w:cs="Arial"/>
          <w:szCs w:val="22"/>
          <w:highlight w:val="yellow"/>
        </w:rPr>
      </w:pPr>
    </w:p>
    <w:p w14:paraId="2CEDC19C" w14:textId="38F4C158" w:rsidR="003B3894" w:rsidRDefault="006B4F4F" w:rsidP="003B3894">
      <w:pPr>
        <w:pStyle w:val="Nadpis2"/>
        <w:rPr>
          <w:sz w:val="24"/>
          <w:szCs w:val="24"/>
        </w:rPr>
      </w:pPr>
      <w:bookmarkStart w:id="196" w:name="_Toc164615568"/>
      <w:bookmarkStart w:id="197" w:name="_Toc164670145"/>
      <w:bookmarkStart w:id="198" w:name="_Toc164670165"/>
      <w:bookmarkStart w:id="199" w:name="_Toc164934238"/>
      <w:bookmarkStart w:id="200" w:name="_Toc164965008"/>
      <w:bookmarkStart w:id="201" w:name="_Toc165030192"/>
      <w:bookmarkStart w:id="202" w:name="_Toc165195361"/>
      <w:bookmarkStart w:id="203" w:name="_Toc165206729"/>
      <w:bookmarkStart w:id="204" w:name="_Toc165281702"/>
      <w:bookmarkStart w:id="205" w:name="_Toc165281722"/>
      <w:bookmarkStart w:id="206" w:name="_Toc165313521"/>
      <w:bookmarkStart w:id="207" w:name="_Toc170405764"/>
      <w:r>
        <w:rPr>
          <w:sz w:val="24"/>
          <w:szCs w:val="24"/>
        </w:rPr>
        <w:t>Doporučení na rozsah rekonstrukce</w:t>
      </w:r>
      <w:bookmarkEnd w:id="196"/>
      <w:bookmarkEnd w:id="197"/>
      <w:bookmarkEnd w:id="198"/>
      <w:r w:rsidR="005B3802">
        <w:rPr>
          <w:sz w:val="24"/>
          <w:szCs w:val="24"/>
        </w:rPr>
        <w:t xml:space="preserve"> silnoproudé elektroinstalace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</w:p>
    <w:p w14:paraId="55D378F3" w14:textId="7A6B5B69" w:rsidR="006C4BDA" w:rsidRDefault="003B0A0F" w:rsidP="003B0A0F">
      <w:pPr>
        <w:jc w:val="both"/>
      </w:pPr>
      <w:bookmarkStart w:id="208" w:name="_Toc164934239"/>
      <w:r>
        <w:tab/>
      </w:r>
      <w:r>
        <w:tab/>
      </w:r>
      <w:r>
        <w:tab/>
      </w:r>
      <w:r>
        <w:tab/>
      </w:r>
    </w:p>
    <w:p w14:paraId="1585A60B" w14:textId="6AB9B69A" w:rsidR="005B3802" w:rsidRPr="003662E6" w:rsidRDefault="005B3802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09" w:name="_Toc164965010"/>
      <w:bookmarkStart w:id="210" w:name="_Toc165030193"/>
      <w:bookmarkStart w:id="211" w:name="_Toc165195362"/>
      <w:bookmarkStart w:id="212" w:name="_Toc165206730"/>
      <w:bookmarkStart w:id="213" w:name="_Toc165281703"/>
      <w:bookmarkStart w:id="214" w:name="_Toc165281723"/>
      <w:bookmarkStart w:id="215" w:name="_Toc165313522"/>
      <w:bookmarkStart w:id="216" w:name="_Toc170405765"/>
      <w:r>
        <w:rPr>
          <w:sz w:val="24"/>
          <w:szCs w:val="24"/>
        </w:rPr>
        <w:t>Určení minimálního standardu pro následnou rekonstrukci silnoproudé elektroinstalace</w:t>
      </w:r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</w:p>
    <w:p w14:paraId="22B1AEA5" w14:textId="77777777" w:rsidR="005B3802" w:rsidRDefault="005B3802" w:rsidP="005B3802"/>
    <w:p w14:paraId="36F819DF" w14:textId="4E348DC7" w:rsidR="005B3802" w:rsidRDefault="005B3802" w:rsidP="005B3802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5B3802">
        <w:rPr>
          <w:rFonts w:cs="Arial"/>
          <w:szCs w:val="22"/>
        </w:rPr>
        <w:t>Silnoproudé rozvaděče</w:t>
      </w:r>
    </w:p>
    <w:p w14:paraId="6F380E3C" w14:textId="7886D57F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Pr="00475907">
        <w:rPr>
          <w:rFonts w:cs="Arial"/>
          <w:szCs w:val="22"/>
        </w:rPr>
        <w:t>ové rozvaděče bud</w:t>
      </w:r>
      <w:r w:rsidR="00AC1504">
        <w:rPr>
          <w:rFonts w:cs="Arial"/>
          <w:szCs w:val="22"/>
        </w:rPr>
        <w:t xml:space="preserve">ou v </w:t>
      </w:r>
      <w:r w:rsidRPr="00475907">
        <w:rPr>
          <w:rFonts w:cs="Arial"/>
          <w:szCs w:val="22"/>
        </w:rPr>
        <w:t>maximální možné míře navrženy jako náhrada stávající</w:t>
      </w:r>
      <w:r w:rsidR="00AC1504">
        <w:rPr>
          <w:rFonts w:cs="Arial"/>
          <w:szCs w:val="22"/>
        </w:rPr>
        <w:t xml:space="preserve">ch </w:t>
      </w:r>
      <w:r w:rsidRPr="00475907">
        <w:rPr>
          <w:rFonts w:cs="Arial"/>
          <w:szCs w:val="22"/>
        </w:rPr>
        <w:t>rozvaděčů na stejné pozice</w:t>
      </w:r>
      <w:r>
        <w:rPr>
          <w:rFonts w:cs="Arial"/>
          <w:szCs w:val="22"/>
        </w:rPr>
        <w:t>.</w:t>
      </w:r>
    </w:p>
    <w:p w14:paraId="0FBD85BE" w14:textId="4AD98D5C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Při realizaci </w:t>
      </w:r>
      <w:r w:rsidR="00025FC7">
        <w:rPr>
          <w:rFonts w:cs="Arial"/>
          <w:szCs w:val="22"/>
        </w:rPr>
        <w:t xml:space="preserve">budou </w:t>
      </w:r>
      <w:r w:rsidRPr="00475907">
        <w:rPr>
          <w:rFonts w:cs="Arial"/>
          <w:szCs w:val="22"/>
        </w:rPr>
        <w:t>dodrženy aktuální platné ČSN a související dokumenty.</w:t>
      </w:r>
    </w:p>
    <w:p w14:paraId="5A110F39" w14:textId="4F42D6D3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Je nutno zohlednit potřebné krytí rozvaděčů na CHÚC a </w:t>
      </w:r>
      <w:r w:rsidR="00AC1504">
        <w:rPr>
          <w:rFonts w:cs="Arial"/>
          <w:szCs w:val="22"/>
        </w:rPr>
        <w:t xml:space="preserve">v </w:t>
      </w:r>
      <w:r w:rsidRPr="00475907">
        <w:rPr>
          <w:rFonts w:cs="Arial"/>
          <w:szCs w:val="22"/>
        </w:rPr>
        <w:t>další</w:t>
      </w:r>
      <w:r w:rsidR="00ED26D8">
        <w:rPr>
          <w:rFonts w:cs="Arial"/>
          <w:szCs w:val="22"/>
        </w:rPr>
        <w:t>ch</w:t>
      </w:r>
      <w:r w:rsidRPr="00475907">
        <w:rPr>
          <w:rFonts w:cs="Arial"/>
          <w:szCs w:val="22"/>
        </w:rPr>
        <w:t xml:space="preserve"> prostor</w:t>
      </w:r>
      <w:r w:rsidR="00AC1504">
        <w:rPr>
          <w:rFonts w:cs="Arial"/>
          <w:szCs w:val="22"/>
        </w:rPr>
        <w:t>ech</w:t>
      </w:r>
      <w:r w:rsidRPr="00475907">
        <w:rPr>
          <w:rFonts w:cs="Arial"/>
          <w:szCs w:val="22"/>
        </w:rPr>
        <w:t xml:space="preserve"> objektu.</w:t>
      </w:r>
    </w:p>
    <w:p w14:paraId="5085806F" w14:textId="3402E1D2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Zásuvkové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>
        <w:rPr>
          <w:rFonts w:cs="Arial"/>
          <w:szCs w:val="22"/>
        </w:rPr>
        <w:t>instalace“.</w:t>
      </w:r>
    </w:p>
    <w:p w14:paraId="58A5765F" w14:textId="499BC46B" w:rsidR="004E1155" w:rsidRPr="004E1155" w:rsidRDefault="004E1155" w:rsidP="004E1155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E1155">
        <w:rPr>
          <w:rFonts w:cs="Arial"/>
          <w:szCs w:val="22"/>
        </w:rPr>
        <w:t>Dále je požadováno</w:t>
      </w:r>
      <w:r w:rsidR="00F9117B">
        <w:rPr>
          <w:rFonts w:cs="Arial"/>
          <w:szCs w:val="22"/>
        </w:rPr>
        <w:t>:</w:t>
      </w:r>
      <w:r w:rsidR="00AC1504">
        <w:rPr>
          <w:rFonts w:cs="Arial"/>
          <w:szCs w:val="22"/>
        </w:rPr>
        <w:t xml:space="preserve"> </w:t>
      </w:r>
    </w:p>
    <w:p w14:paraId="18F01331" w14:textId="77CB2159" w:rsidR="00617C48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napojení stávajících technologií</w:t>
      </w:r>
      <w:r w:rsidR="00F9117B">
        <w:rPr>
          <w:rFonts w:cs="Arial"/>
          <w:szCs w:val="22"/>
        </w:rPr>
        <w:t>;</w:t>
      </w:r>
    </w:p>
    <w:p w14:paraId="5096251C" w14:textId="46CB436D" w:rsidR="00475907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příprava patřičných napájecích okruhů pro nové technologie a systémy</w:t>
      </w:r>
      <w:r w:rsidR="00F9117B">
        <w:rPr>
          <w:rFonts w:cs="Arial"/>
          <w:szCs w:val="22"/>
        </w:rPr>
        <w:t>.</w:t>
      </w:r>
      <w:r>
        <w:rPr>
          <w:rFonts w:cs="Arial"/>
          <w:szCs w:val="22"/>
        </w:rPr>
        <w:t xml:space="preserve"> </w:t>
      </w:r>
      <w:r w:rsidR="00475907" w:rsidRPr="00475907">
        <w:rPr>
          <w:rFonts w:cs="Arial"/>
          <w:szCs w:val="22"/>
        </w:rPr>
        <w:t xml:space="preserve"> </w:t>
      </w:r>
    </w:p>
    <w:p w14:paraId="43F36EC3" w14:textId="1F070772" w:rsidR="00617C48" w:rsidRDefault="00617C48" w:rsidP="00617C48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Světlené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>
        <w:rPr>
          <w:rFonts w:cs="Arial"/>
          <w:szCs w:val="22"/>
        </w:rPr>
        <w:t>instalace“.</w:t>
      </w:r>
    </w:p>
    <w:p w14:paraId="4B7BC085" w14:textId="1ACF407B" w:rsidR="00011BCF" w:rsidRDefault="00011BCF" w:rsidP="00011BCF">
      <w:pPr>
        <w:pStyle w:val="Odstavecseseznamem"/>
        <w:ind w:left="2120"/>
        <w:jc w:val="both"/>
        <w:rPr>
          <w:rFonts w:cs="Arial"/>
          <w:szCs w:val="22"/>
        </w:rPr>
      </w:pPr>
      <w:r>
        <w:rPr>
          <w:rFonts w:cs="Arial"/>
          <w:szCs w:val="22"/>
        </w:rPr>
        <w:t>Dále bude:</w:t>
      </w:r>
    </w:p>
    <w:p w14:paraId="1C1F179D" w14:textId="518FC46B" w:rsidR="00617C48" w:rsidRDefault="00617C48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koordinováno s jiným dokumentem, jehož obsahem je návrh osvětlení</w:t>
      </w:r>
      <w:r w:rsidR="00011BCF">
        <w:rPr>
          <w:rFonts w:cs="Arial"/>
          <w:szCs w:val="22"/>
        </w:rPr>
        <w:t>;</w:t>
      </w:r>
    </w:p>
    <w:p w14:paraId="1B70C155" w14:textId="28423072" w:rsidR="00617C48" w:rsidRDefault="00011BCF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r</w:t>
      </w:r>
      <w:r w:rsidR="00617C48">
        <w:rPr>
          <w:rFonts w:cs="Arial"/>
          <w:szCs w:val="22"/>
        </w:rPr>
        <w:t>ealizováno dle platných nařízení včetně ochran</w:t>
      </w:r>
      <w:r>
        <w:rPr>
          <w:rFonts w:cs="Arial"/>
          <w:szCs w:val="22"/>
        </w:rPr>
        <w:t>.</w:t>
      </w:r>
    </w:p>
    <w:p w14:paraId="3778A3E0" w14:textId="61858375" w:rsidR="00475907" w:rsidRP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Standard: Eaton, ABB</w:t>
      </w:r>
    </w:p>
    <w:p w14:paraId="5B63E03B" w14:textId="77777777" w:rsidR="00475907" w:rsidRDefault="00475907" w:rsidP="00475907">
      <w:pPr>
        <w:jc w:val="both"/>
        <w:rPr>
          <w:rFonts w:cs="Arial"/>
          <w:szCs w:val="22"/>
        </w:rPr>
      </w:pPr>
    </w:p>
    <w:p w14:paraId="5629A4E1" w14:textId="2F182E13" w:rsidR="004E1155" w:rsidRPr="004E1155" w:rsidRDefault="005B3802" w:rsidP="004E1155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Přístroje zásuvek a vypínačů</w:t>
      </w:r>
      <w:r w:rsidR="004E1155">
        <w:rPr>
          <w:rFonts w:cs="Arial"/>
          <w:szCs w:val="22"/>
        </w:rPr>
        <w:t xml:space="preserve">: </w:t>
      </w:r>
      <w:r w:rsidR="004E1155" w:rsidRPr="004E1155">
        <w:rPr>
          <w:rFonts w:cs="Arial"/>
          <w:szCs w:val="22"/>
        </w:rPr>
        <w:t xml:space="preserve">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 w:rsidRPr="004E1155">
        <w:rPr>
          <w:rFonts w:cs="Arial"/>
          <w:szCs w:val="22"/>
        </w:rPr>
        <w:t>instalace“.</w:t>
      </w:r>
    </w:p>
    <w:p w14:paraId="3235DB57" w14:textId="69D384B1" w:rsidR="00025FC7" w:rsidRDefault="004E1155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Vypínač</w:t>
      </w:r>
      <w:r w:rsidR="00011BCF">
        <w:rPr>
          <w:rFonts w:cs="Arial"/>
          <w:szCs w:val="22"/>
        </w:rPr>
        <w:t xml:space="preserve">e: </w:t>
      </w:r>
      <w:r w:rsidR="00025FC7">
        <w:rPr>
          <w:rFonts w:cs="Arial"/>
          <w:szCs w:val="22"/>
        </w:rPr>
        <w:t xml:space="preserve">bude </w:t>
      </w:r>
      <w:r w:rsidR="00011BCF">
        <w:rPr>
          <w:rFonts w:cs="Arial"/>
          <w:szCs w:val="22"/>
        </w:rPr>
        <w:t xml:space="preserve">následně koordinováno a </w:t>
      </w:r>
      <w:r w:rsidR="00025FC7">
        <w:rPr>
          <w:rFonts w:cs="Arial"/>
          <w:szCs w:val="22"/>
        </w:rPr>
        <w:t xml:space="preserve">revidováno na základě </w:t>
      </w:r>
      <w:r w:rsidR="00011BCF">
        <w:rPr>
          <w:rFonts w:cs="Arial"/>
          <w:szCs w:val="22"/>
        </w:rPr>
        <w:t>s</w:t>
      </w:r>
      <w:r w:rsidR="00025FC7">
        <w:rPr>
          <w:rFonts w:cs="Arial"/>
          <w:szCs w:val="22"/>
        </w:rPr>
        <w:t>eparátního dokumentu pro návrh osvětlení, který není součástí této studie</w:t>
      </w:r>
      <w:r w:rsidR="00011BCF">
        <w:rPr>
          <w:rFonts w:cs="Arial"/>
          <w:szCs w:val="22"/>
        </w:rPr>
        <w:t>.</w:t>
      </w:r>
    </w:p>
    <w:p w14:paraId="099B8901" w14:textId="79E49FCE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Kabelové rozvody a příslušné kabelové trasy</w:t>
      </w:r>
    </w:p>
    <w:p w14:paraId="65DB70F0" w14:textId="285B1B80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 w:rsidRPr="00025FC7">
        <w:rPr>
          <w:rFonts w:cs="Arial"/>
          <w:szCs w:val="22"/>
        </w:rPr>
        <w:t>Při realizaci budou dodrženy aktuální platné ČSN a související dokumenty</w:t>
      </w:r>
      <w:r>
        <w:rPr>
          <w:rFonts w:cs="Arial"/>
          <w:szCs w:val="22"/>
        </w:rPr>
        <w:t>.</w:t>
      </w:r>
    </w:p>
    <w:p w14:paraId="5F0DAB7C" w14:textId="2108C1E3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Budou zohledněny možné formy instalace (zohlednění ostatních stavebních dokumentů, které nejsou součástí této studie, ale budou určovat možnosti </w:t>
      </w:r>
      <w:r w:rsidR="00011BCF">
        <w:rPr>
          <w:rFonts w:cs="Arial"/>
          <w:szCs w:val="22"/>
        </w:rPr>
        <w:t>i</w:t>
      </w:r>
      <w:r>
        <w:rPr>
          <w:rFonts w:cs="Arial"/>
          <w:szCs w:val="22"/>
        </w:rPr>
        <w:t>n</w:t>
      </w:r>
      <w:r w:rsidR="00011BCF">
        <w:rPr>
          <w:rFonts w:cs="Arial"/>
          <w:szCs w:val="22"/>
        </w:rPr>
        <w:t>s</w:t>
      </w:r>
      <w:r>
        <w:rPr>
          <w:rFonts w:cs="Arial"/>
          <w:szCs w:val="22"/>
        </w:rPr>
        <w:t>talace kabelů a tras</w:t>
      </w:r>
      <w:r w:rsidR="00345F03">
        <w:rPr>
          <w:rFonts w:cs="Arial"/>
          <w:szCs w:val="22"/>
        </w:rPr>
        <w:t>)</w:t>
      </w:r>
      <w:r w:rsidR="00F9117B">
        <w:rPr>
          <w:rFonts w:cs="Arial"/>
          <w:szCs w:val="22"/>
        </w:rPr>
        <w:t>.</w:t>
      </w:r>
      <w:r w:rsidR="00011BCF">
        <w:rPr>
          <w:rFonts w:cs="Arial"/>
          <w:szCs w:val="22"/>
        </w:rPr>
        <w:t xml:space="preserve"> Předpokládá se v maximální míře instalace kabelů skrytě pod povrchem nebo případně, kde to stavebně nebude možné, instalace do kabelových žlabů nebo kas</w:t>
      </w:r>
      <w:r w:rsidR="004A1288">
        <w:rPr>
          <w:rFonts w:cs="Arial"/>
          <w:szCs w:val="22"/>
        </w:rPr>
        <w:t>t</w:t>
      </w:r>
      <w:r w:rsidR="00011BCF">
        <w:rPr>
          <w:rFonts w:cs="Arial"/>
          <w:szCs w:val="22"/>
        </w:rPr>
        <w:t>líků</w:t>
      </w:r>
      <w:r w:rsidR="00F9117B">
        <w:rPr>
          <w:rFonts w:cs="Arial"/>
          <w:szCs w:val="22"/>
        </w:rPr>
        <w:t xml:space="preserve"> </w:t>
      </w:r>
      <w:r w:rsidR="00345F03">
        <w:rPr>
          <w:rFonts w:cs="Arial"/>
          <w:szCs w:val="22"/>
        </w:rPr>
        <w:t xml:space="preserve">popřípadě snížených SDK stropů </w:t>
      </w:r>
      <w:r w:rsidR="00F9117B">
        <w:rPr>
          <w:rFonts w:cs="Arial"/>
          <w:szCs w:val="22"/>
        </w:rPr>
        <w:t>při splnění platných ČSN.</w:t>
      </w:r>
    </w:p>
    <w:p w14:paraId="49EB0302" w14:textId="7AE182FE" w:rsidR="00DB29B1" w:rsidRDefault="00DB29B1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Zároveň se doporučuje využití plánovaných kastlíků pro rekuperaci a to v maximální možné míře.</w:t>
      </w:r>
    </w:p>
    <w:p w14:paraId="080F10E5" w14:textId="1FEA9138" w:rsidR="00DB29B1" w:rsidRPr="00025FC7" w:rsidRDefault="00DB29B1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Jelikož jsou v celém objektu školy stropy v provedení, které zřejmě neumožní realizaci nových kabelů pod omítkou, předpokládá se, že kabeláže ke svítidlům budou vedena v lištách s nízkým profilem.</w:t>
      </w:r>
    </w:p>
    <w:p w14:paraId="572CB87A" w14:textId="14B29B4D" w:rsidR="005B3802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CBS</w:t>
      </w:r>
      <w:r w:rsidR="00ED26D8">
        <w:rPr>
          <w:rFonts w:cs="Arial"/>
          <w:szCs w:val="22"/>
        </w:rPr>
        <w:t xml:space="preserve"> a N.O.</w:t>
      </w:r>
      <w:r w:rsidRPr="00475907">
        <w:rPr>
          <w:rFonts w:cs="Arial"/>
          <w:szCs w:val="22"/>
        </w:rPr>
        <w:t xml:space="preserve"> (centrální bateriový systém) a svítidla nouzového osvětlení</w:t>
      </w:r>
    </w:p>
    <w:p w14:paraId="30ED7C15" w14:textId="0892C710" w:rsidR="00025FC7" w:rsidRPr="00475907" w:rsidRDefault="00025FC7" w:rsidP="00025FC7">
      <w:pPr>
        <w:pStyle w:val="Odstavecseseznamem"/>
        <w:numPr>
          <w:ilvl w:val="0"/>
          <w:numId w:val="5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Bude navrženo dle platných ČSN a souvisejících nařízení.</w:t>
      </w:r>
    </w:p>
    <w:p w14:paraId="60E64F1C" w14:textId="77777777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Hromosvod a uzemnění</w:t>
      </w:r>
    </w:p>
    <w:p w14:paraId="00296903" w14:textId="765B25D6" w:rsidR="00F9117B" w:rsidRDefault="00345F03" w:rsidP="00F9117B">
      <w:pPr>
        <w:pStyle w:val="Odstavecseseznamem"/>
        <w:numPr>
          <w:ilvl w:val="0"/>
          <w:numId w:val="58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Studie prozatím nepředpokládá úpravu </w:t>
      </w:r>
      <w:r w:rsidR="00BB76F4">
        <w:rPr>
          <w:rFonts w:cs="Arial"/>
          <w:szCs w:val="22"/>
        </w:rPr>
        <w:t xml:space="preserve">ani rekonstrukci </w:t>
      </w:r>
      <w:r>
        <w:rPr>
          <w:rFonts w:cs="Arial"/>
          <w:szCs w:val="22"/>
        </w:rPr>
        <w:t>této části.</w:t>
      </w:r>
    </w:p>
    <w:p w14:paraId="07F2CA9C" w14:textId="77777777" w:rsidR="00BB76F4" w:rsidRDefault="00D248EC" w:rsidP="00F9117B">
      <w:pPr>
        <w:pStyle w:val="Odstavecseseznamem"/>
        <w:numPr>
          <w:ilvl w:val="0"/>
          <w:numId w:val="58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lastRenderedPageBreak/>
        <w:t xml:space="preserve">Doporučuje se provést opravu již nevyhovujících částí v rámci </w:t>
      </w:r>
      <w:r w:rsidR="00BB76F4">
        <w:rPr>
          <w:rFonts w:cs="Arial"/>
          <w:szCs w:val="22"/>
        </w:rPr>
        <w:t>zateplení objektu.</w:t>
      </w:r>
    </w:p>
    <w:p w14:paraId="4615D9E5" w14:textId="295B21BA" w:rsidR="00D248EC" w:rsidRPr="00AF0BA0" w:rsidRDefault="00BB76F4" w:rsidP="00F9117B">
      <w:pPr>
        <w:pStyle w:val="Odstavecseseznamem"/>
        <w:numPr>
          <w:ilvl w:val="0"/>
          <w:numId w:val="58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Pokud by bylo nutno hromosvod rekonstruovat, musela by být tato část projekčně upřesněna a doplněna do některého technicko - ekonomického záměru v rámci projektu EPC.</w:t>
      </w:r>
      <w:r w:rsidR="00D248EC">
        <w:rPr>
          <w:rFonts w:cs="Arial"/>
          <w:szCs w:val="22"/>
        </w:rPr>
        <w:t xml:space="preserve"> </w:t>
      </w:r>
    </w:p>
    <w:p w14:paraId="08664671" w14:textId="62E38B33" w:rsidR="004A1288" w:rsidRPr="004A1288" w:rsidRDefault="004A1288" w:rsidP="004A1288">
      <w:pPr>
        <w:pStyle w:val="Zkladntext"/>
        <w:numPr>
          <w:ilvl w:val="0"/>
          <w:numId w:val="55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Požaduje se provedení nového systému TOTAL/STOP a CENTRAL/STOP.</w:t>
      </w:r>
    </w:p>
    <w:p w14:paraId="39F85235" w14:textId="30C764D1" w:rsidR="00025FC7" w:rsidRDefault="001651AC" w:rsidP="001651AC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Další nutné instalace pro zajištění následného provozu</w:t>
      </w:r>
      <w:r w:rsidR="008952DE">
        <w:rPr>
          <w:rFonts w:cs="Arial"/>
          <w:szCs w:val="22"/>
        </w:rPr>
        <w:t xml:space="preserve"> viz. dále bod </w:t>
      </w:r>
      <w:r w:rsidR="008952DE" w:rsidRPr="004012F6">
        <w:rPr>
          <w:rFonts w:cs="Arial"/>
          <w:b/>
          <w:bCs/>
          <w:szCs w:val="22"/>
        </w:rPr>
        <w:t>4.1.2.</w:t>
      </w:r>
    </w:p>
    <w:p w14:paraId="524E72DC" w14:textId="1BEC056D" w:rsidR="001651AC" w:rsidRDefault="001651AC" w:rsidP="001651AC">
      <w:pPr>
        <w:pStyle w:val="Odstavecseseznamem"/>
        <w:numPr>
          <w:ilvl w:val="0"/>
          <w:numId w:val="59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Budou zohledněny všechny požadavky na napojení nebo ovládání jak stávajících</w:t>
      </w:r>
      <w:r w:rsidR="004A1288">
        <w:rPr>
          <w:rFonts w:cs="Arial"/>
          <w:szCs w:val="22"/>
        </w:rPr>
        <w:t>,</w:t>
      </w:r>
      <w:r>
        <w:rPr>
          <w:rFonts w:cs="Arial"/>
          <w:szCs w:val="22"/>
        </w:rPr>
        <w:t xml:space="preserve"> tak nově plánovaných technologií</w:t>
      </w:r>
      <w:r w:rsidR="004A1288">
        <w:rPr>
          <w:rFonts w:cs="Arial"/>
          <w:szCs w:val="22"/>
        </w:rPr>
        <w:t xml:space="preserve"> v objektu</w:t>
      </w:r>
      <w:r>
        <w:rPr>
          <w:rFonts w:cs="Arial"/>
          <w:szCs w:val="22"/>
        </w:rPr>
        <w:t>.</w:t>
      </w:r>
    </w:p>
    <w:p w14:paraId="55DCE823" w14:textId="2E582ED1" w:rsidR="001651AC" w:rsidRPr="008952DE" w:rsidRDefault="001651AC" w:rsidP="008952DE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17" w:name="_Toc170405766"/>
      <w:r w:rsidRPr="008952DE">
        <w:rPr>
          <w:sz w:val="24"/>
          <w:szCs w:val="24"/>
        </w:rPr>
        <w:t>Budoucí zpracovatel DPS- EL zahrne do projektu i novou instalaci pro části:</w:t>
      </w:r>
      <w:bookmarkEnd w:id="217"/>
    </w:p>
    <w:p w14:paraId="1767261C" w14:textId="7E314986" w:rsidR="00526B92" w:rsidRDefault="00526B92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nově plánované plynové kotelny;</w:t>
      </w:r>
    </w:p>
    <w:p w14:paraId="5C6BDEB8" w14:textId="5516D7A1" w:rsidR="008952DE" w:rsidRDefault="008952DE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nové rozvodny vody pro školu, která bude rekonstruována společně s plynovou kotelnou;</w:t>
      </w:r>
    </w:p>
    <w:p w14:paraId="0C7E6476" w14:textId="1294386B" w:rsidR="008952DE" w:rsidRDefault="008952DE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napojení </w:t>
      </w:r>
      <w:r w:rsidR="008A7EEB">
        <w:rPr>
          <w:rFonts w:cs="Arial"/>
          <w:szCs w:val="22"/>
        </w:rPr>
        <w:t>všech technologických rozvoden;</w:t>
      </w:r>
    </w:p>
    <w:p w14:paraId="626B5884" w14:textId="5B4027FA" w:rsidR="00526B92" w:rsidRDefault="00526B92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nově plánovaného systému rekuperace</w:t>
      </w:r>
      <w:r w:rsidR="008952DE">
        <w:rPr>
          <w:rFonts w:cs="Arial"/>
          <w:szCs w:val="22"/>
        </w:rPr>
        <w:t xml:space="preserve"> (rekuperace bude realizována jen v objektu šlkoly)</w:t>
      </w:r>
      <w:r>
        <w:rPr>
          <w:rFonts w:cs="Arial"/>
          <w:szCs w:val="22"/>
        </w:rPr>
        <w:t>;</w:t>
      </w:r>
    </w:p>
    <w:p w14:paraId="38916B8B" w14:textId="582068EF" w:rsidR="00526B92" w:rsidRDefault="008952DE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napájení nově plánovaných termohlavic a napájení nově plánovaného systému MaR (termohlavice budou napojeny do systému MaR;</w:t>
      </w:r>
    </w:p>
    <w:p w14:paraId="5C9BADD0" w14:textId="77777777" w:rsidR="008952DE" w:rsidRDefault="008952DE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propojení (rekonstrukce stávajícího propojení) ve vztahu k uvažované nové trafostanici od ČEZ:</w:t>
      </w:r>
    </w:p>
    <w:p w14:paraId="38EDE58B" w14:textId="734B5E09" w:rsidR="001651AC" w:rsidRDefault="008952DE" w:rsidP="008952DE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nová trafostanice bude instalována i ve vztahu ke školní jídelně (cca 700 jídel denně)</w:t>
      </w:r>
      <w:r w:rsidR="00F9117B">
        <w:rPr>
          <w:rFonts w:cs="Arial"/>
          <w:szCs w:val="22"/>
        </w:rPr>
        <w:t>;</w:t>
      </w:r>
    </w:p>
    <w:p w14:paraId="62F96A83" w14:textId="61910543" w:rsidR="004012F6" w:rsidRDefault="004012F6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digestoře odtahu umístěné v chemické laboratoři;</w:t>
      </w:r>
    </w:p>
    <w:p w14:paraId="198BE6C1" w14:textId="3B4FE7F2" w:rsidR="001651AC" w:rsidRDefault="004012F6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="001651AC">
        <w:rPr>
          <w:rFonts w:cs="Arial"/>
          <w:szCs w:val="22"/>
        </w:rPr>
        <w:t xml:space="preserve">apojení dalších </w:t>
      </w:r>
      <w:r w:rsidR="00335EEE">
        <w:rPr>
          <w:rFonts w:cs="Arial"/>
          <w:szCs w:val="22"/>
        </w:rPr>
        <w:t xml:space="preserve">požadovaných </w:t>
      </w:r>
      <w:r w:rsidR="001651AC">
        <w:rPr>
          <w:rFonts w:cs="Arial"/>
          <w:szCs w:val="22"/>
        </w:rPr>
        <w:t>provozů</w:t>
      </w:r>
      <w:r w:rsidR="00335EEE">
        <w:rPr>
          <w:rFonts w:cs="Arial"/>
          <w:szCs w:val="22"/>
        </w:rPr>
        <w:t xml:space="preserve"> a profesí, které bude specifikovat obje</w:t>
      </w:r>
      <w:r w:rsidR="008952DE">
        <w:rPr>
          <w:rFonts w:cs="Arial"/>
          <w:szCs w:val="22"/>
        </w:rPr>
        <w:t>dna</w:t>
      </w:r>
      <w:r w:rsidR="00335EEE">
        <w:rPr>
          <w:rFonts w:cs="Arial"/>
          <w:szCs w:val="22"/>
        </w:rPr>
        <w:t>tel</w:t>
      </w:r>
      <w:r w:rsidR="001651AC">
        <w:rPr>
          <w:rFonts w:cs="Arial"/>
          <w:szCs w:val="22"/>
        </w:rPr>
        <w:t>.</w:t>
      </w:r>
    </w:p>
    <w:p w14:paraId="240D7461" w14:textId="77777777" w:rsidR="004E1155" w:rsidRDefault="004E1155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26B4C64E" w14:textId="77777777" w:rsidR="006422BC" w:rsidRPr="003662E6" w:rsidRDefault="006422BC" w:rsidP="006422BC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18" w:name="_Toc170405767"/>
      <w:r>
        <w:rPr>
          <w:sz w:val="24"/>
          <w:szCs w:val="24"/>
        </w:rPr>
        <w:t>Určení dalších požadavků na rekonstrukci silnoproudé elektroinstalace</w:t>
      </w:r>
      <w:bookmarkEnd w:id="218"/>
    </w:p>
    <w:p w14:paraId="33EF113E" w14:textId="77777777" w:rsidR="009D475E" w:rsidRDefault="009D475E" w:rsidP="006422BC">
      <w:pPr>
        <w:ind w:left="1400"/>
        <w:jc w:val="both"/>
        <w:rPr>
          <w:rFonts w:cs="Arial"/>
          <w:szCs w:val="22"/>
        </w:rPr>
      </w:pPr>
      <w:r>
        <w:rPr>
          <w:rFonts w:cs="Arial"/>
          <w:szCs w:val="22"/>
        </w:rPr>
        <w:t>Jelikož je doporučena kompletní rekonstrukce stávajících silnoproudé elektroinstalace, je nutno provést rekonstrukci:</w:t>
      </w:r>
    </w:p>
    <w:p w14:paraId="75754D50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silnoproudých rozvaděčů;</w:t>
      </w:r>
    </w:p>
    <w:p w14:paraId="3023F571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kabelových tras;</w:t>
      </w:r>
    </w:p>
    <w:p w14:paraId="6E8BC1CC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přístrojů a krytů zásuvek;</w:t>
      </w:r>
    </w:p>
    <w:p w14:paraId="02968F79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přístrojů a krytů vypínačů;</w:t>
      </w:r>
    </w:p>
    <w:p w14:paraId="650AB8D9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svítidel;</w:t>
      </w:r>
    </w:p>
    <w:p w14:paraId="676236E5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nouzového osvětlení;</w:t>
      </w:r>
    </w:p>
    <w:p w14:paraId="3DE0ECC6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další nutné elektroinstalace pro zajištění kompletního provozu.</w:t>
      </w:r>
    </w:p>
    <w:p w14:paraId="78E82BE3" w14:textId="77777777" w:rsidR="009D475E" w:rsidRDefault="009D475E" w:rsidP="009D475E">
      <w:pPr>
        <w:jc w:val="both"/>
        <w:rPr>
          <w:rFonts w:cs="Arial"/>
          <w:szCs w:val="22"/>
        </w:rPr>
      </w:pPr>
    </w:p>
    <w:p w14:paraId="7DE899FF" w14:textId="77777777" w:rsidR="009D475E" w:rsidRDefault="009D475E" w:rsidP="006422BC">
      <w:pPr>
        <w:ind w:left="1400" w:firstLine="16"/>
        <w:jc w:val="both"/>
        <w:rPr>
          <w:rFonts w:cs="Arial"/>
          <w:szCs w:val="22"/>
        </w:rPr>
      </w:pPr>
      <w:r>
        <w:rPr>
          <w:rFonts w:cs="Arial"/>
          <w:szCs w:val="22"/>
        </w:rPr>
        <w:t>Rekonstrukce silnoproudých rozvaděčů a rozvodů bude provedena tak, aby byla zajištěna i možnost připojení dalších předpokládaných nových systémů uvedených v bodě 4.1.2. nebo jiných nových návazných zařízení, jejichž rozsah určí objednatel.</w:t>
      </w:r>
    </w:p>
    <w:p w14:paraId="5F68D9A0" w14:textId="77777777" w:rsidR="009D475E" w:rsidRDefault="009D475E" w:rsidP="009D475E">
      <w:pPr>
        <w:ind w:left="1040"/>
        <w:jc w:val="both"/>
        <w:rPr>
          <w:rFonts w:cs="Arial"/>
          <w:szCs w:val="22"/>
        </w:rPr>
      </w:pPr>
    </w:p>
    <w:p w14:paraId="5471B10E" w14:textId="1777FF97" w:rsidR="009D475E" w:rsidRDefault="009D475E" w:rsidP="006422BC">
      <w:pPr>
        <w:ind w:left="1040" w:firstLine="360"/>
        <w:jc w:val="both"/>
        <w:rPr>
          <w:rFonts w:cs="Arial"/>
          <w:szCs w:val="22"/>
        </w:rPr>
      </w:pPr>
      <w:r>
        <w:rPr>
          <w:rFonts w:cs="Arial"/>
          <w:szCs w:val="22"/>
        </w:rPr>
        <w:t>Zpracovatel DSP-EL zohlední i napojení na stávající přívodní kabely pro napájení objektu.</w:t>
      </w:r>
    </w:p>
    <w:p w14:paraId="28A24F70" w14:textId="77777777" w:rsidR="009D475E" w:rsidRDefault="009D475E" w:rsidP="009D475E">
      <w:pPr>
        <w:ind w:left="1040"/>
        <w:jc w:val="both"/>
        <w:rPr>
          <w:rFonts w:cs="Arial"/>
          <w:szCs w:val="22"/>
        </w:rPr>
      </w:pPr>
    </w:p>
    <w:p w14:paraId="75CE3DFF" w14:textId="77777777" w:rsidR="009D475E" w:rsidRPr="001C59F8" w:rsidRDefault="009D475E" w:rsidP="009D475E">
      <w:pPr>
        <w:ind w:left="1416"/>
        <w:jc w:val="both"/>
        <w:rPr>
          <w:rFonts w:cs="Arial"/>
          <w:b/>
          <w:bCs/>
          <w:szCs w:val="22"/>
        </w:rPr>
      </w:pPr>
      <w:r w:rsidRPr="001C59F8">
        <w:rPr>
          <w:rFonts w:cs="Arial"/>
          <w:b/>
          <w:bCs/>
          <w:szCs w:val="22"/>
        </w:rPr>
        <w:lastRenderedPageBreak/>
        <w:t>Zpracovatel DP</w:t>
      </w:r>
      <w:r>
        <w:rPr>
          <w:rFonts w:cs="Arial"/>
          <w:b/>
          <w:bCs/>
          <w:szCs w:val="22"/>
        </w:rPr>
        <w:t>S</w:t>
      </w:r>
      <w:r w:rsidRPr="001C59F8">
        <w:rPr>
          <w:rFonts w:cs="Arial"/>
          <w:b/>
          <w:bCs/>
          <w:szCs w:val="22"/>
        </w:rPr>
        <w:t>-EL pro tuto část bude následně koordinovat tvorbu DPS-EL se zpracovatel</w:t>
      </w:r>
      <w:r>
        <w:rPr>
          <w:rFonts w:cs="Arial"/>
          <w:b/>
          <w:bCs/>
          <w:szCs w:val="22"/>
        </w:rPr>
        <w:t>i DPS pro ostatní části (profese).</w:t>
      </w:r>
    </w:p>
    <w:p w14:paraId="3EDCB3EB" w14:textId="77777777" w:rsidR="009D475E" w:rsidRDefault="009D475E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028446B0" w14:textId="77777777" w:rsidR="008952DE" w:rsidRPr="008952DE" w:rsidRDefault="008952DE" w:rsidP="008952DE">
      <w:pPr>
        <w:ind w:left="1038"/>
        <w:rPr>
          <w:b/>
          <w:bCs/>
          <w:i/>
          <w:iCs/>
        </w:rPr>
      </w:pPr>
      <w:r w:rsidRPr="008952DE">
        <w:rPr>
          <w:b/>
          <w:bCs/>
          <w:i/>
          <w:iCs/>
        </w:rPr>
        <w:t>Zpracovatel budoucí DPS-EL navrhne komplexní řešení dle platných ČSN a nařízení. Podkladem pro zpracování budoucí DPS-EL budou všechny dostupné dokumenty jako například:</w:t>
      </w:r>
    </w:p>
    <w:p w14:paraId="27988982" w14:textId="77777777" w:rsidR="008952DE" w:rsidRDefault="008952DE" w:rsidP="008952DE">
      <w:pPr>
        <w:pStyle w:val="Odstavecseseznamem"/>
        <w:numPr>
          <w:ilvl w:val="1"/>
          <w:numId w:val="27"/>
        </w:numPr>
      </w:pPr>
      <w:r>
        <w:t>Stavební výkresy objektu</w:t>
      </w:r>
    </w:p>
    <w:p w14:paraId="21E00338" w14:textId="77777777" w:rsidR="008952DE" w:rsidRDefault="008952DE" w:rsidP="008952DE">
      <w:pPr>
        <w:pStyle w:val="Odstavecseseznamem"/>
        <w:numPr>
          <w:ilvl w:val="1"/>
          <w:numId w:val="27"/>
        </w:numPr>
      </w:pPr>
      <w:r>
        <w:t>Platné revizní zprávy</w:t>
      </w:r>
    </w:p>
    <w:p w14:paraId="29E82E4C" w14:textId="77777777" w:rsidR="008952DE" w:rsidRDefault="008952DE" w:rsidP="008952DE">
      <w:pPr>
        <w:pStyle w:val="Odstavecseseznamem"/>
        <w:numPr>
          <w:ilvl w:val="1"/>
          <w:numId w:val="27"/>
        </w:numPr>
      </w:pPr>
      <w:r>
        <w:t>Jiné</w:t>
      </w:r>
    </w:p>
    <w:p w14:paraId="6D423198" w14:textId="6B5EE162" w:rsidR="004E1155" w:rsidRPr="003662E6" w:rsidRDefault="004E1155" w:rsidP="009D475E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19" w:name="_Toc165030194"/>
      <w:bookmarkStart w:id="220" w:name="_Toc165195363"/>
      <w:bookmarkStart w:id="221" w:name="_Toc165206731"/>
      <w:bookmarkStart w:id="222" w:name="_Toc165281704"/>
      <w:bookmarkStart w:id="223" w:name="_Toc165281724"/>
      <w:bookmarkStart w:id="224" w:name="_Toc165313523"/>
      <w:bookmarkStart w:id="225" w:name="_Toc170405768"/>
      <w:r>
        <w:rPr>
          <w:sz w:val="24"/>
          <w:szCs w:val="24"/>
        </w:rPr>
        <w:t xml:space="preserve">Tabulka místností a počtu požadovaných prvků silnoproudé </w:t>
      </w:r>
      <w:r w:rsidR="004A1288">
        <w:rPr>
          <w:sz w:val="24"/>
          <w:szCs w:val="24"/>
        </w:rPr>
        <w:t>elektro</w:t>
      </w:r>
      <w:r>
        <w:rPr>
          <w:sz w:val="24"/>
          <w:szCs w:val="24"/>
        </w:rPr>
        <w:t>instalace</w:t>
      </w:r>
      <w:bookmarkEnd w:id="219"/>
      <w:bookmarkEnd w:id="220"/>
      <w:bookmarkEnd w:id="221"/>
      <w:bookmarkEnd w:id="222"/>
      <w:bookmarkEnd w:id="223"/>
      <w:bookmarkEnd w:id="224"/>
      <w:r w:rsidR="00BF7543">
        <w:rPr>
          <w:sz w:val="24"/>
          <w:szCs w:val="24"/>
        </w:rPr>
        <w:t xml:space="preserve"> v prostorách školy a přidružených technických místností</w:t>
      </w:r>
      <w:bookmarkEnd w:id="225"/>
    </w:p>
    <w:p w14:paraId="1B60EB15" w14:textId="77777777" w:rsidR="0028464C" w:rsidRDefault="0028464C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tbl>
      <w:tblPr>
        <w:tblW w:w="10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20"/>
        <w:gridCol w:w="1360"/>
        <w:gridCol w:w="1180"/>
        <w:gridCol w:w="960"/>
        <w:gridCol w:w="960"/>
        <w:gridCol w:w="997"/>
      </w:tblGrid>
      <w:tr w:rsidR="00997338" w:rsidRPr="00997338" w14:paraId="52BF566F" w14:textId="77777777" w:rsidTr="00997338">
        <w:trPr>
          <w:trHeight w:val="300"/>
        </w:trPr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E111C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320E2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97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531636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  <w:t>Počet pro jednu místnost (prostor)</w:t>
            </w:r>
          </w:p>
        </w:tc>
      </w:tr>
      <w:tr w:rsidR="00997338" w:rsidRPr="00997338" w14:paraId="2594C20F" w14:textId="77777777" w:rsidTr="00997338">
        <w:trPr>
          <w:trHeight w:val="1068"/>
        </w:trPr>
        <w:tc>
          <w:tcPr>
            <w:tcW w:w="4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63CF5F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>Popis typu místnosti (prostoru)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D172A55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>Počet daných místností (prostor)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CBFC8E9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>zásuvkové okruhy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48B57CE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>zásuvky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B4466A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>světlené okruhy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FE1C68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>vypínače</w:t>
            </w:r>
          </w:p>
        </w:tc>
      </w:tr>
      <w:tr w:rsidR="00997338" w:rsidRPr="00997338" w14:paraId="7C1087FF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59217" w14:textId="77777777" w:rsidR="00997338" w:rsidRPr="00997338" w:rsidRDefault="00997338" w:rsidP="00997338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251A0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235B9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3E8CE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6DE36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77A02" w14:textId="77777777" w:rsidR="00997338" w:rsidRPr="00997338" w:rsidRDefault="00997338" w:rsidP="0099733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97338" w:rsidRPr="00997338" w14:paraId="797B00C1" w14:textId="77777777" w:rsidTr="00997338">
        <w:trPr>
          <w:trHeight w:val="864"/>
        </w:trPr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E49B5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Učebna - klasická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E7932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C683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6623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3A5C9" w14:textId="1B58A891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BF1E0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21BB5B86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D8D8E8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Učebna - počítačová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63297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FC3D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9DC8A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E5925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ED76E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6C419ACD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2DEE0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Laboratoř elektrotechniky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CFDE3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49E0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EF44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DB55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3708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3F39D450" w14:textId="77777777" w:rsidTr="00997338">
        <w:trPr>
          <w:trHeight w:val="52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DC928D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 xml:space="preserve">Laboratoř chemická </w:t>
            </w:r>
            <w:r w:rsidRPr="00997338">
              <w:rPr>
                <w:rFonts w:cs="Arial"/>
                <w:b/>
                <w:bCs/>
                <w:i/>
                <w:iCs/>
                <w:color w:val="000000"/>
                <w:sz w:val="20"/>
                <w:szCs w:val="20"/>
              </w:rPr>
              <w:t>(je již kabeláž zeralizována - není v této studii nově uvažováno)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EEA3D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CF6C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44195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4AC52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3B2A8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</w:tr>
      <w:tr w:rsidR="00997338" w:rsidRPr="00997338" w14:paraId="2DB70154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2CF84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Dílny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FB540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917DC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55B4B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C163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C8715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4B4F4909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BABF0B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Místnost pro personál (kabinet)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FE66E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7F73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37FC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AA341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5CEE7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7A94DE29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B1C54C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Místnost pro personál (jiné)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AC515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7939E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6D7D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2F281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DF67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45DDF405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BCE2B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Ředitelna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12A74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66E05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79367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EAB3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C0E50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5E91110C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E73F4D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Sborovna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464DC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E175F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39458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EBEFA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1297B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40B3E45C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7F07E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Technická místnost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20AA2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EC23F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E92BF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09B80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A86D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5BACF9E3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4C79BC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Serverovna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6F2BF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B4DDF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73E9B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9649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431F2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3F6F70B5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FB65AA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Kotelna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7E952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EE25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D8DCE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5D0C7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7644A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74E0E9C0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43931E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Sklad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FA4B1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DD605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84EB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1891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52ECB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6D162E61" w14:textId="77777777" w:rsidTr="00997338">
        <w:trPr>
          <w:trHeight w:val="792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7459F1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Ostatní místnosti - prádelny, sklady, sklepní prostory, kryt a jiné místnosti v objektu výše nespecfikované</w:t>
            </w:r>
            <w:r w:rsidRPr="00997338"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(uveden celkový počet za daný soubor</w:t>
            </w:r>
            <w:r w:rsidRPr="00997338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B61AB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EC55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5B43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F3D07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5255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4985A9B5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FE2CCA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 xml:space="preserve">Hlavní chodba v rámci jednoho patra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8E413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28A90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A921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3B679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C47A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2670E712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CC6F14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Prostory kuchyněk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E2270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C0A2A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EC12E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5C5F8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8A72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4D8F379B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5D72F5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Archiv školy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FFD8B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E7D7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0DC88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9291E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B4A5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3282D23D" w14:textId="77777777" w:rsidTr="00997338">
        <w:trPr>
          <w:trHeight w:val="972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61B933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Gastro část a přidružené prostory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AB04A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40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A141F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Bude řešeno v rámci návrhu dodavatele dle platných ČSN a souvisejících předpisů pro daný typ provozu.</w:t>
            </w:r>
          </w:p>
        </w:tc>
      </w:tr>
      <w:tr w:rsidR="00997338" w:rsidRPr="00997338" w14:paraId="45526729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C83411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Strojovna výtahu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25C13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30DF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B4DAB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F4E8D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517E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7FD757BD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4C67DD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Aula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94633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70638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65734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C3CF5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B5F6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997338" w:rsidRPr="00997338" w14:paraId="6E5F5E8C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4DFAC1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WC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972C9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57D76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AECAF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6E718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C3E50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997338" w:rsidRPr="00997338" w14:paraId="3B46F1AA" w14:textId="77777777" w:rsidTr="00997338">
        <w:trPr>
          <w:trHeight w:val="288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B18BE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šatny-celý suterén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122D7" w14:textId="77777777" w:rsidR="00997338" w:rsidRPr="00997338" w:rsidRDefault="00997338" w:rsidP="00997338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997338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2689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29A67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A5ACE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A4E33" w14:textId="77777777" w:rsidR="00997338" w:rsidRPr="00997338" w:rsidRDefault="00997338" w:rsidP="00997338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997338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</w:tbl>
    <w:p w14:paraId="7A95D8A4" w14:textId="77777777" w:rsidR="003E1413" w:rsidRDefault="003E1413" w:rsidP="00997338">
      <w:pPr>
        <w:pStyle w:val="Zkladntext"/>
        <w:contextualSpacing/>
        <w:jc w:val="both"/>
        <w:rPr>
          <w:rFonts w:cs="Arial"/>
          <w:szCs w:val="22"/>
        </w:rPr>
      </w:pPr>
    </w:p>
    <w:p w14:paraId="4846720F" w14:textId="77777777" w:rsidR="003E1413" w:rsidRDefault="003E1413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63DC56AF" w14:textId="77777777" w:rsidR="004E1155" w:rsidRDefault="004E1155" w:rsidP="004E1155">
      <w:pPr>
        <w:ind w:left="708" w:firstLine="708"/>
        <w:jc w:val="both"/>
      </w:pPr>
      <w:r>
        <w:t>Počet osob personálu je následující:</w:t>
      </w:r>
    </w:p>
    <w:p w14:paraId="31D10890" w14:textId="46B473D2" w:rsidR="003E1413" w:rsidRDefault="004E1155" w:rsidP="00211631">
      <w:pPr>
        <w:pStyle w:val="Odstavecseseznamem"/>
        <w:numPr>
          <w:ilvl w:val="2"/>
          <w:numId w:val="27"/>
        </w:numPr>
      </w:pPr>
      <w:r>
        <w:t>Učitelé</w:t>
      </w:r>
      <w:r w:rsidR="003E1413">
        <w:t>: 5</w:t>
      </w:r>
      <w:r w:rsidR="00470848">
        <w:t>4</w:t>
      </w:r>
      <w:r w:rsidR="003E1413">
        <w:t xml:space="preserve"> osob</w:t>
      </w:r>
    </w:p>
    <w:p w14:paraId="082A214C" w14:textId="6C28A019" w:rsidR="004E1155" w:rsidRPr="00DC63A6" w:rsidRDefault="003E1413" w:rsidP="00211631">
      <w:pPr>
        <w:pStyle w:val="Odstavecseseznamem"/>
        <w:numPr>
          <w:ilvl w:val="2"/>
          <w:numId w:val="27"/>
        </w:numPr>
      </w:pPr>
      <w:r>
        <w:t>D</w:t>
      </w:r>
      <w:r w:rsidR="00211631">
        <w:t>alší personál</w:t>
      </w:r>
      <w:r w:rsidR="004E1155">
        <w:t xml:space="preserve">: </w:t>
      </w:r>
      <w:r w:rsidR="00470848">
        <w:t>6</w:t>
      </w:r>
      <w:r w:rsidR="004E1155">
        <w:t xml:space="preserve"> osob</w:t>
      </w:r>
    </w:p>
    <w:p w14:paraId="7E434A6F" w14:textId="77777777" w:rsidR="00E74439" w:rsidRDefault="00E74439" w:rsidP="00AB1BB0">
      <w:pPr>
        <w:ind w:left="1040"/>
        <w:jc w:val="both"/>
        <w:rPr>
          <w:rFonts w:cs="Arial"/>
          <w:szCs w:val="22"/>
        </w:rPr>
      </w:pPr>
    </w:p>
    <w:p w14:paraId="43F90F64" w14:textId="77777777" w:rsidR="003C75FD" w:rsidRDefault="003C75FD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28F198CE" w14:textId="6B208A50" w:rsidR="001651AC" w:rsidRPr="003662E6" w:rsidRDefault="001651AC" w:rsidP="00DB29B1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26" w:name="_Toc164934241"/>
      <w:bookmarkStart w:id="227" w:name="_Toc164965012"/>
      <w:bookmarkStart w:id="228" w:name="_Toc165030196"/>
      <w:bookmarkStart w:id="229" w:name="_Toc165195365"/>
      <w:bookmarkStart w:id="230" w:name="_Toc165206733"/>
      <w:bookmarkStart w:id="231" w:name="_Toc165281706"/>
      <w:bookmarkStart w:id="232" w:name="_Toc165281726"/>
      <w:bookmarkStart w:id="233" w:name="_Toc165313525"/>
      <w:bookmarkStart w:id="234" w:name="_Toc170405769"/>
      <w:r>
        <w:rPr>
          <w:sz w:val="24"/>
          <w:szCs w:val="24"/>
        </w:rPr>
        <w:t>Určení minimálního standardu pro následnou rekonstrukci slaboproudé elektroinstalace</w:t>
      </w:r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14:paraId="577FEC67" w14:textId="77777777" w:rsidR="001651AC" w:rsidRDefault="001651AC" w:rsidP="001651AC"/>
    <w:p w14:paraId="619D15E4" w14:textId="5EA72E97" w:rsidR="001651AC" w:rsidRDefault="001651AC" w:rsidP="001651AC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EPS + ERO</w:t>
      </w:r>
    </w:p>
    <w:p w14:paraId="4C4BA3BB" w14:textId="16A7688E" w:rsidR="001651AC" w:rsidRDefault="001651AC" w:rsidP="001651AC">
      <w:pPr>
        <w:pStyle w:val="Odstavecseseznamem"/>
        <w:ind w:left="1353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Tyto systémy budou navrženy a realizovány dle platných ČSN a souvisejících nařízení. Systémy musí být koordinovány se všemi dokumenty, které stanovují požadavky požární ochrany pro daný objekt. </w:t>
      </w:r>
      <w:r w:rsidR="002E49E5">
        <w:rPr>
          <w:rFonts w:cs="Arial"/>
          <w:szCs w:val="22"/>
        </w:rPr>
        <w:t>Zároveň je nutno EPS koordinovat s ostatními návaznými technologiemi v objektu.</w:t>
      </w:r>
      <w:r w:rsidR="00546949">
        <w:rPr>
          <w:rFonts w:cs="Arial"/>
          <w:szCs w:val="22"/>
        </w:rPr>
        <w:t xml:space="preserve"> </w:t>
      </w:r>
      <w:bookmarkStart w:id="235" w:name="_Hlk165194067"/>
      <w:r w:rsidR="00546949">
        <w:rPr>
          <w:rFonts w:cs="Arial"/>
          <w:szCs w:val="22"/>
        </w:rPr>
        <w:t>Při přípravě DPS-EL je nutno zohlednit i požadavky HZS</w:t>
      </w:r>
      <w:r w:rsidR="002663C0">
        <w:rPr>
          <w:rFonts w:cs="Arial"/>
          <w:szCs w:val="22"/>
        </w:rPr>
        <w:t xml:space="preserve"> a další stávajících a nově navrhovaných technologií, které mají dopad do návazností na EPS</w:t>
      </w:r>
      <w:r w:rsidR="00546949">
        <w:rPr>
          <w:rFonts w:cs="Arial"/>
          <w:szCs w:val="22"/>
        </w:rPr>
        <w:t>.</w:t>
      </w:r>
      <w:bookmarkEnd w:id="235"/>
    </w:p>
    <w:p w14:paraId="2189CC32" w14:textId="77777777" w:rsidR="002E49E5" w:rsidRDefault="002E49E5" w:rsidP="001651AC">
      <w:pPr>
        <w:pStyle w:val="Odstavecseseznamem"/>
        <w:ind w:left="1353"/>
        <w:jc w:val="both"/>
        <w:rPr>
          <w:rFonts w:cs="Arial"/>
          <w:szCs w:val="22"/>
        </w:rPr>
      </w:pPr>
    </w:p>
    <w:p w14:paraId="4DA101D9" w14:textId="77777777" w:rsidR="003C75FD" w:rsidRDefault="003C75FD" w:rsidP="001651AC">
      <w:pPr>
        <w:pStyle w:val="Odstavecseseznamem"/>
        <w:ind w:left="1353"/>
        <w:jc w:val="both"/>
        <w:rPr>
          <w:rFonts w:cs="Arial"/>
          <w:szCs w:val="22"/>
        </w:rPr>
      </w:pPr>
    </w:p>
    <w:p w14:paraId="39D2AD1B" w14:textId="05412067" w:rsidR="002E49E5" w:rsidRDefault="002E49E5" w:rsidP="002E49E5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SK</w:t>
      </w:r>
    </w:p>
    <w:p w14:paraId="5ABFC6D5" w14:textId="0914DAC7" w:rsidR="002E49E5" w:rsidRPr="00CA3493" w:rsidRDefault="002E49E5" w:rsidP="00CA3493">
      <w:pPr>
        <w:pStyle w:val="Odstavecseseznamem"/>
        <w:ind w:left="1353"/>
        <w:jc w:val="both"/>
        <w:rPr>
          <w:rFonts w:cs="Arial"/>
          <w:szCs w:val="22"/>
        </w:rPr>
      </w:pPr>
      <w:r>
        <w:rPr>
          <w:rFonts w:cs="Arial"/>
          <w:szCs w:val="22"/>
        </w:rPr>
        <w:t>Bude real</w:t>
      </w:r>
      <w:r w:rsidR="00233092">
        <w:rPr>
          <w:rFonts w:cs="Arial"/>
          <w:szCs w:val="22"/>
        </w:rPr>
        <w:t>i</w:t>
      </w:r>
      <w:r>
        <w:rPr>
          <w:rFonts w:cs="Arial"/>
          <w:szCs w:val="22"/>
        </w:rPr>
        <w:t>z</w:t>
      </w:r>
      <w:r w:rsidR="00233092">
        <w:rPr>
          <w:rFonts w:cs="Arial"/>
          <w:szCs w:val="22"/>
        </w:rPr>
        <w:t>o</w:t>
      </w:r>
      <w:r>
        <w:rPr>
          <w:rFonts w:cs="Arial"/>
          <w:szCs w:val="22"/>
        </w:rPr>
        <w:t>ván</w:t>
      </w:r>
      <w:r w:rsidR="00CA3493">
        <w:rPr>
          <w:rFonts w:cs="Arial"/>
          <w:szCs w:val="22"/>
        </w:rPr>
        <w:t xml:space="preserve">o doplnění systému stávající strukturované kabeláže. Datové rozvody budou doplněny o 140 datových portů včetně příslušných datových patrových rozvaděčů a optického páteřního propojení patrových datových rozvaděčů včetně koncových datových zásuvek, potřebných patch panelů: </w:t>
      </w:r>
    </w:p>
    <w:p w14:paraId="6D3B66C3" w14:textId="7DEBE063" w:rsidR="004E1155" w:rsidRDefault="00546949" w:rsidP="002E49E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</w:t>
      </w:r>
      <w:r w:rsidR="004E1155">
        <w:rPr>
          <w:rFonts w:cs="Arial"/>
          <w:szCs w:val="22"/>
        </w:rPr>
        <w:t xml:space="preserve">tandard </w:t>
      </w:r>
      <w:r w:rsidR="00CA3493">
        <w:rPr>
          <w:rFonts w:cs="Arial"/>
          <w:szCs w:val="22"/>
        </w:rPr>
        <w:t xml:space="preserve">doplněné </w:t>
      </w:r>
      <w:r w:rsidR="004E1155">
        <w:rPr>
          <w:rFonts w:cs="Arial"/>
          <w:szCs w:val="22"/>
        </w:rPr>
        <w:t>datové kabeláže: minimálně cat. 6A, stíněné provedení</w:t>
      </w:r>
      <w:r>
        <w:rPr>
          <w:rFonts w:cs="Arial"/>
          <w:szCs w:val="22"/>
        </w:rPr>
        <w:t>.</w:t>
      </w:r>
    </w:p>
    <w:p w14:paraId="6AABE5DC" w14:textId="77777777" w:rsidR="00ED26D8" w:rsidRPr="001651AC" w:rsidRDefault="00ED26D8" w:rsidP="00ED26D8">
      <w:pPr>
        <w:pStyle w:val="Odstavecseseznamem"/>
        <w:ind w:left="2480"/>
        <w:jc w:val="both"/>
        <w:rPr>
          <w:rFonts w:cs="Arial"/>
          <w:szCs w:val="22"/>
        </w:rPr>
      </w:pPr>
    </w:p>
    <w:p w14:paraId="521A0402" w14:textId="7EEFE220" w:rsidR="00271952" w:rsidRDefault="008E1600" w:rsidP="008E160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EZS</w:t>
      </w:r>
    </w:p>
    <w:p w14:paraId="74824402" w14:textId="2170896B" w:rsidR="008E1600" w:rsidRDefault="008E1600" w:rsidP="008E1600">
      <w:pPr>
        <w:pStyle w:val="Zkladntext"/>
        <w:ind w:left="1353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Nově bude realizován systém EZS a vstupní systém v následujícím rozsahu:</w:t>
      </w:r>
    </w:p>
    <w:p w14:paraId="4A89CA7B" w14:textId="60DC841F" w:rsidR="008E1600" w:rsidRPr="008E1600" w:rsidRDefault="008E1600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plášťové ochrany min. v 1.NP</w:t>
      </w:r>
      <w:r w:rsidR="006B44F0">
        <w:rPr>
          <w:rFonts w:cs="Arial"/>
          <w:szCs w:val="22"/>
        </w:rPr>
        <w:t>;</w:t>
      </w:r>
    </w:p>
    <w:p w14:paraId="592A2DC1" w14:textId="7DFFE98D" w:rsidR="008E1600" w:rsidRDefault="008E1600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všech vstupů do objektu detektory a použití na všech vstupech i identifikačního systému (čtečky);</w:t>
      </w:r>
    </w:p>
    <w:p w14:paraId="5F69EE08" w14:textId="3D220937" w:rsidR="004E1155" w:rsidRDefault="008E1600" w:rsidP="004E115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místností pro personál</w:t>
      </w:r>
      <w:r w:rsidR="004E1155">
        <w:rPr>
          <w:rFonts w:cs="Arial"/>
          <w:szCs w:val="22"/>
        </w:rPr>
        <w:t>;</w:t>
      </w:r>
    </w:p>
    <w:p w14:paraId="68676F70" w14:textId="64416B8D" w:rsidR="004E1155" w:rsidRPr="004E1155" w:rsidRDefault="004E1155" w:rsidP="004E115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minimální stupeň zabezpečení: třída 2</w:t>
      </w:r>
      <w:r w:rsidR="006B44F0">
        <w:rPr>
          <w:rFonts w:cs="Arial"/>
          <w:szCs w:val="22"/>
        </w:rPr>
        <w:t>.</w:t>
      </w:r>
    </w:p>
    <w:p w14:paraId="5A326BB5" w14:textId="77777777" w:rsidR="008E1600" w:rsidRDefault="008E1600" w:rsidP="008E1600">
      <w:pPr>
        <w:pStyle w:val="Zkladntext"/>
        <w:ind w:left="2480"/>
        <w:contextualSpacing/>
        <w:jc w:val="both"/>
        <w:rPr>
          <w:rFonts w:cs="Arial"/>
          <w:szCs w:val="22"/>
        </w:rPr>
      </w:pPr>
    </w:p>
    <w:p w14:paraId="1A62B3FD" w14:textId="38E0C19D" w:rsidR="008E1600" w:rsidRDefault="008E1600" w:rsidP="008E160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CCTV</w:t>
      </w:r>
    </w:p>
    <w:p w14:paraId="0ACCA559" w14:textId="75CCF3E1" w:rsidR="008E1600" w:rsidRDefault="00CA3493" w:rsidP="008E1600">
      <w:pPr>
        <w:pStyle w:val="Zkladntext"/>
        <w:ind w:left="1353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Stávající systém bude doplněn o nové kamery v r</w:t>
      </w:r>
      <w:r w:rsidR="008E1600">
        <w:rPr>
          <w:rFonts w:cs="Arial"/>
          <w:szCs w:val="22"/>
        </w:rPr>
        <w:t>ozsahu:</w:t>
      </w:r>
    </w:p>
    <w:p w14:paraId="641167EC" w14:textId="6A79581F" w:rsidR="008E1600" w:rsidRDefault="00CA3493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doplnění </w:t>
      </w:r>
      <w:r w:rsidR="008E1600" w:rsidRPr="008E1600">
        <w:rPr>
          <w:rFonts w:cs="Arial"/>
          <w:szCs w:val="22"/>
        </w:rPr>
        <w:t>monitoring</w:t>
      </w:r>
      <w:r>
        <w:rPr>
          <w:rFonts w:cs="Arial"/>
          <w:szCs w:val="22"/>
        </w:rPr>
        <w:t>u</w:t>
      </w:r>
      <w:r w:rsidR="008E1600" w:rsidRPr="008E1600">
        <w:rPr>
          <w:rFonts w:cs="Arial"/>
          <w:szCs w:val="22"/>
        </w:rPr>
        <w:t xml:space="preserve"> všech vstupů do objekt</w:t>
      </w:r>
      <w:r w:rsidR="008E1600">
        <w:rPr>
          <w:rFonts w:cs="Arial"/>
          <w:szCs w:val="22"/>
        </w:rPr>
        <w:t>u;</w:t>
      </w:r>
    </w:p>
    <w:p w14:paraId="72DC34AE" w14:textId="41B7977E" w:rsidR="008E1600" w:rsidRPr="008E1600" w:rsidRDefault="00CA3493" w:rsidP="008E160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doplnění </w:t>
      </w:r>
      <w:r w:rsidR="008E1600">
        <w:rPr>
          <w:rFonts w:cs="Arial"/>
          <w:szCs w:val="22"/>
        </w:rPr>
        <w:t>monitoring</w:t>
      </w:r>
      <w:r>
        <w:rPr>
          <w:rFonts w:cs="Arial"/>
          <w:szCs w:val="22"/>
        </w:rPr>
        <w:t>u</w:t>
      </w:r>
      <w:r w:rsidR="008E1600">
        <w:rPr>
          <w:rFonts w:cs="Arial"/>
          <w:szCs w:val="22"/>
        </w:rPr>
        <w:t xml:space="preserve"> na v</w:t>
      </w:r>
      <w:r w:rsidR="006B44F0">
        <w:rPr>
          <w:rFonts w:cs="Arial"/>
          <w:szCs w:val="22"/>
        </w:rPr>
        <w:t>s</w:t>
      </w:r>
      <w:r w:rsidR="008E1600">
        <w:rPr>
          <w:rFonts w:cs="Arial"/>
          <w:szCs w:val="22"/>
        </w:rPr>
        <w:t>tup</w:t>
      </w:r>
      <w:r>
        <w:rPr>
          <w:rFonts w:cs="Arial"/>
          <w:szCs w:val="22"/>
        </w:rPr>
        <w:t>ech</w:t>
      </w:r>
      <w:r w:rsidR="008E1600">
        <w:rPr>
          <w:rFonts w:cs="Arial"/>
          <w:szCs w:val="22"/>
        </w:rPr>
        <w:t xml:space="preserve"> do </w:t>
      </w:r>
      <w:r>
        <w:rPr>
          <w:rFonts w:cs="Arial"/>
          <w:szCs w:val="22"/>
        </w:rPr>
        <w:t>jednotlivých pater</w:t>
      </w:r>
      <w:r w:rsidR="008E1600">
        <w:rPr>
          <w:rFonts w:cs="Arial"/>
          <w:szCs w:val="22"/>
        </w:rPr>
        <w:t>.</w:t>
      </w:r>
    </w:p>
    <w:p w14:paraId="35724C7A" w14:textId="77777777" w:rsidR="00271952" w:rsidRDefault="00271952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0EA9477A" w14:textId="77777777" w:rsidR="00E74439" w:rsidRPr="001C59F8" w:rsidRDefault="00E74439" w:rsidP="00E74439">
      <w:pPr>
        <w:ind w:left="1416"/>
        <w:jc w:val="both"/>
        <w:rPr>
          <w:rFonts w:cs="Arial"/>
          <w:b/>
          <w:bCs/>
          <w:szCs w:val="22"/>
        </w:rPr>
      </w:pPr>
      <w:r w:rsidRPr="001C59F8">
        <w:rPr>
          <w:rFonts w:cs="Arial"/>
          <w:b/>
          <w:bCs/>
          <w:szCs w:val="22"/>
        </w:rPr>
        <w:t>Zpracovatel DP</w:t>
      </w:r>
      <w:r>
        <w:rPr>
          <w:rFonts w:cs="Arial"/>
          <w:b/>
          <w:bCs/>
          <w:szCs w:val="22"/>
        </w:rPr>
        <w:t>S</w:t>
      </w:r>
      <w:r w:rsidRPr="001C59F8">
        <w:rPr>
          <w:rFonts w:cs="Arial"/>
          <w:b/>
          <w:bCs/>
          <w:szCs w:val="22"/>
        </w:rPr>
        <w:t>-EL pro tuto část bude následně koordinovat tvorbu DPS-EL se zpracovatel</w:t>
      </w:r>
      <w:r>
        <w:rPr>
          <w:rFonts w:cs="Arial"/>
          <w:b/>
          <w:bCs/>
          <w:szCs w:val="22"/>
        </w:rPr>
        <w:t>i DPS pro ostatní části (profese).</w:t>
      </w:r>
    </w:p>
    <w:p w14:paraId="1C3C5B99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3EB796B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8BF30ED" w14:textId="0CD8D087" w:rsidR="006B4F4F" w:rsidRPr="006B4F4F" w:rsidRDefault="00F36DA1" w:rsidP="006B4F4F">
      <w:pPr>
        <w:pStyle w:val="Nadpis2"/>
        <w:rPr>
          <w:sz w:val="24"/>
          <w:szCs w:val="24"/>
        </w:rPr>
      </w:pPr>
      <w:bookmarkStart w:id="236" w:name="_Toc147136665"/>
      <w:bookmarkStart w:id="237" w:name="_Toc147143875"/>
      <w:bookmarkStart w:id="238" w:name="_Toc147145444"/>
      <w:r>
        <w:rPr>
          <w:sz w:val="24"/>
          <w:szCs w:val="24"/>
        </w:rPr>
        <w:t xml:space="preserve"> </w:t>
      </w:r>
      <w:bookmarkStart w:id="239" w:name="_Toc164615569"/>
      <w:bookmarkStart w:id="240" w:name="_Toc164670146"/>
      <w:bookmarkStart w:id="241" w:name="_Toc164670166"/>
      <w:bookmarkStart w:id="242" w:name="_Toc164934242"/>
      <w:bookmarkStart w:id="243" w:name="_Toc164965013"/>
      <w:bookmarkStart w:id="244" w:name="_Toc165030197"/>
      <w:bookmarkStart w:id="245" w:name="_Toc165195366"/>
      <w:bookmarkStart w:id="246" w:name="_Toc165206734"/>
      <w:bookmarkStart w:id="247" w:name="_Toc165281707"/>
      <w:bookmarkStart w:id="248" w:name="_Toc165281727"/>
      <w:bookmarkStart w:id="249" w:name="_Toc165313526"/>
      <w:bookmarkStart w:id="250" w:name="_Toc170405770"/>
      <w:r>
        <w:rPr>
          <w:sz w:val="24"/>
          <w:szCs w:val="24"/>
        </w:rPr>
        <w:t>Předpoklád</w:t>
      </w:r>
      <w:r w:rsidR="00EB519B">
        <w:rPr>
          <w:sz w:val="24"/>
          <w:szCs w:val="24"/>
        </w:rPr>
        <w:t>a</w:t>
      </w:r>
      <w:r>
        <w:rPr>
          <w:sz w:val="24"/>
          <w:szCs w:val="24"/>
        </w:rPr>
        <w:t>ná časová náročnost a etapizace prací</w:t>
      </w:r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p w14:paraId="09C4E578" w14:textId="77777777" w:rsidR="006B4F4F" w:rsidRDefault="006B4F4F" w:rsidP="006B4F4F">
      <w:pPr>
        <w:ind w:left="709"/>
        <w:rPr>
          <w:rFonts w:cs="Arial"/>
          <w:szCs w:val="22"/>
        </w:rPr>
      </w:pPr>
    </w:p>
    <w:p w14:paraId="61A3D940" w14:textId="3D73E9BD" w:rsidR="006B4F4F" w:rsidRPr="0095413E" w:rsidRDefault="006B4F4F" w:rsidP="006B4F4F">
      <w:pPr>
        <w:ind w:left="1040"/>
        <w:jc w:val="both"/>
        <w:rPr>
          <w:u w:val="single"/>
        </w:rPr>
      </w:pPr>
      <w:r w:rsidRPr="0095413E">
        <w:rPr>
          <w:u w:val="single"/>
        </w:rPr>
        <w:t>V případě, že budou započat</w:t>
      </w:r>
      <w:r w:rsidR="00DA40AC">
        <w:rPr>
          <w:u w:val="single"/>
        </w:rPr>
        <w:t xml:space="preserve">y </w:t>
      </w:r>
      <w:r w:rsidRPr="0095413E">
        <w:rPr>
          <w:u w:val="single"/>
        </w:rPr>
        <w:t>dodávky a práce</w:t>
      </w:r>
      <w:r w:rsidR="00DA40AC">
        <w:rPr>
          <w:u w:val="single"/>
        </w:rPr>
        <w:t xml:space="preserve"> v rámci kompletní rekonstrukce elektroinstal</w:t>
      </w:r>
      <w:r w:rsidR="00187A25">
        <w:rPr>
          <w:u w:val="single"/>
        </w:rPr>
        <w:t>a</w:t>
      </w:r>
      <w:r w:rsidR="00DA40AC">
        <w:rPr>
          <w:u w:val="single"/>
        </w:rPr>
        <w:t>ce</w:t>
      </w:r>
      <w:r w:rsidRPr="0095413E">
        <w:rPr>
          <w:u w:val="single"/>
        </w:rPr>
        <w:t xml:space="preserve">, </w:t>
      </w:r>
      <w:r w:rsidR="00DA40AC">
        <w:rPr>
          <w:u w:val="single"/>
        </w:rPr>
        <w:t>mu</w:t>
      </w:r>
      <w:r w:rsidRPr="0095413E">
        <w:rPr>
          <w:u w:val="single"/>
        </w:rPr>
        <w:t xml:space="preserve">sí být ze strany </w:t>
      </w:r>
      <w:r w:rsidR="00DA40AC">
        <w:rPr>
          <w:u w:val="single"/>
        </w:rPr>
        <w:t>realizátor</w:t>
      </w:r>
      <w:r w:rsidR="00E74439">
        <w:rPr>
          <w:u w:val="single"/>
        </w:rPr>
        <w:t>a</w:t>
      </w:r>
      <w:r w:rsidR="00DA40AC">
        <w:rPr>
          <w:u w:val="single"/>
        </w:rPr>
        <w:t xml:space="preserve"> </w:t>
      </w:r>
      <w:r w:rsidRPr="0095413E">
        <w:rPr>
          <w:u w:val="single"/>
        </w:rPr>
        <w:t xml:space="preserve">zohledněno </w:t>
      </w:r>
      <w:r w:rsidR="00DA40AC">
        <w:rPr>
          <w:u w:val="single"/>
        </w:rPr>
        <w:t xml:space="preserve">i </w:t>
      </w:r>
      <w:r w:rsidRPr="0095413E">
        <w:rPr>
          <w:u w:val="single"/>
        </w:rPr>
        <w:t>níže uvedené</w:t>
      </w:r>
    </w:p>
    <w:p w14:paraId="77D8167B" w14:textId="0326F7C8" w:rsidR="008E1600" w:rsidRPr="008E1600" w:rsidRDefault="008E1600" w:rsidP="006B4F4F">
      <w:pPr>
        <w:pStyle w:val="Odstavecseseznamem"/>
        <w:numPr>
          <w:ilvl w:val="0"/>
          <w:numId w:val="49"/>
        </w:numPr>
        <w:jc w:val="both"/>
      </w:pPr>
      <w:r w:rsidRPr="008E1600">
        <w:t>Veškeré práce budou prováděny z</w:t>
      </w:r>
      <w:r w:rsidR="00E74439">
        <w:t>a</w:t>
      </w:r>
      <w:r w:rsidRPr="008E1600">
        <w:t> provozu objektu.</w:t>
      </w:r>
    </w:p>
    <w:p w14:paraId="0D73C2E5" w14:textId="33EE087F" w:rsidR="00DA40AC" w:rsidRPr="00DA40AC" w:rsidRDefault="006B4F4F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Pokud budou prováděny rozsáhlejší </w:t>
      </w:r>
      <w:r w:rsidR="00DA40AC">
        <w:t xml:space="preserve">a hlučné </w:t>
      </w:r>
      <w:r>
        <w:t xml:space="preserve">práce, je nutno je </w:t>
      </w:r>
      <w:r w:rsidR="00DA40AC">
        <w:t>v maximální míře provádět mimo výukový čas</w:t>
      </w:r>
      <w:r w:rsidR="00E74439">
        <w:t xml:space="preserve"> nebo mimo dobu nařízeného klidu</w:t>
      </w:r>
      <w:r w:rsidR="00DA40AC">
        <w:t>.</w:t>
      </w:r>
    </w:p>
    <w:p w14:paraId="65D24FFA" w14:textId="402A95A1" w:rsidR="006B4F4F" w:rsidRDefault="00DA40AC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Kompletní rekonstrukce a samotné přepojení na nové silnoproudé rozvaděče by mělo být provedeno, pokud možno, v období prázdnin. Důvodem je </w:t>
      </w:r>
      <w:r w:rsidR="00961942">
        <w:t xml:space="preserve">předpokládané </w:t>
      </w:r>
      <w:r>
        <w:t>omez</w:t>
      </w:r>
      <w:r w:rsidR="00961942">
        <w:t>ení</w:t>
      </w:r>
      <w:r>
        <w:t xml:space="preserve"> provoz</w:t>
      </w:r>
      <w:r w:rsidR="00961942">
        <w:t>u</w:t>
      </w:r>
      <w:r>
        <w:t xml:space="preserve"> objektu, aby tyto práce mohly být provedeny.</w:t>
      </w:r>
    </w:p>
    <w:p w14:paraId="505320F5" w14:textId="54DFB871" w:rsidR="006B4F4F" w:rsidRDefault="006B4F4F" w:rsidP="006B4F4F">
      <w:pPr>
        <w:pStyle w:val="Odstavecseseznamem"/>
        <w:ind w:left="1080" w:firstLine="336"/>
        <w:jc w:val="both"/>
      </w:pPr>
      <w:r>
        <w:t xml:space="preserve">Přesné termíny musí určit </w:t>
      </w:r>
      <w:r w:rsidR="00DA40AC">
        <w:t>objednatel (</w:t>
      </w:r>
      <w:r>
        <w:t>provozovatel</w:t>
      </w:r>
      <w:r w:rsidR="00DA40AC">
        <w:t>)</w:t>
      </w:r>
      <w:r>
        <w:t>.</w:t>
      </w:r>
    </w:p>
    <w:p w14:paraId="333138EC" w14:textId="3EC75B83" w:rsidR="00DA40AC" w:rsidRDefault="00DA40AC" w:rsidP="00187A25">
      <w:pPr>
        <w:pStyle w:val="Odstavecseseznamem"/>
        <w:ind w:left="1416"/>
        <w:jc w:val="both"/>
      </w:pPr>
      <w:r>
        <w:t>Zároveň se doporučuje, p</w:t>
      </w:r>
      <w:r w:rsidR="00187A25">
        <w:t>o</w:t>
      </w:r>
      <w:r>
        <w:t>kud to bude možné na straně objednatele</w:t>
      </w:r>
      <w:r w:rsidR="00187A25">
        <w:t xml:space="preserve">, aby byla rekonstrukce prováděna po etapách. </w:t>
      </w:r>
    </w:p>
    <w:p w14:paraId="3F08DF32" w14:textId="37795049" w:rsidR="00187A25" w:rsidRDefault="00187A25" w:rsidP="00187A25">
      <w:pPr>
        <w:pStyle w:val="Odstavecseseznamem"/>
        <w:ind w:left="1416"/>
        <w:jc w:val="both"/>
      </w:pPr>
      <w:r>
        <w:t>Přesné určení, v jakém rozsahu a v jakém časovém úseku budou práce na rekonstrukci prováděny, musí být specifikován</w:t>
      </w:r>
      <w:r w:rsidR="00961942">
        <w:t>y</w:t>
      </w:r>
      <w:r>
        <w:t xml:space="preserve"> </w:t>
      </w:r>
      <w:r w:rsidR="00EB519B">
        <w:t>zpracovatelem DPS</w:t>
      </w:r>
      <w:r w:rsidR="00DB29B1">
        <w:t>-EL</w:t>
      </w:r>
      <w:r w:rsidR="00EB519B">
        <w:t>, kd</w:t>
      </w:r>
      <w:r>
        <w:t>y projektant t</w:t>
      </w:r>
      <w:r w:rsidR="00EB519B">
        <w:t>é</w:t>
      </w:r>
      <w:r>
        <w:t>to část</w:t>
      </w:r>
      <w:r w:rsidR="00EB519B">
        <w:t>i</w:t>
      </w:r>
      <w:r>
        <w:t xml:space="preserve"> navrhne na základě své odborné zkušenosti </w:t>
      </w:r>
      <w:r w:rsidR="00961942">
        <w:t xml:space="preserve">harmonogram výstavby </w:t>
      </w:r>
      <w:r>
        <w:t xml:space="preserve">a bude svůj návrh konzultovat s objednatelem. </w:t>
      </w:r>
    </w:p>
    <w:p w14:paraId="6FFAA4A8" w14:textId="77777777" w:rsidR="006B4F4F" w:rsidRPr="00663734" w:rsidRDefault="006B4F4F" w:rsidP="006B4F4F">
      <w:pPr>
        <w:ind w:left="1040"/>
        <w:jc w:val="both"/>
        <w:rPr>
          <w:rFonts w:cs="Arial"/>
          <w:i/>
          <w:iCs/>
          <w:szCs w:val="22"/>
        </w:rPr>
      </w:pPr>
    </w:p>
    <w:p w14:paraId="66EAF42C" w14:textId="33A3BFE1" w:rsidR="006B4F4F" w:rsidRDefault="006B4F4F" w:rsidP="006B4F4F">
      <w:pPr>
        <w:ind w:left="1040"/>
        <w:jc w:val="both"/>
      </w:pPr>
      <w:r>
        <w:t xml:space="preserve"> </w:t>
      </w:r>
    </w:p>
    <w:p w14:paraId="177E70EF" w14:textId="77777777" w:rsidR="006B4F4F" w:rsidRDefault="006B4F4F" w:rsidP="0073753E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3D31390" w14:textId="77777777" w:rsidR="0073753E" w:rsidRPr="00970D67" w:rsidRDefault="0073753E" w:rsidP="0073753E">
      <w:pPr>
        <w:pStyle w:val="Nadpis1"/>
        <w:numPr>
          <w:ilvl w:val="0"/>
          <w:numId w:val="3"/>
        </w:numPr>
        <w:tabs>
          <w:tab w:val="clear" w:pos="1040"/>
        </w:tabs>
        <w:ind w:left="720"/>
        <w:rPr>
          <w:sz w:val="32"/>
        </w:rPr>
      </w:pPr>
      <w:bookmarkStart w:id="251" w:name="_Toc164615570"/>
      <w:bookmarkStart w:id="252" w:name="_Toc164670148"/>
      <w:bookmarkStart w:id="253" w:name="_Toc164670168"/>
      <w:bookmarkStart w:id="254" w:name="_Toc164934244"/>
      <w:bookmarkStart w:id="255" w:name="_Toc164965014"/>
      <w:bookmarkStart w:id="256" w:name="_Toc165030198"/>
      <w:bookmarkStart w:id="257" w:name="_Toc165195367"/>
      <w:bookmarkStart w:id="258" w:name="_Toc165206735"/>
      <w:bookmarkStart w:id="259" w:name="_Toc165281708"/>
      <w:bookmarkStart w:id="260" w:name="_Toc165281728"/>
      <w:bookmarkStart w:id="261" w:name="_Toc165313527"/>
      <w:bookmarkStart w:id="262" w:name="_Toc170405771"/>
      <w:r w:rsidRPr="00970D67">
        <w:rPr>
          <w:sz w:val="32"/>
        </w:rPr>
        <w:t>Návrh na provozování stávajícího systému po dobu předpokládané udržitelnosti</w:t>
      </w:r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</w:p>
    <w:p w14:paraId="335A4F24" w14:textId="77777777" w:rsidR="0073753E" w:rsidRPr="00452787" w:rsidRDefault="0073753E" w:rsidP="0073753E">
      <w:pPr>
        <w:ind w:left="709"/>
        <w:rPr>
          <w:rFonts w:cs="Arial"/>
          <w:szCs w:val="22"/>
          <w:highlight w:val="yellow"/>
        </w:rPr>
      </w:pPr>
    </w:p>
    <w:p w14:paraId="13CFA69A" w14:textId="77777777" w:rsidR="0073753E" w:rsidRDefault="0073753E" w:rsidP="0073753E">
      <w:pPr>
        <w:ind w:left="709"/>
        <w:rPr>
          <w:rFonts w:cs="Arial"/>
          <w:szCs w:val="22"/>
        </w:rPr>
      </w:pPr>
    </w:p>
    <w:p w14:paraId="61CA981C" w14:textId="5C839DF9" w:rsidR="00CE1909" w:rsidRDefault="0073753E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D</w:t>
      </w:r>
      <w:r w:rsidR="00155E6C">
        <w:rPr>
          <w:rFonts w:cs="Arial"/>
          <w:szCs w:val="22"/>
        </w:rPr>
        <w:t>o doby kompletní rekonstrukce elektroinstalace se doporučuje udržovat stávající elektroinstalace v takovém stavu, aby bylo možno provést vždy v předem daném dalším období revizi, jejíž závěrem bude povolení dále elektroinstalace provozovat.</w:t>
      </w:r>
    </w:p>
    <w:p w14:paraId="28D702DC" w14:textId="77777777" w:rsidR="00155E6C" w:rsidRDefault="00155E6C" w:rsidP="006372AB">
      <w:pPr>
        <w:ind w:left="1040"/>
        <w:jc w:val="both"/>
      </w:pPr>
    </w:p>
    <w:p w14:paraId="140895E4" w14:textId="02D7DBD9" w:rsidR="006372AB" w:rsidRDefault="006B4F4F" w:rsidP="006B4F4F">
      <w:pPr>
        <w:ind w:left="1040"/>
        <w:jc w:val="both"/>
      </w:pPr>
      <w:r>
        <w:t xml:space="preserve">Předpokládá se, s ohledem na stav stávajících elektroinstalací, že bude zřejmě nutné </w:t>
      </w:r>
      <w:r w:rsidR="00155E6C">
        <w:t>provést potřebné opravy</w:t>
      </w:r>
      <w:r>
        <w:t xml:space="preserve"> závad, které na některých částech vzniknou.</w:t>
      </w:r>
    </w:p>
    <w:p w14:paraId="6428BCD8" w14:textId="77777777" w:rsidR="005A39F7" w:rsidRDefault="005A39F7" w:rsidP="005A39F7">
      <w:pPr>
        <w:ind w:left="1040"/>
        <w:jc w:val="both"/>
      </w:pPr>
    </w:p>
    <w:p w14:paraId="2D7AC6E8" w14:textId="4E154BC6" w:rsidR="005A39F7" w:rsidRDefault="0062448C" w:rsidP="005A39F7">
      <w:pPr>
        <w:ind w:left="1040"/>
        <w:jc w:val="both"/>
      </w:pPr>
      <w:r>
        <w:t>V současné době n</w:t>
      </w:r>
      <w:r w:rsidR="005A39F7">
        <w:t>ení možno vše předem přesně predikovat, jelikož stávající komponenty celého systému již</w:t>
      </w:r>
      <w:r>
        <w:t xml:space="preserve"> značně</w:t>
      </w:r>
      <w:r w:rsidR="005A39F7">
        <w:t xml:space="preserve"> přesahují časový rámec životnosti předpokládaný výrobci jednotlivých zařízení.</w:t>
      </w:r>
    </w:p>
    <w:p w14:paraId="25ED6D68" w14:textId="77777777" w:rsidR="00C15BE9" w:rsidRPr="00E53D0D" w:rsidRDefault="00C15BE9" w:rsidP="00C15BE9">
      <w:pPr>
        <w:ind w:left="709"/>
        <w:rPr>
          <w:rFonts w:cs="Arial"/>
          <w:sz w:val="20"/>
          <w:szCs w:val="20"/>
        </w:rPr>
      </w:pPr>
    </w:p>
    <w:p w14:paraId="3240259E" w14:textId="77777777" w:rsidR="003E7191" w:rsidRDefault="003E7191" w:rsidP="00C15BE9">
      <w:pPr>
        <w:ind w:left="709"/>
        <w:rPr>
          <w:rFonts w:cs="Arial"/>
          <w:b/>
          <w:sz w:val="20"/>
          <w:szCs w:val="20"/>
        </w:rPr>
      </w:pPr>
    </w:p>
    <w:p w14:paraId="661C3330" w14:textId="77777777" w:rsidR="00600B72" w:rsidRDefault="00600B72" w:rsidP="00C15BE9">
      <w:pPr>
        <w:ind w:left="709"/>
        <w:rPr>
          <w:rFonts w:cs="Arial"/>
          <w:b/>
          <w:sz w:val="20"/>
          <w:szCs w:val="20"/>
        </w:rPr>
      </w:pPr>
    </w:p>
    <w:p w14:paraId="14BD6487" w14:textId="77777777" w:rsidR="00C15BE9" w:rsidRDefault="00C15BE9" w:rsidP="00C15BE9">
      <w:pPr>
        <w:ind w:left="709"/>
        <w:rPr>
          <w:rFonts w:cs="Arial"/>
          <w:b/>
          <w:sz w:val="20"/>
          <w:szCs w:val="20"/>
        </w:rPr>
      </w:pPr>
    </w:p>
    <w:p w14:paraId="151AA0A1" w14:textId="368B761D" w:rsidR="00775D4A" w:rsidRPr="0073753E" w:rsidRDefault="00775D4A" w:rsidP="00775D4A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263" w:name="_Toc147136667"/>
      <w:bookmarkStart w:id="264" w:name="_Toc147143877"/>
      <w:bookmarkStart w:id="265" w:name="_Toc147145446"/>
      <w:bookmarkStart w:id="266" w:name="_Toc164615571"/>
      <w:bookmarkStart w:id="267" w:name="_Toc164670149"/>
      <w:bookmarkStart w:id="268" w:name="_Toc164670169"/>
      <w:bookmarkStart w:id="269" w:name="_Toc164934245"/>
      <w:bookmarkStart w:id="270" w:name="_Toc164965015"/>
      <w:bookmarkStart w:id="271" w:name="_Toc165030199"/>
      <w:bookmarkStart w:id="272" w:name="_Toc165195368"/>
      <w:bookmarkStart w:id="273" w:name="_Toc165206736"/>
      <w:bookmarkStart w:id="274" w:name="_Toc165281709"/>
      <w:bookmarkStart w:id="275" w:name="_Toc165281729"/>
      <w:bookmarkStart w:id="276" w:name="_Toc165313528"/>
      <w:bookmarkStart w:id="277" w:name="_Toc170405772"/>
      <w:r w:rsidRPr="0073753E">
        <w:rPr>
          <w:sz w:val="32"/>
        </w:rPr>
        <w:lastRenderedPageBreak/>
        <w:t>Závěr</w:t>
      </w:r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</w:p>
    <w:p w14:paraId="3991008D" w14:textId="77777777" w:rsidR="00775D4A" w:rsidRPr="00DB3784" w:rsidRDefault="00775D4A" w:rsidP="00775D4A">
      <w:pPr>
        <w:ind w:left="709"/>
        <w:rPr>
          <w:szCs w:val="22"/>
          <w:highlight w:val="yellow"/>
        </w:rPr>
      </w:pPr>
    </w:p>
    <w:p w14:paraId="7616BA03" w14:textId="77777777" w:rsidR="00F36DA1" w:rsidRDefault="00775D4A" w:rsidP="00F36DA1">
      <w:pPr>
        <w:pStyle w:val="Zkladntext"/>
        <w:ind w:left="68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 základě zjištěných skutečností a </w:t>
      </w:r>
      <w:r w:rsidR="00F36DA1">
        <w:rPr>
          <w:rFonts w:cs="Arial"/>
          <w:szCs w:val="22"/>
        </w:rPr>
        <w:t>návrhu na kompletní rekonstrukci silnoproudé elektroinstalace doporučujeme objednateli, aby zajistil výběr zpracovatele prováděcí projektové dokumentace, která bude zpracována dle aktuálních platných ČSN a bude přesně specifikovat skutečný rozsah v rámci kompletní rekonstrukce elektroinstalace.</w:t>
      </w:r>
    </w:p>
    <w:p w14:paraId="5771B2E4" w14:textId="327930B2" w:rsidR="00F36DA1" w:rsidRDefault="00F36DA1" w:rsidP="00E74439">
      <w:pPr>
        <w:pStyle w:val="Zkladntext"/>
        <w:ind w:left="680"/>
        <w:jc w:val="both"/>
        <w:rPr>
          <w:rFonts w:cs="Arial"/>
          <w:szCs w:val="22"/>
        </w:rPr>
      </w:pPr>
      <w:bookmarkStart w:id="278" w:name="_Hlk165194449"/>
      <w:r>
        <w:rPr>
          <w:rFonts w:cs="Arial"/>
          <w:szCs w:val="22"/>
        </w:rPr>
        <w:t xml:space="preserve">Pro </w:t>
      </w:r>
      <w:r w:rsidR="00E74439">
        <w:rPr>
          <w:rFonts w:cs="Arial"/>
          <w:szCs w:val="22"/>
        </w:rPr>
        <w:t xml:space="preserve">následnou tvorbu </w:t>
      </w:r>
      <w:r w:rsidR="00EB519B">
        <w:rPr>
          <w:rFonts w:cs="Arial"/>
          <w:szCs w:val="22"/>
        </w:rPr>
        <w:t>DPS</w:t>
      </w:r>
      <w:r w:rsidR="00E74439">
        <w:rPr>
          <w:rFonts w:cs="Arial"/>
          <w:szCs w:val="22"/>
        </w:rPr>
        <w:t xml:space="preserve">-EL </w:t>
      </w:r>
      <w:r>
        <w:rPr>
          <w:rFonts w:cs="Arial"/>
          <w:szCs w:val="22"/>
        </w:rPr>
        <w:t>musí objednatel pro zpracovatele zajistit protokol vnějších vlivů a PBŘ.</w:t>
      </w:r>
      <w:bookmarkEnd w:id="278"/>
    </w:p>
    <w:sectPr w:rsidR="00F36DA1" w:rsidSect="00455B1A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 w:code="9"/>
      <w:pgMar w:top="2875" w:right="907" w:bottom="1797" w:left="907" w:header="907" w:footer="29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5DF429" w14:textId="77777777" w:rsidR="00501069" w:rsidRDefault="00501069">
      <w:r>
        <w:separator/>
      </w:r>
    </w:p>
  </w:endnote>
  <w:endnote w:type="continuationSeparator" w:id="0">
    <w:p w14:paraId="24C6E760" w14:textId="77777777" w:rsidR="00501069" w:rsidRDefault="005010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34CF89" w14:textId="77777777" w:rsidR="00EB0BF7" w:rsidRDefault="00EB0BF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890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2"/>
    </w:tblGrid>
    <w:tr w:rsidR="00A42BB4" w14:paraId="48953EA0" w14:textId="77777777">
      <w:trPr>
        <w:trHeight w:val="57"/>
        <w:jc w:val="center"/>
      </w:trPr>
      <w:tc>
        <w:tcPr>
          <w:tcW w:w="10260" w:type="dxa"/>
          <w:tcMar>
            <w:left w:w="0" w:type="dxa"/>
            <w:right w:w="0" w:type="dxa"/>
          </w:tcMar>
        </w:tcPr>
        <w:p w14:paraId="435FADA4" w14:textId="77777777" w:rsidR="00A42BB4" w:rsidRPr="00177AD3" w:rsidRDefault="00A42BB4" w:rsidP="006B0827">
          <w:pPr>
            <w:pStyle w:val="Zpat"/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</w:rPr>
            <w:drawing>
              <wp:inline distT="0" distB="0" distL="0" distR="0" wp14:anchorId="0967C149" wp14:editId="6C6EC796">
                <wp:extent cx="6410325" cy="38100"/>
                <wp:effectExtent l="19050" t="0" r="9525" b="0"/>
                <wp:docPr id="7" name="obráze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09055FF" w14:textId="77777777" w:rsidR="00A42BB4" w:rsidRPr="003E6B81" w:rsidRDefault="00A42BB4" w:rsidP="00324254">
    <w:pPr>
      <w:pStyle w:val="Zpat"/>
      <w:jc w:val="left"/>
      <w:rPr>
        <w:sz w:val="40"/>
        <w:szCs w:val="40"/>
      </w:rPr>
    </w:pPr>
  </w:p>
  <w:p w14:paraId="5C3FD141" w14:textId="77777777" w:rsidR="00A42BB4" w:rsidRPr="003E6B81" w:rsidRDefault="00A42BB4">
    <w:pPr>
      <w:pStyle w:val="Zpat"/>
      <w:rPr>
        <w:color w:val="2E2282"/>
        <w:sz w:val="40"/>
        <w:szCs w:val="4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219"/>
      <w:gridCol w:w="3873"/>
    </w:tblGrid>
    <w:tr w:rsidR="00A42BB4" w:rsidRPr="005D3FBE" w14:paraId="6F8BA629" w14:textId="77777777">
      <w:trPr>
        <w:trHeight w:val="181"/>
        <w:jc w:val="center"/>
      </w:trPr>
      <w:tc>
        <w:tcPr>
          <w:tcW w:w="10092" w:type="dxa"/>
          <w:gridSpan w:val="2"/>
          <w:tcMar>
            <w:left w:w="0" w:type="dxa"/>
            <w:right w:w="0" w:type="dxa"/>
          </w:tcMar>
          <w:vAlign w:val="center"/>
        </w:tcPr>
        <w:p w14:paraId="16A914B2" w14:textId="77777777" w:rsidR="00A42BB4" w:rsidRPr="005D3FBE" w:rsidRDefault="00A42BB4" w:rsidP="006B0827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59F7EF24" wp14:editId="179E1DAF">
                <wp:extent cx="6410325" cy="38100"/>
                <wp:effectExtent l="19050" t="0" r="9525" b="0"/>
                <wp:docPr id="3" name="obráze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587FFF53" w14:textId="77777777">
      <w:trPr>
        <w:trHeight w:val="1134"/>
        <w:jc w:val="center"/>
      </w:trPr>
      <w:tc>
        <w:tcPr>
          <w:tcW w:w="6283" w:type="dxa"/>
          <w:tcMar>
            <w:left w:w="0" w:type="dxa"/>
            <w:right w:w="0" w:type="dxa"/>
          </w:tcMar>
          <w:vAlign w:val="bottom"/>
        </w:tcPr>
        <w:p w14:paraId="5B726742" w14:textId="77777777" w:rsidR="00A42BB4" w:rsidRPr="00C63C7F" w:rsidRDefault="00A42BB4" w:rsidP="005411E3">
          <w:pPr>
            <w:rPr>
              <w:sz w:val="4"/>
              <w:szCs w:val="4"/>
            </w:rPr>
          </w:pPr>
        </w:p>
        <w:p w14:paraId="0EAA190E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MANAGEMENTU KVALITY ISO 9001</w:t>
          </w:r>
        </w:p>
        <w:p w14:paraId="2E8FDF17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ENVIROMENTÁLNÍHO MANAGEMENTU ISO 14001</w:t>
          </w:r>
        </w:p>
        <w:p w14:paraId="606E474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1B0508C" w14:textId="77777777" w:rsidR="00702B95" w:rsidRPr="00EC04FD" w:rsidRDefault="00702B95" w:rsidP="00702B95">
          <w:r>
            <w:rPr>
              <w:sz w:val="14"/>
              <w:szCs w:val="14"/>
            </w:rPr>
            <w:t>SYSTÉM MANAMEGENTU BEZPEČNOSTI A OCHRANY ZDRAVÍ PŘI PRÁCI ISO 45001</w:t>
          </w:r>
        </w:p>
        <w:p w14:paraId="640ECCB8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</w:t>
          </w:r>
          <w:r w:rsidRPr="00EC04FD">
            <w:rPr>
              <w:sz w:val="14"/>
              <w:szCs w:val="14"/>
            </w:rPr>
            <w:t xml:space="preserve"> MANAGEMENTU</w:t>
          </w:r>
          <w:r>
            <w:rPr>
              <w:sz w:val="14"/>
              <w:szCs w:val="14"/>
            </w:rPr>
            <w:t xml:space="preserve"> BEZPEČNOSTI INFORMACÍ ISO/IEC 27001</w:t>
          </w:r>
        </w:p>
        <w:p w14:paraId="26D0A216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2CE6FE69" w14:textId="77777777" w:rsidR="00702B95" w:rsidRDefault="00702B95" w:rsidP="00702B95">
          <w:r>
            <w:rPr>
              <w:sz w:val="14"/>
              <w:szCs w:val="14"/>
            </w:rPr>
            <w:t>CERTIFIKACE NBÚ</w:t>
          </w:r>
        </w:p>
        <w:p w14:paraId="34BAC282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OSVĚDČENÍ ČESKÉHO OBRANNÉHO STANDARDU ČOS 051672 (AQAP 2110)</w:t>
          </w:r>
        </w:p>
        <w:p w14:paraId="7BC4D03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F6289F4" w14:textId="4873AEE8" w:rsidR="00A42BB4" w:rsidRPr="005D3FBE" w:rsidRDefault="00702B95" w:rsidP="00702B95">
          <w:pPr>
            <w:rPr>
              <w:sz w:val="16"/>
              <w:szCs w:val="16"/>
            </w:rPr>
          </w:pPr>
          <w:r>
            <w:rPr>
              <w:sz w:val="14"/>
              <w:szCs w:val="14"/>
            </w:rPr>
            <w:t>ČLEN HOSPODÁŘSKÉ KOMORY ČR</w:t>
          </w:r>
        </w:p>
      </w:tc>
      <w:tc>
        <w:tcPr>
          <w:tcW w:w="3912" w:type="dxa"/>
          <w:tcMar>
            <w:left w:w="0" w:type="dxa"/>
            <w:right w:w="0" w:type="dxa"/>
          </w:tcMar>
          <w:vAlign w:val="bottom"/>
        </w:tcPr>
        <w:p w14:paraId="52531601" w14:textId="211537AB" w:rsidR="00A42BB4" w:rsidRDefault="00702B95" w:rsidP="00B77BD6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6E6078B2" wp14:editId="3DD14A1E">
                <wp:extent cx="2371725" cy="762000"/>
                <wp:effectExtent l="0" t="0" r="9525" b="0"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7172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173009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73EBBC0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359A85A9" w14:textId="77777777" w:rsidR="00A42BB4" w:rsidRPr="00177AD3" w:rsidRDefault="00A42BB4" w:rsidP="00F76B43">
    <w:pPr>
      <w:pStyle w:val="Zpat"/>
      <w:jc w:val="lef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BB3866" w14:textId="77777777" w:rsidR="00501069" w:rsidRDefault="00501069">
      <w:r>
        <w:separator/>
      </w:r>
    </w:p>
  </w:footnote>
  <w:footnote w:type="continuationSeparator" w:id="0">
    <w:p w14:paraId="05B0ED0D" w14:textId="77777777" w:rsidR="00501069" w:rsidRDefault="005010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E98ACA" w14:textId="77777777" w:rsidR="00EB0BF7" w:rsidRDefault="00EB0BF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981"/>
      <w:gridCol w:w="3675"/>
      <w:gridCol w:w="1436"/>
    </w:tblGrid>
    <w:tr w:rsidR="00A42BB4" w:rsidRPr="00177AD3" w14:paraId="2304C582" w14:textId="77777777">
      <w:trPr>
        <w:trHeight w:val="535"/>
        <w:jc w:val="center"/>
      </w:trPr>
      <w:tc>
        <w:tcPr>
          <w:tcW w:w="5116" w:type="dxa"/>
          <w:tcMar>
            <w:left w:w="0" w:type="dxa"/>
            <w:right w:w="0" w:type="dxa"/>
          </w:tcMar>
        </w:tcPr>
        <w:p w14:paraId="3750178E" w14:textId="77777777" w:rsidR="00A42BB4" w:rsidRPr="00177AD3" w:rsidRDefault="00A42BB4" w:rsidP="00283988">
          <w:pPr>
            <w:pStyle w:val="Zhlav"/>
            <w:rPr>
              <w:rFonts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745EC787" wp14:editId="731985B8">
                <wp:extent cx="2514600" cy="542925"/>
                <wp:effectExtent l="19050" t="0" r="0" b="0"/>
                <wp:docPr id="5" name="obrázek 5" descr="logo_col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logo_col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46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16" w:type="dxa"/>
          <w:gridSpan w:val="2"/>
          <w:shd w:val="clear" w:color="auto" w:fill="auto"/>
          <w:tcMar>
            <w:left w:w="0" w:type="dxa"/>
            <w:right w:w="0" w:type="dxa"/>
          </w:tcMar>
          <w:vAlign w:val="bottom"/>
        </w:tcPr>
        <w:p w14:paraId="16A461FA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B4F80EC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2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</w:p>
        <w:p w14:paraId="7411B40D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66353A27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sz w:val="14"/>
              <w:szCs w:val="14"/>
            </w:rPr>
            <w:t>bank. spojení: UniCredit Bank Czech Republic, a.s., č.účtu: 0200240009/2700</w:t>
          </w:r>
        </w:p>
      </w:tc>
    </w:tr>
    <w:tr w:rsidR="00A42BB4" w:rsidRPr="00177AD3" w14:paraId="2602E3B2" w14:textId="77777777">
      <w:trPr>
        <w:trHeight w:val="567"/>
        <w:jc w:val="center"/>
      </w:trPr>
      <w:tc>
        <w:tcPr>
          <w:tcW w:w="8890" w:type="dxa"/>
          <w:gridSpan w:val="2"/>
          <w:tcMar>
            <w:left w:w="0" w:type="dxa"/>
            <w:right w:w="0" w:type="dxa"/>
          </w:tcMar>
          <w:vAlign w:val="center"/>
        </w:tcPr>
        <w:p w14:paraId="0919CFD1" w14:textId="77777777" w:rsidR="00A42BB4" w:rsidRPr="00177AD3" w:rsidRDefault="00A42BB4" w:rsidP="0099192A">
          <w:pPr>
            <w:pStyle w:val="Zhlav"/>
            <w:rPr>
              <w:rFonts w:cs="Arial"/>
              <w:sz w:val="4"/>
              <w:szCs w:val="4"/>
            </w:rPr>
          </w:pPr>
          <w:r>
            <w:rPr>
              <w:rFonts w:cs="Arial"/>
              <w:noProof/>
              <w:sz w:val="4"/>
              <w:szCs w:val="4"/>
            </w:rPr>
            <w:drawing>
              <wp:inline distT="0" distB="0" distL="0" distR="0" wp14:anchorId="352BD177" wp14:editId="6D0F922D">
                <wp:extent cx="5581650" cy="38100"/>
                <wp:effectExtent l="19050" t="0" r="0" b="0"/>
                <wp:docPr id="6" name="obrázek 6" descr="foot_color_LINK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foot_color_LINKA"/>
                        <pic:cNvPicPr>
                          <a:picLocks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165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74" w:type="dxa"/>
          <w:shd w:val="clear" w:color="auto" w:fill="auto"/>
          <w:tcMar>
            <w:left w:w="0" w:type="dxa"/>
            <w:right w:w="0" w:type="dxa"/>
          </w:tcMar>
          <w:vAlign w:val="center"/>
        </w:tcPr>
        <w:p w14:paraId="3E463242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b/>
              <w:bCs/>
              <w:color w:val="28166F"/>
              <w:sz w:val="18"/>
              <w:szCs w:val="18"/>
            </w:rPr>
            <w:t>www.colsys.cz</w:t>
          </w:r>
        </w:p>
      </w:tc>
    </w:tr>
  </w:tbl>
  <w:p w14:paraId="57E5F5B6" w14:textId="77777777" w:rsidR="00A42BB4" w:rsidRPr="00283988" w:rsidRDefault="00A42BB4" w:rsidP="00177AD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093" w:type="dxa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3"/>
    </w:tblGrid>
    <w:tr w:rsidR="00A42BB4" w14:paraId="4D738BCB" w14:textId="77777777">
      <w:trPr>
        <w:trHeight w:val="1800"/>
        <w:jc w:val="center"/>
      </w:trPr>
      <w:tc>
        <w:tcPr>
          <w:tcW w:w="10260" w:type="dxa"/>
          <w:tcMar>
            <w:top w:w="113" w:type="dxa"/>
            <w:left w:w="0" w:type="dxa"/>
            <w:right w:w="0" w:type="dxa"/>
          </w:tcMar>
          <w:vAlign w:val="center"/>
        </w:tcPr>
        <w:p w14:paraId="4B105AAD" w14:textId="77777777" w:rsidR="00A42BB4" w:rsidRDefault="00A42BB4" w:rsidP="005411E3">
          <w:pPr>
            <w:jc w:val="center"/>
          </w:pPr>
          <w:r>
            <w:rPr>
              <w:noProof/>
            </w:rPr>
            <w:drawing>
              <wp:inline distT="0" distB="0" distL="0" distR="0" wp14:anchorId="70EBBCED" wp14:editId="1EBBBE9F">
                <wp:extent cx="5410200" cy="1162050"/>
                <wp:effectExtent l="19050" t="0" r="0" b="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10200" cy="1162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11CBFABF" w14:textId="77777777">
      <w:trPr>
        <w:trHeight w:val="500"/>
        <w:jc w:val="center"/>
      </w:trPr>
      <w:tc>
        <w:tcPr>
          <w:tcW w:w="10260" w:type="dxa"/>
          <w:tcMar>
            <w:left w:w="0" w:type="dxa"/>
            <w:right w:w="0" w:type="dxa"/>
          </w:tcMar>
          <w:vAlign w:val="center"/>
        </w:tcPr>
        <w:p w14:paraId="64C6C8A1" w14:textId="77777777" w:rsidR="00A42BB4" w:rsidRDefault="00A42BB4" w:rsidP="008D6CE3">
          <w:pPr>
            <w:jc w:val="center"/>
          </w:pPr>
          <w:r>
            <w:rPr>
              <w:noProof/>
            </w:rPr>
            <w:drawing>
              <wp:inline distT="0" distB="0" distL="0" distR="0" wp14:anchorId="238C8A3E" wp14:editId="61A03401">
                <wp:extent cx="5791200" cy="38100"/>
                <wp:effectExtent l="19050" t="0" r="0" b="0"/>
                <wp:docPr id="2" name="obráz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9120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390BB92E" w14:textId="77777777" w:rsidR="00A42BB4" w:rsidRPr="008D6CE3" w:rsidRDefault="00A42BB4" w:rsidP="008D6CE3">
          <w:pPr>
            <w:jc w:val="center"/>
            <w:rPr>
              <w:rFonts w:cs="Arial"/>
              <w:sz w:val="16"/>
              <w:szCs w:val="16"/>
            </w:rPr>
          </w:pPr>
        </w:p>
      </w:tc>
    </w:tr>
    <w:tr w:rsidR="00A42BB4" w14:paraId="1B371190" w14:textId="77777777">
      <w:trPr>
        <w:trHeight w:val="729"/>
        <w:jc w:val="center"/>
      </w:trPr>
      <w:tc>
        <w:tcPr>
          <w:tcW w:w="10093" w:type="dxa"/>
          <w:tcMar>
            <w:left w:w="0" w:type="dxa"/>
            <w:right w:w="0" w:type="dxa"/>
          </w:tcMar>
          <w:vAlign w:val="center"/>
        </w:tcPr>
        <w:p w14:paraId="595F2D7A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3609516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3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  <w:r>
            <w:rPr>
              <w:rFonts w:cs="Arial"/>
              <w:color w:val="000000"/>
              <w:sz w:val="14"/>
              <w:szCs w:val="14"/>
            </w:rPr>
            <w:t>, www.colsys.cz</w:t>
          </w:r>
        </w:p>
        <w:p w14:paraId="1B4438D2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2344A33D" w14:textId="77777777" w:rsidR="00A42BB4" w:rsidRDefault="00A42BB4" w:rsidP="000A41A3">
          <w:pPr>
            <w:jc w:val="center"/>
            <w:rPr>
              <w:rFonts w:cs="Arial"/>
              <w:b/>
              <w:bCs/>
              <w:sz w:val="16"/>
              <w:szCs w:val="16"/>
            </w:rPr>
          </w:pPr>
          <w:r>
            <w:rPr>
              <w:rFonts w:cs="Arial"/>
              <w:sz w:val="14"/>
              <w:szCs w:val="14"/>
            </w:rPr>
            <w:t>bank. spojení: UniCredit Bank Czech Republic and Slovakia, a.s., č.účtu: 0200240009/2700; Československá obchodní banka, a.s., č.účtu: 117573603/0300</w:t>
          </w:r>
          <w:r w:rsidR="00296FE3">
            <w:rPr>
              <w:rFonts w:cs="Arial"/>
              <w:sz w:val="14"/>
              <w:szCs w:val="14"/>
            </w:rPr>
            <w:t>; Česká spořitelna, a.s., č.účtu: 7401712/0800</w:t>
          </w:r>
        </w:p>
      </w:tc>
    </w:tr>
  </w:tbl>
  <w:p w14:paraId="2AA96FD8" w14:textId="77777777" w:rsidR="00A42BB4" w:rsidRDefault="00A42BB4" w:rsidP="005411E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5E40150E"/>
    <w:lvl w:ilvl="0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1472"/>
        </w:tabs>
        <w:ind w:left="1472" w:hanging="432"/>
      </w:pPr>
      <w:rPr>
        <w:rFonts w:hint="default"/>
        <w:sz w:val="24"/>
        <w:szCs w:val="24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4264"/>
        </w:tabs>
        <w:ind w:left="4048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480"/>
        </w:tabs>
        <w:ind w:left="240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00"/>
        </w:tabs>
        <w:ind w:left="291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60"/>
        </w:tabs>
        <w:ind w:left="341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80"/>
        </w:tabs>
        <w:ind w:left="39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40"/>
        </w:tabs>
        <w:ind w:left="44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60"/>
        </w:tabs>
        <w:ind w:left="5000" w:hanging="144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990649"/>
    <w:multiLevelType w:val="hybridMultilevel"/>
    <w:tmpl w:val="9F9A817C"/>
    <w:lvl w:ilvl="0" w:tplc="E1C25208">
      <w:start w:val="1"/>
      <w:numFmt w:val="bullet"/>
      <w:lvlText w:val=""/>
      <w:lvlJc w:val="left"/>
      <w:pPr>
        <w:tabs>
          <w:tab w:val="num" w:pos="2421"/>
        </w:tabs>
        <w:ind w:left="242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829493D"/>
    <w:multiLevelType w:val="hybridMultilevel"/>
    <w:tmpl w:val="6A06C016"/>
    <w:lvl w:ilvl="0" w:tplc="C0504EDA">
      <w:start w:val="1"/>
      <w:numFmt w:val="decimal"/>
      <w:lvlText w:val="%1)"/>
      <w:lvlJc w:val="left"/>
      <w:pPr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" w15:restartNumberingAfterBreak="0">
    <w:nsid w:val="0BF4383B"/>
    <w:multiLevelType w:val="hybridMultilevel"/>
    <w:tmpl w:val="D272DCDC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F93370F"/>
    <w:multiLevelType w:val="hybridMultilevel"/>
    <w:tmpl w:val="3C7E1022"/>
    <w:lvl w:ilvl="0" w:tplc="E382A38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6" w15:restartNumberingAfterBreak="0">
    <w:nsid w:val="111D40B0"/>
    <w:multiLevelType w:val="hybridMultilevel"/>
    <w:tmpl w:val="3BD82BDA"/>
    <w:lvl w:ilvl="0" w:tplc="3D263D9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7" w15:restartNumberingAfterBreak="0">
    <w:nsid w:val="132816BF"/>
    <w:multiLevelType w:val="hybridMultilevel"/>
    <w:tmpl w:val="9A26312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3C80B48"/>
    <w:multiLevelType w:val="hybridMultilevel"/>
    <w:tmpl w:val="D1BC9C7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BA649A"/>
    <w:multiLevelType w:val="hybridMultilevel"/>
    <w:tmpl w:val="6480E832"/>
    <w:lvl w:ilvl="0" w:tplc="1878F4DC">
      <w:start w:val="1"/>
      <w:numFmt w:val="lowerLetter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0" w15:restartNumberingAfterBreak="0">
    <w:nsid w:val="16C9504B"/>
    <w:multiLevelType w:val="hybridMultilevel"/>
    <w:tmpl w:val="2572E67C"/>
    <w:lvl w:ilvl="0" w:tplc="04050019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78" w:hanging="360"/>
      </w:pPr>
    </w:lvl>
    <w:lvl w:ilvl="2" w:tplc="DF0449D0">
      <w:start w:val="1"/>
      <w:numFmt w:val="decimal"/>
      <w:lvlText w:val="%3)"/>
      <w:lvlJc w:val="left"/>
      <w:pPr>
        <w:ind w:left="1353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1" w15:restartNumberingAfterBreak="0">
    <w:nsid w:val="17C5165E"/>
    <w:multiLevelType w:val="hybridMultilevel"/>
    <w:tmpl w:val="27880376"/>
    <w:lvl w:ilvl="0" w:tplc="6C6273AC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2" w15:restartNumberingAfterBreak="0">
    <w:nsid w:val="19E50BAC"/>
    <w:multiLevelType w:val="hybridMultilevel"/>
    <w:tmpl w:val="2AAED592"/>
    <w:lvl w:ilvl="0" w:tplc="F9C0FB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F74EFE"/>
    <w:multiLevelType w:val="hybridMultilevel"/>
    <w:tmpl w:val="B89E2058"/>
    <w:lvl w:ilvl="0" w:tplc="7488F2E4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 Narrow"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068738A"/>
    <w:multiLevelType w:val="hybridMultilevel"/>
    <w:tmpl w:val="4C9EBC08"/>
    <w:lvl w:ilvl="0" w:tplc="FFCA7B0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15" w15:restartNumberingAfterBreak="0">
    <w:nsid w:val="20E36403"/>
    <w:multiLevelType w:val="hybridMultilevel"/>
    <w:tmpl w:val="1CCCFEE8"/>
    <w:lvl w:ilvl="0" w:tplc="18469ED0">
      <w:start w:val="1"/>
      <w:numFmt w:val="lowerLetter"/>
      <w:lvlText w:val="%1."/>
      <w:lvlJc w:val="left"/>
      <w:pPr>
        <w:ind w:left="2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00" w:hanging="360"/>
      </w:pPr>
    </w:lvl>
    <w:lvl w:ilvl="2" w:tplc="0405001B" w:tentative="1">
      <w:start w:val="1"/>
      <w:numFmt w:val="lowerRoman"/>
      <w:lvlText w:val="%3."/>
      <w:lvlJc w:val="right"/>
      <w:pPr>
        <w:ind w:left="3520" w:hanging="180"/>
      </w:pPr>
    </w:lvl>
    <w:lvl w:ilvl="3" w:tplc="0405000F" w:tentative="1">
      <w:start w:val="1"/>
      <w:numFmt w:val="decimal"/>
      <w:lvlText w:val="%4."/>
      <w:lvlJc w:val="left"/>
      <w:pPr>
        <w:ind w:left="4240" w:hanging="360"/>
      </w:pPr>
    </w:lvl>
    <w:lvl w:ilvl="4" w:tplc="04050019" w:tentative="1">
      <w:start w:val="1"/>
      <w:numFmt w:val="lowerLetter"/>
      <w:lvlText w:val="%5."/>
      <w:lvlJc w:val="left"/>
      <w:pPr>
        <w:ind w:left="4960" w:hanging="360"/>
      </w:pPr>
    </w:lvl>
    <w:lvl w:ilvl="5" w:tplc="0405001B" w:tentative="1">
      <w:start w:val="1"/>
      <w:numFmt w:val="lowerRoman"/>
      <w:lvlText w:val="%6."/>
      <w:lvlJc w:val="right"/>
      <w:pPr>
        <w:ind w:left="5680" w:hanging="180"/>
      </w:pPr>
    </w:lvl>
    <w:lvl w:ilvl="6" w:tplc="0405000F" w:tentative="1">
      <w:start w:val="1"/>
      <w:numFmt w:val="decimal"/>
      <w:lvlText w:val="%7."/>
      <w:lvlJc w:val="left"/>
      <w:pPr>
        <w:ind w:left="6400" w:hanging="360"/>
      </w:pPr>
    </w:lvl>
    <w:lvl w:ilvl="7" w:tplc="04050019" w:tentative="1">
      <w:start w:val="1"/>
      <w:numFmt w:val="lowerLetter"/>
      <w:lvlText w:val="%8."/>
      <w:lvlJc w:val="left"/>
      <w:pPr>
        <w:ind w:left="7120" w:hanging="360"/>
      </w:pPr>
    </w:lvl>
    <w:lvl w:ilvl="8" w:tplc="0405001B" w:tentative="1">
      <w:start w:val="1"/>
      <w:numFmt w:val="lowerRoman"/>
      <w:lvlText w:val="%9."/>
      <w:lvlJc w:val="right"/>
      <w:pPr>
        <w:ind w:left="7840" w:hanging="180"/>
      </w:pPr>
    </w:lvl>
  </w:abstractNum>
  <w:abstractNum w:abstractNumId="16" w15:restartNumberingAfterBreak="0">
    <w:nsid w:val="22C475FB"/>
    <w:multiLevelType w:val="hybridMultilevel"/>
    <w:tmpl w:val="F06641C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8F4B2C"/>
    <w:multiLevelType w:val="hybridMultilevel"/>
    <w:tmpl w:val="4016D7AE"/>
    <w:lvl w:ilvl="0" w:tplc="ED0A45BA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8" w15:restartNumberingAfterBreak="0">
    <w:nsid w:val="293E5997"/>
    <w:multiLevelType w:val="hybridMultilevel"/>
    <w:tmpl w:val="75D6F4E6"/>
    <w:lvl w:ilvl="0" w:tplc="46523AB4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2A2F16D6"/>
    <w:multiLevelType w:val="hybridMultilevel"/>
    <w:tmpl w:val="C5D65F8A"/>
    <w:lvl w:ilvl="0" w:tplc="2342F23E">
      <w:start w:val="1"/>
      <w:numFmt w:val="lowerLetter"/>
      <w:lvlText w:val="%1.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0" w15:restartNumberingAfterBreak="0">
    <w:nsid w:val="2C8245CF"/>
    <w:multiLevelType w:val="hybridMultilevel"/>
    <w:tmpl w:val="5D68F8A6"/>
    <w:lvl w:ilvl="0" w:tplc="AFC0F52C">
      <w:start w:val="1"/>
      <w:numFmt w:val="upp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381B2A1E"/>
    <w:multiLevelType w:val="hybridMultilevel"/>
    <w:tmpl w:val="43963B60"/>
    <w:lvl w:ilvl="0" w:tplc="04050011">
      <w:start w:val="1"/>
      <w:numFmt w:val="decimal"/>
      <w:lvlText w:val="%1)"/>
      <w:lvlJc w:val="left"/>
      <w:pPr>
        <w:ind w:left="139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18" w:hanging="360"/>
      </w:pPr>
    </w:lvl>
    <w:lvl w:ilvl="2" w:tplc="0405001B" w:tentative="1">
      <w:start w:val="1"/>
      <w:numFmt w:val="lowerRoman"/>
      <w:lvlText w:val="%3."/>
      <w:lvlJc w:val="right"/>
      <w:pPr>
        <w:ind w:left="2838" w:hanging="180"/>
      </w:pPr>
    </w:lvl>
    <w:lvl w:ilvl="3" w:tplc="0405000F" w:tentative="1">
      <w:start w:val="1"/>
      <w:numFmt w:val="decimal"/>
      <w:lvlText w:val="%4."/>
      <w:lvlJc w:val="left"/>
      <w:pPr>
        <w:ind w:left="3558" w:hanging="360"/>
      </w:pPr>
    </w:lvl>
    <w:lvl w:ilvl="4" w:tplc="04050019" w:tentative="1">
      <w:start w:val="1"/>
      <w:numFmt w:val="lowerLetter"/>
      <w:lvlText w:val="%5."/>
      <w:lvlJc w:val="left"/>
      <w:pPr>
        <w:ind w:left="4278" w:hanging="360"/>
      </w:pPr>
    </w:lvl>
    <w:lvl w:ilvl="5" w:tplc="0405001B" w:tentative="1">
      <w:start w:val="1"/>
      <w:numFmt w:val="lowerRoman"/>
      <w:lvlText w:val="%6."/>
      <w:lvlJc w:val="right"/>
      <w:pPr>
        <w:ind w:left="4998" w:hanging="180"/>
      </w:pPr>
    </w:lvl>
    <w:lvl w:ilvl="6" w:tplc="0405000F" w:tentative="1">
      <w:start w:val="1"/>
      <w:numFmt w:val="decimal"/>
      <w:lvlText w:val="%7."/>
      <w:lvlJc w:val="left"/>
      <w:pPr>
        <w:ind w:left="5718" w:hanging="360"/>
      </w:pPr>
    </w:lvl>
    <w:lvl w:ilvl="7" w:tplc="04050019" w:tentative="1">
      <w:start w:val="1"/>
      <w:numFmt w:val="lowerLetter"/>
      <w:lvlText w:val="%8."/>
      <w:lvlJc w:val="left"/>
      <w:pPr>
        <w:ind w:left="6438" w:hanging="360"/>
      </w:pPr>
    </w:lvl>
    <w:lvl w:ilvl="8" w:tplc="0405001B" w:tentative="1">
      <w:start w:val="1"/>
      <w:numFmt w:val="lowerRoman"/>
      <w:lvlText w:val="%9."/>
      <w:lvlJc w:val="right"/>
      <w:pPr>
        <w:ind w:left="7158" w:hanging="180"/>
      </w:pPr>
    </w:lvl>
  </w:abstractNum>
  <w:abstractNum w:abstractNumId="22" w15:restartNumberingAfterBreak="0">
    <w:nsid w:val="3DA638A6"/>
    <w:multiLevelType w:val="hybridMultilevel"/>
    <w:tmpl w:val="34FC1CBA"/>
    <w:lvl w:ilvl="0" w:tplc="63E8108C">
      <w:start w:val="1"/>
      <w:numFmt w:val="lowerRoman"/>
      <w:lvlText w:val="%1."/>
      <w:lvlJc w:val="left"/>
      <w:pPr>
        <w:ind w:left="2160" w:hanging="720"/>
      </w:pPr>
      <w:rPr>
        <w:rFonts w:eastAsia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446D47FD"/>
    <w:multiLevelType w:val="hybridMultilevel"/>
    <w:tmpl w:val="FECC8CB4"/>
    <w:lvl w:ilvl="0" w:tplc="04050017">
      <w:start w:val="1"/>
      <w:numFmt w:val="lowerLetter"/>
      <w:lvlText w:val="%1)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49323986"/>
    <w:multiLevelType w:val="hybridMultilevel"/>
    <w:tmpl w:val="8F425F34"/>
    <w:lvl w:ilvl="0" w:tplc="5FAE05D8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5" w15:restartNumberingAfterBreak="0">
    <w:nsid w:val="4A6F411D"/>
    <w:multiLevelType w:val="hybridMultilevel"/>
    <w:tmpl w:val="FCF4CD28"/>
    <w:lvl w:ilvl="0" w:tplc="1F7AE9B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26" w15:restartNumberingAfterBreak="0">
    <w:nsid w:val="4CF764DB"/>
    <w:multiLevelType w:val="hybridMultilevel"/>
    <w:tmpl w:val="B6D0E02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9A4260"/>
    <w:multiLevelType w:val="hybridMultilevel"/>
    <w:tmpl w:val="2E8E84B0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8" w15:restartNumberingAfterBreak="0">
    <w:nsid w:val="4DCA74B9"/>
    <w:multiLevelType w:val="hybridMultilevel"/>
    <w:tmpl w:val="84D42E7A"/>
    <w:lvl w:ilvl="0" w:tplc="0EAAFE40">
      <w:start w:val="1"/>
      <w:numFmt w:val="bullet"/>
      <w:lvlText w:val="-"/>
      <w:lvlJc w:val="left"/>
      <w:pPr>
        <w:ind w:left="104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29" w15:restartNumberingAfterBreak="0">
    <w:nsid w:val="513810C4"/>
    <w:multiLevelType w:val="hybridMultilevel"/>
    <w:tmpl w:val="D6D43FA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558B733E"/>
    <w:multiLevelType w:val="hybridMultilevel"/>
    <w:tmpl w:val="BBBCAD0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86D0A03"/>
    <w:multiLevelType w:val="hybridMultilevel"/>
    <w:tmpl w:val="6C00AB7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589C1C28"/>
    <w:multiLevelType w:val="hybridMultilevel"/>
    <w:tmpl w:val="934C434E"/>
    <w:lvl w:ilvl="0" w:tplc="27BE198C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33" w15:restartNumberingAfterBreak="0">
    <w:nsid w:val="5B30051B"/>
    <w:multiLevelType w:val="hybridMultilevel"/>
    <w:tmpl w:val="E8EAF174"/>
    <w:lvl w:ilvl="0" w:tplc="AEAEDC74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4" w15:restartNumberingAfterBreak="0">
    <w:nsid w:val="62911169"/>
    <w:multiLevelType w:val="hybridMultilevel"/>
    <w:tmpl w:val="CC821544"/>
    <w:lvl w:ilvl="0" w:tplc="04050017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5" w15:restartNumberingAfterBreak="0">
    <w:nsid w:val="65455004"/>
    <w:multiLevelType w:val="hybridMultilevel"/>
    <w:tmpl w:val="4E44E928"/>
    <w:lvl w:ilvl="0" w:tplc="83749D8A">
      <w:start w:val="1"/>
      <w:numFmt w:val="lowerLetter"/>
      <w:lvlText w:val="%1)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6811CBC"/>
    <w:multiLevelType w:val="hybridMultilevel"/>
    <w:tmpl w:val="EC44820C"/>
    <w:lvl w:ilvl="0" w:tplc="823E222A">
      <w:start w:val="1"/>
      <w:numFmt w:val="lowerLetter"/>
      <w:lvlText w:val="%1."/>
      <w:lvlJc w:val="left"/>
      <w:pPr>
        <w:ind w:left="210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28" w:hanging="360"/>
      </w:pPr>
    </w:lvl>
    <w:lvl w:ilvl="2" w:tplc="0405001B" w:tentative="1">
      <w:start w:val="1"/>
      <w:numFmt w:val="lowerRoman"/>
      <w:lvlText w:val="%3."/>
      <w:lvlJc w:val="right"/>
      <w:pPr>
        <w:ind w:left="3548" w:hanging="180"/>
      </w:pPr>
    </w:lvl>
    <w:lvl w:ilvl="3" w:tplc="0405000F" w:tentative="1">
      <w:start w:val="1"/>
      <w:numFmt w:val="decimal"/>
      <w:lvlText w:val="%4."/>
      <w:lvlJc w:val="left"/>
      <w:pPr>
        <w:ind w:left="4268" w:hanging="360"/>
      </w:pPr>
    </w:lvl>
    <w:lvl w:ilvl="4" w:tplc="04050019" w:tentative="1">
      <w:start w:val="1"/>
      <w:numFmt w:val="lowerLetter"/>
      <w:lvlText w:val="%5."/>
      <w:lvlJc w:val="left"/>
      <w:pPr>
        <w:ind w:left="4988" w:hanging="360"/>
      </w:pPr>
    </w:lvl>
    <w:lvl w:ilvl="5" w:tplc="0405001B" w:tentative="1">
      <w:start w:val="1"/>
      <w:numFmt w:val="lowerRoman"/>
      <w:lvlText w:val="%6."/>
      <w:lvlJc w:val="right"/>
      <w:pPr>
        <w:ind w:left="5708" w:hanging="180"/>
      </w:pPr>
    </w:lvl>
    <w:lvl w:ilvl="6" w:tplc="0405000F" w:tentative="1">
      <w:start w:val="1"/>
      <w:numFmt w:val="decimal"/>
      <w:lvlText w:val="%7."/>
      <w:lvlJc w:val="left"/>
      <w:pPr>
        <w:ind w:left="6428" w:hanging="360"/>
      </w:pPr>
    </w:lvl>
    <w:lvl w:ilvl="7" w:tplc="04050019" w:tentative="1">
      <w:start w:val="1"/>
      <w:numFmt w:val="lowerLetter"/>
      <w:lvlText w:val="%8."/>
      <w:lvlJc w:val="left"/>
      <w:pPr>
        <w:ind w:left="7148" w:hanging="360"/>
      </w:pPr>
    </w:lvl>
    <w:lvl w:ilvl="8" w:tplc="0405001B" w:tentative="1">
      <w:start w:val="1"/>
      <w:numFmt w:val="lowerRoman"/>
      <w:lvlText w:val="%9."/>
      <w:lvlJc w:val="right"/>
      <w:pPr>
        <w:ind w:left="7868" w:hanging="180"/>
      </w:pPr>
    </w:lvl>
  </w:abstractNum>
  <w:abstractNum w:abstractNumId="37" w15:restartNumberingAfterBreak="0">
    <w:nsid w:val="67A73329"/>
    <w:multiLevelType w:val="hybridMultilevel"/>
    <w:tmpl w:val="E500BEE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9D2F81"/>
    <w:multiLevelType w:val="hybridMultilevel"/>
    <w:tmpl w:val="A94404B2"/>
    <w:lvl w:ilvl="0" w:tplc="42E80F12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9" w15:restartNumberingAfterBreak="0">
    <w:nsid w:val="6D7D2E61"/>
    <w:multiLevelType w:val="hybridMultilevel"/>
    <w:tmpl w:val="33B8806C"/>
    <w:lvl w:ilvl="0" w:tplc="90C44CF8">
      <w:start w:val="1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795402"/>
    <w:multiLevelType w:val="hybridMultilevel"/>
    <w:tmpl w:val="513E0A5C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02A4EEC"/>
    <w:multiLevelType w:val="hybridMultilevel"/>
    <w:tmpl w:val="0682E172"/>
    <w:lvl w:ilvl="0" w:tplc="0405000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94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101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108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116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23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3050" w:hanging="360"/>
      </w:pPr>
      <w:rPr>
        <w:rFonts w:ascii="Wingdings" w:hAnsi="Wingdings" w:hint="default"/>
      </w:rPr>
    </w:lvl>
  </w:abstractNum>
  <w:abstractNum w:abstractNumId="42" w15:restartNumberingAfterBreak="0">
    <w:nsid w:val="724B6974"/>
    <w:multiLevelType w:val="hybridMultilevel"/>
    <w:tmpl w:val="F6CC843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6417AF7"/>
    <w:multiLevelType w:val="hybridMultilevel"/>
    <w:tmpl w:val="E8D25660"/>
    <w:lvl w:ilvl="0" w:tplc="3E1E67F0">
      <w:start w:val="1"/>
      <w:numFmt w:val="decimal"/>
      <w:lvlText w:val="%1)"/>
      <w:lvlJc w:val="left"/>
      <w:pPr>
        <w:ind w:left="21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40" w:hanging="360"/>
      </w:pPr>
    </w:lvl>
    <w:lvl w:ilvl="2" w:tplc="0405001B" w:tentative="1">
      <w:start w:val="1"/>
      <w:numFmt w:val="lowerRoman"/>
      <w:lvlText w:val="%3."/>
      <w:lvlJc w:val="right"/>
      <w:pPr>
        <w:ind w:left="3560" w:hanging="180"/>
      </w:pPr>
    </w:lvl>
    <w:lvl w:ilvl="3" w:tplc="0405000F" w:tentative="1">
      <w:start w:val="1"/>
      <w:numFmt w:val="decimal"/>
      <w:lvlText w:val="%4."/>
      <w:lvlJc w:val="left"/>
      <w:pPr>
        <w:ind w:left="4280" w:hanging="360"/>
      </w:pPr>
    </w:lvl>
    <w:lvl w:ilvl="4" w:tplc="04050019" w:tentative="1">
      <w:start w:val="1"/>
      <w:numFmt w:val="lowerLetter"/>
      <w:lvlText w:val="%5."/>
      <w:lvlJc w:val="left"/>
      <w:pPr>
        <w:ind w:left="5000" w:hanging="360"/>
      </w:pPr>
    </w:lvl>
    <w:lvl w:ilvl="5" w:tplc="0405001B" w:tentative="1">
      <w:start w:val="1"/>
      <w:numFmt w:val="lowerRoman"/>
      <w:lvlText w:val="%6."/>
      <w:lvlJc w:val="right"/>
      <w:pPr>
        <w:ind w:left="5720" w:hanging="180"/>
      </w:pPr>
    </w:lvl>
    <w:lvl w:ilvl="6" w:tplc="0405000F" w:tentative="1">
      <w:start w:val="1"/>
      <w:numFmt w:val="decimal"/>
      <w:lvlText w:val="%7."/>
      <w:lvlJc w:val="left"/>
      <w:pPr>
        <w:ind w:left="6440" w:hanging="360"/>
      </w:pPr>
    </w:lvl>
    <w:lvl w:ilvl="7" w:tplc="04050019" w:tentative="1">
      <w:start w:val="1"/>
      <w:numFmt w:val="lowerLetter"/>
      <w:lvlText w:val="%8."/>
      <w:lvlJc w:val="left"/>
      <w:pPr>
        <w:ind w:left="7160" w:hanging="360"/>
      </w:pPr>
    </w:lvl>
    <w:lvl w:ilvl="8" w:tplc="0405001B" w:tentative="1">
      <w:start w:val="1"/>
      <w:numFmt w:val="lowerRoman"/>
      <w:lvlText w:val="%9."/>
      <w:lvlJc w:val="right"/>
      <w:pPr>
        <w:ind w:left="7880" w:hanging="180"/>
      </w:pPr>
    </w:lvl>
  </w:abstractNum>
  <w:abstractNum w:abstractNumId="44" w15:restartNumberingAfterBreak="0">
    <w:nsid w:val="7D8F265E"/>
    <w:multiLevelType w:val="hybridMultilevel"/>
    <w:tmpl w:val="74463DC4"/>
    <w:lvl w:ilvl="0" w:tplc="71CE6DFA">
      <w:start w:val="1"/>
      <w:numFmt w:val="decimal"/>
      <w:lvlText w:val="%1)"/>
      <w:lvlJc w:val="left"/>
      <w:pPr>
        <w:ind w:left="104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5" w15:restartNumberingAfterBreak="0">
    <w:nsid w:val="7E026C65"/>
    <w:multiLevelType w:val="hybridMultilevel"/>
    <w:tmpl w:val="42B2FACC"/>
    <w:lvl w:ilvl="0" w:tplc="BDA04DC0">
      <w:start w:val="1"/>
      <w:numFmt w:val="lowerLetter"/>
      <w:lvlText w:val="%1)"/>
      <w:lvlJc w:val="left"/>
      <w:pPr>
        <w:ind w:left="174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68" w:hanging="360"/>
      </w:pPr>
    </w:lvl>
    <w:lvl w:ilvl="2" w:tplc="0405001B" w:tentative="1">
      <w:start w:val="1"/>
      <w:numFmt w:val="lowerRoman"/>
      <w:lvlText w:val="%3."/>
      <w:lvlJc w:val="right"/>
      <w:pPr>
        <w:ind w:left="3188" w:hanging="180"/>
      </w:pPr>
    </w:lvl>
    <w:lvl w:ilvl="3" w:tplc="0405000F" w:tentative="1">
      <w:start w:val="1"/>
      <w:numFmt w:val="decimal"/>
      <w:lvlText w:val="%4."/>
      <w:lvlJc w:val="left"/>
      <w:pPr>
        <w:ind w:left="3908" w:hanging="360"/>
      </w:pPr>
    </w:lvl>
    <w:lvl w:ilvl="4" w:tplc="04050019" w:tentative="1">
      <w:start w:val="1"/>
      <w:numFmt w:val="lowerLetter"/>
      <w:lvlText w:val="%5."/>
      <w:lvlJc w:val="left"/>
      <w:pPr>
        <w:ind w:left="4628" w:hanging="360"/>
      </w:pPr>
    </w:lvl>
    <w:lvl w:ilvl="5" w:tplc="0405001B" w:tentative="1">
      <w:start w:val="1"/>
      <w:numFmt w:val="lowerRoman"/>
      <w:lvlText w:val="%6."/>
      <w:lvlJc w:val="right"/>
      <w:pPr>
        <w:ind w:left="5348" w:hanging="180"/>
      </w:pPr>
    </w:lvl>
    <w:lvl w:ilvl="6" w:tplc="0405000F" w:tentative="1">
      <w:start w:val="1"/>
      <w:numFmt w:val="decimal"/>
      <w:lvlText w:val="%7."/>
      <w:lvlJc w:val="left"/>
      <w:pPr>
        <w:ind w:left="6068" w:hanging="360"/>
      </w:pPr>
    </w:lvl>
    <w:lvl w:ilvl="7" w:tplc="04050019" w:tentative="1">
      <w:start w:val="1"/>
      <w:numFmt w:val="lowerLetter"/>
      <w:lvlText w:val="%8."/>
      <w:lvlJc w:val="left"/>
      <w:pPr>
        <w:ind w:left="6788" w:hanging="360"/>
      </w:pPr>
    </w:lvl>
    <w:lvl w:ilvl="8" w:tplc="0405001B" w:tentative="1">
      <w:start w:val="1"/>
      <w:numFmt w:val="lowerRoman"/>
      <w:lvlText w:val="%9."/>
      <w:lvlJc w:val="right"/>
      <w:pPr>
        <w:ind w:left="7508" w:hanging="180"/>
      </w:pPr>
    </w:lvl>
  </w:abstractNum>
  <w:num w:numId="1" w16cid:durableId="2107187914">
    <w:abstractNumId w:val="42"/>
  </w:num>
  <w:num w:numId="2" w16cid:durableId="1448114702">
    <w:abstractNumId w:val="8"/>
  </w:num>
  <w:num w:numId="3" w16cid:durableId="1498108327">
    <w:abstractNumId w:val="0"/>
  </w:num>
  <w:num w:numId="4" w16cid:durableId="1573544035">
    <w:abstractNumId w:val="40"/>
  </w:num>
  <w:num w:numId="5" w16cid:durableId="1348631918">
    <w:abstractNumId w:val="2"/>
  </w:num>
  <w:num w:numId="6" w16cid:durableId="1209412769">
    <w:abstractNumId w:val="30"/>
  </w:num>
  <w:num w:numId="7" w16cid:durableId="1563835829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8" w16cid:durableId="1268122537">
    <w:abstractNumId w:val="0"/>
  </w:num>
  <w:num w:numId="9" w16cid:durableId="758600910">
    <w:abstractNumId w:val="0"/>
  </w:num>
  <w:num w:numId="10" w16cid:durableId="1399937212">
    <w:abstractNumId w:val="16"/>
  </w:num>
  <w:num w:numId="11" w16cid:durableId="963970703">
    <w:abstractNumId w:val="7"/>
  </w:num>
  <w:num w:numId="12" w16cid:durableId="1815902109">
    <w:abstractNumId w:val="31"/>
  </w:num>
  <w:num w:numId="13" w16cid:durableId="2019578428">
    <w:abstractNumId w:val="0"/>
  </w:num>
  <w:num w:numId="14" w16cid:durableId="2051419778">
    <w:abstractNumId w:val="0"/>
  </w:num>
  <w:num w:numId="15" w16cid:durableId="1442917802">
    <w:abstractNumId w:val="0"/>
  </w:num>
  <w:num w:numId="16" w16cid:durableId="1407144719">
    <w:abstractNumId w:val="29"/>
  </w:num>
  <w:num w:numId="17" w16cid:durableId="437066781">
    <w:abstractNumId w:val="0"/>
  </w:num>
  <w:num w:numId="18" w16cid:durableId="1123038265">
    <w:abstractNumId w:val="0"/>
  </w:num>
  <w:num w:numId="19" w16cid:durableId="169438186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015183716">
    <w:abstractNumId w:val="8"/>
  </w:num>
  <w:num w:numId="21" w16cid:durableId="1203832621">
    <w:abstractNumId w:val="41"/>
  </w:num>
  <w:num w:numId="22" w16cid:durableId="1580170546">
    <w:abstractNumId w:val="27"/>
  </w:num>
  <w:num w:numId="23" w16cid:durableId="90048663">
    <w:abstractNumId w:val="23"/>
  </w:num>
  <w:num w:numId="24" w16cid:durableId="1870533652">
    <w:abstractNumId w:val="37"/>
  </w:num>
  <w:num w:numId="25" w16cid:durableId="6949594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2773190">
    <w:abstractNumId w:val="24"/>
  </w:num>
  <w:num w:numId="27" w16cid:durableId="702944308">
    <w:abstractNumId w:val="28"/>
  </w:num>
  <w:num w:numId="28" w16cid:durableId="1382023856">
    <w:abstractNumId w:val="12"/>
  </w:num>
  <w:num w:numId="29" w16cid:durableId="1253586374">
    <w:abstractNumId w:val="45"/>
  </w:num>
  <w:num w:numId="30" w16cid:durableId="984429713">
    <w:abstractNumId w:val="14"/>
  </w:num>
  <w:num w:numId="31" w16cid:durableId="1577124770">
    <w:abstractNumId w:val="38"/>
  </w:num>
  <w:num w:numId="32" w16cid:durableId="57749848">
    <w:abstractNumId w:val="34"/>
  </w:num>
  <w:num w:numId="33" w16cid:durableId="1140919115">
    <w:abstractNumId w:val="44"/>
  </w:num>
  <w:num w:numId="34" w16cid:durableId="1896505949">
    <w:abstractNumId w:val="6"/>
  </w:num>
  <w:num w:numId="35" w16cid:durableId="1366827886">
    <w:abstractNumId w:val="33"/>
  </w:num>
  <w:num w:numId="36" w16cid:durableId="1926762468">
    <w:abstractNumId w:val="15"/>
  </w:num>
  <w:num w:numId="37" w16cid:durableId="1569917044">
    <w:abstractNumId w:val="36"/>
  </w:num>
  <w:num w:numId="38" w16cid:durableId="70276541">
    <w:abstractNumId w:val="18"/>
  </w:num>
  <w:num w:numId="39" w16cid:durableId="2050253508">
    <w:abstractNumId w:val="20"/>
  </w:num>
  <w:num w:numId="40" w16cid:durableId="1275668723">
    <w:abstractNumId w:val="32"/>
  </w:num>
  <w:num w:numId="41" w16cid:durableId="25255055">
    <w:abstractNumId w:val="11"/>
  </w:num>
  <w:num w:numId="42" w16cid:durableId="1250164885">
    <w:abstractNumId w:val="19"/>
  </w:num>
  <w:num w:numId="43" w16cid:durableId="161567127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045758378">
    <w:abstractNumId w:val="26"/>
  </w:num>
  <w:num w:numId="45" w16cid:durableId="12058279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962765694">
    <w:abstractNumId w:val="39"/>
  </w:num>
  <w:num w:numId="47" w16cid:durableId="31407355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205095226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179659483">
    <w:abstractNumId w:val="13"/>
  </w:num>
  <w:num w:numId="50" w16cid:durableId="1134761969">
    <w:abstractNumId w:val="22"/>
  </w:num>
  <w:num w:numId="51" w16cid:durableId="744962197">
    <w:abstractNumId w:val="3"/>
  </w:num>
  <w:num w:numId="52" w16cid:durableId="155532685">
    <w:abstractNumId w:val="9"/>
  </w:num>
  <w:num w:numId="53" w16cid:durableId="1041704457">
    <w:abstractNumId w:val="0"/>
  </w:num>
  <w:num w:numId="54" w16cid:durableId="2033801719">
    <w:abstractNumId w:val="43"/>
  </w:num>
  <w:num w:numId="55" w16cid:durableId="152374076">
    <w:abstractNumId w:val="21"/>
  </w:num>
  <w:num w:numId="56" w16cid:durableId="954141661">
    <w:abstractNumId w:val="10"/>
  </w:num>
  <w:num w:numId="57" w16cid:durableId="315035908">
    <w:abstractNumId w:val="17"/>
  </w:num>
  <w:num w:numId="58" w16cid:durableId="1638031959">
    <w:abstractNumId w:val="5"/>
  </w:num>
  <w:num w:numId="59" w16cid:durableId="73669853">
    <w:abstractNumId w:val="25"/>
  </w:num>
  <w:num w:numId="60" w16cid:durableId="1946427411">
    <w:abstractNumId w:val="0"/>
  </w:num>
  <w:num w:numId="61" w16cid:durableId="906380387">
    <w:abstractNumId w:val="0"/>
  </w:num>
  <w:num w:numId="62" w16cid:durableId="1512060944">
    <w:abstractNumId w:val="0"/>
  </w:num>
  <w:num w:numId="63" w16cid:durableId="203179229">
    <w:abstractNumId w:val="0"/>
  </w:num>
  <w:num w:numId="64" w16cid:durableId="1873616746">
    <w:abstractNumId w:val="0"/>
  </w:num>
  <w:num w:numId="65" w16cid:durableId="1381897445">
    <w:abstractNumId w:val="0"/>
  </w:num>
  <w:num w:numId="66" w16cid:durableId="1406758025">
    <w:abstractNumId w:val="0"/>
  </w:num>
  <w:num w:numId="67" w16cid:durableId="871190871">
    <w:abstractNumId w:val="0"/>
  </w:num>
  <w:num w:numId="68" w16cid:durableId="1228224599">
    <w:abstractNumId w:val="0"/>
  </w:num>
  <w:num w:numId="69" w16cid:durableId="1632176323">
    <w:abstractNumId w:val="0"/>
  </w:num>
  <w:num w:numId="70" w16cid:durableId="860243928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writeProtection w:recommended="1"/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ECB"/>
    <w:rsid w:val="000075B0"/>
    <w:rsid w:val="000077AC"/>
    <w:rsid w:val="000102DF"/>
    <w:rsid w:val="000105F3"/>
    <w:rsid w:val="00011BCF"/>
    <w:rsid w:val="00015AA2"/>
    <w:rsid w:val="00016FEC"/>
    <w:rsid w:val="00017F8C"/>
    <w:rsid w:val="00023B6F"/>
    <w:rsid w:val="00025578"/>
    <w:rsid w:val="00025FC7"/>
    <w:rsid w:val="00025FCB"/>
    <w:rsid w:val="00026FD9"/>
    <w:rsid w:val="00030F0A"/>
    <w:rsid w:val="000320DA"/>
    <w:rsid w:val="00034FD8"/>
    <w:rsid w:val="0003649D"/>
    <w:rsid w:val="00040B94"/>
    <w:rsid w:val="000452C8"/>
    <w:rsid w:val="000501E4"/>
    <w:rsid w:val="0005250F"/>
    <w:rsid w:val="000553E0"/>
    <w:rsid w:val="00055E55"/>
    <w:rsid w:val="000667F4"/>
    <w:rsid w:val="0006748A"/>
    <w:rsid w:val="000834F3"/>
    <w:rsid w:val="0009048B"/>
    <w:rsid w:val="000906D0"/>
    <w:rsid w:val="00093328"/>
    <w:rsid w:val="00096C27"/>
    <w:rsid w:val="000A19C3"/>
    <w:rsid w:val="000A3AA9"/>
    <w:rsid w:val="000A41A3"/>
    <w:rsid w:val="000A7785"/>
    <w:rsid w:val="000B66D5"/>
    <w:rsid w:val="000B7AFA"/>
    <w:rsid w:val="000C106A"/>
    <w:rsid w:val="000C16DC"/>
    <w:rsid w:val="000C2584"/>
    <w:rsid w:val="000C42DC"/>
    <w:rsid w:val="000D4D1A"/>
    <w:rsid w:val="000D7F94"/>
    <w:rsid w:val="000E0214"/>
    <w:rsid w:val="000E24B0"/>
    <w:rsid w:val="000E3B13"/>
    <w:rsid w:val="000F0020"/>
    <w:rsid w:val="000F1653"/>
    <w:rsid w:val="000F2740"/>
    <w:rsid w:val="000F48A1"/>
    <w:rsid w:val="000F67BE"/>
    <w:rsid w:val="00104770"/>
    <w:rsid w:val="001071D7"/>
    <w:rsid w:val="00107C8C"/>
    <w:rsid w:val="00113D76"/>
    <w:rsid w:val="00120C1D"/>
    <w:rsid w:val="00137786"/>
    <w:rsid w:val="00140C9B"/>
    <w:rsid w:val="001504D9"/>
    <w:rsid w:val="00153CD5"/>
    <w:rsid w:val="00155E6C"/>
    <w:rsid w:val="001651AC"/>
    <w:rsid w:val="0017602B"/>
    <w:rsid w:val="00177612"/>
    <w:rsid w:val="00177AD3"/>
    <w:rsid w:val="00180351"/>
    <w:rsid w:val="001803CD"/>
    <w:rsid w:val="00181C7E"/>
    <w:rsid w:val="001821A5"/>
    <w:rsid w:val="00187A25"/>
    <w:rsid w:val="00197D66"/>
    <w:rsid w:val="001A039E"/>
    <w:rsid w:val="001A2DA6"/>
    <w:rsid w:val="001B05F4"/>
    <w:rsid w:val="001B18D3"/>
    <w:rsid w:val="001B1F4D"/>
    <w:rsid w:val="001B4004"/>
    <w:rsid w:val="001B4E0B"/>
    <w:rsid w:val="001B50F9"/>
    <w:rsid w:val="001C63C3"/>
    <w:rsid w:val="001D27F7"/>
    <w:rsid w:val="001D4ACF"/>
    <w:rsid w:val="001D5449"/>
    <w:rsid w:val="001D7A1D"/>
    <w:rsid w:val="001E1438"/>
    <w:rsid w:val="001E4977"/>
    <w:rsid w:val="001E5539"/>
    <w:rsid w:val="001E7F70"/>
    <w:rsid w:val="001F6CCA"/>
    <w:rsid w:val="001F6ED2"/>
    <w:rsid w:val="002037B7"/>
    <w:rsid w:val="0020385A"/>
    <w:rsid w:val="002079DB"/>
    <w:rsid w:val="00211631"/>
    <w:rsid w:val="002118A3"/>
    <w:rsid w:val="00215C0F"/>
    <w:rsid w:val="00220863"/>
    <w:rsid w:val="00224FF8"/>
    <w:rsid w:val="00226645"/>
    <w:rsid w:val="00226F5C"/>
    <w:rsid w:val="00233092"/>
    <w:rsid w:val="00243C4E"/>
    <w:rsid w:val="00253A33"/>
    <w:rsid w:val="002568D3"/>
    <w:rsid w:val="0025799E"/>
    <w:rsid w:val="0026052C"/>
    <w:rsid w:val="00260FB0"/>
    <w:rsid w:val="0026178F"/>
    <w:rsid w:val="00266218"/>
    <w:rsid w:val="002663C0"/>
    <w:rsid w:val="00266F02"/>
    <w:rsid w:val="00271952"/>
    <w:rsid w:val="002774D7"/>
    <w:rsid w:val="00281DCD"/>
    <w:rsid w:val="00283988"/>
    <w:rsid w:val="0028464C"/>
    <w:rsid w:val="0028563E"/>
    <w:rsid w:val="00292465"/>
    <w:rsid w:val="0029346F"/>
    <w:rsid w:val="002946F3"/>
    <w:rsid w:val="0029495E"/>
    <w:rsid w:val="0029654A"/>
    <w:rsid w:val="00296FE3"/>
    <w:rsid w:val="002A53BB"/>
    <w:rsid w:val="002A78AB"/>
    <w:rsid w:val="002B0AEF"/>
    <w:rsid w:val="002B19E6"/>
    <w:rsid w:val="002B6B93"/>
    <w:rsid w:val="002C12B9"/>
    <w:rsid w:val="002C1684"/>
    <w:rsid w:val="002C191D"/>
    <w:rsid w:val="002C3D4C"/>
    <w:rsid w:val="002C5D65"/>
    <w:rsid w:val="002C6C4A"/>
    <w:rsid w:val="002C756A"/>
    <w:rsid w:val="002E4544"/>
    <w:rsid w:val="002E49E5"/>
    <w:rsid w:val="002E753E"/>
    <w:rsid w:val="002F1C9B"/>
    <w:rsid w:val="002F5D08"/>
    <w:rsid w:val="002F7418"/>
    <w:rsid w:val="00300616"/>
    <w:rsid w:val="00300D72"/>
    <w:rsid w:val="00302795"/>
    <w:rsid w:val="00306ABF"/>
    <w:rsid w:val="00313CE4"/>
    <w:rsid w:val="00315FED"/>
    <w:rsid w:val="00324254"/>
    <w:rsid w:val="00335EEE"/>
    <w:rsid w:val="00335FC3"/>
    <w:rsid w:val="00336796"/>
    <w:rsid w:val="00341096"/>
    <w:rsid w:val="00344892"/>
    <w:rsid w:val="00345F03"/>
    <w:rsid w:val="00354F8F"/>
    <w:rsid w:val="00365881"/>
    <w:rsid w:val="003662E6"/>
    <w:rsid w:val="00367B50"/>
    <w:rsid w:val="00370FFB"/>
    <w:rsid w:val="003745E7"/>
    <w:rsid w:val="00375373"/>
    <w:rsid w:val="0037633C"/>
    <w:rsid w:val="00377E86"/>
    <w:rsid w:val="003821B5"/>
    <w:rsid w:val="00385F33"/>
    <w:rsid w:val="003A05C8"/>
    <w:rsid w:val="003A1CFF"/>
    <w:rsid w:val="003A3F0F"/>
    <w:rsid w:val="003A3F4A"/>
    <w:rsid w:val="003B0508"/>
    <w:rsid w:val="003B0A0F"/>
    <w:rsid w:val="003B3894"/>
    <w:rsid w:val="003B4990"/>
    <w:rsid w:val="003B5108"/>
    <w:rsid w:val="003B6F55"/>
    <w:rsid w:val="003C16F5"/>
    <w:rsid w:val="003C3F75"/>
    <w:rsid w:val="003C5048"/>
    <w:rsid w:val="003C6093"/>
    <w:rsid w:val="003C75FD"/>
    <w:rsid w:val="003D09D9"/>
    <w:rsid w:val="003D0D47"/>
    <w:rsid w:val="003D4004"/>
    <w:rsid w:val="003D4ACC"/>
    <w:rsid w:val="003D4B18"/>
    <w:rsid w:val="003E1413"/>
    <w:rsid w:val="003E2763"/>
    <w:rsid w:val="003E4062"/>
    <w:rsid w:val="003E6B81"/>
    <w:rsid w:val="003E7191"/>
    <w:rsid w:val="003E75C1"/>
    <w:rsid w:val="003F2124"/>
    <w:rsid w:val="004012F6"/>
    <w:rsid w:val="004021A1"/>
    <w:rsid w:val="00411594"/>
    <w:rsid w:val="004203DC"/>
    <w:rsid w:val="00427EE1"/>
    <w:rsid w:val="00432C5D"/>
    <w:rsid w:val="00435A03"/>
    <w:rsid w:val="004451E4"/>
    <w:rsid w:val="0044676C"/>
    <w:rsid w:val="0045391B"/>
    <w:rsid w:val="00455B1A"/>
    <w:rsid w:val="00466EF5"/>
    <w:rsid w:val="00470848"/>
    <w:rsid w:val="00470E55"/>
    <w:rsid w:val="00472217"/>
    <w:rsid w:val="00475907"/>
    <w:rsid w:val="00475B61"/>
    <w:rsid w:val="00475C83"/>
    <w:rsid w:val="0048667B"/>
    <w:rsid w:val="00491076"/>
    <w:rsid w:val="0049217D"/>
    <w:rsid w:val="004950F6"/>
    <w:rsid w:val="004A09A8"/>
    <w:rsid w:val="004A1288"/>
    <w:rsid w:val="004A15E7"/>
    <w:rsid w:val="004A6BA1"/>
    <w:rsid w:val="004B78E5"/>
    <w:rsid w:val="004C5C61"/>
    <w:rsid w:val="004E1155"/>
    <w:rsid w:val="004E1EDE"/>
    <w:rsid w:val="004E344E"/>
    <w:rsid w:val="004F155C"/>
    <w:rsid w:val="004F1F2A"/>
    <w:rsid w:val="004F2924"/>
    <w:rsid w:val="004F3232"/>
    <w:rsid w:val="004F50D4"/>
    <w:rsid w:val="00501013"/>
    <w:rsid w:val="00501069"/>
    <w:rsid w:val="00503FB0"/>
    <w:rsid w:val="00506428"/>
    <w:rsid w:val="00521B84"/>
    <w:rsid w:val="005228E2"/>
    <w:rsid w:val="00526B92"/>
    <w:rsid w:val="00527557"/>
    <w:rsid w:val="00527B39"/>
    <w:rsid w:val="005411E3"/>
    <w:rsid w:val="0054289B"/>
    <w:rsid w:val="00542FB2"/>
    <w:rsid w:val="0054355A"/>
    <w:rsid w:val="00546949"/>
    <w:rsid w:val="00551F87"/>
    <w:rsid w:val="005520EA"/>
    <w:rsid w:val="00554493"/>
    <w:rsid w:val="00560D5C"/>
    <w:rsid w:val="00572883"/>
    <w:rsid w:val="00576B26"/>
    <w:rsid w:val="0057739C"/>
    <w:rsid w:val="0057756D"/>
    <w:rsid w:val="0058582D"/>
    <w:rsid w:val="00594C1B"/>
    <w:rsid w:val="005A0BF7"/>
    <w:rsid w:val="005A0C83"/>
    <w:rsid w:val="005A39F7"/>
    <w:rsid w:val="005A6D8F"/>
    <w:rsid w:val="005B2463"/>
    <w:rsid w:val="005B3802"/>
    <w:rsid w:val="005B7D75"/>
    <w:rsid w:val="005C2368"/>
    <w:rsid w:val="005C3671"/>
    <w:rsid w:val="005C514A"/>
    <w:rsid w:val="005C6093"/>
    <w:rsid w:val="005D2CBC"/>
    <w:rsid w:val="005D306E"/>
    <w:rsid w:val="005D3FBE"/>
    <w:rsid w:val="005D4CA5"/>
    <w:rsid w:val="005F3FED"/>
    <w:rsid w:val="005F47CE"/>
    <w:rsid w:val="00600B72"/>
    <w:rsid w:val="00602522"/>
    <w:rsid w:val="00605B7F"/>
    <w:rsid w:val="00606E0F"/>
    <w:rsid w:val="00611EBD"/>
    <w:rsid w:val="00617C48"/>
    <w:rsid w:val="0062448C"/>
    <w:rsid w:val="00624821"/>
    <w:rsid w:val="00625813"/>
    <w:rsid w:val="00627A33"/>
    <w:rsid w:val="00627B25"/>
    <w:rsid w:val="006309C3"/>
    <w:rsid w:val="00633308"/>
    <w:rsid w:val="006335CA"/>
    <w:rsid w:val="006372AB"/>
    <w:rsid w:val="00637DB1"/>
    <w:rsid w:val="006422BC"/>
    <w:rsid w:val="00642323"/>
    <w:rsid w:val="006437FE"/>
    <w:rsid w:val="006454F5"/>
    <w:rsid w:val="006461F3"/>
    <w:rsid w:val="0064714B"/>
    <w:rsid w:val="00647F97"/>
    <w:rsid w:val="006618A2"/>
    <w:rsid w:val="00663734"/>
    <w:rsid w:val="006675D5"/>
    <w:rsid w:val="00683809"/>
    <w:rsid w:val="0068635A"/>
    <w:rsid w:val="00692FC1"/>
    <w:rsid w:val="0069695F"/>
    <w:rsid w:val="00697CDB"/>
    <w:rsid w:val="006A1067"/>
    <w:rsid w:val="006A3F86"/>
    <w:rsid w:val="006A5332"/>
    <w:rsid w:val="006A5EAF"/>
    <w:rsid w:val="006B0827"/>
    <w:rsid w:val="006B0FAA"/>
    <w:rsid w:val="006B44F0"/>
    <w:rsid w:val="006B4F4F"/>
    <w:rsid w:val="006B5D59"/>
    <w:rsid w:val="006C208C"/>
    <w:rsid w:val="006C2CC3"/>
    <w:rsid w:val="006C4BDA"/>
    <w:rsid w:val="006C6BC8"/>
    <w:rsid w:val="006F1B7D"/>
    <w:rsid w:val="00702AF9"/>
    <w:rsid w:val="00702B95"/>
    <w:rsid w:val="00702D65"/>
    <w:rsid w:val="00703125"/>
    <w:rsid w:val="00706F82"/>
    <w:rsid w:val="0071372D"/>
    <w:rsid w:val="00714986"/>
    <w:rsid w:val="00715E4D"/>
    <w:rsid w:val="00720AD5"/>
    <w:rsid w:val="00731143"/>
    <w:rsid w:val="00735643"/>
    <w:rsid w:val="0073753E"/>
    <w:rsid w:val="007459E2"/>
    <w:rsid w:val="00745DEC"/>
    <w:rsid w:val="00750646"/>
    <w:rsid w:val="00751335"/>
    <w:rsid w:val="00751EF5"/>
    <w:rsid w:val="00762471"/>
    <w:rsid w:val="00762ED8"/>
    <w:rsid w:val="007644EA"/>
    <w:rsid w:val="00764590"/>
    <w:rsid w:val="007662DA"/>
    <w:rsid w:val="00775D4A"/>
    <w:rsid w:val="00781B19"/>
    <w:rsid w:val="00784524"/>
    <w:rsid w:val="00790F17"/>
    <w:rsid w:val="00796B88"/>
    <w:rsid w:val="007A3C9C"/>
    <w:rsid w:val="007B490E"/>
    <w:rsid w:val="007B4CEC"/>
    <w:rsid w:val="007B5190"/>
    <w:rsid w:val="007C0517"/>
    <w:rsid w:val="007C155E"/>
    <w:rsid w:val="007C4A5D"/>
    <w:rsid w:val="007C5EF8"/>
    <w:rsid w:val="007C7B42"/>
    <w:rsid w:val="007E1603"/>
    <w:rsid w:val="007E2F5D"/>
    <w:rsid w:val="007E333F"/>
    <w:rsid w:val="007E615B"/>
    <w:rsid w:val="007E7E68"/>
    <w:rsid w:val="007F6F7C"/>
    <w:rsid w:val="008012B7"/>
    <w:rsid w:val="008108EC"/>
    <w:rsid w:val="00812DD5"/>
    <w:rsid w:val="008156C4"/>
    <w:rsid w:val="00845863"/>
    <w:rsid w:val="00846E90"/>
    <w:rsid w:val="00846FA5"/>
    <w:rsid w:val="008545CD"/>
    <w:rsid w:val="00854BC1"/>
    <w:rsid w:val="0085528F"/>
    <w:rsid w:val="0086133F"/>
    <w:rsid w:val="008624F0"/>
    <w:rsid w:val="00862F9B"/>
    <w:rsid w:val="00863E8F"/>
    <w:rsid w:val="00866E42"/>
    <w:rsid w:val="00870F38"/>
    <w:rsid w:val="00874511"/>
    <w:rsid w:val="00874A55"/>
    <w:rsid w:val="00877587"/>
    <w:rsid w:val="00880784"/>
    <w:rsid w:val="008952DE"/>
    <w:rsid w:val="008957E4"/>
    <w:rsid w:val="008A1E08"/>
    <w:rsid w:val="008A799E"/>
    <w:rsid w:val="008A7EEB"/>
    <w:rsid w:val="008C3533"/>
    <w:rsid w:val="008D156B"/>
    <w:rsid w:val="008D382F"/>
    <w:rsid w:val="008D4B66"/>
    <w:rsid w:val="008D6CE3"/>
    <w:rsid w:val="008E1600"/>
    <w:rsid w:val="008F16B1"/>
    <w:rsid w:val="008F5E2A"/>
    <w:rsid w:val="00907CC7"/>
    <w:rsid w:val="00917027"/>
    <w:rsid w:val="009200A6"/>
    <w:rsid w:val="00920729"/>
    <w:rsid w:val="00921900"/>
    <w:rsid w:val="00925A66"/>
    <w:rsid w:val="00930BE7"/>
    <w:rsid w:val="00942E5C"/>
    <w:rsid w:val="00944D65"/>
    <w:rsid w:val="00950A5B"/>
    <w:rsid w:val="00952A0A"/>
    <w:rsid w:val="0095413E"/>
    <w:rsid w:val="00954D68"/>
    <w:rsid w:val="009577CD"/>
    <w:rsid w:val="009612F1"/>
    <w:rsid w:val="00961866"/>
    <w:rsid w:val="00961942"/>
    <w:rsid w:val="009660F0"/>
    <w:rsid w:val="00970D67"/>
    <w:rsid w:val="009719A8"/>
    <w:rsid w:val="009756CB"/>
    <w:rsid w:val="00975D24"/>
    <w:rsid w:val="00977D55"/>
    <w:rsid w:val="00985A60"/>
    <w:rsid w:val="00985ABC"/>
    <w:rsid w:val="0099192A"/>
    <w:rsid w:val="00997338"/>
    <w:rsid w:val="009A3402"/>
    <w:rsid w:val="009B0E65"/>
    <w:rsid w:val="009B2563"/>
    <w:rsid w:val="009B392B"/>
    <w:rsid w:val="009B64E2"/>
    <w:rsid w:val="009C1DA4"/>
    <w:rsid w:val="009C22DA"/>
    <w:rsid w:val="009C6844"/>
    <w:rsid w:val="009D44C6"/>
    <w:rsid w:val="009D475E"/>
    <w:rsid w:val="009E1CE2"/>
    <w:rsid w:val="009E7518"/>
    <w:rsid w:val="009F0333"/>
    <w:rsid w:val="009F25F1"/>
    <w:rsid w:val="00A02B86"/>
    <w:rsid w:val="00A07CCB"/>
    <w:rsid w:val="00A32E13"/>
    <w:rsid w:val="00A343AD"/>
    <w:rsid w:val="00A34970"/>
    <w:rsid w:val="00A40EEE"/>
    <w:rsid w:val="00A41554"/>
    <w:rsid w:val="00A42BB4"/>
    <w:rsid w:val="00A441E3"/>
    <w:rsid w:val="00A45347"/>
    <w:rsid w:val="00A45665"/>
    <w:rsid w:val="00A46E0F"/>
    <w:rsid w:val="00A4763F"/>
    <w:rsid w:val="00A52580"/>
    <w:rsid w:val="00A53C97"/>
    <w:rsid w:val="00A60BAF"/>
    <w:rsid w:val="00A62664"/>
    <w:rsid w:val="00A63463"/>
    <w:rsid w:val="00A72B7B"/>
    <w:rsid w:val="00A94DE8"/>
    <w:rsid w:val="00A94ED1"/>
    <w:rsid w:val="00AA0186"/>
    <w:rsid w:val="00AA0720"/>
    <w:rsid w:val="00AA36A5"/>
    <w:rsid w:val="00AA6BCB"/>
    <w:rsid w:val="00AB1BB0"/>
    <w:rsid w:val="00AB797D"/>
    <w:rsid w:val="00AC1006"/>
    <w:rsid w:val="00AC1504"/>
    <w:rsid w:val="00AC518D"/>
    <w:rsid w:val="00AD478F"/>
    <w:rsid w:val="00AE1F14"/>
    <w:rsid w:val="00AE4E24"/>
    <w:rsid w:val="00B10AF1"/>
    <w:rsid w:val="00B10F03"/>
    <w:rsid w:val="00B13142"/>
    <w:rsid w:val="00B17200"/>
    <w:rsid w:val="00B20190"/>
    <w:rsid w:val="00B228CE"/>
    <w:rsid w:val="00B336DC"/>
    <w:rsid w:val="00B412FA"/>
    <w:rsid w:val="00B415DB"/>
    <w:rsid w:val="00B441CC"/>
    <w:rsid w:val="00B44A0F"/>
    <w:rsid w:val="00B454FE"/>
    <w:rsid w:val="00B5075B"/>
    <w:rsid w:val="00B52A16"/>
    <w:rsid w:val="00B558A6"/>
    <w:rsid w:val="00B5641A"/>
    <w:rsid w:val="00B56831"/>
    <w:rsid w:val="00B62743"/>
    <w:rsid w:val="00B632A9"/>
    <w:rsid w:val="00B6684D"/>
    <w:rsid w:val="00B71ECB"/>
    <w:rsid w:val="00B76789"/>
    <w:rsid w:val="00B76FB6"/>
    <w:rsid w:val="00B77BD6"/>
    <w:rsid w:val="00B8694C"/>
    <w:rsid w:val="00B915C4"/>
    <w:rsid w:val="00B95098"/>
    <w:rsid w:val="00B9615F"/>
    <w:rsid w:val="00BA03FF"/>
    <w:rsid w:val="00BA52C7"/>
    <w:rsid w:val="00BA5D28"/>
    <w:rsid w:val="00BA7E44"/>
    <w:rsid w:val="00BB1AE2"/>
    <w:rsid w:val="00BB1F61"/>
    <w:rsid w:val="00BB5270"/>
    <w:rsid w:val="00BB6B91"/>
    <w:rsid w:val="00BB76F4"/>
    <w:rsid w:val="00BC1CAA"/>
    <w:rsid w:val="00BC224D"/>
    <w:rsid w:val="00BC4BF9"/>
    <w:rsid w:val="00BC5410"/>
    <w:rsid w:val="00BD55BB"/>
    <w:rsid w:val="00BD65A1"/>
    <w:rsid w:val="00BD6AE9"/>
    <w:rsid w:val="00BE3497"/>
    <w:rsid w:val="00BF1CA8"/>
    <w:rsid w:val="00BF6E4A"/>
    <w:rsid w:val="00BF7543"/>
    <w:rsid w:val="00C02437"/>
    <w:rsid w:val="00C05171"/>
    <w:rsid w:val="00C11C75"/>
    <w:rsid w:val="00C15BE9"/>
    <w:rsid w:val="00C178C2"/>
    <w:rsid w:val="00C247E2"/>
    <w:rsid w:val="00C24E78"/>
    <w:rsid w:val="00C250CF"/>
    <w:rsid w:val="00C3027A"/>
    <w:rsid w:val="00C322BB"/>
    <w:rsid w:val="00C37AD5"/>
    <w:rsid w:val="00C44857"/>
    <w:rsid w:val="00C47A33"/>
    <w:rsid w:val="00C60813"/>
    <w:rsid w:val="00C63A98"/>
    <w:rsid w:val="00C63C7F"/>
    <w:rsid w:val="00C672C1"/>
    <w:rsid w:val="00C7233F"/>
    <w:rsid w:val="00C750F0"/>
    <w:rsid w:val="00C83019"/>
    <w:rsid w:val="00C84870"/>
    <w:rsid w:val="00C93E32"/>
    <w:rsid w:val="00CA2AE7"/>
    <w:rsid w:val="00CA3493"/>
    <w:rsid w:val="00CA3939"/>
    <w:rsid w:val="00CA78DC"/>
    <w:rsid w:val="00CB3CD2"/>
    <w:rsid w:val="00CB75A5"/>
    <w:rsid w:val="00CC5F6F"/>
    <w:rsid w:val="00CD062B"/>
    <w:rsid w:val="00CD1F0E"/>
    <w:rsid w:val="00CD37EC"/>
    <w:rsid w:val="00CD4FE9"/>
    <w:rsid w:val="00CE1909"/>
    <w:rsid w:val="00CE2734"/>
    <w:rsid w:val="00CE29FE"/>
    <w:rsid w:val="00CF0C2B"/>
    <w:rsid w:val="00CF1223"/>
    <w:rsid w:val="00D00B07"/>
    <w:rsid w:val="00D02491"/>
    <w:rsid w:val="00D0764B"/>
    <w:rsid w:val="00D1015D"/>
    <w:rsid w:val="00D15A8A"/>
    <w:rsid w:val="00D24161"/>
    <w:rsid w:val="00D248EC"/>
    <w:rsid w:val="00D32573"/>
    <w:rsid w:val="00D3398A"/>
    <w:rsid w:val="00D35965"/>
    <w:rsid w:val="00D369A5"/>
    <w:rsid w:val="00D446A0"/>
    <w:rsid w:val="00D50D2F"/>
    <w:rsid w:val="00D5653C"/>
    <w:rsid w:val="00D61567"/>
    <w:rsid w:val="00D62AAE"/>
    <w:rsid w:val="00D701BA"/>
    <w:rsid w:val="00D730DD"/>
    <w:rsid w:val="00D737CA"/>
    <w:rsid w:val="00D73849"/>
    <w:rsid w:val="00D75083"/>
    <w:rsid w:val="00D75141"/>
    <w:rsid w:val="00D947CE"/>
    <w:rsid w:val="00DA183D"/>
    <w:rsid w:val="00DA40AC"/>
    <w:rsid w:val="00DA57CC"/>
    <w:rsid w:val="00DB29B1"/>
    <w:rsid w:val="00DB2F3D"/>
    <w:rsid w:val="00DB3784"/>
    <w:rsid w:val="00DB4552"/>
    <w:rsid w:val="00DC194E"/>
    <w:rsid w:val="00DC1F05"/>
    <w:rsid w:val="00DC217A"/>
    <w:rsid w:val="00DC63A6"/>
    <w:rsid w:val="00DC76F2"/>
    <w:rsid w:val="00DD0D4E"/>
    <w:rsid w:val="00DD0DCF"/>
    <w:rsid w:val="00DD1476"/>
    <w:rsid w:val="00DE192F"/>
    <w:rsid w:val="00DE2FAA"/>
    <w:rsid w:val="00DE32A0"/>
    <w:rsid w:val="00DF5653"/>
    <w:rsid w:val="00DF5DF7"/>
    <w:rsid w:val="00E0261E"/>
    <w:rsid w:val="00E04BAA"/>
    <w:rsid w:val="00E0506D"/>
    <w:rsid w:val="00E1093F"/>
    <w:rsid w:val="00E12AD6"/>
    <w:rsid w:val="00E12C4B"/>
    <w:rsid w:val="00E21C3F"/>
    <w:rsid w:val="00E32152"/>
    <w:rsid w:val="00E400AD"/>
    <w:rsid w:val="00E466AF"/>
    <w:rsid w:val="00E5027E"/>
    <w:rsid w:val="00E50E38"/>
    <w:rsid w:val="00E56E6C"/>
    <w:rsid w:val="00E63428"/>
    <w:rsid w:val="00E74439"/>
    <w:rsid w:val="00E74977"/>
    <w:rsid w:val="00E85118"/>
    <w:rsid w:val="00E9764D"/>
    <w:rsid w:val="00EA19C7"/>
    <w:rsid w:val="00EA2B3C"/>
    <w:rsid w:val="00EA7211"/>
    <w:rsid w:val="00EB0BF7"/>
    <w:rsid w:val="00EB41E8"/>
    <w:rsid w:val="00EB519B"/>
    <w:rsid w:val="00EC1689"/>
    <w:rsid w:val="00EC2E46"/>
    <w:rsid w:val="00EC39F5"/>
    <w:rsid w:val="00EC69A9"/>
    <w:rsid w:val="00EC7456"/>
    <w:rsid w:val="00ED065A"/>
    <w:rsid w:val="00ED07D2"/>
    <w:rsid w:val="00ED26D8"/>
    <w:rsid w:val="00EE1399"/>
    <w:rsid w:val="00EE6B18"/>
    <w:rsid w:val="00EF5A66"/>
    <w:rsid w:val="00EF6B37"/>
    <w:rsid w:val="00EF78B8"/>
    <w:rsid w:val="00F05EB0"/>
    <w:rsid w:val="00F06C38"/>
    <w:rsid w:val="00F109B2"/>
    <w:rsid w:val="00F11953"/>
    <w:rsid w:val="00F16455"/>
    <w:rsid w:val="00F278FC"/>
    <w:rsid w:val="00F27C88"/>
    <w:rsid w:val="00F36050"/>
    <w:rsid w:val="00F36DA1"/>
    <w:rsid w:val="00F438BB"/>
    <w:rsid w:val="00F453B1"/>
    <w:rsid w:val="00F53E60"/>
    <w:rsid w:val="00F54578"/>
    <w:rsid w:val="00F56918"/>
    <w:rsid w:val="00F60223"/>
    <w:rsid w:val="00F62277"/>
    <w:rsid w:val="00F64DE9"/>
    <w:rsid w:val="00F675A6"/>
    <w:rsid w:val="00F67D41"/>
    <w:rsid w:val="00F72C02"/>
    <w:rsid w:val="00F76B43"/>
    <w:rsid w:val="00F815EF"/>
    <w:rsid w:val="00F838DC"/>
    <w:rsid w:val="00F9094D"/>
    <w:rsid w:val="00F9117B"/>
    <w:rsid w:val="00F9660B"/>
    <w:rsid w:val="00FA32BD"/>
    <w:rsid w:val="00FA35B0"/>
    <w:rsid w:val="00FA5A11"/>
    <w:rsid w:val="00FB3E21"/>
    <w:rsid w:val="00FB6CB7"/>
    <w:rsid w:val="00FC130D"/>
    <w:rsid w:val="00FC3115"/>
    <w:rsid w:val="00FD07F2"/>
    <w:rsid w:val="00FD1055"/>
    <w:rsid w:val="00FD22D3"/>
    <w:rsid w:val="00FD28B9"/>
    <w:rsid w:val="00FD7341"/>
    <w:rsid w:val="00FD7F0F"/>
    <w:rsid w:val="00FF02E3"/>
    <w:rsid w:val="00FF0F6C"/>
    <w:rsid w:val="00FF1E1F"/>
    <w:rsid w:val="00FF2337"/>
    <w:rsid w:val="00FF7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D1A917C"/>
  <w15:docId w15:val="{77C5B301-7DF6-432D-BB0D-4FD1F40175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D475E"/>
    <w:rPr>
      <w:rFonts w:ascii="Arial" w:hAnsi="Arial" w:cs="Arial Narrow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A340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outlineLvl w:val="0"/>
    </w:pPr>
    <w:rPr>
      <w:rFonts w:cs="Arial"/>
      <w:b/>
      <w:bCs/>
      <w:kern w:val="32"/>
      <w:sz w:val="44"/>
      <w:szCs w:val="32"/>
    </w:rPr>
  </w:style>
  <w:style w:type="paragraph" w:styleId="Nadpis2">
    <w:name w:val="heading 2"/>
    <w:basedOn w:val="Normln"/>
    <w:next w:val="Normln"/>
    <w:link w:val="Nadpis2Char"/>
    <w:qFormat/>
    <w:rsid w:val="00B441CC"/>
    <w:pPr>
      <w:numPr>
        <w:ilvl w:val="1"/>
        <w:numId w:val="3"/>
      </w:numPr>
      <w:spacing w:before="240" w:after="60"/>
      <w:outlineLvl w:val="1"/>
    </w:pPr>
    <w:rPr>
      <w:rFonts w:cs="Arial"/>
      <w:b/>
      <w:bCs/>
      <w:iCs/>
      <w:sz w:val="32"/>
      <w:szCs w:val="32"/>
    </w:rPr>
  </w:style>
  <w:style w:type="paragraph" w:styleId="Nadpis3">
    <w:name w:val="heading 3"/>
    <w:basedOn w:val="Nadpis2"/>
    <w:next w:val="Normln"/>
    <w:link w:val="Nadpis3Char"/>
    <w:qFormat/>
    <w:rsid w:val="00E0261E"/>
    <w:pPr>
      <w:numPr>
        <w:ilvl w:val="2"/>
      </w:numPr>
      <w:outlineLvl w:val="2"/>
    </w:pPr>
  </w:style>
  <w:style w:type="paragraph" w:styleId="Nadpis4">
    <w:name w:val="heading 4"/>
    <w:basedOn w:val="Normln"/>
    <w:next w:val="Normln"/>
    <w:qFormat/>
    <w:rsid w:val="009A3402"/>
    <w:pPr>
      <w:keepNext/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A340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A3402"/>
    <w:pPr>
      <w:spacing w:before="240" w:after="60"/>
      <w:outlineLvl w:val="5"/>
    </w:pPr>
    <w:rPr>
      <w:rFonts w:ascii="Times New Roman" w:hAnsi="Times New Roman" w:cs="Times New Roman"/>
      <w:b/>
      <w:bCs/>
      <w:szCs w:val="22"/>
    </w:rPr>
  </w:style>
  <w:style w:type="paragraph" w:styleId="Nadpis7">
    <w:name w:val="heading 7"/>
    <w:basedOn w:val="Normln"/>
    <w:next w:val="Normln"/>
    <w:qFormat/>
    <w:rsid w:val="009A3402"/>
    <w:pPr>
      <w:spacing w:before="240" w:after="60"/>
      <w:outlineLvl w:val="6"/>
    </w:pPr>
    <w:rPr>
      <w:rFonts w:ascii="Times New Roman" w:hAnsi="Times New Roman" w:cs="Times New Roman"/>
    </w:rPr>
  </w:style>
  <w:style w:type="paragraph" w:styleId="Nadpis8">
    <w:name w:val="heading 8"/>
    <w:basedOn w:val="Normln"/>
    <w:next w:val="Normln"/>
    <w:qFormat/>
    <w:rsid w:val="009A3402"/>
    <w:pPr>
      <w:spacing w:before="240" w:after="60"/>
      <w:outlineLvl w:val="7"/>
    </w:pPr>
    <w:rPr>
      <w:rFonts w:ascii="Times New Roman" w:hAnsi="Times New Roman" w:cs="Times New Roman"/>
      <w:i/>
      <w:iCs/>
    </w:rPr>
  </w:style>
  <w:style w:type="paragraph" w:styleId="Nadpis9">
    <w:name w:val="heading 9"/>
    <w:basedOn w:val="Normln"/>
    <w:next w:val="Normln"/>
    <w:qFormat/>
    <w:rsid w:val="009A3402"/>
    <w:p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B71EC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71372D"/>
    <w:pPr>
      <w:tabs>
        <w:tab w:val="center" w:pos="4536"/>
        <w:tab w:val="right" w:pos="9072"/>
      </w:tabs>
      <w:jc w:val="right"/>
    </w:pPr>
    <w:rPr>
      <w:rFonts w:cs="Arial"/>
      <w:b/>
      <w:bCs/>
      <w:color w:val="000000"/>
      <w:sz w:val="18"/>
      <w:szCs w:val="18"/>
    </w:rPr>
  </w:style>
  <w:style w:type="paragraph" w:customStyle="1" w:styleId="Nadpis3vpravo">
    <w:name w:val="Nadpis 3 vpravo"/>
    <w:basedOn w:val="Nadpis3"/>
    <w:rsid w:val="00034FD8"/>
    <w:pPr>
      <w:spacing w:line="360" w:lineRule="auto"/>
      <w:jc w:val="right"/>
    </w:pPr>
  </w:style>
  <w:style w:type="table" w:styleId="Mkatabulky">
    <w:name w:val="Table Grid"/>
    <w:basedOn w:val="Normlntabulka"/>
    <w:rsid w:val="00B71E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znaenvyhotoven">
    <w:name w:val="Označení vyhotovení"/>
    <w:basedOn w:val="Normln"/>
    <w:next w:val="Normln"/>
    <w:rsid w:val="00034FD8"/>
    <w:rPr>
      <w:rFonts w:cs="Arial"/>
      <w:b/>
      <w:bCs/>
      <w:color w:val="FF0000"/>
      <w:sz w:val="96"/>
      <w:szCs w:val="96"/>
    </w:rPr>
  </w:style>
  <w:style w:type="character" w:styleId="Hypertextovodkaz">
    <w:name w:val="Hyperlink"/>
    <w:rsid w:val="00F76B43"/>
    <w:rPr>
      <w:color w:val="0000FF"/>
      <w:u w:val="single"/>
    </w:rPr>
  </w:style>
  <w:style w:type="paragraph" w:customStyle="1" w:styleId="Nabdka20">
    <w:name w:val="Nabídka 20"/>
    <w:basedOn w:val="Normln"/>
    <w:rsid w:val="00F76B43"/>
    <w:rPr>
      <w:rFonts w:cs="Arial"/>
      <w:b/>
      <w:bCs/>
      <w:sz w:val="40"/>
      <w:szCs w:val="40"/>
    </w:rPr>
  </w:style>
  <w:style w:type="paragraph" w:customStyle="1" w:styleId="Nabdka16">
    <w:name w:val="Nabídka 16"/>
    <w:basedOn w:val="Nabdka20"/>
    <w:rsid w:val="005411E3"/>
    <w:rPr>
      <w:sz w:val="32"/>
      <w:szCs w:val="32"/>
    </w:rPr>
  </w:style>
  <w:style w:type="paragraph" w:customStyle="1" w:styleId="Normal11">
    <w:name w:val="Normal 11"/>
    <w:basedOn w:val="Normln"/>
    <w:rsid w:val="005411E3"/>
    <w:rPr>
      <w:rFonts w:cs="Arial"/>
      <w:szCs w:val="22"/>
    </w:rPr>
  </w:style>
  <w:style w:type="character" w:styleId="slostrnky">
    <w:name w:val="page number"/>
    <w:basedOn w:val="Standardnpsmoodstavce"/>
    <w:rsid w:val="00C60813"/>
  </w:style>
  <w:style w:type="paragraph" w:customStyle="1" w:styleId="Nadpis02">
    <w:name w:val="Nadpis 02"/>
    <w:basedOn w:val="Nadpis1"/>
    <w:next w:val="Odstavec"/>
    <w:rsid w:val="000C2584"/>
    <w:pPr>
      <w:keepLines/>
      <w:tabs>
        <w:tab w:val="left" w:pos="2268"/>
      </w:tabs>
      <w:suppressAutoHyphens/>
      <w:spacing w:before="720" w:after="360" w:line="480" w:lineRule="auto"/>
      <w:ind w:left="567" w:hanging="567"/>
      <w:jc w:val="center"/>
      <w:outlineLvl w:val="9"/>
    </w:pPr>
    <w:rPr>
      <w:rFonts w:cs="Times New Roman"/>
      <w:bCs w:val="0"/>
      <w:kern w:val="28"/>
      <w:sz w:val="28"/>
      <w:szCs w:val="20"/>
    </w:rPr>
  </w:style>
  <w:style w:type="paragraph" w:customStyle="1" w:styleId="Odstavec">
    <w:name w:val="Odstavec"/>
    <w:basedOn w:val="Normln"/>
    <w:rsid w:val="000C2584"/>
    <w:pPr>
      <w:tabs>
        <w:tab w:val="left" w:pos="2268"/>
        <w:tab w:val="left" w:pos="4536"/>
      </w:tabs>
      <w:spacing w:before="120"/>
      <w:ind w:left="567" w:hanging="567"/>
      <w:jc w:val="both"/>
    </w:pPr>
    <w:rPr>
      <w:rFonts w:cs="Times New Roman"/>
      <w:szCs w:val="20"/>
    </w:rPr>
  </w:style>
  <w:style w:type="paragraph" w:customStyle="1" w:styleId="ODSST">
    <w:name w:val="ODS_ST"/>
    <w:basedOn w:val="Normln"/>
    <w:rsid w:val="000C2584"/>
    <w:pPr>
      <w:spacing w:after="120"/>
      <w:jc w:val="both"/>
    </w:pPr>
    <w:rPr>
      <w:rFonts w:cs="Times New Roman"/>
      <w:szCs w:val="20"/>
    </w:rPr>
  </w:style>
  <w:style w:type="paragraph" w:styleId="Obsah1">
    <w:name w:val="toc 1"/>
    <w:basedOn w:val="Normln"/>
    <w:next w:val="Normln"/>
    <w:autoRedefine/>
    <w:uiPriority w:val="39"/>
    <w:rsid w:val="000C2584"/>
    <w:pPr>
      <w:tabs>
        <w:tab w:val="right" w:leader="dot" w:pos="9355"/>
      </w:tabs>
      <w:spacing w:before="120" w:after="120"/>
    </w:pPr>
    <w:rPr>
      <w:rFonts w:cs="Times New Roman"/>
      <w:b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0C2584"/>
    <w:pPr>
      <w:tabs>
        <w:tab w:val="right" w:leader="dot" w:pos="9355"/>
      </w:tabs>
      <w:ind w:left="220"/>
    </w:pPr>
    <w:rPr>
      <w:rFonts w:cs="Times New Roman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rsid w:val="000C2584"/>
    <w:pPr>
      <w:tabs>
        <w:tab w:val="right" w:leader="dot" w:pos="9355"/>
      </w:tabs>
      <w:ind w:left="440"/>
    </w:pPr>
    <w:rPr>
      <w:rFonts w:cs="Times New Roman"/>
      <w:i/>
      <w:sz w:val="20"/>
      <w:szCs w:val="20"/>
    </w:rPr>
  </w:style>
  <w:style w:type="paragraph" w:styleId="Datum">
    <w:name w:val="Date"/>
    <w:basedOn w:val="Normln"/>
    <w:rsid w:val="000C2584"/>
    <w:pPr>
      <w:tabs>
        <w:tab w:val="center" w:pos="1418"/>
        <w:tab w:val="left" w:pos="2268"/>
        <w:tab w:val="center" w:pos="7655"/>
      </w:tabs>
      <w:spacing w:before="600" w:after="1560"/>
      <w:ind w:left="567" w:hanging="567"/>
      <w:jc w:val="center"/>
    </w:pPr>
    <w:rPr>
      <w:rFonts w:cs="Times New Roman"/>
      <w:szCs w:val="20"/>
    </w:rPr>
  </w:style>
  <w:style w:type="paragraph" w:styleId="Podpis">
    <w:name w:val="Signature"/>
    <w:basedOn w:val="Normln"/>
    <w:rsid w:val="000C2584"/>
    <w:pPr>
      <w:tabs>
        <w:tab w:val="center" w:pos="1701"/>
        <w:tab w:val="center" w:pos="7371"/>
      </w:tabs>
      <w:jc w:val="both"/>
    </w:pPr>
    <w:rPr>
      <w:rFonts w:cs="Times New Roman"/>
      <w:szCs w:val="20"/>
    </w:rPr>
  </w:style>
  <w:style w:type="paragraph" w:customStyle="1" w:styleId="Vet4">
    <w:name w:val="Výčet4"/>
    <w:basedOn w:val="Normln"/>
    <w:rsid w:val="000C2584"/>
    <w:pPr>
      <w:tabs>
        <w:tab w:val="left" w:leader="dot" w:pos="5387"/>
      </w:tabs>
      <w:spacing w:line="240" w:lineRule="atLeast"/>
      <w:ind w:left="5387" w:hanging="4961"/>
      <w:jc w:val="both"/>
    </w:pPr>
    <w:rPr>
      <w:rFonts w:cs="Times New Roman"/>
      <w:szCs w:val="20"/>
    </w:rPr>
  </w:style>
  <w:style w:type="paragraph" w:customStyle="1" w:styleId="vet2">
    <w:name w:val="výčet2"/>
    <w:basedOn w:val="Normln"/>
    <w:rsid w:val="000C2584"/>
    <w:pPr>
      <w:tabs>
        <w:tab w:val="right" w:pos="1702"/>
        <w:tab w:val="left" w:pos="1985"/>
      </w:tabs>
      <w:spacing w:after="120" w:line="240" w:lineRule="atLeast"/>
      <w:ind w:left="1134"/>
      <w:jc w:val="both"/>
    </w:pPr>
    <w:rPr>
      <w:rFonts w:cs="Times New Roman"/>
      <w:b/>
      <w:szCs w:val="20"/>
    </w:rPr>
  </w:style>
  <w:style w:type="paragraph" w:customStyle="1" w:styleId="Text">
    <w:name w:val="Text"/>
    <w:basedOn w:val="Normln"/>
    <w:rsid w:val="000C2584"/>
    <w:pPr>
      <w:tabs>
        <w:tab w:val="left" w:pos="227"/>
      </w:tabs>
      <w:overflowPunct w:val="0"/>
      <w:autoSpaceDE w:val="0"/>
      <w:autoSpaceDN w:val="0"/>
      <w:adjustRightInd w:val="0"/>
      <w:spacing w:line="220" w:lineRule="atLeast"/>
      <w:jc w:val="both"/>
    </w:pPr>
    <w:rPr>
      <w:rFonts w:ascii="Book Antiqua" w:hAnsi="Book Antiqua" w:cs="Times New Roman"/>
      <w:color w:val="000000"/>
      <w:sz w:val="18"/>
      <w:szCs w:val="20"/>
      <w:lang w:val="en-US"/>
    </w:rPr>
  </w:style>
  <w:style w:type="paragraph" w:customStyle="1" w:styleId="hlavika3">
    <w:name w:val="hlavička3"/>
    <w:basedOn w:val="Normln"/>
    <w:rsid w:val="00846E90"/>
    <w:pPr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pct5" w:color="auto" w:fill="auto"/>
      <w:tabs>
        <w:tab w:val="right" w:pos="1134"/>
        <w:tab w:val="left" w:pos="1276"/>
      </w:tabs>
      <w:spacing w:after="600" w:line="240" w:lineRule="atLeast"/>
      <w:jc w:val="center"/>
    </w:pPr>
    <w:rPr>
      <w:rFonts w:cs="Times New Roman"/>
      <w:b/>
      <w:sz w:val="32"/>
      <w:szCs w:val="20"/>
    </w:rPr>
  </w:style>
  <w:style w:type="paragraph" w:customStyle="1" w:styleId="NormalJustified">
    <w:name w:val="Normal (Justified)"/>
    <w:basedOn w:val="Normln"/>
    <w:uiPriority w:val="99"/>
    <w:rsid w:val="00DB3784"/>
    <w:pPr>
      <w:jc w:val="both"/>
    </w:pPr>
    <w:rPr>
      <w:rFonts w:ascii="Times New Roman" w:eastAsia="SimSun" w:hAnsi="Times New Roman" w:cs="Times New Roman"/>
      <w:kern w:val="28"/>
      <w:lang w:val="en-US" w:eastAsia="zh-CN"/>
    </w:rPr>
  </w:style>
  <w:style w:type="paragraph" w:styleId="Zkladntextodsazen">
    <w:name w:val="Body Text Indent"/>
    <w:basedOn w:val="Normln"/>
    <w:link w:val="ZkladntextodsazenChar"/>
    <w:uiPriority w:val="99"/>
    <w:rsid w:val="00DB3784"/>
    <w:pPr>
      <w:spacing w:after="120"/>
      <w:ind w:left="283"/>
    </w:pPr>
    <w:rPr>
      <w:rFonts w:ascii="Century Gothic" w:hAnsi="Century Gothic" w:cs="Times New Roman"/>
      <w:szCs w:val="22"/>
    </w:rPr>
  </w:style>
  <w:style w:type="character" w:customStyle="1" w:styleId="ZkladntextodsazenChar">
    <w:name w:val="Základní text odsazený Char"/>
    <w:link w:val="Zkladntextodsazen"/>
    <w:uiPriority w:val="99"/>
    <w:rsid w:val="00DB3784"/>
    <w:rPr>
      <w:rFonts w:ascii="Century Gothic" w:hAnsi="Century Gothic"/>
      <w:sz w:val="22"/>
      <w:szCs w:val="22"/>
    </w:rPr>
  </w:style>
  <w:style w:type="paragraph" w:styleId="Odstavecseseznamem">
    <w:name w:val="List Paragraph"/>
    <w:aliases w:val="Smlouva-Odst."/>
    <w:basedOn w:val="Normln"/>
    <w:uiPriority w:val="34"/>
    <w:qFormat/>
    <w:rsid w:val="003A1CFF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C367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3671"/>
    <w:rPr>
      <w:rFonts w:ascii="Tahoma" w:hAnsi="Tahoma" w:cs="Tahoma"/>
      <w:sz w:val="16"/>
      <w:szCs w:val="16"/>
    </w:rPr>
  </w:style>
  <w:style w:type="character" w:styleId="Siln">
    <w:name w:val="Strong"/>
    <w:basedOn w:val="Standardnpsmoodstavce"/>
    <w:uiPriority w:val="22"/>
    <w:qFormat/>
    <w:rsid w:val="00FF02E3"/>
    <w:rPr>
      <w:b/>
      <w:bCs/>
    </w:rPr>
  </w:style>
  <w:style w:type="paragraph" w:customStyle="1" w:styleId="dkanormln">
    <w:name w:val="Øádka normální"/>
    <w:basedOn w:val="Normln"/>
    <w:rsid w:val="007B4CEC"/>
    <w:pPr>
      <w:jc w:val="both"/>
    </w:pPr>
    <w:rPr>
      <w:rFonts w:ascii="Times New Roman" w:hAnsi="Times New Roman" w:cs="Times New Roman"/>
      <w:kern w:val="16"/>
      <w:sz w:val="24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C672C1"/>
    <w:rPr>
      <w:color w:val="800080" w:themeColor="followedHyperlink"/>
      <w:u w:val="single"/>
    </w:rPr>
  </w:style>
  <w:style w:type="paragraph" w:customStyle="1" w:styleId="Default">
    <w:name w:val="Default"/>
    <w:rsid w:val="00F675A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62F9B"/>
    <w:rPr>
      <w:color w:val="605E5C"/>
      <w:shd w:val="clear" w:color="auto" w:fill="E1DFDD"/>
    </w:rPr>
  </w:style>
  <w:style w:type="paragraph" w:styleId="Nzev">
    <w:name w:val="Title"/>
    <w:basedOn w:val="Normln"/>
    <w:link w:val="NzevChar"/>
    <w:qFormat/>
    <w:rsid w:val="00FF0F6C"/>
    <w:pPr>
      <w:jc w:val="center"/>
    </w:pPr>
    <w:rPr>
      <w:rFonts w:ascii="Times New Roman" w:hAnsi="Times New Roman" w:cs="Times New Roman"/>
      <w:b/>
      <w:sz w:val="32"/>
      <w:szCs w:val="20"/>
    </w:rPr>
  </w:style>
  <w:style w:type="character" w:customStyle="1" w:styleId="NzevChar">
    <w:name w:val="Název Char"/>
    <w:basedOn w:val="Standardnpsmoodstavce"/>
    <w:link w:val="Nzev"/>
    <w:rsid w:val="00FF0F6C"/>
    <w:rPr>
      <w:b/>
      <w:sz w:val="32"/>
    </w:rPr>
  </w:style>
  <w:style w:type="character" w:styleId="Nevyeenzmnka">
    <w:name w:val="Unresolved Mention"/>
    <w:basedOn w:val="Standardnpsmoodstavce"/>
    <w:uiPriority w:val="99"/>
    <w:semiHidden/>
    <w:unhideWhenUsed/>
    <w:rsid w:val="004E1EDE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8624F0"/>
    <w:rPr>
      <w:rFonts w:ascii="Arial" w:hAnsi="Arial" w:cs="Arial Narrow"/>
      <w:sz w:val="22"/>
      <w:szCs w:val="24"/>
    </w:rPr>
  </w:style>
  <w:style w:type="paragraph" w:styleId="Zkladntext">
    <w:name w:val="Body Text"/>
    <w:basedOn w:val="Normln"/>
    <w:link w:val="ZkladntextChar"/>
    <w:uiPriority w:val="99"/>
    <w:unhideWhenUsed/>
    <w:rsid w:val="00C15BE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C15BE9"/>
    <w:rPr>
      <w:rFonts w:ascii="Arial" w:hAnsi="Arial" w:cs="Arial Narrow"/>
      <w:sz w:val="22"/>
      <w:szCs w:val="24"/>
    </w:rPr>
  </w:style>
  <w:style w:type="character" w:customStyle="1" w:styleId="Nadpis1Char">
    <w:name w:val="Nadpis 1 Char"/>
    <w:basedOn w:val="Standardnpsmoodstavce"/>
    <w:link w:val="Nadpis1"/>
    <w:rsid w:val="00970D67"/>
    <w:rPr>
      <w:rFonts w:ascii="Arial" w:hAnsi="Arial" w:cs="Arial"/>
      <w:b/>
      <w:bCs/>
      <w:kern w:val="32"/>
      <w:sz w:val="44"/>
      <w:szCs w:val="32"/>
      <w:shd w:val="pct10" w:color="auto" w:fill="auto"/>
    </w:rPr>
  </w:style>
  <w:style w:type="character" w:customStyle="1" w:styleId="Nadpis2Char">
    <w:name w:val="Nadpis 2 Char"/>
    <w:basedOn w:val="Standardnpsmoodstavce"/>
    <w:link w:val="Nadpis2"/>
    <w:rsid w:val="003B3894"/>
    <w:rPr>
      <w:rFonts w:ascii="Arial" w:hAnsi="Arial" w:cs="Arial"/>
      <w:b/>
      <w:bCs/>
      <w:iCs/>
      <w:sz w:val="32"/>
      <w:szCs w:val="32"/>
    </w:rPr>
  </w:style>
  <w:style w:type="character" w:customStyle="1" w:styleId="Nadpis3Char">
    <w:name w:val="Nadpis 3 Char"/>
    <w:basedOn w:val="Standardnpsmoodstavce"/>
    <w:link w:val="Nadpis3"/>
    <w:rsid w:val="00344892"/>
    <w:rPr>
      <w:rFonts w:ascii="Arial" w:hAnsi="Arial" w:cs="Arial"/>
      <w:b/>
      <w:bCs/>
      <w:i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6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6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59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3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5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5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4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4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5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2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21" Type="http://schemas.openxmlformats.org/officeDocument/2006/relationships/image" Target="media/image14.jp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g"/><Relationship Id="rId28" Type="http://schemas.openxmlformats.org/officeDocument/2006/relationships/image" Target="media/image21.jpeg"/><Relationship Id="rId36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oter" Target="footer2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wmf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9.png"/><Relationship Id="rId1" Type="http://schemas.openxmlformats.org/officeDocument/2006/relationships/image" Target="media/image27.w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6.wmf"/><Relationship Id="rId2" Type="http://schemas.openxmlformats.org/officeDocument/2006/relationships/hyperlink" Target="mailto:info@colsys.cz" TargetMode="External"/><Relationship Id="rId1" Type="http://schemas.openxmlformats.org/officeDocument/2006/relationships/image" Target="media/image25.w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colsys.cz" TargetMode="External"/><Relationship Id="rId2" Type="http://schemas.openxmlformats.org/officeDocument/2006/relationships/image" Target="media/image28.wmf"/><Relationship Id="rId1" Type="http://schemas.openxmlformats.org/officeDocument/2006/relationships/image" Target="media/image2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Sablony%20MSWord\MSWord_ver_97_02\Col_nabidk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1716A2-8502-47A2-A10E-980976F72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Col_nabidka</Template>
  <TotalTime>2383</TotalTime>
  <Pages>14</Pages>
  <Words>2445</Words>
  <Characters>14429</Characters>
  <Application>Microsoft Office Word</Application>
  <DocSecurity>2</DocSecurity>
  <Lines>120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Nabídka:</vt:lpstr>
    </vt:vector>
  </TitlesOfParts>
  <Company>OZ</Company>
  <LinksUpToDate>false</LinksUpToDate>
  <CharactersWithSpaces>16841</CharactersWithSpaces>
  <SharedDoc>false</SharedDoc>
  <HLinks>
    <vt:vector size="12" baseType="variant">
      <vt:variant>
        <vt:i4>4849781</vt:i4>
      </vt:variant>
      <vt:variant>
        <vt:i4>3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  <vt:variant>
        <vt:i4>4849781</vt:i4>
      </vt:variant>
      <vt:variant>
        <vt:i4>0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Nabídka:</dc:title>
  <dc:creator>551</dc:creator>
  <cp:lastModifiedBy>Klír Miroslav</cp:lastModifiedBy>
  <cp:revision>562</cp:revision>
  <cp:lastPrinted>2022-07-14T12:06:00Z</cp:lastPrinted>
  <dcterms:created xsi:type="dcterms:W3CDTF">2020-01-14T12:36:00Z</dcterms:created>
  <dcterms:modified xsi:type="dcterms:W3CDTF">2024-06-27T16:35:00Z</dcterms:modified>
</cp:coreProperties>
</file>