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92" w:after="0"/>
        <w:ind w:left="118" w:right="0" w:hanging="0"/>
        <w:jc w:val="both"/>
        <w:rPr>
          <w:b/>
          <w:b/>
          <w:color w:val="0000FF"/>
          <w:sz w:val="36"/>
        </w:rPr>
      </w:pPr>
      <w:r>
        <w:rPr>
          <w:b/>
          <w:color w:val="0000FF"/>
          <w:sz w:val="36"/>
        </w:rPr>
      </w:r>
    </w:p>
    <w:p>
      <w:pPr>
        <w:pStyle w:val="Normal"/>
        <w:spacing w:before="92" w:after="0"/>
        <w:ind w:left="0" w:right="0" w:hanging="0"/>
        <w:jc w:val="center"/>
        <w:rPr>
          <w:b/>
          <w:b/>
          <w:color w:val="auto"/>
          <w:sz w:val="36"/>
        </w:rPr>
      </w:pPr>
      <w:r>
        <w:rPr>
          <w:b/>
          <w:color w:val="auto"/>
          <w:sz w:val="36"/>
        </w:rPr>
        <w:t>TECHNICKÁ ZPRÁVA GASTRO</w:t>
      </w:r>
    </w:p>
    <w:p>
      <w:pPr>
        <w:pStyle w:val="Normal"/>
        <w:spacing w:before="1" w:after="0"/>
        <w:ind w:left="118" w:right="0" w:hanging="0"/>
        <w:jc w:val="center"/>
        <w:rPr/>
      </w:pPr>
      <w:r>
        <w:rPr>
          <w:rFonts w:eastAsia="Arial" w:cs="Arial"/>
          <w:b/>
          <w:color w:val="auto"/>
          <w:kern w:val="0"/>
          <w:sz w:val="36"/>
          <w:szCs w:val="22"/>
          <w:lang w:val="cs-CZ" w:eastAsia="cs-CZ" w:bidi="cs-CZ"/>
        </w:rPr>
        <w:t>POPIS</w:t>
      </w:r>
      <w:r>
        <w:rPr>
          <w:b/>
          <w:color w:val="auto"/>
          <w:sz w:val="36"/>
        </w:rPr>
        <w:t xml:space="preserve"> PROVOZU</w:t>
      </w:r>
    </w:p>
    <w:p>
      <w:pPr>
        <w:pStyle w:val="Normal"/>
        <w:spacing w:before="92" w:after="0"/>
        <w:ind w:left="118" w:right="0" w:hanging="0"/>
        <w:jc w:val="both"/>
        <w:rPr>
          <w:b/>
          <w:b/>
          <w:color w:val="0000FF"/>
          <w:sz w:val="36"/>
        </w:rPr>
      </w:pPr>
      <w:r>
        <w:rPr>
          <w:b/>
          <w:color w:val="0000FF"/>
          <w:sz w:val="36"/>
        </w:rPr>
      </w:r>
    </w:p>
    <w:p>
      <w:pPr>
        <w:pStyle w:val="Normal"/>
        <w:spacing w:before="92" w:after="0"/>
        <w:ind w:left="118" w:right="0" w:hanging="0"/>
        <w:jc w:val="both"/>
        <w:rPr>
          <w:b/>
          <w:b/>
          <w:color w:val="0000FF"/>
          <w:sz w:val="36"/>
        </w:rPr>
      </w:pPr>
      <w:r>
        <w:rPr>
          <w:b/>
          <w:color w:val="0000FF"/>
          <w:sz w:val="36"/>
        </w:rPr>
      </w:r>
    </w:p>
    <w:p>
      <w:pPr>
        <w:pStyle w:val="Normal"/>
        <w:spacing w:before="92" w:after="0"/>
        <w:ind w:left="118" w:right="0" w:hanging="0"/>
        <w:jc w:val="both"/>
        <w:rPr>
          <w:b/>
          <w:b/>
          <w:color w:val="0000FF"/>
          <w:sz w:val="36"/>
        </w:rPr>
      </w:pPr>
      <w:r>
        <w:rPr>
          <w:b/>
          <w:color w:val="0000FF"/>
          <w:sz w:val="36"/>
        </w:rPr>
      </w:r>
    </w:p>
    <w:p>
      <w:pPr>
        <w:pStyle w:val="Normal"/>
        <w:spacing w:before="92" w:after="0"/>
        <w:ind w:left="118" w:right="0" w:hanging="0"/>
        <w:jc w:val="both"/>
        <w:rPr>
          <w:b/>
          <w:b/>
          <w:color w:val="0000FF"/>
          <w:sz w:val="36"/>
        </w:rPr>
      </w:pPr>
      <w:r>
        <w:rPr>
          <w:b/>
          <w:color w:val="0000FF"/>
          <w:sz w:val="36"/>
        </w:rPr>
      </w:r>
    </w:p>
    <w:p>
      <w:pPr>
        <w:pStyle w:val="Normal"/>
        <w:spacing w:before="92" w:after="0"/>
        <w:ind w:left="118" w:right="0" w:hanging="0"/>
        <w:jc w:val="both"/>
        <w:rPr>
          <w:b/>
          <w:b/>
          <w:color w:val="0000FF"/>
          <w:sz w:val="36"/>
        </w:rPr>
      </w:pPr>
      <w:r>
        <w:rPr>
          <w:b/>
          <w:color w:val="0000FF"/>
          <w:sz w:val="36"/>
        </w:rPr>
      </w:r>
    </w:p>
    <w:p>
      <w:pPr>
        <w:pStyle w:val="Normal"/>
        <w:spacing w:before="92" w:after="0"/>
        <w:ind w:left="118" w:right="0" w:hanging="0"/>
        <w:jc w:val="both"/>
        <w:rPr>
          <w:b/>
          <w:b/>
          <w:color w:val="0000FF"/>
          <w:sz w:val="36"/>
        </w:rPr>
      </w:pPr>
      <w:r>
        <w:rPr>
          <w:b/>
          <w:color w:val="0000FF"/>
          <w:sz w:val="36"/>
        </w:rPr>
      </w:r>
    </w:p>
    <w:p>
      <w:pPr>
        <w:pStyle w:val="Normal"/>
        <w:spacing w:before="92" w:after="0"/>
        <w:ind w:left="118" w:right="0" w:hanging="0"/>
        <w:jc w:val="both"/>
        <w:rPr>
          <w:b/>
          <w:b/>
          <w:color w:val="0000FF"/>
          <w:sz w:val="36"/>
        </w:rPr>
      </w:pPr>
      <w:r>
        <w:rPr>
          <w:b/>
          <w:color w:val="0000FF"/>
          <w:sz w:val="36"/>
        </w:rPr>
      </w:r>
    </w:p>
    <w:p>
      <w:pPr>
        <w:pStyle w:val="Normal"/>
        <w:spacing w:before="92" w:after="0"/>
        <w:ind w:left="118" w:right="0" w:hanging="0"/>
        <w:jc w:val="both"/>
        <w:rPr>
          <w:b/>
          <w:b/>
          <w:color w:val="0000FF"/>
          <w:sz w:val="36"/>
        </w:rPr>
      </w:pPr>
      <w:r>
        <w:rPr>
          <w:b/>
          <w:color w:val="0000FF"/>
          <w:sz w:val="36"/>
        </w:rPr>
      </w:r>
    </w:p>
    <w:p>
      <w:pPr>
        <w:pStyle w:val="Normal"/>
        <w:spacing w:before="92" w:after="0"/>
        <w:ind w:left="118" w:right="0" w:hanging="0"/>
        <w:jc w:val="both"/>
        <w:rPr>
          <w:b/>
          <w:b/>
          <w:color w:val="0000FF"/>
          <w:sz w:val="36"/>
        </w:rPr>
      </w:pPr>
      <w:r>
        <w:rPr>
          <w:b/>
          <w:color w:val="0000FF"/>
          <w:sz w:val="36"/>
        </w:rPr>
      </w:r>
    </w:p>
    <w:p>
      <w:pPr>
        <w:pStyle w:val="Normal"/>
        <w:spacing w:before="92" w:after="0"/>
        <w:ind w:left="118" w:right="0" w:hanging="0"/>
        <w:jc w:val="both"/>
        <w:rPr>
          <w:b/>
          <w:b/>
          <w:color w:val="0000FF"/>
          <w:sz w:val="36"/>
        </w:rPr>
      </w:pPr>
      <w:r>
        <w:rPr>
          <w:b/>
          <w:color w:val="0000FF"/>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drawing>
          <wp:anchor behindDoc="0" distT="0" distB="0" distL="0" distR="0" simplePos="0" locked="0" layoutInCell="0" allowOverlap="1" relativeHeight="22">
            <wp:simplePos x="0" y="0"/>
            <wp:positionH relativeFrom="column">
              <wp:posOffset>-396875</wp:posOffset>
            </wp:positionH>
            <wp:positionV relativeFrom="paragraph">
              <wp:posOffset>106045</wp:posOffset>
            </wp:positionV>
            <wp:extent cx="6783070" cy="3749040"/>
            <wp:effectExtent l="0" t="0" r="0" b="0"/>
            <wp:wrapNone/>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6783070" cy="3749040"/>
                    </a:xfrm>
                    <a:prstGeom prst="rect">
                      <a:avLst/>
                    </a:prstGeom>
                  </pic:spPr>
                </pic:pic>
              </a:graphicData>
            </a:graphic>
          </wp:anchor>
        </w:drawing>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both"/>
        <w:rPr>
          <w:b/>
          <w:b/>
          <w:color w:val="auto"/>
          <w:sz w:val="36"/>
        </w:rPr>
      </w:pPr>
      <w:r>
        <w:rPr>
          <w:b/>
          <w:color w:val="auto"/>
          <w:sz w:val="36"/>
        </w:rPr>
      </w:r>
    </w:p>
    <w:p>
      <w:pPr>
        <w:pStyle w:val="Normal"/>
        <w:spacing w:before="92" w:after="0"/>
        <w:ind w:left="0" w:right="0" w:hanging="0"/>
        <w:jc w:val="center"/>
        <w:rPr>
          <w:b/>
          <w:b/>
          <w:color w:val="auto"/>
          <w:sz w:val="36"/>
        </w:rPr>
      </w:pPr>
      <w:r>
        <w:rPr>
          <w:b/>
          <w:color w:val="auto"/>
          <w:sz w:val="36"/>
        </w:rPr>
        <w:t>TECHNICKÁ ZPRÁVA GASTRO</w:t>
      </w:r>
    </w:p>
    <w:p>
      <w:pPr>
        <w:pStyle w:val="Normal"/>
        <w:spacing w:before="1" w:after="0"/>
        <w:ind w:left="118" w:right="0" w:hanging="0"/>
        <w:jc w:val="center"/>
        <w:rPr/>
      </w:pPr>
      <w:r>
        <w:rPr>
          <w:rFonts w:eastAsia="Arial" w:cs="Arial"/>
          <w:b/>
          <w:color w:val="auto"/>
          <w:kern w:val="0"/>
          <w:sz w:val="36"/>
          <w:szCs w:val="22"/>
          <w:lang w:val="cs-CZ" w:eastAsia="cs-CZ" w:bidi="cs-CZ"/>
        </w:rPr>
        <w:t>POPIS</w:t>
      </w:r>
      <w:r>
        <w:rPr>
          <w:b/>
          <w:color w:val="auto"/>
          <w:sz w:val="36"/>
        </w:rPr>
        <w:t xml:space="preserve"> PROVOZU</w:t>
      </w:r>
    </w:p>
    <w:p>
      <w:pPr>
        <w:pStyle w:val="Normal"/>
        <w:spacing w:before="92" w:after="0"/>
        <w:ind w:left="118" w:right="0" w:hanging="0"/>
        <w:jc w:val="both"/>
        <w:rPr>
          <w:b/>
          <w:b/>
          <w:sz w:val="53"/>
        </w:rPr>
      </w:pPr>
      <w:r>
        <w:rPr>
          <w:b/>
          <w:sz w:val="53"/>
        </w:rPr>
      </w:r>
    </w:p>
    <w:p>
      <w:pPr>
        <w:pStyle w:val="Normal"/>
        <w:tabs>
          <w:tab w:val="clear" w:pos="720"/>
          <w:tab w:val="left" w:pos="2242" w:leader="none"/>
          <w:tab w:val="left" w:pos="5782" w:leader="none"/>
        </w:tabs>
        <w:spacing w:before="1" w:after="0"/>
        <w:ind w:left="118" w:right="0" w:hanging="0"/>
        <w:jc w:val="both"/>
        <w:rPr>
          <w:b/>
          <w:b/>
          <w:bCs/>
          <w:color w:val="auto"/>
          <w:sz w:val="22"/>
        </w:rPr>
      </w:pPr>
      <w:r>
        <w:rPr/>
      </w:r>
    </w:p>
    <w:p>
      <w:pPr>
        <w:pStyle w:val="Normal"/>
        <w:tabs>
          <w:tab w:val="clear" w:pos="720"/>
          <w:tab w:val="left" w:pos="2242" w:leader="none"/>
          <w:tab w:val="left" w:pos="5782" w:leader="none"/>
        </w:tabs>
        <w:spacing w:before="1" w:after="0"/>
        <w:ind w:left="118" w:right="0" w:hanging="0"/>
        <w:jc w:val="both"/>
        <w:rPr>
          <w:b/>
          <w:b/>
          <w:bCs/>
          <w:color w:val="auto"/>
          <w:sz w:val="22"/>
        </w:rPr>
      </w:pPr>
      <w:r>
        <w:rPr/>
      </w:r>
    </w:p>
    <w:p>
      <w:pPr>
        <w:pStyle w:val="Normal"/>
        <w:tabs>
          <w:tab w:val="clear" w:pos="720"/>
          <w:tab w:val="left" w:pos="2242" w:leader="none"/>
          <w:tab w:val="left" w:pos="5782" w:leader="none"/>
        </w:tabs>
        <w:spacing w:before="1" w:after="0"/>
        <w:ind w:right="0" w:hanging="0"/>
        <w:jc w:val="both"/>
        <w:rPr/>
      </w:pPr>
      <w:r>
        <w:rPr>
          <w:b/>
          <w:bCs/>
          <w:color w:val="auto"/>
          <w:sz w:val="22"/>
        </w:rPr>
        <w:t>Číslo</w:t>
      </w:r>
      <w:r>
        <w:rPr>
          <w:b/>
          <w:bCs/>
          <w:color w:val="auto"/>
          <w:spacing w:val="55"/>
          <w:sz w:val="22"/>
        </w:rPr>
        <w:t xml:space="preserve"> </w:t>
      </w:r>
      <w:r>
        <w:rPr>
          <w:b/>
          <w:bCs/>
          <w:color w:val="auto"/>
          <w:sz w:val="22"/>
        </w:rPr>
        <w:t xml:space="preserve">zakázky: 230 </w:t>
      </w:r>
      <w:r>
        <w:rPr>
          <w:rFonts w:eastAsia="Arial" w:cs="Arial"/>
          <w:b/>
          <w:bCs/>
          <w:color w:val="auto"/>
          <w:kern w:val="0"/>
          <w:sz w:val="22"/>
          <w:szCs w:val="22"/>
          <w:lang w:val="cs-CZ" w:eastAsia="cs-CZ" w:bidi="cs-CZ"/>
        </w:rPr>
        <w:t>777</w:t>
      </w:r>
      <w:r>
        <w:rPr>
          <w:b/>
          <w:bCs/>
          <w:color w:val="auto"/>
          <w:sz w:val="22"/>
        </w:rPr>
        <w:tab/>
      </w:r>
      <w:r>
        <w:rPr>
          <w:b/>
          <w:bCs/>
          <w:color w:val="auto"/>
          <w:sz w:val="16"/>
        </w:rPr>
        <w:tab/>
      </w:r>
      <w:r>
        <w:rPr>
          <w:b/>
          <w:bCs/>
          <w:color w:val="auto"/>
          <w:sz w:val="22"/>
        </w:rPr>
        <w:t>Paré</w:t>
      </w:r>
      <w:r>
        <w:rPr>
          <w:b/>
          <w:bCs/>
          <w:color w:val="auto"/>
          <w:spacing w:val="-2"/>
          <w:sz w:val="22"/>
        </w:rPr>
        <w:t xml:space="preserve"> </w:t>
      </w:r>
      <w:r>
        <w:rPr>
          <w:b/>
          <w:bCs/>
          <w:color w:val="auto"/>
          <w:sz w:val="22"/>
        </w:rPr>
        <w:t>:</w:t>
        <w:tab/>
      </w:r>
    </w:p>
    <w:p>
      <w:pPr>
        <w:pStyle w:val="Tlotextu"/>
        <w:jc w:val="both"/>
        <w:rPr>
          <w:b/>
          <w:b/>
          <w:bCs/>
          <w:color w:val="auto"/>
          <w:sz w:val="26"/>
        </w:rPr>
      </w:pPr>
      <w:r>
        <w:rPr>
          <w:b/>
          <w:bCs/>
          <w:color w:val="auto"/>
          <w:sz w:val="26"/>
        </w:rPr>
      </w:r>
    </w:p>
    <w:p>
      <w:pPr>
        <w:pStyle w:val="Tlotextu"/>
        <w:jc w:val="both"/>
        <w:rPr>
          <w:b/>
          <w:b/>
          <w:bCs/>
          <w:color w:val="auto"/>
          <w:sz w:val="26"/>
        </w:rPr>
      </w:pPr>
      <w:r>
        <w:rPr>
          <w:b/>
          <w:bCs/>
          <w:color w:val="auto"/>
          <w:sz w:val="26"/>
        </w:rPr>
      </w:r>
    </w:p>
    <w:p>
      <w:pPr>
        <w:pStyle w:val="Normal"/>
        <w:tabs>
          <w:tab w:val="clear" w:pos="720"/>
          <w:tab w:val="left" w:pos="1534" w:leader="none"/>
        </w:tabs>
        <w:spacing w:lineRule="exact" w:line="252" w:before="161" w:after="0"/>
        <w:ind w:left="118" w:right="0" w:hanging="0"/>
        <w:jc w:val="both"/>
        <w:rPr/>
      </w:pPr>
      <w:r>
        <w:rPr>
          <w:b/>
          <w:bCs/>
          <w:color w:val="auto"/>
          <w:sz w:val="22"/>
        </w:rPr>
        <w:t>Akce:</w:t>
        <w:tab/>
      </w:r>
      <w:r>
        <w:rPr>
          <w:rFonts w:eastAsia="Arial" w:cs="Arial" w:ascii="Arial-BoldMT" w:hAnsi="Arial-BoldMT"/>
          <w:b/>
          <w:bCs/>
          <w:color w:val="000000"/>
          <w:kern w:val="0"/>
          <w:sz w:val="23"/>
          <w:szCs w:val="22"/>
          <w:lang w:val="cs-CZ" w:eastAsia="cs-CZ" w:bidi="cs-CZ"/>
        </w:rPr>
        <w:t>Stavebn</w:t>
      </w:r>
      <w:r>
        <w:rPr>
          <w:rFonts w:ascii="Arial-BoldMT" w:hAnsi="Arial-BoldMT"/>
          <w:b/>
          <w:sz w:val="23"/>
        </w:rPr>
        <w:t>í úpravy OBCHODNÍHO CENTRA "URAN"; STŘEDNÍ ČÁST</w:t>
      </w:r>
    </w:p>
    <w:p>
      <w:pPr>
        <w:pStyle w:val="Normal"/>
        <w:tabs>
          <w:tab w:val="clear" w:pos="720"/>
          <w:tab w:val="left" w:pos="1534" w:leader="none"/>
        </w:tabs>
        <w:spacing w:lineRule="exact" w:line="252" w:before="161" w:after="0"/>
        <w:ind w:left="118" w:right="0" w:hanging="0"/>
        <w:jc w:val="both"/>
        <w:rPr>
          <w:rFonts w:ascii="Arial" w:hAnsi="Arial"/>
          <w:b/>
          <w:b/>
          <w:color w:val="000000"/>
          <w:sz w:val="22"/>
          <w:szCs w:val="22"/>
        </w:rPr>
      </w:pPr>
      <w:r>
        <w:rPr>
          <w:b/>
          <w:color w:val="000000"/>
          <w:sz w:val="22"/>
          <w:szCs w:val="22"/>
        </w:rPr>
        <w:tab/>
      </w:r>
    </w:p>
    <w:p>
      <w:pPr>
        <w:pStyle w:val="Normal"/>
        <w:tabs>
          <w:tab w:val="clear" w:pos="720"/>
          <w:tab w:val="left" w:pos="1534" w:leader="none"/>
        </w:tabs>
        <w:spacing w:lineRule="exact" w:line="252" w:before="161" w:after="0"/>
        <w:ind w:left="118" w:right="0" w:hanging="0"/>
        <w:jc w:val="both"/>
        <w:rPr>
          <w:rFonts w:ascii="Arial" w:hAnsi="Arial"/>
          <w:b/>
          <w:b/>
          <w:color w:val="000000"/>
          <w:sz w:val="22"/>
          <w:szCs w:val="22"/>
        </w:rPr>
      </w:pPr>
      <w:r>
        <w:rPr>
          <w:b/>
          <w:color w:val="000000"/>
          <w:sz w:val="22"/>
          <w:szCs w:val="22"/>
        </w:rPr>
        <w:tab/>
      </w:r>
    </w:p>
    <w:p>
      <w:pPr>
        <w:pStyle w:val="Normal"/>
        <w:jc w:val="both"/>
        <w:rPr/>
      </w:pPr>
      <w:r>
        <w:rPr/>
      </w:r>
    </w:p>
    <w:p>
      <w:pPr>
        <w:pStyle w:val="Normal"/>
        <w:jc w:val="both"/>
        <w:rPr/>
      </w:pPr>
      <w:r>
        <w:rPr>
          <w:b/>
          <w:bCs/>
        </w:rPr>
        <w:t>Stupeň PD:</w:t>
      </w:r>
      <w:r>
        <w:rPr/>
        <w:tab/>
      </w:r>
      <w:r>
        <w:rPr>
          <w:b/>
          <w:bCs/>
        </w:rPr>
        <w:t>DPS</w:t>
      </w:r>
    </w:p>
    <w:p>
      <w:pPr>
        <w:pStyle w:val="Nadpis4"/>
        <w:spacing w:before="2" w:after="0"/>
        <w:ind w:left="0" w:right="4908" w:hanging="0"/>
        <w:jc w:val="both"/>
        <w:rPr>
          <w:rFonts w:ascii="Arial" w:hAnsi="Arial"/>
          <w:b w:val="false"/>
          <w:b w:val="false"/>
          <w:bCs/>
          <w:color w:val="auto"/>
          <w:sz w:val="20"/>
          <w:szCs w:val="22"/>
        </w:rPr>
      </w:pPr>
      <w:r>
        <w:rPr>
          <w:rFonts w:ascii="Arial" w:hAnsi="Arial"/>
          <w:b w:val="false"/>
          <w:bCs/>
          <w:color w:val="auto"/>
          <w:sz w:val="20"/>
          <w:szCs w:val="22"/>
        </w:rPr>
        <w:t xml:space="preserve"> </w:t>
      </w:r>
    </w:p>
    <w:p>
      <w:pPr>
        <w:pStyle w:val="Tlotextu"/>
        <w:spacing w:before="2" w:after="0"/>
        <w:ind w:left="1534" w:right="4908" w:hanging="0"/>
        <w:jc w:val="both"/>
        <w:rPr>
          <w:rFonts w:ascii="Arial" w:hAnsi="Arial"/>
          <w:b/>
          <w:b/>
          <w:bCs/>
          <w:color w:val="auto"/>
          <w:sz w:val="22"/>
          <w:szCs w:val="22"/>
        </w:rPr>
      </w:pPr>
      <w:r>
        <w:rPr>
          <w:b/>
          <w:bCs/>
          <w:color w:val="auto"/>
          <w:sz w:val="22"/>
          <w:szCs w:val="22"/>
        </w:rPr>
      </w:r>
    </w:p>
    <w:p>
      <w:pPr>
        <w:pStyle w:val="Tlotextu"/>
        <w:spacing w:before="2" w:after="0"/>
        <w:ind w:left="1534" w:right="4908" w:hanging="0"/>
        <w:jc w:val="both"/>
        <w:rPr>
          <w:rFonts w:ascii="Arial" w:hAnsi="Arial"/>
          <w:b/>
          <w:b/>
          <w:bCs/>
          <w:color w:val="auto"/>
          <w:sz w:val="22"/>
          <w:szCs w:val="22"/>
        </w:rPr>
      </w:pPr>
      <w:r>
        <w:rPr>
          <w:b/>
          <w:bCs/>
          <w:color w:val="auto"/>
          <w:sz w:val="22"/>
          <w:szCs w:val="22"/>
        </w:rPr>
        <w:t xml:space="preserve"> </w:t>
      </w:r>
    </w:p>
    <w:p>
      <w:pPr>
        <w:pStyle w:val="Tlotextu"/>
        <w:spacing w:lineRule="exact" w:line="252"/>
        <w:ind w:left="1534" w:right="0" w:hanging="0"/>
        <w:jc w:val="both"/>
        <w:rPr>
          <w:rFonts w:ascii="Arial" w:hAnsi="Arial"/>
          <w:b/>
          <w:b/>
          <w:bCs/>
          <w:color w:val="auto"/>
          <w:sz w:val="24"/>
          <w:szCs w:val="24"/>
          <w:u w:val="single"/>
        </w:rPr>
      </w:pPr>
      <w:r>
        <w:rPr>
          <w:b/>
          <w:bCs/>
          <w:color w:val="auto"/>
          <w:sz w:val="24"/>
          <w:szCs w:val="24"/>
          <w:u w:val="single"/>
        </w:rPr>
        <w:t xml:space="preserve">Projektová dokumentace gastro provozu </w:t>
      </w:r>
    </w:p>
    <w:p>
      <w:pPr>
        <w:pStyle w:val="Tlotextu"/>
        <w:jc w:val="both"/>
        <w:rPr>
          <w:b/>
          <w:b/>
          <w:bCs/>
          <w:color w:val="auto"/>
          <w:sz w:val="26"/>
        </w:rPr>
      </w:pPr>
      <w:r>
        <w:rPr>
          <w:b/>
          <w:bCs/>
          <w:color w:val="auto"/>
          <w:sz w:val="26"/>
        </w:rPr>
      </w:r>
    </w:p>
    <w:p>
      <w:pPr>
        <w:pStyle w:val="Normal"/>
        <w:jc w:val="left"/>
        <w:rPr/>
      </w:pPr>
      <w:r>
        <w:rPr>
          <w:b/>
          <w:bCs/>
          <w:color w:val="auto"/>
          <w:sz w:val="22"/>
        </w:rPr>
        <w:t>Investor:</w:t>
        <w:tab/>
      </w:r>
      <w:hyperlink r:id="rId3" w:tgtFrame="_self">
        <w:r>
          <w:rPr>
            <w:rStyle w:val="Internetovodkaz"/>
            <w:color w:val="000000"/>
            <w:u w:val="none"/>
          </w:rPr>
          <w:t xml:space="preserve">Integrovaná střední škola hotelového provozu, obchodu a služeb, </w:t>
          <w:tab/>
          <w:t xml:space="preserve">Příbram, </w:t>
        </w:r>
      </w:hyperlink>
    </w:p>
    <w:p>
      <w:pPr>
        <w:pStyle w:val="Normal"/>
        <w:jc w:val="left"/>
        <w:rPr/>
      </w:pPr>
      <w:r>
        <w:rPr>
          <w:color w:val="000000"/>
          <w:u w:val="none"/>
        </w:rPr>
        <w:tab/>
        <w:tab/>
      </w:r>
      <w:hyperlink r:id="rId4" w:tgtFrame="_self">
        <w:r>
          <w:rPr>
            <w:rStyle w:val="Internetovodkaz"/>
            <w:b w:val="false"/>
            <w:bCs w:val="false"/>
            <w:color w:val="000000"/>
            <w:u w:val="none"/>
          </w:rPr>
          <w:t>Gen. R. Tesaříka 114</w:t>
          <w:br/>
          <w:tab/>
          <w:tab/>
          <w:t>261 01 Příbram I</w:t>
        </w:r>
      </w:hyperlink>
    </w:p>
    <w:p>
      <w:pPr>
        <w:pStyle w:val="Normal"/>
        <w:jc w:val="both"/>
        <w:rPr>
          <w:b w:val="false"/>
          <w:b w:val="false"/>
          <w:bCs w:val="false"/>
          <w:color w:val="000000"/>
          <w:u w:val="none"/>
        </w:rPr>
      </w:pPr>
      <w:r>
        <w:rPr>
          <w:b w:val="false"/>
          <w:bCs w:val="false"/>
          <w:color w:val="000000"/>
          <w:u w:val="none"/>
        </w:rPr>
      </w:r>
    </w:p>
    <w:p>
      <w:pPr>
        <w:pStyle w:val="Tlotextu"/>
        <w:jc w:val="both"/>
        <w:rPr>
          <w:b/>
          <w:b/>
          <w:bCs/>
          <w:color w:val="auto"/>
          <w:sz w:val="26"/>
        </w:rPr>
      </w:pPr>
      <w:r>
        <w:rPr>
          <w:b/>
          <w:bCs/>
          <w:color w:val="auto"/>
          <w:sz w:val="26"/>
        </w:rPr>
      </w:r>
    </w:p>
    <w:p>
      <w:pPr>
        <w:pStyle w:val="Tlotextu"/>
        <w:jc w:val="both"/>
        <w:rPr>
          <w:b/>
          <w:b/>
          <w:bCs/>
          <w:color w:val="auto"/>
          <w:sz w:val="26"/>
        </w:rPr>
      </w:pPr>
      <w:r>
        <w:rPr>
          <w:b/>
          <w:bCs/>
          <w:color w:val="auto"/>
          <w:sz w:val="26"/>
        </w:rPr>
      </w:r>
    </w:p>
    <w:p>
      <w:pPr>
        <w:pStyle w:val="Normal"/>
        <w:tabs>
          <w:tab w:val="clear" w:pos="720"/>
          <w:tab w:val="left" w:pos="1534" w:leader="none"/>
        </w:tabs>
        <w:spacing w:lineRule="exact" w:line="252" w:before="162" w:after="0"/>
        <w:ind w:left="118" w:right="0" w:hanging="0"/>
        <w:jc w:val="left"/>
        <w:rPr/>
      </w:pPr>
      <w:r>
        <w:rPr>
          <w:b/>
          <w:bCs/>
          <w:color w:val="auto"/>
          <w:sz w:val="22"/>
          <w:szCs w:val="22"/>
        </w:rPr>
        <w:t>Objednatel:</w:t>
        <w:tab/>
      </w:r>
      <w:hyperlink r:id="rId5" w:tgtFrame="_self">
        <w:r>
          <w:rPr>
            <w:rStyle w:val="Internetovodkaz"/>
            <w:b/>
            <w:bCs/>
            <w:color w:val="000000"/>
            <w:sz w:val="22"/>
            <w:szCs w:val="22"/>
            <w:u w:val="none"/>
          </w:rPr>
          <w:t xml:space="preserve">Integrovaná střední škola hotelového provozu, obchodu a služeb,Příbram, </w:t>
          <w:tab/>
          <w:t xml:space="preserve">Gen. </w:t>
          <w:tab/>
          <w:t>R. Tesaříka 114</w:t>
          <w:br/>
          <w:tab/>
          <w:t>261 01 Příbram I</w:t>
        </w:r>
      </w:hyperlink>
    </w:p>
    <w:p>
      <w:pPr>
        <w:pStyle w:val="Normal"/>
        <w:tabs>
          <w:tab w:val="clear" w:pos="720"/>
          <w:tab w:val="left" w:pos="1534" w:leader="none"/>
        </w:tabs>
        <w:spacing w:before="162" w:after="0"/>
        <w:ind w:left="118" w:right="0" w:hanging="0"/>
        <w:jc w:val="both"/>
        <w:rPr>
          <w:b/>
          <w:b/>
          <w:bCs/>
          <w:color w:val="auto"/>
          <w:sz w:val="22"/>
          <w:szCs w:val="22"/>
        </w:rPr>
      </w:pPr>
      <w:r>
        <w:rPr>
          <w:b/>
          <w:bCs/>
          <w:color w:val="auto"/>
          <w:sz w:val="22"/>
          <w:szCs w:val="22"/>
        </w:rPr>
      </w:r>
    </w:p>
    <w:p>
      <w:pPr>
        <w:pStyle w:val="Normal"/>
        <w:tabs>
          <w:tab w:val="clear" w:pos="720"/>
          <w:tab w:val="left" w:pos="1534" w:leader="none"/>
        </w:tabs>
        <w:spacing w:before="162" w:after="0"/>
        <w:ind w:left="118" w:right="0" w:hanging="0"/>
        <w:jc w:val="both"/>
        <w:rPr>
          <w:b/>
          <w:b/>
          <w:bCs/>
          <w:color w:val="auto"/>
          <w:sz w:val="22"/>
          <w:szCs w:val="22"/>
        </w:rPr>
      </w:pPr>
      <w:r>
        <w:rPr>
          <w:b/>
          <w:bCs/>
          <w:color w:val="auto"/>
          <w:sz w:val="22"/>
          <w:szCs w:val="22"/>
        </w:rPr>
      </w:r>
    </w:p>
    <w:p>
      <w:pPr>
        <w:pStyle w:val="Normal"/>
        <w:tabs>
          <w:tab w:val="clear" w:pos="720"/>
          <w:tab w:val="left" w:pos="1534" w:leader="none"/>
        </w:tabs>
        <w:spacing w:before="162" w:after="0"/>
        <w:ind w:left="118" w:right="0" w:hanging="0"/>
        <w:jc w:val="both"/>
        <w:rPr>
          <w:b/>
          <w:b/>
          <w:bCs/>
          <w:color w:val="auto"/>
          <w:sz w:val="22"/>
          <w:szCs w:val="22"/>
        </w:rPr>
      </w:pPr>
      <w:r>
        <w:rPr>
          <w:b/>
          <w:bCs/>
          <w:color w:val="auto"/>
          <w:sz w:val="22"/>
          <w:szCs w:val="22"/>
        </w:rPr>
        <w:t>Vypracoval:</w:t>
        <w:tab/>
        <w:t xml:space="preserve"> Zich a spol., s.r.o.</w:t>
      </w:r>
    </w:p>
    <w:p>
      <w:pPr>
        <w:pStyle w:val="Tlotextu"/>
        <w:jc w:val="both"/>
        <w:rPr/>
      </w:pPr>
      <w:r>
        <w:rPr>
          <w:b/>
          <w:bCs/>
          <w:color w:val="auto"/>
          <w:sz w:val="22"/>
          <w:szCs w:val="22"/>
        </w:rPr>
        <w:tab/>
        <w:tab/>
        <w:t xml:space="preserve">  </w:t>
      </w:r>
      <w:r>
        <w:rPr>
          <w:rFonts w:eastAsia="Arial" w:cs="Arial"/>
          <w:b w:val="false"/>
          <w:bCs w:val="false"/>
          <w:color w:val="auto"/>
          <w:kern w:val="0"/>
          <w:sz w:val="22"/>
          <w:szCs w:val="22"/>
          <w:lang w:val="cs-CZ" w:eastAsia="cs-CZ" w:bidi="cs-CZ"/>
        </w:rPr>
        <w:t>Na Štěpníku 32</w:t>
      </w:r>
    </w:p>
    <w:p>
      <w:pPr>
        <w:pStyle w:val="Tlotextu"/>
        <w:jc w:val="both"/>
        <w:rPr>
          <w:rFonts w:eastAsia="Arial" w:cs="Arial"/>
          <w:b w:val="false"/>
          <w:b w:val="false"/>
          <w:bCs w:val="false"/>
          <w:color w:val="auto"/>
          <w:kern w:val="0"/>
          <w:sz w:val="22"/>
          <w:szCs w:val="22"/>
          <w:lang w:val="cs-CZ" w:eastAsia="cs-CZ" w:bidi="cs-CZ"/>
        </w:rPr>
      </w:pPr>
      <w:r>
        <w:rPr>
          <w:rFonts w:eastAsia="Arial" w:cs="Arial"/>
          <w:b w:val="false"/>
          <w:bCs w:val="false"/>
          <w:color w:val="auto"/>
          <w:kern w:val="0"/>
          <w:sz w:val="22"/>
          <w:szCs w:val="22"/>
          <w:lang w:val="cs-CZ" w:eastAsia="cs-CZ" w:bidi="cs-CZ"/>
        </w:rPr>
        <w:tab/>
        <w:tab/>
        <w:t xml:space="preserve">  Černožice</w:t>
      </w:r>
    </w:p>
    <w:p>
      <w:pPr>
        <w:pStyle w:val="Tlotextu"/>
        <w:jc w:val="both"/>
        <w:rPr>
          <w:rFonts w:eastAsia="Arial" w:cs="Arial"/>
          <w:b w:val="false"/>
          <w:b w:val="false"/>
          <w:bCs w:val="false"/>
          <w:color w:val="auto"/>
          <w:kern w:val="0"/>
          <w:sz w:val="22"/>
          <w:szCs w:val="22"/>
          <w:lang w:val="cs-CZ" w:eastAsia="cs-CZ" w:bidi="cs-CZ"/>
        </w:rPr>
      </w:pPr>
      <w:r>
        <w:rPr>
          <w:rFonts w:eastAsia="Arial" w:cs="Arial"/>
          <w:b w:val="false"/>
          <w:bCs w:val="false"/>
          <w:color w:val="auto"/>
          <w:kern w:val="0"/>
          <w:sz w:val="22"/>
          <w:szCs w:val="22"/>
          <w:lang w:val="cs-CZ" w:eastAsia="cs-CZ" w:bidi="cs-CZ"/>
        </w:rPr>
        <w:tab/>
        <w:tab/>
        <w:t xml:space="preserve">  503 04</w:t>
      </w:r>
    </w:p>
    <w:p>
      <w:pPr>
        <w:pStyle w:val="Tlotextu"/>
        <w:jc w:val="both"/>
        <w:rPr>
          <w:b w:val="false"/>
          <w:b w:val="false"/>
          <w:bCs w:val="false"/>
          <w:color w:val="auto"/>
          <w:sz w:val="22"/>
          <w:szCs w:val="22"/>
        </w:rPr>
      </w:pPr>
      <w:r>
        <w:rPr>
          <w:b w:val="false"/>
          <w:bCs w:val="false"/>
          <w:color w:val="auto"/>
          <w:sz w:val="22"/>
          <w:szCs w:val="22"/>
        </w:rPr>
        <w:tab/>
        <w:tab/>
        <w:t xml:space="preserve">  IČO: 25267027 DIČ: CZ25267027</w:t>
      </w:r>
    </w:p>
    <w:p>
      <w:pPr>
        <w:pStyle w:val="Tlotextu"/>
        <w:spacing w:before="11" w:after="0"/>
        <w:jc w:val="both"/>
        <w:rPr>
          <w:b/>
          <w:b/>
          <w:bCs/>
          <w:color w:val="auto"/>
          <w:sz w:val="22"/>
          <w:szCs w:val="22"/>
        </w:rPr>
      </w:pPr>
      <w:r>
        <w:rPr>
          <w:b/>
          <w:bCs/>
          <w:color w:val="auto"/>
          <w:sz w:val="22"/>
          <w:szCs w:val="22"/>
        </w:rPr>
      </w:r>
    </w:p>
    <w:p>
      <w:pPr>
        <w:sectPr>
          <w:type w:val="nextPage"/>
          <w:pgSz w:w="11906" w:h="16838"/>
          <w:pgMar w:left="1300" w:right="1300" w:gutter="0" w:header="0" w:top="349" w:footer="0" w:bottom="1120"/>
          <w:pgNumType w:fmt="none"/>
          <w:formProt w:val="false"/>
          <w:textDirection w:val="lrTb"/>
          <w:docGrid w:type="default" w:linePitch="100" w:charSpace="0"/>
        </w:sectPr>
        <w:pStyle w:val="Normal"/>
        <w:tabs>
          <w:tab w:val="clear" w:pos="720"/>
          <w:tab w:val="left" w:pos="1534" w:leader="none"/>
        </w:tabs>
        <w:spacing w:before="0" w:after="0"/>
        <w:ind w:left="118" w:right="0" w:hanging="0"/>
        <w:jc w:val="both"/>
        <w:rPr>
          <w:b/>
          <w:b/>
          <w:bCs/>
          <w:color w:val="auto"/>
          <w:sz w:val="22"/>
        </w:rPr>
      </w:pPr>
      <w:bookmarkStart w:id="0" w:name="__DdeLink__1085_3526834333"/>
      <w:r>
        <w:rPr>
          <w:b/>
          <w:bCs/>
          <w:color w:val="auto"/>
          <w:sz w:val="22"/>
          <w:szCs w:val="22"/>
        </w:rPr>
        <w:t>Datum:</w:t>
        <w:tab/>
      </w:r>
      <w:bookmarkEnd w:id="0"/>
      <w:r>
        <w:rPr>
          <w:rFonts w:eastAsia="Arial" w:cs="Arial"/>
          <w:b/>
          <w:bCs/>
          <w:color w:val="auto"/>
          <w:kern w:val="0"/>
          <w:sz w:val="22"/>
          <w:szCs w:val="22"/>
          <w:lang w:val="cs-CZ" w:eastAsia="cs-CZ" w:bidi="cs-CZ"/>
        </w:rPr>
        <w:t>04/2024</w:t>
      </w:r>
    </w:p>
    <w:p>
      <w:pPr>
        <w:pStyle w:val="Tlotextu"/>
        <w:jc w:val="both"/>
        <w:rPr>
          <w:sz w:val="20"/>
        </w:rPr>
      </w:pPr>
      <w:r>
        <w:rPr>
          <w:sz w:val="20"/>
        </w:rPr>
      </w:r>
    </w:p>
    <w:p>
      <w:pPr>
        <w:pStyle w:val="Normal"/>
        <w:spacing w:before="231" w:after="0"/>
        <w:ind w:left="118" w:right="0" w:hanging="0"/>
        <w:jc w:val="both"/>
        <w:rPr>
          <w:b/>
          <w:b/>
          <w:sz w:val="22"/>
        </w:rPr>
      </w:pPr>
      <w:r>
        <w:rPr>
          <w:b/>
          <w:sz w:val="22"/>
        </w:rPr>
        <w:t>Obsah dokumentace :</w:t>
      </w:r>
    </w:p>
    <w:p>
      <w:pPr>
        <w:pStyle w:val="Tlotextu"/>
        <w:jc w:val="both"/>
        <w:rPr>
          <w:b/>
          <w:b/>
          <w:sz w:val="26"/>
        </w:rPr>
      </w:pPr>
      <w:r>
        <w:rPr>
          <w:b/>
          <w:sz w:val="26"/>
        </w:rPr>
      </w:r>
    </w:p>
    <w:p>
      <w:pPr>
        <w:pStyle w:val="Tlotextu"/>
        <w:jc w:val="both"/>
        <w:rPr>
          <w:b/>
          <w:b/>
          <w:sz w:val="26"/>
        </w:rPr>
      </w:pPr>
      <w:r>
        <w:rPr>
          <w:b/>
          <w:sz w:val="26"/>
        </w:rPr>
      </w:r>
    </w:p>
    <w:p>
      <w:pPr>
        <w:pStyle w:val="ListParagraph"/>
        <w:numPr>
          <w:ilvl w:val="0"/>
          <w:numId w:val="7"/>
        </w:numPr>
        <w:tabs>
          <w:tab w:val="clear" w:pos="720"/>
          <w:tab w:val="left" w:pos="826" w:leader="none"/>
          <w:tab w:val="left" w:pos="827" w:leader="none"/>
        </w:tabs>
        <w:spacing w:lineRule="auto" w:line="240" w:before="159" w:after="0"/>
        <w:ind w:left="826" w:right="0" w:hanging="709"/>
        <w:jc w:val="both"/>
        <w:rPr/>
      </w:pPr>
      <w:r>
        <w:rPr>
          <w:b/>
          <w:sz w:val="22"/>
        </w:rPr>
        <w:t>Technická</w:t>
      </w:r>
      <w:r>
        <w:rPr>
          <w:b/>
          <w:spacing w:val="-1"/>
          <w:sz w:val="22"/>
        </w:rPr>
        <w:t xml:space="preserve"> </w:t>
      </w:r>
      <w:r>
        <w:rPr>
          <w:b/>
          <w:sz w:val="22"/>
        </w:rPr>
        <w:t>zpráva</w:t>
      </w:r>
    </w:p>
    <w:p>
      <w:pPr>
        <w:pStyle w:val="Obsah1"/>
        <w:numPr>
          <w:ilvl w:val="1"/>
          <w:numId w:val="7"/>
        </w:numPr>
        <w:tabs>
          <w:tab w:val="clear" w:pos="720"/>
          <w:tab w:val="left" w:pos="826" w:leader="none"/>
          <w:tab w:val="left" w:pos="827" w:leader="none"/>
          <w:tab w:val="right" w:pos="6612" w:leader="dot"/>
        </w:tabs>
        <w:spacing w:lineRule="auto" w:line="240" w:before="508" w:after="0"/>
        <w:ind w:left="826" w:right="0" w:hanging="709"/>
        <w:jc w:val="both"/>
        <w:rPr/>
      </w:pPr>
      <w:r>
        <w:rPr/>
        <w:t>Úvod</w:t>
      </w:r>
      <w:r>
        <w:rPr>
          <w:spacing w:val="2"/>
        </w:rPr>
        <w:t xml:space="preserve"> </w:t>
      </w:r>
      <w:r>
        <w:rPr/>
        <w:t>a</w:t>
      </w:r>
      <w:r>
        <w:rPr>
          <w:spacing w:val="-2"/>
        </w:rPr>
        <w:t xml:space="preserve"> </w:t>
      </w:r>
      <w:r>
        <w:rPr/>
        <w:t>zadání</w:t>
      </w:r>
    </w:p>
    <w:p>
      <w:pPr>
        <w:pStyle w:val="Obsah1"/>
        <w:numPr>
          <w:ilvl w:val="1"/>
          <w:numId w:val="7"/>
        </w:numPr>
        <w:tabs>
          <w:tab w:val="clear" w:pos="720"/>
          <w:tab w:val="left" w:pos="826" w:leader="none"/>
          <w:tab w:val="left" w:pos="827" w:leader="none"/>
          <w:tab w:val="right" w:pos="6612" w:leader="dot"/>
        </w:tabs>
        <w:spacing w:lineRule="auto" w:line="240" w:before="251" w:after="0"/>
        <w:ind w:left="826" w:right="0" w:hanging="709"/>
        <w:jc w:val="both"/>
        <w:rPr/>
      </w:pPr>
      <w:r>
        <w:rPr/>
        <w:t>Technologické a</w:t>
      </w:r>
      <w:r>
        <w:rPr>
          <w:spacing w:val="-5"/>
        </w:rPr>
        <w:t xml:space="preserve"> </w:t>
      </w:r>
      <w:r>
        <w:rPr/>
        <w:t>dispoziční</w:t>
      </w:r>
      <w:r>
        <w:rPr>
          <w:spacing w:val="-1"/>
        </w:rPr>
        <w:t xml:space="preserve"> </w:t>
      </w:r>
      <w:r>
        <w:rPr/>
        <w:t>řešení</w:t>
      </w:r>
    </w:p>
    <w:p>
      <w:pPr>
        <w:pStyle w:val="Obsah1"/>
        <w:numPr>
          <w:ilvl w:val="1"/>
          <w:numId w:val="7"/>
        </w:numPr>
        <w:tabs>
          <w:tab w:val="clear" w:pos="720"/>
          <w:tab w:val="left" w:pos="826" w:leader="none"/>
          <w:tab w:val="left" w:pos="827" w:leader="none"/>
          <w:tab w:val="right" w:pos="6735" w:leader="dot"/>
        </w:tabs>
        <w:spacing w:lineRule="auto" w:line="240" w:before="253" w:after="0"/>
        <w:ind w:left="826" w:right="0" w:hanging="709"/>
        <w:jc w:val="both"/>
        <w:rPr/>
      </w:pPr>
      <w:r>
        <w:rPr/>
        <w:t>Energetická</w:t>
      </w:r>
      <w:r>
        <w:rPr>
          <w:spacing w:val="-1"/>
        </w:rPr>
        <w:t xml:space="preserve"> </w:t>
      </w:r>
      <w:r>
        <w:rPr/>
        <w:t>bilance</w:t>
      </w:r>
    </w:p>
    <w:p>
      <w:pPr>
        <w:pStyle w:val="Obsah1"/>
        <w:numPr>
          <w:ilvl w:val="1"/>
          <w:numId w:val="7"/>
        </w:numPr>
        <w:tabs>
          <w:tab w:val="clear" w:pos="720"/>
          <w:tab w:val="left" w:pos="826" w:leader="none"/>
          <w:tab w:val="left" w:pos="827" w:leader="none"/>
          <w:tab w:val="right" w:pos="6735" w:leader="dot"/>
        </w:tabs>
        <w:spacing w:lineRule="auto" w:line="240" w:before="254" w:after="0"/>
        <w:ind w:left="826" w:right="0" w:hanging="709"/>
        <w:jc w:val="both"/>
        <w:rPr/>
      </w:pPr>
      <w:r>
        <w:rPr>
          <w:rFonts w:eastAsia="Arial" w:cs="Arial"/>
          <w:b w:val="false"/>
          <w:bCs w:val="false"/>
          <w:sz w:val="22"/>
          <w:szCs w:val="22"/>
          <w:lang w:val="cs-CZ" w:eastAsia="cs-CZ" w:bidi="cs-CZ"/>
        </w:rPr>
        <w:t>Obecně platné stavebně</w:t>
      </w:r>
      <w:r>
        <w:rPr>
          <w:rFonts w:eastAsia="Arial" w:cs="Arial"/>
          <w:b w:val="false"/>
          <w:bCs w:val="false"/>
          <w:spacing w:val="56"/>
          <w:sz w:val="22"/>
          <w:szCs w:val="22"/>
          <w:lang w:val="cs-CZ" w:eastAsia="cs-CZ" w:bidi="cs-CZ"/>
        </w:rPr>
        <w:t xml:space="preserve"> </w:t>
      </w:r>
      <w:r>
        <w:rPr>
          <w:rFonts w:eastAsia="Arial" w:cs="Arial"/>
          <w:b w:val="false"/>
          <w:bCs w:val="false"/>
          <w:sz w:val="22"/>
          <w:szCs w:val="22"/>
          <w:lang w:val="cs-CZ" w:eastAsia="cs-CZ" w:bidi="cs-CZ"/>
        </w:rPr>
        <w:t>technologické</w:t>
      </w:r>
      <w:r>
        <w:rPr>
          <w:rFonts w:eastAsia="Arial" w:cs="Arial"/>
          <w:b w:val="false"/>
          <w:bCs w:val="false"/>
          <w:spacing w:val="58"/>
          <w:sz w:val="22"/>
          <w:szCs w:val="22"/>
          <w:lang w:val="cs-CZ" w:eastAsia="cs-CZ" w:bidi="cs-CZ"/>
        </w:rPr>
        <w:t xml:space="preserve"> </w:t>
      </w:r>
      <w:r>
        <w:rPr>
          <w:rFonts w:eastAsia="Arial" w:cs="Arial"/>
          <w:b w:val="false"/>
          <w:bCs w:val="false"/>
          <w:sz w:val="22"/>
          <w:szCs w:val="22"/>
          <w:lang w:val="cs-CZ" w:eastAsia="cs-CZ" w:bidi="cs-CZ"/>
        </w:rPr>
        <w:t>požadavky</w:t>
      </w:r>
    </w:p>
    <w:p>
      <w:pPr>
        <w:pStyle w:val="Tlotextu"/>
        <w:jc w:val="both"/>
        <w:rPr>
          <w:b/>
          <w:b/>
          <w:sz w:val="36"/>
        </w:rPr>
      </w:pPr>
      <w:r>
        <w:rPr>
          <w:b/>
          <w:sz w:val="36"/>
        </w:rPr>
      </w:r>
    </w:p>
    <w:p>
      <w:pPr>
        <w:pStyle w:val="Tlotextu"/>
        <w:jc w:val="both"/>
        <w:rPr>
          <w:b/>
          <w:b/>
          <w:sz w:val="36"/>
        </w:rPr>
      </w:pPr>
      <w:r>
        <w:rPr>
          <w:b/>
          <w:sz w:val="36"/>
        </w:rPr>
      </w:r>
    </w:p>
    <w:p>
      <w:pPr>
        <w:pStyle w:val="ListParagraph"/>
        <w:numPr>
          <w:ilvl w:val="0"/>
          <w:numId w:val="7"/>
        </w:numPr>
        <w:tabs>
          <w:tab w:val="clear" w:pos="720"/>
          <w:tab w:val="left" w:pos="826" w:leader="none"/>
          <w:tab w:val="left" w:pos="827" w:leader="none"/>
        </w:tabs>
        <w:spacing w:lineRule="auto" w:line="240" w:before="0" w:after="0"/>
        <w:ind w:left="826" w:right="0" w:hanging="709"/>
        <w:jc w:val="both"/>
        <w:rPr/>
      </w:pPr>
      <w:r>
        <w:rPr>
          <w:b/>
          <w:sz w:val="22"/>
        </w:rPr>
        <w:t>Specifikace</w:t>
      </w:r>
      <w:r>
        <w:rPr>
          <w:b/>
          <w:spacing w:val="-2"/>
          <w:sz w:val="22"/>
        </w:rPr>
        <w:t xml:space="preserve"> </w:t>
      </w:r>
      <w:r>
        <w:rPr>
          <w:b/>
          <w:sz w:val="22"/>
        </w:rPr>
        <w:t>gastro za</w:t>
      </w:r>
      <w:r>
        <w:rPr>
          <w:sz w:val="22"/>
        </w:rPr>
        <w:t>ř</w:t>
      </w:r>
      <w:r>
        <w:rPr>
          <w:b/>
          <w:sz w:val="22"/>
        </w:rPr>
        <w:t>ízení</w:t>
      </w:r>
    </w:p>
    <w:p>
      <w:pPr>
        <w:pStyle w:val="ListParagraph"/>
        <w:tabs>
          <w:tab w:val="clear" w:pos="720"/>
          <w:tab w:val="left" w:pos="826" w:leader="none"/>
          <w:tab w:val="left" w:pos="827" w:leader="none"/>
        </w:tabs>
        <w:spacing w:lineRule="auto" w:line="240" w:before="0" w:after="0"/>
        <w:ind w:left="943" w:right="0" w:hanging="0"/>
        <w:jc w:val="both"/>
        <w:rPr>
          <w:b/>
          <w:b/>
          <w:sz w:val="22"/>
        </w:rPr>
      </w:pPr>
      <w:r>
        <w:rPr>
          <w:b/>
          <w:sz w:val="22"/>
        </w:rPr>
      </w:r>
    </w:p>
    <w:p>
      <w:pPr>
        <w:pStyle w:val="Tlotextu"/>
        <w:jc w:val="both"/>
        <w:rPr>
          <w:b/>
          <w:b/>
          <w:sz w:val="26"/>
        </w:rPr>
      </w:pPr>
      <w:r>
        <w:rPr>
          <w:b/>
          <w:sz w:val="26"/>
        </w:rPr>
        <w:t xml:space="preserve">            </w:t>
      </w:r>
      <w:r>
        <w:rPr>
          <w:b w:val="false"/>
          <w:bCs w:val="false"/>
          <w:sz w:val="22"/>
          <w:szCs w:val="22"/>
        </w:rPr>
        <w:t>Soupis gastro vybavení</w:t>
      </w:r>
    </w:p>
    <w:p>
      <w:pPr>
        <w:pStyle w:val="Tlotextu"/>
        <w:jc w:val="both"/>
        <w:rPr>
          <w:b/>
          <w:b/>
          <w:sz w:val="26"/>
        </w:rPr>
      </w:pPr>
      <w:r>
        <w:rPr>
          <w:b/>
          <w:sz w:val="26"/>
        </w:rPr>
      </w:r>
    </w:p>
    <w:p>
      <w:pPr>
        <w:pStyle w:val="ListParagraph"/>
        <w:numPr>
          <w:ilvl w:val="0"/>
          <w:numId w:val="7"/>
        </w:numPr>
        <w:tabs>
          <w:tab w:val="clear" w:pos="720"/>
          <w:tab w:val="left" w:pos="826" w:leader="none"/>
          <w:tab w:val="left" w:pos="827" w:leader="none"/>
        </w:tabs>
        <w:spacing w:lineRule="auto" w:line="240" w:before="0" w:after="0"/>
        <w:ind w:left="826" w:right="0" w:hanging="709"/>
        <w:jc w:val="both"/>
        <w:rPr/>
      </w:pPr>
      <w:r>
        <w:rPr>
          <w:b/>
          <w:sz w:val="22"/>
        </w:rPr>
        <w:t xml:space="preserve">Výkresová </w:t>
      </w:r>
      <w:r>
        <w:rPr>
          <w:sz w:val="22"/>
        </w:rPr>
        <w:t>č</w:t>
      </w:r>
      <w:r>
        <w:rPr>
          <w:b/>
          <w:sz w:val="22"/>
        </w:rPr>
        <w:t>ást</w:t>
      </w:r>
    </w:p>
    <w:p>
      <w:pPr>
        <w:pStyle w:val="Tlotextu"/>
        <w:jc w:val="both"/>
        <w:rPr>
          <w:b/>
          <w:b/>
        </w:rPr>
      </w:pPr>
      <w:r>
        <w:rPr>
          <w:b/>
        </w:rPr>
      </w:r>
    </w:p>
    <w:p>
      <w:pPr>
        <w:pStyle w:val="ListParagraph"/>
        <w:numPr>
          <w:ilvl w:val="1"/>
          <w:numId w:val="7"/>
        </w:numPr>
        <w:tabs>
          <w:tab w:val="clear" w:pos="720"/>
          <w:tab w:val="left" w:pos="826" w:leader="none"/>
          <w:tab w:val="left" w:pos="827" w:leader="none"/>
        </w:tabs>
        <w:spacing w:lineRule="auto" w:line="240" w:before="0" w:after="0"/>
        <w:ind w:left="826" w:right="0" w:hanging="709"/>
        <w:jc w:val="both"/>
        <w:rPr>
          <w:sz w:val="22"/>
        </w:rPr>
      </w:pPr>
      <w:r>
        <w:rPr>
          <w:sz w:val="22"/>
        </w:rPr>
        <w:t>Dispoziční řešení gastro provozu</w:t>
      </w:r>
    </w:p>
    <w:p>
      <w:pPr>
        <w:pStyle w:val="Tlotextu"/>
        <w:jc w:val="both"/>
        <w:rPr/>
      </w:pPr>
      <w:r>
        <w:rPr/>
      </w:r>
    </w:p>
    <w:p>
      <w:pPr>
        <w:pStyle w:val="ListParagraph"/>
        <w:numPr>
          <w:ilvl w:val="1"/>
          <w:numId w:val="7"/>
        </w:numPr>
        <w:tabs>
          <w:tab w:val="clear" w:pos="720"/>
          <w:tab w:val="left" w:pos="826" w:leader="none"/>
          <w:tab w:val="left" w:pos="827" w:leader="none"/>
        </w:tabs>
        <w:spacing w:lineRule="auto" w:line="240" w:before="1" w:after="0"/>
        <w:ind w:left="826" w:right="0" w:hanging="709"/>
        <w:jc w:val="both"/>
        <w:rPr/>
      </w:pPr>
      <w:r>
        <w:rPr>
          <w:sz w:val="22"/>
        </w:rPr>
        <w:t xml:space="preserve">Instalační </w:t>
      </w:r>
      <w:r>
        <w:rPr>
          <w:sz w:val="22"/>
        </w:rPr>
        <w:t xml:space="preserve">body </w:t>
      </w:r>
      <w:r>
        <w:rPr>
          <w:sz w:val="22"/>
        </w:rPr>
        <w:t xml:space="preserve"> gastro provozu </w:t>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sz w:val="26"/>
        </w:rPr>
      </w:pPr>
      <w:r>
        <w:rPr>
          <w:sz w:val="26"/>
        </w:rPr>
      </w:r>
    </w:p>
    <w:p>
      <w:pPr>
        <w:pStyle w:val="Tlotextu"/>
        <w:jc w:val="both"/>
        <w:rPr>
          <w:color w:val="000000"/>
          <w:sz w:val="26"/>
        </w:rPr>
      </w:pPr>
      <w:r>
        <w:rPr>
          <w:color w:val="000000"/>
          <w:sz w:val="26"/>
        </w:rPr>
      </w:r>
    </w:p>
    <w:p>
      <w:pPr>
        <w:pStyle w:val="Nadpis1"/>
        <w:numPr>
          <w:ilvl w:val="0"/>
          <w:numId w:val="6"/>
        </w:numPr>
        <w:tabs>
          <w:tab w:val="clear" w:pos="720"/>
          <w:tab w:val="left" w:pos="827" w:leader="none"/>
        </w:tabs>
        <w:spacing w:lineRule="auto" w:line="240" w:before="101" w:after="0"/>
        <w:ind w:left="826" w:right="0" w:hanging="709"/>
        <w:jc w:val="both"/>
        <w:rPr>
          <w:color w:val="000000"/>
          <w:sz w:val="24"/>
          <w:szCs w:val="24"/>
        </w:rPr>
      </w:pPr>
      <w:bookmarkStart w:id="1" w:name="_TOC_250003"/>
      <w:r>
        <w:rPr>
          <w:color w:val="000000"/>
          <w:sz w:val="24"/>
          <w:szCs w:val="24"/>
        </w:rPr>
        <w:t>Úvod a</w:t>
      </w:r>
      <w:r>
        <w:rPr>
          <w:color w:val="000000"/>
          <w:spacing w:val="2"/>
          <w:sz w:val="24"/>
          <w:szCs w:val="24"/>
        </w:rPr>
        <w:t xml:space="preserve"> </w:t>
      </w:r>
      <w:bookmarkEnd w:id="1"/>
      <w:r>
        <w:rPr>
          <w:color w:val="000000"/>
          <w:sz w:val="24"/>
          <w:szCs w:val="24"/>
        </w:rPr>
        <w:t>zadání</w:t>
      </w:r>
    </w:p>
    <w:p>
      <w:pPr>
        <w:pStyle w:val="Tlotextu"/>
        <w:jc w:val="both"/>
        <w:rPr>
          <w:b/>
          <w:b/>
          <w:color w:val="000000"/>
        </w:rPr>
      </w:pPr>
      <w:r>
        <w:rPr>
          <w:b/>
          <w:color w:val="000000"/>
        </w:rPr>
      </w:r>
    </w:p>
    <w:p>
      <w:pPr>
        <w:pStyle w:val="Tlotextu"/>
        <w:spacing w:lineRule="auto" w:line="352"/>
        <w:ind w:left="118" w:right="109" w:hanging="1"/>
        <w:jc w:val="both"/>
        <w:rPr>
          <w:color w:val="000000"/>
        </w:rPr>
      </w:pPr>
      <w:r>
        <w:rPr>
          <w:color w:val="000000"/>
        </w:rPr>
        <w:t xml:space="preserve">Tento návrh dispozičního řešení </w:t>
      </w:r>
      <w:r>
        <w:rPr>
          <w:color w:val="000000"/>
        </w:rPr>
        <w:t>gastro</w:t>
      </w:r>
      <w:r>
        <w:rPr>
          <w:color w:val="000000"/>
        </w:rPr>
        <w:t xml:space="preserve"> provozu v rekonstruovaném </w:t>
      </w:r>
      <w:r>
        <w:rPr>
          <w:color w:val="000000"/>
        </w:rPr>
        <w:t>stávajícím</w:t>
      </w:r>
      <w:r>
        <w:rPr>
          <w:color w:val="000000"/>
        </w:rPr>
        <w:t xml:space="preserve"> objektu je zpracován jako podklad </w:t>
      </w:r>
      <w:r>
        <w:rPr>
          <w:color w:val="000000"/>
        </w:rPr>
        <w:t>pro</w:t>
      </w:r>
      <w:r>
        <w:rPr>
          <w:color w:val="000000"/>
        </w:rPr>
        <w:t xml:space="preserve"> kompletní </w:t>
      </w:r>
      <w:r>
        <w:rPr>
          <w:color w:val="000000"/>
        </w:rPr>
        <w:t xml:space="preserve">stavební </w:t>
      </w:r>
      <w:r>
        <w:rPr>
          <w:color w:val="000000"/>
        </w:rPr>
        <w:t>dokumentac</w:t>
      </w:r>
      <w:r>
        <w:rPr>
          <w:color w:val="000000"/>
        </w:rPr>
        <w:t>i</w:t>
      </w:r>
      <w:r>
        <w:rPr>
          <w:b w:val="false"/>
          <w:bCs w:val="false"/>
          <w:color w:val="000000"/>
        </w:rPr>
        <w:t>.</w:t>
      </w:r>
    </w:p>
    <w:p>
      <w:pPr>
        <w:pStyle w:val="Tlotextu"/>
        <w:spacing w:before="4" w:after="0"/>
        <w:jc w:val="both"/>
        <w:rPr>
          <w:color w:val="000000"/>
          <w:sz w:val="33"/>
        </w:rPr>
      </w:pPr>
      <w:r>
        <w:rPr>
          <w:color w:val="000000"/>
          <w:sz w:val="33"/>
        </w:rPr>
      </w:r>
    </w:p>
    <w:p>
      <w:pPr>
        <w:pStyle w:val="Tlotextu"/>
        <w:ind w:left="118" w:right="0" w:hanging="0"/>
        <w:jc w:val="both"/>
        <w:rPr>
          <w:color w:val="000000"/>
        </w:rPr>
      </w:pPr>
      <w:r>
        <w:rPr>
          <w:color w:val="000000"/>
        </w:rPr>
        <w:t>Při řešení se vycházelo z těchto požadavků investora :</w:t>
      </w:r>
    </w:p>
    <w:p>
      <w:pPr>
        <w:pStyle w:val="ListParagraph"/>
        <w:numPr>
          <w:ilvl w:val="0"/>
          <w:numId w:val="5"/>
        </w:numPr>
        <w:tabs>
          <w:tab w:val="clear" w:pos="720"/>
          <w:tab w:val="left" w:pos="688" w:leader="none"/>
        </w:tabs>
        <w:spacing w:lineRule="auto" w:line="360" w:before="127" w:after="0"/>
        <w:ind w:left="687" w:right="109" w:hanging="548"/>
        <w:jc w:val="both"/>
        <w:rPr>
          <w:color w:val="000000"/>
        </w:rPr>
      </w:pPr>
      <w:r>
        <w:rPr>
          <w:color w:val="000000"/>
          <w:sz w:val="22"/>
        </w:rPr>
        <w:t xml:space="preserve">do vymezeného prostoru dispozičně navrhnout moderní provoz </w:t>
      </w:r>
      <w:r>
        <w:rPr>
          <w:color w:val="000000"/>
          <w:sz w:val="22"/>
        </w:rPr>
        <w:t>cvičné</w:t>
      </w:r>
      <w:r>
        <w:rPr>
          <w:color w:val="000000"/>
          <w:sz w:val="22"/>
        </w:rPr>
        <w:t xml:space="preserve"> </w:t>
      </w:r>
      <w:r>
        <w:rPr>
          <w:color w:val="000000"/>
          <w:sz w:val="22"/>
        </w:rPr>
        <w:t xml:space="preserve">kuchyně </w:t>
      </w:r>
      <w:r>
        <w:rPr>
          <w:color w:val="000000"/>
          <w:sz w:val="22"/>
        </w:rPr>
        <w:t xml:space="preserve">pro žáky, </w:t>
      </w:r>
      <w:r>
        <w:rPr>
          <w:rFonts w:eastAsia="Arial" w:cs="Arial"/>
          <w:color w:val="000000"/>
          <w:kern w:val="0"/>
          <w:sz w:val="22"/>
          <w:szCs w:val="22"/>
          <w:lang w:val="cs-CZ" w:eastAsia="cs-CZ" w:bidi="cs-CZ"/>
        </w:rPr>
        <w:t xml:space="preserve">zaměřenou na výrobu cukrářských výrobků </w:t>
      </w:r>
      <w:r>
        <w:rPr>
          <w:color w:val="000000"/>
          <w:sz w:val="22"/>
        </w:rPr>
        <w:t>tak, aby byl</w:t>
      </w:r>
      <w:r>
        <w:rPr>
          <w:color w:val="000000"/>
          <w:sz w:val="22"/>
        </w:rPr>
        <w:t>a</w:t>
      </w:r>
      <w:r>
        <w:rPr>
          <w:color w:val="000000"/>
          <w:sz w:val="22"/>
        </w:rPr>
        <w:t xml:space="preserve"> v souladu s požadavky hyg</w:t>
      </w:r>
      <w:r>
        <w:rPr>
          <w:color w:val="000000"/>
          <w:sz w:val="22"/>
        </w:rPr>
        <w:t>ienické</w:t>
      </w:r>
      <w:r>
        <w:rPr>
          <w:color w:val="000000"/>
          <w:sz w:val="22"/>
        </w:rPr>
        <w:t xml:space="preserve"> vyhlášky č. 602/2006 Sb. a Nařízení Evropského parlamentu a rady (ES) č. 852/2004 o hygieně potravin, s ohledem na nové trendy v gastro technologiích určených pro tento typ</w:t>
      </w:r>
      <w:r>
        <w:rPr>
          <w:color w:val="000000"/>
          <w:spacing w:val="-1"/>
          <w:sz w:val="22"/>
        </w:rPr>
        <w:t xml:space="preserve"> </w:t>
      </w:r>
      <w:r>
        <w:rPr>
          <w:color w:val="000000"/>
          <w:sz w:val="22"/>
        </w:rPr>
        <w:t>provozu.</w:t>
      </w:r>
    </w:p>
    <w:p>
      <w:pPr>
        <w:pStyle w:val="ListParagraph"/>
        <w:numPr>
          <w:ilvl w:val="0"/>
          <w:numId w:val="5"/>
        </w:numPr>
        <w:tabs>
          <w:tab w:val="clear" w:pos="720"/>
          <w:tab w:val="left" w:pos="688" w:leader="none"/>
        </w:tabs>
        <w:spacing w:lineRule="auto" w:line="360" w:before="0" w:after="0"/>
        <w:ind w:left="687" w:right="111" w:hanging="548"/>
        <w:jc w:val="both"/>
        <w:rPr>
          <w:color w:val="000000"/>
          <w:sz w:val="22"/>
        </w:rPr>
      </w:pPr>
      <w:r>
        <w:rPr>
          <w:color w:val="000000"/>
          <w:sz w:val="22"/>
        </w:rPr>
        <w:t>nov</w:t>
      </w:r>
      <w:r>
        <w:rPr>
          <w:color w:val="000000"/>
          <w:sz w:val="22"/>
        </w:rPr>
        <w:t>á</w:t>
      </w:r>
      <w:r>
        <w:rPr>
          <w:color w:val="000000"/>
          <w:sz w:val="22"/>
        </w:rPr>
        <w:t xml:space="preserve"> </w:t>
      </w:r>
      <w:r>
        <w:rPr>
          <w:rFonts w:eastAsia="Arial" w:cs="Arial"/>
          <w:color w:val="000000"/>
          <w:kern w:val="0"/>
          <w:sz w:val="22"/>
          <w:szCs w:val="22"/>
          <w:lang w:val="cs-CZ" w:eastAsia="cs-CZ" w:bidi="cs-CZ"/>
        </w:rPr>
        <w:t xml:space="preserve">cvičná kuchyně </w:t>
      </w:r>
      <w:r>
        <w:rPr>
          <w:color w:val="000000"/>
          <w:sz w:val="22"/>
        </w:rPr>
        <w:t>by měl</w:t>
      </w:r>
      <w:r>
        <w:rPr>
          <w:color w:val="000000"/>
          <w:sz w:val="22"/>
        </w:rPr>
        <w:t>a</w:t>
      </w:r>
      <w:r>
        <w:rPr>
          <w:color w:val="000000"/>
          <w:sz w:val="22"/>
        </w:rPr>
        <w:t xml:space="preserve"> splňovat všechny podmínky, které jsou nutné pro kvalitní výrobu.</w:t>
      </w:r>
    </w:p>
    <w:p>
      <w:pPr>
        <w:pStyle w:val="ListParagraph"/>
        <w:numPr>
          <w:ilvl w:val="0"/>
          <w:numId w:val="5"/>
        </w:numPr>
        <w:tabs>
          <w:tab w:val="clear" w:pos="720"/>
          <w:tab w:val="left" w:pos="688" w:leader="none"/>
        </w:tabs>
        <w:spacing w:lineRule="auto" w:line="360" w:before="0" w:after="0"/>
        <w:ind w:left="687" w:right="109" w:hanging="548"/>
        <w:jc w:val="both"/>
        <w:rPr>
          <w:color w:val="000000"/>
        </w:rPr>
      </w:pPr>
      <w:r>
        <w:rPr>
          <w:color w:val="000000"/>
          <w:sz w:val="22"/>
        </w:rPr>
        <w:t>toto prostorové a technologické</w:t>
      </w:r>
      <w:r>
        <w:rPr>
          <w:color w:val="000000"/>
          <w:sz w:val="22"/>
        </w:rPr>
        <w:t xml:space="preserve"> řešení bylo podrobně konzultováno s investorem, prošlo několika variantami a všechny dohodnuté požadavky byly do dispozičního řešení</w:t>
      </w:r>
      <w:r>
        <w:rPr>
          <w:color w:val="000000"/>
          <w:spacing w:val="-25"/>
          <w:sz w:val="22"/>
        </w:rPr>
        <w:t xml:space="preserve"> </w:t>
      </w:r>
      <w:r>
        <w:rPr>
          <w:color w:val="000000"/>
          <w:sz w:val="22"/>
        </w:rPr>
        <w:t xml:space="preserve">zapracovány. </w:t>
      </w:r>
      <w:r>
        <w:rPr>
          <w:color w:val="000000"/>
          <w:sz w:val="22"/>
        </w:rPr>
        <w:t xml:space="preserve">Převážně se jedná o přesun stávajících pracovišť </w:t>
      </w:r>
      <w:r>
        <w:rPr>
          <w:color w:val="000000"/>
          <w:sz w:val="22"/>
        </w:rPr>
        <w:t>a vybavení</w:t>
      </w:r>
      <w:r>
        <w:rPr>
          <w:color w:val="000000"/>
          <w:sz w:val="22"/>
        </w:rPr>
        <w:t xml:space="preserve"> z </w:t>
      </w:r>
      <w:r>
        <w:rPr>
          <w:color w:val="000000"/>
          <w:sz w:val="22"/>
        </w:rPr>
        <w:t>původní výrobny z</w:t>
      </w:r>
      <w:r>
        <w:rPr>
          <w:color w:val="000000"/>
          <w:sz w:val="22"/>
        </w:rPr>
        <w:t xml:space="preserve"> 1.PP do nových větších prostor v 1 NP.</w:t>
      </w:r>
    </w:p>
    <w:p>
      <w:pPr>
        <w:pStyle w:val="ListParagraph"/>
        <w:numPr>
          <w:ilvl w:val="0"/>
          <w:numId w:val="5"/>
        </w:numPr>
        <w:tabs>
          <w:tab w:val="clear" w:pos="720"/>
          <w:tab w:val="left" w:pos="688" w:leader="none"/>
        </w:tabs>
        <w:spacing w:lineRule="exact" w:line="252" w:before="0" w:after="0"/>
        <w:ind w:left="687" w:right="0" w:hanging="549"/>
        <w:jc w:val="both"/>
        <w:rPr>
          <w:color w:val="000000"/>
        </w:rPr>
      </w:pPr>
      <w:r>
        <w:rPr>
          <w:color w:val="000000"/>
          <w:sz w:val="22"/>
        </w:rPr>
        <w:t xml:space="preserve">v gastro provozu </w:t>
      </w:r>
      <w:r>
        <w:rPr>
          <w:color w:val="000000"/>
          <w:sz w:val="22"/>
        </w:rPr>
        <w:t>bude nově možnost</w:t>
      </w:r>
      <w:r>
        <w:rPr>
          <w:color w:val="000000"/>
          <w:sz w:val="22"/>
        </w:rPr>
        <w:t xml:space="preserve"> </w:t>
      </w:r>
      <w:r>
        <w:rPr>
          <w:rFonts w:eastAsia="Arial" w:cs="Arial"/>
          <w:color w:val="000000"/>
          <w:kern w:val="0"/>
          <w:sz w:val="22"/>
          <w:szCs w:val="22"/>
          <w:lang w:val="cs-CZ" w:eastAsia="cs-CZ" w:bidi="cs-CZ"/>
        </w:rPr>
        <w:t>šokového zchlazování</w:t>
      </w:r>
      <w:r>
        <w:rPr>
          <w:color w:val="000000"/>
          <w:spacing w:val="-8"/>
          <w:sz w:val="22"/>
        </w:rPr>
        <w:t xml:space="preserve"> </w:t>
      </w:r>
    </w:p>
    <w:p>
      <w:pPr>
        <w:pStyle w:val="ListParagraph"/>
        <w:numPr>
          <w:ilvl w:val="0"/>
          <w:numId w:val="5"/>
        </w:numPr>
        <w:tabs>
          <w:tab w:val="clear" w:pos="720"/>
          <w:tab w:val="left" w:pos="696" w:leader="none"/>
          <w:tab w:val="left" w:pos="697" w:leader="none"/>
        </w:tabs>
        <w:spacing w:lineRule="auto" w:line="360" w:before="121" w:after="0"/>
        <w:ind w:left="718" w:right="106" w:hanging="589"/>
        <w:jc w:val="both"/>
        <w:rPr>
          <w:color w:val="000000"/>
          <w:sz w:val="22"/>
        </w:rPr>
      </w:pPr>
      <w:r>
        <w:rPr>
          <w:color w:val="000000"/>
          <w:sz w:val="22"/>
        </w:rPr>
        <w:t xml:space="preserve">místnost kuchyně  je odvětrána </w:t>
      </w:r>
      <w:r>
        <w:rPr>
          <w:color w:val="000000"/>
          <w:sz w:val="22"/>
        </w:rPr>
        <w:t>VZT</w:t>
      </w:r>
      <w:r>
        <w:rPr>
          <w:color w:val="000000"/>
          <w:sz w:val="22"/>
        </w:rPr>
        <w:t xml:space="preserve"> zákryt</w:t>
      </w:r>
      <w:r>
        <w:rPr>
          <w:color w:val="000000"/>
          <w:sz w:val="22"/>
        </w:rPr>
        <w:t>y</w:t>
      </w:r>
      <w:r>
        <w:rPr>
          <w:color w:val="000000"/>
          <w:sz w:val="22"/>
        </w:rPr>
        <w:t xml:space="preserve"> – digestoř</w:t>
      </w:r>
      <w:r>
        <w:rPr>
          <w:color w:val="000000"/>
          <w:sz w:val="22"/>
        </w:rPr>
        <w:t>i</w:t>
      </w:r>
      <w:r>
        <w:rPr>
          <w:color w:val="000000"/>
          <w:sz w:val="22"/>
        </w:rPr>
        <w:t xml:space="preserve"> </w:t>
      </w:r>
      <w:r>
        <w:rPr>
          <w:color w:val="000000"/>
          <w:sz w:val="22"/>
        </w:rPr>
        <w:t xml:space="preserve">napojeným na VZT potrubí s odtahem mimo budovu. </w:t>
      </w:r>
      <w:r>
        <w:rPr>
          <w:color w:val="000000"/>
          <w:sz w:val="22"/>
        </w:rPr>
        <w:t>Odvětrání ostatních místností v zázemí zůstává stávající.</w:t>
      </w:r>
    </w:p>
    <w:p>
      <w:pPr>
        <w:pStyle w:val="ListParagraph"/>
        <w:numPr>
          <w:ilvl w:val="0"/>
          <w:numId w:val="5"/>
        </w:numPr>
        <w:tabs>
          <w:tab w:val="clear" w:pos="720"/>
          <w:tab w:val="left" w:pos="696" w:leader="none"/>
          <w:tab w:val="left" w:pos="697" w:leader="none"/>
        </w:tabs>
        <w:spacing w:lineRule="auto" w:line="360" w:before="0" w:after="0"/>
        <w:ind w:left="718" w:right="113" w:hanging="588"/>
        <w:jc w:val="both"/>
        <w:rPr>
          <w:color w:val="000000"/>
          <w:sz w:val="22"/>
        </w:rPr>
      </w:pPr>
      <w:r>
        <w:rPr>
          <w:color w:val="000000"/>
          <w:sz w:val="22"/>
        </w:rPr>
        <w:t xml:space="preserve">chlazení pro </w:t>
      </w:r>
      <w:r>
        <w:rPr>
          <w:color w:val="000000"/>
          <w:sz w:val="22"/>
        </w:rPr>
        <w:t xml:space="preserve">nově vystavěný </w:t>
      </w:r>
      <w:r>
        <w:rPr>
          <w:color w:val="000000"/>
          <w:sz w:val="22"/>
        </w:rPr>
        <w:t xml:space="preserve">chladící </w:t>
      </w:r>
      <w:r>
        <w:rPr>
          <w:rFonts w:eastAsia="Arial" w:cs="Arial"/>
          <w:color w:val="000000"/>
          <w:kern w:val="0"/>
          <w:sz w:val="22"/>
          <w:szCs w:val="22"/>
          <w:lang w:val="cs-CZ" w:eastAsia="cs-CZ" w:bidi="cs-CZ"/>
        </w:rPr>
        <w:t xml:space="preserve">box </w:t>
      </w:r>
      <w:r>
        <w:rPr>
          <w:color w:val="000000"/>
          <w:sz w:val="22"/>
        </w:rPr>
        <w:t>je napojeno na vzdálen</w:t>
      </w:r>
      <w:r>
        <w:rPr>
          <w:color w:val="000000"/>
          <w:sz w:val="22"/>
        </w:rPr>
        <w:t>ý</w:t>
      </w:r>
      <w:r>
        <w:rPr>
          <w:color w:val="000000"/>
          <w:sz w:val="22"/>
        </w:rPr>
        <w:t xml:space="preserve"> chladící </w:t>
      </w:r>
      <w:r>
        <w:rPr>
          <w:color w:val="000000"/>
          <w:sz w:val="22"/>
        </w:rPr>
        <w:t>agregát</w:t>
      </w:r>
      <w:r>
        <w:rPr>
          <w:color w:val="000000"/>
          <w:sz w:val="22"/>
        </w:rPr>
        <w:t xml:space="preserve"> umístěn</w:t>
      </w:r>
      <w:r>
        <w:rPr>
          <w:color w:val="000000"/>
          <w:sz w:val="22"/>
        </w:rPr>
        <w:t>ý</w:t>
      </w:r>
      <w:r>
        <w:rPr>
          <w:color w:val="000000"/>
          <w:sz w:val="22"/>
        </w:rPr>
        <w:t xml:space="preserve"> vně budovy na obvodovém zdivu </w:t>
      </w:r>
      <w:r>
        <w:rPr>
          <w:color w:val="000000"/>
          <w:sz w:val="22"/>
        </w:rPr>
        <w:t>na konzolách</w:t>
      </w:r>
      <w:r>
        <w:rPr>
          <w:color w:val="000000"/>
          <w:sz w:val="22"/>
        </w:rPr>
        <w:t xml:space="preserve">; chladící box </w:t>
      </w:r>
      <w:r>
        <w:rPr>
          <w:color w:val="000000"/>
          <w:sz w:val="22"/>
        </w:rPr>
        <w:t>j</w:t>
      </w:r>
      <w:r>
        <w:rPr>
          <w:color w:val="000000"/>
          <w:sz w:val="22"/>
        </w:rPr>
        <w:t>e</w:t>
      </w:r>
      <w:r>
        <w:rPr>
          <w:color w:val="000000"/>
          <w:sz w:val="22"/>
        </w:rPr>
        <w:t xml:space="preserve"> </w:t>
      </w:r>
      <w:r>
        <w:rPr>
          <w:rFonts w:eastAsia="Arial" w:cs="Arial"/>
          <w:color w:val="000000"/>
          <w:kern w:val="0"/>
          <w:sz w:val="22"/>
          <w:szCs w:val="22"/>
          <w:lang w:val="cs-CZ" w:eastAsia="cs-CZ" w:bidi="cs-CZ"/>
        </w:rPr>
        <w:t xml:space="preserve">osazen </w:t>
      </w:r>
      <w:r>
        <w:rPr>
          <w:color w:val="000000"/>
          <w:sz w:val="22"/>
        </w:rPr>
        <w:t xml:space="preserve">na stavebně izolovanou, </w:t>
      </w:r>
      <w:r>
        <w:rPr>
          <w:color w:val="000000"/>
          <w:sz w:val="22"/>
        </w:rPr>
        <w:t>maximálně rovnou finální podlahu</w:t>
      </w:r>
      <w:r>
        <w:rPr>
          <w:color w:val="000000"/>
          <w:sz w:val="22"/>
        </w:rPr>
        <w:t xml:space="preserve">, </w:t>
      </w:r>
      <w:r>
        <w:rPr>
          <w:color w:val="000000"/>
          <w:sz w:val="22"/>
        </w:rPr>
        <w:t xml:space="preserve">( </w:t>
      </w:r>
      <w:r>
        <w:rPr>
          <w:color w:val="000000"/>
          <w:sz w:val="22"/>
        </w:rPr>
        <w:t xml:space="preserve">vlastní </w:t>
      </w:r>
      <w:r>
        <w:rPr>
          <w:color w:val="000000"/>
          <w:sz w:val="22"/>
        </w:rPr>
        <w:t xml:space="preserve">omyvatelnou </w:t>
      </w:r>
      <w:r>
        <w:rPr>
          <w:color w:val="000000"/>
          <w:sz w:val="22"/>
        </w:rPr>
        <w:t>podlah</w:t>
      </w:r>
      <w:r>
        <w:rPr>
          <w:color w:val="000000"/>
          <w:sz w:val="22"/>
        </w:rPr>
        <w:t>u</w:t>
      </w:r>
      <w:r>
        <w:rPr>
          <w:color w:val="000000"/>
          <w:sz w:val="22"/>
        </w:rPr>
        <w:t xml:space="preserve"> - stavebně zapuštěnou -</w:t>
      </w:r>
      <w:r>
        <w:rPr>
          <w:color w:val="000000"/>
          <w:sz w:val="22"/>
        </w:rPr>
        <w:t>0,</w:t>
      </w:r>
      <w:r>
        <w:rPr>
          <w:color w:val="000000"/>
          <w:sz w:val="22"/>
        </w:rPr>
        <w:t xml:space="preserve">124, </w:t>
      </w:r>
      <w:r>
        <w:rPr>
          <w:color w:val="000000"/>
          <w:sz w:val="22"/>
        </w:rPr>
        <w:t xml:space="preserve">nebo </w:t>
      </w:r>
      <w:r>
        <w:rPr>
          <w:color w:val="000000"/>
          <w:sz w:val="22"/>
        </w:rPr>
        <w:t xml:space="preserve"> na stavebně </w:t>
      </w:r>
      <w:r>
        <w:rPr>
          <w:color w:val="000000"/>
          <w:sz w:val="22"/>
        </w:rPr>
        <w:t xml:space="preserve">izolované </w:t>
      </w:r>
      <w:r>
        <w:rPr>
          <w:color w:val="000000"/>
          <w:sz w:val="22"/>
        </w:rPr>
        <w:t xml:space="preserve">dokončené podlaze 0,000, </w:t>
      </w:r>
    </w:p>
    <w:p>
      <w:pPr>
        <w:pStyle w:val="ListParagraph"/>
        <w:numPr>
          <w:ilvl w:val="0"/>
          <w:numId w:val="5"/>
        </w:numPr>
        <w:tabs>
          <w:tab w:val="clear" w:pos="720"/>
          <w:tab w:val="left" w:pos="688" w:leader="none"/>
        </w:tabs>
        <w:spacing w:lineRule="auto" w:line="360" w:before="0" w:after="0"/>
        <w:ind w:left="687" w:right="112" w:hanging="548"/>
        <w:jc w:val="both"/>
        <w:rPr>
          <w:color w:val="000000"/>
        </w:rPr>
      </w:pPr>
      <w:r>
        <w:rPr>
          <w:color w:val="000000"/>
          <w:sz w:val="22"/>
        </w:rPr>
        <w:t xml:space="preserve">prostor kuchyně  je vybaven podlahovou krytinou </w:t>
      </w:r>
      <w:r>
        <w:rPr>
          <w:color w:val="000000"/>
          <w:sz w:val="22"/>
        </w:rPr>
        <w:t>s vyšším stupněm protiskluznosti</w:t>
      </w:r>
      <w:r>
        <w:rPr>
          <w:color w:val="000000"/>
          <w:spacing w:val="-1"/>
          <w:sz w:val="22"/>
        </w:rPr>
        <w:t xml:space="preserve"> </w:t>
      </w:r>
    </w:p>
    <w:p>
      <w:pPr>
        <w:sectPr>
          <w:headerReference w:type="default" r:id="rId6"/>
          <w:footerReference w:type="default" r:id="rId7"/>
          <w:type w:val="nextPage"/>
          <w:pgSz w:w="11906" w:h="16838"/>
          <w:pgMar w:left="1300" w:right="1300" w:gutter="0" w:header="349" w:top="1041" w:footer="1120" w:bottom="1320"/>
          <w:pgNumType w:fmt="decimal"/>
          <w:formProt w:val="false"/>
          <w:textDirection w:val="lrTb"/>
          <w:docGrid w:type="default" w:linePitch="100" w:charSpace="4096"/>
        </w:sectPr>
        <w:pStyle w:val="ListParagraph"/>
        <w:numPr>
          <w:ilvl w:val="0"/>
          <w:numId w:val="5"/>
        </w:numPr>
        <w:tabs>
          <w:tab w:val="clear" w:pos="720"/>
          <w:tab w:val="left" w:pos="688" w:leader="none"/>
        </w:tabs>
        <w:spacing w:lineRule="auto" w:line="360" w:before="0" w:after="0"/>
        <w:ind w:left="687" w:right="112" w:hanging="548"/>
        <w:jc w:val="both"/>
        <w:rPr>
          <w:color w:val="000000"/>
          <w:spacing w:val="-1"/>
          <w:sz w:val="22"/>
        </w:rPr>
      </w:pPr>
      <w:r>
        <w:rPr>
          <w:color w:val="000000"/>
          <w:spacing w:val="-1"/>
          <w:sz w:val="22"/>
        </w:rPr>
        <w:t xml:space="preserve">v prostoru objektu </w:t>
      </w:r>
      <w:r>
        <w:rPr>
          <w:color w:val="000000"/>
          <w:spacing w:val="-1"/>
          <w:sz w:val="22"/>
        </w:rPr>
        <w:t xml:space="preserve">není </w:t>
      </w:r>
      <w:r>
        <w:rPr>
          <w:color w:val="000000"/>
          <w:spacing w:val="-1"/>
          <w:sz w:val="22"/>
        </w:rPr>
        <w:t xml:space="preserve">zřízeno mytí vratných přepravních obalů </w:t>
      </w:r>
    </w:p>
    <w:p>
      <w:pPr>
        <w:pStyle w:val="Nadpis2"/>
        <w:widowControl w:val="false"/>
        <w:bidi w:val="0"/>
        <w:spacing w:before="227" w:after="0"/>
        <w:ind w:left="113" w:right="-113" w:hanging="0"/>
        <w:jc w:val="both"/>
        <w:rPr>
          <w:i/>
          <w:i/>
          <w:color w:val="000000"/>
        </w:rPr>
      </w:pPr>
      <w:r>
        <w:rPr>
          <w:i/>
          <w:color w:val="000000"/>
        </w:rPr>
        <w:t>Ostatní údaje o navrhovaném gastro provozu :</w:t>
      </w:r>
    </w:p>
    <w:p>
      <w:pPr>
        <w:pStyle w:val="Tlotextu"/>
        <w:widowControl w:val="false"/>
        <w:bidi w:val="0"/>
        <w:spacing w:before="227" w:after="0"/>
        <w:ind w:left="113" w:right="-113" w:hanging="0"/>
        <w:jc w:val="both"/>
        <w:rPr>
          <w:b/>
          <w:b/>
          <w:i/>
          <w:i/>
          <w:color w:val="000000"/>
          <w:sz w:val="26"/>
        </w:rPr>
      </w:pPr>
      <w:r>
        <w:rPr>
          <w:b/>
          <w:i/>
          <w:color w:val="000000"/>
          <w:sz w:val="26"/>
        </w:rPr>
      </w:r>
    </w:p>
    <w:p>
      <w:pPr>
        <w:pStyle w:val="Tlotextu"/>
        <w:widowControl w:val="false"/>
        <w:tabs>
          <w:tab w:val="clear" w:pos="720"/>
          <w:tab w:val="left" w:pos="3658" w:leader="dot"/>
        </w:tabs>
        <w:bidi w:val="0"/>
        <w:spacing w:lineRule="auto" w:line="240" w:before="227" w:after="0"/>
        <w:ind w:left="113" w:right="-113" w:hanging="0"/>
        <w:jc w:val="both"/>
        <w:rPr>
          <w:color w:val="000000"/>
        </w:rPr>
      </w:pPr>
      <w:r>
        <w:rPr>
          <w:color w:val="000000"/>
        </w:rPr>
        <w:t>Kapacita</w:t>
      </w:r>
      <w:r>
        <w:rPr>
          <w:color w:val="000000"/>
          <w:spacing w:val="-3"/>
        </w:rPr>
        <w:t xml:space="preserve"> </w:t>
      </w:r>
      <w:r>
        <w:rPr>
          <w:color w:val="000000"/>
          <w:spacing w:val="-3"/>
        </w:rPr>
        <w:t xml:space="preserve">dle potřeby </w:t>
      </w:r>
      <w:r>
        <w:rPr>
          <w:color w:val="000000"/>
        </w:rPr>
        <w:tab/>
      </w:r>
      <w:r>
        <w:rPr>
          <w:color w:val="000000"/>
        </w:rPr>
        <w:t xml:space="preserve">cca </w:t>
      </w:r>
      <w:r>
        <w:rPr>
          <w:rFonts w:eastAsia="Arial" w:cs="Arial"/>
          <w:color w:val="000000"/>
          <w:kern w:val="0"/>
          <w:sz w:val="22"/>
          <w:szCs w:val="22"/>
          <w:lang w:val="cs-CZ" w:eastAsia="cs-CZ" w:bidi="cs-CZ"/>
        </w:rPr>
        <w:t xml:space="preserve">50 -100 </w:t>
      </w:r>
      <w:r>
        <w:rPr>
          <w:color w:val="000000"/>
        </w:rPr>
        <w:t xml:space="preserve"> </w:t>
      </w:r>
      <w:r>
        <w:rPr>
          <w:color w:val="000000"/>
        </w:rPr>
        <w:t>porcí cukářských výrobků</w:t>
      </w:r>
    </w:p>
    <w:p>
      <w:pPr>
        <w:pStyle w:val="Tlotextu"/>
        <w:widowControl w:val="false"/>
        <w:tabs>
          <w:tab w:val="clear" w:pos="720"/>
          <w:tab w:val="left" w:pos="3658" w:leader="dot"/>
        </w:tabs>
        <w:bidi w:val="0"/>
        <w:spacing w:lineRule="exact" w:line="252" w:before="227" w:after="0"/>
        <w:ind w:left="113" w:right="-113" w:hanging="0"/>
        <w:jc w:val="both"/>
        <w:rPr>
          <w:color w:val="000000"/>
        </w:rPr>
      </w:pPr>
      <w:r>
        <w:rPr>
          <w:color w:val="000000"/>
        </w:rPr>
        <w:t xml:space="preserve">skladba </w:t>
        <w:tab/>
      </w:r>
      <w:r>
        <w:rPr>
          <w:rFonts w:eastAsia="Arial" w:cs="Arial"/>
          <w:color w:val="000000"/>
          <w:spacing w:val="-10"/>
          <w:kern w:val="0"/>
          <w:sz w:val="22"/>
          <w:szCs w:val="22"/>
          <w:lang w:val="cs-CZ" w:eastAsia="cs-CZ" w:bidi="cs-CZ"/>
        </w:rPr>
        <w:t xml:space="preserve">dorty, zákusky, </w:t>
      </w:r>
      <w:r>
        <w:rPr>
          <w:rFonts w:eastAsia="Arial" w:cs="Arial"/>
          <w:color w:val="000000"/>
          <w:spacing w:val="-10"/>
          <w:kern w:val="0"/>
          <w:sz w:val="22"/>
          <w:szCs w:val="22"/>
          <w:lang w:val="cs-CZ" w:eastAsia="cs-CZ" w:bidi="cs-CZ"/>
        </w:rPr>
        <w:t>kol</w:t>
      </w:r>
      <w:r>
        <w:rPr>
          <w:rFonts w:eastAsia="Arial" w:cs="Arial"/>
          <w:color w:val="000000"/>
          <w:spacing w:val="-10"/>
          <w:kern w:val="0"/>
          <w:sz w:val="22"/>
          <w:szCs w:val="22"/>
          <w:lang w:val="cs-CZ" w:eastAsia="cs-CZ" w:bidi="cs-CZ"/>
        </w:rPr>
        <w:t>á</w:t>
      </w:r>
      <w:r>
        <w:rPr>
          <w:rFonts w:eastAsia="Arial" w:cs="Arial"/>
          <w:color w:val="000000"/>
          <w:spacing w:val="-10"/>
          <w:kern w:val="0"/>
          <w:sz w:val="22"/>
          <w:szCs w:val="22"/>
          <w:lang w:val="cs-CZ" w:eastAsia="cs-CZ" w:bidi="cs-CZ"/>
        </w:rPr>
        <w:t>če apod.</w:t>
      </w:r>
    </w:p>
    <w:p>
      <w:pPr>
        <w:pStyle w:val="Tlotextu"/>
        <w:widowControl w:val="false"/>
        <w:tabs>
          <w:tab w:val="clear" w:pos="720"/>
          <w:tab w:val="left" w:pos="3658" w:leader="none"/>
        </w:tabs>
        <w:bidi w:val="0"/>
        <w:spacing w:lineRule="auto" w:line="360" w:before="227" w:after="0"/>
        <w:ind w:left="113" w:right="-113" w:hanging="0"/>
        <w:jc w:val="both"/>
        <w:rPr>
          <w:color w:val="000000"/>
        </w:rPr>
      </w:pPr>
      <w:r>
        <w:rPr>
          <w:color w:val="000000"/>
          <w:spacing w:val="-10"/>
        </w:rPr>
        <w:t>výroba jídel………………..</w:t>
      </w:r>
      <w:r>
        <w:rPr>
          <w:color w:val="000000"/>
          <w:spacing w:val="-10"/>
        </w:rPr>
        <w:t xml:space="preserve">…..……... .... </w:t>
      </w:r>
      <w:r>
        <w:rPr>
          <w:color w:val="000000"/>
          <w:spacing w:val="-10"/>
        </w:rPr>
        <w:t>z čerstvých surovin, z polotovarů</w:t>
      </w:r>
    </w:p>
    <w:p>
      <w:pPr>
        <w:pStyle w:val="Tlotextu"/>
        <w:widowControl w:val="false"/>
        <w:tabs>
          <w:tab w:val="clear" w:pos="720"/>
          <w:tab w:val="left" w:pos="3658" w:leader="dot"/>
        </w:tabs>
        <w:bidi w:val="0"/>
        <w:spacing w:lineRule="auto" w:line="240" w:before="227" w:after="0"/>
        <w:ind w:left="113" w:right="-113" w:hanging="0"/>
        <w:jc w:val="both"/>
        <w:rPr>
          <w:color w:val="000000"/>
        </w:rPr>
      </w:pPr>
      <w:r>
        <w:rPr>
          <w:color w:val="000000"/>
        </w:rPr>
        <w:t>provoz</w:t>
      </w:r>
      <w:r>
        <w:rPr>
          <w:color w:val="000000"/>
          <w:spacing w:val="-2"/>
        </w:rPr>
        <w:t xml:space="preserve"> </w:t>
      </w:r>
      <w:r>
        <w:rPr>
          <w:color w:val="000000"/>
        </w:rPr>
        <w:t>kuchyně</w:t>
        <w:tab/>
      </w:r>
      <w:r>
        <w:rPr>
          <w:rFonts w:eastAsia="Arial" w:cs="Arial"/>
          <w:color w:val="000000"/>
          <w:kern w:val="0"/>
          <w:sz w:val="22"/>
          <w:szCs w:val="22"/>
          <w:lang w:val="cs-CZ" w:eastAsia="cs-CZ" w:bidi="cs-CZ"/>
        </w:rPr>
        <w:t>školní dny</w:t>
      </w:r>
      <w:r>
        <w:rPr>
          <w:color w:val="000000"/>
        </w:rPr>
        <w:t xml:space="preserve"> v </w:t>
      </w:r>
      <w:r>
        <w:rPr>
          <w:color w:val="000000"/>
        </w:rPr>
        <w:t>celém</w:t>
      </w:r>
      <w:r>
        <w:rPr>
          <w:color w:val="000000"/>
          <w:spacing w:val="-3"/>
        </w:rPr>
        <w:t xml:space="preserve"> </w:t>
      </w:r>
      <w:r>
        <w:rPr>
          <w:color w:val="000000"/>
        </w:rPr>
        <w:t>roce</w:t>
      </w:r>
    </w:p>
    <w:p>
      <w:pPr>
        <w:pStyle w:val="Tlotextu"/>
        <w:widowControl w:val="false"/>
        <w:tabs>
          <w:tab w:val="clear" w:pos="720"/>
          <w:tab w:val="left" w:pos="3658" w:leader="dot"/>
        </w:tabs>
        <w:bidi w:val="0"/>
        <w:spacing w:lineRule="auto" w:line="240" w:before="227" w:after="0"/>
        <w:ind w:left="113" w:right="-113" w:hanging="0"/>
        <w:jc w:val="both"/>
        <w:rPr>
          <w:color w:val="000000"/>
        </w:rPr>
      </w:pPr>
      <w:r>
        <w:rPr>
          <w:color w:val="000000"/>
        </w:rPr>
        <w:t>nápoje</w:t>
        <w:tab/>
      </w:r>
      <w:r>
        <w:rPr>
          <w:color w:val="000000"/>
        </w:rPr>
        <w:t>ne</w:t>
      </w:r>
      <w:r>
        <w:rPr>
          <w:color w:val="000000"/>
        </w:rPr>
        <w:t xml:space="preserve">předpokládá se výroba </w:t>
      </w:r>
      <w:r>
        <w:rPr>
          <w:color w:val="000000"/>
        </w:rPr>
        <w:t xml:space="preserve">teplých </w:t>
      </w:r>
      <w:r>
        <w:rPr>
          <w:color w:val="000000"/>
        </w:rPr>
        <w:t>a</w:t>
      </w:r>
      <w:r>
        <w:rPr>
          <w:color w:val="000000"/>
        </w:rPr>
        <w:t xml:space="preserve"> studených </w:t>
      </w:r>
      <w:r>
        <w:rPr>
          <w:color w:val="000000"/>
        </w:rPr>
        <w:t xml:space="preserve">nápojů, </w:t>
      </w:r>
    </w:p>
    <w:p>
      <w:pPr>
        <w:pStyle w:val="Tlotextu"/>
        <w:widowControl w:val="false"/>
        <w:tabs>
          <w:tab w:val="clear" w:pos="720"/>
          <w:tab w:val="left" w:pos="3658" w:leader="dot"/>
        </w:tabs>
        <w:bidi w:val="0"/>
        <w:spacing w:lineRule="auto" w:line="240" w:before="227" w:after="0"/>
        <w:ind w:left="113" w:right="-113" w:hanging="0"/>
        <w:jc w:val="both"/>
        <w:rPr>
          <w:color w:val="000000"/>
        </w:rPr>
      </w:pPr>
      <w:r>
        <w:rPr>
          <w:color w:val="000000"/>
        </w:rPr>
        <w:t>doplňkové</w:t>
      </w:r>
      <w:r>
        <w:rPr>
          <w:color w:val="000000"/>
          <w:spacing w:val="-3"/>
        </w:rPr>
        <w:t xml:space="preserve"> </w:t>
      </w:r>
      <w:r>
        <w:rPr>
          <w:color w:val="000000"/>
        </w:rPr>
        <w:t>služby</w:t>
        <w:tab/>
      </w:r>
      <w:r>
        <w:rPr>
          <w:color w:val="000000"/>
        </w:rPr>
        <w:t xml:space="preserve">doplňkový prodej a </w:t>
      </w:r>
      <w:r>
        <w:rPr>
          <w:color w:val="000000"/>
        </w:rPr>
        <w:t>příprava rautů pro společenské</w:t>
      </w:r>
    </w:p>
    <w:p>
      <w:pPr>
        <w:pStyle w:val="Tlotextu"/>
        <w:widowControl w:val="false"/>
        <w:tabs>
          <w:tab w:val="clear" w:pos="720"/>
          <w:tab w:val="left" w:pos="3658" w:leader="dot"/>
        </w:tabs>
        <w:bidi w:val="0"/>
        <w:spacing w:lineRule="auto" w:line="240" w:before="227" w:after="0"/>
        <w:ind w:left="113" w:right="-113" w:hanging="0"/>
        <w:jc w:val="both"/>
        <w:rPr>
          <w:color w:val="000000"/>
        </w:rPr>
      </w:pPr>
      <w:r>
        <w:rPr>
          <w:color w:val="000000"/>
        </w:rPr>
        <w:t xml:space="preserve">                                                          </w:t>
      </w:r>
      <w:r>
        <w:rPr>
          <w:color w:val="000000"/>
        </w:rPr>
        <w:t>události</w:t>
      </w:r>
    </w:p>
    <w:p>
      <w:pPr>
        <w:pStyle w:val="Tlotextu"/>
        <w:widowControl w:val="false"/>
        <w:tabs>
          <w:tab w:val="clear" w:pos="720"/>
          <w:tab w:val="left" w:pos="3658" w:leader="none"/>
        </w:tabs>
        <w:bidi w:val="0"/>
        <w:spacing w:lineRule="auto" w:line="360" w:before="227" w:after="0"/>
        <w:ind w:left="113" w:right="-113" w:hanging="0"/>
        <w:jc w:val="both"/>
        <w:rPr/>
      </w:pPr>
      <w:r>
        <w:rPr/>
        <w:t>použitá</w:t>
      </w:r>
      <w:r>
        <w:rPr>
          <w:spacing w:val="-2"/>
        </w:rPr>
        <w:t xml:space="preserve"> </w:t>
      </w:r>
      <w:r>
        <w:rPr/>
        <w:t>energie</w:t>
      </w:r>
      <w:r>
        <w:rPr>
          <w:spacing w:val="-4"/>
        </w:rPr>
        <w:t xml:space="preserve"> </w:t>
      </w:r>
      <w:r>
        <w:rPr/>
        <w:t>.........................…...el</w:t>
      </w:r>
      <w:r>
        <w:rPr/>
        <w:t>ektrická</w:t>
      </w:r>
      <w:r>
        <w:rPr/>
        <w:t xml:space="preserve"> síť 230/400 V</w:t>
      </w:r>
      <w:r>
        <w:rPr/>
        <w:t xml:space="preserve"> </w:t>
      </w:r>
      <w:r>
        <w:rPr/>
        <w:t xml:space="preserve"> 50 Hz, </w:t>
      </w:r>
    </w:p>
    <w:p>
      <w:pPr>
        <w:pStyle w:val="Tlotextu"/>
        <w:widowControl w:val="false"/>
        <w:tabs>
          <w:tab w:val="clear" w:pos="720"/>
          <w:tab w:val="left" w:pos="3658" w:leader="none"/>
        </w:tabs>
        <w:bidi w:val="0"/>
        <w:spacing w:lineRule="auto" w:line="360" w:before="227" w:after="0"/>
        <w:ind w:left="113" w:right="-113" w:hanging="0"/>
        <w:jc w:val="both"/>
        <w:rPr>
          <w:color w:val="000000"/>
        </w:rPr>
      </w:pPr>
      <w:r>
        <w:rPr>
          <w:color w:val="000000"/>
        </w:rPr>
        <w:t xml:space="preserve">počet </w:t>
      </w:r>
      <w:r>
        <w:rPr>
          <w:rFonts w:eastAsia="Arial" w:cs="Arial"/>
          <w:color w:val="000000"/>
          <w:kern w:val="0"/>
          <w:sz w:val="22"/>
          <w:szCs w:val="22"/>
          <w:lang w:val="cs-CZ" w:eastAsia="cs-CZ" w:bidi="cs-CZ"/>
        </w:rPr>
        <w:t>studentů</w:t>
      </w:r>
      <w:r>
        <w:rPr>
          <w:color w:val="000000"/>
        </w:rPr>
        <w:t xml:space="preserve"> / </w:t>
      </w:r>
      <w:r>
        <w:rPr>
          <w:color w:val="000000"/>
        </w:rPr>
        <w:t>odborných pracovníků</w:t>
      </w:r>
      <w:r>
        <w:rPr>
          <w:color w:val="000000"/>
        </w:rPr>
        <w:t>……... .</w:t>
      </w:r>
      <w:r>
        <w:rPr>
          <w:color w:val="000000"/>
        </w:rPr>
        <w:t xml:space="preserve">celkem cca </w:t>
      </w:r>
      <w:r>
        <w:rPr>
          <w:rFonts w:eastAsia="Arial" w:cs="Arial"/>
          <w:color w:val="000000"/>
          <w:kern w:val="0"/>
          <w:sz w:val="22"/>
          <w:szCs w:val="22"/>
          <w:lang w:val="cs-CZ" w:eastAsia="cs-CZ" w:bidi="cs-CZ"/>
        </w:rPr>
        <w:t>20</w:t>
      </w:r>
      <w:r>
        <w:rPr>
          <w:color w:val="000000"/>
        </w:rPr>
        <w:t xml:space="preserve"> /</w:t>
      </w:r>
      <w:r>
        <w:rPr>
          <w:color w:val="000000"/>
          <w:spacing w:val="-36"/>
        </w:rPr>
        <w:t xml:space="preserve"> </w:t>
      </w:r>
      <w:r>
        <w:rPr>
          <w:color w:val="000000"/>
          <w:spacing w:val="-36"/>
        </w:rPr>
        <w:t xml:space="preserve">2       na  </w:t>
      </w:r>
      <w:r>
        <w:rPr>
          <w:color w:val="000000"/>
        </w:rPr>
        <w:t>směn</w:t>
      </w:r>
      <w:r>
        <w:rPr>
          <w:color w:val="000000"/>
        </w:rPr>
        <w:t>u</w:t>
      </w:r>
    </w:p>
    <w:p>
      <w:pPr>
        <w:pStyle w:val="Tlotextu"/>
        <w:widowControl w:val="false"/>
        <w:tabs>
          <w:tab w:val="clear" w:pos="720"/>
          <w:tab w:val="left" w:pos="3658" w:leader="none"/>
        </w:tabs>
        <w:bidi w:val="0"/>
        <w:spacing w:lineRule="auto" w:line="360" w:before="227" w:after="0"/>
        <w:ind w:left="113" w:right="-113" w:hanging="0"/>
        <w:jc w:val="both"/>
        <w:rPr>
          <w:color w:val="000000"/>
        </w:rPr>
      </w:pPr>
      <w:r>
        <w:rPr>
          <w:color w:val="000000"/>
        </w:rPr>
        <w:t xml:space="preserve">počet </w:t>
      </w:r>
      <w:r>
        <w:rPr>
          <w:color w:val="000000"/>
        </w:rPr>
        <w:t>směn</w:t>
      </w:r>
      <w:r>
        <w:rPr>
          <w:color w:val="000000"/>
        </w:rPr>
        <w:t xml:space="preserve"> ……………………...... ..</w:t>
      </w:r>
      <w:r>
        <w:rPr>
          <w:color w:val="000000"/>
        </w:rPr>
        <w:t>1</w:t>
      </w:r>
      <w:r>
        <w:rPr>
          <w:color w:val="000000"/>
        </w:rPr>
        <w:t xml:space="preserve"> </w:t>
      </w:r>
    </w:p>
    <w:p>
      <w:pPr>
        <w:pStyle w:val="Normal"/>
        <w:widowControl w:val="false"/>
        <w:bidi w:val="0"/>
        <w:spacing w:before="227" w:after="0"/>
        <w:ind w:left="113" w:right="-113" w:hanging="0"/>
        <w:jc w:val="both"/>
        <w:rPr>
          <w:i/>
          <w:i/>
          <w:color w:val="000000"/>
          <w:sz w:val="22"/>
          <w:u w:val="single"/>
        </w:rPr>
      </w:pPr>
      <w:r>
        <w:rPr>
          <w:i/>
          <w:color w:val="000000"/>
          <w:sz w:val="22"/>
          <w:u w:val="single"/>
        </w:rPr>
        <w:t>Poznámka :</w:t>
      </w:r>
    </w:p>
    <w:p>
      <w:pPr>
        <w:pStyle w:val="Normal"/>
        <w:widowControl w:val="false"/>
        <w:bidi w:val="0"/>
        <w:spacing w:lineRule="auto" w:line="360" w:before="227" w:after="0"/>
        <w:ind w:left="113" w:right="-113" w:hanging="0"/>
        <w:jc w:val="both"/>
        <w:rPr>
          <w:color w:val="000000"/>
        </w:rPr>
      </w:pPr>
      <w:r>
        <w:rPr>
          <w:i/>
          <w:color w:val="000000"/>
          <w:sz w:val="22"/>
        </w:rPr>
        <w:t>V souvislosti hygienickou vyhláškou je nutné zajistit systém kontrolních a kritických bod</w:t>
      </w:r>
      <w:r>
        <w:rPr>
          <w:color w:val="000000"/>
          <w:sz w:val="22"/>
        </w:rPr>
        <w:t xml:space="preserve">ů </w:t>
      </w:r>
      <w:r>
        <w:rPr>
          <w:i/>
          <w:color w:val="000000"/>
          <w:sz w:val="22"/>
        </w:rPr>
        <w:t>(HACCAP) – monitoring je uvažován ru</w:t>
      </w:r>
      <w:r>
        <w:rPr>
          <w:color w:val="000000"/>
          <w:sz w:val="22"/>
        </w:rPr>
        <w:t>č</w:t>
      </w:r>
      <w:r>
        <w:rPr>
          <w:i/>
          <w:color w:val="000000"/>
          <w:sz w:val="22"/>
        </w:rPr>
        <w:t>ní (teplom</w:t>
      </w:r>
      <w:r>
        <w:rPr>
          <w:color w:val="000000"/>
          <w:sz w:val="22"/>
        </w:rPr>
        <w:t>ě</w:t>
      </w:r>
      <w:r>
        <w:rPr>
          <w:i/>
          <w:color w:val="000000"/>
          <w:sz w:val="22"/>
        </w:rPr>
        <w:t>r – tužka – blok) /</w:t>
      </w:r>
      <w:r>
        <w:rPr>
          <w:i/>
          <w:color w:val="000000"/>
          <w:sz w:val="22"/>
        </w:rPr>
        <w:t xml:space="preserve">  </w:t>
      </w:r>
      <w:r>
        <w:rPr>
          <w:i/>
          <w:color w:val="000000"/>
          <w:sz w:val="22"/>
        </w:rPr>
        <w:t xml:space="preserve">případně </w:t>
      </w:r>
      <w:r>
        <w:rPr>
          <w:i/>
          <w:color w:val="000000"/>
          <w:sz w:val="22"/>
        </w:rPr>
        <w:t xml:space="preserve">elektronický </w:t>
      </w:r>
      <w:r>
        <w:rPr>
          <w:i/>
          <w:color w:val="000000"/>
          <w:sz w:val="22"/>
        </w:rPr>
        <w:t>( dataloggery pro ukládání dat )</w:t>
      </w:r>
      <w:r>
        <w:rPr>
          <w:i/>
          <w:color w:val="000000"/>
          <w:sz w:val="22"/>
        </w:rPr>
        <w:t>.</w:t>
      </w:r>
    </w:p>
    <w:p>
      <w:pPr>
        <w:pStyle w:val="Normal"/>
        <w:widowControl w:val="false"/>
        <w:bidi w:val="0"/>
        <w:spacing w:lineRule="auto" w:line="360" w:before="227" w:after="0"/>
        <w:ind w:left="113" w:right="-113" w:hanging="0"/>
        <w:jc w:val="both"/>
        <w:rPr>
          <w:i/>
          <w:i/>
          <w:color w:val="000000"/>
          <w:sz w:val="22"/>
        </w:rPr>
      </w:pPr>
      <w:r>
        <w:rPr>
          <w:i/>
          <w:color w:val="000000"/>
          <w:sz w:val="22"/>
        </w:rPr>
      </w:r>
    </w:p>
    <w:p>
      <w:pPr>
        <w:pStyle w:val="Normal"/>
        <w:widowControl w:val="false"/>
        <w:bidi w:val="0"/>
        <w:spacing w:lineRule="auto" w:line="360" w:before="227" w:after="0"/>
        <w:ind w:left="113" w:right="-113" w:hanging="0"/>
        <w:jc w:val="both"/>
        <w:rPr/>
      </w:pPr>
      <w:r>
        <w:rPr>
          <w:b/>
          <w:bCs/>
        </w:rPr>
        <w:t xml:space="preserve">2.          </w:t>
      </w:r>
      <w:bookmarkStart w:id="2" w:name="_TOC_250002"/>
      <w:r>
        <w:rPr>
          <w:b/>
          <w:bCs/>
          <w:sz w:val="24"/>
          <w:szCs w:val="24"/>
        </w:rPr>
        <w:t>Technologické a dispoziční</w:t>
      </w:r>
      <w:r>
        <w:rPr>
          <w:b/>
          <w:bCs/>
          <w:spacing w:val="61"/>
          <w:sz w:val="24"/>
          <w:szCs w:val="24"/>
        </w:rPr>
        <w:t xml:space="preserve"> </w:t>
      </w:r>
      <w:r>
        <w:rPr>
          <w:b/>
          <w:bCs/>
          <w:sz w:val="24"/>
          <w:szCs w:val="24"/>
        </w:rPr>
        <w:t>ř</w:t>
      </w:r>
      <w:bookmarkEnd w:id="2"/>
      <w:r>
        <w:rPr>
          <w:b/>
          <w:bCs/>
          <w:sz w:val="24"/>
          <w:szCs w:val="24"/>
        </w:rPr>
        <w:t>ešení</w:t>
      </w:r>
    </w:p>
    <w:p>
      <w:pPr>
        <w:pStyle w:val="Tlotextu"/>
        <w:widowControl w:val="false"/>
        <w:bidi w:val="0"/>
        <w:spacing w:lineRule="auto" w:line="360" w:before="227" w:after="0"/>
        <w:ind w:left="113" w:right="-113" w:hanging="0"/>
        <w:jc w:val="both"/>
        <w:rPr>
          <w:color w:val="000000"/>
        </w:rPr>
      </w:pPr>
      <w:r>
        <w:rPr>
          <w:color w:val="000000"/>
        </w:rPr>
        <w:t xml:space="preserve">Cílem zpracovaného dispozičního řešení je zajištění ekonomického, hygienicky nezávadného moderního provozu pro výrobu </w:t>
      </w:r>
      <w:r>
        <w:rPr>
          <w:color w:val="000000"/>
        </w:rPr>
        <w:t>cukrářských výrobků.</w:t>
      </w:r>
    </w:p>
    <w:p>
      <w:pPr>
        <w:pStyle w:val="Tlotextu"/>
        <w:widowControl w:val="false"/>
        <w:bidi w:val="0"/>
        <w:spacing w:lineRule="auto" w:line="360" w:before="227" w:after="0"/>
        <w:ind w:left="113" w:right="-113" w:hanging="0"/>
        <w:jc w:val="both"/>
        <w:rPr/>
      </w:pPr>
      <w:r>
        <w:rPr>
          <w:color w:val="000000"/>
        </w:rPr>
        <w:t>Uspořádáním jednotlivých provozních částí, komunikací i te</w:t>
      </w:r>
      <w:r>
        <w:rPr/>
        <w:t>chnologického vybavení se podařilo zajistit plynulý průběh a návaznost pracovních postupů v jednotlivých pracovních úsecích, vzájemné pracovní napojení, úspornost, hygienu práce a vyloučení křížení čistého a nečistého provozu.</w:t>
      </w:r>
    </w:p>
    <w:p>
      <w:pPr>
        <w:pStyle w:val="Tlotextu"/>
        <w:widowControl w:val="false"/>
        <w:bidi w:val="0"/>
        <w:spacing w:lineRule="auto" w:line="360" w:before="227" w:after="0"/>
        <w:ind w:left="113" w:right="-113" w:hanging="0"/>
        <w:jc w:val="both"/>
        <w:rPr>
          <w:color w:val="000000"/>
        </w:rPr>
      </w:pPr>
      <w:r>
        <w:rPr>
          <w:color w:val="000000"/>
        </w:rPr>
        <w:t xml:space="preserve">Gastro provoz včetně zázemí </w:t>
      </w:r>
      <w:r>
        <w:rPr>
          <w:color w:val="000000"/>
        </w:rPr>
        <w:t xml:space="preserve">je navržen na </w:t>
      </w:r>
      <w:r>
        <w:rPr>
          <w:color w:val="000000"/>
        </w:rPr>
        <w:t xml:space="preserve">úrovni </w:t>
      </w:r>
      <w:r>
        <w:rPr>
          <w:color w:val="000000"/>
        </w:rPr>
        <w:t>1.PP/</w:t>
      </w:r>
      <w:r>
        <w:rPr>
          <w:color w:val="000000"/>
        </w:rPr>
        <w:t xml:space="preserve">1.NP. </w:t>
      </w:r>
    </w:p>
    <w:p>
      <w:pPr>
        <w:pStyle w:val="Tlotextu"/>
        <w:widowControl w:val="false"/>
        <w:bidi w:val="0"/>
        <w:spacing w:lineRule="auto" w:line="360" w:before="227" w:after="0"/>
        <w:ind w:left="113" w:right="-113" w:hanging="0"/>
        <w:jc w:val="both"/>
        <w:rPr>
          <w:color w:val="FF0000"/>
        </w:rPr>
      </w:pPr>
      <w:r>
        <w:rPr>
          <w:color w:val="FF0000"/>
        </w:rPr>
      </w:r>
    </w:p>
    <w:p>
      <w:pPr>
        <w:pStyle w:val="Tlotextu"/>
        <w:widowControl w:val="false"/>
        <w:bidi w:val="0"/>
        <w:spacing w:lineRule="auto" w:line="360" w:before="227" w:after="0"/>
        <w:ind w:left="113" w:right="-113" w:hanging="0"/>
        <w:jc w:val="both"/>
        <w:rPr>
          <w:color w:val="FF0000"/>
        </w:rPr>
      </w:pPr>
      <w:r>
        <w:rPr>
          <w:color w:val="FF0000"/>
        </w:rPr>
      </w:r>
    </w:p>
    <w:p>
      <w:pPr>
        <w:pStyle w:val="Normal"/>
        <w:widowControl w:val="false"/>
        <w:bidi w:val="0"/>
        <w:spacing w:before="227" w:after="0"/>
        <w:ind w:left="113" w:right="-113" w:hanging="0"/>
        <w:jc w:val="both"/>
        <w:rPr>
          <w:b/>
          <w:b/>
          <w:bCs/>
          <w:i/>
          <w:i/>
          <w:iCs/>
          <w:sz w:val="24"/>
        </w:rPr>
      </w:pPr>
      <w:r>
        <w:rPr>
          <w:b/>
          <w:bCs/>
          <w:i/>
          <w:iCs/>
          <w:sz w:val="24"/>
        </w:rPr>
        <w:t>POPIS PRACOVNÍCH / PROVOZNÍCH ÚSEKŮ :</w:t>
      </w:r>
    </w:p>
    <w:p>
      <w:pPr>
        <w:pStyle w:val="Normal"/>
        <w:widowControl w:val="false"/>
        <w:bidi w:val="0"/>
        <w:spacing w:before="227" w:after="0"/>
        <w:ind w:left="113" w:right="-113" w:hanging="0"/>
        <w:jc w:val="both"/>
        <w:rPr>
          <w:b/>
          <w:b/>
          <w:sz w:val="22"/>
        </w:rPr>
      </w:pPr>
      <w:r>
        <w:rPr>
          <w:b/>
          <w:sz w:val="22"/>
        </w:rPr>
        <w:t>Zásobování, sklady</w:t>
      </w:r>
    </w:p>
    <w:p>
      <w:pPr>
        <w:pStyle w:val="Tlotextu"/>
        <w:widowControl w:val="false"/>
        <w:bidi w:val="0"/>
        <w:spacing w:lineRule="auto" w:line="360" w:before="227" w:after="0"/>
        <w:ind w:left="113" w:right="-113" w:hanging="0"/>
        <w:jc w:val="both"/>
        <w:rPr/>
      </w:pPr>
      <w:r>
        <w:rPr/>
        <w:t xml:space="preserve">Zásobování kuchyně bude probíhat ruční manipulační technikou v úrovni 1.NP přes samostatný zásobovací vchod, příjmovou chodbou do skladů, chladících a mrazících zařízení, které jsou pro jednotlivé druhy potravin určeny. Příjem zboží je vybaven volně stojící elektronickou váhou. Při skládání zboží je nutné brát ohled na to, aby se vždy suroviny skládaly na manipulační vozíky bez toho, aniž by se </w:t>
      </w:r>
      <w:r>
        <w:rPr/>
        <w:t>pokládaly na zem.</w:t>
      </w:r>
    </w:p>
    <w:p>
      <w:pPr>
        <w:pStyle w:val="Tlotextu"/>
        <w:widowControl w:val="false"/>
        <w:bidi w:val="0"/>
        <w:spacing w:lineRule="auto" w:line="360" w:before="227" w:after="0"/>
        <w:ind w:left="113" w:right="-113" w:hanging="0"/>
        <w:jc w:val="both"/>
        <w:rPr/>
      </w:pPr>
      <w:r>
        <w:rPr/>
        <w:t xml:space="preserve">Sklady ve skladovém hospodářství jsou rozděleny pro uchovávání zboží na základě jejich druhovosti a povoleném „sousedství“. Potraviny nepodléhající zkáze jsou ukládány do centrálního skladu a do denního skladu do regálů, potraviny podléhající zkáze se skladují v chladícím boxu, v lednicích </w:t>
      </w:r>
      <w:r>
        <w:rPr/>
        <w:t>a</w:t>
      </w:r>
      <w:r>
        <w:rPr/>
        <w:t xml:space="preserve"> mrazácích. </w:t>
      </w:r>
    </w:p>
    <w:p>
      <w:pPr>
        <w:pStyle w:val="Normal"/>
        <w:widowControl w:val="false"/>
        <w:bidi w:val="0"/>
        <w:spacing w:before="227" w:after="0"/>
        <w:ind w:left="113" w:right="-113" w:hanging="0"/>
        <w:jc w:val="both"/>
        <w:rPr>
          <w:b/>
          <w:b/>
          <w:bCs/>
          <w:sz w:val="22"/>
        </w:rPr>
      </w:pPr>
      <w:r>
        <w:rPr>
          <w:b/>
          <w:bCs/>
          <w:sz w:val="22"/>
        </w:rPr>
        <w:t>Změkčení vody</w:t>
      </w:r>
    </w:p>
    <w:p>
      <w:pPr>
        <w:pStyle w:val="Tlotextu"/>
        <w:widowControl w:val="false"/>
        <w:bidi w:val="0"/>
        <w:spacing w:lineRule="auto" w:line="360" w:before="227" w:after="0"/>
        <w:ind w:left="113" w:right="-113" w:hanging="0"/>
        <w:jc w:val="both"/>
        <w:rPr>
          <w:color w:val="000000"/>
        </w:rPr>
      </w:pPr>
      <w:r>
        <w:rPr>
          <w:color w:val="000000"/>
        </w:rPr>
        <w:t xml:space="preserve">Studená voda k </w:t>
      </w:r>
      <w:r>
        <w:rPr>
          <w:color w:val="000000"/>
        </w:rPr>
        <w:t xml:space="preserve">zařízením, která to vyžadují, je upravována </w:t>
      </w:r>
      <w:r>
        <w:rPr>
          <w:color w:val="000000"/>
        </w:rPr>
        <w:t xml:space="preserve">centrální </w:t>
      </w:r>
      <w:r>
        <w:rPr>
          <w:color w:val="000000"/>
        </w:rPr>
        <w:t xml:space="preserve"> </w:t>
      </w:r>
      <w:r>
        <w:rPr>
          <w:color w:val="000000"/>
        </w:rPr>
        <w:t>úpravnou</w:t>
      </w:r>
      <w:r>
        <w:rPr>
          <w:color w:val="000000"/>
        </w:rPr>
        <w:t xml:space="preserve"> vody. </w:t>
      </w:r>
      <w:r>
        <w:rPr>
          <w:color w:val="000000"/>
        </w:rPr>
        <w:t>Ta</w:t>
      </w:r>
      <w:r>
        <w:rPr>
          <w:color w:val="000000"/>
        </w:rPr>
        <w:t xml:space="preserve"> </w:t>
      </w:r>
      <w:r>
        <w:rPr>
          <w:color w:val="000000"/>
        </w:rPr>
        <w:t xml:space="preserve">je </w:t>
      </w:r>
      <w:r>
        <w:rPr>
          <w:color w:val="000000"/>
        </w:rPr>
        <w:t xml:space="preserve">součástí dodávky gastro zařízení </w:t>
      </w:r>
      <w:r>
        <w:rPr>
          <w:color w:val="000000"/>
        </w:rPr>
        <w:t>a je vhodně umístěna v provozu</w:t>
      </w:r>
      <w:r>
        <w:rPr>
          <w:color w:val="000000"/>
        </w:rPr>
        <w:t xml:space="preserve">. </w:t>
      </w:r>
      <w:r>
        <w:rPr>
          <w:color w:val="000000"/>
        </w:rPr>
        <w:t>Upravená</w:t>
      </w:r>
      <w:r>
        <w:rPr>
          <w:color w:val="000000"/>
        </w:rPr>
        <w:t xml:space="preserve"> studená voda je od něj rozvedena </w:t>
      </w:r>
      <w:r>
        <w:rPr>
          <w:color w:val="000000"/>
        </w:rPr>
        <w:t>k jednotlivým zařízením a potrubí je na výstupu opatřeno uzavíracím kohoutem</w:t>
      </w:r>
      <w:r>
        <w:rPr>
          <w:color w:val="000000"/>
        </w:rPr>
        <w:t>.</w:t>
      </w:r>
    </w:p>
    <w:p>
      <w:pPr>
        <w:pStyle w:val="Tlotextu"/>
        <w:widowControl w:val="false"/>
        <w:bidi w:val="0"/>
        <w:spacing w:lineRule="auto" w:line="360" w:before="227" w:after="0"/>
        <w:ind w:left="113" w:right="-113" w:hanging="0"/>
        <w:jc w:val="both"/>
        <w:rPr/>
      </w:pPr>
      <w:r>
        <w:rPr>
          <w:b/>
          <w:color w:val="000000"/>
          <w:sz w:val="22"/>
        </w:rPr>
        <w:t>Odpadové hospodá</w:t>
      </w:r>
      <w:r>
        <w:rPr>
          <w:color w:val="000000"/>
          <w:sz w:val="22"/>
        </w:rPr>
        <w:t>ř</w:t>
      </w:r>
      <w:r>
        <w:rPr>
          <w:b/>
          <w:color w:val="000000"/>
          <w:sz w:val="22"/>
        </w:rPr>
        <w:t>st</w:t>
      </w:r>
      <w:r>
        <w:rPr>
          <w:b/>
          <w:sz w:val="22"/>
        </w:rPr>
        <w:t>ví - skladování organického odpadu a komunálního odpadu z gastro provozu</w:t>
      </w:r>
    </w:p>
    <w:p>
      <w:pPr>
        <w:pStyle w:val="Tlotextu"/>
        <w:widowControl w:val="false"/>
        <w:bidi w:val="0"/>
        <w:spacing w:lineRule="auto" w:line="360" w:before="227" w:after="0"/>
        <w:ind w:left="113" w:right="-113" w:hanging="0"/>
        <w:jc w:val="both"/>
        <w:rPr>
          <w:color w:val="000000"/>
        </w:rPr>
      </w:pPr>
      <w:r>
        <w:rPr>
          <w:color w:val="000000"/>
        </w:rPr>
        <w:t xml:space="preserve">Sklad </w:t>
      </w:r>
      <w:r>
        <w:rPr>
          <w:b/>
          <w:bCs/>
          <w:color w:val="000000"/>
        </w:rPr>
        <w:t>organického odpadu</w:t>
      </w:r>
      <w:r>
        <w:rPr>
          <w:color w:val="000000"/>
        </w:rPr>
        <w:t xml:space="preserve"> je vybaven chladící skříní. </w:t>
      </w:r>
      <w:r>
        <w:rPr>
          <w:color w:val="000000"/>
        </w:rPr>
        <w:t xml:space="preserve">Sklad organického odpadu je samostatná místnost vybavená chladící skříní pro uložení nádoby s odpadem. </w:t>
      </w:r>
      <w:r>
        <w:rPr>
          <w:color w:val="000000"/>
        </w:rPr>
        <w:t>Organický odpad se bude s</w:t>
      </w:r>
      <w:r>
        <w:rPr>
          <w:color w:val="000000"/>
        </w:rPr>
        <w:t>hromažďovat</w:t>
      </w:r>
      <w:r>
        <w:rPr>
          <w:color w:val="000000"/>
        </w:rPr>
        <w:t xml:space="preserve"> do nerez/plastových uzavíratelných odpadních nádob v umývárně nádobí a </w:t>
      </w:r>
      <w:r>
        <w:rPr>
          <w:color w:val="000000"/>
        </w:rPr>
        <w:t xml:space="preserve">v </w:t>
      </w:r>
      <w:r>
        <w:rPr>
          <w:color w:val="000000"/>
        </w:rPr>
        <w:t xml:space="preserve">přípravnách a poté </w:t>
      </w:r>
      <w:r>
        <w:rPr>
          <w:color w:val="000000"/>
        </w:rPr>
        <w:t>odnesen</w:t>
      </w:r>
      <w:r>
        <w:rPr>
          <w:color w:val="000000"/>
        </w:rPr>
        <w:t xml:space="preserve"> do výše uvedeného skladu. Odtud bude ve stanovených časových intervalech </w:t>
      </w:r>
      <w:r>
        <w:rPr>
          <w:color w:val="000000"/>
        </w:rPr>
        <w:t>od</w:t>
      </w:r>
      <w:r>
        <w:rPr>
          <w:color w:val="000000"/>
        </w:rPr>
        <w:t xml:space="preserve">vážen firmou na </w:t>
      </w:r>
      <w:r>
        <w:rPr>
          <w:color w:val="000000"/>
        </w:rPr>
        <w:t>s</w:t>
      </w:r>
      <w:r>
        <w:rPr>
          <w:color w:val="000000"/>
        </w:rPr>
        <w:t>voz organického odpadu. Odvoz organického odpadu bude řešen smluvním vztahem provozovatele s touto firmou dle platných hyg</w:t>
      </w:r>
      <w:r>
        <w:rPr>
          <w:color w:val="000000"/>
        </w:rPr>
        <w:t>ienických</w:t>
      </w:r>
      <w:r>
        <w:rPr>
          <w:color w:val="000000"/>
        </w:rPr>
        <w:t xml:space="preserve"> norem. </w:t>
      </w:r>
    </w:p>
    <w:p>
      <w:pPr>
        <w:pStyle w:val="Tlotextu"/>
        <w:widowControl w:val="false"/>
        <w:bidi w:val="0"/>
        <w:spacing w:lineRule="auto" w:line="360" w:before="227" w:after="0"/>
        <w:ind w:left="113" w:right="-113" w:hanging="0"/>
        <w:jc w:val="both"/>
        <w:rPr/>
      </w:pPr>
      <w:r>
        <w:rPr/>
        <w:t xml:space="preserve">Skladování </w:t>
      </w:r>
      <w:r>
        <w:rPr>
          <w:b/>
          <w:bCs/>
        </w:rPr>
        <w:t>komunálního odpadu</w:t>
      </w:r>
      <w:r>
        <w:rPr/>
        <w:t xml:space="preserve"> je navrženo projektantem stavební části, vybavení a umístění </w:t>
      </w:r>
      <w:r>
        <w:rPr/>
        <w:t>projektová dokumentace</w:t>
      </w:r>
      <w:r>
        <w:rPr/>
        <w:t xml:space="preserve"> gastro neřeší. Komunální odpad bude shromažďován v kontejnerech a následně odvážen příslušnou firmou na </w:t>
      </w:r>
      <w:r>
        <w:rPr/>
        <w:t>s</w:t>
      </w:r>
      <w:r>
        <w:rPr/>
        <w:t>voz komunálního</w:t>
      </w:r>
      <w:r>
        <w:rPr>
          <w:spacing w:val="-2"/>
        </w:rPr>
        <w:t xml:space="preserve"> </w:t>
      </w:r>
      <w:r>
        <w:rPr/>
        <w:t>odpadu.</w:t>
      </w:r>
    </w:p>
    <w:p>
      <w:pPr>
        <w:pStyle w:val="Normal"/>
        <w:widowControl w:val="false"/>
        <w:bidi w:val="0"/>
        <w:spacing w:before="227" w:after="0"/>
        <w:ind w:left="113" w:right="-113" w:hanging="0"/>
        <w:jc w:val="both"/>
        <w:rPr/>
      </w:pPr>
      <w:r>
        <w:rPr>
          <w:b/>
          <w:sz w:val="24"/>
        </w:rPr>
        <w:t>Kuchy</w:t>
      </w:r>
      <w:r>
        <w:rPr>
          <w:sz w:val="24"/>
        </w:rPr>
        <w:t xml:space="preserve">ň </w:t>
      </w:r>
      <w:r>
        <w:rPr>
          <w:b/>
          <w:sz w:val="24"/>
        </w:rPr>
        <w:t xml:space="preserve">s </w:t>
      </w:r>
      <w:r>
        <w:rPr>
          <w:b/>
          <w:color w:val="000000"/>
          <w:sz w:val="24"/>
        </w:rPr>
        <w:t>p</w:t>
      </w:r>
      <w:r>
        <w:rPr>
          <w:color w:val="000000"/>
          <w:sz w:val="24"/>
        </w:rPr>
        <w:t>ř</w:t>
      </w:r>
      <w:r>
        <w:rPr>
          <w:b/>
          <w:color w:val="000000"/>
          <w:sz w:val="24"/>
        </w:rPr>
        <w:t>ípravnými úseky – 1.NP</w:t>
      </w:r>
    </w:p>
    <w:p>
      <w:pPr>
        <w:pStyle w:val="Tlotextu"/>
        <w:widowControl w:val="false"/>
        <w:bidi w:val="0"/>
        <w:spacing w:lineRule="auto" w:line="360" w:before="227" w:after="0"/>
        <w:ind w:left="113" w:right="-113" w:hanging="0"/>
        <w:jc w:val="both"/>
        <w:rPr/>
      </w:pPr>
      <w:r>
        <w:rPr/>
        <w:t xml:space="preserve">Vlastní kuchyň je přizpůsobena ke konečnému zpracování surovin a jejich následnému výdeji </w:t>
      </w:r>
      <w:r>
        <w:rPr/>
        <w:t>a prodeji</w:t>
      </w:r>
      <w:r>
        <w:rPr/>
        <w:t>. Zde jsou připravovány p</w:t>
      </w:r>
      <w:r>
        <w:rPr/>
        <w:t>rodukty</w:t>
      </w:r>
      <w:r>
        <w:rPr/>
        <w:t xml:space="preserve"> v kapacitách popsaných v úvodu. </w:t>
      </w:r>
    </w:p>
    <w:p>
      <w:pPr>
        <w:pStyle w:val="Tlotextu"/>
        <w:widowControl w:val="false"/>
        <w:bidi w:val="0"/>
        <w:spacing w:before="227" w:after="0"/>
        <w:ind w:left="113" w:right="-113" w:hanging="0"/>
        <w:jc w:val="both"/>
        <w:rPr/>
      </w:pPr>
      <w:r>
        <w:rPr/>
        <w:t>Příprava se skládá z několika pracovních úseků a to :</w:t>
      </w:r>
    </w:p>
    <w:p>
      <w:pPr>
        <w:pStyle w:val="Tlotextu"/>
        <w:widowControl w:val="false"/>
        <w:bidi w:val="0"/>
        <w:spacing w:before="227" w:after="0"/>
        <w:ind w:left="113" w:right="-113" w:hanging="0"/>
        <w:jc w:val="both"/>
        <w:rPr/>
      </w:pPr>
      <w:r>
        <w:rPr/>
        <w:t>1. Mytí provozního nádobí</w:t>
      </w:r>
    </w:p>
    <w:p>
      <w:pPr>
        <w:pStyle w:val="Tlotextu"/>
        <w:widowControl w:val="false"/>
        <w:bidi w:val="0"/>
        <w:spacing w:before="227" w:after="0"/>
        <w:ind w:left="113" w:right="-113" w:hanging="0"/>
        <w:jc w:val="both"/>
        <w:rPr/>
      </w:pPr>
      <w:r>
        <w:rPr>
          <w:rFonts w:eastAsia="Arial" w:cs="Arial"/>
          <w:color w:val="auto"/>
          <w:kern w:val="0"/>
          <w:sz w:val="22"/>
          <w:szCs w:val="22"/>
          <w:lang w:val="cs-CZ" w:eastAsia="cs-CZ" w:bidi="cs-CZ"/>
        </w:rPr>
        <w:t>2</w:t>
      </w:r>
      <w:r>
        <w:rPr/>
        <w:t>. Přípravna těsta</w:t>
      </w:r>
    </w:p>
    <w:p>
      <w:pPr>
        <w:pStyle w:val="Tlotextu"/>
        <w:widowControl w:val="false"/>
        <w:bidi w:val="0"/>
        <w:spacing w:before="227" w:after="0"/>
        <w:ind w:left="113" w:right="-113" w:hanging="0"/>
        <w:jc w:val="both"/>
        <w:rPr/>
      </w:pPr>
      <w:r>
        <w:rPr>
          <w:rFonts w:eastAsia="Arial" w:cs="Arial"/>
          <w:color w:val="auto"/>
          <w:kern w:val="0"/>
          <w:sz w:val="22"/>
          <w:szCs w:val="22"/>
          <w:lang w:val="cs-CZ" w:eastAsia="cs-CZ" w:bidi="cs-CZ"/>
        </w:rPr>
        <w:t>3</w:t>
      </w:r>
      <w:r>
        <w:rPr/>
        <w:t xml:space="preserve">. </w:t>
      </w:r>
      <w:r>
        <w:rPr>
          <w:rFonts w:eastAsia="Arial" w:cs="Arial"/>
          <w:color w:val="auto"/>
          <w:kern w:val="0"/>
          <w:sz w:val="22"/>
          <w:szCs w:val="22"/>
          <w:lang w:val="cs-CZ" w:eastAsia="cs-CZ" w:bidi="cs-CZ"/>
        </w:rPr>
        <w:t>Vytloukání vajec</w:t>
      </w:r>
    </w:p>
    <w:p>
      <w:pPr>
        <w:pStyle w:val="Tlotextu"/>
        <w:widowControl w:val="false"/>
        <w:bidi w:val="0"/>
        <w:spacing w:before="227" w:after="0"/>
        <w:ind w:left="113" w:right="-113" w:hanging="0"/>
        <w:jc w:val="both"/>
        <w:rPr/>
      </w:pPr>
      <w:r>
        <w:rPr>
          <w:rFonts w:eastAsia="Arial" w:cs="Arial"/>
          <w:color w:val="auto"/>
          <w:kern w:val="0"/>
          <w:sz w:val="22"/>
          <w:szCs w:val="22"/>
          <w:lang w:val="cs-CZ" w:eastAsia="cs-CZ" w:bidi="cs-CZ"/>
        </w:rPr>
        <w:t>4</w:t>
      </w:r>
      <w:r>
        <w:rPr/>
        <w:t xml:space="preserve">. </w:t>
      </w:r>
      <w:r>
        <w:rPr/>
        <w:t>Z</w:t>
      </w:r>
      <w:r>
        <w:rPr/>
        <w:t>chlazování</w:t>
      </w:r>
    </w:p>
    <w:p>
      <w:pPr>
        <w:pStyle w:val="Tlotextu"/>
        <w:widowControl w:val="false"/>
        <w:bidi w:val="0"/>
        <w:spacing w:before="227" w:after="0"/>
        <w:ind w:left="113" w:right="-113" w:hanging="0"/>
        <w:jc w:val="both"/>
        <w:rPr/>
      </w:pPr>
      <w:r>
        <w:rPr/>
        <w:t>5. Vážení</w:t>
      </w:r>
    </w:p>
    <w:p>
      <w:pPr>
        <w:pStyle w:val="Tlotextu"/>
        <w:widowControl w:val="false"/>
        <w:bidi w:val="0"/>
        <w:spacing w:before="227" w:after="0"/>
        <w:ind w:left="113" w:right="-113" w:hanging="0"/>
        <w:jc w:val="both"/>
        <w:rPr/>
      </w:pPr>
      <w:r>
        <w:rPr>
          <w:rFonts w:eastAsia="Arial" w:cs="Arial"/>
          <w:color w:val="auto"/>
          <w:kern w:val="0"/>
          <w:sz w:val="22"/>
          <w:szCs w:val="22"/>
          <w:lang w:val="cs-CZ" w:eastAsia="cs-CZ" w:bidi="cs-CZ"/>
        </w:rPr>
        <w:t xml:space="preserve"> </w:t>
      </w:r>
      <w:r>
        <w:rPr>
          <w:rFonts w:eastAsia="Arial" w:cs="Arial"/>
          <w:color w:val="auto"/>
          <w:kern w:val="0"/>
          <w:sz w:val="22"/>
          <w:szCs w:val="22"/>
          <w:lang w:val="cs-CZ" w:eastAsia="cs-CZ" w:bidi="cs-CZ"/>
        </w:rPr>
        <w:t>6</w:t>
      </w:r>
      <w:r>
        <w:rPr/>
        <w:t xml:space="preserve">. </w:t>
      </w:r>
      <w:r>
        <w:rPr>
          <w:rFonts w:eastAsia="Arial" w:cs="Arial"/>
          <w:color w:val="auto"/>
          <w:kern w:val="0"/>
          <w:sz w:val="22"/>
          <w:szCs w:val="22"/>
          <w:lang w:val="cs-CZ" w:eastAsia="cs-CZ" w:bidi="cs-CZ"/>
        </w:rPr>
        <w:t>Varna</w:t>
      </w:r>
    </w:p>
    <w:p>
      <w:pPr>
        <w:pStyle w:val="Tlotextu"/>
        <w:widowControl w:val="false"/>
        <w:bidi w:val="0"/>
        <w:spacing w:before="227" w:after="0"/>
        <w:ind w:left="113" w:right="-113" w:hanging="0"/>
        <w:jc w:val="both"/>
        <w:rPr/>
      </w:pPr>
      <w:r>
        <w:rPr>
          <w:rFonts w:eastAsia="Arial" w:cs="Arial"/>
          <w:color w:val="auto"/>
          <w:kern w:val="0"/>
          <w:sz w:val="22"/>
          <w:szCs w:val="22"/>
          <w:lang w:val="cs-CZ" w:eastAsia="cs-CZ" w:bidi="cs-CZ"/>
        </w:rPr>
        <w:t xml:space="preserve"> </w:t>
      </w:r>
      <w:r>
        <w:rPr>
          <w:rFonts w:eastAsia="Arial" w:cs="Arial"/>
          <w:color w:val="auto"/>
          <w:kern w:val="0"/>
          <w:sz w:val="22"/>
          <w:szCs w:val="22"/>
          <w:lang w:val="cs-CZ" w:eastAsia="cs-CZ" w:bidi="cs-CZ"/>
        </w:rPr>
        <w:t>7. Přípravná pracoviště studentů</w:t>
      </w:r>
    </w:p>
    <w:p>
      <w:pPr>
        <w:pStyle w:val="Tlotextu"/>
        <w:widowControl w:val="false"/>
        <w:bidi w:val="0"/>
        <w:spacing w:before="227" w:after="0"/>
        <w:ind w:left="113" w:right="-113" w:hanging="0"/>
        <w:jc w:val="both"/>
        <w:rPr/>
      </w:pPr>
      <w:r>
        <w:rPr>
          <w:rFonts w:eastAsia="Arial" w:cs="Arial"/>
          <w:color w:val="auto"/>
          <w:kern w:val="0"/>
          <w:sz w:val="22"/>
          <w:szCs w:val="22"/>
          <w:lang w:val="cs-CZ" w:eastAsia="cs-CZ" w:bidi="cs-CZ"/>
        </w:rPr>
        <w:t xml:space="preserve"> </w:t>
      </w:r>
      <w:r>
        <w:rPr>
          <w:rFonts w:eastAsia="Arial" w:cs="Arial"/>
          <w:color w:val="auto"/>
          <w:kern w:val="0"/>
          <w:sz w:val="22"/>
          <w:szCs w:val="22"/>
          <w:lang w:val="cs-CZ" w:eastAsia="cs-CZ" w:bidi="cs-CZ"/>
        </w:rPr>
        <w:t>8</w:t>
      </w:r>
      <w:r>
        <w:rPr/>
        <w:t xml:space="preserve">. </w:t>
      </w:r>
      <w:r>
        <w:rPr/>
        <w:t>Expedice</w:t>
      </w:r>
    </w:p>
    <w:p>
      <w:pPr>
        <w:pStyle w:val="Tlotextu"/>
        <w:widowControl w:val="false"/>
        <w:bidi w:val="0"/>
        <w:spacing w:before="227" w:after="0"/>
        <w:ind w:left="113" w:right="-113" w:hanging="0"/>
        <w:jc w:val="both"/>
        <w:rPr/>
      </w:pPr>
      <w:r>
        <w:rPr>
          <w:rFonts w:eastAsia="Arial" w:cs="Arial"/>
          <w:color w:val="auto"/>
          <w:kern w:val="0"/>
          <w:sz w:val="22"/>
          <w:szCs w:val="22"/>
          <w:lang w:val="cs-CZ" w:eastAsia="cs-CZ" w:bidi="cs-CZ"/>
        </w:rPr>
        <w:t xml:space="preserve"> </w:t>
      </w:r>
      <w:r>
        <w:rPr>
          <w:rFonts w:eastAsia="Arial" w:cs="Arial"/>
          <w:color w:val="auto"/>
          <w:kern w:val="0"/>
          <w:sz w:val="22"/>
          <w:szCs w:val="22"/>
          <w:lang w:val="cs-CZ" w:eastAsia="cs-CZ" w:bidi="cs-CZ"/>
        </w:rPr>
        <w:t>9</w:t>
      </w:r>
      <w:r>
        <w:rPr/>
        <w:t xml:space="preserve">. </w:t>
      </w:r>
      <w:r>
        <w:rPr>
          <w:rFonts w:eastAsia="Arial" w:cs="Arial"/>
          <w:color w:val="auto"/>
          <w:kern w:val="0"/>
          <w:sz w:val="22"/>
          <w:szCs w:val="22"/>
          <w:lang w:val="cs-CZ" w:eastAsia="cs-CZ" w:bidi="cs-CZ"/>
        </w:rPr>
        <w:t>Prodejna</w:t>
      </w:r>
    </w:p>
    <w:p>
      <w:pPr>
        <w:pStyle w:val="Tlotextu"/>
        <w:widowControl w:val="false"/>
        <w:bidi w:val="0"/>
        <w:spacing w:before="227" w:after="0"/>
        <w:ind w:left="113" w:right="-113" w:hanging="0"/>
        <w:jc w:val="both"/>
        <w:rPr>
          <w:rFonts w:ascii="Arial" w:hAnsi="Arial" w:eastAsia="Arial" w:cs="Arial"/>
          <w:color w:val="auto"/>
          <w:kern w:val="0"/>
          <w:sz w:val="22"/>
          <w:szCs w:val="22"/>
          <w:shd w:fill="auto" w:val="clear"/>
          <w:lang w:val="cs-CZ" w:eastAsia="cs-CZ" w:bidi="cs-CZ"/>
        </w:rPr>
      </w:pPr>
      <w:r>
        <w:rPr/>
      </w:r>
    </w:p>
    <w:p>
      <w:pPr>
        <w:pStyle w:val="Tlotextu"/>
        <w:widowControl w:val="false"/>
        <w:bidi w:val="0"/>
        <w:spacing w:lineRule="auto" w:line="240" w:before="227" w:after="0"/>
        <w:ind w:left="113" w:right="-113" w:hanging="0"/>
        <w:jc w:val="both"/>
        <w:rPr>
          <w:b/>
          <w:b/>
          <w:bCs/>
          <w:i/>
          <w:i/>
          <w:iCs/>
        </w:rPr>
      </w:pPr>
      <w:r>
        <w:rPr>
          <w:b/>
          <w:bCs/>
          <w:i/>
          <w:iCs/>
          <w:sz w:val="22"/>
        </w:rPr>
        <w:t xml:space="preserve">1. </w:t>
      </w:r>
      <w:r>
        <w:rPr>
          <w:b/>
          <w:bCs/>
          <w:i/>
          <w:iCs/>
          <w:sz w:val="22"/>
        </w:rPr>
        <w:t>Mytí provozního</w:t>
      </w:r>
      <w:r>
        <w:rPr>
          <w:b/>
          <w:bCs/>
          <w:i/>
          <w:iCs/>
          <w:spacing w:val="1"/>
          <w:sz w:val="22"/>
        </w:rPr>
        <w:t xml:space="preserve"> </w:t>
      </w:r>
      <w:r>
        <w:rPr>
          <w:b/>
          <w:bCs/>
          <w:i/>
          <w:iCs/>
          <w:sz w:val="22"/>
        </w:rPr>
        <w:t>nádobí</w:t>
      </w:r>
    </w:p>
    <w:p>
      <w:pPr>
        <w:pStyle w:val="Tlotextu"/>
        <w:widowControl w:val="false"/>
        <w:bidi w:val="0"/>
        <w:spacing w:lineRule="auto" w:line="240" w:before="227" w:after="0"/>
        <w:ind w:left="113" w:right="-113" w:hanging="0"/>
        <w:jc w:val="both"/>
        <w:rPr>
          <w:i w:val="false"/>
          <w:i w:val="false"/>
          <w:iCs w:val="false"/>
        </w:rPr>
      </w:pPr>
      <w:r>
        <w:rPr>
          <w:i w:val="false"/>
          <w:iCs w:val="false"/>
          <w:sz w:val="22"/>
          <w:shd w:fill="auto" w:val="clear"/>
        </w:rPr>
        <w:t>Úsek je</w:t>
      </w:r>
      <w:r>
        <w:rPr>
          <w:i w:val="false"/>
          <w:iCs w:val="false"/>
          <w:sz w:val="22"/>
        </w:rPr>
        <w:t xml:space="preserve"> provozně a stavebně částečně oddělený </w:t>
      </w:r>
      <w:r>
        <w:rPr>
          <w:i w:val="false"/>
          <w:iCs w:val="false"/>
          <w:sz w:val="22"/>
        </w:rPr>
        <w:t>a</w:t>
      </w:r>
      <w:r>
        <w:rPr>
          <w:i w:val="false"/>
          <w:iCs w:val="false"/>
          <w:sz w:val="22"/>
        </w:rPr>
        <w:t xml:space="preserve"> </w:t>
      </w:r>
      <w:r>
        <w:rPr>
          <w:i w:val="false"/>
          <w:iCs w:val="false"/>
          <w:sz w:val="22"/>
        </w:rPr>
        <w:t xml:space="preserve">je </w:t>
      </w:r>
      <w:r>
        <w:rPr>
          <w:i w:val="false"/>
          <w:iCs w:val="false"/>
          <w:sz w:val="22"/>
        </w:rPr>
        <w:t>v sousedství var</w:t>
      </w:r>
      <w:r>
        <w:rPr>
          <w:i w:val="false"/>
          <w:iCs w:val="false"/>
          <w:sz w:val="22"/>
        </w:rPr>
        <w:t>n</w:t>
      </w:r>
      <w:r>
        <w:rPr>
          <w:i w:val="false"/>
          <w:iCs w:val="false"/>
          <w:sz w:val="22"/>
        </w:rPr>
        <w:t>y</w:t>
      </w:r>
      <w:r>
        <w:rPr>
          <w:i w:val="false"/>
          <w:iCs w:val="false"/>
          <w:sz w:val="22"/>
        </w:rPr>
        <w:t xml:space="preserve">. K mytí provozního nádobí slouží mycí stůl s velkým </w:t>
      </w:r>
      <w:r>
        <w:rPr>
          <w:i w:val="false"/>
          <w:iCs w:val="false"/>
          <w:sz w:val="22"/>
        </w:rPr>
        <w:t>dvou</w:t>
      </w:r>
      <w:r>
        <w:rPr>
          <w:i w:val="false"/>
          <w:iCs w:val="false"/>
          <w:sz w:val="22"/>
        </w:rPr>
        <w:t>dřezem s tlakovou sprchou, profesionální myčk</w:t>
      </w:r>
      <w:r>
        <w:rPr>
          <w:i w:val="false"/>
          <w:iCs w:val="false"/>
          <w:sz w:val="22"/>
        </w:rPr>
        <w:t>a</w:t>
      </w:r>
      <w:r>
        <w:rPr>
          <w:i w:val="false"/>
          <w:iCs w:val="false"/>
          <w:sz w:val="22"/>
        </w:rPr>
        <w:t xml:space="preserve"> provozního nádobí </w:t>
      </w:r>
      <w:r>
        <w:rPr>
          <w:i w:val="false"/>
          <w:iCs w:val="false"/>
          <w:sz w:val="22"/>
        </w:rPr>
        <w:t xml:space="preserve">a </w:t>
      </w:r>
      <w:r>
        <w:rPr>
          <w:i w:val="false"/>
          <w:iCs w:val="false"/>
          <w:sz w:val="22"/>
        </w:rPr>
        <w:t xml:space="preserve"> nerez regály pro uložení čistého provozního nádobí.</w:t>
      </w:r>
    </w:p>
    <w:p>
      <w:pPr>
        <w:pStyle w:val="ListParagraph"/>
        <w:widowControl w:val="false"/>
        <w:numPr>
          <w:ilvl w:val="0"/>
          <w:numId w:val="0"/>
        </w:numPr>
        <w:tabs>
          <w:tab w:val="clear" w:pos="720"/>
          <w:tab w:val="left" w:pos="827" w:leader="none"/>
        </w:tabs>
        <w:bidi w:val="0"/>
        <w:spacing w:lineRule="auto" w:line="240" w:before="227" w:after="0"/>
        <w:ind w:left="939" w:right="-113" w:hanging="0"/>
        <w:jc w:val="both"/>
        <w:rPr/>
      </w:pPr>
      <w:r>
        <w:rPr>
          <w:rFonts w:eastAsia="Arial" w:cs="Arial"/>
          <w:b/>
          <w:bCs/>
          <w:i/>
          <w:iCs/>
          <w:color w:val="auto"/>
          <w:kern w:val="0"/>
          <w:sz w:val="22"/>
          <w:szCs w:val="22"/>
          <w:lang w:val="cs-CZ" w:eastAsia="cs-CZ" w:bidi="cs-CZ"/>
        </w:rPr>
        <w:t>2</w:t>
      </w:r>
      <w:r>
        <w:rPr>
          <w:b/>
          <w:bCs/>
          <w:i/>
          <w:iCs/>
          <w:sz w:val="22"/>
        </w:rPr>
        <w:t xml:space="preserve">. </w:t>
      </w:r>
      <w:r>
        <w:rPr>
          <w:b/>
          <w:bCs/>
          <w:i/>
          <w:iCs/>
          <w:sz w:val="22"/>
        </w:rPr>
        <w:t>Příprava</w:t>
      </w:r>
      <w:r>
        <w:rPr>
          <w:b/>
          <w:bCs/>
          <w:i/>
          <w:iCs/>
          <w:spacing w:val="-3"/>
          <w:sz w:val="22"/>
        </w:rPr>
        <w:t xml:space="preserve"> </w:t>
      </w:r>
      <w:r>
        <w:rPr>
          <w:b/>
          <w:bCs/>
          <w:i/>
          <w:iCs/>
          <w:sz w:val="22"/>
        </w:rPr>
        <w:t>těsta</w:t>
      </w:r>
    </w:p>
    <w:p>
      <w:pPr>
        <w:pStyle w:val="Tlotextu"/>
        <w:widowControl w:val="false"/>
        <w:bidi w:val="0"/>
        <w:spacing w:lineRule="auto" w:line="240" w:before="227" w:after="0"/>
        <w:ind w:left="113" w:right="-113" w:hanging="0"/>
        <w:jc w:val="both"/>
        <w:rPr>
          <w:b w:val="false"/>
          <w:b w:val="false"/>
          <w:bCs w:val="false"/>
        </w:rPr>
      </w:pPr>
      <w:r>
        <w:rPr>
          <w:b w:val="false"/>
          <w:bCs w:val="false"/>
          <w:i w:val="false"/>
          <w:iCs w:val="false"/>
          <w:sz w:val="22"/>
        </w:rPr>
        <w:t xml:space="preserve">Příprava těsta probíhá v pracovním úseku </w:t>
      </w:r>
      <w:r>
        <w:rPr>
          <w:b w:val="false"/>
          <w:bCs w:val="false"/>
          <w:i w:val="false"/>
          <w:iCs w:val="false"/>
          <w:sz w:val="22"/>
        </w:rPr>
        <w:t>částečně stavebně odděleném od varny.</w:t>
      </w:r>
      <w:r>
        <w:rPr>
          <w:b w:val="false"/>
          <w:bCs w:val="false"/>
          <w:i w:val="false"/>
          <w:iCs w:val="false"/>
          <w:sz w:val="22"/>
        </w:rPr>
        <w:t xml:space="preserve"> Příprav</w:t>
      </w:r>
      <w:r>
        <w:rPr>
          <w:b w:val="false"/>
          <w:bCs w:val="false"/>
          <w:i w:val="false"/>
          <w:iCs w:val="false"/>
          <w:sz w:val="22"/>
        </w:rPr>
        <w:t>n</w:t>
      </w:r>
      <w:r>
        <w:rPr>
          <w:b w:val="false"/>
          <w:bCs w:val="false"/>
          <w:i w:val="false"/>
          <w:iCs w:val="false"/>
          <w:sz w:val="22"/>
        </w:rPr>
        <w:t>a je vybavena pracovním neutrálním stolem s dřevěnou deskou a šuplíky, univerzálním robotem,  nástěnnou</w:t>
      </w:r>
      <w:r>
        <w:rPr>
          <w:b w:val="false"/>
          <w:bCs w:val="false"/>
          <w:i w:val="false"/>
          <w:iCs w:val="false"/>
          <w:spacing w:val="-4"/>
          <w:sz w:val="22"/>
        </w:rPr>
        <w:t xml:space="preserve"> </w:t>
      </w:r>
      <w:r>
        <w:rPr>
          <w:b w:val="false"/>
          <w:bCs w:val="false"/>
          <w:i w:val="false"/>
          <w:iCs w:val="false"/>
          <w:sz w:val="22"/>
        </w:rPr>
        <w:t>polic</w:t>
      </w:r>
      <w:r>
        <w:rPr>
          <w:b w:val="false"/>
          <w:bCs w:val="false"/>
          <w:i w:val="false"/>
          <w:iCs w:val="false"/>
          <w:sz w:val="22"/>
        </w:rPr>
        <w:t xml:space="preserve">í </w:t>
      </w:r>
      <w:r>
        <w:rPr>
          <w:b w:val="false"/>
          <w:bCs w:val="false"/>
          <w:i w:val="false"/>
          <w:iCs w:val="false"/>
          <w:sz w:val="22"/>
        </w:rPr>
        <w:t>a</w:t>
      </w:r>
      <w:r>
        <w:rPr>
          <w:b w:val="false"/>
          <w:bCs w:val="false"/>
          <w:i w:val="false"/>
          <w:iCs w:val="false"/>
          <w:sz w:val="22"/>
        </w:rPr>
        <w:t xml:space="preserve"> stolní váhou. </w:t>
      </w:r>
      <w:r>
        <w:rPr>
          <w:rFonts w:eastAsia="Arial" w:cs="Arial"/>
          <w:b w:val="false"/>
          <w:bCs w:val="false"/>
          <w:i w:val="false"/>
          <w:iCs w:val="false"/>
          <w:color w:val="auto"/>
          <w:kern w:val="0"/>
          <w:sz w:val="22"/>
          <w:szCs w:val="22"/>
          <w:lang w:val="cs-CZ" w:eastAsia="cs-CZ" w:bidi="cs-CZ"/>
        </w:rPr>
        <w:t>V návaznosti</w:t>
      </w:r>
      <w:r>
        <w:rPr>
          <w:b w:val="false"/>
          <w:bCs w:val="false"/>
          <w:i w:val="false"/>
          <w:iCs w:val="false"/>
          <w:sz w:val="22"/>
        </w:rPr>
        <w:t xml:space="preserve"> </w:t>
      </w:r>
      <w:r>
        <w:rPr>
          <w:b w:val="false"/>
          <w:bCs w:val="false"/>
          <w:i w:val="false"/>
          <w:iCs w:val="false"/>
          <w:sz w:val="22"/>
        </w:rPr>
        <w:t xml:space="preserve">je </w:t>
      </w:r>
      <w:r>
        <w:rPr>
          <w:b w:val="false"/>
          <w:bCs w:val="false"/>
          <w:i w:val="false"/>
          <w:iCs w:val="false"/>
          <w:sz w:val="22"/>
        </w:rPr>
        <w:t>umyvadl</w:t>
      </w:r>
      <w:r>
        <w:rPr>
          <w:rFonts w:eastAsia="Arial" w:cs="Arial"/>
          <w:b w:val="false"/>
          <w:bCs w:val="false"/>
          <w:i w:val="false"/>
          <w:iCs w:val="false"/>
          <w:color w:val="auto"/>
          <w:kern w:val="0"/>
          <w:sz w:val="22"/>
          <w:szCs w:val="22"/>
          <w:lang w:val="cs-CZ" w:eastAsia="cs-CZ" w:bidi="cs-CZ"/>
        </w:rPr>
        <w:t>o</w:t>
      </w:r>
      <w:r>
        <w:rPr>
          <w:b w:val="false"/>
          <w:bCs w:val="false"/>
          <w:i w:val="false"/>
          <w:iCs w:val="false"/>
          <w:sz w:val="22"/>
        </w:rPr>
        <w:t xml:space="preserve"> v kombinaci s baterií na teplou a studenou vodu bez ručního uzavírání vody, zásobník na mýdlo a zásobník na jednorázové ručníky.</w:t>
      </w:r>
    </w:p>
    <w:p>
      <w:pPr>
        <w:pStyle w:val="Tlotextu"/>
        <w:widowControl w:val="false"/>
        <w:bidi w:val="0"/>
        <w:spacing w:before="227" w:after="0"/>
        <w:ind w:left="113" w:right="-113" w:hanging="0"/>
        <w:jc w:val="both"/>
        <w:rPr>
          <w:b/>
          <w:b/>
          <w:bCs/>
          <w:i/>
          <w:i/>
          <w:iCs/>
          <w:sz w:val="22"/>
        </w:rPr>
      </w:pPr>
      <w:r>
        <w:rPr/>
      </w:r>
    </w:p>
    <w:p>
      <w:pPr>
        <w:pStyle w:val="Tlotextu"/>
        <w:widowControl w:val="false"/>
        <w:bidi w:val="0"/>
        <w:spacing w:lineRule="auto" w:line="240" w:before="227" w:after="0"/>
        <w:ind w:left="113" w:right="-113" w:hanging="0"/>
        <w:jc w:val="both"/>
        <w:rPr>
          <w:b/>
          <w:b/>
          <w:bCs/>
          <w:i/>
          <w:i/>
          <w:iCs/>
        </w:rPr>
      </w:pPr>
      <w:r>
        <w:rPr>
          <w:rFonts w:eastAsia="Arial" w:cs="Arial"/>
          <w:b/>
          <w:bCs/>
          <w:i/>
          <w:iCs/>
          <w:color w:val="auto"/>
          <w:kern w:val="0"/>
          <w:sz w:val="22"/>
          <w:szCs w:val="22"/>
          <w:lang w:val="cs-CZ" w:eastAsia="cs-CZ" w:bidi="cs-CZ"/>
        </w:rPr>
        <w:t>3</w:t>
      </w:r>
      <w:r>
        <w:rPr>
          <w:b/>
          <w:bCs/>
          <w:i/>
          <w:iCs/>
          <w:sz w:val="22"/>
        </w:rPr>
        <w:t xml:space="preserve">. </w:t>
      </w:r>
      <w:r>
        <w:rPr>
          <w:rFonts w:eastAsia="Arial" w:cs="Arial"/>
          <w:b/>
          <w:bCs/>
          <w:i/>
          <w:iCs/>
          <w:color w:val="auto"/>
          <w:kern w:val="0"/>
          <w:sz w:val="22"/>
          <w:szCs w:val="22"/>
          <w:lang w:val="cs-CZ" w:eastAsia="cs-CZ" w:bidi="cs-CZ"/>
        </w:rPr>
        <w:t>Vytloukání</w:t>
      </w:r>
      <w:r>
        <w:rPr>
          <w:b/>
          <w:bCs/>
          <w:i/>
          <w:iCs/>
          <w:spacing w:val="-7"/>
          <w:sz w:val="22"/>
        </w:rPr>
        <w:t xml:space="preserve"> </w:t>
      </w:r>
      <w:r>
        <w:rPr>
          <w:b/>
          <w:bCs/>
          <w:i/>
          <w:iCs/>
          <w:sz w:val="22"/>
        </w:rPr>
        <w:t>vajec</w:t>
      </w:r>
    </w:p>
    <w:p>
      <w:pPr>
        <w:pStyle w:val="Tlotextu"/>
        <w:widowControl w:val="false"/>
        <w:numPr>
          <w:ilvl w:val="0"/>
          <w:numId w:val="0"/>
        </w:numPr>
        <w:tabs>
          <w:tab w:val="clear" w:pos="720"/>
          <w:tab w:val="left" w:pos="827" w:leader="none"/>
        </w:tabs>
        <w:bidi w:val="0"/>
        <w:spacing w:lineRule="auto" w:line="240" w:before="227" w:after="0"/>
        <w:ind w:left="939" w:right="-113" w:hanging="0"/>
        <w:jc w:val="both"/>
        <w:rPr>
          <w:b w:val="false"/>
          <w:b w:val="false"/>
          <w:bCs w:val="false"/>
          <w:i w:val="false"/>
          <w:i w:val="false"/>
          <w:iCs w:val="false"/>
          <w:sz w:val="22"/>
        </w:rPr>
      </w:pPr>
      <w:r>
        <w:rPr>
          <w:b w:val="false"/>
          <w:bCs w:val="false"/>
          <w:i w:val="false"/>
          <w:iCs w:val="false"/>
          <w:sz w:val="22"/>
        </w:rPr>
        <w:t>P</w:t>
      </w:r>
      <w:r>
        <w:rPr>
          <w:b w:val="false"/>
          <w:bCs w:val="false"/>
          <w:i w:val="false"/>
          <w:iCs w:val="false"/>
          <w:sz w:val="22"/>
        </w:rPr>
        <w:t xml:space="preserve">říprava je provozně oddělený prostor při stěně kuchyně. Technologicky je vybaven  pracovním stolem, dřezem s baterií na teplou a studenou vodu, stolní váhou, krájecí deskou, a </w:t>
      </w:r>
      <w:r>
        <w:rPr>
          <w:b w:val="false"/>
          <w:bCs w:val="false"/>
          <w:i w:val="false"/>
          <w:iCs w:val="false"/>
          <w:sz w:val="22"/>
        </w:rPr>
        <w:t xml:space="preserve">nástěnnou </w:t>
      </w:r>
      <w:r>
        <w:rPr>
          <w:b w:val="false"/>
          <w:bCs w:val="false"/>
          <w:i w:val="false"/>
          <w:iCs w:val="false"/>
          <w:sz w:val="22"/>
        </w:rPr>
        <w:t>policí. Vejce budou uložena v chl</w:t>
      </w:r>
      <w:r>
        <w:rPr>
          <w:b w:val="false"/>
          <w:bCs w:val="false"/>
          <w:i w:val="false"/>
          <w:iCs w:val="false"/>
          <w:sz w:val="22"/>
        </w:rPr>
        <w:t>adničce</w:t>
      </w:r>
      <w:r>
        <w:rPr>
          <w:b w:val="false"/>
          <w:bCs w:val="false"/>
          <w:i w:val="false"/>
          <w:iCs w:val="false"/>
          <w:sz w:val="22"/>
        </w:rPr>
        <w:t>. Součástí pracovního úseku je  umyvadlo s baterií na teplou a studenou vodu bez ručního uzavírání vody, zásobník na mýdlo a zásobník na jednorázové ručníky.</w:t>
      </w:r>
    </w:p>
    <w:p>
      <w:pPr>
        <w:pStyle w:val="ListParagraph"/>
        <w:widowControl w:val="false"/>
        <w:tabs>
          <w:tab w:val="clear" w:pos="720"/>
          <w:tab w:val="left" w:pos="827" w:leader="none"/>
        </w:tabs>
        <w:bidi w:val="0"/>
        <w:spacing w:lineRule="auto" w:line="240" w:before="227" w:after="0"/>
        <w:ind w:left="113" w:right="-113" w:hanging="0"/>
        <w:jc w:val="both"/>
        <w:rPr/>
      </w:pPr>
      <w:r>
        <w:rPr>
          <w:rFonts w:eastAsia="Arial" w:cs="Arial"/>
          <w:b/>
          <w:bCs/>
          <w:i/>
          <w:iCs/>
          <w:color w:val="auto"/>
          <w:kern w:val="0"/>
          <w:sz w:val="22"/>
          <w:szCs w:val="22"/>
          <w:lang w:val="cs-CZ" w:eastAsia="cs-CZ" w:bidi="cs-CZ"/>
        </w:rPr>
        <w:t>4</w:t>
      </w:r>
      <w:r>
        <w:rPr>
          <w:b/>
          <w:bCs/>
          <w:i/>
          <w:iCs/>
          <w:sz w:val="22"/>
        </w:rPr>
        <w:t xml:space="preserve">. </w:t>
      </w:r>
      <w:r>
        <w:rPr>
          <w:b/>
          <w:bCs/>
          <w:i/>
          <w:iCs/>
        </w:rPr>
        <w:t xml:space="preserve"> </w:t>
      </w:r>
      <w:r>
        <w:rPr>
          <w:b/>
          <w:bCs/>
          <w:i/>
          <w:iCs/>
        </w:rPr>
        <w:t>Z</w:t>
      </w:r>
      <w:r>
        <w:rPr>
          <w:b/>
          <w:bCs/>
          <w:i/>
          <w:iCs/>
        </w:rPr>
        <w:t>chlazování</w:t>
      </w:r>
    </w:p>
    <w:p>
      <w:pPr>
        <w:pStyle w:val="ListParagraph"/>
        <w:widowControl w:val="false"/>
        <w:tabs>
          <w:tab w:val="clear" w:pos="720"/>
          <w:tab w:val="left" w:pos="827" w:leader="none"/>
        </w:tabs>
        <w:bidi w:val="0"/>
        <w:spacing w:lineRule="auto" w:line="240" w:before="227" w:after="0"/>
        <w:ind w:left="113" w:right="-113" w:hanging="0"/>
        <w:jc w:val="both"/>
        <w:rPr/>
      </w:pPr>
      <w:r>
        <w:rPr>
          <w:b w:val="false"/>
          <w:bCs w:val="false"/>
          <w:i w:val="false"/>
          <w:iCs w:val="false"/>
          <w:sz w:val="22"/>
        </w:rPr>
        <w:t xml:space="preserve">Jedná se o část úseku ve varně vybavenou šokerem </w:t>
      </w:r>
      <w:r>
        <w:rPr>
          <w:b w:val="false"/>
          <w:bCs w:val="false"/>
          <w:i w:val="false"/>
          <w:iCs w:val="false"/>
          <w:sz w:val="22"/>
        </w:rPr>
        <w:t>a</w:t>
      </w:r>
      <w:r>
        <w:rPr>
          <w:b w:val="false"/>
          <w:bCs w:val="false"/>
          <w:i w:val="false"/>
          <w:iCs w:val="false"/>
          <w:sz w:val="22"/>
        </w:rPr>
        <w:t xml:space="preserve"> </w:t>
      </w:r>
      <w:r>
        <w:rPr>
          <w:b w:val="false"/>
          <w:bCs w:val="false"/>
          <w:i w:val="false"/>
          <w:iCs w:val="false"/>
          <w:sz w:val="22"/>
        </w:rPr>
        <w:t xml:space="preserve">pracovním </w:t>
      </w:r>
      <w:r>
        <w:rPr>
          <w:b w:val="false"/>
          <w:bCs w:val="false"/>
          <w:i w:val="false"/>
          <w:iCs w:val="false"/>
          <w:sz w:val="22"/>
        </w:rPr>
        <w:t xml:space="preserve">stolem. </w:t>
      </w:r>
    </w:p>
    <w:p>
      <w:pPr>
        <w:pStyle w:val="ListParagraph"/>
        <w:widowControl w:val="false"/>
        <w:numPr>
          <w:ilvl w:val="0"/>
          <w:numId w:val="0"/>
        </w:numPr>
        <w:tabs>
          <w:tab w:val="clear" w:pos="720"/>
          <w:tab w:val="left" w:pos="827" w:leader="none"/>
        </w:tabs>
        <w:bidi w:val="0"/>
        <w:spacing w:lineRule="auto" w:line="240" w:before="227" w:after="0"/>
        <w:ind w:left="939" w:right="-113" w:hanging="0"/>
        <w:jc w:val="both"/>
        <w:rPr/>
      </w:pPr>
      <w:r>
        <w:rPr>
          <w:b/>
          <w:bCs/>
          <w:i/>
          <w:iCs/>
          <w:sz w:val="22"/>
        </w:rPr>
        <w:t>5</w:t>
      </w:r>
      <w:r>
        <w:rPr>
          <w:b/>
          <w:bCs/>
          <w:i/>
          <w:iCs/>
          <w:sz w:val="22"/>
        </w:rPr>
        <w:t xml:space="preserve">. </w:t>
      </w:r>
      <w:r>
        <w:rPr>
          <w:rFonts w:eastAsia="Arial" w:cs="Arial"/>
          <w:b/>
          <w:bCs/>
          <w:i/>
          <w:iCs/>
          <w:color w:val="auto"/>
          <w:kern w:val="0"/>
          <w:sz w:val="22"/>
          <w:szCs w:val="22"/>
          <w:lang w:val="cs-CZ" w:eastAsia="cs-CZ" w:bidi="cs-CZ"/>
        </w:rPr>
        <w:t xml:space="preserve">Vážení </w:t>
      </w:r>
    </w:p>
    <w:p>
      <w:pPr>
        <w:pStyle w:val="Tlotextu"/>
        <w:widowControl w:val="false"/>
        <w:bidi w:val="0"/>
        <w:spacing w:lineRule="auto" w:line="240" w:before="227" w:after="0"/>
        <w:ind w:left="113" w:right="-113" w:hanging="0"/>
        <w:jc w:val="both"/>
        <w:rPr/>
      </w:pPr>
      <w:r>
        <w:rPr/>
        <w:t xml:space="preserve">Prostor </w:t>
      </w:r>
      <w:r>
        <w:rPr/>
        <w:t>přípravny</w:t>
      </w:r>
      <w:r>
        <w:rPr/>
        <w:t xml:space="preserve"> je vybaven </w:t>
      </w:r>
      <w:r>
        <w:rPr>
          <w:rFonts w:eastAsia="Arial" w:cs="Arial"/>
          <w:color w:val="auto"/>
          <w:kern w:val="0"/>
          <w:sz w:val="22"/>
          <w:szCs w:val="22"/>
          <w:lang w:val="cs-CZ" w:eastAsia="cs-CZ" w:bidi="cs-CZ"/>
        </w:rPr>
        <w:t>nerez</w:t>
      </w:r>
      <w:r>
        <w:rPr/>
        <w:t xml:space="preserve"> neutrálním pracovním stolem, nástěnnou policí, stolním hnětačem, váhou, krájecí deskou. </w:t>
      </w:r>
    </w:p>
    <w:p>
      <w:pPr>
        <w:pStyle w:val="Tlotextu"/>
        <w:widowControl w:val="false"/>
        <w:bidi w:val="0"/>
        <w:spacing w:lineRule="auto" w:line="240" w:before="227" w:after="0"/>
        <w:ind w:left="113" w:right="-113" w:hanging="0"/>
        <w:jc w:val="both"/>
        <w:rPr/>
      </w:pPr>
      <w:r>
        <w:rPr/>
      </w:r>
    </w:p>
    <w:p>
      <w:pPr>
        <w:pStyle w:val="Tlotextu"/>
        <w:widowControl w:val="false"/>
        <w:bidi w:val="0"/>
        <w:spacing w:lineRule="auto" w:line="240" w:before="227" w:after="0"/>
        <w:ind w:left="113" w:right="-113" w:hanging="0"/>
        <w:jc w:val="both"/>
        <w:rPr/>
      </w:pPr>
      <w:r>
        <w:rPr/>
      </w:r>
    </w:p>
    <w:p>
      <w:pPr>
        <w:pStyle w:val="Tlotextu"/>
        <w:widowControl w:val="false"/>
        <w:bidi w:val="0"/>
        <w:spacing w:lineRule="auto" w:line="240" w:before="227" w:after="0"/>
        <w:ind w:left="113" w:right="-113" w:hanging="0"/>
        <w:jc w:val="both"/>
        <w:rPr/>
      </w:pPr>
      <w:r>
        <w:rPr/>
      </w:r>
    </w:p>
    <w:p>
      <w:pPr>
        <w:pStyle w:val="Tlotextu"/>
        <w:widowControl w:val="false"/>
        <w:bidi w:val="0"/>
        <w:spacing w:lineRule="auto" w:line="240" w:before="227" w:after="0"/>
        <w:ind w:left="113" w:right="-113" w:hanging="0"/>
        <w:jc w:val="both"/>
        <w:rPr>
          <w:b/>
          <w:b/>
          <w:bCs/>
          <w:color w:val="000000"/>
        </w:rPr>
      </w:pPr>
      <w:r>
        <w:rPr>
          <w:rFonts w:eastAsia="Arial" w:cs="Arial"/>
          <w:b/>
          <w:bCs/>
          <w:color w:val="000000"/>
          <w:kern w:val="0"/>
          <w:sz w:val="22"/>
          <w:szCs w:val="22"/>
          <w:lang w:val="cs-CZ" w:eastAsia="cs-CZ" w:bidi="cs-CZ"/>
        </w:rPr>
        <w:t xml:space="preserve">6. </w:t>
      </w:r>
      <w:r>
        <w:rPr>
          <w:rFonts w:eastAsia="Arial" w:cs="Arial"/>
          <w:b/>
          <w:bCs/>
          <w:color w:val="000000"/>
          <w:kern w:val="0"/>
          <w:sz w:val="22"/>
          <w:szCs w:val="22"/>
          <w:lang w:val="cs-CZ" w:eastAsia="cs-CZ" w:bidi="cs-CZ"/>
        </w:rPr>
        <w:t>Varna</w:t>
      </w:r>
    </w:p>
    <w:p>
      <w:pPr>
        <w:pStyle w:val="Tlotextu"/>
        <w:widowControl w:val="false"/>
        <w:bidi w:val="0"/>
        <w:spacing w:lineRule="auto" w:line="240" w:before="227" w:after="0"/>
        <w:ind w:left="113" w:right="-113" w:hanging="0"/>
        <w:jc w:val="both"/>
        <w:rPr>
          <w:color w:val="000000"/>
        </w:rPr>
      </w:pPr>
      <w:r>
        <w:rPr>
          <w:rFonts w:eastAsia="Arial" w:cs="Arial"/>
          <w:color w:val="000000"/>
          <w:kern w:val="0"/>
          <w:sz w:val="22"/>
          <w:szCs w:val="22"/>
          <w:lang w:val="cs-CZ" w:eastAsia="cs-CZ" w:bidi="cs-CZ"/>
        </w:rPr>
        <w:t>Na přípravnu</w:t>
      </w:r>
      <w:r>
        <w:rPr>
          <w:color w:val="000000"/>
        </w:rPr>
        <w:t xml:space="preserve"> navazuje </w:t>
      </w:r>
      <w:r>
        <w:rPr>
          <w:color w:val="000000"/>
        </w:rPr>
        <w:t xml:space="preserve">varná technologie </w:t>
      </w:r>
      <w:r>
        <w:rPr>
          <w:color w:val="000000"/>
        </w:rPr>
        <w:t>jako konvektomat, indukční sporák</w:t>
      </w:r>
      <w:r>
        <w:rPr>
          <w:color w:val="000000"/>
        </w:rPr>
        <w:t>y a stolička</w:t>
      </w:r>
      <w:r>
        <w:rPr>
          <w:color w:val="000000"/>
        </w:rPr>
        <w:t xml:space="preserve">. Technologie splňuje již výše uvedená kritéria výkonnosti, kvality a   bezpečnosti  práce. </w:t>
      </w:r>
      <w:r>
        <w:rPr>
          <w:color w:val="000000"/>
        </w:rPr>
        <w:t xml:space="preserve">Nad varnými spotřebiči je umístěna digestoř. </w:t>
      </w:r>
      <w:r>
        <w:rPr>
          <w:color w:val="000000"/>
          <w:shd w:fill="auto" w:val="clear"/>
        </w:rPr>
        <w:t xml:space="preserve">Pracoviště je navrženo tak , aby výroba i expedice mohly probíhat odděleně (bez křížení) od ostatní výroby a aby bylo možné společně využít pracoviště „mytí kuchyňského nádobí“. </w:t>
      </w:r>
    </w:p>
    <w:p>
      <w:pPr>
        <w:pStyle w:val="ListParagraph"/>
        <w:widowControl w:val="false"/>
        <w:numPr>
          <w:ilvl w:val="0"/>
          <w:numId w:val="0"/>
        </w:numPr>
        <w:tabs>
          <w:tab w:val="clear" w:pos="720"/>
          <w:tab w:val="left" w:pos="827" w:leader="none"/>
        </w:tabs>
        <w:bidi w:val="0"/>
        <w:spacing w:lineRule="auto" w:line="240" w:before="227" w:after="0"/>
        <w:ind w:left="939" w:right="-113" w:hanging="0"/>
        <w:jc w:val="both"/>
        <w:rPr/>
      </w:pPr>
      <w:r>
        <w:rPr>
          <w:rFonts w:eastAsia="Arial" w:cs="Arial"/>
          <w:b/>
          <w:bCs/>
          <w:i/>
          <w:iCs/>
          <w:color w:val="000000"/>
          <w:kern w:val="0"/>
          <w:sz w:val="22"/>
          <w:szCs w:val="22"/>
          <w:lang w:val="cs-CZ" w:eastAsia="cs-CZ" w:bidi="cs-CZ"/>
        </w:rPr>
        <w:t>7</w:t>
      </w:r>
      <w:r>
        <w:rPr>
          <w:b/>
          <w:bCs/>
          <w:i/>
          <w:iCs/>
          <w:color w:val="000000"/>
          <w:sz w:val="22"/>
        </w:rPr>
        <w:t xml:space="preserve">. </w:t>
      </w:r>
      <w:r>
        <w:rPr>
          <w:rFonts w:eastAsia="Arial" w:cs="Arial"/>
          <w:b/>
          <w:bCs/>
          <w:i/>
          <w:iCs/>
          <w:color w:val="000000"/>
          <w:kern w:val="0"/>
          <w:sz w:val="22"/>
          <w:szCs w:val="22"/>
          <w:lang w:val="cs-CZ" w:eastAsia="cs-CZ" w:bidi="cs-CZ"/>
        </w:rPr>
        <w:t>Přípravná pracoviště studentů</w:t>
      </w:r>
    </w:p>
    <w:p>
      <w:pPr>
        <w:pStyle w:val="Tlotextu"/>
        <w:widowControl w:val="false"/>
        <w:bidi w:val="0"/>
        <w:spacing w:lineRule="auto" w:line="240" w:before="227" w:after="0"/>
        <w:ind w:left="113" w:right="-113" w:hanging="0"/>
        <w:jc w:val="both"/>
        <w:rPr/>
      </w:pPr>
      <w:r>
        <w:rPr/>
        <w:t xml:space="preserve">Sestava samostatných pracovních úseků pro studenty je navržena ve středu výrobny. Každý ze studentů má vlastní pracoviště pro přípravu cukrářských výrobků. V návaznosti na tyto pracoviště jsou varné spotřebiče, které studenti využívají dle potřeby na základě druhu </w:t>
      </w:r>
      <w:r>
        <w:rPr>
          <w:color w:val="000000"/>
        </w:rPr>
        <w:t xml:space="preserve">připravovaného výrobku. </w:t>
      </w:r>
      <w:r>
        <w:rPr>
          <w:rFonts w:eastAsia="Arial" w:cs="Arial"/>
          <w:color w:val="000000"/>
          <w:kern w:val="0"/>
          <w:sz w:val="22"/>
          <w:szCs w:val="22"/>
          <w:lang w:val="cs-CZ" w:eastAsia="cs-CZ" w:bidi="cs-CZ"/>
        </w:rPr>
        <w:t xml:space="preserve">Varné spotřebiče </w:t>
      </w:r>
      <w:r>
        <w:rPr>
          <w:color w:val="000000"/>
        </w:rPr>
        <w:t>splňuj</w:t>
      </w:r>
      <w:r>
        <w:rPr>
          <w:color w:val="000000"/>
        </w:rPr>
        <w:t>í</w:t>
      </w:r>
      <w:r>
        <w:rPr>
          <w:color w:val="000000"/>
        </w:rPr>
        <w:t xml:space="preserve"> výše uvedená kritéria výkonnosti,  kvality a bezpečnosti práce. </w:t>
      </w:r>
      <w:r>
        <w:rPr>
          <w:color w:val="000000"/>
        </w:rPr>
        <w:t xml:space="preserve">Jedná se o </w:t>
      </w:r>
      <w:r>
        <w:rPr>
          <w:color w:val="000000"/>
        </w:rPr>
        <w:t xml:space="preserve"> konvektomat, </w:t>
      </w:r>
      <w:r>
        <w:rPr>
          <w:color w:val="000000"/>
        </w:rPr>
        <w:t>indukční sporák</w:t>
      </w:r>
      <w:r>
        <w:rPr>
          <w:color w:val="000000"/>
        </w:rPr>
        <w:t>y</w:t>
      </w:r>
      <w:r>
        <w:rPr>
          <w:color w:val="000000"/>
        </w:rPr>
        <w:t xml:space="preserve"> a </w:t>
      </w:r>
      <w:r>
        <w:rPr>
          <w:color w:val="000000"/>
        </w:rPr>
        <w:t>varnou stoličku.</w:t>
      </w:r>
    </w:p>
    <w:p>
      <w:pPr>
        <w:pStyle w:val="Tlotextu"/>
        <w:widowControl w:val="false"/>
        <w:bidi w:val="0"/>
        <w:spacing w:lineRule="auto" w:line="240" w:before="227" w:after="0"/>
        <w:ind w:left="113" w:right="-113" w:hanging="0"/>
        <w:jc w:val="both"/>
        <w:rPr/>
      </w:pPr>
      <w:r>
        <w:rPr>
          <w:rFonts w:eastAsia="Arial" w:cs="Arial"/>
          <w:b/>
          <w:bCs/>
          <w:i/>
          <w:iCs/>
          <w:color w:val="auto"/>
          <w:kern w:val="0"/>
          <w:sz w:val="22"/>
          <w:szCs w:val="22"/>
          <w:lang w:val="cs-CZ" w:eastAsia="cs-CZ" w:bidi="cs-CZ"/>
        </w:rPr>
        <w:t>8</w:t>
      </w:r>
      <w:r>
        <w:rPr>
          <w:b/>
          <w:bCs/>
          <w:i/>
          <w:iCs/>
        </w:rPr>
        <w:t xml:space="preserve">. </w:t>
      </w:r>
      <w:r>
        <w:rPr>
          <w:rFonts w:eastAsia="Arial" w:cs="Arial"/>
          <w:b/>
          <w:bCs/>
          <w:i/>
          <w:iCs/>
          <w:color w:val="auto"/>
          <w:kern w:val="0"/>
          <w:sz w:val="22"/>
          <w:szCs w:val="22"/>
          <w:lang w:val="cs-CZ" w:eastAsia="cs-CZ" w:bidi="cs-CZ"/>
        </w:rPr>
        <w:t>Expedice</w:t>
      </w:r>
    </w:p>
    <w:p>
      <w:pPr>
        <w:pStyle w:val="Tlotextu"/>
        <w:widowControl w:val="false"/>
        <w:bidi w:val="0"/>
        <w:spacing w:lineRule="auto" w:line="240" w:before="227" w:after="0"/>
        <w:ind w:left="113" w:right="-113" w:hanging="0"/>
        <w:jc w:val="both"/>
        <w:rPr>
          <w:i w:val="false"/>
          <w:i w:val="false"/>
          <w:iCs w:val="false"/>
          <w:sz w:val="22"/>
        </w:rPr>
      </w:pPr>
      <w:r>
        <w:rPr>
          <w:i w:val="false"/>
          <w:iCs w:val="false"/>
          <w:sz w:val="22"/>
          <w:shd w:fill="auto" w:val="clear"/>
        </w:rPr>
        <w:t>P</w:t>
      </w:r>
      <w:r>
        <w:rPr>
          <w:i w:val="false"/>
          <w:iCs w:val="false"/>
          <w:sz w:val="22"/>
          <w:shd w:fill="auto" w:val="clear"/>
        </w:rPr>
        <w:t xml:space="preserve">rovozní </w:t>
      </w:r>
      <w:r>
        <w:rPr>
          <w:i w:val="false"/>
          <w:iCs w:val="false"/>
          <w:sz w:val="22"/>
        </w:rPr>
        <w:t xml:space="preserve">úsek určený ke kompletaci a výdeji </w:t>
      </w:r>
      <w:r>
        <w:rPr>
          <w:rFonts w:eastAsia="Arial" w:cs="Arial"/>
          <w:i w:val="false"/>
          <w:iCs w:val="false"/>
          <w:color w:val="auto"/>
          <w:kern w:val="0"/>
          <w:sz w:val="22"/>
          <w:szCs w:val="22"/>
          <w:lang w:val="cs-CZ" w:eastAsia="cs-CZ" w:bidi="cs-CZ"/>
        </w:rPr>
        <w:t>výrobků do prodejny</w:t>
      </w:r>
      <w:r>
        <w:rPr>
          <w:i w:val="false"/>
          <w:iCs w:val="false"/>
          <w:sz w:val="22"/>
        </w:rPr>
        <w:t>.</w:t>
      </w:r>
      <w:r>
        <w:rPr>
          <w:rFonts w:eastAsia="Arial" w:cs="Arial"/>
          <w:i w:val="false"/>
          <w:iCs w:val="false"/>
          <w:color w:val="auto"/>
          <w:kern w:val="0"/>
          <w:sz w:val="22"/>
          <w:szCs w:val="22"/>
          <w:lang w:val="cs-CZ" w:eastAsia="cs-CZ" w:bidi="cs-CZ"/>
        </w:rPr>
        <w:t xml:space="preserve"> </w:t>
      </w:r>
      <w:r>
        <w:rPr>
          <w:i w:val="false"/>
          <w:iCs w:val="false"/>
          <w:sz w:val="22"/>
        </w:rPr>
        <w:t xml:space="preserve">Vybavený je </w:t>
      </w:r>
      <w:r>
        <w:rPr>
          <w:i w:val="false"/>
          <w:iCs w:val="false"/>
          <w:sz w:val="22"/>
        </w:rPr>
        <w:t>vesměs neutrálními stoly s policemi.</w:t>
      </w:r>
    </w:p>
    <w:p>
      <w:pPr>
        <w:pStyle w:val="ListParagraph"/>
        <w:widowControl w:val="false"/>
        <w:numPr>
          <w:ilvl w:val="0"/>
          <w:numId w:val="0"/>
        </w:numPr>
        <w:tabs>
          <w:tab w:val="clear" w:pos="720"/>
          <w:tab w:val="left" w:pos="479" w:leader="none"/>
        </w:tabs>
        <w:bidi w:val="0"/>
        <w:spacing w:lineRule="auto" w:line="240" w:before="227" w:after="0"/>
        <w:ind w:left="939" w:right="-113" w:hanging="0"/>
        <w:jc w:val="both"/>
        <w:rPr/>
      </w:pPr>
      <w:r>
        <w:rPr>
          <w:rFonts w:eastAsia="Arial" w:cs="Arial"/>
          <w:b/>
          <w:bCs/>
          <w:i/>
          <w:color w:val="auto"/>
          <w:kern w:val="0"/>
          <w:sz w:val="22"/>
          <w:szCs w:val="22"/>
          <w:lang w:val="cs-CZ" w:eastAsia="cs-CZ" w:bidi="cs-CZ"/>
        </w:rPr>
        <w:t>9. Prodejna</w:t>
      </w:r>
    </w:p>
    <w:p>
      <w:pPr>
        <w:pStyle w:val="Tlotextu"/>
        <w:widowControl w:val="false"/>
        <w:bidi w:val="0"/>
        <w:spacing w:lineRule="auto" w:line="240" w:before="227" w:after="0"/>
        <w:ind w:left="113" w:right="-113" w:hanging="0"/>
        <w:jc w:val="both"/>
        <w:rPr>
          <w:color w:val="000000"/>
        </w:rPr>
      </w:pPr>
      <w:r>
        <w:rPr>
          <w:color w:val="000000"/>
          <w:shd w:fill="auto" w:val="clear"/>
        </w:rPr>
        <w:t>T</w:t>
      </w:r>
      <w:r>
        <w:rPr>
          <w:color w:val="000000"/>
          <w:shd w:fill="auto" w:val="clear"/>
        </w:rPr>
        <w:t>ento úsek bude sloužit pro prezentaci a prodej cuk</w:t>
      </w:r>
      <w:r>
        <w:rPr>
          <w:color w:val="000000"/>
          <w:shd w:fill="auto" w:val="clear"/>
        </w:rPr>
        <w:t>r</w:t>
      </w:r>
      <w:r>
        <w:rPr>
          <w:color w:val="000000"/>
          <w:shd w:fill="auto" w:val="clear"/>
        </w:rPr>
        <w:t xml:space="preserve">ářských výrobků pro veřejnost. </w:t>
      </w:r>
      <w:r>
        <w:rPr>
          <w:rFonts w:eastAsia="Arial" w:cs="Arial"/>
          <w:color w:val="000000"/>
          <w:kern w:val="0"/>
          <w:sz w:val="22"/>
          <w:szCs w:val="22"/>
          <w:shd w:fill="auto" w:val="clear"/>
          <w:lang w:val="cs-CZ" w:eastAsia="cs-CZ" w:bidi="cs-CZ"/>
        </w:rPr>
        <w:t>Zásobování</w:t>
      </w:r>
      <w:r>
        <w:rPr>
          <w:color w:val="000000"/>
          <w:shd w:fill="auto" w:val="clear"/>
        </w:rPr>
        <w:t xml:space="preserve"> </w:t>
      </w:r>
      <w:r>
        <w:rPr>
          <w:color w:val="000000"/>
          <w:shd w:fill="auto" w:val="clear"/>
        </w:rPr>
        <w:t>cukrářských</w:t>
      </w:r>
      <w:r>
        <w:rPr>
          <w:color w:val="000000"/>
          <w:shd w:fill="auto" w:val="clear"/>
        </w:rPr>
        <w:t xml:space="preserve"> </w:t>
      </w:r>
      <w:r>
        <w:rPr>
          <w:rFonts w:eastAsia="Arial" w:cs="Arial"/>
          <w:color w:val="000000"/>
          <w:kern w:val="0"/>
          <w:sz w:val="22"/>
          <w:szCs w:val="22"/>
          <w:shd w:fill="auto" w:val="clear"/>
          <w:lang w:val="cs-CZ" w:eastAsia="cs-CZ" w:bidi="cs-CZ"/>
        </w:rPr>
        <w:t xml:space="preserve">výrobků </w:t>
      </w:r>
      <w:r>
        <w:rPr>
          <w:rFonts w:eastAsia="Arial" w:cs="Arial"/>
          <w:color w:val="000000"/>
          <w:kern w:val="0"/>
          <w:sz w:val="22"/>
          <w:szCs w:val="22"/>
          <w:shd w:fill="auto" w:val="clear"/>
          <w:lang w:val="cs-CZ" w:eastAsia="cs-CZ" w:bidi="cs-CZ"/>
        </w:rPr>
        <w:t>do prodejny</w:t>
      </w:r>
      <w:r>
        <w:rPr>
          <w:rFonts w:eastAsia="Arial" w:cs="Arial"/>
          <w:color w:val="000000"/>
          <w:kern w:val="0"/>
          <w:sz w:val="22"/>
          <w:szCs w:val="22"/>
          <w:shd w:fill="auto" w:val="clear"/>
          <w:lang w:val="cs-CZ" w:eastAsia="cs-CZ" w:bidi="cs-CZ"/>
        </w:rPr>
        <w:t xml:space="preserve"> bude probíhat </w:t>
      </w:r>
      <w:r>
        <w:rPr>
          <w:rFonts w:eastAsia="Arial" w:cs="Arial"/>
          <w:color w:val="000000"/>
          <w:kern w:val="0"/>
          <w:sz w:val="22"/>
          <w:szCs w:val="22"/>
          <w:shd w:fill="auto" w:val="clear"/>
          <w:lang w:val="cs-CZ" w:eastAsia="cs-CZ" w:bidi="cs-CZ"/>
        </w:rPr>
        <w:t xml:space="preserve">přes chodbu </w:t>
      </w:r>
      <w:r>
        <w:rPr>
          <w:rFonts w:eastAsia="Arial" w:cs="Arial"/>
          <w:color w:val="000000"/>
          <w:kern w:val="0"/>
          <w:sz w:val="22"/>
          <w:szCs w:val="22"/>
          <w:shd w:fill="auto" w:val="clear"/>
          <w:lang w:val="cs-CZ" w:eastAsia="cs-CZ" w:bidi="cs-CZ"/>
        </w:rPr>
        <w:t xml:space="preserve">a </w:t>
      </w:r>
      <w:r>
        <w:rPr>
          <w:rFonts w:eastAsia="Arial" w:cs="Arial"/>
          <w:color w:val="000000"/>
          <w:kern w:val="0"/>
          <w:sz w:val="22"/>
          <w:szCs w:val="22"/>
          <w:shd w:fill="auto" w:val="clear"/>
          <w:lang w:val="cs-CZ" w:eastAsia="cs-CZ" w:bidi="cs-CZ"/>
        </w:rPr>
        <w:t xml:space="preserve">výrobky budou </w:t>
      </w:r>
      <w:r>
        <w:rPr>
          <w:rFonts w:eastAsia="Arial" w:cs="Arial"/>
          <w:color w:val="000000"/>
          <w:kern w:val="0"/>
          <w:sz w:val="22"/>
          <w:szCs w:val="22"/>
          <w:shd w:fill="auto" w:val="clear"/>
          <w:lang w:val="cs-CZ" w:eastAsia="cs-CZ" w:bidi="cs-CZ"/>
        </w:rPr>
        <w:t>uchováván</w:t>
      </w:r>
      <w:r>
        <w:rPr>
          <w:rFonts w:eastAsia="Arial" w:cs="Arial"/>
          <w:color w:val="000000"/>
          <w:kern w:val="0"/>
          <w:sz w:val="22"/>
          <w:szCs w:val="22"/>
          <w:shd w:fill="auto" w:val="clear"/>
          <w:lang w:val="cs-CZ" w:eastAsia="cs-CZ" w:bidi="cs-CZ"/>
        </w:rPr>
        <w:t>y</w:t>
      </w:r>
      <w:r>
        <w:rPr>
          <w:rFonts w:eastAsia="Arial" w:cs="Arial"/>
          <w:color w:val="000000"/>
          <w:kern w:val="0"/>
          <w:sz w:val="22"/>
          <w:szCs w:val="22"/>
          <w:shd w:fill="auto" w:val="clear"/>
          <w:lang w:val="cs-CZ" w:eastAsia="cs-CZ" w:bidi="cs-CZ"/>
        </w:rPr>
        <w:t xml:space="preserve"> v chladících vitrínách. </w:t>
      </w:r>
      <w:r>
        <w:rPr>
          <w:rFonts w:eastAsia="Arial" w:cs="Arial"/>
          <w:color w:val="000000"/>
          <w:kern w:val="0"/>
          <w:sz w:val="22"/>
          <w:szCs w:val="22"/>
          <w:shd w:fill="auto" w:val="clear"/>
          <w:lang w:val="cs-CZ" w:eastAsia="cs-CZ" w:bidi="cs-CZ"/>
        </w:rPr>
        <w:t xml:space="preserve">Pracoviště je dále vybaveno chladící skříní na nápoje, myčkou skla a kávovarem. Linka obsahuje pracovní pult a skříňky s úložnými prostory. </w:t>
      </w:r>
    </w:p>
    <w:p>
      <w:pPr>
        <w:pStyle w:val="Tlotextu"/>
        <w:widowControl w:val="false"/>
        <w:bidi w:val="0"/>
        <w:spacing w:lineRule="auto" w:line="240" w:before="227" w:after="0"/>
        <w:ind w:left="113" w:right="-113" w:hanging="0"/>
        <w:jc w:val="both"/>
        <w:rPr>
          <w:rFonts w:ascii="Arial" w:hAnsi="Arial" w:eastAsia="Arial" w:cs="Arial"/>
          <w:i w:val="false"/>
          <w:i w:val="false"/>
          <w:iCs w:val="false"/>
          <w:kern w:val="0"/>
          <w:sz w:val="22"/>
          <w:szCs w:val="22"/>
          <w:lang w:val="cs-CZ" w:eastAsia="cs-CZ" w:bidi="cs-CZ"/>
        </w:rPr>
      </w:pPr>
      <w:r>
        <w:rPr>
          <w:color w:val="000000"/>
        </w:rPr>
      </w:r>
    </w:p>
    <w:p>
      <w:pPr>
        <w:pStyle w:val="Normal"/>
        <w:widowControl w:val="false"/>
        <w:bidi w:val="0"/>
        <w:spacing w:lineRule="auto" w:line="240" w:before="227" w:after="0"/>
        <w:ind w:left="113" w:right="-113" w:hanging="0"/>
        <w:jc w:val="both"/>
        <w:rPr>
          <w:b/>
          <w:b/>
          <w:i/>
          <w:i/>
          <w:sz w:val="24"/>
        </w:rPr>
      </w:pPr>
      <w:r>
        <w:rPr>
          <w:b/>
          <w:i/>
          <w:sz w:val="24"/>
        </w:rPr>
        <w:t>Ostatní provozy v 1.NP :</w:t>
      </w:r>
    </w:p>
    <w:p>
      <w:pPr>
        <w:pStyle w:val="Normal"/>
        <w:widowControl w:val="false"/>
        <w:bidi w:val="0"/>
        <w:spacing w:lineRule="auto" w:line="240" w:before="227" w:after="0"/>
        <w:ind w:left="113" w:right="-113" w:hanging="0"/>
        <w:jc w:val="both"/>
        <w:rPr>
          <w:b/>
          <w:b/>
          <w:bCs/>
          <w:i/>
          <w:i/>
          <w:iCs/>
          <w:sz w:val="22"/>
        </w:rPr>
      </w:pPr>
      <w:r>
        <w:rPr>
          <w:b/>
          <w:bCs/>
          <w:i/>
          <w:iCs/>
          <w:sz w:val="22"/>
        </w:rPr>
        <w:t>Sklady potravin</w:t>
      </w:r>
    </w:p>
    <w:p>
      <w:pPr>
        <w:pStyle w:val="Tlotextu"/>
        <w:widowControl w:val="false"/>
        <w:bidi w:val="0"/>
        <w:spacing w:lineRule="auto" w:line="240" w:before="227" w:after="0"/>
        <w:ind w:left="113" w:right="-113" w:hanging="0"/>
        <w:jc w:val="both"/>
        <w:rPr/>
      </w:pPr>
      <w:r>
        <w:rPr/>
        <w:t>Sklad j</w:t>
      </w:r>
      <w:r>
        <w:rPr/>
        <w:t>e</w:t>
      </w:r>
      <w:r>
        <w:rPr/>
        <w:t xml:space="preserve"> vybaven dle potřeby regály. </w:t>
      </w:r>
    </w:p>
    <w:p>
      <w:pPr>
        <w:pStyle w:val="Tlotextu"/>
        <w:widowControl w:val="false"/>
        <w:bidi w:val="0"/>
        <w:spacing w:lineRule="auto" w:line="240" w:before="227" w:after="0"/>
        <w:ind w:left="113" w:right="-113" w:hanging="0"/>
        <w:jc w:val="both"/>
        <w:rPr>
          <w:b/>
          <w:b/>
          <w:bCs/>
          <w:i/>
          <w:i/>
          <w:iCs/>
        </w:rPr>
      </w:pPr>
      <w:r>
        <w:rPr>
          <w:b/>
          <w:bCs/>
          <w:i/>
          <w:iCs/>
        </w:rPr>
        <w:t>Chladící box</w:t>
      </w:r>
    </w:p>
    <w:p>
      <w:pPr>
        <w:pStyle w:val="Tlotextu"/>
        <w:widowControl w:val="false"/>
        <w:bidi w:val="0"/>
        <w:spacing w:lineRule="auto" w:line="240" w:before="227" w:after="0"/>
        <w:ind w:left="113" w:right="-113" w:hanging="0"/>
        <w:jc w:val="both"/>
        <w:rPr>
          <w:b w:val="false"/>
          <w:b w:val="false"/>
          <w:bCs w:val="false"/>
          <w:i w:val="false"/>
          <w:i w:val="false"/>
          <w:iCs w:val="false"/>
          <w:color w:val="000000"/>
          <w:shd w:fill="auto" w:val="clear"/>
        </w:rPr>
      </w:pPr>
      <w:r>
        <w:rPr>
          <w:b w:val="false"/>
          <w:bCs w:val="false"/>
          <w:i w:val="false"/>
          <w:iCs w:val="false"/>
          <w:color w:val="000000"/>
          <w:sz w:val="22"/>
          <w:shd w:fill="auto" w:val="clear"/>
        </w:rPr>
        <w:t>C</w:t>
      </w:r>
      <w:r>
        <w:rPr>
          <w:b w:val="false"/>
          <w:bCs w:val="false"/>
          <w:i w:val="false"/>
          <w:iCs w:val="false"/>
          <w:color w:val="000000"/>
          <w:sz w:val="22"/>
          <w:shd w:fill="auto" w:val="clear"/>
        </w:rPr>
        <w:t xml:space="preserve">hladící </w:t>
      </w:r>
      <w:r>
        <w:rPr>
          <w:b w:val="false"/>
          <w:bCs w:val="false"/>
          <w:i w:val="false"/>
          <w:iCs w:val="false"/>
          <w:color w:val="000000"/>
          <w:sz w:val="22"/>
          <w:shd w:fill="auto" w:val="clear"/>
        </w:rPr>
        <w:t>a mrazící</w:t>
      </w:r>
      <w:r>
        <w:rPr>
          <w:b w:val="false"/>
          <w:bCs w:val="false"/>
          <w:i w:val="false"/>
          <w:iCs w:val="false"/>
          <w:color w:val="000000"/>
          <w:sz w:val="22"/>
          <w:shd w:fill="auto" w:val="clear"/>
        </w:rPr>
        <w:t xml:space="preserve"> boxy </w:t>
      </w:r>
      <w:r>
        <w:rPr>
          <w:b w:val="false"/>
          <w:bCs w:val="false"/>
          <w:i w:val="false"/>
          <w:iCs w:val="false"/>
          <w:color w:val="000000"/>
          <w:sz w:val="22"/>
          <w:shd w:fill="auto" w:val="clear"/>
        </w:rPr>
        <w:t xml:space="preserve">jsou bez vlastní podlahy a osazeny na stavebně izolovanou, </w:t>
      </w:r>
      <w:r>
        <w:rPr>
          <w:b w:val="false"/>
          <w:bCs w:val="false"/>
          <w:i w:val="false"/>
          <w:iCs w:val="false"/>
          <w:color w:val="000000"/>
          <w:sz w:val="22"/>
          <w:shd w:fill="auto" w:val="clear"/>
        </w:rPr>
        <w:t>maximálně rovnou finální podlahu</w:t>
      </w:r>
      <w:r>
        <w:rPr>
          <w:b w:val="false"/>
          <w:bCs w:val="false"/>
          <w:i w:val="false"/>
          <w:iCs w:val="false"/>
          <w:color w:val="000000"/>
          <w:sz w:val="22"/>
          <w:shd w:fill="auto" w:val="clear"/>
        </w:rPr>
        <w:t>, (s vlastní podlahou - stavebně zapuštěnou -</w:t>
      </w:r>
      <w:r>
        <w:rPr>
          <w:b w:val="false"/>
          <w:bCs w:val="false"/>
          <w:i w:val="false"/>
          <w:iCs w:val="false"/>
          <w:color w:val="000000"/>
          <w:sz w:val="22"/>
          <w:shd w:fill="auto" w:val="clear"/>
        </w:rPr>
        <w:t>0,</w:t>
      </w:r>
      <w:r>
        <w:rPr>
          <w:b w:val="false"/>
          <w:bCs w:val="false"/>
          <w:i w:val="false"/>
          <w:iCs w:val="false"/>
          <w:color w:val="000000"/>
          <w:sz w:val="22"/>
          <w:shd w:fill="auto" w:val="clear"/>
        </w:rPr>
        <w:t xml:space="preserve">124, </w:t>
      </w:r>
      <w:r>
        <w:rPr>
          <w:b w:val="false"/>
          <w:bCs w:val="false"/>
          <w:i w:val="false"/>
          <w:iCs w:val="false"/>
          <w:color w:val="000000"/>
          <w:sz w:val="22"/>
          <w:shd w:fill="auto" w:val="clear"/>
        </w:rPr>
        <w:t xml:space="preserve">nebo na stavebně dokončené podlaze 0,000. </w:t>
      </w:r>
      <w:r>
        <w:rPr>
          <w:b w:val="false"/>
          <w:bCs w:val="false"/>
          <w:i w:val="false"/>
          <w:iCs w:val="false"/>
          <w:color w:val="000000"/>
          <w:sz w:val="22"/>
          <w:shd w:fill="auto" w:val="clear"/>
        </w:rPr>
        <w:t xml:space="preserve">Pod mrazící box je </w:t>
      </w:r>
      <w:r>
        <w:rPr>
          <w:b w:val="false"/>
          <w:bCs w:val="false"/>
          <w:i w:val="false"/>
          <w:iCs w:val="false"/>
          <w:color w:val="000000"/>
          <w:sz w:val="22"/>
          <w:shd w:fill="auto" w:val="clear"/>
        </w:rPr>
        <w:t xml:space="preserve">navíc </w:t>
      </w:r>
      <w:r>
        <w:rPr>
          <w:b w:val="false"/>
          <w:bCs w:val="false"/>
          <w:i w:val="false"/>
          <w:iCs w:val="false"/>
          <w:color w:val="000000"/>
          <w:sz w:val="22"/>
          <w:shd w:fill="auto" w:val="clear"/>
        </w:rPr>
        <w:t>nutné umístit do stavební podlahy topnou rohož.</w:t>
      </w:r>
    </w:p>
    <w:p>
      <w:pPr>
        <w:pStyle w:val="Tlotextu"/>
        <w:widowControl w:val="false"/>
        <w:bidi w:val="0"/>
        <w:spacing w:lineRule="auto" w:line="240" w:before="227" w:after="0"/>
        <w:ind w:left="113" w:right="-113" w:hanging="0"/>
        <w:jc w:val="both"/>
        <w:rPr>
          <w:b w:val="false"/>
          <w:b w:val="false"/>
          <w:bCs w:val="false"/>
          <w:i w:val="false"/>
          <w:i w:val="false"/>
          <w:iCs w:val="false"/>
        </w:rPr>
      </w:pPr>
      <w:r>
        <w:rPr>
          <w:b w:val="false"/>
          <w:bCs w:val="false"/>
          <w:i w:val="false"/>
          <w:iCs w:val="false"/>
          <w:color w:val="000000"/>
          <w:sz w:val="22"/>
          <w:shd w:fill="auto" w:val="clear"/>
        </w:rPr>
        <w:t>Box</w:t>
      </w:r>
      <w:r>
        <w:rPr>
          <w:b w:val="false"/>
          <w:bCs w:val="false"/>
          <w:i w:val="false"/>
          <w:iCs w:val="false"/>
          <w:color w:val="000000"/>
          <w:shd w:fill="auto" w:val="clear"/>
        </w:rPr>
        <w:t xml:space="preserve"> je vybaven dle potřeby regály.</w:t>
      </w:r>
      <w:r>
        <w:rPr>
          <w:b w:val="false"/>
          <w:bCs w:val="false"/>
          <w:i w:val="false"/>
          <w:iCs w:val="false"/>
          <w:color w:val="000000"/>
          <w:shd w:fill="auto" w:val="clear"/>
        </w:rPr>
        <w:t xml:space="preserve">  </w:t>
      </w:r>
    </w:p>
    <w:p>
      <w:pPr>
        <w:pStyle w:val="Normal"/>
        <w:widowControl w:val="false"/>
        <w:bidi w:val="0"/>
        <w:spacing w:lineRule="auto" w:line="240" w:before="227" w:after="0"/>
        <w:ind w:left="113" w:right="-113" w:hanging="0"/>
        <w:jc w:val="both"/>
        <w:rPr>
          <w:b/>
          <w:b/>
          <w:bCs/>
          <w:i/>
          <w:i/>
          <w:iCs/>
          <w:sz w:val="22"/>
        </w:rPr>
      </w:pPr>
      <w:r>
        <w:rPr>
          <w:b/>
          <w:bCs/>
          <w:i/>
          <w:iCs/>
          <w:sz w:val="22"/>
        </w:rPr>
        <w:t>Sklad DKP</w:t>
      </w:r>
    </w:p>
    <w:p>
      <w:pPr>
        <w:pStyle w:val="Tlotextu"/>
        <w:widowControl w:val="false"/>
        <w:bidi w:val="0"/>
        <w:spacing w:lineRule="auto" w:line="240" w:before="227" w:after="0"/>
        <w:ind w:left="113" w:right="-113" w:hanging="0"/>
        <w:jc w:val="both"/>
        <w:rPr/>
      </w:pPr>
      <w:r>
        <w:rPr/>
        <w:t>Sklad je vybaven</w:t>
      </w:r>
      <w:r>
        <w:rPr>
          <w:spacing w:val="58"/>
        </w:rPr>
        <w:t xml:space="preserve"> </w:t>
      </w:r>
      <w:r>
        <w:rPr/>
        <w:t>regály.</w:t>
      </w:r>
    </w:p>
    <w:p>
      <w:pPr>
        <w:pStyle w:val="Normal"/>
        <w:widowControl w:val="false"/>
        <w:bidi w:val="0"/>
        <w:spacing w:lineRule="auto" w:line="240" w:before="227" w:after="0"/>
        <w:ind w:left="113" w:right="-113" w:hanging="0"/>
        <w:jc w:val="both"/>
        <w:rPr>
          <w:b/>
          <w:b/>
          <w:bCs/>
          <w:i/>
          <w:i/>
          <w:iCs/>
          <w:sz w:val="22"/>
        </w:rPr>
      </w:pPr>
      <w:r>
        <w:rPr>
          <w:b/>
          <w:bCs/>
          <w:i/>
          <w:iCs/>
          <w:sz w:val="22"/>
        </w:rPr>
        <w:t>Úklidové komory, sklad úklidových prostředků</w:t>
      </w:r>
    </w:p>
    <w:p>
      <w:pPr>
        <w:pStyle w:val="Tlotextu"/>
        <w:widowControl w:val="false"/>
        <w:bidi w:val="0"/>
        <w:spacing w:lineRule="auto" w:line="240" w:before="227" w:after="0"/>
        <w:ind w:left="113" w:right="-113" w:hanging="0"/>
        <w:jc w:val="both"/>
        <w:rPr/>
      </w:pPr>
      <w:r>
        <w:rPr/>
        <w:t>Jedná se o samostatné místnost</w:t>
      </w:r>
      <w:r>
        <w:rPr/>
        <w:t>i</w:t>
      </w:r>
      <w:r>
        <w:rPr/>
        <w:t xml:space="preserve"> vybavené výlevkou a regály na úklidové prostředky a chemii. </w:t>
      </w:r>
    </w:p>
    <w:p>
      <w:pPr>
        <w:pStyle w:val="Normal"/>
        <w:widowControl w:val="false"/>
        <w:bidi w:val="0"/>
        <w:spacing w:lineRule="auto" w:line="240" w:before="227" w:after="0"/>
        <w:ind w:left="113" w:right="-113" w:hanging="0"/>
        <w:jc w:val="both"/>
        <w:rPr>
          <w:b/>
          <w:b/>
          <w:bCs/>
          <w:i/>
          <w:i/>
          <w:iCs/>
          <w:sz w:val="22"/>
        </w:rPr>
      </w:pPr>
      <w:r>
        <w:rPr>
          <w:b/>
          <w:bCs/>
          <w:i/>
          <w:iCs/>
          <w:sz w:val="22"/>
        </w:rPr>
        <w:t>Sklad obalů</w:t>
      </w:r>
    </w:p>
    <w:p>
      <w:pPr>
        <w:pStyle w:val="Tlotextu"/>
        <w:widowControl w:val="false"/>
        <w:bidi w:val="0"/>
        <w:spacing w:lineRule="auto" w:line="240" w:before="227" w:after="0"/>
        <w:ind w:left="113" w:right="-113" w:hanging="0"/>
        <w:jc w:val="both"/>
        <w:rPr/>
      </w:pPr>
      <w:r>
        <w:rPr/>
        <w:t>Jedná se o uzavřený sklad, případně venkovní prostory.</w:t>
      </w:r>
    </w:p>
    <w:p>
      <w:pPr>
        <w:pStyle w:val="Normal"/>
        <w:widowControl w:val="false"/>
        <w:bidi w:val="0"/>
        <w:spacing w:lineRule="auto" w:line="240" w:before="227" w:after="0"/>
        <w:ind w:left="113" w:right="-113" w:hanging="0"/>
        <w:jc w:val="both"/>
        <w:rPr>
          <w:b/>
          <w:b/>
          <w:bCs/>
          <w:i/>
          <w:i/>
          <w:iCs/>
          <w:sz w:val="22"/>
        </w:rPr>
      </w:pPr>
      <w:r>
        <w:rPr>
          <w:b/>
          <w:bCs/>
          <w:i/>
          <w:iCs/>
          <w:sz w:val="22"/>
        </w:rPr>
        <w:t xml:space="preserve">Sociální zázemí pro zaměstnance </w:t>
      </w:r>
      <w:r>
        <w:rPr>
          <w:b/>
          <w:bCs/>
          <w:i/>
          <w:iCs/>
          <w:sz w:val="22"/>
        </w:rPr>
        <w:t>a studenty</w:t>
      </w:r>
      <w:r>
        <w:rPr>
          <w:b/>
          <w:bCs/>
          <w:i/>
          <w:iCs/>
          <w:sz w:val="22"/>
        </w:rPr>
        <w:t xml:space="preserve"> gastro provozu</w:t>
      </w:r>
    </w:p>
    <w:p>
      <w:pPr>
        <w:pStyle w:val="Tlotextu"/>
        <w:widowControl w:val="false"/>
        <w:bidi w:val="0"/>
        <w:spacing w:lineRule="auto" w:line="240" w:before="227" w:after="0"/>
        <w:ind w:left="113" w:right="-113" w:hanging="0"/>
        <w:jc w:val="both"/>
        <w:rPr/>
      </w:pPr>
      <w:r>
        <w:rPr/>
        <w:t xml:space="preserve">Jedná se o </w:t>
      </w:r>
      <w:r>
        <w:rPr/>
        <w:t>stávající</w:t>
      </w:r>
      <w:r>
        <w:rPr/>
        <w:t xml:space="preserve"> od</w:t>
      </w:r>
      <w:r>
        <w:rPr/>
        <w:t>d</w:t>
      </w:r>
      <w:r>
        <w:rPr/>
        <w:t xml:space="preserve">ělené šatny </w:t>
      </w:r>
      <w:r>
        <w:rPr/>
        <w:t>v 1 PP.</w:t>
      </w:r>
      <w:r>
        <w:rPr/>
        <w:t xml:space="preserve"> se sociálním zázemím </w:t>
      </w:r>
      <w:r>
        <w:rPr>
          <w:rFonts w:eastAsia="Arial" w:cs="Arial"/>
          <w:color w:val="auto"/>
          <w:kern w:val="0"/>
          <w:sz w:val="22"/>
          <w:szCs w:val="22"/>
          <w:lang w:val="cs-CZ" w:eastAsia="cs-CZ" w:bidi="cs-CZ"/>
        </w:rPr>
        <w:t xml:space="preserve">pro studenty a zaměstnance. </w:t>
      </w:r>
    </w:p>
    <w:p>
      <w:pPr>
        <w:pStyle w:val="Tlotextu"/>
        <w:widowControl w:val="false"/>
        <w:bidi w:val="0"/>
        <w:spacing w:lineRule="auto" w:line="240" w:before="227" w:after="0"/>
        <w:ind w:left="113" w:right="-113" w:hanging="0"/>
        <w:jc w:val="both"/>
        <w:rPr/>
      </w:pPr>
      <w:r>
        <w:rPr/>
        <w:t>Sociální zázemí příslušné k šatnám obsahuje sprchu, předsíň WC s um</w:t>
      </w:r>
      <w:r>
        <w:rPr/>
        <w:t>y</w:t>
      </w:r>
      <w:r>
        <w:rPr/>
        <w:t xml:space="preserve">vadlem </w:t>
      </w:r>
      <w:r>
        <w:rPr>
          <w:b w:val="false"/>
          <w:bCs w:val="false"/>
          <w:i w:val="false"/>
          <w:iCs w:val="false"/>
        </w:rPr>
        <w:t xml:space="preserve">pro mytí rukou s baterií na teplou a studenou vodu </w:t>
      </w:r>
      <w:r>
        <w:rPr>
          <w:b w:val="false"/>
          <w:bCs w:val="false"/>
          <w:i w:val="false"/>
          <w:iCs w:val="false"/>
        </w:rPr>
        <w:t>bez ručního uzavírání vody</w:t>
      </w:r>
      <w:r>
        <w:rPr>
          <w:b w:val="false"/>
          <w:bCs w:val="false"/>
          <w:i w:val="false"/>
          <w:iCs w:val="false"/>
        </w:rPr>
        <w:t xml:space="preserve">, zásobník na tekuté mýdlo a zásobník na jednorázové ručníky </w:t>
      </w:r>
      <w:r>
        <w:rPr>
          <w:b w:val="false"/>
          <w:bCs w:val="false"/>
          <w:i w:val="false"/>
          <w:iCs w:val="false"/>
        </w:rPr>
        <w:t>dále</w:t>
      </w:r>
      <w:r>
        <w:rPr/>
        <w:t xml:space="preserve"> prostor WC vybavený klozetem. </w:t>
      </w:r>
      <w:r>
        <w:rPr/>
        <w:t xml:space="preserve">V 1 NP. Je dále zbudována </w:t>
      </w:r>
      <w:r>
        <w:rPr/>
        <w:t xml:space="preserve">nová </w:t>
      </w:r>
      <w:r>
        <w:rPr/>
        <w:t xml:space="preserve">denní místnost, pohotovostní WC a úklidová místnost. </w:t>
      </w:r>
      <w:r>
        <w:rPr/>
        <w:t xml:space="preserve">Vybavení není předmětem gastro. </w:t>
      </w:r>
    </w:p>
    <w:p>
      <w:pPr>
        <w:pStyle w:val="Tlotextu"/>
        <w:widowControl w:val="false"/>
        <w:bidi w:val="0"/>
        <w:spacing w:lineRule="auto" w:line="240" w:before="227" w:after="0"/>
        <w:ind w:left="113" w:right="-113" w:hanging="0"/>
        <w:jc w:val="both"/>
        <w:rPr/>
      </w:pPr>
      <w:r>
        <w:rPr>
          <w:b/>
          <w:bCs/>
          <w:i/>
          <w:iCs/>
        </w:rPr>
        <w:t>Kanceláře</w:t>
      </w:r>
      <w:r>
        <w:rPr>
          <w:b/>
          <w:bCs/>
        </w:rPr>
        <w:t xml:space="preserve"> </w:t>
      </w:r>
    </w:p>
    <w:p>
      <w:pPr>
        <w:pStyle w:val="Tlotextu"/>
        <w:widowControl w:val="false"/>
        <w:bidi w:val="0"/>
        <w:spacing w:lineRule="auto" w:line="240" w:before="227" w:after="0"/>
        <w:ind w:left="113" w:right="-113" w:hanging="0"/>
        <w:jc w:val="both"/>
        <w:rPr/>
      </w:pPr>
      <w:r>
        <w:rPr/>
        <w:t>pro účely gastro provozu nejsou předmětem PD gast</w:t>
      </w:r>
      <w:r>
        <w:rPr/>
        <w:t>ro</w:t>
      </w:r>
    </w:p>
    <w:p>
      <w:pPr>
        <w:pStyle w:val="Nadpis1"/>
        <w:widowControl w:val="false"/>
        <w:numPr>
          <w:ilvl w:val="0"/>
          <w:numId w:val="3"/>
        </w:numPr>
        <w:tabs>
          <w:tab w:val="clear" w:pos="720"/>
          <w:tab w:val="left" w:pos="826" w:leader="none"/>
          <w:tab w:val="left" w:pos="827" w:leader="none"/>
        </w:tabs>
        <w:bidi w:val="0"/>
        <w:spacing w:lineRule="auto" w:line="240" w:before="227" w:after="0"/>
        <w:ind w:left="113" w:right="-113" w:hanging="0"/>
        <w:jc w:val="both"/>
        <w:rPr>
          <w:sz w:val="24"/>
          <w:szCs w:val="24"/>
        </w:rPr>
      </w:pPr>
      <w:bookmarkStart w:id="3" w:name="_TOC_250001"/>
      <w:r>
        <w:rPr>
          <w:sz w:val="24"/>
          <w:szCs w:val="24"/>
        </w:rPr>
        <w:t>Energetická</w:t>
      </w:r>
      <w:r>
        <w:rPr>
          <w:spacing w:val="-3"/>
          <w:sz w:val="24"/>
          <w:szCs w:val="24"/>
        </w:rPr>
        <w:t xml:space="preserve"> </w:t>
      </w:r>
      <w:bookmarkEnd w:id="3"/>
      <w:r>
        <w:rPr>
          <w:sz w:val="24"/>
          <w:szCs w:val="24"/>
        </w:rPr>
        <w:t>bilance</w:t>
      </w:r>
    </w:p>
    <w:p>
      <w:pPr>
        <w:pStyle w:val="Tlotextu"/>
        <w:widowControl w:val="false"/>
        <w:bidi w:val="0"/>
        <w:spacing w:lineRule="auto" w:line="360" w:before="227" w:after="0"/>
        <w:ind w:left="113" w:right="-113" w:hanging="0"/>
        <w:jc w:val="both"/>
        <w:rPr/>
      </w:pPr>
      <w:r>
        <w:rPr/>
        <w:t>Celková hodnota instalovaného příkonu byla stanovena součtem příkonů instalovaných zařízení.</w:t>
      </w:r>
    </w:p>
    <w:p>
      <w:pPr>
        <w:pStyle w:val="ListParagraph"/>
        <w:widowControl w:val="false"/>
        <w:numPr>
          <w:ilvl w:val="0"/>
          <w:numId w:val="2"/>
        </w:numPr>
        <w:tabs>
          <w:tab w:val="clear" w:pos="720"/>
          <w:tab w:val="left" w:pos="256" w:leader="none"/>
          <w:tab w:val="left" w:pos="5074" w:leader="none"/>
        </w:tabs>
        <w:bidi w:val="0"/>
        <w:spacing w:lineRule="auto" w:line="360" w:before="227" w:after="0"/>
        <w:ind w:left="113" w:right="-113" w:hanging="0"/>
        <w:jc w:val="both"/>
        <w:rPr/>
      </w:pPr>
      <w:r>
        <w:rPr>
          <w:sz w:val="22"/>
        </w:rPr>
        <w:t>Elektrická energie a rozvodní sítě 3 x 2</w:t>
      </w:r>
      <w:r>
        <w:rPr>
          <w:b w:val="false"/>
          <w:bCs w:val="false"/>
          <w:sz w:val="22"/>
        </w:rPr>
        <w:t>30 / 400 V, 50 Hz instalovaný</w:t>
      </w:r>
      <w:r>
        <w:rPr>
          <w:b w:val="false"/>
          <w:bCs w:val="false"/>
          <w:spacing w:val="54"/>
          <w:sz w:val="22"/>
        </w:rPr>
        <w:t xml:space="preserve"> </w:t>
      </w:r>
      <w:r>
        <w:rPr>
          <w:b w:val="false"/>
          <w:bCs w:val="false"/>
          <w:sz w:val="22"/>
        </w:rPr>
        <w:t>příkon</w:t>
      </w:r>
      <w:r>
        <w:rPr>
          <w:b w:val="false"/>
          <w:bCs w:val="false"/>
          <w:spacing w:val="-4"/>
          <w:sz w:val="22"/>
        </w:rPr>
        <w:t xml:space="preserve"> </w:t>
      </w:r>
      <w:r>
        <w:rPr>
          <w:rFonts w:eastAsia="Arial" w:cs="Arial"/>
          <w:b w:val="false"/>
          <w:bCs w:val="false"/>
          <w:color w:val="auto"/>
          <w:spacing w:val="-7"/>
          <w:kern w:val="0"/>
          <w:sz w:val="22"/>
          <w:szCs w:val="22"/>
          <w:lang w:val="cs-CZ" w:eastAsia="cs-CZ" w:bidi="cs-CZ"/>
        </w:rPr>
        <w:t>je řešen v projektu elektro. Předpokládaná současnost je</w:t>
      </w:r>
      <w:r>
        <w:rPr>
          <w:rFonts w:eastAsia="Arial" w:cs="Arial"/>
          <w:b w:val="false"/>
          <w:bCs w:val="false"/>
          <w:color w:val="auto"/>
          <w:spacing w:val="56"/>
          <w:kern w:val="0"/>
          <w:sz w:val="22"/>
          <w:szCs w:val="22"/>
          <w:lang w:val="cs-CZ" w:eastAsia="cs-CZ" w:bidi="cs-CZ"/>
        </w:rPr>
        <w:t xml:space="preserve"> </w:t>
      </w:r>
      <w:r>
        <w:rPr>
          <w:rFonts w:eastAsia="Arial" w:cs="Arial"/>
          <w:b w:val="false"/>
          <w:bCs w:val="false"/>
          <w:color w:val="auto"/>
          <w:spacing w:val="-7"/>
          <w:kern w:val="0"/>
          <w:sz w:val="22"/>
          <w:szCs w:val="22"/>
          <w:lang w:val="cs-CZ" w:eastAsia="cs-CZ" w:bidi="cs-CZ"/>
        </w:rPr>
        <w:t>0,65.</w:t>
      </w:r>
    </w:p>
    <w:p>
      <w:pPr>
        <w:pStyle w:val="Tlotextu"/>
        <w:widowControl w:val="false"/>
        <w:bidi w:val="0"/>
        <w:spacing w:lineRule="auto" w:line="360" w:before="227" w:after="0"/>
        <w:ind w:left="113" w:right="-113" w:hanging="0"/>
        <w:jc w:val="both"/>
        <w:rPr/>
      </w:pPr>
      <w:r>
        <w:rPr/>
        <w:t>V této hodnotě není započteno zařízení na ohřev TUV ani zařízení instalovaná v ostatních částech provozu.</w:t>
      </w:r>
    </w:p>
    <w:p>
      <w:pPr>
        <w:pStyle w:val="ListParagraph"/>
        <w:widowControl w:val="false"/>
        <w:numPr>
          <w:ilvl w:val="0"/>
          <w:numId w:val="2"/>
        </w:numPr>
        <w:tabs>
          <w:tab w:val="clear" w:pos="720"/>
          <w:tab w:val="left" w:pos="316" w:leader="none"/>
        </w:tabs>
        <w:bidi w:val="0"/>
        <w:spacing w:lineRule="auto" w:line="360" w:before="227" w:after="0"/>
        <w:ind w:left="113" w:right="-113" w:hanging="0"/>
        <w:jc w:val="both"/>
        <w:rPr/>
      </w:pPr>
      <w:r>
        <w:rPr>
          <w:sz w:val="22"/>
        </w:rPr>
        <w:t>Spotřeba vody bude stanovena v projektu zdravotní techniky.</w:t>
      </w:r>
    </w:p>
    <w:p>
      <w:pPr>
        <w:pStyle w:val="ListParagraph"/>
        <w:widowControl w:val="false"/>
        <w:numPr>
          <w:ilvl w:val="0"/>
          <w:numId w:val="2"/>
        </w:numPr>
        <w:tabs>
          <w:tab w:val="clear" w:pos="720"/>
          <w:tab w:val="left" w:pos="316" w:leader="none"/>
        </w:tabs>
        <w:bidi w:val="0"/>
        <w:spacing w:lineRule="exact" w:line="252" w:before="227" w:after="0"/>
        <w:ind w:left="113" w:right="-113" w:hanging="0"/>
        <w:jc w:val="both"/>
        <w:rPr>
          <w:sz w:val="22"/>
        </w:rPr>
      </w:pPr>
      <w:r>
        <w:rPr/>
      </w:r>
    </w:p>
    <w:p>
      <w:pPr>
        <w:pStyle w:val="Nadpis1"/>
        <w:widowControl w:val="false"/>
        <w:numPr>
          <w:ilvl w:val="0"/>
          <w:numId w:val="3"/>
        </w:numPr>
        <w:tabs>
          <w:tab w:val="clear" w:pos="720"/>
          <w:tab w:val="left" w:pos="826" w:leader="none"/>
          <w:tab w:val="left" w:pos="827" w:leader="none"/>
        </w:tabs>
        <w:bidi w:val="0"/>
        <w:spacing w:lineRule="auto" w:line="240" w:before="227" w:after="0"/>
        <w:ind w:left="113" w:right="-113" w:hanging="0"/>
        <w:jc w:val="both"/>
        <w:rPr>
          <w:sz w:val="24"/>
          <w:szCs w:val="24"/>
        </w:rPr>
      </w:pPr>
      <w:bookmarkStart w:id="4" w:name="_TOC_250000"/>
      <w:r>
        <w:rPr>
          <w:b/>
          <w:bCs/>
          <w:sz w:val="24"/>
          <w:szCs w:val="24"/>
        </w:rPr>
        <w:t>Obecně platné stavebně technologické</w:t>
      </w:r>
      <w:r>
        <w:rPr>
          <w:b/>
          <w:bCs/>
          <w:spacing w:val="-4"/>
          <w:sz w:val="24"/>
          <w:szCs w:val="24"/>
        </w:rPr>
        <w:t xml:space="preserve"> </w:t>
      </w:r>
      <w:bookmarkEnd w:id="4"/>
      <w:r>
        <w:rPr>
          <w:b/>
          <w:bCs/>
          <w:sz w:val="24"/>
          <w:szCs w:val="24"/>
        </w:rPr>
        <w:t>požadavky</w:t>
      </w:r>
    </w:p>
    <w:p>
      <w:pPr>
        <w:pStyle w:val="Nadpis2"/>
        <w:widowControl w:val="false"/>
        <w:bidi w:val="0"/>
        <w:spacing w:before="227" w:after="0"/>
        <w:ind w:left="113" w:right="-113" w:hanging="0"/>
        <w:jc w:val="both"/>
        <w:rPr>
          <w:i/>
          <w:i/>
        </w:rPr>
      </w:pPr>
      <w:r>
        <w:rPr>
          <w:i/>
        </w:rPr>
        <w:t>Požadavky na stavební konstrukce</w:t>
      </w:r>
    </w:p>
    <w:p>
      <w:pPr>
        <w:pStyle w:val="Normal"/>
        <w:widowControl w:val="false"/>
        <w:bidi w:val="0"/>
        <w:spacing w:before="227" w:after="0"/>
        <w:ind w:left="113" w:right="-113" w:hanging="0"/>
        <w:jc w:val="both"/>
        <w:rPr/>
      </w:pPr>
      <w:r>
        <w:rPr>
          <w:b/>
          <w:sz w:val="22"/>
        </w:rPr>
        <w:t>Dve</w:t>
      </w:r>
      <w:r>
        <w:rPr>
          <w:sz w:val="22"/>
        </w:rPr>
        <w:t>ř</w:t>
      </w:r>
      <w:r>
        <w:rPr>
          <w:b/>
          <w:sz w:val="22"/>
        </w:rPr>
        <w:t>e :</w:t>
      </w:r>
    </w:p>
    <w:p>
      <w:pPr>
        <w:pStyle w:val="Tlotextu"/>
        <w:widowControl w:val="false"/>
        <w:bidi w:val="0"/>
        <w:spacing w:lineRule="auto" w:line="360" w:before="227" w:after="0"/>
        <w:ind w:left="113" w:right="-113" w:hanging="0"/>
        <w:jc w:val="both"/>
        <w:rPr/>
      </w:pPr>
      <w:r>
        <w:rPr/>
        <w:t>Druh a úprava dveří se řídí provozem a účelem místnosti tak, aby byla zajištěna dostatečná šířka průchodů a dále požadavky požárně bezpečnostních předpisů. Šířka dveří je volena s ohledem na instalaci technologických zařízení a přístupovou trasu ke kuchyni.</w:t>
      </w:r>
    </w:p>
    <w:p>
      <w:pPr>
        <w:pStyle w:val="Tlotextu"/>
        <w:widowControl w:val="false"/>
        <w:bidi w:val="0"/>
        <w:spacing w:lineRule="exact" w:line="252" w:before="227" w:after="0"/>
        <w:ind w:left="113" w:right="-113" w:hanging="0"/>
        <w:jc w:val="both"/>
        <w:rPr/>
      </w:pPr>
      <w:r>
        <w:rPr/>
        <w:t>Vnitřní i vnější dveře, jimiž se dopravuje zboží, nejsou opatřeny prahem.</w:t>
      </w:r>
    </w:p>
    <w:p>
      <w:pPr>
        <w:pStyle w:val="Tlotextu"/>
        <w:widowControl w:val="false"/>
        <w:bidi w:val="0"/>
        <w:spacing w:lineRule="auto" w:line="360" w:before="227" w:after="0"/>
        <w:ind w:left="113" w:right="-113" w:hanging="0"/>
        <w:jc w:val="both"/>
        <w:rPr/>
      </w:pPr>
      <w:r>
        <w:rPr/>
        <w:t xml:space="preserve">Dveře skladů potravin a všechny vstupní dveře musí být z obou stran opatřeny ochranným plechem (proti vnikání hlodavců) a dveře do skladu odpadků </w:t>
      </w:r>
      <w:r>
        <w:rPr/>
        <w:t>jsou</w:t>
      </w:r>
      <w:r>
        <w:rPr/>
        <w:t xml:space="preserve"> plné, zevnitř omyvatelné.</w:t>
      </w:r>
    </w:p>
    <w:p>
      <w:pPr>
        <w:pStyle w:val="Normal"/>
        <w:widowControl w:val="false"/>
        <w:bidi w:val="0"/>
        <w:spacing w:before="227" w:after="0"/>
        <w:ind w:left="113" w:right="-113" w:hanging="0"/>
        <w:jc w:val="both"/>
        <w:rPr>
          <w:b/>
          <w:b/>
          <w:sz w:val="22"/>
        </w:rPr>
      </w:pPr>
      <w:r>
        <w:rPr>
          <w:b/>
          <w:sz w:val="22"/>
        </w:rPr>
        <w:t>Okna :</w:t>
      </w:r>
    </w:p>
    <w:p>
      <w:pPr>
        <w:pStyle w:val="Tlotextu"/>
        <w:widowControl w:val="false"/>
        <w:bidi w:val="0"/>
        <w:spacing w:lineRule="auto" w:line="360" w:before="227" w:after="0"/>
        <w:ind w:left="113" w:right="-113" w:hanging="0"/>
        <w:jc w:val="both"/>
        <w:rPr/>
      </w:pPr>
      <w:r>
        <w:rPr/>
        <w:t xml:space="preserve">Okna </w:t>
      </w:r>
      <w:r>
        <w:rPr/>
        <w:t>jsou</w:t>
      </w:r>
      <w:r>
        <w:rPr/>
        <w:t xml:space="preserve"> ovladatelná z podlahy. Okna výrobních místností a skladů potravin </w:t>
      </w:r>
      <w:r>
        <w:rPr/>
        <w:t>u kterých se předpokládá, že budou používána k větrání jsou</w:t>
      </w:r>
      <w:r>
        <w:rPr/>
        <w:t xml:space="preserve"> opatřena hustou sítí proti</w:t>
      </w:r>
      <w:r>
        <w:rPr>
          <w:spacing w:val="1"/>
        </w:rPr>
        <w:t xml:space="preserve"> </w:t>
      </w:r>
      <w:r>
        <w:rPr/>
        <w:t>hmyzu.</w:t>
      </w:r>
    </w:p>
    <w:p>
      <w:pPr>
        <w:pStyle w:val="Tlotextu"/>
        <w:widowControl w:val="false"/>
        <w:bidi w:val="0"/>
        <w:spacing w:lineRule="auto" w:line="360" w:before="227" w:after="0"/>
        <w:ind w:left="113" w:right="-113" w:hanging="0"/>
        <w:jc w:val="both"/>
        <w:rPr/>
      </w:pPr>
      <w:r>
        <w:rPr/>
      </w:r>
    </w:p>
    <w:p>
      <w:pPr>
        <w:pStyle w:val="Tlotextu"/>
        <w:widowControl w:val="false"/>
        <w:bidi w:val="0"/>
        <w:spacing w:lineRule="auto" w:line="360" w:before="227" w:after="0"/>
        <w:ind w:left="113" w:right="-113" w:hanging="0"/>
        <w:jc w:val="both"/>
        <w:rPr/>
      </w:pPr>
      <w:r>
        <w:rPr/>
      </w:r>
    </w:p>
    <w:p>
      <w:pPr>
        <w:pStyle w:val="Normal"/>
        <w:widowControl w:val="false"/>
        <w:bidi w:val="0"/>
        <w:spacing w:before="227" w:after="0"/>
        <w:ind w:left="113" w:right="-113" w:hanging="0"/>
        <w:jc w:val="both"/>
        <w:rPr>
          <w:b/>
          <w:b/>
          <w:sz w:val="22"/>
        </w:rPr>
      </w:pPr>
      <w:r>
        <w:rPr>
          <w:b/>
          <w:sz w:val="22"/>
        </w:rPr>
        <w:t>Podlahy :</w:t>
      </w:r>
    </w:p>
    <w:p>
      <w:pPr>
        <w:pStyle w:val="Tlotextu"/>
        <w:widowControl w:val="false"/>
        <w:bidi w:val="0"/>
        <w:spacing w:lineRule="auto" w:line="360" w:before="227" w:after="0"/>
        <w:ind w:left="113" w:right="-113" w:hanging="0"/>
        <w:jc w:val="both"/>
        <w:rPr/>
      </w:pPr>
      <w:r>
        <w:rPr/>
        <w:t xml:space="preserve">Podlahy všech provozních místností jsou lehce omyvatelné, snadno čistitelné, trvanlivé, odolné proti mechanickému poškození, bezprašné, nehlučné a nejsou kluzké. V  místnostech s vlhkým a mokrým provozem jsou vodotěsné. </w:t>
      </w:r>
      <w:r>
        <w:rPr>
          <w:color w:val="000000"/>
        </w:rPr>
        <w:t>V prostorech gastro je navržena keramická protiskluzová dlažba viz PD stavební</w:t>
      </w:r>
      <w:r>
        <w:rPr>
          <w:color w:val="000000"/>
          <w:spacing w:val="-1"/>
        </w:rPr>
        <w:t xml:space="preserve"> </w:t>
      </w:r>
      <w:r>
        <w:rPr>
          <w:color w:val="000000"/>
        </w:rPr>
        <w:t>části.</w:t>
      </w:r>
    </w:p>
    <w:p>
      <w:pPr>
        <w:pStyle w:val="Tlotextu"/>
        <w:widowControl w:val="false"/>
        <w:bidi w:val="0"/>
        <w:spacing w:lineRule="auto" w:line="360" w:before="227" w:after="0"/>
        <w:ind w:left="113" w:right="-113" w:hanging="0"/>
        <w:jc w:val="both"/>
        <w:rPr>
          <w:b/>
          <w:b/>
          <w:bCs/>
          <w:sz w:val="22"/>
        </w:rPr>
      </w:pPr>
      <w:r>
        <w:rPr>
          <w:b/>
          <w:bCs/>
          <w:sz w:val="22"/>
        </w:rPr>
        <w:t>Povrchy stěn – doporučení :</w:t>
      </w:r>
    </w:p>
    <w:p>
      <w:pPr>
        <w:pStyle w:val="Tlotextu"/>
        <w:widowControl w:val="false"/>
        <w:bidi w:val="0"/>
        <w:spacing w:lineRule="auto" w:line="360" w:before="227" w:after="0"/>
        <w:ind w:left="113" w:right="-113" w:hanging="0"/>
        <w:jc w:val="both"/>
        <w:rPr/>
      </w:pPr>
      <w:r>
        <w:rPr/>
        <w:t xml:space="preserve">Povrchy stěn se řídí účelem místností. Veškeré výrobní prostory (kuchyně, umývárny nádobí, přípravny) </w:t>
      </w:r>
      <w:r>
        <w:rPr/>
        <w:t>jsou opatřeny</w:t>
      </w:r>
      <w:r>
        <w:rPr/>
        <w:t xml:space="preserve"> obkladem z keramických obkladaček </w:t>
      </w:r>
      <w:r>
        <w:rPr/>
        <w:t xml:space="preserve">nebo omyvatelným nátěrem </w:t>
      </w:r>
      <w:r>
        <w:rPr/>
        <w:t xml:space="preserve">do výše minimálně 1,8 - </w:t>
      </w:r>
      <w:r>
        <w:rPr/>
        <w:t>2</w:t>
      </w:r>
      <w:r>
        <w:rPr/>
        <w:t xml:space="preserve"> m. Ve všech ostatních místnostech </w:t>
      </w:r>
      <w:r>
        <w:rPr/>
        <w:t>jsou</w:t>
      </w:r>
      <w:r>
        <w:rPr/>
        <w:t xml:space="preserve"> provedeny omítky stěn hladké štukové. Stěny hlavních dopravních cest je vhodné opatřit ochrannými lištami ve výši cca 30-40 cm.</w:t>
      </w:r>
    </w:p>
    <w:p>
      <w:pPr>
        <w:pStyle w:val="Nadpis2"/>
        <w:widowControl w:val="false"/>
        <w:bidi w:val="0"/>
        <w:spacing w:before="227" w:after="0"/>
        <w:ind w:left="113" w:right="-113" w:hanging="0"/>
        <w:jc w:val="both"/>
        <w:rPr/>
      </w:pPr>
      <w:r>
        <w:rPr>
          <w:b/>
          <w:bCs/>
          <w:i/>
        </w:rPr>
        <w:t>Požadavky na technická za</w:t>
      </w:r>
      <w:r>
        <w:rPr>
          <w:b/>
          <w:bCs/>
          <w:i w:val="false"/>
        </w:rPr>
        <w:t>ř</w:t>
      </w:r>
      <w:r>
        <w:rPr>
          <w:b/>
          <w:bCs/>
          <w:i/>
        </w:rPr>
        <w:t>ízení</w:t>
      </w:r>
    </w:p>
    <w:p>
      <w:pPr>
        <w:pStyle w:val="Normal"/>
        <w:widowControl w:val="false"/>
        <w:bidi w:val="0"/>
        <w:spacing w:before="227" w:after="0"/>
        <w:ind w:left="113" w:right="-113" w:hanging="0"/>
        <w:jc w:val="both"/>
        <w:rPr>
          <w:b/>
          <w:b/>
          <w:sz w:val="22"/>
        </w:rPr>
      </w:pPr>
      <w:r>
        <w:rPr>
          <w:b/>
          <w:sz w:val="22"/>
        </w:rPr>
        <w:t>Kanalizace :</w:t>
      </w:r>
    </w:p>
    <w:p>
      <w:pPr>
        <w:pStyle w:val="Tlotextu"/>
        <w:widowControl w:val="false"/>
        <w:bidi w:val="0"/>
        <w:spacing w:before="227" w:after="0"/>
        <w:ind w:left="113" w:right="-113" w:hanging="0"/>
        <w:jc w:val="both"/>
        <w:rPr/>
      </w:pPr>
      <w:r>
        <w:rPr/>
        <w:t>Blíže viz projekt ZTI.</w:t>
      </w:r>
    </w:p>
    <w:p>
      <w:pPr>
        <w:pStyle w:val="Normal"/>
        <w:widowControl w:val="false"/>
        <w:bidi w:val="0"/>
        <w:spacing w:before="227" w:after="0"/>
        <w:ind w:left="113" w:right="-113" w:hanging="0"/>
        <w:jc w:val="both"/>
        <w:rPr>
          <w:b/>
          <w:b/>
          <w:sz w:val="22"/>
        </w:rPr>
      </w:pPr>
      <w:r>
        <w:rPr>
          <w:b/>
          <w:sz w:val="22"/>
        </w:rPr>
        <w:t>Vodovod :</w:t>
      </w:r>
    </w:p>
    <w:p>
      <w:pPr>
        <w:pStyle w:val="Tlotextu"/>
        <w:widowControl w:val="false"/>
        <w:bidi w:val="0"/>
        <w:spacing w:lineRule="auto" w:line="360" w:before="227" w:after="0"/>
        <w:ind w:left="113" w:right="-113" w:hanging="0"/>
        <w:jc w:val="both"/>
        <w:rPr/>
      </w:pPr>
      <w:r>
        <w:rPr/>
        <w:t>Dimenzování přívodů vody určuje maximální spotřeba vody. Technologické zařízení  kuchyně požaduje přípojky studené a teplé vody (ohřívací vany a</w:t>
      </w:r>
      <w:r>
        <w:rPr>
          <w:spacing w:val="-10"/>
        </w:rPr>
        <w:t xml:space="preserve"> </w:t>
      </w:r>
      <w:r>
        <w:rPr/>
        <w:t>pod.).</w:t>
      </w:r>
    </w:p>
    <w:p>
      <w:pPr>
        <w:pStyle w:val="Tlotextu"/>
        <w:widowControl w:val="false"/>
        <w:bidi w:val="0"/>
        <w:spacing w:lineRule="exact" w:line="252" w:before="227" w:after="0"/>
        <w:ind w:left="113" w:right="-113" w:hanging="0"/>
        <w:jc w:val="both"/>
        <w:rPr/>
      </w:pPr>
      <w:r>
        <w:rPr/>
        <w:t>Blíže viz projekt ZTI.</w:t>
      </w:r>
    </w:p>
    <w:p>
      <w:pPr>
        <w:pStyle w:val="Normal"/>
        <w:widowControl w:val="false"/>
        <w:bidi w:val="0"/>
        <w:spacing w:before="227" w:after="0"/>
        <w:ind w:left="113" w:right="-113" w:hanging="0"/>
        <w:jc w:val="both"/>
        <w:rPr>
          <w:b/>
          <w:b/>
          <w:bCs/>
          <w:sz w:val="22"/>
        </w:rPr>
      </w:pPr>
      <w:r>
        <w:rPr>
          <w:b/>
          <w:bCs/>
          <w:sz w:val="22"/>
        </w:rPr>
        <w:t>Vytápění :</w:t>
      </w:r>
    </w:p>
    <w:p>
      <w:pPr>
        <w:pStyle w:val="Tlotextu"/>
        <w:widowControl w:val="false"/>
        <w:bidi w:val="0"/>
        <w:spacing w:lineRule="auto" w:line="360" w:before="227" w:after="0"/>
        <w:ind w:left="113" w:right="-113" w:hanging="0"/>
        <w:jc w:val="both"/>
        <w:rPr/>
      </w:pPr>
      <w:r>
        <w:rPr/>
        <w:t xml:space="preserve">Vnitřní teplota v jednotlivých místnostech je dána v ČSN 060210. </w:t>
      </w:r>
      <w:r>
        <w:rPr>
          <w:rFonts w:eastAsia="Arial" w:cs="Arial"/>
          <w:color w:val="auto"/>
          <w:kern w:val="0"/>
          <w:sz w:val="22"/>
          <w:szCs w:val="22"/>
          <w:lang w:val="cs-CZ" w:eastAsia="cs-CZ" w:bidi="cs-CZ"/>
        </w:rPr>
        <w:t>V</w:t>
      </w:r>
      <w:r>
        <w:rPr/>
        <w:t xml:space="preserve">ytápění </w:t>
      </w:r>
      <w:r>
        <w:rPr/>
        <w:t>je stávající</w:t>
      </w:r>
      <w:r>
        <w:rPr/>
        <w:t>.</w:t>
      </w:r>
    </w:p>
    <w:p>
      <w:pPr>
        <w:pStyle w:val="Normal"/>
        <w:widowControl w:val="false"/>
        <w:bidi w:val="0"/>
        <w:spacing w:before="227" w:after="0"/>
        <w:ind w:left="113" w:right="-113" w:hanging="0"/>
        <w:jc w:val="both"/>
        <w:rPr>
          <w:b/>
          <w:b/>
          <w:sz w:val="22"/>
        </w:rPr>
      </w:pPr>
      <w:r>
        <w:rPr>
          <w:b/>
          <w:sz w:val="22"/>
        </w:rPr>
        <w:t xml:space="preserve">Vzduchotechnika / </w:t>
      </w:r>
      <w:r>
        <w:rPr>
          <w:b/>
          <w:sz w:val="22"/>
        </w:rPr>
        <w:t>klimatizace</w:t>
      </w:r>
      <w:r>
        <w:rPr>
          <w:b/>
          <w:sz w:val="22"/>
        </w:rPr>
        <w:t xml:space="preserve"> :</w:t>
      </w:r>
    </w:p>
    <w:p>
      <w:pPr>
        <w:pStyle w:val="Tlotextu"/>
        <w:widowControl w:val="false"/>
        <w:bidi w:val="0"/>
        <w:spacing w:lineRule="auto" w:line="360" w:before="227" w:after="0"/>
        <w:ind w:left="113" w:right="-113" w:hanging="0"/>
        <w:jc w:val="both"/>
        <w:rPr/>
      </w:pPr>
      <w:r>
        <w:rPr/>
        <w:t>Zůstává stávající. Nové v</w:t>
      </w:r>
      <w:r>
        <w:rPr/>
        <w:t xml:space="preserve">zduchotechnické zařízení </w:t>
      </w:r>
      <w:r>
        <w:rPr/>
        <w:t>( odsávací zákryty )</w:t>
      </w:r>
      <w:r>
        <w:rPr/>
        <w:t xml:space="preserve"> j</w:t>
      </w:r>
      <w:r>
        <w:rPr>
          <w:rFonts w:eastAsia="Arial" w:cs="Arial"/>
          <w:color w:val="auto"/>
          <w:kern w:val="0"/>
          <w:sz w:val="22"/>
          <w:szCs w:val="22"/>
          <w:lang w:val="cs-CZ" w:eastAsia="cs-CZ" w:bidi="cs-CZ"/>
        </w:rPr>
        <w:t xml:space="preserve">sou </w:t>
      </w:r>
      <w:r>
        <w:rPr>
          <w:rFonts w:eastAsia="Arial" w:cs="Arial"/>
          <w:color w:val="auto"/>
          <w:kern w:val="0"/>
          <w:sz w:val="22"/>
          <w:szCs w:val="22"/>
          <w:lang w:val="cs-CZ" w:eastAsia="cs-CZ" w:bidi="cs-CZ"/>
        </w:rPr>
        <w:t>nově doplněny</w:t>
      </w:r>
      <w:r>
        <w:rPr/>
        <w:t xml:space="preserve"> v prostorech bez přirozeného větrání a tam, kde vznikají škodliviny, tj. - nadměrným vlivem tepla  nadměrný vývin par. </w:t>
      </w:r>
      <w:r>
        <w:rPr/>
        <w:t>Digestoře budou osazené nad mycím strojem a nad tepelnými spotřebiči.</w:t>
      </w:r>
    </w:p>
    <w:p>
      <w:pPr>
        <w:pStyle w:val="Tlotextu"/>
        <w:widowControl w:val="false"/>
        <w:bidi w:val="0"/>
        <w:spacing w:lineRule="auto" w:line="360" w:before="227" w:after="0"/>
        <w:ind w:left="113" w:right="-113" w:hanging="0"/>
        <w:jc w:val="both"/>
        <w:rPr/>
      </w:pPr>
      <w:r>
        <w:rPr/>
        <w:t>Ve výrobně budou osazeny klimatizační jednotky, které zajistí  požadovanou teplotu při výrobě cukrářských výrobků.</w:t>
      </w:r>
    </w:p>
    <w:p>
      <w:pPr>
        <w:pStyle w:val="Tlotextu"/>
        <w:widowControl w:val="false"/>
        <w:bidi w:val="0"/>
        <w:spacing w:lineRule="auto" w:line="360" w:before="227" w:after="0"/>
        <w:ind w:left="113" w:right="-113" w:hanging="0"/>
        <w:jc w:val="both"/>
        <w:rPr/>
      </w:pPr>
      <w:r>
        <w:rPr/>
        <w:t>Pro kuchyň a umývárny se doporučuje zařízení, jehož výkon se stanoví dle počtu a velikosti zařizovacích předmětů, které svým provozem zvyšují teplotu a relativní vlhkost vzduchu nebo, která jsou zdrojem pachů.</w:t>
      </w:r>
    </w:p>
    <w:p>
      <w:pPr>
        <w:pStyle w:val="Tlotextu"/>
        <w:widowControl w:val="false"/>
        <w:bidi w:val="0"/>
        <w:spacing w:lineRule="exact" w:line="252" w:before="227" w:after="0"/>
        <w:ind w:left="113" w:right="-113" w:hanging="0"/>
        <w:jc w:val="both"/>
        <w:rPr/>
      </w:pPr>
      <w:r>
        <w:rPr/>
      </w:r>
    </w:p>
    <w:p>
      <w:pPr>
        <w:pStyle w:val="Normal"/>
        <w:widowControl w:val="false"/>
        <w:bidi w:val="0"/>
        <w:spacing w:before="227" w:after="0"/>
        <w:ind w:left="113" w:right="-113" w:hanging="0"/>
        <w:jc w:val="both"/>
        <w:rPr>
          <w:b/>
          <w:b/>
          <w:sz w:val="22"/>
        </w:rPr>
      </w:pPr>
      <w:r>
        <w:rPr/>
      </w:r>
    </w:p>
    <w:p>
      <w:pPr>
        <w:pStyle w:val="Normal"/>
        <w:widowControl w:val="false"/>
        <w:bidi w:val="0"/>
        <w:spacing w:before="227" w:after="0"/>
        <w:ind w:left="113" w:right="-113" w:hanging="0"/>
        <w:jc w:val="both"/>
        <w:rPr>
          <w:b/>
          <w:b/>
          <w:sz w:val="22"/>
        </w:rPr>
      </w:pPr>
      <w:r>
        <w:rPr/>
      </w:r>
    </w:p>
    <w:p>
      <w:pPr>
        <w:pStyle w:val="Normal"/>
        <w:widowControl w:val="false"/>
        <w:bidi w:val="0"/>
        <w:spacing w:before="227" w:after="0"/>
        <w:ind w:left="113" w:right="-113" w:hanging="0"/>
        <w:jc w:val="both"/>
        <w:rPr/>
      </w:pPr>
      <w:r>
        <w:rPr>
          <w:b/>
          <w:sz w:val="22"/>
        </w:rPr>
        <w:t>Elektrická za</w:t>
      </w:r>
      <w:r>
        <w:rPr>
          <w:sz w:val="22"/>
        </w:rPr>
        <w:t>ř</w:t>
      </w:r>
      <w:r>
        <w:rPr>
          <w:b/>
          <w:sz w:val="22"/>
        </w:rPr>
        <w:t>ízení:</w:t>
      </w:r>
    </w:p>
    <w:p>
      <w:pPr>
        <w:pStyle w:val="Tlotextu"/>
        <w:widowControl w:val="false"/>
        <w:bidi w:val="0"/>
        <w:spacing w:lineRule="auto" w:line="360" w:before="227" w:after="0"/>
        <w:ind w:left="113" w:right="-113" w:hanging="0"/>
        <w:jc w:val="both"/>
        <w:rPr/>
      </w:pPr>
      <w:r>
        <w:rPr/>
        <w:t>El. zařízení se připojují na normalizovanou proudovou soustavu 3x230/400 V, 50 Hz. Ochrana před nebezpečným dotykovým napětím se provádí dle ČSN 34 1010.</w:t>
      </w:r>
    </w:p>
    <w:p>
      <w:pPr>
        <w:pStyle w:val="Tlotextu"/>
        <w:widowControl w:val="false"/>
        <w:bidi w:val="0"/>
        <w:spacing w:lineRule="auto" w:line="360" w:before="227" w:after="0"/>
        <w:ind w:left="113" w:right="-113" w:hanging="0"/>
        <w:jc w:val="both"/>
        <w:rPr>
          <w:b/>
          <w:b/>
          <w:bCs/>
          <w:sz w:val="22"/>
        </w:rPr>
      </w:pPr>
      <w:r>
        <w:rPr>
          <w:b/>
          <w:bCs/>
          <w:sz w:val="22"/>
        </w:rPr>
        <w:t>Elektro-instalace - určení prostředí :</w:t>
      </w:r>
    </w:p>
    <w:p>
      <w:pPr>
        <w:pStyle w:val="Tlotextu"/>
        <w:widowControl w:val="false"/>
        <w:bidi w:val="0"/>
        <w:spacing w:before="227" w:after="0"/>
        <w:ind w:left="113" w:right="-113" w:hanging="0"/>
        <w:jc w:val="both"/>
        <w:rPr/>
      </w:pPr>
      <w:r>
        <w:rPr/>
        <w:t>Provádí se dle ČSN 332 000 - 3</w:t>
      </w:r>
    </w:p>
    <w:p>
      <w:pPr>
        <w:pStyle w:val="Normal"/>
        <w:widowControl w:val="false"/>
        <w:bidi w:val="0"/>
        <w:spacing w:before="227" w:after="0"/>
        <w:ind w:left="113" w:right="-113" w:hanging="0"/>
        <w:jc w:val="both"/>
        <w:rPr>
          <w:b/>
          <w:b/>
          <w:bCs/>
          <w:sz w:val="22"/>
        </w:rPr>
      </w:pPr>
      <w:r>
        <w:rPr>
          <w:b/>
          <w:bCs/>
          <w:sz w:val="22"/>
        </w:rPr>
        <w:t>Krytí el. zařízení :</w:t>
      </w:r>
    </w:p>
    <w:p>
      <w:pPr>
        <w:pStyle w:val="Tlotextu"/>
        <w:widowControl w:val="false"/>
        <w:bidi w:val="0"/>
        <w:spacing w:lineRule="auto" w:line="360" w:before="227" w:after="0"/>
        <w:ind w:left="113" w:right="-113" w:hanging="0"/>
        <w:jc w:val="both"/>
        <w:rPr/>
      </w:pPr>
      <w:r>
        <w:rPr/>
        <w:t>Stupně krytí IP navrženého tech. zařízení před škodlivým vniknutím vody a před nebezpečným dotykem dle ČSN 33 2310 jsou následující :</w:t>
      </w:r>
    </w:p>
    <w:p>
      <w:pPr>
        <w:pStyle w:val="ListParagraph"/>
        <w:widowControl w:val="false"/>
        <w:numPr>
          <w:ilvl w:val="0"/>
          <w:numId w:val="2"/>
        </w:numPr>
        <w:tabs>
          <w:tab w:val="clear" w:pos="720"/>
          <w:tab w:val="left" w:pos="256" w:leader="none"/>
          <w:tab w:val="left" w:pos="7906" w:leader="none"/>
        </w:tabs>
        <w:bidi w:val="0"/>
        <w:spacing w:lineRule="exact" w:line="252" w:before="227" w:after="0"/>
        <w:ind w:left="113" w:right="-113" w:hanging="0"/>
        <w:jc w:val="both"/>
        <w:rPr/>
      </w:pPr>
      <w:r>
        <w:rPr>
          <w:sz w:val="22"/>
        </w:rPr>
        <w:t>mycí stroje, kotle, škrabky brambor a pod. (stroje pracují s vodou</w:t>
      </w:r>
      <w:r>
        <w:rPr>
          <w:spacing w:val="-26"/>
          <w:sz w:val="22"/>
        </w:rPr>
        <w:t xml:space="preserve"> </w:t>
      </w:r>
      <w:r>
        <w:rPr>
          <w:sz w:val="22"/>
        </w:rPr>
        <w:t>)</w:t>
      </w:r>
      <w:r>
        <w:rPr>
          <w:spacing w:val="-3"/>
          <w:sz w:val="22"/>
        </w:rPr>
        <w:t xml:space="preserve"> </w:t>
      </w:r>
      <w:r>
        <w:rPr>
          <w:sz w:val="22"/>
        </w:rPr>
        <w:t>..........</w:t>
        <w:tab/>
        <w:t>IP</w:t>
      </w:r>
      <w:r>
        <w:rPr>
          <w:spacing w:val="2"/>
          <w:sz w:val="22"/>
        </w:rPr>
        <w:t xml:space="preserve"> </w:t>
      </w:r>
      <w:r>
        <w:rPr>
          <w:sz w:val="22"/>
        </w:rPr>
        <w:t>34</w:t>
      </w:r>
    </w:p>
    <w:p>
      <w:pPr>
        <w:pStyle w:val="Tlotextu"/>
        <w:widowControl w:val="false"/>
        <w:tabs>
          <w:tab w:val="clear" w:pos="720"/>
          <w:tab w:val="left" w:pos="7906" w:leader="none"/>
        </w:tabs>
        <w:bidi w:val="0"/>
        <w:spacing w:before="227" w:after="0"/>
        <w:ind w:left="113" w:right="-113" w:hanging="0"/>
        <w:jc w:val="both"/>
        <w:rPr/>
      </w:pPr>
      <w:r>
        <w:rPr/>
        <w:t>- univerzální</w:t>
      </w:r>
      <w:r>
        <w:rPr>
          <w:spacing w:val="-11"/>
        </w:rPr>
        <w:t xml:space="preserve"> </w:t>
      </w:r>
      <w:r>
        <w:rPr/>
        <w:t>stroje</w:t>
      </w:r>
      <w:r>
        <w:rPr>
          <w:spacing w:val="-7"/>
        </w:rPr>
        <w:t xml:space="preserve"> </w:t>
      </w:r>
      <w:r>
        <w:rPr/>
        <w:t>.......................................................................................</w:t>
        <w:tab/>
        <w:t>IP</w:t>
      </w:r>
      <w:r>
        <w:rPr>
          <w:spacing w:val="2"/>
        </w:rPr>
        <w:t xml:space="preserve"> </w:t>
      </w:r>
      <w:r>
        <w:rPr/>
        <w:t>34</w:t>
      </w:r>
    </w:p>
    <w:p>
      <w:pPr>
        <w:pStyle w:val="Tlotextu"/>
        <w:widowControl w:val="false"/>
        <w:tabs>
          <w:tab w:val="clear" w:pos="720"/>
          <w:tab w:val="left" w:pos="7906" w:leader="none"/>
        </w:tabs>
        <w:bidi w:val="0"/>
        <w:spacing w:before="227" w:after="0"/>
        <w:ind w:left="113" w:right="-113" w:hanging="0"/>
        <w:jc w:val="both"/>
        <w:rPr/>
      </w:pPr>
      <w:r>
        <w:rPr/>
        <w:t>- ostatní točivé</w:t>
      </w:r>
      <w:r>
        <w:rPr>
          <w:spacing w:val="-15"/>
        </w:rPr>
        <w:t xml:space="preserve"> </w:t>
      </w:r>
      <w:r>
        <w:rPr/>
        <w:t>stroje</w:t>
      </w:r>
      <w:r>
        <w:rPr>
          <w:spacing w:val="-5"/>
        </w:rPr>
        <w:t xml:space="preserve"> </w:t>
      </w:r>
      <w:r>
        <w:rPr/>
        <w:t>...................................................................................</w:t>
        <w:tab/>
        <w:t>IP</w:t>
      </w:r>
      <w:r>
        <w:rPr>
          <w:spacing w:val="2"/>
        </w:rPr>
        <w:t xml:space="preserve"> </w:t>
      </w:r>
      <w:r>
        <w:rPr/>
        <w:t>33</w:t>
      </w:r>
    </w:p>
    <w:p>
      <w:pPr>
        <w:pStyle w:val="ListParagraph"/>
        <w:widowControl w:val="false"/>
        <w:numPr>
          <w:ilvl w:val="0"/>
          <w:numId w:val="2"/>
        </w:numPr>
        <w:tabs>
          <w:tab w:val="clear" w:pos="720"/>
          <w:tab w:val="left" w:pos="256" w:leader="none"/>
          <w:tab w:val="left" w:pos="7906" w:leader="none"/>
        </w:tabs>
        <w:bidi w:val="0"/>
        <w:spacing w:lineRule="auto" w:line="240" w:before="227" w:after="0"/>
        <w:ind w:left="113" w:right="-113" w:hanging="0"/>
        <w:jc w:val="both"/>
        <w:rPr/>
      </w:pPr>
      <w:r>
        <w:rPr>
          <w:sz w:val="22"/>
        </w:rPr>
        <w:t>ostatní tepelné spotřebiče (nepracující s</w:t>
      </w:r>
      <w:r>
        <w:rPr>
          <w:spacing w:val="-23"/>
          <w:sz w:val="22"/>
        </w:rPr>
        <w:t xml:space="preserve"> </w:t>
      </w:r>
      <w:r>
        <w:rPr>
          <w:sz w:val="22"/>
        </w:rPr>
        <w:t>vodou</w:t>
      </w:r>
      <w:r>
        <w:rPr>
          <w:spacing w:val="-4"/>
          <w:sz w:val="22"/>
        </w:rPr>
        <w:t xml:space="preserve"> </w:t>
      </w:r>
      <w:r>
        <w:rPr>
          <w:sz w:val="22"/>
        </w:rPr>
        <w:t>).......................................</w:t>
        <w:tab/>
        <w:t>IP</w:t>
      </w:r>
      <w:r>
        <w:rPr>
          <w:spacing w:val="3"/>
          <w:sz w:val="22"/>
        </w:rPr>
        <w:t xml:space="preserve"> </w:t>
      </w:r>
      <w:r>
        <w:rPr>
          <w:sz w:val="22"/>
        </w:rPr>
        <w:t>33</w:t>
      </w:r>
    </w:p>
    <w:p>
      <w:pPr>
        <w:pStyle w:val="ListParagraph"/>
        <w:widowControl w:val="false"/>
        <w:tabs>
          <w:tab w:val="clear" w:pos="720"/>
          <w:tab w:val="left" w:pos="256" w:leader="none"/>
          <w:tab w:val="left" w:pos="7906" w:leader="none"/>
        </w:tabs>
        <w:bidi w:val="0"/>
        <w:spacing w:lineRule="auto" w:line="240" w:before="227" w:after="0"/>
        <w:ind w:left="113" w:right="-113" w:hanging="0"/>
        <w:jc w:val="both"/>
        <w:rPr>
          <w:sz w:val="22"/>
        </w:rPr>
      </w:pPr>
      <w:r>
        <w:rPr>
          <w:sz w:val="22"/>
        </w:rPr>
      </w:r>
    </w:p>
    <w:p>
      <w:pPr>
        <w:pStyle w:val="ListParagraph"/>
        <w:widowControl w:val="false"/>
        <w:tabs>
          <w:tab w:val="clear" w:pos="720"/>
          <w:tab w:val="left" w:pos="256" w:leader="none"/>
          <w:tab w:val="left" w:pos="7906" w:leader="none"/>
        </w:tabs>
        <w:bidi w:val="0"/>
        <w:spacing w:lineRule="auto" w:line="240" w:before="227" w:after="0"/>
        <w:ind w:left="113" w:right="-113" w:hanging="0"/>
        <w:jc w:val="both"/>
        <w:rPr>
          <w:sz w:val="22"/>
        </w:rPr>
      </w:pPr>
      <w:r>
        <w:rPr>
          <w:sz w:val="22"/>
        </w:rPr>
      </w:r>
    </w:p>
    <w:p>
      <w:pPr>
        <w:pStyle w:val="ListParagraph"/>
        <w:widowControl w:val="false"/>
        <w:tabs>
          <w:tab w:val="clear" w:pos="720"/>
          <w:tab w:val="left" w:pos="256" w:leader="none"/>
          <w:tab w:val="left" w:pos="7906" w:leader="none"/>
        </w:tabs>
        <w:bidi w:val="0"/>
        <w:spacing w:lineRule="auto" w:line="240" w:before="227" w:after="0"/>
        <w:ind w:left="113" w:right="-113" w:hanging="0"/>
        <w:jc w:val="both"/>
        <w:rPr>
          <w:sz w:val="22"/>
        </w:rPr>
      </w:pPr>
      <w:r>
        <w:rPr>
          <w:sz w:val="22"/>
        </w:rPr>
      </w:r>
    </w:p>
    <w:p>
      <w:pPr>
        <w:pStyle w:val="ListParagraph"/>
        <w:widowControl w:val="false"/>
        <w:tabs>
          <w:tab w:val="clear" w:pos="720"/>
          <w:tab w:val="left" w:pos="256" w:leader="none"/>
          <w:tab w:val="left" w:pos="7906" w:leader="none"/>
        </w:tabs>
        <w:bidi w:val="0"/>
        <w:spacing w:lineRule="auto" w:line="240" w:before="227" w:after="0"/>
        <w:ind w:left="113" w:right="-113" w:hanging="0"/>
        <w:jc w:val="both"/>
        <w:rPr>
          <w:sz w:val="22"/>
        </w:rPr>
      </w:pPr>
      <w:r>
        <w:rPr>
          <w:sz w:val="22"/>
        </w:rPr>
      </w:r>
    </w:p>
    <w:p>
      <w:pPr>
        <w:pStyle w:val="ListParagraph"/>
        <w:widowControl w:val="false"/>
        <w:tabs>
          <w:tab w:val="clear" w:pos="720"/>
          <w:tab w:val="left" w:pos="256" w:leader="none"/>
          <w:tab w:val="left" w:pos="7906" w:leader="none"/>
        </w:tabs>
        <w:bidi w:val="0"/>
        <w:spacing w:lineRule="auto" w:line="240" w:before="227" w:after="0"/>
        <w:ind w:left="113" w:right="-113" w:hanging="0"/>
        <w:jc w:val="both"/>
        <w:rPr>
          <w:sz w:val="22"/>
        </w:rPr>
      </w:pPr>
      <w:r>
        <w:rPr>
          <w:sz w:val="22"/>
        </w:rPr>
        <w:t xml:space="preserve">V Černožicích </w:t>
      </w:r>
      <w:r>
        <w:rPr>
          <w:rFonts w:eastAsia="Arial" w:cs="Arial"/>
          <w:color w:val="auto"/>
          <w:kern w:val="0"/>
          <w:sz w:val="22"/>
          <w:szCs w:val="22"/>
          <w:lang w:val="cs-CZ" w:eastAsia="cs-CZ" w:bidi="cs-CZ"/>
        </w:rPr>
        <w:t>14.04.2024</w:t>
      </w:r>
      <w:r>
        <w:rPr>
          <w:sz w:val="22"/>
        </w:rPr>
        <w:t xml:space="preserve">                            Vypracoval: </w:t>
      </w:r>
      <w:r>
        <w:rPr>
          <w:rFonts w:eastAsia="Arial" w:cs="Arial"/>
          <w:color w:val="auto"/>
          <w:kern w:val="0"/>
          <w:sz w:val="22"/>
          <w:szCs w:val="22"/>
          <w:lang w:val="cs-CZ" w:eastAsia="cs-CZ" w:bidi="cs-CZ"/>
        </w:rPr>
        <w:t>Ing. Radek Novotný</w:t>
      </w:r>
    </w:p>
    <w:p>
      <w:pPr>
        <w:pStyle w:val="ListParagraph"/>
        <w:widowControl w:val="false"/>
        <w:tabs>
          <w:tab w:val="clear" w:pos="720"/>
          <w:tab w:val="left" w:pos="256" w:leader="none"/>
          <w:tab w:val="left" w:pos="7906" w:leader="none"/>
        </w:tabs>
        <w:bidi w:val="0"/>
        <w:spacing w:lineRule="auto" w:line="240" w:before="227" w:after="0"/>
        <w:ind w:left="113" w:right="-113" w:hanging="0"/>
        <w:jc w:val="both"/>
        <w:rPr>
          <w:sz w:val="22"/>
        </w:rPr>
      </w:pPr>
      <w:r>
        <w:rPr>
          <w:rFonts w:eastAsia="Arial" w:cs="Arial"/>
          <w:color w:val="auto"/>
          <w:kern w:val="0"/>
          <w:sz w:val="22"/>
          <w:szCs w:val="22"/>
          <w:lang w:val="cs-CZ" w:eastAsia="cs-CZ" w:bidi="cs-CZ"/>
        </w:rPr>
        <w:tab/>
        <w:t xml:space="preserve">                                                                                      </w:t>
      </w:r>
      <w:r>
        <w:rPr>
          <w:sz w:val="22"/>
        </w:rPr>
        <w:t xml:space="preserve"> Zich a spol., s.r.o.</w:t>
      </w:r>
    </w:p>
    <w:sectPr>
      <w:headerReference w:type="default" r:id="rId8"/>
      <w:footerReference w:type="default" r:id="rId9"/>
      <w:type w:val="nextPage"/>
      <w:pgSz w:w="11906" w:h="16838"/>
      <w:pgMar w:left="1300" w:right="1300" w:gutter="0" w:header="349" w:top="1040" w:footer="1120" w:bottom="13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imes New Roman">
    <w:charset w:val="ee"/>
    <w:family w:val="roman"/>
    <w:pitch w:val="variable"/>
  </w:font>
  <w:font w:name="Liberation Sans">
    <w:altName w:val="Arial"/>
    <w:charset w:val="ee"/>
    <w:family w:val="roman"/>
    <w:pitch w:val="variable"/>
  </w:font>
  <w:font w:name="Arial-BoldMT">
    <w:charset w:val="ee"/>
    <w:family w:val="roman"/>
    <w:pitch w:val="variable"/>
  </w:font>
  <w:font w:name="Helvetica">
    <w:altName w:val="Arial"/>
    <w:charset w:val="ee"/>
    <w:family w:val="roman"/>
    <w:pitch w:val="variable"/>
  </w:font>
  <w:font w:name="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pPr>
    <w:r>
      <w:rPr/>
      <mc:AlternateContent>
        <mc:Choice Requires="wps">
          <w:drawing>
            <wp:anchor behindDoc="1" distT="0" distB="0" distL="114300" distR="114300" simplePos="0" locked="0" layoutInCell="0" allowOverlap="1" relativeHeight="3">
              <wp:simplePos x="0" y="0"/>
              <wp:positionH relativeFrom="column">
                <wp:posOffset>5415915</wp:posOffset>
              </wp:positionH>
              <wp:positionV relativeFrom="paragraph">
                <wp:posOffset>102235</wp:posOffset>
              </wp:positionV>
              <wp:extent cx="436880" cy="332105"/>
              <wp:effectExtent l="0" t="0" r="0" b="0"/>
              <wp:wrapNone/>
              <wp:docPr id="2" name="Rámec3"/>
              <a:graphic xmlns:a="http://schemas.openxmlformats.org/drawingml/2006/main">
                <a:graphicData uri="http://schemas.microsoft.com/office/word/2010/wordprocessingShape">
                  <wps:wsp>
                    <wps:cNvSpPr/>
                    <wps:spPr>
                      <a:xfrm>
                        <a:off x="0" y="0"/>
                        <a:ext cx="436320" cy="331560"/>
                      </a:xfrm>
                      <a:prstGeom prst="rect">
                        <a:avLst/>
                      </a:prstGeom>
                      <a:noFill/>
                      <a:ln w="0">
                        <a:noFill/>
                      </a:ln>
                    </wps:spPr>
                    <wps:style>
                      <a:lnRef idx="0"/>
                      <a:fillRef idx="0"/>
                      <a:effectRef idx="0"/>
                      <a:fontRef idx="minor"/>
                    </wps:style>
                    <wps:txbx>
                      <w:txbxContent>
                        <w:p>
                          <w:pPr>
                            <w:bidi w:val="0"/>
                            <w:spacing w:before="27" w:after="0"/>
                            <w:ind w:left="20" w:right="0" w:hanging="0"/>
                            <w:jc w:val="left"/>
                            <w:rPr/>
                          </w:pPr>
                          <w:r>
                            <w:rPr>
                              <w:sz w:val="18"/>
                              <w:rFonts w:ascii="Calibri" w:hAnsi="Calibri" w:eastAsia="Calibri" w:cs="Tahoma"/>
                              <w:color w:val="auto"/>
                              <w:lang w:val="en-US" w:eastAsia="en-US" w:bidi="ar-SA"/>
                            </w:rPr>
                            <w:t xml:space="preserve">- </w:t>
                          </w:r>
                        </w:p>
                      </w:txbxContent>
                    </wps:txbx>
                    <wps:bodyPr lIns="0" rIns="0" tIns="0" bIns="0" anchor="t">
                      <a:noAutofit/>
                    </wps:bodyPr>
                  </wps:wsp>
                </a:graphicData>
              </a:graphic>
            </wp:anchor>
          </w:drawing>
        </mc:Choice>
        <mc:Fallback>
          <w:pict>
            <v:rect id="shape_0" ID="Rámec3" path="m0,0l-2147483645,0l-2147483645,-2147483646l0,-2147483646xe" stroked="f" o:allowincell="f" style="position:absolute;margin-left:426.45pt;margin-top:8.05pt;width:34.3pt;height:26.05pt;mso-wrap-style:square;v-text-anchor:top">
              <v:textbox>
                <w:txbxContent>
                  <w:p>
                    <w:pPr>
                      <w:bidi w:val="0"/>
                      <w:spacing w:before="27" w:after="0"/>
                      <w:ind w:left="20" w:right="0" w:hanging="0"/>
                      <w:jc w:val="left"/>
                      <w:rPr/>
                    </w:pPr>
                    <w:r>
                      <w:rPr>
                        <w:sz w:val="18"/>
                        <w:rFonts w:ascii="Calibri" w:hAnsi="Calibri" w:eastAsia="Calibri" w:cs="Tahoma"/>
                        <w:color w:val="auto"/>
                        <w:lang w:val="en-US" w:eastAsia="en-US" w:bidi="ar-SA"/>
                      </w:rPr>
                      <w:t xml:space="preserve">- </w:t>
                    </w:r>
                  </w:p>
                </w:txbxContent>
              </v:textbox>
              <v:fill o:detectmouseclick="t" on="false"/>
              <v:stroke color="#3465a4" joinstyle="round" endcap="flat"/>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pPr>
    <w:r>
      <w:rPr/>
      <mc:AlternateContent>
        <mc:Choice Requires="wps">
          <w:drawing>
            <wp:anchor behindDoc="1" distT="0" distB="0" distL="114300" distR="114300" simplePos="0" locked="0" layoutInCell="0" allowOverlap="1" relativeHeight="11">
              <wp:simplePos x="0" y="0"/>
              <wp:positionH relativeFrom="column">
                <wp:posOffset>5415915</wp:posOffset>
              </wp:positionH>
              <wp:positionV relativeFrom="paragraph">
                <wp:posOffset>102235</wp:posOffset>
              </wp:positionV>
              <wp:extent cx="436880" cy="332105"/>
              <wp:effectExtent l="0" t="0" r="0" b="0"/>
              <wp:wrapNone/>
              <wp:docPr id="3" name="Rámec5"/>
              <a:graphic xmlns:a="http://schemas.openxmlformats.org/drawingml/2006/main">
                <a:graphicData uri="http://schemas.microsoft.com/office/word/2010/wordprocessingShape">
                  <wps:wsp>
                    <wps:cNvSpPr/>
                    <wps:spPr>
                      <a:xfrm>
                        <a:off x="0" y="0"/>
                        <a:ext cx="436320" cy="331560"/>
                      </a:xfrm>
                      <a:prstGeom prst="rect">
                        <a:avLst/>
                      </a:prstGeom>
                      <a:noFill/>
                      <a:ln w="0">
                        <a:noFill/>
                      </a:ln>
                    </wps:spPr>
                    <wps:style>
                      <a:lnRef idx="0"/>
                      <a:fillRef idx="0"/>
                      <a:effectRef idx="0"/>
                      <a:fontRef idx="minor"/>
                    </wps:style>
                    <wps:txbx>
                      <w:txbxContent>
                        <w:p>
                          <w:pPr>
                            <w:bidi w:val="0"/>
                            <w:spacing w:before="27" w:after="0"/>
                            <w:ind w:left="20" w:right="0" w:hanging="0"/>
                            <w:jc w:val="left"/>
                            <w:rPr/>
                          </w:pPr>
                          <w:r>
                            <w:rPr>
                              <w:sz w:val="18"/>
                              <w:rFonts w:ascii="Calibri" w:hAnsi="Calibri" w:eastAsia="Calibri" w:cs="Tahoma"/>
                              <w:color w:val="auto"/>
                              <w:lang w:val="en-US" w:eastAsia="en-US" w:bidi="ar-SA"/>
                            </w:rPr>
                            <w:t xml:space="preserve">- </w:t>
                          </w:r>
                        </w:p>
                      </w:txbxContent>
                    </wps:txbx>
                    <wps:bodyPr lIns="0" rIns="0" tIns="0" bIns="0" anchor="t">
                      <a:noAutofit/>
                    </wps:bodyPr>
                  </wps:wsp>
                </a:graphicData>
              </a:graphic>
            </wp:anchor>
          </w:drawing>
        </mc:Choice>
        <mc:Fallback>
          <w:pict>
            <v:rect id="shape_0" ID="Rámec5" path="m0,0l-2147483645,0l-2147483645,-2147483646l0,-2147483646xe" stroked="f" o:allowincell="f" style="position:absolute;margin-left:426.45pt;margin-top:8.05pt;width:34.3pt;height:26.05pt;mso-wrap-style:square;v-text-anchor:top">
              <v:textbox>
                <w:txbxContent>
                  <w:p>
                    <w:pPr>
                      <w:bidi w:val="0"/>
                      <w:spacing w:before="27" w:after="0"/>
                      <w:ind w:left="20" w:right="0" w:hanging="0"/>
                      <w:jc w:val="left"/>
                      <w:rPr/>
                    </w:pPr>
                    <w:r>
                      <w:rPr>
                        <w:sz w:val="18"/>
                        <w:rFonts w:ascii="Calibri" w:hAnsi="Calibri" w:eastAsia="Calibri" w:cs="Tahoma"/>
                        <w:color w:val="auto"/>
                        <w:lang w:val="en-US" w:eastAsia="en-US" w:bidi="ar-SA"/>
                      </w:rPr>
                      <w:t xml:space="preserve">- </w:t>
                    </w:r>
                  </w:p>
                </w:txbxContent>
              </v:textbox>
              <v:fill o:detectmouseclick="t" on="false"/>
              <v:stroke color="#3465a4" joinstyle="round" endcap="flat"/>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9"/>
      <w:jc w:val="center"/>
      <w:rPr>
        <w:rFonts w:ascii="Helvetica" w:hAnsi="Helvetica"/>
        <w:sz w:val="14"/>
      </w:rPr>
    </w:pPr>
    <w:r>
      <w:rPr>
        <w:rFonts w:ascii="Helvetica" w:hAnsi="Helvetica"/>
        <w:sz w:val="14"/>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9"/>
      <w:jc w:val="center"/>
      <w:rPr>
        <w:rFonts w:ascii="Helvetica" w:hAnsi="Helvetica"/>
        <w:sz w:val="14"/>
      </w:rPr>
    </w:pPr>
    <w:r>
      <w:rPr>
        <w:rFonts w:ascii="Helvetica" w:hAnsi="Helvetica"/>
        <w:sz w:val="1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Nadpis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pStyle w:val="Nadpis5"/>
      <w:numFmt w:val="none"/>
      <w:suff w:val="nothing"/>
      <w:lvlText w:val=""/>
      <w:lvlJc w:val="left"/>
      <w:pPr>
        <w:tabs>
          <w:tab w:val="num" w:pos="0"/>
        </w:tabs>
        <w:ind w:left="0" w:hanging="0"/>
      </w:pPr>
    </w:lvl>
    <w:lvl w:ilvl="5">
      <w:start w:val="1"/>
      <w:pStyle w:val="Nadpis6"/>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303" w:hanging="137"/>
      </w:pPr>
      <w:rPr>
        <w:rFonts w:ascii="Arial" w:hAnsi="Arial" w:cs="Arial" w:hint="default"/>
        <w:sz w:val="22"/>
        <w:b/>
        <w:szCs w:val="22"/>
        <w:w w:val="100"/>
        <w:lang w:val="cs-CZ" w:eastAsia="cs-CZ" w:bidi="cs-CZ"/>
      </w:rPr>
    </w:lvl>
    <w:lvl w:ilvl="1">
      <w:start w:val="1"/>
      <w:numFmt w:val="bullet"/>
      <w:lvlText w:val=""/>
      <w:lvlJc w:val="left"/>
      <w:pPr>
        <w:tabs>
          <w:tab w:val="num" w:pos="0"/>
        </w:tabs>
        <w:ind w:left="1200" w:hanging="137"/>
      </w:pPr>
      <w:rPr>
        <w:rFonts w:ascii="Symbol" w:hAnsi="Symbol" w:cs="Symbol" w:hint="default"/>
        <w:lang w:val="cs-CZ" w:eastAsia="cs-CZ" w:bidi="cs-CZ"/>
      </w:rPr>
    </w:lvl>
    <w:lvl w:ilvl="2">
      <w:start w:val="1"/>
      <w:numFmt w:val="bullet"/>
      <w:lvlText w:val=""/>
      <w:lvlJc w:val="left"/>
      <w:pPr>
        <w:tabs>
          <w:tab w:val="num" w:pos="0"/>
        </w:tabs>
        <w:ind w:left="2100" w:hanging="137"/>
      </w:pPr>
      <w:rPr>
        <w:rFonts w:ascii="Symbol" w:hAnsi="Symbol" w:cs="Symbol" w:hint="default"/>
        <w:lang w:val="cs-CZ" w:eastAsia="cs-CZ" w:bidi="cs-CZ"/>
      </w:rPr>
    </w:lvl>
    <w:lvl w:ilvl="3">
      <w:start w:val="1"/>
      <w:numFmt w:val="bullet"/>
      <w:lvlText w:val=""/>
      <w:lvlJc w:val="left"/>
      <w:pPr>
        <w:tabs>
          <w:tab w:val="num" w:pos="0"/>
        </w:tabs>
        <w:ind w:left="3000" w:hanging="137"/>
      </w:pPr>
      <w:rPr>
        <w:rFonts w:ascii="Symbol" w:hAnsi="Symbol" w:cs="Symbol" w:hint="default"/>
        <w:lang w:val="cs-CZ" w:eastAsia="cs-CZ" w:bidi="cs-CZ"/>
      </w:rPr>
    </w:lvl>
    <w:lvl w:ilvl="4">
      <w:start w:val="1"/>
      <w:numFmt w:val="bullet"/>
      <w:lvlText w:val=""/>
      <w:lvlJc w:val="left"/>
      <w:pPr>
        <w:tabs>
          <w:tab w:val="num" w:pos="0"/>
        </w:tabs>
        <w:ind w:left="3900" w:hanging="137"/>
      </w:pPr>
      <w:rPr>
        <w:rFonts w:ascii="Symbol" w:hAnsi="Symbol" w:cs="Symbol" w:hint="default"/>
        <w:lang w:val="cs-CZ" w:eastAsia="cs-CZ" w:bidi="cs-CZ"/>
      </w:rPr>
    </w:lvl>
    <w:lvl w:ilvl="5">
      <w:start w:val="1"/>
      <w:numFmt w:val="bullet"/>
      <w:lvlText w:val=""/>
      <w:lvlJc w:val="left"/>
      <w:pPr>
        <w:tabs>
          <w:tab w:val="num" w:pos="0"/>
        </w:tabs>
        <w:ind w:left="4800" w:hanging="137"/>
      </w:pPr>
      <w:rPr>
        <w:rFonts w:ascii="Symbol" w:hAnsi="Symbol" w:cs="Symbol" w:hint="default"/>
        <w:lang w:val="cs-CZ" w:eastAsia="cs-CZ" w:bidi="cs-CZ"/>
      </w:rPr>
    </w:lvl>
    <w:lvl w:ilvl="6">
      <w:start w:val="1"/>
      <w:numFmt w:val="bullet"/>
      <w:lvlText w:val=""/>
      <w:lvlJc w:val="left"/>
      <w:pPr>
        <w:tabs>
          <w:tab w:val="num" w:pos="0"/>
        </w:tabs>
        <w:ind w:left="5700" w:hanging="137"/>
      </w:pPr>
      <w:rPr>
        <w:rFonts w:ascii="Symbol" w:hAnsi="Symbol" w:cs="Symbol" w:hint="default"/>
        <w:lang w:val="cs-CZ" w:eastAsia="cs-CZ" w:bidi="cs-CZ"/>
      </w:rPr>
    </w:lvl>
    <w:lvl w:ilvl="7">
      <w:start w:val="1"/>
      <w:numFmt w:val="bullet"/>
      <w:lvlText w:val=""/>
      <w:lvlJc w:val="left"/>
      <w:pPr>
        <w:tabs>
          <w:tab w:val="num" w:pos="0"/>
        </w:tabs>
        <w:ind w:left="6600" w:hanging="137"/>
      </w:pPr>
      <w:rPr>
        <w:rFonts w:ascii="Symbol" w:hAnsi="Symbol" w:cs="Symbol" w:hint="default"/>
        <w:lang w:val="cs-CZ" w:eastAsia="cs-CZ" w:bidi="cs-CZ"/>
      </w:rPr>
    </w:lvl>
    <w:lvl w:ilvl="8">
      <w:start w:val="1"/>
      <w:numFmt w:val="bullet"/>
      <w:lvlText w:val=""/>
      <w:lvlJc w:val="left"/>
      <w:pPr>
        <w:tabs>
          <w:tab w:val="num" w:pos="0"/>
        </w:tabs>
        <w:ind w:left="7500" w:hanging="137"/>
      </w:pPr>
      <w:rPr>
        <w:rFonts w:ascii="Symbol" w:hAnsi="Symbol" w:cs="Symbol" w:hint="default"/>
        <w:lang w:val="cs-CZ" w:eastAsia="cs-CZ" w:bidi="cs-CZ"/>
      </w:rPr>
    </w:lvl>
  </w:abstractNum>
  <w:abstractNum w:abstractNumId="3">
    <w:lvl w:ilvl="0">
      <w:start w:val="3"/>
      <w:numFmt w:val="decimal"/>
      <w:lvlText w:val="%1."/>
      <w:lvlJc w:val="left"/>
      <w:pPr>
        <w:tabs>
          <w:tab w:val="num" w:pos="0"/>
        </w:tabs>
        <w:ind w:left="826" w:hanging="708"/>
      </w:pPr>
      <w:rPr>
        <w:sz w:val="22"/>
        <w:spacing w:val="-1"/>
        <w:b/>
        <w:szCs w:val="22"/>
        <w:bCs/>
        <w:w w:val="100"/>
        <w:rFonts w:eastAsia="Arial" w:cs="Arial"/>
        <w:lang w:val="cs-CZ" w:eastAsia="cs-CZ" w:bidi="cs-CZ"/>
      </w:rPr>
    </w:lvl>
    <w:lvl w:ilvl="1">
      <w:start w:val="1"/>
      <w:numFmt w:val="bullet"/>
      <w:lvlText w:val=""/>
      <w:lvlJc w:val="left"/>
      <w:pPr>
        <w:tabs>
          <w:tab w:val="num" w:pos="0"/>
        </w:tabs>
        <w:ind w:left="1668" w:hanging="708"/>
      </w:pPr>
      <w:rPr>
        <w:rFonts w:ascii="Symbol" w:hAnsi="Symbol" w:cs="Symbol" w:hint="default"/>
        <w:lang w:val="cs-CZ" w:eastAsia="cs-CZ" w:bidi="cs-CZ"/>
      </w:rPr>
    </w:lvl>
    <w:lvl w:ilvl="2">
      <w:start w:val="1"/>
      <w:numFmt w:val="bullet"/>
      <w:lvlText w:val=""/>
      <w:lvlJc w:val="left"/>
      <w:pPr>
        <w:tabs>
          <w:tab w:val="num" w:pos="0"/>
        </w:tabs>
        <w:ind w:left="2516" w:hanging="708"/>
      </w:pPr>
      <w:rPr>
        <w:rFonts w:ascii="Symbol" w:hAnsi="Symbol" w:cs="Symbol" w:hint="default"/>
        <w:lang w:val="cs-CZ" w:eastAsia="cs-CZ" w:bidi="cs-CZ"/>
      </w:rPr>
    </w:lvl>
    <w:lvl w:ilvl="3">
      <w:start w:val="1"/>
      <w:numFmt w:val="bullet"/>
      <w:lvlText w:val=""/>
      <w:lvlJc w:val="left"/>
      <w:pPr>
        <w:tabs>
          <w:tab w:val="num" w:pos="0"/>
        </w:tabs>
        <w:ind w:left="3364" w:hanging="708"/>
      </w:pPr>
      <w:rPr>
        <w:rFonts w:ascii="Symbol" w:hAnsi="Symbol" w:cs="Symbol" w:hint="default"/>
        <w:lang w:val="cs-CZ" w:eastAsia="cs-CZ" w:bidi="cs-CZ"/>
      </w:rPr>
    </w:lvl>
    <w:lvl w:ilvl="4">
      <w:start w:val="1"/>
      <w:numFmt w:val="bullet"/>
      <w:lvlText w:val=""/>
      <w:lvlJc w:val="left"/>
      <w:pPr>
        <w:tabs>
          <w:tab w:val="num" w:pos="0"/>
        </w:tabs>
        <w:ind w:left="4212" w:hanging="708"/>
      </w:pPr>
      <w:rPr>
        <w:rFonts w:ascii="Symbol" w:hAnsi="Symbol" w:cs="Symbol" w:hint="default"/>
        <w:lang w:val="cs-CZ" w:eastAsia="cs-CZ" w:bidi="cs-CZ"/>
      </w:rPr>
    </w:lvl>
    <w:lvl w:ilvl="5">
      <w:start w:val="1"/>
      <w:numFmt w:val="bullet"/>
      <w:lvlText w:val=""/>
      <w:lvlJc w:val="left"/>
      <w:pPr>
        <w:tabs>
          <w:tab w:val="num" w:pos="0"/>
        </w:tabs>
        <w:ind w:left="5060" w:hanging="708"/>
      </w:pPr>
      <w:rPr>
        <w:rFonts w:ascii="Symbol" w:hAnsi="Symbol" w:cs="Symbol" w:hint="default"/>
        <w:lang w:val="cs-CZ" w:eastAsia="cs-CZ" w:bidi="cs-CZ"/>
      </w:rPr>
    </w:lvl>
    <w:lvl w:ilvl="6">
      <w:start w:val="1"/>
      <w:numFmt w:val="bullet"/>
      <w:lvlText w:val=""/>
      <w:lvlJc w:val="left"/>
      <w:pPr>
        <w:tabs>
          <w:tab w:val="num" w:pos="0"/>
        </w:tabs>
        <w:ind w:left="5908" w:hanging="708"/>
      </w:pPr>
      <w:rPr>
        <w:rFonts w:ascii="Symbol" w:hAnsi="Symbol" w:cs="Symbol" w:hint="default"/>
        <w:lang w:val="cs-CZ" w:eastAsia="cs-CZ" w:bidi="cs-CZ"/>
      </w:rPr>
    </w:lvl>
    <w:lvl w:ilvl="7">
      <w:start w:val="1"/>
      <w:numFmt w:val="bullet"/>
      <w:lvlText w:val=""/>
      <w:lvlJc w:val="left"/>
      <w:pPr>
        <w:tabs>
          <w:tab w:val="num" w:pos="0"/>
        </w:tabs>
        <w:ind w:left="6756" w:hanging="708"/>
      </w:pPr>
      <w:rPr>
        <w:rFonts w:ascii="Symbol" w:hAnsi="Symbol" w:cs="Symbol" w:hint="default"/>
        <w:lang w:val="cs-CZ" w:eastAsia="cs-CZ" w:bidi="cs-CZ"/>
      </w:rPr>
    </w:lvl>
    <w:lvl w:ilvl="8">
      <w:start w:val="1"/>
      <w:numFmt w:val="bullet"/>
      <w:lvlText w:val=""/>
      <w:lvlJc w:val="left"/>
      <w:pPr>
        <w:tabs>
          <w:tab w:val="num" w:pos="0"/>
        </w:tabs>
        <w:ind w:left="7604" w:hanging="708"/>
      </w:pPr>
      <w:rPr>
        <w:rFonts w:ascii="Symbol" w:hAnsi="Symbol" w:cs="Symbol" w:hint="default"/>
        <w:lang w:val="cs-CZ" w:eastAsia="cs-CZ" w:bidi="cs-CZ"/>
      </w:rPr>
    </w:lvl>
  </w:abstractNum>
  <w:abstractNum w:abstractNumId="4">
    <w:lvl w:ilvl="0">
      <w:start w:val="1"/>
      <w:numFmt w:val="decimal"/>
      <w:lvlText w:val="%1."/>
      <w:lvlJc w:val="left"/>
      <w:pPr>
        <w:tabs>
          <w:tab w:val="num" w:pos="0"/>
        </w:tabs>
        <w:ind w:left="826" w:hanging="708"/>
      </w:pPr>
      <w:rPr>
        <w:sz w:val="22"/>
        <w:spacing w:val="-1"/>
        <w:i/>
        <w:szCs w:val="22"/>
        <w:w w:val="100"/>
        <w:rFonts w:eastAsia="Arial" w:cs="Arial"/>
        <w:lang w:val="cs-CZ" w:eastAsia="cs-CZ" w:bidi="cs-CZ"/>
      </w:rPr>
    </w:lvl>
    <w:lvl w:ilvl="1">
      <w:start w:val="1"/>
      <w:numFmt w:val="bullet"/>
      <w:lvlText w:val=""/>
      <w:lvlJc w:val="left"/>
      <w:pPr>
        <w:tabs>
          <w:tab w:val="num" w:pos="0"/>
        </w:tabs>
        <w:ind w:left="1668" w:hanging="708"/>
      </w:pPr>
      <w:rPr>
        <w:rFonts w:ascii="Symbol" w:hAnsi="Symbol" w:cs="Symbol" w:hint="default"/>
        <w:lang w:val="cs-CZ" w:eastAsia="cs-CZ" w:bidi="cs-CZ"/>
      </w:rPr>
    </w:lvl>
    <w:lvl w:ilvl="2">
      <w:start w:val="1"/>
      <w:numFmt w:val="bullet"/>
      <w:lvlText w:val=""/>
      <w:lvlJc w:val="left"/>
      <w:pPr>
        <w:tabs>
          <w:tab w:val="num" w:pos="0"/>
        </w:tabs>
        <w:ind w:left="2516" w:hanging="708"/>
      </w:pPr>
      <w:rPr>
        <w:rFonts w:ascii="Symbol" w:hAnsi="Symbol" w:cs="Symbol" w:hint="default"/>
        <w:lang w:val="cs-CZ" w:eastAsia="cs-CZ" w:bidi="cs-CZ"/>
      </w:rPr>
    </w:lvl>
    <w:lvl w:ilvl="3">
      <w:start w:val="1"/>
      <w:numFmt w:val="bullet"/>
      <w:lvlText w:val=""/>
      <w:lvlJc w:val="left"/>
      <w:pPr>
        <w:tabs>
          <w:tab w:val="num" w:pos="0"/>
        </w:tabs>
        <w:ind w:left="3364" w:hanging="708"/>
      </w:pPr>
      <w:rPr>
        <w:rFonts w:ascii="Symbol" w:hAnsi="Symbol" w:cs="Symbol" w:hint="default"/>
        <w:lang w:val="cs-CZ" w:eastAsia="cs-CZ" w:bidi="cs-CZ"/>
      </w:rPr>
    </w:lvl>
    <w:lvl w:ilvl="4">
      <w:start w:val="1"/>
      <w:numFmt w:val="bullet"/>
      <w:lvlText w:val=""/>
      <w:lvlJc w:val="left"/>
      <w:pPr>
        <w:tabs>
          <w:tab w:val="num" w:pos="0"/>
        </w:tabs>
        <w:ind w:left="4212" w:hanging="708"/>
      </w:pPr>
      <w:rPr>
        <w:rFonts w:ascii="Symbol" w:hAnsi="Symbol" w:cs="Symbol" w:hint="default"/>
        <w:lang w:val="cs-CZ" w:eastAsia="cs-CZ" w:bidi="cs-CZ"/>
      </w:rPr>
    </w:lvl>
    <w:lvl w:ilvl="5">
      <w:start w:val="1"/>
      <w:numFmt w:val="bullet"/>
      <w:lvlText w:val=""/>
      <w:lvlJc w:val="left"/>
      <w:pPr>
        <w:tabs>
          <w:tab w:val="num" w:pos="0"/>
        </w:tabs>
        <w:ind w:left="5060" w:hanging="708"/>
      </w:pPr>
      <w:rPr>
        <w:rFonts w:ascii="Symbol" w:hAnsi="Symbol" w:cs="Symbol" w:hint="default"/>
        <w:lang w:val="cs-CZ" w:eastAsia="cs-CZ" w:bidi="cs-CZ"/>
      </w:rPr>
    </w:lvl>
    <w:lvl w:ilvl="6">
      <w:start w:val="1"/>
      <w:numFmt w:val="bullet"/>
      <w:lvlText w:val=""/>
      <w:lvlJc w:val="left"/>
      <w:pPr>
        <w:tabs>
          <w:tab w:val="num" w:pos="0"/>
        </w:tabs>
        <w:ind w:left="5908" w:hanging="708"/>
      </w:pPr>
      <w:rPr>
        <w:rFonts w:ascii="Symbol" w:hAnsi="Symbol" w:cs="Symbol" w:hint="default"/>
        <w:lang w:val="cs-CZ" w:eastAsia="cs-CZ" w:bidi="cs-CZ"/>
      </w:rPr>
    </w:lvl>
    <w:lvl w:ilvl="7">
      <w:start w:val="1"/>
      <w:numFmt w:val="bullet"/>
      <w:lvlText w:val=""/>
      <w:lvlJc w:val="left"/>
      <w:pPr>
        <w:tabs>
          <w:tab w:val="num" w:pos="0"/>
        </w:tabs>
        <w:ind w:left="6756" w:hanging="708"/>
      </w:pPr>
      <w:rPr>
        <w:rFonts w:ascii="Symbol" w:hAnsi="Symbol" w:cs="Symbol" w:hint="default"/>
        <w:lang w:val="cs-CZ" w:eastAsia="cs-CZ" w:bidi="cs-CZ"/>
      </w:rPr>
    </w:lvl>
    <w:lvl w:ilvl="8">
      <w:start w:val="1"/>
      <w:numFmt w:val="bullet"/>
      <w:lvlText w:val=""/>
      <w:lvlJc w:val="left"/>
      <w:pPr>
        <w:tabs>
          <w:tab w:val="num" w:pos="0"/>
        </w:tabs>
        <w:ind w:left="7604" w:hanging="708"/>
      </w:pPr>
      <w:rPr>
        <w:rFonts w:ascii="Symbol" w:hAnsi="Symbol" w:cs="Symbol" w:hint="default"/>
        <w:lang w:val="cs-CZ" w:eastAsia="cs-CZ" w:bidi="cs-CZ"/>
      </w:rPr>
    </w:lvl>
  </w:abstractNum>
  <w:abstractNum w:abstractNumId="5">
    <w:lvl w:ilvl="0">
      <w:start w:val="1"/>
      <w:numFmt w:val="bullet"/>
      <w:lvlText w:val=""/>
      <w:lvlJc w:val="left"/>
      <w:pPr>
        <w:tabs>
          <w:tab w:val="num" w:pos="0"/>
        </w:tabs>
        <w:ind w:left="687" w:hanging="548"/>
      </w:pPr>
      <w:rPr>
        <w:rFonts w:ascii="Symbol" w:hAnsi="Symbol" w:cs="Symbol" w:hint="default"/>
        <w:sz w:val="22"/>
        <w:szCs w:val="18"/>
        <w:w w:val="99"/>
        <w:lang w:val="cs-CZ" w:eastAsia="cs-CZ" w:bidi="cs-CZ"/>
      </w:rPr>
    </w:lvl>
    <w:lvl w:ilvl="1">
      <w:start w:val="1"/>
      <w:numFmt w:val="bullet"/>
      <w:lvlText w:val=""/>
      <w:lvlJc w:val="left"/>
      <w:pPr>
        <w:tabs>
          <w:tab w:val="num" w:pos="0"/>
        </w:tabs>
        <w:ind w:left="1542" w:hanging="548"/>
      </w:pPr>
      <w:rPr>
        <w:rFonts w:ascii="Symbol" w:hAnsi="Symbol" w:cs="Symbol" w:hint="default"/>
        <w:lang w:val="cs-CZ" w:eastAsia="cs-CZ" w:bidi="cs-CZ"/>
      </w:rPr>
    </w:lvl>
    <w:lvl w:ilvl="2">
      <w:start w:val="1"/>
      <w:numFmt w:val="bullet"/>
      <w:lvlText w:val=""/>
      <w:lvlJc w:val="left"/>
      <w:pPr>
        <w:tabs>
          <w:tab w:val="num" w:pos="0"/>
        </w:tabs>
        <w:ind w:left="2404" w:hanging="548"/>
      </w:pPr>
      <w:rPr>
        <w:rFonts w:ascii="Symbol" w:hAnsi="Symbol" w:cs="Symbol" w:hint="default"/>
        <w:lang w:val="cs-CZ" w:eastAsia="cs-CZ" w:bidi="cs-CZ"/>
      </w:rPr>
    </w:lvl>
    <w:lvl w:ilvl="3">
      <w:start w:val="1"/>
      <w:numFmt w:val="bullet"/>
      <w:lvlText w:val=""/>
      <w:lvlJc w:val="left"/>
      <w:pPr>
        <w:tabs>
          <w:tab w:val="num" w:pos="0"/>
        </w:tabs>
        <w:ind w:left="3266" w:hanging="548"/>
      </w:pPr>
      <w:rPr>
        <w:rFonts w:ascii="Symbol" w:hAnsi="Symbol" w:cs="Symbol" w:hint="default"/>
        <w:lang w:val="cs-CZ" w:eastAsia="cs-CZ" w:bidi="cs-CZ"/>
      </w:rPr>
    </w:lvl>
    <w:lvl w:ilvl="4">
      <w:start w:val="1"/>
      <w:numFmt w:val="bullet"/>
      <w:lvlText w:val=""/>
      <w:lvlJc w:val="left"/>
      <w:pPr>
        <w:tabs>
          <w:tab w:val="num" w:pos="0"/>
        </w:tabs>
        <w:ind w:left="4128" w:hanging="548"/>
      </w:pPr>
      <w:rPr>
        <w:rFonts w:ascii="Symbol" w:hAnsi="Symbol" w:cs="Symbol" w:hint="default"/>
        <w:lang w:val="cs-CZ" w:eastAsia="cs-CZ" w:bidi="cs-CZ"/>
      </w:rPr>
    </w:lvl>
    <w:lvl w:ilvl="5">
      <w:start w:val="1"/>
      <w:numFmt w:val="bullet"/>
      <w:lvlText w:val=""/>
      <w:lvlJc w:val="left"/>
      <w:pPr>
        <w:tabs>
          <w:tab w:val="num" w:pos="0"/>
        </w:tabs>
        <w:ind w:left="4990" w:hanging="548"/>
      </w:pPr>
      <w:rPr>
        <w:rFonts w:ascii="Symbol" w:hAnsi="Symbol" w:cs="Symbol" w:hint="default"/>
        <w:lang w:val="cs-CZ" w:eastAsia="cs-CZ" w:bidi="cs-CZ"/>
      </w:rPr>
    </w:lvl>
    <w:lvl w:ilvl="6">
      <w:start w:val="1"/>
      <w:numFmt w:val="bullet"/>
      <w:lvlText w:val=""/>
      <w:lvlJc w:val="left"/>
      <w:pPr>
        <w:tabs>
          <w:tab w:val="num" w:pos="0"/>
        </w:tabs>
        <w:ind w:left="5852" w:hanging="548"/>
      </w:pPr>
      <w:rPr>
        <w:rFonts w:ascii="Symbol" w:hAnsi="Symbol" w:cs="Symbol" w:hint="default"/>
        <w:lang w:val="cs-CZ" w:eastAsia="cs-CZ" w:bidi="cs-CZ"/>
      </w:rPr>
    </w:lvl>
    <w:lvl w:ilvl="7">
      <w:start w:val="1"/>
      <w:numFmt w:val="bullet"/>
      <w:lvlText w:val=""/>
      <w:lvlJc w:val="left"/>
      <w:pPr>
        <w:tabs>
          <w:tab w:val="num" w:pos="0"/>
        </w:tabs>
        <w:ind w:left="6714" w:hanging="548"/>
      </w:pPr>
      <w:rPr>
        <w:rFonts w:ascii="Symbol" w:hAnsi="Symbol" w:cs="Symbol" w:hint="default"/>
        <w:lang w:val="cs-CZ" w:eastAsia="cs-CZ" w:bidi="cs-CZ"/>
      </w:rPr>
    </w:lvl>
    <w:lvl w:ilvl="8">
      <w:start w:val="1"/>
      <w:numFmt w:val="bullet"/>
      <w:lvlText w:val=""/>
      <w:lvlJc w:val="left"/>
      <w:pPr>
        <w:tabs>
          <w:tab w:val="num" w:pos="0"/>
        </w:tabs>
        <w:ind w:left="7576" w:hanging="548"/>
      </w:pPr>
      <w:rPr>
        <w:rFonts w:ascii="Symbol" w:hAnsi="Symbol" w:cs="Symbol" w:hint="default"/>
        <w:lang w:val="cs-CZ" w:eastAsia="cs-CZ" w:bidi="cs-CZ"/>
      </w:rPr>
    </w:lvl>
  </w:abstractNum>
  <w:abstractNum w:abstractNumId="6">
    <w:lvl w:ilvl="0">
      <w:start w:val="1"/>
      <w:numFmt w:val="decimal"/>
      <w:lvlText w:val="%1."/>
      <w:lvlJc w:val="left"/>
      <w:pPr>
        <w:tabs>
          <w:tab w:val="num" w:pos="0"/>
        </w:tabs>
        <w:ind w:left="826" w:hanging="708"/>
      </w:pPr>
      <w:rPr>
        <w:sz w:val="22"/>
        <w:spacing w:val="-1"/>
        <w:b/>
        <w:szCs w:val="22"/>
        <w:bCs/>
        <w:w w:val="100"/>
        <w:rFonts w:eastAsia="Arial" w:cs="Arial"/>
        <w:lang w:val="cs-CZ" w:eastAsia="cs-CZ" w:bidi="cs-CZ"/>
      </w:rPr>
    </w:lvl>
    <w:lvl w:ilvl="1">
      <w:start w:val="1"/>
      <w:numFmt w:val="bullet"/>
      <w:lvlText w:val=""/>
      <w:lvlJc w:val="left"/>
      <w:pPr>
        <w:tabs>
          <w:tab w:val="num" w:pos="0"/>
        </w:tabs>
        <w:ind w:left="1668" w:hanging="708"/>
      </w:pPr>
      <w:rPr>
        <w:rFonts w:ascii="Symbol" w:hAnsi="Symbol" w:cs="Symbol" w:hint="default"/>
        <w:lang w:val="cs-CZ" w:eastAsia="cs-CZ" w:bidi="cs-CZ"/>
      </w:rPr>
    </w:lvl>
    <w:lvl w:ilvl="2">
      <w:start w:val="1"/>
      <w:numFmt w:val="bullet"/>
      <w:lvlText w:val=""/>
      <w:lvlJc w:val="left"/>
      <w:pPr>
        <w:tabs>
          <w:tab w:val="num" w:pos="0"/>
        </w:tabs>
        <w:ind w:left="2516" w:hanging="708"/>
      </w:pPr>
      <w:rPr>
        <w:rFonts w:ascii="Symbol" w:hAnsi="Symbol" w:cs="Symbol" w:hint="default"/>
        <w:lang w:val="cs-CZ" w:eastAsia="cs-CZ" w:bidi="cs-CZ"/>
      </w:rPr>
    </w:lvl>
    <w:lvl w:ilvl="3">
      <w:start w:val="1"/>
      <w:numFmt w:val="bullet"/>
      <w:lvlText w:val=""/>
      <w:lvlJc w:val="left"/>
      <w:pPr>
        <w:tabs>
          <w:tab w:val="num" w:pos="0"/>
        </w:tabs>
        <w:ind w:left="3364" w:hanging="708"/>
      </w:pPr>
      <w:rPr>
        <w:rFonts w:ascii="Symbol" w:hAnsi="Symbol" w:cs="Symbol" w:hint="default"/>
        <w:lang w:val="cs-CZ" w:eastAsia="cs-CZ" w:bidi="cs-CZ"/>
      </w:rPr>
    </w:lvl>
    <w:lvl w:ilvl="4">
      <w:start w:val="1"/>
      <w:numFmt w:val="bullet"/>
      <w:lvlText w:val=""/>
      <w:lvlJc w:val="left"/>
      <w:pPr>
        <w:tabs>
          <w:tab w:val="num" w:pos="0"/>
        </w:tabs>
        <w:ind w:left="4212" w:hanging="708"/>
      </w:pPr>
      <w:rPr>
        <w:rFonts w:ascii="Symbol" w:hAnsi="Symbol" w:cs="Symbol" w:hint="default"/>
        <w:lang w:val="cs-CZ" w:eastAsia="cs-CZ" w:bidi="cs-CZ"/>
      </w:rPr>
    </w:lvl>
    <w:lvl w:ilvl="5">
      <w:start w:val="1"/>
      <w:numFmt w:val="bullet"/>
      <w:lvlText w:val=""/>
      <w:lvlJc w:val="left"/>
      <w:pPr>
        <w:tabs>
          <w:tab w:val="num" w:pos="0"/>
        </w:tabs>
        <w:ind w:left="5060" w:hanging="708"/>
      </w:pPr>
      <w:rPr>
        <w:rFonts w:ascii="Symbol" w:hAnsi="Symbol" w:cs="Symbol" w:hint="default"/>
        <w:lang w:val="cs-CZ" w:eastAsia="cs-CZ" w:bidi="cs-CZ"/>
      </w:rPr>
    </w:lvl>
    <w:lvl w:ilvl="6">
      <w:start w:val="1"/>
      <w:numFmt w:val="bullet"/>
      <w:lvlText w:val=""/>
      <w:lvlJc w:val="left"/>
      <w:pPr>
        <w:tabs>
          <w:tab w:val="num" w:pos="0"/>
        </w:tabs>
        <w:ind w:left="5908" w:hanging="708"/>
      </w:pPr>
      <w:rPr>
        <w:rFonts w:ascii="Symbol" w:hAnsi="Symbol" w:cs="Symbol" w:hint="default"/>
        <w:lang w:val="cs-CZ" w:eastAsia="cs-CZ" w:bidi="cs-CZ"/>
      </w:rPr>
    </w:lvl>
    <w:lvl w:ilvl="7">
      <w:start w:val="1"/>
      <w:numFmt w:val="bullet"/>
      <w:lvlText w:val=""/>
      <w:lvlJc w:val="left"/>
      <w:pPr>
        <w:tabs>
          <w:tab w:val="num" w:pos="0"/>
        </w:tabs>
        <w:ind w:left="6756" w:hanging="708"/>
      </w:pPr>
      <w:rPr>
        <w:rFonts w:ascii="Symbol" w:hAnsi="Symbol" w:cs="Symbol" w:hint="default"/>
        <w:lang w:val="cs-CZ" w:eastAsia="cs-CZ" w:bidi="cs-CZ"/>
      </w:rPr>
    </w:lvl>
    <w:lvl w:ilvl="8">
      <w:start w:val="1"/>
      <w:numFmt w:val="bullet"/>
      <w:lvlText w:val=""/>
      <w:lvlJc w:val="left"/>
      <w:pPr>
        <w:tabs>
          <w:tab w:val="num" w:pos="0"/>
        </w:tabs>
        <w:ind w:left="7604" w:hanging="708"/>
      </w:pPr>
      <w:rPr>
        <w:rFonts w:ascii="Symbol" w:hAnsi="Symbol" w:cs="Symbol" w:hint="default"/>
        <w:lang w:val="cs-CZ" w:eastAsia="cs-CZ" w:bidi="cs-CZ"/>
      </w:rPr>
    </w:lvl>
  </w:abstractNum>
  <w:abstractNum w:abstractNumId="7">
    <w:lvl w:ilvl="0">
      <w:start w:val="1"/>
      <w:numFmt w:val="upperRoman"/>
      <w:lvlText w:val="%1."/>
      <w:lvlJc w:val="left"/>
      <w:pPr>
        <w:tabs>
          <w:tab w:val="num" w:pos="0"/>
        </w:tabs>
        <w:ind w:left="826" w:hanging="708"/>
      </w:pPr>
      <w:rPr>
        <w:sz w:val="22"/>
        <w:spacing w:val="0"/>
        <w:b/>
        <w:szCs w:val="22"/>
        <w:bCs/>
        <w:w w:val="100"/>
        <w:rFonts w:eastAsia="Arial" w:cs="Arial"/>
        <w:lang w:val="cs-CZ" w:eastAsia="cs-CZ" w:bidi="cs-CZ"/>
      </w:rPr>
    </w:lvl>
    <w:lvl w:ilvl="1">
      <w:start w:val="1"/>
      <w:numFmt w:val="decimal"/>
      <w:lvlText w:val="%2."/>
      <w:lvlJc w:val="left"/>
      <w:pPr>
        <w:tabs>
          <w:tab w:val="num" w:pos="0"/>
        </w:tabs>
        <w:ind w:left="826" w:hanging="708"/>
      </w:pPr>
      <w:rPr>
        <w:sz w:val="22"/>
        <w:spacing w:val="-1"/>
        <w:b/>
        <w:szCs w:val="22"/>
        <w:w w:val="100"/>
        <w:rFonts w:eastAsia="Arial" w:cs="Arial"/>
        <w:lang w:val="cs-CZ" w:eastAsia="cs-CZ" w:bidi="cs-CZ"/>
      </w:rPr>
    </w:lvl>
    <w:lvl w:ilvl="2">
      <w:start w:val="1"/>
      <w:numFmt w:val="bullet"/>
      <w:lvlText w:val=""/>
      <w:lvlJc w:val="left"/>
      <w:pPr>
        <w:tabs>
          <w:tab w:val="num" w:pos="0"/>
        </w:tabs>
        <w:ind w:left="2516" w:hanging="708"/>
      </w:pPr>
      <w:rPr>
        <w:rFonts w:ascii="Symbol" w:hAnsi="Symbol" w:cs="Symbol" w:hint="default"/>
        <w:lang w:val="cs-CZ" w:eastAsia="cs-CZ" w:bidi="cs-CZ"/>
      </w:rPr>
    </w:lvl>
    <w:lvl w:ilvl="3">
      <w:start w:val="1"/>
      <w:numFmt w:val="bullet"/>
      <w:lvlText w:val=""/>
      <w:lvlJc w:val="left"/>
      <w:pPr>
        <w:tabs>
          <w:tab w:val="num" w:pos="0"/>
        </w:tabs>
        <w:ind w:left="3364" w:hanging="708"/>
      </w:pPr>
      <w:rPr>
        <w:rFonts w:ascii="Symbol" w:hAnsi="Symbol" w:cs="Symbol" w:hint="default"/>
        <w:lang w:val="cs-CZ" w:eastAsia="cs-CZ" w:bidi="cs-CZ"/>
      </w:rPr>
    </w:lvl>
    <w:lvl w:ilvl="4">
      <w:start w:val="1"/>
      <w:numFmt w:val="bullet"/>
      <w:lvlText w:val=""/>
      <w:lvlJc w:val="left"/>
      <w:pPr>
        <w:tabs>
          <w:tab w:val="num" w:pos="0"/>
        </w:tabs>
        <w:ind w:left="4212" w:hanging="708"/>
      </w:pPr>
      <w:rPr>
        <w:rFonts w:ascii="Symbol" w:hAnsi="Symbol" w:cs="Symbol" w:hint="default"/>
        <w:lang w:val="cs-CZ" w:eastAsia="cs-CZ" w:bidi="cs-CZ"/>
      </w:rPr>
    </w:lvl>
    <w:lvl w:ilvl="5">
      <w:start w:val="1"/>
      <w:numFmt w:val="bullet"/>
      <w:lvlText w:val=""/>
      <w:lvlJc w:val="left"/>
      <w:pPr>
        <w:tabs>
          <w:tab w:val="num" w:pos="0"/>
        </w:tabs>
        <w:ind w:left="5060" w:hanging="708"/>
      </w:pPr>
      <w:rPr>
        <w:rFonts w:ascii="Symbol" w:hAnsi="Symbol" w:cs="Symbol" w:hint="default"/>
        <w:lang w:val="cs-CZ" w:eastAsia="cs-CZ" w:bidi="cs-CZ"/>
      </w:rPr>
    </w:lvl>
    <w:lvl w:ilvl="6">
      <w:start w:val="1"/>
      <w:numFmt w:val="bullet"/>
      <w:lvlText w:val=""/>
      <w:lvlJc w:val="left"/>
      <w:pPr>
        <w:tabs>
          <w:tab w:val="num" w:pos="0"/>
        </w:tabs>
        <w:ind w:left="5908" w:hanging="708"/>
      </w:pPr>
      <w:rPr>
        <w:rFonts w:ascii="Symbol" w:hAnsi="Symbol" w:cs="Symbol" w:hint="default"/>
        <w:lang w:val="cs-CZ" w:eastAsia="cs-CZ" w:bidi="cs-CZ"/>
      </w:rPr>
    </w:lvl>
    <w:lvl w:ilvl="7">
      <w:start w:val="1"/>
      <w:numFmt w:val="bullet"/>
      <w:lvlText w:val=""/>
      <w:lvlJc w:val="left"/>
      <w:pPr>
        <w:tabs>
          <w:tab w:val="num" w:pos="0"/>
        </w:tabs>
        <w:ind w:left="6756" w:hanging="708"/>
      </w:pPr>
      <w:rPr>
        <w:rFonts w:ascii="Symbol" w:hAnsi="Symbol" w:cs="Symbol" w:hint="default"/>
        <w:lang w:val="cs-CZ" w:eastAsia="cs-CZ" w:bidi="cs-CZ"/>
      </w:rPr>
    </w:lvl>
    <w:lvl w:ilvl="8">
      <w:start w:val="1"/>
      <w:numFmt w:val="bullet"/>
      <w:lvlText w:val=""/>
      <w:lvlJc w:val="left"/>
      <w:pPr>
        <w:tabs>
          <w:tab w:val="num" w:pos="0"/>
        </w:tabs>
        <w:ind w:left="7604" w:hanging="708"/>
      </w:pPr>
      <w:rPr>
        <w:rFonts w:ascii="Symbol" w:hAnsi="Symbol" w:cs="Symbol" w:hint="default"/>
        <w:lang w:val="cs-CZ" w:eastAsia="cs-CZ" w:bidi="cs-CZ"/>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style w:type="paragraph" w:styleId="Normal">
    <w:name w:val="Normal"/>
    <w:qFormat/>
    <w:pPr>
      <w:widowControl w:val="false"/>
      <w:kinsoku w:val="true"/>
      <w:overflowPunct w:val="true"/>
      <w:autoSpaceDE w:val="true"/>
      <w:bidi w:val="0"/>
      <w:spacing w:lineRule="auto" w:line="240" w:before="0" w:after="0"/>
      <w:ind w:left="0" w:right="0" w:hanging="0"/>
      <w:jc w:val="left"/>
    </w:pPr>
    <w:rPr>
      <w:rFonts w:ascii="Arial" w:hAnsi="Arial" w:eastAsia="Arial" w:cs="Arial"/>
      <w:color w:val="auto"/>
      <w:kern w:val="0"/>
      <w:sz w:val="22"/>
      <w:szCs w:val="22"/>
      <w:lang w:val="cs-CZ" w:eastAsia="cs-CZ" w:bidi="cs-CZ"/>
    </w:rPr>
  </w:style>
  <w:style w:type="paragraph" w:styleId="Nadpis1">
    <w:name w:val="Heading 1"/>
    <w:basedOn w:val="Normal"/>
    <w:qFormat/>
    <w:pPr>
      <w:numPr>
        <w:ilvl w:val="0"/>
        <w:numId w:val="0"/>
      </w:numPr>
      <w:ind w:left="118" w:right="0" w:hanging="0"/>
      <w:outlineLvl w:val="1"/>
    </w:pPr>
    <w:rPr>
      <w:rFonts w:ascii="Arial" w:hAnsi="Arial" w:eastAsia="Arial" w:cs="Arial"/>
      <w:b/>
      <w:bCs/>
      <w:sz w:val="22"/>
      <w:szCs w:val="22"/>
      <w:lang w:val="cs-CZ" w:eastAsia="cs-CZ" w:bidi="cs-CZ"/>
    </w:rPr>
  </w:style>
  <w:style w:type="paragraph" w:styleId="Nadpis2">
    <w:name w:val="Heading 2"/>
    <w:basedOn w:val="Normal"/>
    <w:qFormat/>
    <w:pPr>
      <w:numPr>
        <w:ilvl w:val="0"/>
        <w:numId w:val="0"/>
      </w:numPr>
      <w:ind w:left="118" w:right="0" w:hanging="0"/>
      <w:jc w:val="both"/>
      <w:outlineLvl w:val="2"/>
    </w:pPr>
    <w:rPr>
      <w:rFonts w:ascii="Arial" w:hAnsi="Arial" w:eastAsia="Arial" w:cs="Arial"/>
      <w:b/>
      <w:bCs/>
      <w:i/>
      <w:sz w:val="22"/>
      <w:szCs w:val="22"/>
      <w:lang w:val="cs-CZ" w:eastAsia="cs-CZ" w:bidi="cs-CZ"/>
    </w:rPr>
  </w:style>
  <w:style w:type="paragraph" w:styleId="Nadpis3">
    <w:name w:val="Heading 3"/>
    <w:basedOn w:val="Nadpis"/>
    <w:next w:val="Tlotextu"/>
    <w:qFormat/>
    <w:pPr>
      <w:numPr>
        <w:ilvl w:val="2"/>
        <w:numId w:val="1"/>
      </w:numPr>
      <w:outlineLvl w:val="2"/>
    </w:pPr>
    <w:rPr>
      <w:b/>
      <w:bCs/>
      <w:sz w:val="28"/>
      <w:szCs w:val="28"/>
    </w:rPr>
  </w:style>
  <w:style w:type="paragraph" w:styleId="Nadpis4">
    <w:name w:val="Heading 4"/>
    <w:basedOn w:val="Nadpis"/>
    <w:next w:val="Tlotextu"/>
    <w:qFormat/>
    <w:pPr>
      <w:numPr>
        <w:ilvl w:val="0"/>
        <w:numId w:val="0"/>
      </w:numPr>
      <w:ind w:left="0" w:right="0" w:hanging="0"/>
      <w:outlineLvl w:val="3"/>
    </w:pPr>
    <w:rPr>
      <w:rFonts w:ascii="Times New Roman" w:hAnsi="Times New Roman" w:eastAsia="Arial Unicode MS" w:cs="Tahoma"/>
      <w:b/>
      <w:bCs/>
      <w:sz w:val="24"/>
      <w:szCs w:val="24"/>
    </w:rPr>
  </w:style>
  <w:style w:type="paragraph" w:styleId="Nadpis5">
    <w:name w:val="Heading 5"/>
    <w:basedOn w:val="Nadpis"/>
    <w:next w:val="Tlotextu"/>
    <w:qFormat/>
    <w:pPr>
      <w:numPr>
        <w:ilvl w:val="4"/>
        <w:numId w:val="1"/>
      </w:numPr>
      <w:outlineLvl w:val="4"/>
    </w:pPr>
    <w:rPr>
      <w:b/>
      <w:bCs/>
      <w:sz w:val="24"/>
      <w:szCs w:val="24"/>
    </w:rPr>
  </w:style>
  <w:style w:type="paragraph" w:styleId="Nadpis6">
    <w:name w:val="Heading 6"/>
    <w:basedOn w:val="Nadpis"/>
    <w:next w:val="Tlotextu"/>
    <w:qFormat/>
    <w:pPr>
      <w:numPr>
        <w:ilvl w:val="5"/>
        <w:numId w:val="1"/>
      </w:numPr>
      <w:outlineLvl w:val="5"/>
    </w:pPr>
    <w:rPr>
      <w:b/>
      <w:bCs/>
      <w:sz w:val="21"/>
      <w:szCs w:val="21"/>
    </w:rPr>
  </w:style>
  <w:style w:type="character" w:styleId="DefaultParagraphFont">
    <w:name w:val="Default Paragraph Font"/>
    <w:qFormat/>
    <w:rPr/>
  </w:style>
  <w:style w:type="character" w:styleId="Internetovodkaz">
    <w:name w:val="Internetový odkaz"/>
    <w:rPr>
      <w:color w:val="000080"/>
      <w:u w:val="single"/>
      <w:lang w:val="zxx" w:eastAsia="zxx" w:bidi="zxx"/>
    </w:rPr>
  </w:style>
  <w:style w:type="character" w:styleId="Odkaznarejstk">
    <w:name w:val="Odkaz na rejstřík"/>
    <w:qFormat/>
    <w:rPr/>
  </w:style>
  <w:style w:type="paragraph" w:styleId="Nadpis">
    <w:name w:val="Nadpis"/>
    <w:basedOn w:val="Normal"/>
    <w:next w:val="Tlotextu"/>
    <w:qFormat/>
    <w:pPr>
      <w:keepNext w:val="true"/>
      <w:spacing w:before="240" w:after="120"/>
    </w:pPr>
    <w:rPr>
      <w:rFonts w:ascii="Liberation Sans" w:hAnsi="Liberation Sans" w:eastAsia="Microsoft YaHei" w:cs="Arial Unicode MS"/>
      <w:sz w:val="28"/>
      <w:szCs w:val="28"/>
    </w:rPr>
  </w:style>
  <w:style w:type="paragraph" w:styleId="Tlotextu">
    <w:name w:val="Body Text"/>
    <w:basedOn w:val="Normal"/>
    <w:pPr/>
    <w:rPr>
      <w:rFonts w:ascii="Arial" w:hAnsi="Arial" w:eastAsia="Arial" w:cs="Arial"/>
      <w:sz w:val="22"/>
      <w:szCs w:val="22"/>
      <w:lang w:val="cs-CZ" w:eastAsia="cs-CZ" w:bidi="cs-CZ"/>
    </w:rPr>
  </w:style>
  <w:style w:type="paragraph" w:styleId="Seznam">
    <w:name w:val="List"/>
    <w:basedOn w:val="Tlotextu"/>
    <w:pPr/>
    <w:rPr>
      <w:rFonts w:cs="Arial Unicode MS"/>
    </w:rPr>
  </w:style>
  <w:style w:type="paragraph" w:styleId="Popisek">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rPr>
  </w:style>
  <w:style w:type="paragraph" w:styleId="Obsah1">
    <w:name w:val="TOC 1"/>
    <w:basedOn w:val="Normal"/>
    <w:pPr>
      <w:spacing w:before="251" w:after="0"/>
      <w:ind w:left="826" w:right="0" w:hanging="709"/>
    </w:pPr>
    <w:rPr>
      <w:rFonts w:ascii="Arial" w:hAnsi="Arial" w:eastAsia="Arial" w:cs="Arial"/>
      <w:sz w:val="22"/>
      <w:szCs w:val="22"/>
      <w:lang w:val="cs-CZ" w:eastAsia="cs-CZ" w:bidi="cs-CZ"/>
    </w:rPr>
  </w:style>
  <w:style w:type="paragraph" w:styleId="ListParagraph">
    <w:name w:val="List Paragraph"/>
    <w:basedOn w:val="Normal"/>
    <w:qFormat/>
    <w:pPr>
      <w:ind w:left="826" w:right="0" w:hanging="709"/>
    </w:pPr>
    <w:rPr>
      <w:rFonts w:ascii="Arial" w:hAnsi="Arial" w:eastAsia="Arial" w:cs="Arial"/>
      <w:lang w:val="cs-CZ" w:eastAsia="cs-CZ" w:bidi="cs-CZ"/>
    </w:rPr>
  </w:style>
  <w:style w:type="paragraph" w:styleId="TableParagraph">
    <w:name w:val="Table Paragraph"/>
    <w:basedOn w:val="Normal"/>
    <w:qFormat/>
    <w:pPr/>
    <w:rPr>
      <w:lang w:val="cs-CZ" w:eastAsia="cs-CZ" w:bidi="cs-CZ"/>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Zhlav">
    <w:name w:val="Header"/>
    <w:basedOn w:val="Normal"/>
    <w:pPr/>
    <w:rPr/>
  </w:style>
  <w:style w:type="paragraph" w:styleId="Obsahrmce">
    <w:name w:val="Obsah rámce"/>
    <w:basedOn w:val="Normal"/>
    <w:qFormat/>
    <w:pPr/>
    <w:rPr/>
  </w:style>
  <w:style w:type="paragraph" w:styleId="Zpat">
    <w:name w:val="Footer"/>
    <w:basedOn w:val="Normal"/>
    <w:pPr/>
    <w:rPr/>
  </w:style>
  <w:style w:type="numbering" w:styleId="Bezseznamu">
    <w:name w:val="Bez seznamu"/>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isspb.cz/" TargetMode="External"/><Relationship Id="rId4" Type="http://schemas.openxmlformats.org/officeDocument/2006/relationships/hyperlink" Target="https://isspb.cz/" TargetMode="External"/><Relationship Id="rId5" Type="http://schemas.openxmlformats.org/officeDocument/2006/relationships/hyperlink" Target="https://isspb.cz/"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1179</TotalTime>
  <Application>LibreOffice/7.2.1.2$Windows_X86_64 LibreOffice_project/87b77fad49947c1441b67c559c339af8f3517e22</Application>
  <AppVersion>15.0000</AppVersion>
  <Pages>11</Pages>
  <Words>1973</Words>
  <Characters>11860</Characters>
  <CharactersWithSpaces>13947</CharactersWithSpaces>
  <Paragraphs>158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2020-01-14T12:44:30Z</dcterms:created>
  <dc:creator>randova</dc:creator>
  <dc:description/>
  <dc:language>cs-CZ</dc:language>
  <cp:lastModifiedBy/>
  <dcterms:modified xsi:type="dcterms:W3CDTF">2024-06-18T09:24:44Z</dcterms:modified>
  <cp:revision>41</cp:revision>
  <dc:subject/>
  <dc:title>(technick\341 zpr\341va_2019-07-10)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2019-07-11T00:00:00Z</vt:filetime>
  </property>
  <property fmtid="{D5CDD505-2E9C-101B-9397-08002B2CF9AE}" pid="3" name="Creator">
    <vt:lpwstr>PScript5.dll Version 5.2.2</vt:lpwstr>
  </property>
  <property fmtid="{D5CDD505-2E9C-101B-9397-08002B2CF9AE}" pid="4" name="HyperlinksChanged">
    <vt:bool>0</vt:bool>
  </property>
  <property fmtid="{D5CDD505-2E9C-101B-9397-08002B2CF9AE}" pid="5" name="LastSaved">
    <vt:filetime>2020-01-14T00:00:00Z</vt:filetime>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