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1F5A5" w14:textId="77777777" w:rsidR="004E32BF" w:rsidRDefault="004E32BF">
      <w:pPr>
        <w:pStyle w:val="Nzev"/>
      </w:pPr>
    </w:p>
    <w:p w14:paraId="1611F5A6" w14:textId="77777777" w:rsidR="00602287" w:rsidRDefault="00602287">
      <w:pPr>
        <w:pStyle w:val="Nzev"/>
      </w:pPr>
      <w:r>
        <w:t>Technická specifikace</w:t>
      </w:r>
    </w:p>
    <w:p w14:paraId="1611F5A7" w14:textId="77777777" w:rsidR="004E32BF" w:rsidRDefault="004E32BF">
      <w:pPr>
        <w:pStyle w:val="Nzev"/>
      </w:pPr>
    </w:p>
    <w:p w14:paraId="1611F5A8" w14:textId="77777777" w:rsidR="00602287" w:rsidRDefault="00602287">
      <w:pPr>
        <w:ind w:left="2124" w:hanging="2124"/>
        <w:rPr>
          <w:b/>
        </w:rPr>
      </w:pPr>
    </w:p>
    <w:p w14:paraId="1611F5A9" w14:textId="4CC23EEA" w:rsidR="009B3FDC" w:rsidRDefault="00602287" w:rsidP="00583885">
      <w:pPr>
        <w:ind w:left="2124" w:hanging="2124"/>
        <w:rPr>
          <w:b/>
        </w:rPr>
      </w:pPr>
      <w:proofErr w:type="gramStart"/>
      <w:r>
        <w:rPr>
          <w:b/>
        </w:rPr>
        <w:t>Název  akce</w:t>
      </w:r>
      <w:proofErr w:type="gramEnd"/>
      <w:r>
        <w:rPr>
          <w:b/>
        </w:rPr>
        <w:t xml:space="preserve">:      </w:t>
      </w:r>
      <w:r w:rsidR="001669D7">
        <w:rPr>
          <w:b/>
        </w:rPr>
        <w:t>III/</w:t>
      </w:r>
      <w:r w:rsidR="00E5649D">
        <w:rPr>
          <w:b/>
        </w:rPr>
        <w:t>105</w:t>
      </w:r>
      <w:r w:rsidR="00F54321">
        <w:rPr>
          <w:b/>
        </w:rPr>
        <w:t>28</w:t>
      </w:r>
      <w:r w:rsidR="00E5649D">
        <w:rPr>
          <w:b/>
        </w:rPr>
        <w:t xml:space="preserve"> </w:t>
      </w:r>
      <w:proofErr w:type="spellStart"/>
      <w:r w:rsidR="00F54321">
        <w:rPr>
          <w:b/>
        </w:rPr>
        <w:t>Pořešice</w:t>
      </w:r>
      <w:proofErr w:type="spellEnd"/>
    </w:p>
    <w:p w14:paraId="1611F5AA" w14:textId="77777777" w:rsidR="00583885" w:rsidRDefault="00583885" w:rsidP="00583885">
      <w:pPr>
        <w:ind w:left="2124" w:hanging="2124"/>
        <w:rPr>
          <w:b/>
        </w:rPr>
      </w:pPr>
    </w:p>
    <w:p w14:paraId="1611F5AB" w14:textId="77777777" w:rsidR="00583885" w:rsidRDefault="00583885" w:rsidP="00583885">
      <w:pPr>
        <w:ind w:left="2124" w:hanging="2124"/>
        <w:rPr>
          <w:b/>
        </w:rPr>
      </w:pPr>
      <w:r>
        <w:rPr>
          <w:b/>
        </w:rPr>
        <w:t xml:space="preserve">Místo realizace: </w:t>
      </w:r>
      <w:r w:rsidR="001669D7">
        <w:rPr>
          <w:b/>
        </w:rPr>
        <w:t>silnice III/</w:t>
      </w:r>
      <w:r w:rsidR="00F54321">
        <w:rPr>
          <w:b/>
        </w:rPr>
        <w:t>10528</w:t>
      </w:r>
      <w:r w:rsidR="001669D7">
        <w:rPr>
          <w:b/>
        </w:rPr>
        <w:t xml:space="preserve"> </w:t>
      </w:r>
      <w:r w:rsidR="00F54321">
        <w:rPr>
          <w:b/>
        </w:rPr>
        <w:t xml:space="preserve">u obce </w:t>
      </w:r>
      <w:proofErr w:type="spellStart"/>
      <w:r w:rsidR="00F54321">
        <w:rPr>
          <w:b/>
        </w:rPr>
        <w:t>Pořešice</w:t>
      </w:r>
      <w:proofErr w:type="spellEnd"/>
    </w:p>
    <w:p w14:paraId="1611F5AC" w14:textId="77777777" w:rsidR="00583885" w:rsidRDefault="00583885" w:rsidP="00583885">
      <w:pPr>
        <w:ind w:left="2124" w:hanging="2124"/>
        <w:rPr>
          <w:b/>
        </w:rPr>
      </w:pPr>
    </w:p>
    <w:p w14:paraId="6BF3124E" w14:textId="77777777" w:rsidR="007C0C6A" w:rsidRDefault="00583885" w:rsidP="00583885">
      <w:pPr>
        <w:ind w:left="2124" w:hanging="2124"/>
        <w:rPr>
          <w:b/>
        </w:rPr>
      </w:pPr>
      <w:proofErr w:type="gramStart"/>
      <w:r>
        <w:rPr>
          <w:b/>
        </w:rPr>
        <w:t>Staničení :</w:t>
      </w:r>
      <w:proofErr w:type="gramEnd"/>
      <w:r>
        <w:rPr>
          <w:b/>
        </w:rPr>
        <w:t xml:space="preserve"> od </w:t>
      </w:r>
      <w:r w:rsidR="004E0322">
        <w:rPr>
          <w:b/>
        </w:rPr>
        <w:t>0</w:t>
      </w:r>
      <w:r w:rsidR="001669D7">
        <w:rPr>
          <w:b/>
        </w:rPr>
        <w:t>,</w:t>
      </w:r>
      <w:r w:rsidR="007C0C6A">
        <w:rPr>
          <w:b/>
        </w:rPr>
        <w:t>591</w:t>
      </w:r>
      <w:r w:rsidR="001669D7">
        <w:rPr>
          <w:b/>
        </w:rPr>
        <w:t xml:space="preserve"> do </w:t>
      </w:r>
      <w:r w:rsidR="00F54321">
        <w:rPr>
          <w:b/>
        </w:rPr>
        <w:t>3</w:t>
      </w:r>
      <w:r w:rsidR="001669D7">
        <w:rPr>
          <w:b/>
        </w:rPr>
        <w:t>,</w:t>
      </w:r>
      <w:r w:rsidR="00904864">
        <w:rPr>
          <w:b/>
        </w:rPr>
        <w:t>6</w:t>
      </w:r>
      <w:r w:rsidR="00E5649D">
        <w:rPr>
          <w:b/>
        </w:rPr>
        <w:t>0</w:t>
      </w:r>
      <w:r w:rsidR="00F54321">
        <w:rPr>
          <w:b/>
        </w:rPr>
        <w:t>7</w:t>
      </w:r>
      <w:r>
        <w:rPr>
          <w:b/>
        </w:rPr>
        <w:t xml:space="preserve">, </w:t>
      </w:r>
      <w:r w:rsidR="00447748">
        <w:rPr>
          <w:b/>
        </w:rPr>
        <w:t xml:space="preserve"> </w:t>
      </w:r>
      <w:r>
        <w:rPr>
          <w:b/>
        </w:rPr>
        <w:t>délka úseku</w:t>
      </w:r>
      <w:r w:rsidR="00447748">
        <w:rPr>
          <w:b/>
        </w:rPr>
        <w:t xml:space="preserve"> </w:t>
      </w:r>
      <w:r>
        <w:rPr>
          <w:b/>
        </w:rPr>
        <w:t xml:space="preserve"> </w:t>
      </w:r>
      <w:r w:rsidR="007C0C6A">
        <w:rPr>
          <w:b/>
        </w:rPr>
        <w:t>3</w:t>
      </w:r>
      <w:r w:rsidR="00447748">
        <w:rPr>
          <w:b/>
        </w:rPr>
        <w:t>,</w:t>
      </w:r>
      <w:r w:rsidR="00904864">
        <w:rPr>
          <w:b/>
        </w:rPr>
        <w:t>0</w:t>
      </w:r>
      <w:r w:rsidR="007C0C6A">
        <w:rPr>
          <w:b/>
        </w:rPr>
        <w:t>16</w:t>
      </w:r>
      <w:r w:rsidR="00447748">
        <w:rPr>
          <w:b/>
        </w:rPr>
        <w:t xml:space="preserve"> km</w:t>
      </w:r>
      <w:r>
        <w:rPr>
          <w:b/>
        </w:rPr>
        <w:t xml:space="preserve">, </w:t>
      </w:r>
      <w:r w:rsidR="00447748">
        <w:rPr>
          <w:b/>
        </w:rPr>
        <w:t xml:space="preserve"> </w:t>
      </w:r>
      <w:proofErr w:type="spellStart"/>
      <w:r>
        <w:rPr>
          <w:b/>
        </w:rPr>
        <w:t>prům.šířka</w:t>
      </w:r>
      <w:proofErr w:type="spellEnd"/>
      <w:r>
        <w:rPr>
          <w:b/>
        </w:rPr>
        <w:t xml:space="preserve"> </w:t>
      </w:r>
      <w:r w:rsidR="007C0C6A">
        <w:rPr>
          <w:b/>
        </w:rPr>
        <w:t>5,1</w:t>
      </w:r>
      <w:r w:rsidR="00E5649D">
        <w:rPr>
          <w:b/>
        </w:rPr>
        <w:t xml:space="preserve"> </w:t>
      </w:r>
      <w:r w:rsidR="001669D7">
        <w:rPr>
          <w:b/>
        </w:rPr>
        <w:t>m</w:t>
      </w:r>
      <w:r>
        <w:rPr>
          <w:b/>
        </w:rPr>
        <w:t xml:space="preserve">, </w:t>
      </w:r>
    </w:p>
    <w:p w14:paraId="1611F5AD" w14:textId="6712288E" w:rsidR="00583885" w:rsidRPr="006B7984" w:rsidRDefault="00583885" w:rsidP="00583885">
      <w:pPr>
        <w:ind w:left="2124" w:hanging="2124"/>
        <w:rPr>
          <w:b/>
          <w:sz w:val="32"/>
          <w:szCs w:val="32"/>
        </w:rPr>
      </w:pPr>
      <w:r>
        <w:rPr>
          <w:b/>
        </w:rPr>
        <w:t xml:space="preserve">plocha </w:t>
      </w:r>
      <w:r w:rsidR="007C0C6A">
        <w:rPr>
          <w:b/>
        </w:rPr>
        <w:t>15 682</w:t>
      </w:r>
      <w:r>
        <w:rPr>
          <w:b/>
        </w:rPr>
        <w:t xml:space="preserve"> m</w:t>
      </w:r>
      <w:r w:rsidR="00447748">
        <w:rPr>
          <w:b/>
        </w:rPr>
        <w:t>2</w:t>
      </w:r>
    </w:p>
    <w:p w14:paraId="1611F5AE" w14:textId="77777777" w:rsidR="00602287" w:rsidRDefault="00817919" w:rsidP="00817919">
      <w:pPr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 xml:space="preserve">    </w:t>
      </w:r>
    </w:p>
    <w:p w14:paraId="1611F5AF" w14:textId="77777777" w:rsidR="004E32BF" w:rsidRPr="006B7984" w:rsidRDefault="004E32BF" w:rsidP="00817919">
      <w:pPr>
        <w:rPr>
          <w:b/>
        </w:rPr>
      </w:pPr>
    </w:p>
    <w:p w14:paraId="1611F5B0" w14:textId="77777777" w:rsidR="00123EE1" w:rsidRDefault="00123EE1">
      <w:pPr>
        <w:rPr>
          <w:b/>
        </w:rPr>
      </w:pPr>
    </w:p>
    <w:p w14:paraId="1611F5B1" w14:textId="77777777" w:rsidR="000B5C13" w:rsidRDefault="000B5C13">
      <w:pPr>
        <w:rPr>
          <w:bCs/>
        </w:rPr>
      </w:pPr>
    </w:p>
    <w:p w14:paraId="1611F5B2" w14:textId="77777777" w:rsidR="000B5C13" w:rsidRDefault="00F54321" w:rsidP="00DD540D">
      <w:pPr>
        <w:jc w:val="center"/>
        <w:rPr>
          <w:bCs/>
        </w:rPr>
      </w:pPr>
      <w:r w:rsidRPr="00F54321">
        <w:rPr>
          <w:bCs/>
          <w:noProof/>
        </w:rPr>
        <w:drawing>
          <wp:inline distT="0" distB="0" distL="0" distR="0" wp14:anchorId="1611F5F3" wp14:editId="06E3F213">
            <wp:extent cx="5259445" cy="3962400"/>
            <wp:effectExtent l="76200" t="76200" r="132080" b="13335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445" cy="39624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611F5B3" w14:textId="77777777" w:rsidR="00602287" w:rsidRDefault="00602287">
      <w:pPr>
        <w:jc w:val="both"/>
      </w:pPr>
    </w:p>
    <w:p w14:paraId="1611F5B4" w14:textId="77777777" w:rsidR="004E32BF" w:rsidRDefault="004E32BF">
      <w:pPr>
        <w:jc w:val="both"/>
      </w:pPr>
    </w:p>
    <w:p w14:paraId="1611F5B5" w14:textId="77777777" w:rsidR="004E32BF" w:rsidRDefault="004E32BF">
      <w:pPr>
        <w:jc w:val="both"/>
      </w:pPr>
    </w:p>
    <w:p w14:paraId="1611F5B6" w14:textId="77777777" w:rsidR="00602287" w:rsidRDefault="00A80518">
      <w:pPr>
        <w:jc w:val="both"/>
        <w:rPr>
          <w:b/>
        </w:rPr>
      </w:pPr>
      <w:r>
        <w:rPr>
          <w:b/>
        </w:rPr>
        <w:t xml:space="preserve">Popis </w:t>
      </w:r>
      <w:proofErr w:type="spellStart"/>
      <w:r>
        <w:rPr>
          <w:b/>
        </w:rPr>
        <w:t>součastného</w:t>
      </w:r>
      <w:proofErr w:type="spellEnd"/>
      <w:r>
        <w:rPr>
          <w:b/>
        </w:rPr>
        <w:t xml:space="preserve"> stavu</w:t>
      </w:r>
      <w:r w:rsidR="00602287">
        <w:rPr>
          <w:b/>
        </w:rPr>
        <w:t>:</w:t>
      </w:r>
    </w:p>
    <w:p w14:paraId="1611F5B7" w14:textId="77777777" w:rsidR="00447748" w:rsidRDefault="00817919">
      <w:pPr>
        <w:jc w:val="both"/>
      </w:pPr>
      <w:r w:rsidRPr="00817919">
        <w:t xml:space="preserve">Jedná se o komunikaci </w:t>
      </w:r>
      <w:r w:rsidR="00015EBA">
        <w:t>III</w:t>
      </w:r>
      <w:r w:rsidRPr="00817919">
        <w:t xml:space="preserve">. </w:t>
      </w:r>
      <w:r w:rsidR="0074347E">
        <w:t>t</w:t>
      </w:r>
      <w:r w:rsidRPr="00817919">
        <w:t>řídy</w:t>
      </w:r>
      <w:r>
        <w:t>,</w:t>
      </w:r>
      <w:r w:rsidR="00E5649D">
        <w:t xml:space="preserve"> </w:t>
      </w:r>
      <w:r w:rsidR="00F54321">
        <w:t xml:space="preserve">která vede do </w:t>
      </w:r>
      <w:r w:rsidR="00E5649D">
        <w:t xml:space="preserve">obce </w:t>
      </w:r>
      <w:proofErr w:type="spellStart"/>
      <w:r w:rsidR="00F54321">
        <w:t>Pořešice</w:t>
      </w:r>
      <w:proofErr w:type="spellEnd"/>
      <w:r w:rsidR="00E5649D">
        <w:t>.</w:t>
      </w:r>
      <w:r>
        <w:t xml:space="preserve"> </w:t>
      </w:r>
      <w:r w:rsidR="00C14EB0">
        <w:t>Komunikace je v nevyhovujícím stavu</w:t>
      </w:r>
      <w:r w:rsidR="00E5649D">
        <w:t>.</w:t>
      </w:r>
      <w:r w:rsidR="00C14EB0">
        <w:t xml:space="preserve"> Povrch komunikace vykazuje plošné deformace, hloubkové koroze, příčné</w:t>
      </w:r>
      <w:r w:rsidR="00AC1732">
        <w:t xml:space="preserve"> a podélné</w:t>
      </w:r>
      <w:r w:rsidR="00C14EB0">
        <w:t xml:space="preserve"> </w:t>
      </w:r>
      <w:r w:rsidR="00AC1732">
        <w:t>trhliny, velké mn</w:t>
      </w:r>
      <w:r w:rsidR="00015EBA">
        <w:t>ožství výtluků, odlámané kraje.</w:t>
      </w:r>
      <w:r w:rsidR="00087D8B">
        <w:t xml:space="preserve"> Jedná se konec životnosti stávajícího živičného koberce.</w:t>
      </w:r>
      <w:r w:rsidR="00AC1732">
        <w:t xml:space="preserve"> </w:t>
      </w:r>
    </w:p>
    <w:p w14:paraId="1611F5B8" w14:textId="77777777" w:rsidR="00AC1732" w:rsidRDefault="00AC1732">
      <w:pPr>
        <w:jc w:val="both"/>
      </w:pPr>
    </w:p>
    <w:p w14:paraId="1611F5B9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1611F5BA" w14:textId="77777777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>
        <w:t>komunikace</w:t>
      </w:r>
      <w:r w:rsidR="00ED19BB">
        <w:t xml:space="preserve"> </w:t>
      </w:r>
      <w:r w:rsidR="00015EBA">
        <w:t>III/</w:t>
      </w:r>
      <w:r w:rsidR="00087D8B">
        <w:t>105</w:t>
      </w:r>
      <w:r w:rsidR="00F54321">
        <w:t>28</w:t>
      </w:r>
      <w:r w:rsidR="00AC1732">
        <w:t xml:space="preserve">. </w:t>
      </w:r>
    </w:p>
    <w:p w14:paraId="1611F5BB" w14:textId="77777777" w:rsidR="00ED13F3" w:rsidRDefault="00AC1455" w:rsidP="00AC1455">
      <w:pPr>
        <w:jc w:val="both"/>
      </w:pPr>
      <w:r>
        <w:t xml:space="preserve">Rozsah prací je specifikován v položkovém rozpočtu, který je nedílnou součástí této přílohy. </w:t>
      </w:r>
    </w:p>
    <w:p w14:paraId="1611F5BC" w14:textId="77777777" w:rsidR="00087D8B" w:rsidRDefault="00087D8B" w:rsidP="00AC1455">
      <w:pPr>
        <w:jc w:val="both"/>
      </w:pPr>
    </w:p>
    <w:p w14:paraId="1611F5BD" w14:textId="77777777" w:rsidR="001931EB" w:rsidRDefault="001931EB">
      <w:pPr>
        <w:pStyle w:val="Zkladntext"/>
        <w:ind w:firstLine="708"/>
        <w:rPr>
          <w:sz w:val="22"/>
        </w:rPr>
      </w:pPr>
    </w:p>
    <w:p w14:paraId="1611F5BE" w14:textId="77777777" w:rsidR="001931EB" w:rsidRDefault="00AC1455" w:rsidP="001931EB">
      <w:pPr>
        <w:jc w:val="both"/>
        <w:rPr>
          <w:b/>
        </w:rPr>
      </w:pPr>
      <w:r>
        <w:rPr>
          <w:b/>
        </w:rPr>
        <w:t>Technologie opravy</w:t>
      </w:r>
      <w:r w:rsidR="001931EB" w:rsidRPr="001931EB">
        <w:rPr>
          <w:b/>
        </w:rPr>
        <w:t>:</w:t>
      </w:r>
    </w:p>
    <w:p w14:paraId="1611F5BF" w14:textId="01113AFF" w:rsidR="002C1204" w:rsidRDefault="002C1204" w:rsidP="002C1204">
      <w:r>
        <w:t>Práce budou probíhat za úplného uzavření silnice (pokládka ACO). Dojde k</w:t>
      </w:r>
      <w:r w:rsidR="00ED09E4">
        <w:t> </w:t>
      </w:r>
      <w:proofErr w:type="spellStart"/>
      <w:proofErr w:type="gramStart"/>
      <w:r w:rsidR="00937137">
        <w:t>reprof</w:t>
      </w:r>
      <w:r w:rsidR="00ED09E4">
        <w:t>i</w:t>
      </w:r>
      <w:r w:rsidR="00937137">
        <w:t>laci</w:t>
      </w:r>
      <w:proofErr w:type="spellEnd"/>
      <w:r w:rsidR="00ED09E4">
        <w:t xml:space="preserve"> -</w:t>
      </w:r>
      <w:r>
        <w:t>částečnému</w:t>
      </w:r>
      <w:proofErr w:type="gramEnd"/>
      <w:r>
        <w:t xml:space="preserve"> odfrézování stávajícího živičného krytu </w:t>
      </w:r>
      <w:r w:rsidR="00262E0B">
        <w:t xml:space="preserve">v obci </w:t>
      </w:r>
      <w:r w:rsidR="00937137">
        <w:t xml:space="preserve">a </w:t>
      </w:r>
      <w:r>
        <w:t xml:space="preserve">v napojení na navazující komunikace v </w:t>
      </w:r>
      <w:proofErr w:type="spellStart"/>
      <w:r>
        <w:t>tl</w:t>
      </w:r>
      <w:proofErr w:type="spellEnd"/>
      <w:r>
        <w:t xml:space="preserve">. </w:t>
      </w:r>
      <w:r w:rsidR="009B5E05">
        <w:t>4</w:t>
      </w:r>
      <w:r>
        <w:t xml:space="preserve"> cm. Následně bude provedeno očištění vozovky, spojovací postřik 2x, vyrovnávka</w:t>
      </w:r>
      <w:r w:rsidR="00904864">
        <w:t xml:space="preserve"> ACL 16</w:t>
      </w:r>
      <w:r w:rsidR="00F138E4">
        <w:t>+</w:t>
      </w:r>
      <w:r w:rsidR="00904864">
        <w:t xml:space="preserve"> v </w:t>
      </w:r>
      <w:proofErr w:type="spellStart"/>
      <w:r w:rsidR="00904864">
        <w:t>tl</w:t>
      </w:r>
      <w:proofErr w:type="spellEnd"/>
      <w:r w:rsidR="00904864">
        <w:t>.</w:t>
      </w:r>
      <w:r w:rsidR="00D7151A">
        <w:t xml:space="preserve"> </w:t>
      </w:r>
      <w:r w:rsidR="00BA52F3">
        <w:t>5</w:t>
      </w:r>
      <w:r>
        <w:t xml:space="preserve"> cm, pokládka ACO</w:t>
      </w:r>
      <w:r w:rsidR="00F138E4">
        <w:t xml:space="preserve"> 11+</w:t>
      </w:r>
      <w:r>
        <w:t xml:space="preserve"> v </w:t>
      </w:r>
      <w:proofErr w:type="spellStart"/>
      <w:r>
        <w:t>tl</w:t>
      </w:r>
      <w:proofErr w:type="spellEnd"/>
      <w:r>
        <w:t xml:space="preserve">. 5 cm. </w:t>
      </w:r>
      <w:r w:rsidR="00D13DB7">
        <w:t>Po o</w:t>
      </w:r>
      <w:r w:rsidR="006A47C7">
        <w:t>dfrézování a zalití pracovní spáry, zřízení krajnice, VDZ – vodící proužek 12,5cm v</w:t>
      </w:r>
      <w:r w:rsidR="00743FB9">
        <w:t> </w:t>
      </w:r>
      <w:r w:rsidR="006A47C7">
        <w:t>barvě</w:t>
      </w:r>
      <w:r w:rsidR="00743FB9">
        <w:t xml:space="preserve"> a</w:t>
      </w:r>
      <w:r w:rsidR="006A47C7">
        <w:t xml:space="preserve"> plastem měsíc po pokládce obrusné vrstvy. Geodetické zaměření skutečného provedení opravy autorizovaným geodetem, provést návrh a projednat realizaci DIO, práce budou provedeny za </w:t>
      </w:r>
      <w:r w:rsidR="0024272C">
        <w:t>ú</w:t>
      </w:r>
      <w:r w:rsidR="006A47C7">
        <w:t>plné uzavírky</w:t>
      </w:r>
      <w:r w:rsidR="00197883">
        <w:t xml:space="preserve"> d</w:t>
      </w:r>
      <w:r w:rsidR="00A17B4A">
        <w:t xml:space="preserve">ále </w:t>
      </w:r>
      <w:r w:rsidR="006A47C7">
        <w:t>zaji</w:t>
      </w:r>
      <w:r w:rsidR="00A17B4A">
        <w:t>stit</w:t>
      </w:r>
      <w:r w:rsidR="006A47C7">
        <w:t xml:space="preserve"> ohlášení stavby. Po stanovení přechodné úpravy provozu </w:t>
      </w:r>
      <w:r w:rsidR="00A17B4A">
        <w:t xml:space="preserve">od </w:t>
      </w:r>
      <w:proofErr w:type="spellStart"/>
      <w:r w:rsidR="006A47C7">
        <w:t>MěÚ</w:t>
      </w:r>
      <w:proofErr w:type="spellEnd"/>
      <w:r w:rsidR="006A47C7">
        <w:t xml:space="preserve"> </w:t>
      </w:r>
      <w:r w:rsidR="0003674B">
        <w:t xml:space="preserve">Sedlčany. </w:t>
      </w:r>
    </w:p>
    <w:p w14:paraId="1611F5C0" w14:textId="77777777" w:rsidR="00817919" w:rsidRDefault="002C1204" w:rsidP="002C1204">
      <w:pPr>
        <w:jc w:val="both"/>
      </w:pPr>
      <w:r>
        <w:t>Veškeré provedené práce budou dle platných norem ČSN, TP</w:t>
      </w:r>
      <w:r w:rsidR="00AC1455">
        <w:t>.</w:t>
      </w:r>
    </w:p>
    <w:p w14:paraId="1611F5C1" w14:textId="77777777" w:rsidR="00D30601" w:rsidRPr="00D53698" w:rsidRDefault="00D30601" w:rsidP="001931EB">
      <w:pPr>
        <w:jc w:val="both"/>
      </w:pPr>
    </w:p>
    <w:p w14:paraId="1611F5C2" w14:textId="77777777" w:rsidR="000C2B6D" w:rsidRDefault="000C2B6D" w:rsidP="00671BD4">
      <w:pPr>
        <w:pStyle w:val="Normlnweb"/>
      </w:pPr>
      <w:r w:rsidRPr="000C2B6D">
        <w:rPr>
          <w:b/>
        </w:rPr>
        <w:t xml:space="preserve"> </w:t>
      </w:r>
      <w:r>
        <w:rPr>
          <w:b/>
        </w:rPr>
        <w:t xml:space="preserve">Záruční </w:t>
      </w:r>
      <w:proofErr w:type="gramStart"/>
      <w:r>
        <w:rPr>
          <w:b/>
        </w:rPr>
        <w:t xml:space="preserve">doba: </w:t>
      </w:r>
      <w:r w:rsidR="00AC1455">
        <w:rPr>
          <w:b/>
        </w:rPr>
        <w:t xml:space="preserve"> </w:t>
      </w:r>
      <w:r w:rsidR="00685FFD">
        <w:rPr>
          <w:b/>
        </w:rPr>
        <w:t>6</w:t>
      </w:r>
      <w:r w:rsidR="002C1204">
        <w:rPr>
          <w:b/>
        </w:rPr>
        <w:t>0</w:t>
      </w:r>
      <w:r w:rsidR="00685FFD">
        <w:rPr>
          <w:b/>
        </w:rPr>
        <w:t>.</w:t>
      </w:r>
      <w:proofErr w:type="gramEnd"/>
      <w:r w:rsidR="00685FFD">
        <w:rPr>
          <w:b/>
        </w:rPr>
        <w:t xml:space="preserve"> měsíců</w:t>
      </w:r>
    </w:p>
    <w:p w14:paraId="1611F5C3" w14:textId="77777777" w:rsidR="000C2B6D" w:rsidRPr="007F75AE" w:rsidRDefault="000C2B6D" w:rsidP="000C2B6D">
      <w:pPr>
        <w:pStyle w:val="Zkladntext"/>
      </w:pPr>
    </w:p>
    <w:p w14:paraId="1611F5C4" w14:textId="300C4D02" w:rsidR="000C2B6D" w:rsidRDefault="000C2B6D" w:rsidP="000C2B6D">
      <w:pPr>
        <w:pStyle w:val="Zkladntext"/>
        <w:rPr>
          <w:b/>
        </w:rPr>
      </w:pPr>
      <w:r>
        <w:rPr>
          <w:b/>
        </w:rPr>
        <w:t xml:space="preserve">Platební podmínky: </w:t>
      </w:r>
      <w:r w:rsidR="00047ECA">
        <w:t xml:space="preserve">Financování z prostředků </w:t>
      </w:r>
      <w:r w:rsidR="00427892">
        <w:t>KSÚS</w:t>
      </w:r>
      <w:r w:rsidR="00047ECA">
        <w:t xml:space="preserve">, </w:t>
      </w:r>
      <w:r w:rsidR="00427892">
        <w:t>ŠPZ 2024</w:t>
      </w:r>
    </w:p>
    <w:p w14:paraId="42121594" w14:textId="77777777" w:rsidR="00047ECA" w:rsidRDefault="00047ECA" w:rsidP="000C2B6D">
      <w:pPr>
        <w:pStyle w:val="Zkladntext"/>
        <w:rPr>
          <w:b/>
        </w:rPr>
      </w:pPr>
    </w:p>
    <w:p w14:paraId="45BBCCFF" w14:textId="77777777" w:rsidR="00FC3151" w:rsidRDefault="00FC3151" w:rsidP="00FC3151">
      <w:pPr>
        <w:pStyle w:val="Zkladntext"/>
      </w:pPr>
      <w:r w:rsidRPr="004E32BF">
        <w:t xml:space="preserve">Faktura bude vystavena </w:t>
      </w:r>
      <w:r>
        <w:t>měsíčně, a to v návaznosti na skutečně provedené práce dle stavebního deníku.</w:t>
      </w:r>
    </w:p>
    <w:p w14:paraId="1611F5C5" w14:textId="7B4D9686" w:rsidR="000C2B6D" w:rsidRPr="004E32BF" w:rsidRDefault="00FC3151" w:rsidP="000C2B6D">
      <w:pPr>
        <w:pStyle w:val="Zkladntext"/>
      </w:pPr>
      <w:r>
        <w:t xml:space="preserve">Předání dokončené stavby proběhne </w:t>
      </w:r>
      <w:r w:rsidRPr="004E32BF">
        <w:t xml:space="preserve">po kompletním dokončení stavebních prací a po předání </w:t>
      </w:r>
      <w:r>
        <w:t xml:space="preserve">řádně vedených </w:t>
      </w:r>
      <w:r w:rsidRPr="004E32BF">
        <w:t xml:space="preserve">dokladů </w:t>
      </w:r>
      <w:r>
        <w:t>(</w:t>
      </w:r>
      <w:r w:rsidRPr="004E32BF">
        <w:t xml:space="preserve">stavební deník, </w:t>
      </w:r>
      <w:r>
        <w:t xml:space="preserve">vážní lístky – asfalty, </w:t>
      </w:r>
      <w:r w:rsidRPr="004E32BF">
        <w:t xml:space="preserve">zkoušky, </w:t>
      </w:r>
      <w:proofErr w:type="gramStart"/>
      <w:r w:rsidRPr="004E32BF">
        <w:t>atesty,</w:t>
      </w:r>
      <w:proofErr w:type="gramEnd"/>
      <w:r w:rsidRPr="004E32BF">
        <w:t xml:space="preserve"> apod.)</w:t>
      </w:r>
      <w:r w:rsidR="004F0EE7">
        <w:t xml:space="preserve"> </w:t>
      </w:r>
      <w:r w:rsidR="000C2B6D" w:rsidRPr="004E32BF">
        <w:t>na základě předávacího protokolu.</w:t>
      </w:r>
    </w:p>
    <w:p w14:paraId="1611F5C6" w14:textId="77777777" w:rsidR="000C2B6D" w:rsidRDefault="000C2B6D" w:rsidP="000C2B6D">
      <w:pPr>
        <w:jc w:val="both"/>
        <w:rPr>
          <w:b/>
        </w:rPr>
      </w:pPr>
    </w:p>
    <w:p w14:paraId="1611F5C7" w14:textId="4FEC1847" w:rsidR="001931EB" w:rsidRDefault="000C2B6D" w:rsidP="000C2B6D">
      <w:pPr>
        <w:pStyle w:val="Normlnweb"/>
        <w:rPr>
          <w:b/>
        </w:rPr>
      </w:pPr>
      <w:r>
        <w:rPr>
          <w:b/>
        </w:rPr>
        <w:t xml:space="preserve">Termín realizace: </w:t>
      </w:r>
      <w:r w:rsidR="00917561">
        <w:rPr>
          <w:b/>
        </w:rPr>
        <w:t xml:space="preserve">05. </w:t>
      </w:r>
      <w:r w:rsidR="004E6C38">
        <w:rPr>
          <w:b/>
        </w:rPr>
        <w:t>–</w:t>
      </w:r>
      <w:r w:rsidR="00917561">
        <w:rPr>
          <w:b/>
        </w:rPr>
        <w:t xml:space="preserve"> 0</w:t>
      </w:r>
      <w:r w:rsidR="004E6C38">
        <w:rPr>
          <w:b/>
        </w:rPr>
        <w:t>7. 2024</w:t>
      </w:r>
      <w:r w:rsidR="004E6C38">
        <w:t xml:space="preserve">                8 týdnů</w:t>
      </w:r>
    </w:p>
    <w:p w14:paraId="1611F5C8" w14:textId="77777777" w:rsidR="00D1341F" w:rsidRDefault="00D1341F" w:rsidP="00D1341F">
      <w:pPr>
        <w:pStyle w:val="Zkladntext"/>
        <w:rPr>
          <w:b/>
        </w:rPr>
      </w:pPr>
    </w:p>
    <w:p w14:paraId="1611F5C9" w14:textId="77777777" w:rsidR="00D7151A" w:rsidRDefault="00D7151A" w:rsidP="00D1341F">
      <w:pPr>
        <w:pStyle w:val="Zkladntext"/>
        <w:rPr>
          <w:b/>
        </w:rPr>
      </w:pPr>
    </w:p>
    <w:p w14:paraId="1611F5CA" w14:textId="77777777" w:rsidR="00BF3389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</w:p>
    <w:p w14:paraId="1611F5CB" w14:textId="77777777" w:rsidR="0009261E" w:rsidRDefault="00D1341F" w:rsidP="00D1341F">
      <w:pPr>
        <w:pStyle w:val="Zkladntext"/>
        <w:rPr>
          <w:sz w:val="22"/>
        </w:rPr>
      </w:pPr>
      <w:r>
        <w:rPr>
          <w:sz w:val="22"/>
        </w:rPr>
        <w:t xml:space="preserve">              </w:t>
      </w:r>
    </w:p>
    <w:p w14:paraId="1611F5CC" w14:textId="77777777" w:rsidR="0009261E" w:rsidRDefault="0009261E" w:rsidP="00D1341F">
      <w:pPr>
        <w:pStyle w:val="Zkladntext"/>
        <w:rPr>
          <w:sz w:val="22"/>
        </w:rPr>
      </w:pPr>
      <w:r>
        <w:rPr>
          <w:sz w:val="22"/>
        </w:rPr>
        <w:t xml:space="preserve">              </w:t>
      </w:r>
    </w:p>
    <w:p w14:paraId="1611F5CD" w14:textId="77777777" w:rsidR="00D1341F" w:rsidRDefault="0009261E" w:rsidP="00D1341F">
      <w:pPr>
        <w:pStyle w:val="Zkladntext"/>
        <w:rPr>
          <w:b/>
          <w:sz w:val="22"/>
        </w:rPr>
      </w:pPr>
      <w:r>
        <w:rPr>
          <w:sz w:val="22"/>
        </w:rPr>
        <w:t xml:space="preserve">              </w:t>
      </w:r>
      <w:r w:rsidR="00D1341F">
        <w:rPr>
          <w:sz w:val="22"/>
        </w:rPr>
        <w:t xml:space="preserve"> </w:t>
      </w:r>
    </w:p>
    <w:p w14:paraId="1611F5CE" w14:textId="77777777" w:rsidR="00BF3389" w:rsidRDefault="00D1341F">
      <w:pPr>
        <w:pStyle w:val="Zkladntext"/>
        <w:ind w:firstLine="708"/>
        <w:rPr>
          <w:b/>
          <w:sz w:val="22"/>
        </w:rPr>
      </w:pPr>
      <w:r>
        <w:rPr>
          <w:b/>
          <w:sz w:val="22"/>
        </w:rPr>
        <w:t xml:space="preserve">   </w:t>
      </w:r>
    </w:p>
    <w:p w14:paraId="1611F5CF" w14:textId="77777777" w:rsidR="00BF3389" w:rsidRDefault="00BF3389">
      <w:pPr>
        <w:pStyle w:val="Zkladntext"/>
        <w:ind w:firstLine="708"/>
        <w:rPr>
          <w:b/>
          <w:sz w:val="22"/>
        </w:rPr>
      </w:pPr>
    </w:p>
    <w:p w14:paraId="1611F5D0" w14:textId="77777777" w:rsidR="00602287" w:rsidRDefault="00123EE1">
      <w:pPr>
        <w:pStyle w:val="Nadpis2"/>
      </w:pPr>
      <w:r>
        <w:t>F</w:t>
      </w:r>
      <w:r w:rsidR="00602287">
        <w:t>otodokumentace</w:t>
      </w:r>
    </w:p>
    <w:p w14:paraId="1611F5D1" w14:textId="77777777" w:rsidR="000B5C13" w:rsidRDefault="000B5C13" w:rsidP="000B5C13"/>
    <w:p w14:paraId="1611F5D2" w14:textId="77777777" w:rsidR="000B5C13" w:rsidRDefault="000B5C13" w:rsidP="000B5C13">
      <w:pPr>
        <w:rPr>
          <w:rFonts w:ascii="Arial" w:hAnsi="Arial"/>
          <w:sz w:val="20"/>
        </w:rPr>
      </w:pPr>
    </w:p>
    <w:p w14:paraId="1611F5D3" w14:textId="77777777" w:rsidR="00756EEE" w:rsidRDefault="00756EEE" w:rsidP="000B5C1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</w:t>
      </w:r>
      <w:r>
        <w:rPr>
          <w:rFonts w:ascii="Arial" w:hAnsi="Arial"/>
          <w:noProof/>
          <w:sz w:val="20"/>
        </w:rPr>
        <w:drawing>
          <wp:inline distT="0" distB="0" distL="0" distR="0" wp14:anchorId="1611F5F5" wp14:editId="173EFDED">
            <wp:extent cx="3251200" cy="2438400"/>
            <wp:effectExtent l="0" t="0" r="6350" b="0"/>
            <wp:docPr id="1" name="Obrázek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1F5D4" w14:textId="77777777" w:rsidR="00756EEE" w:rsidRDefault="00756EEE" w:rsidP="000B5C13">
      <w:pPr>
        <w:rPr>
          <w:rFonts w:ascii="Arial" w:hAnsi="Arial"/>
          <w:sz w:val="20"/>
        </w:rPr>
      </w:pPr>
    </w:p>
    <w:p w14:paraId="1611F5D5" w14:textId="77777777" w:rsidR="00756EEE" w:rsidRDefault="00756EEE" w:rsidP="000B5C13">
      <w:pPr>
        <w:rPr>
          <w:rFonts w:ascii="Arial" w:hAnsi="Arial"/>
          <w:sz w:val="20"/>
        </w:rPr>
      </w:pPr>
    </w:p>
    <w:p w14:paraId="1611F5D6" w14:textId="77777777" w:rsidR="00123EE1" w:rsidRDefault="00756EEE" w:rsidP="000B5C1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                                    </w:t>
      </w:r>
      <w:r>
        <w:rPr>
          <w:rFonts w:ascii="Arial" w:hAnsi="Arial"/>
          <w:noProof/>
          <w:sz w:val="20"/>
        </w:rPr>
        <w:drawing>
          <wp:inline distT="0" distB="0" distL="0" distR="0" wp14:anchorId="1611F5F7" wp14:editId="630BCAEE">
            <wp:extent cx="3251200" cy="2438400"/>
            <wp:effectExtent l="0" t="0" r="635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1F5D7" w14:textId="77777777" w:rsidR="000E1B0A" w:rsidRDefault="000E1B0A" w:rsidP="000E1B0A">
      <w:pPr>
        <w:jc w:val="center"/>
        <w:rPr>
          <w:rFonts w:ascii="Arial" w:hAnsi="Arial"/>
          <w:noProof/>
          <w:sz w:val="20"/>
        </w:rPr>
      </w:pPr>
    </w:p>
    <w:p w14:paraId="1611F5D8" w14:textId="77777777" w:rsidR="00BF3389" w:rsidRDefault="00BF3389" w:rsidP="000E1B0A">
      <w:pPr>
        <w:jc w:val="center"/>
        <w:rPr>
          <w:rFonts w:ascii="Arial" w:hAnsi="Arial"/>
          <w:noProof/>
          <w:sz w:val="20"/>
        </w:rPr>
      </w:pPr>
    </w:p>
    <w:p w14:paraId="1611F5D9" w14:textId="77777777" w:rsidR="00881790" w:rsidRDefault="00881790" w:rsidP="000E1B0A">
      <w:pPr>
        <w:jc w:val="center"/>
        <w:rPr>
          <w:rFonts w:ascii="Arial" w:hAnsi="Arial"/>
          <w:noProof/>
          <w:sz w:val="20"/>
        </w:rPr>
      </w:pPr>
    </w:p>
    <w:p w14:paraId="1611F5DA" w14:textId="77777777" w:rsidR="00881790" w:rsidRDefault="00881790" w:rsidP="000E1B0A">
      <w:pPr>
        <w:jc w:val="center"/>
        <w:rPr>
          <w:rFonts w:ascii="Arial" w:hAnsi="Arial"/>
          <w:noProof/>
          <w:sz w:val="20"/>
        </w:rPr>
      </w:pPr>
    </w:p>
    <w:p w14:paraId="1611F5DB" w14:textId="77777777" w:rsidR="00881790" w:rsidRDefault="00881790" w:rsidP="000E1B0A">
      <w:pPr>
        <w:jc w:val="center"/>
        <w:rPr>
          <w:rFonts w:ascii="Arial" w:hAnsi="Arial"/>
          <w:noProof/>
          <w:sz w:val="20"/>
        </w:rPr>
      </w:pPr>
    </w:p>
    <w:p w14:paraId="1611F5DC" w14:textId="77777777" w:rsidR="000E1B0A" w:rsidRDefault="00756EEE" w:rsidP="000E1B0A">
      <w:pPr>
        <w:jc w:val="center"/>
        <w:rPr>
          <w:rFonts w:ascii="Arial" w:hAnsi="Arial"/>
          <w:noProof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 wp14:anchorId="1611F5F9" wp14:editId="67A5AEFD">
            <wp:extent cx="3251200" cy="2438400"/>
            <wp:effectExtent l="0" t="0" r="6350" b="0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1F5DD" w14:textId="77777777" w:rsidR="000E1B0A" w:rsidRDefault="00756EEE" w:rsidP="000E1B0A">
      <w:pPr>
        <w:jc w:val="center"/>
        <w:rPr>
          <w:rFonts w:ascii="Arial" w:hAnsi="Arial"/>
          <w:noProof/>
          <w:sz w:val="20"/>
        </w:rPr>
      </w:pPr>
      <w:r>
        <w:rPr>
          <w:rFonts w:ascii="Arial" w:hAnsi="Arial"/>
          <w:noProof/>
          <w:sz w:val="20"/>
        </w:rPr>
        <w:t>¨</w:t>
      </w:r>
    </w:p>
    <w:p w14:paraId="1611F5DE" w14:textId="77777777" w:rsidR="00756EEE" w:rsidRDefault="00756EEE" w:rsidP="000E1B0A">
      <w:pPr>
        <w:jc w:val="center"/>
        <w:rPr>
          <w:rFonts w:ascii="Arial" w:hAnsi="Arial"/>
          <w:noProof/>
          <w:sz w:val="20"/>
        </w:rPr>
      </w:pPr>
    </w:p>
    <w:p w14:paraId="1611F5DF" w14:textId="77777777" w:rsidR="000B5C13" w:rsidRDefault="000B5C13" w:rsidP="000B5C13">
      <w:pPr>
        <w:jc w:val="center"/>
      </w:pPr>
    </w:p>
    <w:p w14:paraId="1611F5E0" w14:textId="77777777" w:rsidR="00F27F8C" w:rsidRDefault="00F27F8C" w:rsidP="00123EE1">
      <w:pPr>
        <w:jc w:val="both"/>
        <w:rPr>
          <w:b/>
        </w:rPr>
      </w:pPr>
    </w:p>
    <w:p w14:paraId="1611F5E1" w14:textId="77777777" w:rsidR="00251D5B" w:rsidRDefault="00251D5B" w:rsidP="00123EE1">
      <w:pPr>
        <w:jc w:val="both"/>
        <w:rPr>
          <w:b/>
        </w:rPr>
      </w:pPr>
    </w:p>
    <w:p w14:paraId="1611F5E2" w14:textId="77777777" w:rsidR="00251D5B" w:rsidRDefault="00251D5B" w:rsidP="00123EE1">
      <w:pPr>
        <w:jc w:val="both"/>
        <w:rPr>
          <w:b/>
        </w:rPr>
      </w:pPr>
    </w:p>
    <w:p w14:paraId="1611F5E3" w14:textId="77777777" w:rsidR="00251D5B" w:rsidRDefault="00251D5B" w:rsidP="00123EE1">
      <w:pPr>
        <w:jc w:val="both"/>
        <w:rPr>
          <w:b/>
        </w:rPr>
      </w:pPr>
    </w:p>
    <w:p w14:paraId="1611F5E4" w14:textId="77777777" w:rsidR="00F27F8C" w:rsidRDefault="00F27F8C" w:rsidP="00123EE1">
      <w:pPr>
        <w:jc w:val="both"/>
        <w:rPr>
          <w:b/>
        </w:rPr>
      </w:pPr>
    </w:p>
    <w:p w14:paraId="1611F5E5" w14:textId="77777777" w:rsidR="00123EE1" w:rsidRDefault="00123EE1" w:rsidP="00123EE1">
      <w:pPr>
        <w:jc w:val="both"/>
        <w:rPr>
          <w:b/>
        </w:rPr>
      </w:pPr>
      <w:proofErr w:type="gramStart"/>
      <w:r>
        <w:rPr>
          <w:b/>
        </w:rPr>
        <w:t>Kontakty :</w:t>
      </w:r>
      <w:proofErr w:type="gramEnd"/>
    </w:p>
    <w:p w14:paraId="4A104705" w14:textId="77777777" w:rsidR="00C01B48" w:rsidRDefault="00C01B48" w:rsidP="00C01B48">
      <w:r>
        <w:t xml:space="preserve">Vedoucí oblasti Benešov: Jiří Brzoň, </w:t>
      </w:r>
      <w:hyperlink r:id="rId11" w:history="1">
        <w:r>
          <w:rPr>
            <w:rStyle w:val="Hypertextovodkaz"/>
          </w:rPr>
          <w:t>jiri.brzon@ksus.cz</w:t>
        </w:r>
      </w:hyperlink>
      <w:r>
        <w:t>, telefon 601571016</w:t>
      </w:r>
    </w:p>
    <w:p w14:paraId="6D816A93" w14:textId="77777777" w:rsidR="00C01B48" w:rsidRDefault="00C01B48" w:rsidP="00C01B48">
      <w:pPr>
        <w:jc w:val="both"/>
      </w:pPr>
      <w:r>
        <w:t>Zástupce v</w:t>
      </w:r>
      <w:r w:rsidRPr="00F1002C">
        <w:t>edoucí</w:t>
      </w:r>
      <w:r>
        <w:t xml:space="preserve">ho: Bc. Milan Jonszta, </w:t>
      </w:r>
      <w:hyperlink r:id="rId12" w:history="1">
        <w:r w:rsidRPr="00C017E1">
          <w:rPr>
            <w:rStyle w:val="Hypertextovodkaz"/>
          </w:rPr>
          <w:t>milan.jonszta@ksus.cz</w:t>
        </w:r>
      </w:hyperlink>
      <w:r>
        <w:t>, 602436864</w:t>
      </w:r>
    </w:p>
    <w:p w14:paraId="18E2687D" w14:textId="77777777" w:rsidR="00C01B48" w:rsidRDefault="00C01B48" w:rsidP="00C01B48">
      <w:pPr>
        <w:jc w:val="both"/>
      </w:pPr>
      <w:r>
        <w:t xml:space="preserve">Provozní cestmistr: Miroslav Jech, </w:t>
      </w:r>
      <w:hyperlink r:id="rId13" w:history="1">
        <w:r>
          <w:rPr>
            <w:rStyle w:val="Hypertextovodkaz"/>
          </w:rPr>
          <w:t>miroslav.jech@ksus.cz</w:t>
        </w:r>
      </w:hyperlink>
      <w:r>
        <w:t>, telefon 602577799</w:t>
      </w:r>
    </w:p>
    <w:p w14:paraId="40CF4A38" w14:textId="77777777" w:rsidR="00C01B48" w:rsidRDefault="00C01B48" w:rsidP="00C01B48">
      <w:pPr>
        <w:jc w:val="both"/>
      </w:pPr>
      <w:r>
        <w:t xml:space="preserve">Správní cestmistr: Ludmila Zrůbková, Ing., </w:t>
      </w:r>
      <w:hyperlink r:id="rId14" w:history="1">
        <w:r>
          <w:rPr>
            <w:rStyle w:val="Hypertextovodkaz"/>
          </w:rPr>
          <w:t>ludmila.zrubkova@ksus.cz</w:t>
        </w:r>
      </w:hyperlink>
      <w:r>
        <w:t>, telefon 602250237</w:t>
      </w:r>
    </w:p>
    <w:p w14:paraId="1611F5E9" w14:textId="25C32286" w:rsidR="00251D5B" w:rsidRDefault="00251D5B" w:rsidP="00ED761C">
      <w:pPr>
        <w:jc w:val="both"/>
      </w:pPr>
    </w:p>
    <w:p w14:paraId="1611F5EA" w14:textId="77777777" w:rsidR="00251D5B" w:rsidRDefault="00251D5B" w:rsidP="00251D5B">
      <w:pPr>
        <w:jc w:val="both"/>
      </w:pPr>
    </w:p>
    <w:p w14:paraId="1611F5EB" w14:textId="77777777" w:rsidR="00251D5B" w:rsidRDefault="00251D5B" w:rsidP="00251D5B">
      <w:pPr>
        <w:jc w:val="both"/>
      </w:pPr>
      <w:r>
        <w:t>Krajská správa a údržba silnic Středočeského kraje, příspěvková organizace, Zborovská 11, 150 21 Praha 5</w:t>
      </w:r>
    </w:p>
    <w:p w14:paraId="1611F5EC" w14:textId="77777777" w:rsidR="00251D5B" w:rsidRDefault="00251D5B" w:rsidP="00251D5B">
      <w:pPr>
        <w:jc w:val="both"/>
      </w:pPr>
    </w:p>
    <w:p w14:paraId="1611F5ED" w14:textId="77777777" w:rsidR="00251D5B" w:rsidRDefault="00251D5B" w:rsidP="00251D5B">
      <w:pPr>
        <w:jc w:val="both"/>
      </w:pPr>
    </w:p>
    <w:p w14:paraId="1611F5EE" w14:textId="77777777" w:rsidR="00251D5B" w:rsidRDefault="00251D5B" w:rsidP="00251D5B">
      <w:pPr>
        <w:rPr>
          <w:bCs/>
        </w:rPr>
      </w:pPr>
    </w:p>
    <w:p w14:paraId="1611F5EF" w14:textId="77777777" w:rsidR="00251D5B" w:rsidRDefault="00251D5B" w:rsidP="00251D5B">
      <w:pPr>
        <w:rPr>
          <w:bCs/>
        </w:rPr>
      </w:pPr>
      <w:proofErr w:type="gramStart"/>
      <w:r>
        <w:rPr>
          <w:sz w:val="22"/>
          <w:szCs w:val="22"/>
        </w:rPr>
        <w:t>Zpracoval:  Miroslav</w:t>
      </w:r>
      <w:proofErr w:type="gramEnd"/>
      <w:r>
        <w:rPr>
          <w:sz w:val="22"/>
          <w:szCs w:val="22"/>
        </w:rPr>
        <w:t xml:space="preserve"> Jech</w:t>
      </w:r>
    </w:p>
    <w:p w14:paraId="1611F5F2" w14:textId="20BA4C74" w:rsidR="00602287" w:rsidRDefault="00ED761C" w:rsidP="005F3663">
      <w:pPr>
        <w:jc w:val="both"/>
      </w:pPr>
      <w:r>
        <w:t>4</w:t>
      </w:r>
      <w:r w:rsidR="0011757D">
        <w:t>.</w:t>
      </w:r>
      <w:r w:rsidR="00765A07">
        <w:t>1</w:t>
      </w:r>
      <w:r w:rsidR="0011757D">
        <w:t>.20</w:t>
      </w:r>
      <w:r>
        <w:t>2</w:t>
      </w:r>
      <w:r w:rsidR="00765A07">
        <w:t>3</w:t>
      </w:r>
    </w:p>
    <w:sectPr w:rsidR="00602287" w:rsidSect="005D27D2">
      <w:footerReference w:type="even" r:id="rId15"/>
      <w:footerReference w:type="default" r:id="rId16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EC272" w14:textId="77777777" w:rsidR="005D27D2" w:rsidRDefault="005D27D2">
      <w:r>
        <w:separator/>
      </w:r>
    </w:p>
  </w:endnote>
  <w:endnote w:type="continuationSeparator" w:id="0">
    <w:p w14:paraId="7F7F7A4C" w14:textId="77777777" w:rsidR="005D27D2" w:rsidRDefault="005D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1F5FF" w14:textId="77777777" w:rsidR="00806E02" w:rsidRDefault="00EE5CC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06E0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11F600" w14:textId="77777777" w:rsidR="00806E02" w:rsidRDefault="00806E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1F601" w14:textId="77777777" w:rsidR="00806E02" w:rsidRDefault="00EE5CC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06E0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7151A">
      <w:rPr>
        <w:rStyle w:val="slostrnky"/>
        <w:noProof/>
      </w:rPr>
      <w:t>1</w:t>
    </w:r>
    <w:r>
      <w:rPr>
        <w:rStyle w:val="slostrnky"/>
      </w:rPr>
      <w:fldChar w:fldCharType="end"/>
    </w:r>
  </w:p>
  <w:p w14:paraId="1611F602" w14:textId="77777777" w:rsidR="00806E02" w:rsidRDefault="00806E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DCE55" w14:textId="77777777" w:rsidR="005D27D2" w:rsidRDefault="005D27D2">
      <w:r>
        <w:separator/>
      </w:r>
    </w:p>
  </w:footnote>
  <w:footnote w:type="continuationSeparator" w:id="0">
    <w:p w14:paraId="0590C1BD" w14:textId="77777777" w:rsidR="005D27D2" w:rsidRDefault="005D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E27F4B"/>
    <w:multiLevelType w:val="hybridMultilevel"/>
    <w:tmpl w:val="6A747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8771321">
    <w:abstractNumId w:val="2"/>
  </w:num>
  <w:num w:numId="2" w16cid:durableId="794176478">
    <w:abstractNumId w:val="1"/>
  </w:num>
  <w:num w:numId="3" w16cid:durableId="1557473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91F"/>
    <w:rsid w:val="00015EBA"/>
    <w:rsid w:val="0003674B"/>
    <w:rsid w:val="00046BD0"/>
    <w:rsid w:val="00047ECA"/>
    <w:rsid w:val="00087D8B"/>
    <w:rsid w:val="0009261E"/>
    <w:rsid w:val="000A15A1"/>
    <w:rsid w:val="000B5C13"/>
    <w:rsid w:val="000C19B3"/>
    <w:rsid w:val="000C2B6D"/>
    <w:rsid w:val="000E1B0A"/>
    <w:rsid w:val="0011757D"/>
    <w:rsid w:val="00123EE1"/>
    <w:rsid w:val="00127548"/>
    <w:rsid w:val="001669D7"/>
    <w:rsid w:val="0017167A"/>
    <w:rsid w:val="001751E6"/>
    <w:rsid w:val="001931EB"/>
    <w:rsid w:val="00197883"/>
    <w:rsid w:val="001A7185"/>
    <w:rsid w:val="001C2397"/>
    <w:rsid w:val="001F0CB1"/>
    <w:rsid w:val="00231FD8"/>
    <w:rsid w:val="0024272C"/>
    <w:rsid w:val="00246688"/>
    <w:rsid w:val="00250224"/>
    <w:rsid w:val="00251D5B"/>
    <w:rsid w:val="00262E0B"/>
    <w:rsid w:val="00287A7C"/>
    <w:rsid w:val="002A6316"/>
    <w:rsid w:val="002B0CEA"/>
    <w:rsid w:val="002C1204"/>
    <w:rsid w:val="002C1D0C"/>
    <w:rsid w:val="002C611A"/>
    <w:rsid w:val="00306BBF"/>
    <w:rsid w:val="00310512"/>
    <w:rsid w:val="0034339A"/>
    <w:rsid w:val="00350824"/>
    <w:rsid w:val="00370DCC"/>
    <w:rsid w:val="00391277"/>
    <w:rsid w:val="003954EF"/>
    <w:rsid w:val="00405553"/>
    <w:rsid w:val="00427892"/>
    <w:rsid w:val="00440ECB"/>
    <w:rsid w:val="00447748"/>
    <w:rsid w:val="00466C41"/>
    <w:rsid w:val="0047283E"/>
    <w:rsid w:val="004E0322"/>
    <w:rsid w:val="004E32BF"/>
    <w:rsid w:val="004E5283"/>
    <w:rsid w:val="004E6C38"/>
    <w:rsid w:val="004F0EE7"/>
    <w:rsid w:val="0050166B"/>
    <w:rsid w:val="00516E46"/>
    <w:rsid w:val="00534E89"/>
    <w:rsid w:val="0055483F"/>
    <w:rsid w:val="00563B47"/>
    <w:rsid w:val="005829D6"/>
    <w:rsid w:val="00583885"/>
    <w:rsid w:val="005D27D2"/>
    <w:rsid w:val="005F1C45"/>
    <w:rsid w:val="005F3663"/>
    <w:rsid w:val="00602287"/>
    <w:rsid w:val="006038D7"/>
    <w:rsid w:val="00610F82"/>
    <w:rsid w:val="00623F2A"/>
    <w:rsid w:val="00650D32"/>
    <w:rsid w:val="00662A7F"/>
    <w:rsid w:val="00671BD4"/>
    <w:rsid w:val="00674CB9"/>
    <w:rsid w:val="00685FFD"/>
    <w:rsid w:val="006A47C7"/>
    <w:rsid w:val="006B4453"/>
    <w:rsid w:val="006B7984"/>
    <w:rsid w:val="006D758D"/>
    <w:rsid w:val="006F3CFC"/>
    <w:rsid w:val="00711A86"/>
    <w:rsid w:val="00730E74"/>
    <w:rsid w:val="0074347E"/>
    <w:rsid w:val="00743FB9"/>
    <w:rsid w:val="00756EEE"/>
    <w:rsid w:val="00765A07"/>
    <w:rsid w:val="00781C66"/>
    <w:rsid w:val="007C0C6A"/>
    <w:rsid w:val="00806E02"/>
    <w:rsid w:val="00811426"/>
    <w:rsid w:val="00814734"/>
    <w:rsid w:val="00817919"/>
    <w:rsid w:val="008314CC"/>
    <w:rsid w:val="00866137"/>
    <w:rsid w:val="00866998"/>
    <w:rsid w:val="0087401F"/>
    <w:rsid w:val="00877408"/>
    <w:rsid w:val="00881790"/>
    <w:rsid w:val="00882943"/>
    <w:rsid w:val="00885FEE"/>
    <w:rsid w:val="008B6306"/>
    <w:rsid w:val="008C362A"/>
    <w:rsid w:val="00904864"/>
    <w:rsid w:val="00917361"/>
    <w:rsid w:val="00917561"/>
    <w:rsid w:val="00937137"/>
    <w:rsid w:val="00937BFA"/>
    <w:rsid w:val="009431CD"/>
    <w:rsid w:val="009442A1"/>
    <w:rsid w:val="00947FB5"/>
    <w:rsid w:val="00967AFE"/>
    <w:rsid w:val="009962C0"/>
    <w:rsid w:val="009B3FDC"/>
    <w:rsid w:val="009B5E05"/>
    <w:rsid w:val="009F0809"/>
    <w:rsid w:val="00A04279"/>
    <w:rsid w:val="00A11D93"/>
    <w:rsid w:val="00A17B4A"/>
    <w:rsid w:val="00A21BF4"/>
    <w:rsid w:val="00A42761"/>
    <w:rsid w:val="00A4692F"/>
    <w:rsid w:val="00A5701F"/>
    <w:rsid w:val="00A80518"/>
    <w:rsid w:val="00AB5235"/>
    <w:rsid w:val="00AC1455"/>
    <w:rsid w:val="00AC1732"/>
    <w:rsid w:val="00AD520D"/>
    <w:rsid w:val="00AF091F"/>
    <w:rsid w:val="00AF5BDC"/>
    <w:rsid w:val="00B141C4"/>
    <w:rsid w:val="00B17483"/>
    <w:rsid w:val="00B35659"/>
    <w:rsid w:val="00B55EDE"/>
    <w:rsid w:val="00B948B6"/>
    <w:rsid w:val="00BA04A1"/>
    <w:rsid w:val="00BA52F3"/>
    <w:rsid w:val="00BB1631"/>
    <w:rsid w:val="00BC0263"/>
    <w:rsid w:val="00BF3389"/>
    <w:rsid w:val="00BF34B0"/>
    <w:rsid w:val="00C01B48"/>
    <w:rsid w:val="00C11901"/>
    <w:rsid w:val="00C14EB0"/>
    <w:rsid w:val="00C25F05"/>
    <w:rsid w:val="00C372AD"/>
    <w:rsid w:val="00C90AD7"/>
    <w:rsid w:val="00C93304"/>
    <w:rsid w:val="00CC48ED"/>
    <w:rsid w:val="00CE2596"/>
    <w:rsid w:val="00CF2F1A"/>
    <w:rsid w:val="00D1341F"/>
    <w:rsid w:val="00D13DB7"/>
    <w:rsid w:val="00D27B06"/>
    <w:rsid w:val="00D30601"/>
    <w:rsid w:val="00D53698"/>
    <w:rsid w:val="00D554DF"/>
    <w:rsid w:val="00D64FEE"/>
    <w:rsid w:val="00D7151A"/>
    <w:rsid w:val="00D83500"/>
    <w:rsid w:val="00D97349"/>
    <w:rsid w:val="00DA1944"/>
    <w:rsid w:val="00DB47DA"/>
    <w:rsid w:val="00DD540D"/>
    <w:rsid w:val="00E5649D"/>
    <w:rsid w:val="00E710DD"/>
    <w:rsid w:val="00E71E31"/>
    <w:rsid w:val="00E86C53"/>
    <w:rsid w:val="00EA2121"/>
    <w:rsid w:val="00EC2AFA"/>
    <w:rsid w:val="00ED09E4"/>
    <w:rsid w:val="00ED13F3"/>
    <w:rsid w:val="00ED19BB"/>
    <w:rsid w:val="00ED5656"/>
    <w:rsid w:val="00ED761C"/>
    <w:rsid w:val="00EE5CC4"/>
    <w:rsid w:val="00EE7E8A"/>
    <w:rsid w:val="00EF325D"/>
    <w:rsid w:val="00F046F2"/>
    <w:rsid w:val="00F138E4"/>
    <w:rsid w:val="00F2382A"/>
    <w:rsid w:val="00F27F8C"/>
    <w:rsid w:val="00F54321"/>
    <w:rsid w:val="00F555B5"/>
    <w:rsid w:val="00F56C1A"/>
    <w:rsid w:val="00F711C0"/>
    <w:rsid w:val="00F95874"/>
    <w:rsid w:val="00FA2F71"/>
    <w:rsid w:val="00FA3DFD"/>
    <w:rsid w:val="00FC287B"/>
    <w:rsid w:val="00FC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1F5A5"/>
  <w15:docId w15:val="{E89CE46B-2E4B-402B-A3C3-25EB7F082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806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9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miroslav.jech@ksus.cz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ilan.jonszta@ksus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iri.brzon@ksus.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yperlink" Target="mailto:ludmila.zrubkova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405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2795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lastModifiedBy>Milan Jonszta</cp:lastModifiedBy>
  <cp:revision>51</cp:revision>
  <cp:lastPrinted>2015-03-25T07:57:00Z</cp:lastPrinted>
  <dcterms:created xsi:type="dcterms:W3CDTF">2018-03-26T11:45:00Z</dcterms:created>
  <dcterms:modified xsi:type="dcterms:W3CDTF">2024-02-27T12:00:00Z</dcterms:modified>
</cp:coreProperties>
</file>