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CB" w:rsidRDefault="008D32CB" w:rsidP="00B01475">
      <w:pPr>
        <w:autoSpaceDE w:val="0"/>
        <w:autoSpaceDN w:val="0"/>
        <w:adjustRightInd w:val="0"/>
        <w:spacing w:after="0" w:line="240" w:lineRule="auto"/>
        <w:rPr>
          <w:rFonts w:ascii="TTE76CE290t00" w:hAnsi="TTE76CE290t00" w:cs="TTE76CE290t00"/>
          <w:sz w:val="26"/>
          <w:szCs w:val="26"/>
        </w:rPr>
      </w:pPr>
    </w:p>
    <w:p w:rsidR="008D32CB" w:rsidRPr="006656D5" w:rsidRDefault="008D32CB" w:rsidP="006656D5">
      <w:pPr>
        <w:autoSpaceDE w:val="0"/>
        <w:autoSpaceDN w:val="0"/>
        <w:adjustRightInd w:val="0"/>
        <w:spacing w:after="0" w:line="240" w:lineRule="auto"/>
        <w:jc w:val="both"/>
        <w:rPr>
          <w:rFonts w:ascii="TTE76BA950t00" w:hAnsi="TTE76BA950t00" w:cs="TTE76BA950t00"/>
        </w:rPr>
      </w:pPr>
    </w:p>
    <w:p w:rsidR="00B01475" w:rsidRDefault="00B01475" w:rsidP="00FA04A8">
      <w:pPr>
        <w:autoSpaceDE w:val="0"/>
        <w:autoSpaceDN w:val="0"/>
        <w:adjustRightInd w:val="0"/>
        <w:spacing w:after="0" w:line="240" w:lineRule="auto"/>
        <w:jc w:val="both"/>
        <w:rPr>
          <w:rFonts w:ascii="TTE76BA950t00" w:hAnsi="TTE76BA950t00" w:cs="TTE76BA950t00"/>
        </w:rPr>
      </w:pPr>
      <w:r>
        <w:rPr>
          <w:rFonts w:ascii="TTE76BA950t00" w:hAnsi="TTE76BA950t00" w:cs="TTE76BA950t00"/>
        </w:rPr>
        <w:t>Souhrnný přehled nákladů je uveden v následující tabulce</w:t>
      </w:r>
      <w:r w:rsidR="003E739F">
        <w:rPr>
          <w:rFonts w:ascii="TTE76BA950t00" w:hAnsi="TTE76BA950t00" w:cs="TTE76BA950t00"/>
        </w:rPr>
        <w:t>:</w:t>
      </w:r>
    </w:p>
    <w:p w:rsidR="00B01475" w:rsidRPr="006656D5" w:rsidRDefault="00B01475" w:rsidP="006656D5">
      <w:pPr>
        <w:autoSpaceDE w:val="0"/>
        <w:autoSpaceDN w:val="0"/>
        <w:adjustRightInd w:val="0"/>
        <w:spacing w:after="0" w:line="240" w:lineRule="auto"/>
        <w:jc w:val="both"/>
        <w:rPr>
          <w:rFonts w:ascii="TTE76BA950t00" w:hAnsi="TTE76BA950t00" w:cs="TTE76BA950t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1"/>
        <w:gridCol w:w="2160"/>
        <w:gridCol w:w="1743"/>
      </w:tblGrid>
      <w:tr w:rsidR="00634F4D" w:rsidRPr="006656D5" w:rsidTr="00FA04A8">
        <w:trPr>
          <w:trHeight w:val="815"/>
        </w:trPr>
        <w:tc>
          <w:tcPr>
            <w:tcW w:w="0" w:type="auto"/>
            <w:shd w:val="clear" w:color="auto" w:fill="92D050"/>
            <w:vAlign w:val="center"/>
          </w:tcPr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  <w:r w:rsidRPr="006656D5">
              <w:rPr>
                <w:rFonts w:ascii="TTE76BA950t00" w:hAnsi="TTE76BA950t00" w:cs="TTE76BA950t00"/>
              </w:rPr>
              <w:t>Položka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  <w:r w:rsidRPr="006656D5">
              <w:rPr>
                <w:rFonts w:ascii="TTE76BA950t00" w:hAnsi="TTE76BA950t00" w:cs="TTE76BA950t00"/>
              </w:rPr>
              <w:t>Cena za rok (Kč)</w:t>
            </w:r>
            <w:r w:rsidR="006656D5" w:rsidRPr="006656D5">
              <w:rPr>
                <w:rFonts w:ascii="TTE76BA950t00" w:hAnsi="TTE76BA950t00" w:cs="TTE76BA950t00"/>
              </w:rPr>
              <w:t xml:space="preserve">     s </w:t>
            </w:r>
            <w:bookmarkStart w:id="0" w:name="_GoBack"/>
            <w:bookmarkEnd w:id="0"/>
            <w:r w:rsidR="006656D5" w:rsidRPr="006656D5">
              <w:rPr>
                <w:rFonts w:ascii="TTE76BA950t00" w:hAnsi="TTE76BA950t00" w:cs="TTE76BA950t00"/>
              </w:rPr>
              <w:t>DPH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</w:p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  <w:r w:rsidRPr="006656D5">
              <w:rPr>
                <w:rFonts w:ascii="TTE76BA950t00" w:hAnsi="TTE76BA950t00" w:cs="TTE76BA950t00"/>
              </w:rPr>
              <w:t>Cena celkem (Kč)</w:t>
            </w:r>
          </w:p>
          <w:p w:rsidR="00634F4D" w:rsidRPr="006656D5" w:rsidRDefault="006656D5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  <w:r w:rsidRPr="006656D5">
              <w:rPr>
                <w:rFonts w:ascii="TTE76BA950t00" w:hAnsi="TTE76BA950t00" w:cs="TTE76BA950t00"/>
              </w:rPr>
              <w:t>bez DPH</w:t>
            </w:r>
          </w:p>
        </w:tc>
      </w:tr>
      <w:tr w:rsidR="00634F4D" w:rsidRPr="006656D5" w:rsidTr="00FA04A8">
        <w:tc>
          <w:tcPr>
            <w:tcW w:w="0" w:type="auto"/>
          </w:tcPr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  <w:r w:rsidRPr="006656D5">
              <w:rPr>
                <w:rFonts w:ascii="TTE76BA950t00" w:hAnsi="TTE76BA950t00" w:cs="TTE76BA950t00"/>
              </w:rPr>
              <w:t xml:space="preserve">Provoz měřící stanice                  </w:t>
            </w:r>
          </w:p>
        </w:tc>
        <w:tc>
          <w:tcPr>
            <w:tcW w:w="2160" w:type="dxa"/>
            <w:vAlign w:val="center"/>
          </w:tcPr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</w:p>
        </w:tc>
        <w:tc>
          <w:tcPr>
            <w:tcW w:w="0" w:type="auto"/>
            <w:vAlign w:val="center"/>
          </w:tcPr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</w:p>
        </w:tc>
      </w:tr>
      <w:tr w:rsidR="00634F4D" w:rsidRPr="006656D5" w:rsidTr="00FA04A8">
        <w:tc>
          <w:tcPr>
            <w:tcW w:w="0" w:type="auto"/>
          </w:tcPr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  <w:r w:rsidRPr="006656D5">
              <w:rPr>
                <w:rFonts w:ascii="TTE76BA950t00" w:hAnsi="TTE76BA950t00" w:cs="TTE76BA950t00"/>
              </w:rPr>
              <w:t xml:space="preserve">Analýza vzorků                           </w:t>
            </w:r>
          </w:p>
        </w:tc>
        <w:tc>
          <w:tcPr>
            <w:tcW w:w="2160" w:type="dxa"/>
            <w:vAlign w:val="center"/>
          </w:tcPr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</w:p>
        </w:tc>
        <w:tc>
          <w:tcPr>
            <w:tcW w:w="0" w:type="auto"/>
            <w:vAlign w:val="center"/>
          </w:tcPr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</w:p>
        </w:tc>
      </w:tr>
      <w:tr w:rsidR="00634F4D" w:rsidRPr="006656D5" w:rsidTr="00FA04A8">
        <w:tc>
          <w:tcPr>
            <w:tcW w:w="0" w:type="auto"/>
          </w:tcPr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  <w:r w:rsidRPr="006656D5">
              <w:rPr>
                <w:rFonts w:ascii="TTE76BA950t00" w:hAnsi="TTE76BA950t00" w:cs="TTE76BA950t00"/>
              </w:rPr>
              <w:t xml:space="preserve">Celkem za 1 rok:                                                   </w:t>
            </w:r>
          </w:p>
        </w:tc>
        <w:tc>
          <w:tcPr>
            <w:tcW w:w="2160" w:type="dxa"/>
            <w:vAlign w:val="center"/>
          </w:tcPr>
          <w:p w:rsidR="00634F4D" w:rsidRPr="006656D5" w:rsidRDefault="00634F4D" w:rsidP="00897241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</w:p>
        </w:tc>
        <w:tc>
          <w:tcPr>
            <w:tcW w:w="0" w:type="auto"/>
            <w:vAlign w:val="center"/>
          </w:tcPr>
          <w:p w:rsidR="00634F4D" w:rsidRPr="006656D5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</w:rPr>
            </w:pPr>
          </w:p>
        </w:tc>
      </w:tr>
      <w:tr w:rsidR="00634F4D" w:rsidRPr="006656D5" w:rsidTr="006656D5">
        <w:trPr>
          <w:trHeight w:val="308"/>
        </w:trPr>
        <w:tc>
          <w:tcPr>
            <w:tcW w:w="0" w:type="auto"/>
          </w:tcPr>
          <w:p w:rsidR="006656D5" w:rsidRPr="00897241" w:rsidRDefault="006656D5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  <w:b/>
              </w:rPr>
            </w:pPr>
          </w:p>
          <w:p w:rsidR="006656D5" w:rsidRPr="00897241" w:rsidRDefault="006656D5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  <w:b/>
              </w:rPr>
            </w:pPr>
            <w:r w:rsidRPr="00897241">
              <w:rPr>
                <w:rFonts w:ascii="TTE76BA950t00" w:hAnsi="TTE76BA950t00" w:cs="TTE76BA950t00"/>
                <w:b/>
              </w:rPr>
              <w:t>Celkem za dobu udržitelnosti (5 let)</w:t>
            </w:r>
          </w:p>
          <w:p w:rsidR="00634F4D" w:rsidRPr="00897241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  <w:b/>
              </w:rPr>
            </w:pPr>
          </w:p>
        </w:tc>
        <w:tc>
          <w:tcPr>
            <w:tcW w:w="2160" w:type="dxa"/>
            <w:vAlign w:val="center"/>
          </w:tcPr>
          <w:p w:rsidR="00634F4D" w:rsidRPr="00897241" w:rsidRDefault="00634F4D" w:rsidP="006656D5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  <w:b/>
              </w:rPr>
            </w:pPr>
          </w:p>
        </w:tc>
        <w:tc>
          <w:tcPr>
            <w:tcW w:w="0" w:type="auto"/>
            <w:vAlign w:val="center"/>
          </w:tcPr>
          <w:p w:rsidR="00634F4D" w:rsidRPr="00897241" w:rsidRDefault="00634F4D" w:rsidP="00897241">
            <w:pPr>
              <w:autoSpaceDE w:val="0"/>
              <w:autoSpaceDN w:val="0"/>
              <w:adjustRightInd w:val="0"/>
              <w:jc w:val="both"/>
              <w:rPr>
                <w:rFonts w:ascii="TTE76BA950t00" w:hAnsi="TTE76BA950t00" w:cs="TTE76BA950t00"/>
                <w:b/>
              </w:rPr>
            </w:pPr>
          </w:p>
        </w:tc>
      </w:tr>
    </w:tbl>
    <w:p w:rsidR="00E24F1A" w:rsidRDefault="00E24F1A" w:rsidP="006656D5">
      <w:pPr>
        <w:autoSpaceDE w:val="0"/>
        <w:autoSpaceDN w:val="0"/>
        <w:adjustRightInd w:val="0"/>
        <w:spacing w:after="0" w:line="240" w:lineRule="auto"/>
        <w:jc w:val="both"/>
        <w:rPr>
          <w:rFonts w:ascii="TTE76BA950t00" w:hAnsi="TTE76BA950t00" w:cs="TTE76BA950t00"/>
        </w:rPr>
      </w:pPr>
    </w:p>
    <w:p w:rsidR="00120649" w:rsidRDefault="00120649" w:rsidP="006656D5">
      <w:pPr>
        <w:autoSpaceDE w:val="0"/>
        <w:autoSpaceDN w:val="0"/>
        <w:adjustRightInd w:val="0"/>
        <w:spacing w:after="0" w:line="240" w:lineRule="auto"/>
        <w:jc w:val="both"/>
        <w:rPr>
          <w:rFonts w:ascii="TTE76BA950t00" w:hAnsi="TTE76BA950t00" w:cs="TTE76BA950t00"/>
        </w:rPr>
      </w:pPr>
    </w:p>
    <w:p w:rsidR="00120649" w:rsidRPr="00120649" w:rsidRDefault="00120649" w:rsidP="006656D5">
      <w:pPr>
        <w:autoSpaceDE w:val="0"/>
        <w:autoSpaceDN w:val="0"/>
        <w:adjustRightInd w:val="0"/>
        <w:spacing w:after="0" w:line="240" w:lineRule="auto"/>
        <w:jc w:val="both"/>
        <w:rPr>
          <w:rFonts w:ascii="TTE76BA950t00" w:hAnsi="TTE76BA950t00" w:cs="TTE76BA950t00"/>
        </w:rPr>
      </w:pPr>
    </w:p>
    <w:p w:rsidR="00E24F1A" w:rsidRPr="00120649" w:rsidRDefault="00120649" w:rsidP="00120649">
      <w:pPr>
        <w:tabs>
          <w:tab w:val="left" w:pos="3450"/>
        </w:tabs>
        <w:rPr>
          <w:rFonts w:ascii="TTE76BA950t00" w:hAnsi="TTE76BA950t00" w:cs="TTE76BA950t00"/>
        </w:rPr>
      </w:pPr>
      <w:r>
        <w:rPr>
          <w:rFonts w:ascii="TTE76BA950t00" w:hAnsi="TTE76BA950t00" w:cs="TTE76BA950t00"/>
        </w:rPr>
        <w:tab/>
      </w:r>
    </w:p>
    <w:sectPr w:rsidR="00E24F1A" w:rsidRPr="00120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66" w:rsidRDefault="003A3A66" w:rsidP="008D32CB">
      <w:pPr>
        <w:spacing w:after="0" w:line="240" w:lineRule="auto"/>
      </w:pPr>
      <w:r>
        <w:separator/>
      </w:r>
    </w:p>
  </w:endnote>
  <w:endnote w:type="continuationSeparator" w:id="0">
    <w:p w:rsidR="003A3A66" w:rsidRDefault="003A3A66" w:rsidP="008D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E76BA9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76CE29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66" w:rsidRDefault="003A3A66" w:rsidP="008D32CB">
      <w:pPr>
        <w:spacing w:after="0" w:line="240" w:lineRule="auto"/>
      </w:pPr>
      <w:r>
        <w:separator/>
      </w:r>
    </w:p>
  </w:footnote>
  <w:footnote w:type="continuationSeparator" w:id="0">
    <w:p w:rsidR="003A3A66" w:rsidRDefault="003A3A66" w:rsidP="008D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CB" w:rsidRPr="00120649" w:rsidRDefault="008D32CB">
    <w:pPr>
      <w:pStyle w:val="Zhlav"/>
      <w:rPr>
        <w:sz w:val="28"/>
        <w:szCs w:val="28"/>
      </w:rPr>
    </w:pPr>
    <w:r w:rsidRPr="00120649">
      <w:rPr>
        <w:sz w:val="28"/>
        <w:szCs w:val="28"/>
      </w:rPr>
      <w:t xml:space="preserve">Příloha č. </w:t>
    </w:r>
    <w:r w:rsidR="006D54B8">
      <w:rPr>
        <w:sz w:val="28"/>
        <w:szCs w:val="28"/>
      </w:rPr>
      <w:t>6 Položkový rozpočet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39"/>
    <w:multiLevelType w:val="hybridMultilevel"/>
    <w:tmpl w:val="19821116"/>
    <w:lvl w:ilvl="0" w:tplc="171AC076">
      <w:start w:val="955"/>
      <w:numFmt w:val="bullet"/>
      <w:lvlText w:val="-"/>
      <w:lvlJc w:val="left"/>
      <w:pPr>
        <w:ind w:left="420" w:hanging="360"/>
      </w:pPr>
      <w:rPr>
        <w:rFonts w:ascii="TTE76BA950t00" w:eastAsiaTheme="minorHAnsi" w:hAnsi="TTE76BA950t00" w:cs="TTE76BA950t00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DA"/>
    <w:rsid w:val="000242D2"/>
    <w:rsid w:val="00120649"/>
    <w:rsid w:val="003A3A66"/>
    <w:rsid w:val="003E739F"/>
    <w:rsid w:val="00634F4D"/>
    <w:rsid w:val="006656D5"/>
    <w:rsid w:val="006D54B8"/>
    <w:rsid w:val="00787CBE"/>
    <w:rsid w:val="007D5BCF"/>
    <w:rsid w:val="00897241"/>
    <w:rsid w:val="008D32CB"/>
    <w:rsid w:val="00AD46DA"/>
    <w:rsid w:val="00B01475"/>
    <w:rsid w:val="00D11BB3"/>
    <w:rsid w:val="00E24F1A"/>
    <w:rsid w:val="00FA04A8"/>
    <w:rsid w:val="00FA3DCD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3CD7"/>
  <w15:docId w15:val="{A785B280-0C69-4D18-B42C-E5ACB422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2CB"/>
  </w:style>
  <w:style w:type="paragraph" w:styleId="Zpat">
    <w:name w:val="footer"/>
    <w:basedOn w:val="Normln"/>
    <w:link w:val="ZpatChar"/>
    <w:uiPriority w:val="99"/>
    <w:unhideWhenUsed/>
    <w:rsid w:val="008D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2CB"/>
  </w:style>
  <w:style w:type="paragraph" w:styleId="Odstavecseseznamem">
    <w:name w:val="List Paragraph"/>
    <w:basedOn w:val="Normln"/>
    <w:uiPriority w:val="34"/>
    <w:qFormat/>
    <w:rsid w:val="0002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Kopecká Veronika</cp:lastModifiedBy>
  <cp:revision>6</cp:revision>
  <cp:lastPrinted>2018-03-26T14:37:00Z</cp:lastPrinted>
  <dcterms:created xsi:type="dcterms:W3CDTF">2018-03-19T07:52:00Z</dcterms:created>
  <dcterms:modified xsi:type="dcterms:W3CDTF">2018-04-10T10:12:00Z</dcterms:modified>
</cp:coreProperties>
</file>