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1C1" w:rsidRDefault="00A13B5D" w:rsidP="00D40119">
      <w:pPr>
        <w:pStyle w:val="Nzev"/>
      </w:pPr>
      <w:bookmarkStart w:id="0" w:name="_GoBack"/>
      <w:bookmarkEnd w:id="0"/>
      <w:r>
        <w:t xml:space="preserve">Příloha č. 1 </w:t>
      </w:r>
      <w:r w:rsidR="00602287">
        <w:t>Technická specifikace</w:t>
      </w:r>
    </w:p>
    <w:p w:rsidR="00D40119" w:rsidRPr="00D40119" w:rsidRDefault="00D40119" w:rsidP="00D40119">
      <w:pPr>
        <w:pStyle w:val="Nzev"/>
      </w:pPr>
    </w:p>
    <w:p w:rsidR="00EF44CD" w:rsidRDefault="000867BA" w:rsidP="00F24B48">
      <w:pPr>
        <w:jc w:val="center"/>
        <w:rPr>
          <w:b/>
          <w:sz w:val="32"/>
          <w:szCs w:val="32"/>
        </w:rPr>
      </w:pPr>
      <w:r>
        <w:rPr>
          <w:b/>
        </w:rPr>
        <w:t xml:space="preserve">Název </w:t>
      </w:r>
      <w:r w:rsidR="00602287">
        <w:rPr>
          <w:b/>
        </w:rPr>
        <w:t>akce:</w:t>
      </w:r>
      <w:r w:rsidR="00D40119">
        <w:rPr>
          <w:b/>
        </w:rPr>
        <w:t xml:space="preserve"> ,, </w:t>
      </w:r>
      <w:r w:rsidR="00D40119">
        <w:rPr>
          <w:b/>
          <w:sz w:val="28"/>
          <w:szCs w:val="28"/>
        </w:rPr>
        <w:t xml:space="preserve">Provedení neodkladných opatření k zajištění bezpečnosti </w:t>
      </w:r>
      <w:r w:rsidR="00F24B48">
        <w:rPr>
          <w:b/>
          <w:sz w:val="28"/>
          <w:szCs w:val="28"/>
        </w:rPr>
        <w:t xml:space="preserve">  </w:t>
      </w:r>
      <w:r w:rsidR="00D40119">
        <w:rPr>
          <w:b/>
          <w:sz w:val="28"/>
          <w:szCs w:val="28"/>
        </w:rPr>
        <w:t>provozu pod nadjezdy</w:t>
      </w:r>
      <w:r w:rsidR="00F24B48">
        <w:rPr>
          <w:b/>
          <w:sz w:val="28"/>
          <w:szCs w:val="28"/>
        </w:rPr>
        <w:t xml:space="preserve"> – 22 mostů</w:t>
      </w:r>
      <w:r w:rsidR="00D40119">
        <w:rPr>
          <w:b/>
          <w:sz w:val="28"/>
          <w:szCs w:val="28"/>
        </w:rPr>
        <w:t>“.</w:t>
      </w:r>
    </w:p>
    <w:p w:rsidR="00EF44CD" w:rsidRDefault="00EF44CD" w:rsidP="00EF44CD">
      <w:pPr>
        <w:ind w:left="2124" w:hanging="2124"/>
        <w:rPr>
          <w:b/>
          <w:noProof/>
          <w:color w:val="92D050"/>
        </w:rPr>
      </w:pPr>
    </w:p>
    <w:p w:rsidR="00C82ECA" w:rsidRPr="00C82ECA" w:rsidRDefault="00D40119" w:rsidP="00EF44CD">
      <w:pPr>
        <w:ind w:left="2124" w:hanging="2124"/>
        <w:rPr>
          <w:b/>
        </w:rPr>
      </w:pPr>
      <w:r>
        <w:rPr>
          <w:b/>
          <w:noProof/>
        </w:rPr>
        <w:drawing>
          <wp:inline distT="0" distB="0" distL="0" distR="0">
            <wp:extent cx="5759450" cy="4319588"/>
            <wp:effectExtent l="19050" t="0" r="0" b="0"/>
            <wp:docPr id="2" name="obrázek 1" descr="C:\Users\jan.bocek\Desktop\BPM 2017 foto\0103-2\PA31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bocek\Desktop\BPM 2017 foto\0103-2\PA310291.JPG"/>
                    <pic:cNvPicPr>
                      <a:picLocks noChangeAspect="1" noChangeArrowheads="1"/>
                    </pic:cNvPicPr>
                  </pic:nvPicPr>
                  <pic:blipFill>
                    <a:blip r:embed="rId7"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r w:rsidR="000F4CA2">
        <w:rPr>
          <w:b/>
        </w:rPr>
        <w:tab/>
      </w:r>
    </w:p>
    <w:p w:rsidR="00602287" w:rsidRDefault="00602287">
      <w:pPr>
        <w:rPr>
          <w:bCs/>
        </w:rPr>
      </w:pPr>
      <w:r>
        <w:t xml:space="preserve"> </w:t>
      </w:r>
      <w:r w:rsidR="00AD65E8" w:rsidRPr="00AD65E8">
        <w:rPr>
          <w:b/>
        </w:rPr>
        <w:t>Foto</w:t>
      </w:r>
      <w:r w:rsidR="00AD65E8">
        <w:rPr>
          <w:b/>
        </w:rPr>
        <w:t xml:space="preserve">: </w:t>
      </w:r>
      <w:r w:rsidR="00AD65E8">
        <w:t>m</w:t>
      </w:r>
      <w:r w:rsidR="0099642B" w:rsidRPr="00AD65E8">
        <w:t>ost ev.č. 0103-2</w:t>
      </w:r>
      <w:r w:rsidR="00AD65E8">
        <w:t>,</w:t>
      </w:r>
      <w:r w:rsidR="00F24B48">
        <w:rPr>
          <w:b/>
        </w:rPr>
        <w:t xml:space="preserve"> </w:t>
      </w:r>
      <w:r w:rsidR="00F24B48" w:rsidRPr="00F24B48">
        <w:t xml:space="preserve">jedna z častých poruch nadjezdů, degradace betonových částí konstrukce – </w:t>
      </w:r>
      <w:r w:rsidR="00C83C6B">
        <w:t xml:space="preserve">stativa a spodního líce NK vlivem nefunkčnosti izolačního systému a nedostatečného krytí výztuže = </w:t>
      </w:r>
      <w:r w:rsidR="00F24B48" w:rsidRPr="00F24B48">
        <w:t>nebezpečí pádu nesoudržných částí na podcházející komunikaci.</w:t>
      </w:r>
    </w:p>
    <w:p w:rsidR="00602287" w:rsidRDefault="00602287">
      <w:pPr>
        <w:jc w:val="both"/>
      </w:pPr>
    </w:p>
    <w:p w:rsidR="00602287" w:rsidRPr="00764B1F" w:rsidRDefault="00CE174E">
      <w:pPr>
        <w:jc w:val="both"/>
        <w:rPr>
          <w:rFonts w:ascii="Arial" w:hAnsi="Arial" w:cs="Arial"/>
          <w:b/>
          <w:sz w:val="22"/>
          <w:szCs w:val="22"/>
        </w:rPr>
      </w:pPr>
      <w:r w:rsidRPr="00764B1F">
        <w:rPr>
          <w:rFonts w:ascii="Arial" w:hAnsi="Arial" w:cs="Arial"/>
          <w:b/>
          <w:sz w:val="22"/>
          <w:szCs w:val="22"/>
        </w:rPr>
        <w:t xml:space="preserve">1. </w:t>
      </w:r>
      <w:r w:rsidR="000867BA" w:rsidRPr="00764B1F">
        <w:rPr>
          <w:rFonts w:ascii="Arial" w:hAnsi="Arial" w:cs="Arial"/>
          <w:b/>
          <w:sz w:val="22"/>
          <w:szCs w:val="22"/>
        </w:rPr>
        <w:t>Součas</w:t>
      </w:r>
      <w:r w:rsidR="00BD6D14" w:rsidRPr="00764B1F">
        <w:rPr>
          <w:rFonts w:ascii="Arial" w:hAnsi="Arial" w:cs="Arial"/>
          <w:b/>
          <w:sz w:val="22"/>
          <w:szCs w:val="22"/>
        </w:rPr>
        <w:t>ný stavební stav nadjezdů</w:t>
      </w:r>
      <w:r w:rsidR="00602287" w:rsidRPr="00764B1F">
        <w:rPr>
          <w:rFonts w:ascii="Arial" w:hAnsi="Arial" w:cs="Arial"/>
          <w:b/>
          <w:sz w:val="22"/>
          <w:szCs w:val="22"/>
        </w:rPr>
        <w:t>:</w:t>
      </w:r>
    </w:p>
    <w:tbl>
      <w:tblPr>
        <w:tblW w:w="8866" w:type="dxa"/>
        <w:tblLayout w:type="fixed"/>
        <w:tblCellMar>
          <w:left w:w="70" w:type="dxa"/>
          <w:right w:w="70" w:type="dxa"/>
        </w:tblCellMar>
        <w:tblLook w:val="0000" w:firstRow="0" w:lastRow="0" w:firstColumn="0" w:lastColumn="0" w:noHBand="0" w:noVBand="0"/>
      </w:tblPr>
      <w:tblGrid>
        <w:gridCol w:w="8866"/>
      </w:tblGrid>
      <w:tr w:rsidR="005C2886" w:rsidRPr="00764B1F" w:rsidTr="001D1F00">
        <w:trPr>
          <w:trHeight w:val="1681"/>
        </w:trPr>
        <w:tc>
          <w:tcPr>
            <w:tcW w:w="8866" w:type="dxa"/>
            <w:tcBorders>
              <w:top w:val="nil"/>
              <w:left w:val="nil"/>
              <w:bottom w:val="nil"/>
              <w:right w:val="nil"/>
            </w:tcBorders>
          </w:tcPr>
          <w:p w:rsidR="00470C37" w:rsidRPr="00764B1F" w:rsidRDefault="00BD6D14" w:rsidP="00BD6D14">
            <w:pPr>
              <w:widowControl w:val="0"/>
              <w:tabs>
                <w:tab w:val="left" w:pos="90"/>
              </w:tabs>
              <w:adjustRightInd w:val="0"/>
              <w:rPr>
                <w:rFonts w:ascii="Arial" w:hAnsi="Arial" w:cs="Arial"/>
                <w:sz w:val="22"/>
                <w:szCs w:val="22"/>
              </w:rPr>
            </w:pPr>
            <w:r w:rsidRPr="00764B1F">
              <w:rPr>
                <w:rFonts w:ascii="Arial" w:hAnsi="Arial" w:cs="Arial"/>
                <w:sz w:val="22"/>
                <w:szCs w:val="22"/>
              </w:rPr>
              <w:t>Jedná se o 22 mostů –</w:t>
            </w:r>
            <w:r w:rsidR="008A7AD4" w:rsidRPr="00764B1F">
              <w:rPr>
                <w:rFonts w:ascii="Arial" w:hAnsi="Arial" w:cs="Arial"/>
                <w:sz w:val="22"/>
                <w:szCs w:val="22"/>
              </w:rPr>
              <w:t xml:space="preserve"> nadjezdů</w:t>
            </w:r>
            <w:r w:rsidRPr="00764B1F">
              <w:rPr>
                <w:rFonts w:ascii="Arial" w:hAnsi="Arial" w:cs="Arial"/>
                <w:sz w:val="22"/>
                <w:szCs w:val="22"/>
              </w:rPr>
              <w:t xml:space="preserve"> ve správě KSÚ</w:t>
            </w:r>
            <w:r w:rsidR="008A7AD4" w:rsidRPr="00764B1F">
              <w:rPr>
                <w:rFonts w:ascii="Arial" w:hAnsi="Arial" w:cs="Arial"/>
                <w:sz w:val="22"/>
                <w:szCs w:val="22"/>
              </w:rPr>
              <w:t>S Středočeského kraje</w:t>
            </w:r>
            <w:r w:rsidRPr="00764B1F">
              <w:rPr>
                <w:rFonts w:ascii="Arial" w:hAnsi="Arial" w:cs="Arial"/>
                <w:sz w:val="22"/>
                <w:szCs w:val="22"/>
              </w:rPr>
              <w:t xml:space="preserve"> p.o.</w:t>
            </w:r>
            <w:r w:rsidR="008A7AD4" w:rsidRPr="00764B1F">
              <w:rPr>
                <w:rFonts w:ascii="Arial" w:hAnsi="Arial" w:cs="Arial"/>
                <w:sz w:val="22"/>
                <w:szCs w:val="22"/>
              </w:rPr>
              <w:t>, v oblasti Mnichovo Hradiště, převádějících komunikace II. a III. třídy</w:t>
            </w:r>
            <w:r w:rsidRPr="00764B1F">
              <w:rPr>
                <w:rFonts w:ascii="Arial" w:hAnsi="Arial" w:cs="Arial"/>
                <w:sz w:val="22"/>
                <w:szCs w:val="22"/>
              </w:rPr>
              <w:t xml:space="preserve"> přes dálnice, tr</w:t>
            </w:r>
            <w:r w:rsidR="00FF59C4" w:rsidRPr="00764B1F">
              <w:rPr>
                <w:rFonts w:ascii="Arial" w:hAnsi="Arial" w:cs="Arial"/>
                <w:sz w:val="22"/>
                <w:szCs w:val="22"/>
              </w:rPr>
              <w:t>atě ČD a vlečky,</w:t>
            </w:r>
            <w:r w:rsidR="00EA0BC8" w:rsidRPr="00764B1F">
              <w:rPr>
                <w:rFonts w:ascii="Arial" w:hAnsi="Arial" w:cs="Arial"/>
                <w:sz w:val="22"/>
                <w:szCs w:val="22"/>
              </w:rPr>
              <w:t xml:space="preserve"> </w:t>
            </w:r>
            <w:r w:rsidRPr="00764B1F">
              <w:rPr>
                <w:rFonts w:ascii="Arial" w:hAnsi="Arial" w:cs="Arial"/>
                <w:sz w:val="22"/>
                <w:szCs w:val="22"/>
              </w:rPr>
              <w:t xml:space="preserve"> jejichž současný stavební stav je v rozmezí </w:t>
            </w:r>
            <w:r w:rsidRPr="00764B1F">
              <w:rPr>
                <w:rFonts w:ascii="Arial" w:hAnsi="Arial" w:cs="Arial"/>
                <w:b/>
                <w:sz w:val="22"/>
                <w:szCs w:val="22"/>
              </w:rPr>
              <w:t>V. – špatný až VI. velmi</w:t>
            </w:r>
            <w:r w:rsidR="008A7AD4" w:rsidRPr="00764B1F">
              <w:rPr>
                <w:rFonts w:ascii="Arial" w:hAnsi="Arial" w:cs="Arial"/>
                <w:b/>
                <w:sz w:val="22"/>
                <w:szCs w:val="22"/>
              </w:rPr>
              <w:t xml:space="preserve"> špatný.</w:t>
            </w:r>
            <w:r w:rsidR="008A7AD4" w:rsidRPr="00764B1F">
              <w:rPr>
                <w:rFonts w:ascii="Arial" w:hAnsi="Arial" w:cs="Arial"/>
                <w:sz w:val="22"/>
                <w:szCs w:val="22"/>
              </w:rPr>
              <w:t xml:space="preserve"> V souvislosti </w:t>
            </w:r>
            <w:r w:rsidR="00EA0BC8" w:rsidRPr="00764B1F">
              <w:rPr>
                <w:rFonts w:ascii="Arial" w:hAnsi="Arial" w:cs="Arial"/>
                <w:sz w:val="22"/>
                <w:szCs w:val="22"/>
              </w:rPr>
              <w:t>se závěry HPM a stavebním stavem</w:t>
            </w:r>
            <w:r w:rsidR="008A7AD4" w:rsidRPr="00764B1F">
              <w:rPr>
                <w:rFonts w:ascii="Arial" w:hAnsi="Arial" w:cs="Arial"/>
                <w:sz w:val="22"/>
                <w:szCs w:val="22"/>
              </w:rPr>
              <w:t xml:space="preserve"> bylo rozhodnuto o provedení mimořádných prohlídek</w:t>
            </w:r>
            <w:r w:rsidR="00EA0BC8" w:rsidRPr="00764B1F">
              <w:rPr>
                <w:rFonts w:ascii="Arial" w:hAnsi="Arial" w:cs="Arial"/>
                <w:sz w:val="22"/>
                <w:szCs w:val="22"/>
              </w:rPr>
              <w:t>,</w:t>
            </w:r>
            <w:r w:rsidR="008A7AD4" w:rsidRPr="00764B1F">
              <w:rPr>
                <w:rFonts w:ascii="Arial" w:hAnsi="Arial" w:cs="Arial"/>
                <w:sz w:val="22"/>
                <w:szCs w:val="22"/>
              </w:rPr>
              <w:t xml:space="preserve"> na vy</w:t>
            </w:r>
            <w:r w:rsidR="00EA0BC8" w:rsidRPr="00764B1F">
              <w:rPr>
                <w:rFonts w:ascii="Arial" w:hAnsi="Arial" w:cs="Arial"/>
                <w:sz w:val="22"/>
                <w:szCs w:val="22"/>
              </w:rPr>
              <w:t>braných 22 nadjezdech, které upřesnily rozsah pro zpracování dokumentace pro provedení neodkladných opatření vedoucích k zajištění bezpečnosti provozu pod těmito mosty.</w:t>
            </w:r>
          </w:p>
        </w:tc>
      </w:tr>
    </w:tbl>
    <w:p w:rsidR="00637A32" w:rsidRPr="00764B1F" w:rsidRDefault="00637A32" w:rsidP="00E25167">
      <w:pPr>
        <w:pStyle w:val="Zkladntext"/>
        <w:rPr>
          <w:rFonts w:ascii="Arial" w:hAnsi="Arial" w:cs="Arial"/>
          <w:b/>
          <w:sz w:val="22"/>
          <w:szCs w:val="22"/>
        </w:rPr>
      </w:pPr>
      <w:r w:rsidRPr="00764B1F">
        <w:rPr>
          <w:rFonts w:ascii="Arial" w:hAnsi="Arial" w:cs="Arial"/>
          <w:b/>
          <w:sz w:val="22"/>
          <w:szCs w:val="22"/>
        </w:rPr>
        <w:t>Výčet požadovaných oprav:</w:t>
      </w:r>
    </w:p>
    <w:p w:rsidR="00EA0BC8" w:rsidRPr="00764B1F" w:rsidRDefault="00DC1117" w:rsidP="006630E9">
      <w:pPr>
        <w:pStyle w:val="Zkladntext"/>
        <w:rPr>
          <w:rFonts w:ascii="Arial" w:hAnsi="Arial" w:cs="Arial"/>
          <w:sz w:val="22"/>
          <w:szCs w:val="22"/>
        </w:rPr>
      </w:pPr>
      <w:r w:rsidRPr="00764B1F">
        <w:rPr>
          <w:rFonts w:ascii="Arial" w:hAnsi="Arial" w:cs="Arial"/>
          <w:sz w:val="22"/>
          <w:szCs w:val="22"/>
        </w:rPr>
        <w:t>Požadovaná opatření nenahrazují opravy mostních svršků a sanaci NK a SS, které je třeba s ohledem na technický stav mostů připravit, podkladem pro návrh takové rekonstrukce musí být diagnostický průzkum mostu. Zpracovaná dokumentace řeší provedení neodkladných opatření pro zajiště</w:t>
      </w:r>
      <w:r w:rsidR="00FF59C4" w:rsidRPr="00764B1F">
        <w:rPr>
          <w:rFonts w:ascii="Arial" w:hAnsi="Arial" w:cs="Arial"/>
          <w:sz w:val="22"/>
          <w:szCs w:val="22"/>
        </w:rPr>
        <w:t>ní bezpečného provozu pod mosty. V návaznosti na to jsou předmětem oprav</w:t>
      </w:r>
      <w:r w:rsidRPr="00764B1F">
        <w:rPr>
          <w:rFonts w:ascii="Arial" w:hAnsi="Arial" w:cs="Arial"/>
          <w:sz w:val="22"/>
          <w:szCs w:val="22"/>
        </w:rPr>
        <w:t xml:space="preserve"> </w:t>
      </w:r>
      <w:r w:rsidR="00FF59C4" w:rsidRPr="00764B1F">
        <w:rPr>
          <w:rFonts w:ascii="Arial" w:hAnsi="Arial" w:cs="Arial"/>
          <w:sz w:val="22"/>
          <w:szCs w:val="22"/>
        </w:rPr>
        <w:t>prvky ohrožující bezpečnost provozu pod mosty – zábradlí, římsy, povrch nosné konstrukce nad komunikací. Pokud NK tvoří nosníky bude provedena revize odvodnění dutin nosníků</w:t>
      </w:r>
      <w:r w:rsidR="00764B1F">
        <w:rPr>
          <w:rFonts w:ascii="Arial" w:hAnsi="Arial" w:cs="Arial"/>
          <w:sz w:val="22"/>
          <w:szCs w:val="22"/>
        </w:rPr>
        <w:t xml:space="preserve"> a také nejnutnější opravy odvodnění mostů.</w:t>
      </w:r>
    </w:p>
    <w:p w:rsidR="00A03EB8" w:rsidRPr="00764B1F" w:rsidRDefault="00A03EB8" w:rsidP="006630E9">
      <w:pPr>
        <w:pStyle w:val="Zkladntext"/>
        <w:rPr>
          <w:rFonts w:ascii="Arial" w:hAnsi="Arial" w:cs="Arial"/>
          <w:sz w:val="22"/>
          <w:szCs w:val="22"/>
        </w:rPr>
      </w:pPr>
      <w:r w:rsidRPr="00764B1F">
        <w:rPr>
          <w:rFonts w:ascii="Arial" w:hAnsi="Arial" w:cs="Arial"/>
          <w:sz w:val="22"/>
          <w:szCs w:val="22"/>
        </w:rPr>
        <w:lastRenderedPageBreak/>
        <w:t>Některé z uváděných 22 objektů jsou již v přípravě na rekonstrukci. Jeli u těchto mostů z důvodu havarijního stavu záchytného systému požadována výměna zábradlí, bude zhotovitel postupovat tak, aby v případě rekonstrukce mostu bylo následně možné zábradlí demontovat a zpětně použít při rekonstrukci.</w:t>
      </w:r>
    </w:p>
    <w:p w:rsidR="003146FB" w:rsidRPr="003146FB" w:rsidRDefault="003146FB" w:rsidP="003146FB">
      <w:pPr>
        <w:pStyle w:val="Prosttext"/>
        <w:rPr>
          <w:rFonts w:ascii="Arial" w:hAnsi="Arial" w:cs="Arial"/>
          <w:sz w:val="22"/>
          <w:szCs w:val="22"/>
        </w:rPr>
      </w:pPr>
      <w:r w:rsidRPr="003146FB">
        <w:rPr>
          <w:rFonts w:ascii="Arial" w:hAnsi="Arial" w:cs="Arial"/>
          <w:sz w:val="22"/>
          <w:szCs w:val="22"/>
        </w:rPr>
        <w:t>Vzhledem k tomu, že se jedná o práce údržby bez zásahu do nosné konstrukce a tvarové nebo jiné úpravy mostů nevyžadující stavební povolení ani ohlášení stavby a rozsah prací je omezen na práce nezbytné pro zajištění bezpečnosti provozu na podcházejících komunikacích (železničních tratích) bez vlivu na funkci mostu, byla dokumentace zpracována formou technické pomoci, jejíž součástí je podrobným popis prováděných prací a soupis prací definující předpokládaný objem prováděných prací.</w:t>
      </w:r>
    </w:p>
    <w:p w:rsidR="00EA0BC8" w:rsidRPr="00764B1F" w:rsidRDefault="005E1EE9" w:rsidP="006630E9">
      <w:pPr>
        <w:pStyle w:val="Zkladntext"/>
        <w:rPr>
          <w:rFonts w:ascii="Arial" w:hAnsi="Arial" w:cs="Arial"/>
          <w:sz w:val="22"/>
          <w:szCs w:val="22"/>
        </w:rPr>
      </w:pPr>
      <w:r>
        <w:rPr>
          <w:rFonts w:ascii="Arial" w:hAnsi="Arial" w:cs="Arial"/>
          <w:sz w:val="22"/>
          <w:szCs w:val="22"/>
        </w:rPr>
        <w:t>Opatření  jsou k provedení v režimu ,,neodkladné“, proto je požadováno provádění na více objektech současně.</w:t>
      </w:r>
    </w:p>
    <w:p w:rsidR="006630E9" w:rsidRPr="006F3E3D" w:rsidRDefault="006630E9" w:rsidP="006630E9">
      <w:pPr>
        <w:pStyle w:val="Zkladntext"/>
        <w:rPr>
          <w:rFonts w:ascii="Arial" w:hAnsi="Arial" w:cs="Arial"/>
        </w:rPr>
      </w:pPr>
    </w:p>
    <w:p w:rsidR="000B5C13" w:rsidRDefault="000B5C13">
      <w:pPr>
        <w:pStyle w:val="Zkladntext"/>
        <w:ind w:firstLine="708"/>
        <w:rPr>
          <w:rFonts w:ascii="Arial" w:hAnsi="Arial" w:cs="Arial"/>
        </w:rPr>
      </w:pPr>
    </w:p>
    <w:p w:rsidR="00E77EE9" w:rsidRPr="00CE174E" w:rsidRDefault="00E77EE9">
      <w:pPr>
        <w:pStyle w:val="Zkladntext"/>
        <w:ind w:firstLine="708"/>
        <w:rPr>
          <w:rFonts w:ascii="Arial" w:hAnsi="Arial" w:cs="Arial"/>
        </w:rPr>
      </w:pPr>
    </w:p>
    <w:p w:rsidR="00CE174E" w:rsidRPr="008E19E6" w:rsidRDefault="00CE174E" w:rsidP="00CE174E">
      <w:pPr>
        <w:spacing w:before="60"/>
        <w:jc w:val="both"/>
        <w:rPr>
          <w:rFonts w:ascii="Arial" w:hAnsi="Arial" w:cs="Arial"/>
          <w:bCs/>
          <w:sz w:val="22"/>
          <w:szCs w:val="22"/>
        </w:rPr>
      </w:pPr>
      <w:r>
        <w:rPr>
          <w:rFonts w:ascii="Arial" w:hAnsi="Arial" w:cs="Arial"/>
          <w:b/>
          <w:bCs/>
        </w:rPr>
        <w:t xml:space="preserve">2. </w:t>
      </w:r>
      <w:r w:rsidR="00A03EB8">
        <w:rPr>
          <w:rFonts w:ascii="Arial" w:hAnsi="Arial" w:cs="Arial"/>
          <w:b/>
          <w:bCs/>
        </w:rPr>
        <w:t>Náklady stavby jsou dány kontrolním rozpočtem</w:t>
      </w:r>
      <w:r w:rsidRPr="00C67BCD">
        <w:rPr>
          <w:rFonts w:ascii="Arial" w:hAnsi="Arial" w:cs="Arial"/>
          <w:b/>
          <w:bCs/>
        </w:rPr>
        <w:t>:</w:t>
      </w:r>
    </w:p>
    <w:p w:rsidR="00CE174E" w:rsidRPr="008E19E6" w:rsidRDefault="00CE174E" w:rsidP="00CE174E">
      <w:pPr>
        <w:jc w:val="both"/>
        <w:rPr>
          <w:rFonts w:ascii="Arial" w:hAnsi="Arial" w:cs="Arial"/>
          <w:sz w:val="22"/>
          <w:szCs w:val="22"/>
        </w:rPr>
      </w:pPr>
      <w:r w:rsidRPr="008E19E6">
        <w:rPr>
          <w:rFonts w:ascii="Arial" w:hAnsi="Arial" w:cs="Arial"/>
          <w:b/>
          <w:sz w:val="22"/>
          <w:szCs w:val="22"/>
        </w:rPr>
        <w:t>Stavba:</w:t>
      </w:r>
      <w:r>
        <w:rPr>
          <w:rFonts w:ascii="Arial" w:hAnsi="Arial" w:cs="Arial"/>
          <w:sz w:val="22"/>
          <w:szCs w:val="22"/>
        </w:rPr>
        <w:t xml:space="preserve"> </w:t>
      </w:r>
      <w:r w:rsidR="00764B1F">
        <w:rPr>
          <w:rFonts w:ascii="Arial" w:hAnsi="Arial" w:cs="Arial"/>
          <w:b/>
          <w:sz w:val="22"/>
          <w:szCs w:val="22"/>
        </w:rPr>
        <w:t xml:space="preserve"> 20 152 829,35</w:t>
      </w:r>
      <w:r w:rsidRPr="00CC7279">
        <w:rPr>
          <w:rFonts w:ascii="Arial" w:hAnsi="Arial" w:cs="Arial"/>
          <w:b/>
          <w:sz w:val="22"/>
          <w:szCs w:val="22"/>
        </w:rPr>
        <w:t xml:space="preserve"> Kč bez DPH</w:t>
      </w:r>
      <w:r w:rsidR="00764B1F">
        <w:rPr>
          <w:rFonts w:ascii="Arial" w:hAnsi="Arial" w:cs="Arial"/>
          <w:b/>
          <w:sz w:val="22"/>
          <w:szCs w:val="22"/>
        </w:rPr>
        <w:t xml:space="preserve"> tj. 24 384 923,51 Kč s DPH </w:t>
      </w:r>
    </w:p>
    <w:p w:rsidR="00CE174E" w:rsidRDefault="00CE174E" w:rsidP="00CE174E">
      <w:pPr>
        <w:jc w:val="both"/>
        <w:rPr>
          <w:rFonts w:ascii="Arial" w:hAnsi="Arial" w:cs="Arial"/>
          <w:sz w:val="22"/>
          <w:szCs w:val="22"/>
        </w:rPr>
      </w:pPr>
    </w:p>
    <w:p w:rsidR="00E77EE9" w:rsidRDefault="00217449" w:rsidP="000F275D">
      <w:pPr>
        <w:rPr>
          <w:rFonts w:ascii="Arial" w:hAnsi="Arial" w:cs="Arial"/>
          <w:sz w:val="22"/>
          <w:szCs w:val="22"/>
        </w:rPr>
      </w:pPr>
      <w:r w:rsidRPr="000F275D">
        <w:rPr>
          <w:rFonts w:ascii="Arial" w:hAnsi="Arial" w:cs="Arial"/>
          <w:b/>
          <w:sz w:val="22"/>
          <w:szCs w:val="22"/>
        </w:rPr>
        <w:t xml:space="preserve">3. </w:t>
      </w:r>
      <w:r w:rsidR="00764B1F" w:rsidRPr="000F275D">
        <w:rPr>
          <w:rFonts w:ascii="Arial" w:hAnsi="Arial" w:cs="Arial"/>
          <w:b/>
          <w:sz w:val="22"/>
          <w:szCs w:val="22"/>
        </w:rPr>
        <w:t>Předpokládaný způsob financování:</w:t>
      </w:r>
      <w:r w:rsidR="00C83C6B" w:rsidRPr="000F275D">
        <w:rPr>
          <w:rFonts w:ascii="Arial" w:hAnsi="Arial" w:cs="Arial"/>
        </w:rPr>
        <w:t xml:space="preserve">,,Neodkladné opravy – 2018“, </w:t>
      </w:r>
      <w:r w:rsidR="00C83C6B" w:rsidRPr="000F275D">
        <w:rPr>
          <w:rFonts w:ascii="Arial" w:hAnsi="Arial" w:cs="Arial"/>
          <w:sz w:val="22"/>
          <w:szCs w:val="22"/>
        </w:rPr>
        <w:t>J</w:t>
      </w:r>
      <w:r w:rsidR="000F275D" w:rsidRPr="000F275D">
        <w:rPr>
          <w:rFonts w:ascii="Arial" w:hAnsi="Arial" w:cs="Arial"/>
          <w:sz w:val="22"/>
          <w:szCs w:val="22"/>
        </w:rPr>
        <w:t>Ú</w:t>
      </w:r>
      <w:r w:rsidR="000F275D">
        <w:rPr>
          <w:rFonts w:ascii="Arial" w:hAnsi="Arial" w:cs="Arial"/>
          <w:sz w:val="22"/>
          <w:szCs w:val="22"/>
        </w:rPr>
        <w:t xml:space="preserve"> 11226,</w:t>
      </w:r>
    </w:p>
    <w:p w:rsidR="000F275D" w:rsidRDefault="000F275D" w:rsidP="000F275D">
      <w:r>
        <w:rPr>
          <w:rFonts w:ascii="Arial" w:hAnsi="Arial" w:cs="Arial"/>
          <w:sz w:val="22"/>
          <w:szCs w:val="22"/>
        </w:rPr>
        <w:t xml:space="preserve">                                                                     ze zdrojů KSÚS.</w:t>
      </w:r>
    </w:p>
    <w:p w:rsidR="00C83C6B" w:rsidRDefault="000F275D" w:rsidP="00CE174E">
      <w:pPr>
        <w:jc w:val="both"/>
        <w:rPr>
          <w:rFonts w:ascii="Arial" w:hAnsi="Arial" w:cs="Arial"/>
          <w:b/>
          <w:sz w:val="22"/>
          <w:szCs w:val="22"/>
        </w:rPr>
      </w:pPr>
      <w:r>
        <w:rPr>
          <w:rFonts w:ascii="Arial" w:hAnsi="Arial" w:cs="Arial"/>
          <w:b/>
          <w:sz w:val="22"/>
          <w:szCs w:val="22"/>
        </w:rPr>
        <w:t xml:space="preserve">    </w:t>
      </w:r>
    </w:p>
    <w:p w:rsidR="000D155F" w:rsidRDefault="00CE174E" w:rsidP="00CE174E">
      <w:pPr>
        <w:rPr>
          <w:rFonts w:ascii="Arial" w:hAnsi="Arial" w:cs="Arial"/>
          <w:b/>
          <w:sz w:val="22"/>
          <w:szCs w:val="22"/>
        </w:rPr>
      </w:pPr>
      <w:r w:rsidRPr="008E19E6">
        <w:rPr>
          <w:rFonts w:ascii="Arial" w:hAnsi="Arial" w:cs="Arial"/>
          <w:b/>
          <w:sz w:val="22"/>
          <w:szCs w:val="22"/>
        </w:rPr>
        <w:t>4. Specifikace rozhodujících stavebních objektů:</w:t>
      </w:r>
    </w:p>
    <w:p w:rsidR="000D155F" w:rsidRPr="00057AB2" w:rsidRDefault="00764B1F" w:rsidP="00CE174E">
      <w:pPr>
        <w:rPr>
          <w:rFonts w:ascii="Arial" w:hAnsi="Arial" w:cs="Arial"/>
          <w:sz w:val="22"/>
          <w:szCs w:val="22"/>
        </w:rPr>
      </w:pPr>
      <w:r>
        <w:rPr>
          <w:rFonts w:ascii="Arial" w:hAnsi="Arial" w:cs="Arial"/>
          <w:sz w:val="22"/>
          <w:szCs w:val="22"/>
        </w:rPr>
        <w:t xml:space="preserve">    </w:t>
      </w:r>
    </w:p>
    <w:p w:rsidR="00016FE5" w:rsidRPr="00057AB2" w:rsidRDefault="00677591" w:rsidP="007A0601">
      <w:pPr>
        <w:jc w:val="both"/>
        <w:rPr>
          <w:rFonts w:ascii="Arial" w:hAnsi="Arial" w:cs="Arial"/>
          <w:bCs/>
          <w:sz w:val="22"/>
          <w:szCs w:val="22"/>
        </w:rPr>
      </w:pPr>
      <w:r w:rsidRPr="00057AB2">
        <w:rPr>
          <w:rFonts w:ascii="Arial" w:hAnsi="Arial" w:cs="Arial"/>
          <w:bCs/>
          <w:sz w:val="22"/>
          <w:szCs w:val="22"/>
        </w:rPr>
        <w:t xml:space="preserve">    </w:t>
      </w:r>
    </w:p>
    <w:tbl>
      <w:tblPr>
        <w:tblW w:w="8560" w:type="dxa"/>
        <w:tblInd w:w="55" w:type="dxa"/>
        <w:tblCellMar>
          <w:left w:w="70" w:type="dxa"/>
          <w:right w:w="70" w:type="dxa"/>
        </w:tblCellMar>
        <w:tblLook w:val="04A0" w:firstRow="1" w:lastRow="0" w:firstColumn="1" w:lastColumn="0" w:noHBand="0" w:noVBand="1"/>
      </w:tblPr>
      <w:tblGrid>
        <w:gridCol w:w="2180"/>
        <w:gridCol w:w="6380"/>
      </w:tblGrid>
      <w:tr w:rsidR="00016FE5" w:rsidRPr="00016FE5" w:rsidTr="00016FE5">
        <w:trPr>
          <w:trHeight w:val="255"/>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FE5" w:rsidRPr="00016FE5" w:rsidRDefault="00016FE5" w:rsidP="00016FE5">
            <w:pPr>
              <w:jc w:val="center"/>
              <w:rPr>
                <w:rFonts w:ascii="Arial" w:hAnsi="Arial" w:cs="Arial"/>
                <w:sz w:val="22"/>
                <w:szCs w:val="22"/>
              </w:rPr>
            </w:pPr>
            <w:r w:rsidRPr="00016FE5">
              <w:rPr>
                <w:rFonts w:ascii="Arial" w:hAnsi="Arial" w:cs="Arial"/>
                <w:sz w:val="22"/>
                <w:szCs w:val="22"/>
              </w:rPr>
              <w:t>Objekt</w:t>
            </w:r>
          </w:p>
        </w:tc>
        <w:tc>
          <w:tcPr>
            <w:tcW w:w="6380" w:type="dxa"/>
            <w:tcBorders>
              <w:top w:val="single" w:sz="4" w:space="0" w:color="auto"/>
              <w:left w:val="nil"/>
              <w:bottom w:val="single" w:sz="4" w:space="0" w:color="auto"/>
              <w:right w:val="single" w:sz="4" w:space="0" w:color="auto"/>
            </w:tcBorders>
            <w:shd w:val="clear" w:color="auto" w:fill="auto"/>
            <w:vAlign w:val="center"/>
            <w:hideMark/>
          </w:tcPr>
          <w:p w:rsidR="00016FE5" w:rsidRPr="00016FE5" w:rsidRDefault="00016FE5" w:rsidP="00016FE5">
            <w:pPr>
              <w:jc w:val="center"/>
              <w:rPr>
                <w:rFonts w:ascii="Arial" w:hAnsi="Arial" w:cs="Arial"/>
                <w:sz w:val="22"/>
                <w:szCs w:val="22"/>
              </w:rPr>
            </w:pPr>
            <w:r w:rsidRPr="00016FE5">
              <w:rPr>
                <w:rFonts w:ascii="Arial" w:hAnsi="Arial" w:cs="Arial"/>
                <w:sz w:val="22"/>
                <w:szCs w:val="22"/>
              </w:rPr>
              <w:t>Popis</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8" w:anchor="RANGE!A1" w:tooltip="Odkaz na stranku objektu [201]" w:history="1">
              <w:r w:rsidR="00016FE5" w:rsidRPr="00016FE5">
                <w:rPr>
                  <w:rFonts w:ascii="Arial" w:hAnsi="Arial" w:cs="Arial"/>
                  <w:sz w:val="20"/>
                </w:rPr>
                <w:t>201</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101-075a v obci Jirny</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9" w:anchor="RANGE!A1" w:tooltip="Odkaz na stranku objektu [202]" w:history="1">
              <w:r w:rsidR="00016FE5" w:rsidRPr="00016FE5">
                <w:rPr>
                  <w:rFonts w:ascii="Arial" w:hAnsi="Arial" w:cs="Arial"/>
                  <w:sz w:val="20"/>
                </w:rPr>
                <w:t>202</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245-004 přes železniční vlečku v obci Čelákovice</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0" w:anchor="RANGE!A1" w:tooltip="Odkaz na stranku objektu [203]" w:history="1">
              <w:r w:rsidR="00016FE5" w:rsidRPr="00016FE5">
                <w:rPr>
                  <w:rFonts w:ascii="Arial" w:hAnsi="Arial" w:cs="Arial"/>
                  <w:sz w:val="20"/>
                </w:rPr>
                <w:t>203</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245-009 za obcí Mochov</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1" w:anchor="RANGE!A1" w:tooltip="Odkaz na stranku objektu [204]" w:history="1">
              <w:r w:rsidR="00016FE5" w:rsidRPr="00016FE5">
                <w:rPr>
                  <w:rFonts w:ascii="Arial" w:hAnsi="Arial" w:cs="Arial"/>
                  <w:sz w:val="20"/>
                </w:rPr>
                <w:t>204</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276-008 přes trať Praha-Turnov za obcí Bakov nad Jizerou</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2" w:anchor="RANGE!A1" w:tooltip="Odkaz na stranku objektu [205]" w:history="1">
              <w:r w:rsidR="00016FE5" w:rsidRPr="00016FE5">
                <w:rPr>
                  <w:rFonts w:ascii="Arial" w:hAnsi="Arial" w:cs="Arial"/>
                  <w:sz w:val="20"/>
                </w:rPr>
                <w:t>205</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610-018 přes D10 za obcí Stará Boleslav</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3" w:anchor="RANGE!A1" w:tooltip="Odkaz na stranku objektu [206]" w:history="1">
              <w:r w:rsidR="00016FE5" w:rsidRPr="00016FE5">
                <w:rPr>
                  <w:rFonts w:ascii="Arial" w:hAnsi="Arial" w:cs="Arial"/>
                  <w:sz w:val="20"/>
                </w:rPr>
                <w:t>206</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610-021 a přes D10 před obcí Benátky nad Jizerou</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4" w:anchor="RANGE!A1" w:tooltip="Odkaz na stranku objektu [207]" w:history="1">
              <w:r w:rsidR="00016FE5" w:rsidRPr="00016FE5">
                <w:rPr>
                  <w:rFonts w:ascii="Arial" w:hAnsi="Arial" w:cs="Arial"/>
                  <w:sz w:val="20"/>
                </w:rPr>
                <w:t>207</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0103-2 přes D10 před obcí Zápy</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5" w:anchor="RANGE!A1" w:tooltip="Odkaz na stranku objektu [208]" w:history="1">
              <w:r w:rsidR="00016FE5" w:rsidRPr="00016FE5">
                <w:rPr>
                  <w:rFonts w:ascii="Arial" w:hAnsi="Arial" w:cs="Arial"/>
                  <w:sz w:val="20"/>
                </w:rPr>
                <w:t>208</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ev.č.2451-1 přes D10 za obcí Stará Boleslav</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6" w:anchor="RANGE!A1" w:tooltip="Odkaz na stranku objektu [209]" w:history="1">
              <w:r w:rsidR="00016FE5" w:rsidRPr="00016FE5">
                <w:rPr>
                  <w:rFonts w:ascii="Arial" w:hAnsi="Arial" w:cs="Arial"/>
                  <w:sz w:val="20"/>
                </w:rPr>
                <w:t>209</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2455-2 přes trať Lysá n.L.-Praha v obci Záluží</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7" w:anchor="RANGE!A1" w:tooltip="Odkaz na stranku objektu [210]" w:history="1">
              <w:r w:rsidR="00016FE5" w:rsidRPr="00016FE5">
                <w:rPr>
                  <w:rFonts w:ascii="Arial" w:hAnsi="Arial" w:cs="Arial"/>
                  <w:sz w:val="20"/>
                </w:rPr>
                <w:t>210</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2455-2a před obcí Vyšehořovice</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8" w:anchor="RANGE!A1" w:tooltip="Odkaz na stranku objektu [211]" w:history="1">
              <w:r w:rsidR="00016FE5" w:rsidRPr="00016FE5">
                <w:rPr>
                  <w:rFonts w:ascii="Arial" w:hAnsi="Arial" w:cs="Arial"/>
                  <w:sz w:val="20"/>
                </w:rPr>
                <w:t>211</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2752-2 přes D10 u Čtyř kamenů</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19" w:anchor="RANGE!A1" w:tooltip="Odkaz na stranku objektu [212]" w:history="1">
              <w:r w:rsidR="00016FE5" w:rsidRPr="00016FE5">
                <w:rPr>
                  <w:rFonts w:ascii="Arial" w:hAnsi="Arial" w:cs="Arial"/>
                  <w:sz w:val="20"/>
                </w:rPr>
                <w:t>212</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2769-1 přes D10 u Kosmonos</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0" w:anchor="RANGE!A1" w:tooltip="Odkaz na stranku objektu [213]" w:history="1">
              <w:r w:rsidR="00016FE5" w:rsidRPr="00016FE5">
                <w:rPr>
                  <w:rFonts w:ascii="Arial" w:hAnsi="Arial" w:cs="Arial"/>
                  <w:sz w:val="20"/>
                </w:rPr>
                <w:t>213</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6111-1 křižovatka Jirny</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1" w:anchor="RANGE!A1" w:tooltip="Odkaz na stranku objektu [214]" w:history="1">
              <w:r w:rsidR="00016FE5" w:rsidRPr="00016FE5">
                <w:rPr>
                  <w:rFonts w:ascii="Arial" w:hAnsi="Arial" w:cs="Arial"/>
                  <w:sz w:val="20"/>
                </w:rPr>
                <w:t>214</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01011-1 přes D10 před obcí Zápy</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2" w:anchor="RANGE!A1" w:tooltip="Odkaz na stranku objektu [215]" w:history="1">
              <w:r w:rsidR="00016FE5" w:rsidRPr="00016FE5">
                <w:rPr>
                  <w:rFonts w:ascii="Arial" w:hAnsi="Arial" w:cs="Arial"/>
                  <w:sz w:val="20"/>
                </w:rPr>
                <w:t>215</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10163-1 v obci Nehvizdy</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3" w:anchor="RANGE!A1" w:tooltip="Odkaz na stranku objektu [216]" w:history="1">
              <w:r w:rsidR="00016FE5" w:rsidRPr="00016FE5">
                <w:rPr>
                  <w:rFonts w:ascii="Arial" w:hAnsi="Arial" w:cs="Arial"/>
                  <w:sz w:val="20"/>
                </w:rPr>
                <w:t>216</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27210-1 přes D10 u Tuřic</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4" w:anchor="RANGE!A1" w:tooltip="Odkaz na stranku objektu [217]" w:history="1">
              <w:r w:rsidR="00016FE5" w:rsidRPr="00016FE5">
                <w:rPr>
                  <w:rFonts w:ascii="Arial" w:hAnsi="Arial" w:cs="Arial"/>
                  <w:sz w:val="20"/>
                </w:rPr>
                <w:t>217</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27513-1a přes D10 u Mladé Boleslavi</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5" w:anchor="RANGE!A1" w:tooltip="Odkaz na stranku objektu [218]" w:history="1">
              <w:r w:rsidR="00016FE5" w:rsidRPr="00016FE5">
                <w:rPr>
                  <w:rFonts w:ascii="Arial" w:hAnsi="Arial" w:cs="Arial"/>
                  <w:sz w:val="20"/>
                </w:rPr>
                <w:t>218</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ev.č.27922-1a přes D10 u obce Loukov</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6" w:anchor="RANGE!A1" w:tooltip="Odkaz na stranku objektu [219]" w:history="1">
              <w:r w:rsidR="00016FE5" w:rsidRPr="00016FE5">
                <w:rPr>
                  <w:rFonts w:ascii="Arial" w:hAnsi="Arial" w:cs="Arial"/>
                  <w:sz w:val="20"/>
                </w:rPr>
                <w:t>219</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33310-4 přes D10 před obcí Svémyslice</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7" w:anchor="RANGE!A1" w:tooltip="Odkaz na stranku objektu [220]" w:history="1">
              <w:r w:rsidR="00016FE5" w:rsidRPr="00016FE5">
                <w:rPr>
                  <w:rFonts w:ascii="Arial" w:hAnsi="Arial" w:cs="Arial"/>
                  <w:sz w:val="20"/>
                </w:rPr>
                <w:t>220</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244-001 přes trať Praha-Všetaty v obci Měšice</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8" w:anchor="RANGE!A1" w:tooltip="Odkaz na stranku objektu [221]" w:history="1">
              <w:r w:rsidR="00016FE5" w:rsidRPr="00016FE5">
                <w:rPr>
                  <w:rFonts w:ascii="Arial" w:hAnsi="Arial" w:cs="Arial"/>
                  <w:sz w:val="20"/>
                </w:rPr>
                <w:t>221</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608-010 přes trať Praha-Vraňany před obcí Nové Ouholice</w:t>
            </w:r>
          </w:p>
        </w:tc>
      </w:tr>
      <w:tr w:rsidR="00016FE5" w:rsidRPr="00016FE5" w:rsidTr="00016FE5">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16FE5" w:rsidRPr="00016FE5" w:rsidRDefault="006C5FD3" w:rsidP="00016FE5">
            <w:pPr>
              <w:rPr>
                <w:rFonts w:ascii="Arial" w:hAnsi="Arial" w:cs="Arial"/>
                <w:sz w:val="20"/>
                <w:szCs w:val="20"/>
              </w:rPr>
            </w:pPr>
            <w:hyperlink r:id="rId29" w:anchor="RANGE!A1" w:tooltip="Odkaz na stranku objektu [222]" w:history="1">
              <w:r w:rsidR="00016FE5" w:rsidRPr="00016FE5">
                <w:rPr>
                  <w:rFonts w:ascii="Arial" w:hAnsi="Arial" w:cs="Arial"/>
                  <w:sz w:val="20"/>
                </w:rPr>
                <w:t>222</w:t>
              </w:r>
            </w:hyperlink>
          </w:p>
        </w:tc>
        <w:tc>
          <w:tcPr>
            <w:tcW w:w="6380" w:type="dxa"/>
            <w:tcBorders>
              <w:top w:val="nil"/>
              <w:left w:val="nil"/>
              <w:bottom w:val="single" w:sz="4" w:space="0" w:color="auto"/>
              <w:right w:val="single" w:sz="4" w:space="0" w:color="auto"/>
            </w:tcBorders>
            <w:shd w:val="clear" w:color="auto" w:fill="auto"/>
            <w:vAlign w:val="center"/>
            <w:hideMark/>
          </w:tcPr>
          <w:p w:rsidR="00016FE5" w:rsidRPr="00016FE5" w:rsidRDefault="00016FE5" w:rsidP="00016FE5">
            <w:pPr>
              <w:rPr>
                <w:rFonts w:ascii="Arial" w:hAnsi="Arial" w:cs="Arial"/>
                <w:sz w:val="20"/>
                <w:szCs w:val="20"/>
              </w:rPr>
            </w:pPr>
            <w:r w:rsidRPr="00016FE5">
              <w:rPr>
                <w:rFonts w:ascii="Arial" w:hAnsi="Arial" w:cs="Arial"/>
                <w:sz w:val="20"/>
                <w:szCs w:val="20"/>
              </w:rPr>
              <w:t>Most ev.č. 608-004..2 podchod Zdiby</w:t>
            </w:r>
          </w:p>
        </w:tc>
      </w:tr>
    </w:tbl>
    <w:p w:rsidR="00F00E33" w:rsidRPr="00057AB2" w:rsidRDefault="00F00E33" w:rsidP="007A0601">
      <w:pPr>
        <w:jc w:val="both"/>
        <w:rPr>
          <w:rFonts w:ascii="Arial" w:hAnsi="Arial" w:cs="Arial"/>
          <w:bCs/>
          <w:sz w:val="22"/>
          <w:szCs w:val="22"/>
        </w:rPr>
      </w:pPr>
    </w:p>
    <w:p w:rsidR="000D155F" w:rsidRPr="00217449" w:rsidRDefault="000D155F" w:rsidP="00217449">
      <w:pPr>
        <w:jc w:val="both"/>
        <w:rPr>
          <w:rFonts w:ascii="Arial" w:hAnsi="Arial" w:cs="Arial"/>
          <w:bCs/>
          <w:sz w:val="22"/>
          <w:szCs w:val="22"/>
        </w:rPr>
      </w:pPr>
    </w:p>
    <w:p w:rsidR="00677591" w:rsidRDefault="00CE174E" w:rsidP="00677591">
      <w:pPr>
        <w:rPr>
          <w:rFonts w:ascii="Arial" w:hAnsi="Arial" w:cs="Arial"/>
          <w:b/>
          <w:sz w:val="22"/>
          <w:szCs w:val="22"/>
        </w:rPr>
      </w:pPr>
      <w:r w:rsidRPr="008E19E6">
        <w:rPr>
          <w:rFonts w:ascii="Arial" w:hAnsi="Arial" w:cs="Arial"/>
          <w:b/>
          <w:sz w:val="22"/>
          <w:szCs w:val="22"/>
        </w:rPr>
        <w:t>5.</w:t>
      </w:r>
      <w:r w:rsidR="00677591">
        <w:rPr>
          <w:rFonts w:ascii="Arial" w:hAnsi="Arial" w:cs="Arial"/>
          <w:b/>
          <w:sz w:val="22"/>
          <w:szCs w:val="22"/>
        </w:rPr>
        <w:t xml:space="preserve"> Územně-technické podmínk</w:t>
      </w:r>
      <w:r w:rsidR="00155249">
        <w:rPr>
          <w:rFonts w:ascii="Arial" w:hAnsi="Arial" w:cs="Arial"/>
          <w:b/>
          <w:sz w:val="22"/>
          <w:szCs w:val="22"/>
        </w:rPr>
        <w:t>y</w:t>
      </w:r>
      <w:r w:rsidR="005716F0">
        <w:rPr>
          <w:rFonts w:ascii="Arial" w:hAnsi="Arial" w:cs="Arial"/>
          <w:b/>
          <w:sz w:val="22"/>
          <w:szCs w:val="22"/>
        </w:rPr>
        <w:t>:</w:t>
      </w:r>
    </w:p>
    <w:p w:rsidR="00CE174E" w:rsidRDefault="00155249" w:rsidP="00677591">
      <w:pPr>
        <w:rPr>
          <w:rFonts w:ascii="Arial" w:hAnsi="Arial" w:cs="Arial"/>
          <w:sz w:val="22"/>
          <w:szCs w:val="22"/>
        </w:rPr>
      </w:pPr>
      <w:r>
        <w:rPr>
          <w:rFonts w:ascii="Arial" w:hAnsi="Arial" w:cs="Arial"/>
          <w:sz w:val="22"/>
          <w:szCs w:val="22"/>
        </w:rPr>
        <w:t xml:space="preserve">    </w:t>
      </w:r>
      <w:r w:rsidR="000867BA">
        <w:rPr>
          <w:rFonts w:ascii="Arial" w:hAnsi="Arial" w:cs="Arial"/>
          <w:sz w:val="22"/>
          <w:szCs w:val="22"/>
        </w:rPr>
        <w:t>-</w:t>
      </w:r>
      <w:r w:rsidR="00CE174E" w:rsidRPr="008E19E6">
        <w:rPr>
          <w:rFonts w:ascii="Arial" w:hAnsi="Arial" w:cs="Arial"/>
          <w:sz w:val="22"/>
          <w:szCs w:val="22"/>
        </w:rPr>
        <w:t xml:space="preserve"> </w:t>
      </w:r>
      <w:r w:rsidR="00217449">
        <w:rPr>
          <w:rFonts w:ascii="Arial" w:hAnsi="Arial" w:cs="Arial"/>
          <w:sz w:val="22"/>
          <w:szCs w:val="22"/>
        </w:rPr>
        <w:t xml:space="preserve">   Opatření se budou</w:t>
      </w:r>
      <w:r w:rsidR="00CE174E" w:rsidRPr="008E19E6">
        <w:rPr>
          <w:rFonts w:ascii="Arial" w:hAnsi="Arial" w:cs="Arial"/>
          <w:sz w:val="22"/>
          <w:szCs w:val="22"/>
        </w:rPr>
        <w:t xml:space="preserve"> provádě</w:t>
      </w:r>
      <w:r w:rsidR="001D1F00">
        <w:rPr>
          <w:rFonts w:ascii="Arial" w:hAnsi="Arial" w:cs="Arial"/>
          <w:sz w:val="22"/>
          <w:szCs w:val="22"/>
        </w:rPr>
        <w:t>t</w:t>
      </w:r>
      <w:r w:rsidR="00CE174E" w:rsidRPr="008E19E6">
        <w:rPr>
          <w:rFonts w:ascii="Arial" w:hAnsi="Arial" w:cs="Arial"/>
          <w:sz w:val="22"/>
          <w:szCs w:val="22"/>
        </w:rPr>
        <w:t xml:space="preserve"> na stávající si</w:t>
      </w:r>
      <w:r w:rsidR="00217449">
        <w:rPr>
          <w:rFonts w:ascii="Arial" w:hAnsi="Arial" w:cs="Arial"/>
          <w:sz w:val="22"/>
          <w:szCs w:val="22"/>
        </w:rPr>
        <w:t>lniční síti a objektech</w:t>
      </w:r>
      <w:r w:rsidR="00C858A8">
        <w:rPr>
          <w:rFonts w:ascii="Arial" w:hAnsi="Arial" w:cs="Arial"/>
          <w:sz w:val="22"/>
          <w:szCs w:val="22"/>
        </w:rPr>
        <w:t xml:space="preserve"> v majetku     </w:t>
      </w:r>
      <w:r w:rsidR="00CE174E" w:rsidRPr="008E19E6">
        <w:rPr>
          <w:rFonts w:ascii="Arial" w:hAnsi="Arial" w:cs="Arial"/>
          <w:sz w:val="22"/>
          <w:szCs w:val="22"/>
        </w:rPr>
        <w:t xml:space="preserve">Středočeského </w:t>
      </w:r>
      <w:r>
        <w:rPr>
          <w:rFonts w:ascii="Arial" w:hAnsi="Arial" w:cs="Arial"/>
          <w:sz w:val="22"/>
          <w:szCs w:val="22"/>
        </w:rPr>
        <w:t xml:space="preserve">  </w:t>
      </w:r>
      <w:r w:rsidR="00CE174E" w:rsidRPr="008E19E6">
        <w:rPr>
          <w:rFonts w:ascii="Arial" w:hAnsi="Arial" w:cs="Arial"/>
          <w:sz w:val="22"/>
          <w:szCs w:val="22"/>
        </w:rPr>
        <w:t>kraje</w:t>
      </w:r>
      <w:r w:rsidR="00CE174E">
        <w:rPr>
          <w:rFonts w:ascii="Arial" w:hAnsi="Arial" w:cs="Arial"/>
          <w:sz w:val="22"/>
          <w:szCs w:val="22"/>
        </w:rPr>
        <w:t>,</w:t>
      </w:r>
      <w:r w:rsidR="00ED7515">
        <w:rPr>
          <w:rFonts w:ascii="Arial" w:hAnsi="Arial" w:cs="Arial"/>
          <w:sz w:val="22"/>
          <w:szCs w:val="22"/>
        </w:rPr>
        <w:t xml:space="preserve"> za částečného omezení provozu. Nebudou prováděny úplné uzavírky komunikací</w:t>
      </w:r>
      <w:r w:rsidR="00F21380">
        <w:rPr>
          <w:rFonts w:ascii="Arial" w:hAnsi="Arial" w:cs="Arial"/>
          <w:sz w:val="22"/>
          <w:szCs w:val="22"/>
        </w:rPr>
        <w:t>, pouze nezbytné DIO.</w:t>
      </w:r>
    </w:p>
    <w:p w:rsidR="00587A12" w:rsidRDefault="00587A12" w:rsidP="00677591">
      <w:pPr>
        <w:rPr>
          <w:rFonts w:ascii="Arial" w:hAnsi="Arial" w:cs="Arial"/>
          <w:sz w:val="22"/>
          <w:szCs w:val="22"/>
        </w:rPr>
      </w:pPr>
    </w:p>
    <w:p w:rsidR="00587A12" w:rsidRPr="00587A12" w:rsidRDefault="00587A12" w:rsidP="00677591">
      <w:pPr>
        <w:rPr>
          <w:rFonts w:ascii="Arial" w:hAnsi="Arial" w:cs="Arial"/>
          <w:b/>
          <w:sz w:val="22"/>
          <w:szCs w:val="22"/>
        </w:rPr>
      </w:pPr>
      <w:r>
        <w:rPr>
          <w:rFonts w:ascii="Arial" w:hAnsi="Arial" w:cs="Arial"/>
          <w:b/>
          <w:sz w:val="22"/>
          <w:szCs w:val="22"/>
        </w:rPr>
        <w:t>6. Speciální požadavky</w:t>
      </w:r>
      <w:r w:rsidR="005716F0">
        <w:rPr>
          <w:rFonts w:ascii="Arial" w:hAnsi="Arial" w:cs="Arial"/>
          <w:b/>
          <w:sz w:val="22"/>
          <w:szCs w:val="22"/>
        </w:rPr>
        <w:t xml:space="preserve"> na zhotovitele:</w:t>
      </w:r>
    </w:p>
    <w:p w:rsidR="00C858A8" w:rsidRDefault="005716F0" w:rsidP="00677591">
      <w:pPr>
        <w:rPr>
          <w:rFonts w:ascii="Arial" w:hAnsi="Arial" w:cs="Arial"/>
          <w:sz w:val="22"/>
          <w:szCs w:val="22"/>
        </w:rPr>
      </w:pPr>
      <w:r>
        <w:rPr>
          <w:rFonts w:ascii="Arial" w:hAnsi="Arial" w:cs="Arial"/>
          <w:sz w:val="22"/>
          <w:szCs w:val="22"/>
        </w:rPr>
        <w:t xml:space="preserve">   -    Zhotovitel musí splňovat podmínky pro práci na ČD a projedná také samostatně nezbytné výluky k provedení požadovaných opatření</w:t>
      </w:r>
      <w:r w:rsidR="00B81A2B">
        <w:rPr>
          <w:rFonts w:ascii="Arial" w:hAnsi="Arial" w:cs="Arial"/>
          <w:sz w:val="22"/>
          <w:szCs w:val="22"/>
        </w:rPr>
        <w:t xml:space="preserve"> (v případě nadjezdů ČD).</w:t>
      </w:r>
      <w:r w:rsidR="008A16B6">
        <w:rPr>
          <w:rFonts w:ascii="Arial" w:hAnsi="Arial" w:cs="Arial"/>
          <w:sz w:val="22"/>
          <w:szCs w:val="22"/>
        </w:rPr>
        <w:t xml:space="preserve"> </w:t>
      </w:r>
      <w:r w:rsidR="008A16B6" w:rsidRPr="0032520C">
        <w:rPr>
          <w:rFonts w:ascii="Arial" w:hAnsi="Arial" w:cs="Arial"/>
          <w:sz w:val="22"/>
          <w:szCs w:val="22"/>
        </w:rPr>
        <w:t xml:space="preserve">Pracovníci </w:t>
      </w:r>
      <w:r w:rsidR="008A16B6" w:rsidRPr="0032520C">
        <w:rPr>
          <w:rFonts w:ascii="Arial" w:hAnsi="Arial" w:cs="Arial"/>
          <w:sz w:val="22"/>
          <w:szCs w:val="22"/>
        </w:rPr>
        <w:lastRenderedPageBreak/>
        <w:t>zhotovitele, kteří se budou pohybovat v ochranném pásmu dráhy, musí vlastnit průkaz CPS (povolení vstupu na železniční dopravní cestu).</w:t>
      </w:r>
    </w:p>
    <w:p w:rsidR="0032520C" w:rsidRDefault="0032520C" w:rsidP="00677591">
      <w:pPr>
        <w:rPr>
          <w:rFonts w:ascii="Arial" w:hAnsi="Arial" w:cs="Arial"/>
          <w:sz w:val="22"/>
          <w:szCs w:val="22"/>
        </w:rPr>
      </w:pPr>
      <w:r>
        <w:rPr>
          <w:rFonts w:ascii="Arial" w:hAnsi="Arial" w:cs="Arial"/>
          <w:sz w:val="22"/>
          <w:szCs w:val="22"/>
        </w:rPr>
        <w:t xml:space="preserve">Uchazeč dále předloží u dvou stavbyvedoucích (případně stavbyvedoucí a zástupce stavbyvedoucího) platné osvědčení odborné způsobilosti M-02 </w:t>
      </w:r>
      <w:r w:rsidR="00E666B1">
        <w:rPr>
          <w:rFonts w:ascii="Arial" w:hAnsi="Arial" w:cs="Arial"/>
          <w:sz w:val="22"/>
          <w:szCs w:val="22"/>
        </w:rPr>
        <w:t xml:space="preserve"> nebo K-03 </w:t>
      </w:r>
      <w:r>
        <w:rPr>
          <w:rFonts w:ascii="Arial" w:hAnsi="Arial" w:cs="Arial"/>
          <w:sz w:val="22"/>
          <w:szCs w:val="22"/>
        </w:rPr>
        <w:t>vydané Správou železniční dopravní cesty.</w:t>
      </w:r>
    </w:p>
    <w:p w:rsidR="00B81A2B" w:rsidRPr="000D155F" w:rsidRDefault="00B81A2B" w:rsidP="00677591">
      <w:pPr>
        <w:rPr>
          <w:rFonts w:ascii="Arial" w:hAnsi="Arial" w:cs="Arial"/>
          <w:sz w:val="22"/>
          <w:szCs w:val="22"/>
        </w:rPr>
      </w:pPr>
      <w:r>
        <w:rPr>
          <w:rFonts w:ascii="Arial" w:hAnsi="Arial" w:cs="Arial"/>
          <w:sz w:val="22"/>
          <w:szCs w:val="22"/>
        </w:rPr>
        <w:t xml:space="preserve">  -     Protože se jedná také o nadjezdy nad dálnicí zhotovitel projedná</w:t>
      </w:r>
      <w:r w:rsidR="00AC4941">
        <w:rPr>
          <w:rFonts w:ascii="Arial" w:hAnsi="Arial" w:cs="Arial"/>
          <w:sz w:val="22"/>
          <w:szCs w:val="22"/>
        </w:rPr>
        <w:t xml:space="preserve"> a zajistí</w:t>
      </w:r>
      <w:r>
        <w:rPr>
          <w:rFonts w:ascii="Arial" w:hAnsi="Arial" w:cs="Arial"/>
          <w:sz w:val="22"/>
          <w:szCs w:val="22"/>
        </w:rPr>
        <w:t xml:space="preserve"> samostatně </w:t>
      </w:r>
      <w:r w:rsidR="00AC4941">
        <w:rPr>
          <w:rFonts w:ascii="Arial" w:hAnsi="Arial" w:cs="Arial"/>
          <w:sz w:val="22"/>
          <w:szCs w:val="22"/>
        </w:rPr>
        <w:t xml:space="preserve">s ŘSD ČR </w:t>
      </w:r>
      <w:r w:rsidR="00DB03C4" w:rsidRPr="0032520C">
        <w:rPr>
          <w:rFonts w:ascii="Arial" w:hAnsi="Arial" w:cs="Arial"/>
          <w:sz w:val="22"/>
          <w:szCs w:val="22"/>
        </w:rPr>
        <w:t>a dalšími dotčenými orgány</w:t>
      </w:r>
      <w:r w:rsidR="00DB03C4">
        <w:rPr>
          <w:rFonts w:ascii="Arial" w:hAnsi="Arial" w:cs="Arial"/>
          <w:sz w:val="22"/>
          <w:szCs w:val="22"/>
        </w:rPr>
        <w:t xml:space="preserve"> </w:t>
      </w:r>
      <w:r>
        <w:rPr>
          <w:rFonts w:ascii="Arial" w:hAnsi="Arial" w:cs="Arial"/>
          <w:sz w:val="22"/>
          <w:szCs w:val="22"/>
        </w:rPr>
        <w:t>také DIO s částečným omezením provozu na dálnici na dobu nezbytně nutnou k provedení neodkladných opatření k</w:t>
      </w:r>
      <w:r w:rsidR="00AC4941">
        <w:rPr>
          <w:rFonts w:ascii="Arial" w:hAnsi="Arial" w:cs="Arial"/>
          <w:sz w:val="22"/>
          <w:szCs w:val="22"/>
        </w:rPr>
        <w:t> </w:t>
      </w:r>
      <w:r>
        <w:rPr>
          <w:rFonts w:ascii="Arial" w:hAnsi="Arial" w:cs="Arial"/>
          <w:sz w:val="22"/>
          <w:szCs w:val="22"/>
        </w:rPr>
        <w:t>z</w:t>
      </w:r>
      <w:r w:rsidR="00AC4941">
        <w:rPr>
          <w:rFonts w:ascii="Arial" w:hAnsi="Arial" w:cs="Arial"/>
          <w:sz w:val="22"/>
          <w:szCs w:val="22"/>
        </w:rPr>
        <w:t xml:space="preserve">ajištění bezpečnosti provozu na dálnici a </w:t>
      </w:r>
      <w:r w:rsidR="009D5658">
        <w:rPr>
          <w:rFonts w:ascii="Arial" w:hAnsi="Arial" w:cs="Arial"/>
          <w:sz w:val="22"/>
          <w:szCs w:val="22"/>
        </w:rPr>
        <w:t xml:space="preserve">v </w:t>
      </w:r>
      <w:r w:rsidR="00AC4941">
        <w:rPr>
          <w:rFonts w:ascii="Arial" w:hAnsi="Arial" w:cs="Arial"/>
          <w:sz w:val="22"/>
          <w:szCs w:val="22"/>
        </w:rPr>
        <w:t xml:space="preserve">souvislosti s tím také si také samostatně zajistí povolení MD k práci v ochranném pásmu dálnice. </w:t>
      </w:r>
    </w:p>
    <w:p w:rsidR="00CE174E" w:rsidRPr="008E19E6" w:rsidRDefault="00CE174E" w:rsidP="00CE174E">
      <w:pPr>
        <w:rPr>
          <w:rFonts w:ascii="Arial" w:hAnsi="Arial" w:cs="Arial"/>
          <w:sz w:val="22"/>
          <w:szCs w:val="22"/>
        </w:rPr>
      </w:pPr>
    </w:p>
    <w:p w:rsidR="00CE174E" w:rsidRPr="008E19E6" w:rsidRDefault="00CE174E" w:rsidP="00CE174E">
      <w:pPr>
        <w:rPr>
          <w:rFonts w:ascii="Arial" w:hAnsi="Arial" w:cs="Arial"/>
          <w:b/>
          <w:sz w:val="22"/>
          <w:szCs w:val="22"/>
        </w:rPr>
      </w:pPr>
    </w:p>
    <w:p w:rsidR="009D5658" w:rsidRDefault="009D5658" w:rsidP="00CE174E">
      <w:pPr>
        <w:rPr>
          <w:rFonts w:ascii="Arial" w:hAnsi="Arial" w:cs="Arial"/>
          <w:b/>
          <w:sz w:val="22"/>
          <w:szCs w:val="22"/>
        </w:rPr>
      </w:pPr>
    </w:p>
    <w:p w:rsidR="00CE174E" w:rsidRPr="008E19E6" w:rsidRDefault="00587A12" w:rsidP="00CE174E">
      <w:pPr>
        <w:rPr>
          <w:rFonts w:ascii="Arial" w:hAnsi="Arial" w:cs="Arial"/>
          <w:b/>
          <w:sz w:val="22"/>
          <w:szCs w:val="22"/>
        </w:rPr>
      </w:pPr>
      <w:r>
        <w:rPr>
          <w:rFonts w:ascii="Arial" w:hAnsi="Arial" w:cs="Arial"/>
          <w:b/>
          <w:sz w:val="22"/>
          <w:szCs w:val="22"/>
        </w:rPr>
        <w:t>7</w:t>
      </w:r>
      <w:r w:rsidR="00CE174E" w:rsidRPr="008E19E6">
        <w:rPr>
          <w:rFonts w:ascii="Arial" w:hAnsi="Arial" w:cs="Arial"/>
          <w:b/>
          <w:sz w:val="22"/>
          <w:szCs w:val="22"/>
        </w:rPr>
        <w:t>. Požadavky na zabezpečení budoucího provozu a údržby:</w:t>
      </w:r>
    </w:p>
    <w:p w:rsidR="00CE174E" w:rsidRPr="008E19E6" w:rsidRDefault="000867BA" w:rsidP="00CE174E">
      <w:pPr>
        <w:spacing w:before="60"/>
        <w:rPr>
          <w:rFonts w:ascii="Arial" w:hAnsi="Arial" w:cs="Arial"/>
          <w:sz w:val="22"/>
          <w:szCs w:val="22"/>
        </w:rPr>
      </w:pPr>
      <w:r>
        <w:rPr>
          <w:rFonts w:ascii="Arial" w:hAnsi="Arial" w:cs="Arial"/>
          <w:sz w:val="22"/>
          <w:szCs w:val="22"/>
        </w:rPr>
        <w:t xml:space="preserve">    </w:t>
      </w:r>
      <w:r w:rsidR="00CE174E" w:rsidRPr="00057AB2">
        <w:rPr>
          <w:rFonts w:ascii="Arial" w:hAnsi="Arial" w:cs="Arial"/>
          <w:sz w:val="22"/>
          <w:szCs w:val="22"/>
        </w:rPr>
        <w:t xml:space="preserve">- </w:t>
      </w:r>
      <w:r w:rsidR="00155249" w:rsidRPr="00057AB2">
        <w:rPr>
          <w:rFonts w:ascii="Arial" w:hAnsi="Arial" w:cs="Arial"/>
          <w:sz w:val="22"/>
          <w:szCs w:val="22"/>
        </w:rPr>
        <w:t xml:space="preserve">   P</w:t>
      </w:r>
      <w:r w:rsidR="00CE174E" w:rsidRPr="00057AB2">
        <w:rPr>
          <w:rFonts w:ascii="Arial" w:hAnsi="Arial" w:cs="Arial"/>
          <w:sz w:val="22"/>
          <w:szCs w:val="22"/>
        </w:rPr>
        <w:t>rovoz a údržba komunika</w:t>
      </w:r>
      <w:r w:rsidR="00016FE5">
        <w:rPr>
          <w:rFonts w:ascii="Arial" w:hAnsi="Arial" w:cs="Arial"/>
          <w:sz w:val="22"/>
          <w:szCs w:val="22"/>
        </w:rPr>
        <w:t>cí</w:t>
      </w:r>
      <w:r w:rsidR="00E74DBF" w:rsidRPr="00057AB2">
        <w:rPr>
          <w:rFonts w:ascii="Arial" w:hAnsi="Arial" w:cs="Arial"/>
          <w:sz w:val="22"/>
          <w:szCs w:val="22"/>
        </w:rPr>
        <w:t xml:space="preserve"> zůstává v kompetenci KSÚS SK, drážní objekty budou ve správ</w:t>
      </w:r>
      <w:r w:rsidR="00016FE5">
        <w:rPr>
          <w:rFonts w:ascii="Arial" w:hAnsi="Arial" w:cs="Arial"/>
          <w:sz w:val="22"/>
          <w:szCs w:val="22"/>
        </w:rPr>
        <w:t>ě SŽDC, provoz a údržba dálnic z</w:t>
      </w:r>
      <w:r w:rsidR="00DB03C4">
        <w:rPr>
          <w:rFonts w:ascii="Arial" w:hAnsi="Arial" w:cs="Arial"/>
          <w:sz w:val="22"/>
          <w:szCs w:val="22"/>
        </w:rPr>
        <w:t>ů</w:t>
      </w:r>
      <w:r w:rsidR="00016FE5">
        <w:rPr>
          <w:rFonts w:ascii="Arial" w:hAnsi="Arial" w:cs="Arial"/>
          <w:sz w:val="22"/>
          <w:szCs w:val="22"/>
        </w:rPr>
        <w:t>stává v kompetenci</w:t>
      </w:r>
      <w:r w:rsidR="00E74DBF" w:rsidRPr="00057AB2">
        <w:rPr>
          <w:rFonts w:ascii="Arial" w:hAnsi="Arial" w:cs="Arial"/>
          <w:sz w:val="22"/>
          <w:szCs w:val="22"/>
        </w:rPr>
        <w:t xml:space="preserve"> </w:t>
      </w:r>
      <w:r w:rsidR="00016FE5">
        <w:rPr>
          <w:rFonts w:ascii="Arial" w:hAnsi="Arial" w:cs="Arial"/>
          <w:sz w:val="22"/>
          <w:szCs w:val="22"/>
        </w:rPr>
        <w:t>ŘSD pokud v rámci projednání DIO nebude dohodnuto jinak.</w:t>
      </w:r>
    </w:p>
    <w:p w:rsidR="00CE174E" w:rsidRDefault="00CE174E" w:rsidP="00CE174E">
      <w:pPr>
        <w:rPr>
          <w:rFonts w:ascii="Arial" w:hAnsi="Arial" w:cs="Arial"/>
          <w:sz w:val="22"/>
          <w:szCs w:val="22"/>
        </w:rPr>
      </w:pPr>
    </w:p>
    <w:p w:rsidR="00FD07B0" w:rsidRPr="008E19E6" w:rsidRDefault="00FD07B0" w:rsidP="00CE174E">
      <w:pPr>
        <w:rPr>
          <w:rFonts w:ascii="Arial" w:hAnsi="Arial" w:cs="Arial"/>
          <w:sz w:val="22"/>
          <w:szCs w:val="22"/>
        </w:rPr>
      </w:pPr>
    </w:p>
    <w:p w:rsidR="00CE174E" w:rsidRPr="008E19E6" w:rsidRDefault="00587A12" w:rsidP="00CE174E">
      <w:pPr>
        <w:jc w:val="both"/>
        <w:rPr>
          <w:rFonts w:ascii="Arial" w:hAnsi="Arial" w:cs="Arial"/>
          <w:b/>
          <w:sz w:val="22"/>
          <w:szCs w:val="22"/>
        </w:rPr>
      </w:pPr>
      <w:r>
        <w:rPr>
          <w:rFonts w:ascii="Arial" w:hAnsi="Arial" w:cs="Arial"/>
          <w:b/>
          <w:sz w:val="22"/>
          <w:szCs w:val="22"/>
        </w:rPr>
        <w:t>8</w:t>
      </w:r>
      <w:r w:rsidR="00CE174E" w:rsidRPr="008E19E6">
        <w:rPr>
          <w:rFonts w:ascii="Arial" w:hAnsi="Arial" w:cs="Arial"/>
          <w:b/>
          <w:sz w:val="22"/>
          <w:szCs w:val="22"/>
        </w:rPr>
        <w:t>. Termín realizace</w:t>
      </w:r>
    </w:p>
    <w:p w:rsidR="00CE174E" w:rsidRPr="008E19E6" w:rsidRDefault="00155249" w:rsidP="00FC0C3E">
      <w:pPr>
        <w:spacing w:before="60"/>
        <w:jc w:val="both"/>
        <w:rPr>
          <w:rFonts w:ascii="Arial" w:hAnsi="Arial" w:cs="Arial"/>
          <w:sz w:val="22"/>
          <w:szCs w:val="22"/>
        </w:rPr>
      </w:pPr>
      <w:r>
        <w:rPr>
          <w:rFonts w:ascii="Arial" w:hAnsi="Arial" w:cs="Arial"/>
          <w:b/>
          <w:sz w:val="22"/>
          <w:szCs w:val="22"/>
        </w:rPr>
        <w:t xml:space="preserve">    -    </w:t>
      </w:r>
      <w:r w:rsidR="009D5658">
        <w:rPr>
          <w:rFonts w:ascii="Arial" w:hAnsi="Arial" w:cs="Arial"/>
          <w:b/>
          <w:sz w:val="22"/>
          <w:szCs w:val="22"/>
        </w:rPr>
        <w:t xml:space="preserve">předpokládaná doba provádění:  </w:t>
      </w:r>
      <w:r w:rsidR="009D5658">
        <w:rPr>
          <w:rFonts w:ascii="Arial" w:hAnsi="Arial" w:cs="Arial"/>
          <w:sz w:val="22"/>
          <w:szCs w:val="22"/>
        </w:rPr>
        <w:t xml:space="preserve"> maximálně 12 měsíců</w:t>
      </w:r>
      <w:r w:rsidR="00CE174E" w:rsidRPr="00057AB2">
        <w:rPr>
          <w:rFonts w:ascii="Arial" w:hAnsi="Arial" w:cs="Arial"/>
          <w:sz w:val="22"/>
          <w:szCs w:val="22"/>
        </w:rPr>
        <w:t xml:space="preserve"> </w:t>
      </w:r>
      <w:r w:rsidR="009D5658">
        <w:rPr>
          <w:rFonts w:ascii="Arial" w:hAnsi="Arial" w:cs="Arial"/>
          <w:sz w:val="22"/>
          <w:szCs w:val="22"/>
        </w:rPr>
        <w:t>(vzhledem k neodkladnosti)</w:t>
      </w:r>
    </w:p>
    <w:p w:rsidR="00CE174E" w:rsidRDefault="00155249" w:rsidP="00CE174E">
      <w:pPr>
        <w:pStyle w:val="Zkladntext"/>
        <w:rPr>
          <w:rFonts w:ascii="Arial" w:hAnsi="Arial" w:cs="Arial"/>
          <w:b/>
          <w:sz w:val="22"/>
          <w:szCs w:val="22"/>
        </w:rPr>
      </w:pPr>
      <w:r>
        <w:rPr>
          <w:rFonts w:ascii="Arial" w:hAnsi="Arial" w:cs="Arial"/>
          <w:sz w:val="22"/>
          <w:szCs w:val="22"/>
        </w:rPr>
        <w:t xml:space="preserve">    -    </w:t>
      </w:r>
      <w:r w:rsidR="00CE174E" w:rsidRPr="008E19E6">
        <w:rPr>
          <w:rFonts w:ascii="Arial" w:hAnsi="Arial" w:cs="Arial"/>
          <w:sz w:val="22"/>
          <w:szCs w:val="22"/>
        </w:rPr>
        <w:t>Stavba (TDI)</w:t>
      </w:r>
      <w:r w:rsidR="00CE174E" w:rsidRPr="008E19E6">
        <w:rPr>
          <w:rFonts w:ascii="Arial" w:hAnsi="Arial" w:cs="Arial"/>
          <w:b/>
          <w:sz w:val="22"/>
          <w:szCs w:val="22"/>
        </w:rPr>
        <w:t xml:space="preserve">: </w:t>
      </w:r>
      <w:r w:rsidR="00CE174E">
        <w:rPr>
          <w:rFonts w:ascii="Arial" w:hAnsi="Arial" w:cs="Arial"/>
          <w:b/>
          <w:sz w:val="22"/>
          <w:szCs w:val="22"/>
        </w:rPr>
        <w:t xml:space="preserve">předpoklad zahájení v r. </w:t>
      </w:r>
      <w:r w:rsidR="00D6761A">
        <w:rPr>
          <w:rFonts w:ascii="Arial" w:hAnsi="Arial" w:cs="Arial"/>
          <w:b/>
          <w:sz w:val="22"/>
          <w:szCs w:val="22"/>
        </w:rPr>
        <w:t>201</w:t>
      </w:r>
      <w:r w:rsidR="009D5658">
        <w:rPr>
          <w:rFonts w:ascii="Arial" w:hAnsi="Arial" w:cs="Arial"/>
          <w:b/>
          <w:sz w:val="22"/>
          <w:szCs w:val="22"/>
        </w:rPr>
        <w:t>8</w:t>
      </w:r>
    </w:p>
    <w:p w:rsidR="00370F19" w:rsidRPr="008E19E6" w:rsidRDefault="00370F19" w:rsidP="00CE174E">
      <w:pPr>
        <w:pStyle w:val="Zkladntext"/>
        <w:rPr>
          <w:rFonts w:ascii="Arial" w:hAnsi="Arial" w:cs="Arial"/>
          <w:sz w:val="22"/>
          <w:szCs w:val="22"/>
        </w:rPr>
      </w:pPr>
    </w:p>
    <w:p w:rsidR="00B20B5E" w:rsidRPr="00044FC0" w:rsidRDefault="00CE174E" w:rsidP="00BD1747">
      <w:pPr>
        <w:pStyle w:val="Zkladntext"/>
        <w:rPr>
          <w:rFonts w:ascii="Arial" w:hAnsi="Arial" w:cs="Arial"/>
          <w:sz w:val="22"/>
          <w:szCs w:val="22"/>
        </w:rPr>
      </w:pPr>
      <w:r w:rsidRPr="008E19E6">
        <w:rPr>
          <w:rFonts w:ascii="Arial" w:hAnsi="Arial" w:cs="Arial"/>
          <w:sz w:val="22"/>
          <w:szCs w:val="22"/>
        </w:rPr>
        <w:t xml:space="preserve">  </w:t>
      </w:r>
      <w:r w:rsidR="00F21380">
        <w:rPr>
          <w:rFonts w:ascii="Arial" w:hAnsi="Arial" w:cs="Arial"/>
          <w:sz w:val="22"/>
          <w:szCs w:val="22"/>
        </w:rPr>
        <w:t xml:space="preserve">  </w:t>
      </w:r>
    </w:p>
    <w:p w:rsidR="00155249" w:rsidRDefault="00155249" w:rsidP="00CE174E">
      <w:pPr>
        <w:jc w:val="both"/>
        <w:rPr>
          <w:rFonts w:ascii="Arial" w:hAnsi="Arial" w:cs="Arial"/>
          <w:b/>
          <w:sz w:val="22"/>
          <w:szCs w:val="22"/>
        </w:rPr>
      </w:pPr>
    </w:p>
    <w:p w:rsidR="00155249" w:rsidRDefault="00155249" w:rsidP="00CE174E">
      <w:pPr>
        <w:jc w:val="both"/>
        <w:rPr>
          <w:rFonts w:ascii="Arial" w:hAnsi="Arial" w:cs="Arial"/>
          <w:b/>
          <w:sz w:val="22"/>
          <w:szCs w:val="22"/>
        </w:rPr>
      </w:pPr>
    </w:p>
    <w:p w:rsidR="00155249" w:rsidRDefault="00155249" w:rsidP="00CE174E">
      <w:pPr>
        <w:jc w:val="both"/>
        <w:rPr>
          <w:rFonts w:ascii="Arial" w:hAnsi="Arial" w:cs="Arial"/>
          <w:b/>
          <w:sz w:val="22"/>
          <w:szCs w:val="22"/>
        </w:rPr>
      </w:pPr>
    </w:p>
    <w:p w:rsidR="00CE174E" w:rsidRPr="00044FC0" w:rsidRDefault="00CE174E" w:rsidP="00CE174E">
      <w:pPr>
        <w:jc w:val="both"/>
        <w:rPr>
          <w:rFonts w:ascii="Arial" w:hAnsi="Arial" w:cs="Arial"/>
          <w:b/>
          <w:sz w:val="22"/>
          <w:szCs w:val="22"/>
        </w:rPr>
      </w:pPr>
      <w:r w:rsidRPr="00044FC0">
        <w:rPr>
          <w:rFonts w:ascii="Arial" w:hAnsi="Arial" w:cs="Arial"/>
          <w:b/>
          <w:sz w:val="22"/>
          <w:szCs w:val="22"/>
        </w:rPr>
        <w:t xml:space="preserve">Kontakt : </w:t>
      </w:r>
    </w:p>
    <w:p w:rsidR="009D5658" w:rsidRDefault="00415653" w:rsidP="00CE174E">
      <w:pPr>
        <w:jc w:val="both"/>
        <w:rPr>
          <w:rFonts w:ascii="Arial" w:hAnsi="Arial" w:cs="Arial"/>
          <w:sz w:val="22"/>
          <w:szCs w:val="22"/>
        </w:rPr>
      </w:pPr>
      <w:r>
        <w:rPr>
          <w:rFonts w:ascii="Arial" w:hAnsi="Arial" w:cs="Arial"/>
          <w:b/>
          <w:sz w:val="22"/>
          <w:szCs w:val="22"/>
        </w:rPr>
        <w:t>Miroslav Dostál</w:t>
      </w:r>
      <w:r w:rsidR="00CE174E" w:rsidRPr="00044FC0">
        <w:rPr>
          <w:rFonts w:ascii="Arial" w:hAnsi="Arial" w:cs="Arial"/>
          <w:sz w:val="22"/>
          <w:szCs w:val="22"/>
        </w:rPr>
        <w:t>, hlavní mostní te</w:t>
      </w:r>
      <w:r w:rsidR="00155249">
        <w:rPr>
          <w:rFonts w:ascii="Arial" w:hAnsi="Arial" w:cs="Arial"/>
          <w:sz w:val="22"/>
          <w:szCs w:val="22"/>
        </w:rPr>
        <w:t>chnik KSÚS SK, mobil 778 532 514</w:t>
      </w:r>
      <w:r w:rsidR="00CE174E" w:rsidRPr="00044FC0">
        <w:rPr>
          <w:rFonts w:ascii="Arial" w:hAnsi="Arial" w:cs="Arial"/>
          <w:sz w:val="22"/>
          <w:szCs w:val="22"/>
        </w:rPr>
        <w:t xml:space="preserve">, </w:t>
      </w:r>
    </w:p>
    <w:p w:rsidR="00CE174E" w:rsidRPr="00044FC0" w:rsidRDefault="00CE174E" w:rsidP="00CE174E">
      <w:pPr>
        <w:jc w:val="both"/>
        <w:rPr>
          <w:rFonts w:ascii="Arial" w:hAnsi="Arial" w:cs="Arial"/>
          <w:sz w:val="22"/>
          <w:szCs w:val="22"/>
        </w:rPr>
      </w:pPr>
      <w:r w:rsidRPr="00044FC0">
        <w:rPr>
          <w:rFonts w:ascii="Arial" w:hAnsi="Arial" w:cs="Arial"/>
          <w:sz w:val="22"/>
          <w:szCs w:val="22"/>
        </w:rPr>
        <w:t>email:</w:t>
      </w:r>
      <w:r w:rsidR="009D5658">
        <w:rPr>
          <w:rFonts w:ascii="Arial" w:hAnsi="Arial" w:cs="Arial"/>
          <w:sz w:val="22"/>
          <w:szCs w:val="22"/>
        </w:rPr>
        <w:t xml:space="preserve"> </w:t>
      </w:r>
      <w:r w:rsidR="00415653" w:rsidRPr="00ED7515">
        <w:rPr>
          <w:rFonts w:ascii="Arial" w:hAnsi="Arial" w:cs="Arial"/>
          <w:sz w:val="22"/>
          <w:szCs w:val="22"/>
        </w:rPr>
        <w:t>miroslav.dostal@ksus.cz</w:t>
      </w:r>
    </w:p>
    <w:p w:rsidR="009D5658" w:rsidRDefault="00415653" w:rsidP="004C2D61">
      <w:pPr>
        <w:jc w:val="both"/>
        <w:rPr>
          <w:rFonts w:ascii="Arial" w:hAnsi="Arial" w:cs="Arial"/>
          <w:sz w:val="22"/>
          <w:szCs w:val="22"/>
        </w:rPr>
      </w:pPr>
      <w:r>
        <w:rPr>
          <w:rFonts w:ascii="Arial" w:hAnsi="Arial" w:cs="Arial"/>
          <w:b/>
          <w:sz w:val="22"/>
          <w:szCs w:val="22"/>
        </w:rPr>
        <w:t>Jan Boček</w:t>
      </w:r>
      <w:r w:rsidR="004C2D61" w:rsidRPr="00044FC0">
        <w:rPr>
          <w:rFonts w:ascii="Arial" w:hAnsi="Arial" w:cs="Arial"/>
          <w:sz w:val="22"/>
          <w:szCs w:val="22"/>
        </w:rPr>
        <w:t>, mostní technik</w:t>
      </w:r>
      <w:r w:rsidR="004C2D61">
        <w:rPr>
          <w:rFonts w:ascii="Arial" w:hAnsi="Arial" w:cs="Arial"/>
          <w:sz w:val="22"/>
          <w:szCs w:val="22"/>
        </w:rPr>
        <w:t xml:space="preserve"> oblast M. Hradiště</w:t>
      </w:r>
      <w:r w:rsidR="004C2D61" w:rsidRPr="00044FC0">
        <w:rPr>
          <w:rFonts w:ascii="Arial" w:hAnsi="Arial" w:cs="Arial"/>
          <w:sz w:val="22"/>
          <w:szCs w:val="22"/>
        </w:rPr>
        <w:t xml:space="preserve">, mobil </w:t>
      </w:r>
      <w:r>
        <w:rPr>
          <w:rFonts w:ascii="Arial" w:hAnsi="Arial" w:cs="Arial"/>
          <w:sz w:val="22"/>
          <w:szCs w:val="22"/>
        </w:rPr>
        <w:t>724 342 787</w:t>
      </w:r>
      <w:r w:rsidR="004C2D61" w:rsidRPr="00044FC0">
        <w:rPr>
          <w:rFonts w:ascii="Arial" w:hAnsi="Arial" w:cs="Arial"/>
          <w:sz w:val="22"/>
          <w:szCs w:val="22"/>
        </w:rPr>
        <w:t xml:space="preserve">, </w:t>
      </w:r>
      <w:r w:rsidR="009D5658">
        <w:rPr>
          <w:rFonts w:ascii="Arial" w:hAnsi="Arial" w:cs="Arial"/>
          <w:sz w:val="22"/>
          <w:szCs w:val="22"/>
        </w:rPr>
        <w:t xml:space="preserve">  </w:t>
      </w:r>
    </w:p>
    <w:p w:rsidR="004C2D61" w:rsidRDefault="004C2D61" w:rsidP="004C2D61">
      <w:pPr>
        <w:jc w:val="both"/>
        <w:rPr>
          <w:rFonts w:ascii="Arial" w:hAnsi="Arial" w:cs="Arial"/>
          <w:sz w:val="22"/>
          <w:szCs w:val="22"/>
        </w:rPr>
      </w:pPr>
      <w:r w:rsidRPr="00044FC0">
        <w:rPr>
          <w:rFonts w:ascii="Arial" w:hAnsi="Arial" w:cs="Arial"/>
          <w:sz w:val="22"/>
          <w:szCs w:val="22"/>
        </w:rPr>
        <w:t xml:space="preserve">email: </w:t>
      </w:r>
      <w:r w:rsidR="009D5658">
        <w:rPr>
          <w:rFonts w:ascii="Arial" w:hAnsi="Arial" w:cs="Arial"/>
          <w:sz w:val="22"/>
          <w:szCs w:val="22"/>
        </w:rPr>
        <w:t xml:space="preserve"> </w:t>
      </w:r>
      <w:r w:rsidR="00415653">
        <w:rPr>
          <w:rFonts w:ascii="Arial" w:hAnsi="Arial" w:cs="Arial"/>
          <w:sz w:val="22"/>
          <w:szCs w:val="22"/>
        </w:rPr>
        <w:t>jan.bocek@ksus.cz</w:t>
      </w:r>
    </w:p>
    <w:p w:rsidR="00990E19" w:rsidRDefault="00990E19" w:rsidP="00990E19">
      <w:pPr>
        <w:jc w:val="both"/>
        <w:rPr>
          <w:rFonts w:ascii="Arial" w:hAnsi="Arial" w:cs="Arial"/>
          <w:sz w:val="22"/>
          <w:szCs w:val="22"/>
        </w:rPr>
      </w:pPr>
      <w:r>
        <w:rPr>
          <w:rFonts w:ascii="Arial" w:hAnsi="Arial" w:cs="Arial"/>
          <w:b/>
          <w:sz w:val="22"/>
          <w:szCs w:val="22"/>
        </w:rPr>
        <w:t xml:space="preserve">Vladimír Buchar, </w:t>
      </w:r>
      <w:r>
        <w:rPr>
          <w:rFonts w:ascii="Arial" w:hAnsi="Arial" w:cs="Arial"/>
          <w:sz w:val="22"/>
          <w:szCs w:val="22"/>
        </w:rPr>
        <w:t>silniční technik – dozor a ochrana silniční sítě MH</w:t>
      </w:r>
      <w:r>
        <w:rPr>
          <w:rFonts w:ascii="Arial" w:hAnsi="Arial" w:cs="Arial"/>
          <w:b/>
          <w:sz w:val="22"/>
          <w:szCs w:val="22"/>
        </w:rPr>
        <w:t>,</w:t>
      </w:r>
      <w:r>
        <w:rPr>
          <w:rFonts w:ascii="Arial" w:hAnsi="Arial" w:cs="Arial"/>
          <w:sz w:val="22"/>
          <w:szCs w:val="22"/>
        </w:rPr>
        <w:t xml:space="preserve"> mobil  736 623 713 , </w:t>
      </w:r>
    </w:p>
    <w:p w:rsidR="00990E19" w:rsidRDefault="00990E19" w:rsidP="00990E19">
      <w:pPr>
        <w:jc w:val="both"/>
      </w:pPr>
      <w:r>
        <w:rPr>
          <w:rFonts w:ascii="Arial" w:hAnsi="Arial" w:cs="Arial"/>
          <w:sz w:val="22"/>
          <w:szCs w:val="22"/>
        </w:rPr>
        <w:t xml:space="preserve"> e-mail: </w:t>
      </w:r>
      <w:hyperlink r:id="rId30" w:history="1">
        <w:r>
          <w:rPr>
            <w:rStyle w:val="Hypertextovodkaz"/>
            <w:rFonts w:ascii="Arial" w:hAnsi="Arial" w:cs="Arial"/>
            <w:sz w:val="22"/>
            <w:szCs w:val="22"/>
          </w:rPr>
          <w:t>vladimír.buchar@ksus.cz</w:t>
        </w:r>
      </w:hyperlink>
    </w:p>
    <w:p w:rsidR="00CE174E" w:rsidRPr="00044FC0" w:rsidRDefault="00CE174E" w:rsidP="00990E19">
      <w:pPr>
        <w:jc w:val="both"/>
        <w:rPr>
          <w:rFonts w:ascii="Arial" w:hAnsi="Arial" w:cs="Arial"/>
          <w:bCs/>
          <w:sz w:val="22"/>
          <w:szCs w:val="22"/>
        </w:rPr>
      </w:pPr>
      <w:r w:rsidRPr="00044FC0">
        <w:rPr>
          <w:rFonts w:ascii="Arial" w:hAnsi="Arial" w:cs="Arial"/>
          <w:bCs/>
          <w:sz w:val="22"/>
          <w:szCs w:val="22"/>
        </w:rPr>
        <w:t>Krajská správa a údržba silnic Středočeského kraje, , Zborovská 11, 150 21 Praha 5</w:t>
      </w:r>
    </w:p>
    <w:p w:rsidR="00CE174E" w:rsidRDefault="00CE174E" w:rsidP="00CE174E">
      <w:pPr>
        <w:pStyle w:val="Zkladntext"/>
        <w:ind w:firstLine="708"/>
        <w:rPr>
          <w:sz w:val="22"/>
        </w:rPr>
      </w:pPr>
    </w:p>
    <w:p w:rsidR="00CE174E" w:rsidRDefault="00CE174E" w:rsidP="00CE174E">
      <w:pPr>
        <w:pStyle w:val="Zkladntext"/>
        <w:ind w:firstLine="708"/>
        <w:rPr>
          <w:sz w:val="22"/>
        </w:rPr>
      </w:pPr>
    </w:p>
    <w:p w:rsidR="00CE174E" w:rsidRDefault="00155249" w:rsidP="00CE174E">
      <w:pPr>
        <w:rPr>
          <w:bCs/>
        </w:rPr>
      </w:pPr>
      <w:r>
        <w:rPr>
          <w:sz w:val="22"/>
          <w:szCs w:val="22"/>
        </w:rPr>
        <w:t xml:space="preserve">Zpracoval:   </w:t>
      </w:r>
      <w:r w:rsidR="00415653">
        <w:rPr>
          <w:sz w:val="22"/>
          <w:szCs w:val="22"/>
        </w:rPr>
        <w:t>Jan Boček</w:t>
      </w:r>
    </w:p>
    <w:p w:rsidR="000B5C13" w:rsidRDefault="000B5C13" w:rsidP="00FD07B0">
      <w:pPr>
        <w:pStyle w:val="Zkladntext"/>
        <w:rPr>
          <w:sz w:val="22"/>
        </w:rPr>
      </w:pPr>
    </w:p>
    <w:p w:rsidR="00155249" w:rsidRDefault="00155249" w:rsidP="00FD07B0">
      <w:pPr>
        <w:pStyle w:val="Zkladntext"/>
        <w:rPr>
          <w:sz w:val="22"/>
        </w:rPr>
      </w:pPr>
    </w:p>
    <w:p w:rsidR="00155249" w:rsidRDefault="00155249" w:rsidP="00FD07B0">
      <w:pPr>
        <w:pStyle w:val="Zkladntext"/>
        <w:rPr>
          <w:sz w:val="22"/>
        </w:rPr>
      </w:pPr>
      <w:r>
        <w:rPr>
          <w:sz w:val="22"/>
        </w:rPr>
        <w:t>Datum</w:t>
      </w:r>
      <w:r w:rsidR="00AD65E8">
        <w:rPr>
          <w:sz w:val="22"/>
        </w:rPr>
        <w:t xml:space="preserve"> : 4.12.2017</w:t>
      </w:r>
    </w:p>
    <w:p w:rsidR="00155249" w:rsidRDefault="00155249" w:rsidP="00FD07B0">
      <w:pPr>
        <w:pStyle w:val="Zkladntext"/>
        <w:rPr>
          <w:sz w:val="22"/>
        </w:rPr>
      </w:pPr>
    </w:p>
    <w:p w:rsidR="00155249" w:rsidRDefault="00155249" w:rsidP="00FD07B0">
      <w:pPr>
        <w:pStyle w:val="Zkladntext"/>
        <w:rPr>
          <w:sz w:val="22"/>
        </w:rPr>
      </w:pPr>
    </w:p>
    <w:p w:rsidR="00155249" w:rsidRDefault="00155249" w:rsidP="00FD07B0">
      <w:pPr>
        <w:pStyle w:val="Zkladntext"/>
        <w:rPr>
          <w:sz w:val="22"/>
        </w:rPr>
      </w:pPr>
      <w:r>
        <w:rPr>
          <w:sz w:val="22"/>
        </w:rPr>
        <w:t>Přílohy :</w:t>
      </w:r>
      <w:r w:rsidR="00E46524" w:rsidRPr="00057AB2">
        <w:rPr>
          <w:sz w:val="22"/>
        </w:rPr>
        <w:t xml:space="preserve"> </w:t>
      </w:r>
      <w:r w:rsidR="00694639">
        <w:rPr>
          <w:sz w:val="22"/>
        </w:rPr>
        <w:t>PD+MPM+Kontrolní rozpočet + naceněný i nenaceněný VV – uloženo na serveru Praha: Veřejné/VEŘEJNÉ ZAKÁZKY/MOSTY/MOSTY MH/22 mostů-neodkladné opravy.</w:t>
      </w:r>
    </w:p>
    <w:p w:rsidR="00FD07B0" w:rsidRDefault="00FD07B0">
      <w:pPr>
        <w:pStyle w:val="Zkladntext"/>
        <w:ind w:firstLine="708"/>
        <w:rPr>
          <w:sz w:val="22"/>
        </w:rPr>
      </w:pPr>
    </w:p>
    <w:p w:rsidR="00602287" w:rsidRDefault="0089469A">
      <w:pPr>
        <w:pStyle w:val="Nadpis2"/>
      </w:pPr>
      <w:r>
        <w:t>F</w:t>
      </w:r>
      <w:r w:rsidR="00602287">
        <w:t>otodokumentace</w:t>
      </w:r>
    </w:p>
    <w:p w:rsidR="000B5C13" w:rsidRDefault="00370F19" w:rsidP="000B5C13">
      <w:pPr>
        <w:jc w:val="center"/>
        <w:rPr>
          <w:rFonts w:ascii="Arial" w:hAnsi="Arial"/>
          <w:sz w:val="20"/>
        </w:rPr>
      </w:pPr>
      <w:r>
        <w:rPr>
          <w:rFonts w:ascii="Arial" w:hAnsi="Arial"/>
          <w:sz w:val="20"/>
        </w:rPr>
        <w:t>Výběr několika mostů s příklady závad.</w:t>
      </w:r>
    </w:p>
    <w:p w:rsidR="000B5C13" w:rsidRDefault="00C97047" w:rsidP="00C35E24">
      <w:pPr>
        <w:jc w:val="center"/>
        <w:rPr>
          <w:rFonts w:ascii="Arial" w:hAnsi="Arial"/>
          <w:sz w:val="20"/>
        </w:rPr>
      </w:pPr>
      <w:r>
        <w:rPr>
          <w:rFonts w:ascii="Arial" w:hAnsi="Arial"/>
          <w:noProof/>
          <w:sz w:val="20"/>
        </w:rPr>
        <w:lastRenderedPageBreak/>
        <w:drawing>
          <wp:inline distT="0" distB="0" distL="0" distR="0">
            <wp:extent cx="5753100" cy="3822265"/>
            <wp:effectExtent l="19050" t="0" r="0" b="0"/>
            <wp:docPr id="1" name="obrázek 1" descr="C:\Users\jan.bocek\Downloads\101-0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bocek\Downloads\101-075a.jpg"/>
                    <pic:cNvPicPr>
                      <a:picLocks noChangeAspect="1" noChangeArrowheads="1"/>
                    </pic:cNvPicPr>
                  </pic:nvPicPr>
                  <pic:blipFill>
                    <a:blip r:embed="rId31" cstate="print"/>
                    <a:srcRect/>
                    <a:stretch>
                      <a:fillRect/>
                    </a:stretch>
                  </pic:blipFill>
                  <pic:spPr bwMode="auto">
                    <a:xfrm>
                      <a:off x="0" y="0"/>
                      <a:ext cx="5756254" cy="3824360"/>
                    </a:xfrm>
                    <a:prstGeom prst="rect">
                      <a:avLst/>
                    </a:prstGeom>
                    <a:noFill/>
                    <a:ln w="9525">
                      <a:noFill/>
                      <a:miter lim="800000"/>
                      <a:headEnd/>
                      <a:tailEnd/>
                    </a:ln>
                  </pic:spPr>
                </pic:pic>
              </a:graphicData>
            </a:graphic>
          </wp:inline>
        </w:drawing>
      </w:r>
    </w:p>
    <w:p w:rsidR="00C35E24" w:rsidRDefault="00B31A96" w:rsidP="00C35E24">
      <w:pPr>
        <w:jc w:val="center"/>
        <w:rPr>
          <w:rFonts w:ascii="Arial" w:hAnsi="Arial"/>
          <w:sz w:val="20"/>
        </w:rPr>
      </w:pPr>
      <w:r>
        <w:rPr>
          <w:rFonts w:ascii="Arial" w:hAnsi="Arial"/>
          <w:sz w:val="20"/>
        </w:rPr>
        <w:t>Most ev.č.</w:t>
      </w:r>
      <w:r w:rsidR="00C97047">
        <w:rPr>
          <w:rFonts w:ascii="Arial" w:hAnsi="Arial"/>
          <w:sz w:val="20"/>
        </w:rPr>
        <w:t>101-075a korozoze paty sloupku zábradlí, téměř 100%</w:t>
      </w:r>
    </w:p>
    <w:p w:rsidR="00C97047" w:rsidRDefault="00C97047" w:rsidP="00C35E24">
      <w:pPr>
        <w:jc w:val="center"/>
        <w:rPr>
          <w:rFonts w:ascii="Arial" w:hAnsi="Arial"/>
          <w:sz w:val="20"/>
        </w:rPr>
      </w:pPr>
      <w:r>
        <w:rPr>
          <w:rFonts w:ascii="Arial" w:hAnsi="Arial"/>
          <w:noProof/>
          <w:sz w:val="20"/>
        </w:rPr>
        <w:drawing>
          <wp:inline distT="0" distB="0" distL="0" distR="0">
            <wp:extent cx="5759450" cy="4320642"/>
            <wp:effectExtent l="19050" t="0" r="0" b="0"/>
            <wp:docPr id="4" name="obrázek 4" descr="C:\Users\jan.bocek\Downloads\DSCF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bocek\Downloads\DSCF2475.jpg"/>
                    <pic:cNvPicPr>
                      <a:picLocks noChangeAspect="1" noChangeArrowheads="1"/>
                    </pic:cNvPicPr>
                  </pic:nvPicPr>
                  <pic:blipFill>
                    <a:blip r:embed="rId32" cstate="print"/>
                    <a:srcRect/>
                    <a:stretch>
                      <a:fillRect/>
                    </a:stretch>
                  </pic:blipFill>
                  <pic:spPr bwMode="auto">
                    <a:xfrm>
                      <a:off x="0" y="0"/>
                      <a:ext cx="5759450" cy="4320642"/>
                    </a:xfrm>
                    <a:prstGeom prst="rect">
                      <a:avLst/>
                    </a:prstGeom>
                    <a:noFill/>
                    <a:ln w="9525">
                      <a:noFill/>
                      <a:miter lim="800000"/>
                      <a:headEnd/>
                      <a:tailEnd/>
                    </a:ln>
                  </pic:spPr>
                </pic:pic>
              </a:graphicData>
            </a:graphic>
          </wp:inline>
        </w:drawing>
      </w:r>
    </w:p>
    <w:p w:rsidR="00C97047" w:rsidRDefault="00B31A96" w:rsidP="00C35E24">
      <w:pPr>
        <w:jc w:val="center"/>
        <w:rPr>
          <w:rFonts w:ascii="Arial" w:hAnsi="Arial"/>
          <w:sz w:val="20"/>
        </w:rPr>
      </w:pPr>
      <w:r>
        <w:rPr>
          <w:rFonts w:ascii="Arial" w:hAnsi="Arial"/>
          <w:sz w:val="20"/>
        </w:rPr>
        <w:t>Most ev.č.2451-1 podhled</w:t>
      </w:r>
      <w:r w:rsidR="00C97047">
        <w:rPr>
          <w:rFonts w:ascii="Arial" w:hAnsi="Arial"/>
          <w:sz w:val="20"/>
        </w:rPr>
        <w:t xml:space="preserve"> NK, degradace betonu nosníků, obnažená výztuž</w:t>
      </w:r>
      <w:r>
        <w:rPr>
          <w:rFonts w:ascii="Arial" w:hAnsi="Arial"/>
          <w:sz w:val="20"/>
        </w:rPr>
        <w:t>, zatékání, výluhy</w:t>
      </w:r>
    </w:p>
    <w:p w:rsidR="00C35E24" w:rsidRDefault="00C35E24" w:rsidP="00C35E24">
      <w:pPr>
        <w:jc w:val="center"/>
        <w:rPr>
          <w:rFonts w:ascii="Arial" w:hAnsi="Arial"/>
          <w:sz w:val="20"/>
        </w:rPr>
      </w:pPr>
    </w:p>
    <w:p w:rsidR="00C35E24" w:rsidRDefault="00C35E24" w:rsidP="00C35E24">
      <w:pPr>
        <w:jc w:val="center"/>
        <w:rPr>
          <w:rFonts w:ascii="Arial" w:hAnsi="Arial"/>
          <w:sz w:val="20"/>
        </w:rPr>
      </w:pPr>
    </w:p>
    <w:p w:rsidR="00940EF4" w:rsidRDefault="00940EF4" w:rsidP="00C82ECA">
      <w:pPr>
        <w:jc w:val="center"/>
        <w:rPr>
          <w:rFonts w:ascii="Arial" w:hAnsi="Arial"/>
          <w:sz w:val="20"/>
        </w:rPr>
      </w:pPr>
    </w:p>
    <w:p w:rsidR="00BD4CD4" w:rsidRDefault="00BD4CD4" w:rsidP="00C82ECA">
      <w:pPr>
        <w:jc w:val="center"/>
        <w:rPr>
          <w:rFonts w:ascii="Arial" w:hAnsi="Arial"/>
          <w:sz w:val="20"/>
        </w:rPr>
      </w:pPr>
    </w:p>
    <w:p w:rsidR="00153F45" w:rsidRDefault="00153F45" w:rsidP="00C82ECA">
      <w:pPr>
        <w:jc w:val="center"/>
        <w:rPr>
          <w:rFonts w:ascii="Arial" w:hAnsi="Arial"/>
          <w:sz w:val="20"/>
        </w:rPr>
      </w:pPr>
    </w:p>
    <w:p w:rsidR="00153F45" w:rsidRDefault="00153F45" w:rsidP="00C82ECA">
      <w:pPr>
        <w:jc w:val="center"/>
        <w:rPr>
          <w:rFonts w:ascii="Arial" w:hAnsi="Arial"/>
          <w:sz w:val="20"/>
        </w:rPr>
      </w:pPr>
    </w:p>
    <w:p w:rsidR="00153F45" w:rsidRDefault="00153F45" w:rsidP="00C82ECA">
      <w:pPr>
        <w:jc w:val="center"/>
        <w:rPr>
          <w:rFonts w:ascii="Arial" w:hAnsi="Arial"/>
          <w:sz w:val="20"/>
        </w:rPr>
      </w:pPr>
    </w:p>
    <w:p w:rsidR="00153F45" w:rsidRDefault="00153F45" w:rsidP="00C82ECA">
      <w:pPr>
        <w:jc w:val="center"/>
        <w:rPr>
          <w:rFonts w:ascii="Arial" w:hAnsi="Arial"/>
          <w:sz w:val="20"/>
        </w:rPr>
      </w:pPr>
    </w:p>
    <w:p w:rsidR="00153F45" w:rsidRDefault="00B31A96" w:rsidP="00C82ECA">
      <w:pPr>
        <w:jc w:val="center"/>
        <w:rPr>
          <w:rFonts w:ascii="Arial" w:hAnsi="Arial"/>
          <w:sz w:val="20"/>
        </w:rPr>
      </w:pPr>
      <w:r>
        <w:rPr>
          <w:rFonts w:ascii="Arial" w:hAnsi="Arial"/>
          <w:noProof/>
          <w:sz w:val="20"/>
        </w:rPr>
        <w:drawing>
          <wp:inline distT="0" distB="0" distL="0" distR="0">
            <wp:extent cx="5759450" cy="4320668"/>
            <wp:effectExtent l="19050" t="0" r="0" b="0"/>
            <wp:docPr id="5" name="obrázek 5" descr="C:\Users\jan.bocek\Downloads\IMG_20171007_17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bocek\Downloads\IMG_20171007_172240.jpg"/>
                    <pic:cNvPicPr>
                      <a:picLocks noChangeAspect="1" noChangeArrowheads="1"/>
                    </pic:cNvPicPr>
                  </pic:nvPicPr>
                  <pic:blipFill>
                    <a:blip r:embed="rId33" cstate="print"/>
                    <a:srcRect/>
                    <a:stretch>
                      <a:fillRect/>
                    </a:stretch>
                  </pic:blipFill>
                  <pic:spPr bwMode="auto">
                    <a:xfrm>
                      <a:off x="0" y="0"/>
                      <a:ext cx="5759450" cy="4320668"/>
                    </a:xfrm>
                    <a:prstGeom prst="rect">
                      <a:avLst/>
                    </a:prstGeom>
                    <a:noFill/>
                    <a:ln w="9525">
                      <a:noFill/>
                      <a:miter lim="800000"/>
                      <a:headEnd/>
                      <a:tailEnd/>
                    </a:ln>
                  </pic:spPr>
                </pic:pic>
              </a:graphicData>
            </a:graphic>
          </wp:inline>
        </w:drawing>
      </w:r>
    </w:p>
    <w:p w:rsidR="00B31A96" w:rsidRDefault="00B31A96" w:rsidP="00C82ECA">
      <w:pPr>
        <w:jc w:val="center"/>
        <w:rPr>
          <w:rFonts w:ascii="Arial" w:hAnsi="Arial"/>
          <w:sz w:val="20"/>
        </w:rPr>
      </w:pPr>
      <w:r>
        <w:rPr>
          <w:rFonts w:ascii="Arial" w:hAnsi="Arial"/>
          <w:sz w:val="20"/>
        </w:rPr>
        <w:t>Most ev.č 10163-1 masivní zatékání pod římsou, nesoudržné části, hnízda, degradace betonu</w:t>
      </w:r>
    </w:p>
    <w:p w:rsidR="00153F45" w:rsidRDefault="00153F45" w:rsidP="00C82ECA">
      <w:pPr>
        <w:jc w:val="center"/>
        <w:rPr>
          <w:rFonts w:ascii="Arial" w:hAnsi="Arial"/>
          <w:sz w:val="20"/>
        </w:rPr>
      </w:pPr>
    </w:p>
    <w:p w:rsidR="00153F45" w:rsidRDefault="00153F45" w:rsidP="00C82ECA">
      <w:pPr>
        <w:jc w:val="center"/>
        <w:rPr>
          <w:rFonts w:ascii="Arial" w:hAnsi="Arial"/>
          <w:sz w:val="20"/>
        </w:rPr>
      </w:pPr>
    </w:p>
    <w:p w:rsidR="00153F45" w:rsidRDefault="000D446D" w:rsidP="00C82ECA">
      <w:pPr>
        <w:jc w:val="center"/>
        <w:rPr>
          <w:rFonts w:ascii="Arial" w:hAnsi="Arial"/>
          <w:sz w:val="20"/>
        </w:rPr>
      </w:pPr>
      <w:r>
        <w:rPr>
          <w:noProof/>
        </w:rPr>
        <w:drawing>
          <wp:inline distT="0" distB="0" distL="0" distR="0">
            <wp:extent cx="5759450" cy="4320771"/>
            <wp:effectExtent l="19050" t="0" r="0" b="0"/>
            <wp:docPr id="6" name="obrázek 6" descr="http://bms.vars.cz/Docs/10268/212602/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ms.vars.cz/Docs/10268/212602/image004.jpg"/>
                    <pic:cNvPicPr>
                      <a:picLocks noChangeAspect="1" noChangeArrowheads="1"/>
                    </pic:cNvPicPr>
                  </pic:nvPicPr>
                  <pic:blipFill>
                    <a:blip r:embed="rId34" cstate="print"/>
                    <a:srcRect/>
                    <a:stretch>
                      <a:fillRect/>
                    </a:stretch>
                  </pic:blipFill>
                  <pic:spPr bwMode="auto">
                    <a:xfrm>
                      <a:off x="0" y="0"/>
                      <a:ext cx="5759450" cy="4320771"/>
                    </a:xfrm>
                    <a:prstGeom prst="rect">
                      <a:avLst/>
                    </a:prstGeom>
                    <a:noFill/>
                    <a:ln w="9525">
                      <a:noFill/>
                      <a:miter lim="800000"/>
                      <a:headEnd/>
                      <a:tailEnd/>
                    </a:ln>
                  </pic:spPr>
                </pic:pic>
              </a:graphicData>
            </a:graphic>
          </wp:inline>
        </w:drawing>
      </w:r>
    </w:p>
    <w:p w:rsidR="00153F45" w:rsidRDefault="000D446D" w:rsidP="00C82ECA">
      <w:pPr>
        <w:jc w:val="center"/>
        <w:rPr>
          <w:rFonts w:ascii="Arial" w:hAnsi="Arial"/>
          <w:sz w:val="20"/>
        </w:rPr>
      </w:pPr>
      <w:r>
        <w:rPr>
          <w:rFonts w:ascii="Arial" w:hAnsi="Arial"/>
          <w:sz w:val="20"/>
        </w:rPr>
        <w:t>Most ev.č. 33310-4 degradace povrchu betonu říms, obnažená výztuž</w:t>
      </w:r>
      <w:r w:rsidR="00AD65E8">
        <w:rPr>
          <w:rFonts w:ascii="Arial" w:hAnsi="Arial"/>
          <w:sz w:val="20"/>
        </w:rPr>
        <w:t>, nesoudržné části, koroze zábr</w:t>
      </w:r>
      <w:r>
        <w:rPr>
          <w:rFonts w:ascii="Arial" w:hAnsi="Arial"/>
          <w:sz w:val="20"/>
        </w:rPr>
        <w:t>adlí</w:t>
      </w:r>
    </w:p>
    <w:p w:rsidR="00153F45" w:rsidRDefault="00BE6AAF" w:rsidP="00C82ECA">
      <w:pPr>
        <w:jc w:val="center"/>
        <w:rPr>
          <w:rFonts w:ascii="Arial" w:hAnsi="Arial"/>
          <w:sz w:val="20"/>
        </w:rPr>
      </w:pPr>
      <w:r>
        <w:rPr>
          <w:rFonts w:ascii="Arial" w:hAnsi="Arial"/>
          <w:noProof/>
          <w:sz w:val="20"/>
        </w:rPr>
        <w:lastRenderedPageBreak/>
        <w:drawing>
          <wp:inline distT="0" distB="0" distL="0" distR="0">
            <wp:extent cx="5759450" cy="4320642"/>
            <wp:effectExtent l="19050" t="0" r="0" b="0"/>
            <wp:docPr id="11" name="obrázek 11" descr="C:\Users\jan.bocek\Downloads\DSCF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bocek\Downloads\DSCF1976.jpg"/>
                    <pic:cNvPicPr>
                      <a:picLocks noChangeAspect="1" noChangeArrowheads="1"/>
                    </pic:cNvPicPr>
                  </pic:nvPicPr>
                  <pic:blipFill>
                    <a:blip r:embed="rId35" cstate="print"/>
                    <a:srcRect/>
                    <a:stretch>
                      <a:fillRect/>
                    </a:stretch>
                  </pic:blipFill>
                  <pic:spPr bwMode="auto">
                    <a:xfrm>
                      <a:off x="0" y="0"/>
                      <a:ext cx="5759450" cy="4320642"/>
                    </a:xfrm>
                    <a:prstGeom prst="rect">
                      <a:avLst/>
                    </a:prstGeom>
                    <a:noFill/>
                    <a:ln w="9525">
                      <a:noFill/>
                      <a:miter lim="800000"/>
                      <a:headEnd/>
                      <a:tailEnd/>
                    </a:ln>
                  </pic:spPr>
                </pic:pic>
              </a:graphicData>
            </a:graphic>
          </wp:inline>
        </w:drawing>
      </w:r>
    </w:p>
    <w:p w:rsidR="00153F45" w:rsidRDefault="00153F45" w:rsidP="00C82ECA">
      <w:pPr>
        <w:jc w:val="center"/>
        <w:rPr>
          <w:rFonts w:ascii="Arial" w:hAnsi="Arial"/>
          <w:sz w:val="20"/>
        </w:rPr>
      </w:pPr>
    </w:p>
    <w:p w:rsidR="00153F45" w:rsidRDefault="00BE6AAF" w:rsidP="00C82ECA">
      <w:pPr>
        <w:jc w:val="center"/>
        <w:rPr>
          <w:rFonts w:ascii="Arial" w:hAnsi="Arial"/>
          <w:sz w:val="20"/>
        </w:rPr>
      </w:pPr>
      <w:r>
        <w:rPr>
          <w:rFonts w:ascii="Arial" w:hAnsi="Arial"/>
          <w:sz w:val="20"/>
        </w:rPr>
        <w:t>Most ev.č. 244-001 zatékání na spodní líc NK a na stativa, výluhy, krápníky, nesoudržné části, nefukční hydroizolace.</w:t>
      </w:r>
    </w:p>
    <w:p w:rsidR="00BE6AAF" w:rsidRDefault="00E75F61" w:rsidP="00C82ECA">
      <w:pPr>
        <w:jc w:val="center"/>
        <w:rPr>
          <w:rFonts w:ascii="Arial" w:hAnsi="Arial"/>
          <w:sz w:val="20"/>
        </w:rPr>
      </w:pPr>
      <w:r>
        <w:rPr>
          <w:rFonts w:ascii="Arial" w:hAnsi="Arial"/>
          <w:noProof/>
          <w:sz w:val="20"/>
        </w:rPr>
        <w:drawing>
          <wp:inline distT="0" distB="0" distL="0" distR="0">
            <wp:extent cx="5762625" cy="4010025"/>
            <wp:effectExtent l="19050" t="0" r="0" b="0"/>
            <wp:docPr id="3" name="obrázek 1" descr="C:\Users\jan.bocek\Downloads\DSCF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bocek\Downloads\DSCF2163.jpg"/>
                    <pic:cNvPicPr>
                      <a:picLocks noChangeAspect="1" noChangeArrowheads="1"/>
                    </pic:cNvPicPr>
                  </pic:nvPicPr>
                  <pic:blipFill>
                    <a:blip r:embed="rId36" cstate="print"/>
                    <a:srcRect/>
                    <a:stretch>
                      <a:fillRect/>
                    </a:stretch>
                  </pic:blipFill>
                  <pic:spPr bwMode="auto">
                    <a:xfrm>
                      <a:off x="0" y="0"/>
                      <a:ext cx="5759450" cy="4007816"/>
                    </a:xfrm>
                    <a:prstGeom prst="rect">
                      <a:avLst/>
                    </a:prstGeom>
                    <a:noFill/>
                    <a:ln w="9525">
                      <a:noFill/>
                      <a:miter lim="800000"/>
                      <a:headEnd/>
                      <a:tailEnd/>
                    </a:ln>
                  </pic:spPr>
                </pic:pic>
              </a:graphicData>
            </a:graphic>
          </wp:inline>
        </w:drawing>
      </w:r>
    </w:p>
    <w:p w:rsidR="00153F45" w:rsidRDefault="00E75F61" w:rsidP="00C82ECA">
      <w:pPr>
        <w:jc w:val="center"/>
        <w:rPr>
          <w:rFonts w:ascii="Arial" w:hAnsi="Arial"/>
          <w:sz w:val="20"/>
        </w:rPr>
      </w:pPr>
      <w:r>
        <w:rPr>
          <w:rFonts w:ascii="Arial" w:hAnsi="Arial"/>
          <w:sz w:val="20"/>
        </w:rPr>
        <w:t>Most ev.č. 27922-1a obnažená výztuž podhledu NK, nesoudržné části.</w:t>
      </w:r>
    </w:p>
    <w:p w:rsidR="00153F45" w:rsidRDefault="00153F45" w:rsidP="00C82ECA">
      <w:pPr>
        <w:jc w:val="center"/>
        <w:rPr>
          <w:rFonts w:ascii="Arial" w:hAnsi="Arial"/>
          <w:sz w:val="20"/>
        </w:rPr>
      </w:pPr>
    </w:p>
    <w:p w:rsidR="00153F45" w:rsidRDefault="00153F45" w:rsidP="00C82ECA">
      <w:pPr>
        <w:jc w:val="center"/>
        <w:rPr>
          <w:rFonts w:ascii="Arial" w:hAnsi="Arial"/>
          <w:sz w:val="20"/>
        </w:rPr>
      </w:pPr>
    </w:p>
    <w:p w:rsidR="00153F45" w:rsidRDefault="00153F45" w:rsidP="00C82ECA">
      <w:pPr>
        <w:jc w:val="center"/>
        <w:rPr>
          <w:rFonts w:ascii="Arial" w:hAnsi="Arial"/>
          <w:sz w:val="20"/>
        </w:rPr>
      </w:pPr>
    </w:p>
    <w:p w:rsidR="00153F45" w:rsidRDefault="00153F45" w:rsidP="00C82ECA">
      <w:pPr>
        <w:jc w:val="center"/>
        <w:rPr>
          <w:rFonts w:ascii="Arial" w:hAnsi="Arial"/>
          <w:sz w:val="20"/>
        </w:rPr>
      </w:pPr>
    </w:p>
    <w:sectPr w:rsidR="00153F45" w:rsidSect="0004678D">
      <w:footerReference w:type="even" r:id="rId37"/>
      <w:footerReference w:type="default" r:id="rId38"/>
      <w:pgSz w:w="11906" w:h="16838" w:code="9"/>
      <w:pgMar w:top="851" w:right="1418" w:bottom="726" w:left="1418" w:header="709" w:footer="709" w:gutter="0"/>
      <w:pgNumType w:chapStyle="1"/>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FD3" w:rsidRDefault="006C5FD3">
      <w:r>
        <w:separator/>
      </w:r>
    </w:p>
  </w:endnote>
  <w:endnote w:type="continuationSeparator" w:id="0">
    <w:p w:rsidR="006C5FD3" w:rsidRDefault="006C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4E" w:rsidRDefault="00670F47">
    <w:pPr>
      <w:pStyle w:val="Zpat"/>
      <w:framePr w:wrap="around" w:vAnchor="text" w:hAnchor="margin" w:xAlign="center" w:y="1"/>
      <w:rPr>
        <w:rStyle w:val="slostrnky"/>
      </w:rPr>
    </w:pPr>
    <w:r>
      <w:rPr>
        <w:rStyle w:val="slostrnky"/>
      </w:rPr>
      <w:fldChar w:fldCharType="begin"/>
    </w:r>
    <w:r w:rsidR="00CE174E">
      <w:rPr>
        <w:rStyle w:val="slostrnky"/>
      </w:rPr>
      <w:instrText xml:space="preserve">PAGE  </w:instrText>
    </w:r>
    <w:r>
      <w:rPr>
        <w:rStyle w:val="slostrnky"/>
      </w:rPr>
      <w:fldChar w:fldCharType="end"/>
    </w:r>
  </w:p>
  <w:p w:rsidR="00CE174E" w:rsidRDefault="00CE174E">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4E" w:rsidRDefault="00670F47">
    <w:pPr>
      <w:pStyle w:val="Zpat"/>
      <w:framePr w:wrap="around" w:vAnchor="text" w:hAnchor="margin" w:xAlign="center" w:y="1"/>
      <w:rPr>
        <w:rStyle w:val="slostrnky"/>
      </w:rPr>
    </w:pPr>
    <w:r>
      <w:rPr>
        <w:rStyle w:val="slostrnky"/>
      </w:rPr>
      <w:fldChar w:fldCharType="begin"/>
    </w:r>
    <w:r w:rsidR="00CE174E">
      <w:rPr>
        <w:rStyle w:val="slostrnky"/>
      </w:rPr>
      <w:instrText xml:space="preserve">PAGE  </w:instrText>
    </w:r>
    <w:r>
      <w:rPr>
        <w:rStyle w:val="slostrnky"/>
      </w:rPr>
      <w:fldChar w:fldCharType="separate"/>
    </w:r>
    <w:r w:rsidR="00562C2E">
      <w:rPr>
        <w:rStyle w:val="slostrnky"/>
        <w:noProof/>
      </w:rPr>
      <w:t>2</w:t>
    </w:r>
    <w:r>
      <w:rPr>
        <w:rStyle w:val="slostrnky"/>
      </w:rPr>
      <w:fldChar w:fldCharType="end"/>
    </w:r>
  </w:p>
  <w:p w:rsidR="00CE174E" w:rsidRDefault="00CE174E">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FD3" w:rsidRDefault="006C5FD3">
      <w:r>
        <w:separator/>
      </w:r>
    </w:p>
  </w:footnote>
  <w:footnote w:type="continuationSeparator" w:id="0">
    <w:p w:rsidR="006C5FD3" w:rsidRDefault="006C5F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FC1"/>
    <w:multiLevelType w:val="hybridMultilevel"/>
    <w:tmpl w:val="9B28ED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B57ECE"/>
    <w:multiLevelType w:val="hybridMultilevel"/>
    <w:tmpl w:val="759C68C6"/>
    <w:lvl w:ilvl="0" w:tplc="F74831C4">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2" w15:restartNumberingAfterBreak="0">
    <w:nsid w:val="126C7BDD"/>
    <w:multiLevelType w:val="hybridMultilevel"/>
    <w:tmpl w:val="1B14121E"/>
    <w:lvl w:ilvl="0" w:tplc="8B0270C2">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3" w15:restartNumberingAfterBreak="0">
    <w:nsid w:val="36257AB5"/>
    <w:multiLevelType w:val="hybridMultilevel"/>
    <w:tmpl w:val="9EAC94DE"/>
    <w:lvl w:ilvl="0" w:tplc="8690AF0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F259CB"/>
    <w:multiLevelType w:val="hybridMultilevel"/>
    <w:tmpl w:val="E138A52E"/>
    <w:lvl w:ilvl="0" w:tplc="2078EE5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92A3B1F"/>
    <w:multiLevelType w:val="hybridMultilevel"/>
    <w:tmpl w:val="A4340FD2"/>
    <w:lvl w:ilvl="0" w:tplc="9724D764">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6" w15:restartNumberingAfterBreak="0">
    <w:nsid w:val="712269D7"/>
    <w:multiLevelType w:val="hybridMultilevel"/>
    <w:tmpl w:val="A2A0553A"/>
    <w:lvl w:ilvl="0" w:tplc="1A7A105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2740F0"/>
    <w:multiLevelType w:val="hybridMultilevel"/>
    <w:tmpl w:val="B41E9B44"/>
    <w:lvl w:ilvl="0" w:tplc="94E8F758">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91F"/>
    <w:rsid w:val="0001003F"/>
    <w:rsid w:val="00015431"/>
    <w:rsid w:val="00016FE5"/>
    <w:rsid w:val="000211EE"/>
    <w:rsid w:val="00025E0D"/>
    <w:rsid w:val="00027C5B"/>
    <w:rsid w:val="000448B9"/>
    <w:rsid w:val="0004678D"/>
    <w:rsid w:val="00051191"/>
    <w:rsid w:val="000560CE"/>
    <w:rsid w:val="00057AB2"/>
    <w:rsid w:val="00061D4F"/>
    <w:rsid w:val="000760A4"/>
    <w:rsid w:val="000826AA"/>
    <w:rsid w:val="000847AC"/>
    <w:rsid w:val="000867BA"/>
    <w:rsid w:val="000A391F"/>
    <w:rsid w:val="000B2971"/>
    <w:rsid w:val="000B4B35"/>
    <w:rsid w:val="000B5C13"/>
    <w:rsid w:val="000D155F"/>
    <w:rsid w:val="000D446D"/>
    <w:rsid w:val="000F0C46"/>
    <w:rsid w:val="000F275D"/>
    <w:rsid w:val="000F4CA2"/>
    <w:rsid w:val="001041B5"/>
    <w:rsid w:val="00105A6A"/>
    <w:rsid w:val="001153C7"/>
    <w:rsid w:val="001163F3"/>
    <w:rsid w:val="00130835"/>
    <w:rsid w:val="00133FB3"/>
    <w:rsid w:val="0014519F"/>
    <w:rsid w:val="00153F45"/>
    <w:rsid w:val="00155249"/>
    <w:rsid w:val="00157773"/>
    <w:rsid w:val="00157F33"/>
    <w:rsid w:val="00161067"/>
    <w:rsid w:val="00163A6E"/>
    <w:rsid w:val="001675A1"/>
    <w:rsid w:val="00181867"/>
    <w:rsid w:val="00190F81"/>
    <w:rsid w:val="001A012B"/>
    <w:rsid w:val="001B22A5"/>
    <w:rsid w:val="001B5AEB"/>
    <w:rsid w:val="001C0D7B"/>
    <w:rsid w:val="001D1F00"/>
    <w:rsid w:val="001E043E"/>
    <w:rsid w:val="001F004F"/>
    <w:rsid w:val="00217449"/>
    <w:rsid w:val="002176AF"/>
    <w:rsid w:val="0023181C"/>
    <w:rsid w:val="002721C1"/>
    <w:rsid w:val="002870E0"/>
    <w:rsid w:val="002908C0"/>
    <w:rsid w:val="00293665"/>
    <w:rsid w:val="002B0BA4"/>
    <w:rsid w:val="002B1524"/>
    <w:rsid w:val="002C32DC"/>
    <w:rsid w:val="002C4D53"/>
    <w:rsid w:val="00303A3D"/>
    <w:rsid w:val="003146FB"/>
    <w:rsid w:val="003163CB"/>
    <w:rsid w:val="00320EDD"/>
    <w:rsid w:val="003233C0"/>
    <w:rsid w:val="0032520C"/>
    <w:rsid w:val="00333E1D"/>
    <w:rsid w:val="00334BD2"/>
    <w:rsid w:val="00340E0D"/>
    <w:rsid w:val="0036372D"/>
    <w:rsid w:val="00370F19"/>
    <w:rsid w:val="00372126"/>
    <w:rsid w:val="00382D5E"/>
    <w:rsid w:val="0039388C"/>
    <w:rsid w:val="003A2B8F"/>
    <w:rsid w:val="003A47F8"/>
    <w:rsid w:val="003B0F26"/>
    <w:rsid w:val="003B5F0B"/>
    <w:rsid w:val="003B788C"/>
    <w:rsid w:val="003C0390"/>
    <w:rsid w:val="003C0EC7"/>
    <w:rsid w:val="003C11F3"/>
    <w:rsid w:val="003C35F2"/>
    <w:rsid w:val="003D29AF"/>
    <w:rsid w:val="003F3CA7"/>
    <w:rsid w:val="0040032C"/>
    <w:rsid w:val="0040112E"/>
    <w:rsid w:val="00415653"/>
    <w:rsid w:val="00420D4A"/>
    <w:rsid w:val="00423433"/>
    <w:rsid w:val="00427A59"/>
    <w:rsid w:val="00441DC8"/>
    <w:rsid w:val="00452B53"/>
    <w:rsid w:val="00456EFE"/>
    <w:rsid w:val="00470C37"/>
    <w:rsid w:val="00474701"/>
    <w:rsid w:val="00484184"/>
    <w:rsid w:val="00491FDA"/>
    <w:rsid w:val="004B1362"/>
    <w:rsid w:val="004C2D61"/>
    <w:rsid w:val="004C55A8"/>
    <w:rsid w:val="004C660C"/>
    <w:rsid w:val="004E013A"/>
    <w:rsid w:val="004F7EB8"/>
    <w:rsid w:val="005213CB"/>
    <w:rsid w:val="0053145F"/>
    <w:rsid w:val="00531F62"/>
    <w:rsid w:val="00533ABF"/>
    <w:rsid w:val="0055134C"/>
    <w:rsid w:val="00562C2E"/>
    <w:rsid w:val="00563B47"/>
    <w:rsid w:val="005716F0"/>
    <w:rsid w:val="00572983"/>
    <w:rsid w:val="00587A12"/>
    <w:rsid w:val="0059775C"/>
    <w:rsid w:val="005A2EF4"/>
    <w:rsid w:val="005C1665"/>
    <w:rsid w:val="005C2886"/>
    <w:rsid w:val="005D6F9C"/>
    <w:rsid w:val="005E1EE9"/>
    <w:rsid w:val="005E6F0B"/>
    <w:rsid w:val="005F1C45"/>
    <w:rsid w:val="00602287"/>
    <w:rsid w:val="00623F2A"/>
    <w:rsid w:val="006271EE"/>
    <w:rsid w:val="00637A32"/>
    <w:rsid w:val="00641203"/>
    <w:rsid w:val="00641392"/>
    <w:rsid w:val="00643083"/>
    <w:rsid w:val="006545C6"/>
    <w:rsid w:val="00662A7F"/>
    <w:rsid w:val="006630E9"/>
    <w:rsid w:val="00667B9C"/>
    <w:rsid w:val="00670A93"/>
    <w:rsid w:val="00670F47"/>
    <w:rsid w:val="00677591"/>
    <w:rsid w:val="006863EE"/>
    <w:rsid w:val="00690D5B"/>
    <w:rsid w:val="006918B0"/>
    <w:rsid w:val="0069267D"/>
    <w:rsid w:val="00694639"/>
    <w:rsid w:val="006A6408"/>
    <w:rsid w:val="006C4577"/>
    <w:rsid w:val="006C5FD3"/>
    <w:rsid w:val="006D12D4"/>
    <w:rsid w:val="006E3DF8"/>
    <w:rsid w:val="006E59E4"/>
    <w:rsid w:val="006F06CA"/>
    <w:rsid w:val="006F3E3D"/>
    <w:rsid w:val="00701785"/>
    <w:rsid w:val="00703B62"/>
    <w:rsid w:val="00715B8A"/>
    <w:rsid w:val="00721237"/>
    <w:rsid w:val="00734911"/>
    <w:rsid w:val="00744F4E"/>
    <w:rsid w:val="007464D8"/>
    <w:rsid w:val="00752F42"/>
    <w:rsid w:val="00753CD3"/>
    <w:rsid w:val="00757ABB"/>
    <w:rsid w:val="00757AEC"/>
    <w:rsid w:val="00763AF5"/>
    <w:rsid w:val="00764B1F"/>
    <w:rsid w:val="007652B3"/>
    <w:rsid w:val="00767088"/>
    <w:rsid w:val="007737BD"/>
    <w:rsid w:val="007772AE"/>
    <w:rsid w:val="00781D29"/>
    <w:rsid w:val="0078722A"/>
    <w:rsid w:val="007A0601"/>
    <w:rsid w:val="007B2A3A"/>
    <w:rsid w:val="007C1D6E"/>
    <w:rsid w:val="007C4305"/>
    <w:rsid w:val="007D545F"/>
    <w:rsid w:val="008146CE"/>
    <w:rsid w:val="00820CE5"/>
    <w:rsid w:val="00830449"/>
    <w:rsid w:val="00830EC7"/>
    <w:rsid w:val="00836D7C"/>
    <w:rsid w:val="00845323"/>
    <w:rsid w:val="00861D85"/>
    <w:rsid w:val="00872369"/>
    <w:rsid w:val="00882CCB"/>
    <w:rsid w:val="008922A0"/>
    <w:rsid w:val="0089469A"/>
    <w:rsid w:val="008968F5"/>
    <w:rsid w:val="008A0601"/>
    <w:rsid w:val="008A16B6"/>
    <w:rsid w:val="008A4774"/>
    <w:rsid w:val="008A7AD4"/>
    <w:rsid w:val="008B4090"/>
    <w:rsid w:val="008D6EC0"/>
    <w:rsid w:val="008D71A0"/>
    <w:rsid w:val="008E6E89"/>
    <w:rsid w:val="00931627"/>
    <w:rsid w:val="00940EF4"/>
    <w:rsid w:val="009442A1"/>
    <w:rsid w:val="00966467"/>
    <w:rsid w:val="0098470F"/>
    <w:rsid w:val="00990E19"/>
    <w:rsid w:val="0099642B"/>
    <w:rsid w:val="009B272F"/>
    <w:rsid w:val="009C17FE"/>
    <w:rsid w:val="009C56DE"/>
    <w:rsid w:val="009D3DD6"/>
    <w:rsid w:val="009D5658"/>
    <w:rsid w:val="009E607E"/>
    <w:rsid w:val="009F1948"/>
    <w:rsid w:val="009F7604"/>
    <w:rsid w:val="00A03EB8"/>
    <w:rsid w:val="00A04279"/>
    <w:rsid w:val="00A079C2"/>
    <w:rsid w:val="00A1019B"/>
    <w:rsid w:val="00A13823"/>
    <w:rsid w:val="00A13B5D"/>
    <w:rsid w:val="00A259FD"/>
    <w:rsid w:val="00A3078A"/>
    <w:rsid w:val="00A62E9C"/>
    <w:rsid w:val="00A72BDA"/>
    <w:rsid w:val="00A766C2"/>
    <w:rsid w:val="00A9355E"/>
    <w:rsid w:val="00AB564D"/>
    <w:rsid w:val="00AC4941"/>
    <w:rsid w:val="00AD4989"/>
    <w:rsid w:val="00AD65E8"/>
    <w:rsid w:val="00AE4041"/>
    <w:rsid w:val="00AF091F"/>
    <w:rsid w:val="00B0015E"/>
    <w:rsid w:val="00B04291"/>
    <w:rsid w:val="00B20B5E"/>
    <w:rsid w:val="00B24AF8"/>
    <w:rsid w:val="00B27B09"/>
    <w:rsid w:val="00B31A96"/>
    <w:rsid w:val="00B55007"/>
    <w:rsid w:val="00B7018A"/>
    <w:rsid w:val="00B81A2B"/>
    <w:rsid w:val="00B951B6"/>
    <w:rsid w:val="00B96564"/>
    <w:rsid w:val="00BC1527"/>
    <w:rsid w:val="00BC786F"/>
    <w:rsid w:val="00BD1747"/>
    <w:rsid w:val="00BD4CD4"/>
    <w:rsid w:val="00BD6D14"/>
    <w:rsid w:val="00BE40EA"/>
    <w:rsid w:val="00BE6AAF"/>
    <w:rsid w:val="00C0038E"/>
    <w:rsid w:val="00C02BBA"/>
    <w:rsid w:val="00C056AD"/>
    <w:rsid w:val="00C1144D"/>
    <w:rsid w:val="00C2109C"/>
    <w:rsid w:val="00C35DE0"/>
    <w:rsid w:val="00C35E24"/>
    <w:rsid w:val="00C44679"/>
    <w:rsid w:val="00C70080"/>
    <w:rsid w:val="00C82ECA"/>
    <w:rsid w:val="00C83C6B"/>
    <w:rsid w:val="00C84D4E"/>
    <w:rsid w:val="00C858A8"/>
    <w:rsid w:val="00C9493A"/>
    <w:rsid w:val="00C97047"/>
    <w:rsid w:val="00CA770C"/>
    <w:rsid w:val="00CB3C76"/>
    <w:rsid w:val="00CC1FF1"/>
    <w:rsid w:val="00CE174E"/>
    <w:rsid w:val="00CF7C3A"/>
    <w:rsid w:val="00D10B0A"/>
    <w:rsid w:val="00D35EFB"/>
    <w:rsid w:val="00D40099"/>
    <w:rsid w:val="00D40119"/>
    <w:rsid w:val="00D43E76"/>
    <w:rsid w:val="00D6569F"/>
    <w:rsid w:val="00D6761A"/>
    <w:rsid w:val="00D80B83"/>
    <w:rsid w:val="00D905EE"/>
    <w:rsid w:val="00DA3600"/>
    <w:rsid w:val="00DA37A0"/>
    <w:rsid w:val="00DB03C4"/>
    <w:rsid w:val="00DC1117"/>
    <w:rsid w:val="00DC6302"/>
    <w:rsid w:val="00DE3F76"/>
    <w:rsid w:val="00DE5B80"/>
    <w:rsid w:val="00DF423D"/>
    <w:rsid w:val="00E052A0"/>
    <w:rsid w:val="00E105CB"/>
    <w:rsid w:val="00E25167"/>
    <w:rsid w:val="00E2528C"/>
    <w:rsid w:val="00E46332"/>
    <w:rsid w:val="00E46524"/>
    <w:rsid w:val="00E54170"/>
    <w:rsid w:val="00E56FF4"/>
    <w:rsid w:val="00E666B1"/>
    <w:rsid w:val="00E74DBF"/>
    <w:rsid w:val="00E75F61"/>
    <w:rsid w:val="00E77269"/>
    <w:rsid w:val="00E77EE9"/>
    <w:rsid w:val="00E81D8F"/>
    <w:rsid w:val="00E82BB6"/>
    <w:rsid w:val="00E8629C"/>
    <w:rsid w:val="00EA0BC8"/>
    <w:rsid w:val="00EA1B57"/>
    <w:rsid w:val="00EB5976"/>
    <w:rsid w:val="00EB5A86"/>
    <w:rsid w:val="00EC0F32"/>
    <w:rsid w:val="00ED7515"/>
    <w:rsid w:val="00EF44CD"/>
    <w:rsid w:val="00EF5B8A"/>
    <w:rsid w:val="00F00E33"/>
    <w:rsid w:val="00F043D7"/>
    <w:rsid w:val="00F063AE"/>
    <w:rsid w:val="00F124D9"/>
    <w:rsid w:val="00F14737"/>
    <w:rsid w:val="00F21380"/>
    <w:rsid w:val="00F24B48"/>
    <w:rsid w:val="00F6645F"/>
    <w:rsid w:val="00F67809"/>
    <w:rsid w:val="00F70E92"/>
    <w:rsid w:val="00F81E25"/>
    <w:rsid w:val="00F84CC8"/>
    <w:rsid w:val="00F933C0"/>
    <w:rsid w:val="00F97DE5"/>
    <w:rsid w:val="00FA05BA"/>
    <w:rsid w:val="00FA2989"/>
    <w:rsid w:val="00FC0C3E"/>
    <w:rsid w:val="00FC2D90"/>
    <w:rsid w:val="00FD07B0"/>
    <w:rsid w:val="00FD2F8B"/>
    <w:rsid w:val="00FD42A7"/>
    <w:rsid w:val="00FE3A4A"/>
    <w:rsid w:val="00FF59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678D"/>
    <w:rPr>
      <w:sz w:val="24"/>
      <w:szCs w:val="24"/>
    </w:rPr>
  </w:style>
  <w:style w:type="paragraph" w:styleId="Nadpis1">
    <w:name w:val="heading 1"/>
    <w:basedOn w:val="Normln"/>
    <w:next w:val="Normln"/>
    <w:qFormat/>
    <w:rsid w:val="0004678D"/>
    <w:pPr>
      <w:keepNext/>
      <w:ind w:left="2124" w:hanging="2124"/>
      <w:jc w:val="center"/>
      <w:outlineLvl w:val="0"/>
    </w:pPr>
    <w:rPr>
      <w:b/>
      <w:sz w:val="32"/>
      <w:szCs w:val="32"/>
    </w:rPr>
  </w:style>
  <w:style w:type="paragraph" w:styleId="Nadpis2">
    <w:name w:val="heading 2"/>
    <w:basedOn w:val="Normln"/>
    <w:next w:val="Normln"/>
    <w:qFormat/>
    <w:rsid w:val="0004678D"/>
    <w:pPr>
      <w:keepNext/>
      <w:jc w:val="center"/>
      <w:outlineLvl w:val="1"/>
    </w:pPr>
    <w:rPr>
      <w:b/>
      <w:bCs/>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semiHidden/>
    <w:rsid w:val="0004678D"/>
    <w:pPr>
      <w:tabs>
        <w:tab w:val="center" w:pos="4536"/>
        <w:tab w:val="right" w:pos="9072"/>
      </w:tabs>
    </w:pPr>
  </w:style>
  <w:style w:type="character" w:styleId="slostrnky">
    <w:name w:val="page number"/>
    <w:basedOn w:val="Standardnpsmoodstavce"/>
    <w:semiHidden/>
    <w:rsid w:val="0004678D"/>
  </w:style>
  <w:style w:type="character" w:styleId="Hypertextovodkaz">
    <w:name w:val="Hyperlink"/>
    <w:basedOn w:val="Standardnpsmoodstavce"/>
    <w:rsid w:val="0004678D"/>
    <w:rPr>
      <w:color w:val="0000FF"/>
      <w:u w:val="single"/>
    </w:rPr>
  </w:style>
  <w:style w:type="paragraph" w:styleId="Zkladntext">
    <w:name w:val="Body Text"/>
    <w:basedOn w:val="Normln"/>
    <w:link w:val="ZkladntextChar"/>
    <w:semiHidden/>
    <w:rsid w:val="0004678D"/>
    <w:pPr>
      <w:jc w:val="both"/>
    </w:pPr>
    <w:rPr>
      <w:bCs/>
    </w:rPr>
  </w:style>
  <w:style w:type="character" w:styleId="Sledovanodkaz">
    <w:name w:val="FollowedHyperlink"/>
    <w:basedOn w:val="Standardnpsmoodstavce"/>
    <w:semiHidden/>
    <w:rsid w:val="0004678D"/>
    <w:rPr>
      <w:color w:val="800080"/>
      <w:u w:val="single"/>
    </w:rPr>
  </w:style>
  <w:style w:type="paragraph" w:styleId="Nzev">
    <w:name w:val="Title"/>
    <w:basedOn w:val="Normln"/>
    <w:qFormat/>
    <w:rsid w:val="0004678D"/>
    <w:pPr>
      <w:ind w:left="2124" w:hanging="2124"/>
      <w:jc w:val="center"/>
    </w:pPr>
    <w:rPr>
      <w:b/>
      <w:bCs/>
      <w:sz w:val="48"/>
      <w:u w:val="single"/>
    </w:rPr>
  </w:style>
  <w:style w:type="paragraph" w:styleId="Odstavecseseznamem">
    <w:name w:val="List Paragraph"/>
    <w:basedOn w:val="Normln"/>
    <w:uiPriority w:val="34"/>
    <w:qFormat/>
    <w:rsid w:val="006545C6"/>
    <w:pPr>
      <w:ind w:left="720"/>
      <w:contextualSpacing/>
    </w:pPr>
  </w:style>
  <w:style w:type="paragraph" w:styleId="Textbubliny">
    <w:name w:val="Balloon Text"/>
    <w:basedOn w:val="Normln"/>
    <w:link w:val="TextbublinyChar"/>
    <w:uiPriority w:val="99"/>
    <w:semiHidden/>
    <w:unhideWhenUsed/>
    <w:rsid w:val="00845323"/>
    <w:rPr>
      <w:rFonts w:ascii="Tahoma" w:hAnsi="Tahoma" w:cs="Tahoma"/>
      <w:sz w:val="16"/>
      <w:szCs w:val="16"/>
    </w:rPr>
  </w:style>
  <w:style w:type="character" w:customStyle="1" w:styleId="TextbublinyChar">
    <w:name w:val="Text bubliny Char"/>
    <w:basedOn w:val="Standardnpsmoodstavce"/>
    <w:link w:val="Textbubliny"/>
    <w:uiPriority w:val="99"/>
    <w:semiHidden/>
    <w:rsid w:val="00845323"/>
    <w:rPr>
      <w:rFonts w:ascii="Tahoma" w:hAnsi="Tahoma" w:cs="Tahoma"/>
      <w:sz w:val="16"/>
      <w:szCs w:val="16"/>
    </w:rPr>
  </w:style>
  <w:style w:type="character" w:customStyle="1" w:styleId="ZkladntextChar">
    <w:name w:val="Základní text Char"/>
    <w:basedOn w:val="Standardnpsmoodstavce"/>
    <w:link w:val="Zkladntext"/>
    <w:semiHidden/>
    <w:rsid w:val="000847AC"/>
    <w:rPr>
      <w:bCs/>
      <w:sz w:val="24"/>
      <w:szCs w:val="24"/>
    </w:rPr>
  </w:style>
  <w:style w:type="paragraph" w:styleId="Zhlav">
    <w:name w:val="header"/>
    <w:basedOn w:val="Normln"/>
    <w:link w:val="ZhlavChar"/>
    <w:uiPriority w:val="99"/>
    <w:unhideWhenUsed/>
    <w:rsid w:val="00F97DE5"/>
    <w:pPr>
      <w:tabs>
        <w:tab w:val="center" w:pos="4536"/>
        <w:tab w:val="right" w:pos="9072"/>
      </w:tabs>
    </w:pPr>
  </w:style>
  <w:style w:type="character" w:customStyle="1" w:styleId="ZhlavChar">
    <w:name w:val="Záhlaví Char"/>
    <w:basedOn w:val="Standardnpsmoodstavce"/>
    <w:link w:val="Zhlav"/>
    <w:uiPriority w:val="99"/>
    <w:rsid w:val="00F97DE5"/>
    <w:rPr>
      <w:sz w:val="24"/>
      <w:szCs w:val="24"/>
    </w:rPr>
  </w:style>
  <w:style w:type="paragraph" w:styleId="Prosttext">
    <w:name w:val="Plain Text"/>
    <w:basedOn w:val="Normln"/>
    <w:link w:val="ProsttextChar"/>
    <w:uiPriority w:val="99"/>
    <w:semiHidden/>
    <w:unhideWhenUsed/>
    <w:rsid w:val="003146FB"/>
    <w:rPr>
      <w:rFonts w:ascii="Consolas" w:eastAsiaTheme="minorHAnsi" w:hAnsi="Consolas" w:cstheme="minorBidi"/>
      <w:sz w:val="21"/>
      <w:szCs w:val="21"/>
      <w:lang w:eastAsia="en-US"/>
    </w:rPr>
  </w:style>
  <w:style w:type="character" w:customStyle="1" w:styleId="ProsttextChar">
    <w:name w:val="Prostý text Char"/>
    <w:basedOn w:val="Standardnpsmoodstavce"/>
    <w:link w:val="Prosttext"/>
    <w:uiPriority w:val="99"/>
    <w:semiHidden/>
    <w:rsid w:val="003146FB"/>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92457">
      <w:bodyDiv w:val="1"/>
      <w:marLeft w:val="0"/>
      <w:marRight w:val="0"/>
      <w:marTop w:val="0"/>
      <w:marBottom w:val="0"/>
      <w:divBdr>
        <w:top w:val="none" w:sz="0" w:space="0" w:color="auto"/>
        <w:left w:val="none" w:sz="0" w:space="0" w:color="auto"/>
        <w:bottom w:val="none" w:sz="0" w:space="0" w:color="auto"/>
        <w:right w:val="none" w:sz="0" w:space="0" w:color="auto"/>
      </w:divBdr>
    </w:div>
    <w:div w:id="602156051">
      <w:bodyDiv w:val="1"/>
      <w:marLeft w:val="0"/>
      <w:marRight w:val="0"/>
      <w:marTop w:val="0"/>
      <w:marBottom w:val="0"/>
      <w:divBdr>
        <w:top w:val="none" w:sz="0" w:space="0" w:color="auto"/>
        <w:left w:val="none" w:sz="0" w:space="0" w:color="auto"/>
        <w:bottom w:val="none" w:sz="0" w:space="0" w:color="auto"/>
        <w:right w:val="none" w:sz="0" w:space="0" w:color="auto"/>
      </w:divBdr>
    </w:div>
    <w:div w:id="774208791">
      <w:bodyDiv w:val="1"/>
      <w:marLeft w:val="0"/>
      <w:marRight w:val="0"/>
      <w:marTop w:val="0"/>
      <w:marBottom w:val="0"/>
      <w:divBdr>
        <w:top w:val="none" w:sz="0" w:space="0" w:color="auto"/>
        <w:left w:val="none" w:sz="0" w:space="0" w:color="auto"/>
        <w:bottom w:val="none" w:sz="0" w:space="0" w:color="auto"/>
        <w:right w:val="none" w:sz="0" w:space="0" w:color="auto"/>
      </w:divBdr>
    </w:div>
    <w:div w:id="1178886020">
      <w:bodyDiv w:val="1"/>
      <w:marLeft w:val="0"/>
      <w:marRight w:val="0"/>
      <w:marTop w:val="0"/>
      <w:marBottom w:val="0"/>
      <w:divBdr>
        <w:top w:val="none" w:sz="0" w:space="0" w:color="auto"/>
        <w:left w:val="none" w:sz="0" w:space="0" w:color="auto"/>
        <w:bottom w:val="none" w:sz="0" w:space="0" w:color="auto"/>
        <w:right w:val="none" w:sz="0" w:space="0" w:color="auto"/>
      </w:divBdr>
    </w:div>
    <w:div w:id="1398238994">
      <w:bodyDiv w:val="1"/>
      <w:marLeft w:val="0"/>
      <w:marRight w:val="0"/>
      <w:marTop w:val="0"/>
      <w:marBottom w:val="0"/>
      <w:divBdr>
        <w:top w:val="none" w:sz="0" w:space="0" w:color="auto"/>
        <w:left w:val="none" w:sz="0" w:space="0" w:color="auto"/>
        <w:bottom w:val="none" w:sz="0" w:space="0" w:color="auto"/>
        <w:right w:val="none" w:sz="0" w:space="0" w:color="auto"/>
      </w:divBdr>
    </w:div>
    <w:div w:id="1499037644">
      <w:bodyDiv w:val="1"/>
      <w:marLeft w:val="0"/>
      <w:marRight w:val="0"/>
      <w:marTop w:val="0"/>
      <w:marBottom w:val="0"/>
      <w:divBdr>
        <w:top w:val="none" w:sz="0" w:space="0" w:color="auto"/>
        <w:left w:val="none" w:sz="0" w:space="0" w:color="auto"/>
        <w:bottom w:val="none" w:sz="0" w:space="0" w:color="auto"/>
        <w:right w:val="none" w:sz="0" w:space="0" w:color="auto"/>
      </w:divBdr>
    </w:div>
    <w:div w:id="1701853838">
      <w:bodyDiv w:val="1"/>
      <w:marLeft w:val="0"/>
      <w:marRight w:val="0"/>
      <w:marTop w:val="0"/>
      <w:marBottom w:val="0"/>
      <w:divBdr>
        <w:top w:val="none" w:sz="0" w:space="0" w:color="auto"/>
        <w:left w:val="none" w:sz="0" w:space="0" w:color="auto"/>
        <w:bottom w:val="none" w:sz="0" w:space="0" w:color="auto"/>
        <w:right w:val="none" w:sz="0" w:space="0" w:color="auto"/>
      </w:divBdr>
    </w:div>
    <w:div w:id="1884126912">
      <w:bodyDiv w:val="1"/>
      <w:marLeft w:val="0"/>
      <w:marRight w:val="0"/>
      <w:marTop w:val="0"/>
      <w:marBottom w:val="0"/>
      <w:divBdr>
        <w:top w:val="none" w:sz="0" w:space="0" w:color="auto"/>
        <w:left w:val="none" w:sz="0" w:space="0" w:color="auto"/>
        <w:bottom w:val="none" w:sz="0" w:space="0" w:color="auto"/>
        <w:right w:val="none" w:sz="0" w:space="0" w:color="auto"/>
      </w:divBdr>
    </w:div>
    <w:div w:id="1949967720">
      <w:bodyDiv w:val="1"/>
      <w:marLeft w:val="0"/>
      <w:marRight w:val="0"/>
      <w:marTop w:val="0"/>
      <w:marBottom w:val="0"/>
      <w:divBdr>
        <w:top w:val="none" w:sz="0" w:space="0" w:color="auto"/>
        <w:left w:val="none" w:sz="0" w:space="0" w:color="auto"/>
        <w:bottom w:val="none" w:sz="0" w:space="0" w:color="auto"/>
        <w:right w:val="none" w:sz="0" w:space="0" w:color="auto"/>
      </w:divBdr>
    </w:div>
    <w:div w:id="1985162783">
      <w:bodyDiv w:val="1"/>
      <w:marLeft w:val="0"/>
      <w:marRight w:val="0"/>
      <w:marTop w:val="0"/>
      <w:marBottom w:val="0"/>
      <w:divBdr>
        <w:top w:val="none" w:sz="0" w:space="0" w:color="auto"/>
        <w:left w:val="none" w:sz="0" w:space="0" w:color="auto"/>
        <w:bottom w:val="none" w:sz="0" w:space="0" w:color="auto"/>
        <w:right w:val="none" w:sz="0" w:space="0" w:color="auto"/>
      </w:divBdr>
    </w:div>
    <w:div w:id="204146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an.bocek\AppData\Local\Temp\Temp1_22%20most&#367;%20PD.zip\KSUS_Nadjezdy_VV.xls" TargetMode="External"/><Relationship Id="rId13" Type="http://schemas.openxmlformats.org/officeDocument/2006/relationships/hyperlink" Target="file:///C:\Users\jan.bocek\AppData\Local\Temp\Temp1_22%20most&#367;%20PD.zip\KSUS_Nadjezdy_VV.xls" TargetMode="External"/><Relationship Id="rId18" Type="http://schemas.openxmlformats.org/officeDocument/2006/relationships/hyperlink" Target="file:///C:\Users\jan.bocek\AppData\Local\Temp\Temp1_22%20most&#367;%20PD.zip\KSUS_Nadjezdy_VV.xls" TargetMode="External"/><Relationship Id="rId26" Type="http://schemas.openxmlformats.org/officeDocument/2006/relationships/hyperlink" Target="file:///C:\Users\jan.bocek\AppData\Local\Temp\Temp1_22%20most&#367;%20PD.zip\KSUS_Nadjezdy_VV.xl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jan.bocek\AppData\Local\Temp\Temp1_22%20most&#367;%20PD.zip\KSUS_Nadjezdy_VV.xls" TargetMode="External"/><Relationship Id="rId34"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file:///C:\Users\jan.bocek\AppData\Local\Temp\Temp1_22%20most&#367;%20PD.zip\KSUS_Nadjezdy_VV.xls" TargetMode="External"/><Relationship Id="rId17" Type="http://schemas.openxmlformats.org/officeDocument/2006/relationships/hyperlink" Target="file:///C:\Users\jan.bocek\AppData\Local\Temp\Temp1_22%20most&#367;%20PD.zip\KSUS_Nadjezdy_VV.xls" TargetMode="External"/><Relationship Id="rId25" Type="http://schemas.openxmlformats.org/officeDocument/2006/relationships/hyperlink" Target="file:///C:\Users\jan.bocek\AppData\Local\Temp\Temp1_22%20most&#367;%20PD.zip\KSUS_Nadjezdy_VV.xls" TargetMode="External"/><Relationship Id="rId33" Type="http://schemas.openxmlformats.org/officeDocument/2006/relationships/image" Target="media/image4.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C:\Users\jan.bocek\AppData\Local\Temp\Temp1_22%20most&#367;%20PD.zip\KSUS_Nadjezdy_VV.xls" TargetMode="External"/><Relationship Id="rId20" Type="http://schemas.openxmlformats.org/officeDocument/2006/relationships/hyperlink" Target="file:///C:\Users\jan.bocek\AppData\Local\Temp\Temp1_22%20most&#367;%20PD.zip\KSUS_Nadjezdy_VV.xls" TargetMode="External"/><Relationship Id="rId29" Type="http://schemas.openxmlformats.org/officeDocument/2006/relationships/hyperlink" Target="file:///C:\Users\jan.bocek\AppData\Local\Temp\Temp1_22%20most&#367;%20PD.zip\KSUS_Nadjezdy_VV.x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jan.bocek\AppData\Local\Temp\Temp1_22%20most&#367;%20PD.zip\KSUS_Nadjezdy_VV.xls" TargetMode="External"/><Relationship Id="rId24" Type="http://schemas.openxmlformats.org/officeDocument/2006/relationships/hyperlink" Target="file:///C:\Users\jan.bocek\AppData\Local\Temp\Temp1_22%20most&#367;%20PD.zip\KSUS_Nadjezdy_VV.xls" TargetMode="External"/><Relationship Id="rId32" Type="http://schemas.openxmlformats.org/officeDocument/2006/relationships/image" Target="media/image3.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jan.bocek\AppData\Local\Temp\Temp1_22%20most&#367;%20PD.zip\KSUS_Nadjezdy_VV.xls" TargetMode="External"/><Relationship Id="rId23" Type="http://schemas.openxmlformats.org/officeDocument/2006/relationships/hyperlink" Target="file:///C:\Users\jan.bocek\AppData\Local\Temp\Temp1_22%20most&#367;%20PD.zip\KSUS_Nadjezdy_VV.xls" TargetMode="External"/><Relationship Id="rId28" Type="http://schemas.openxmlformats.org/officeDocument/2006/relationships/hyperlink" Target="file:///C:\Users\jan.bocek\AppData\Local\Temp\Temp1_22%20most&#367;%20PD.zip\KSUS_Nadjezdy_VV.xls" TargetMode="External"/><Relationship Id="rId36" Type="http://schemas.openxmlformats.org/officeDocument/2006/relationships/image" Target="media/image7.jpeg"/><Relationship Id="rId10" Type="http://schemas.openxmlformats.org/officeDocument/2006/relationships/hyperlink" Target="file:///C:\Users\jan.bocek\AppData\Local\Temp\Temp1_22%20most&#367;%20PD.zip\KSUS_Nadjezdy_VV.xls" TargetMode="External"/><Relationship Id="rId19" Type="http://schemas.openxmlformats.org/officeDocument/2006/relationships/hyperlink" Target="file:///C:\Users\jan.bocek\AppData\Local\Temp\Temp1_22%20most&#367;%20PD.zip\KSUS_Nadjezdy_VV.xls" TargetMode="External"/><Relationship Id="rId31"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file:///C:\Users\jan.bocek\AppData\Local\Temp\Temp1_22%20most&#367;%20PD.zip\KSUS_Nadjezdy_VV.xls" TargetMode="External"/><Relationship Id="rId14" Type="http://schemas.openxmlformats.org/officeDocument/2006/relationships/hyperlink" Target="file:///C:\Users\jan.bocek\AppData\Local\Temp\Temp1_22%20most&#367;%20PD.zip\KSUS_Nadjezdy_VV.xls" TargetMode="External"/><Relationship Id="rId22" Type="http://schemas.openxmlformats.org/officeDocument/2006/relationships/hyperlink" Target="file:///C:\Users\jan.bocek\AppData\Local\Temp\Temp1_22%20most&#367;%20PD.zip\KSUS_Nadjezdy_VV.xls" TargetMode="External"/><Relationship Id="rId27" Type="http://schemas.openxmlformats.org/officeDocument/2006/relationships/hyperlink" Target="file:///C:\Users\jan.bocek\AppData\Local\Temp\Temp1_22%20most&#367;%20PD.zip\KSUS_Nadjezdy_VV.xls" TargetMode="External"/><Relationship Id="rId30" Type="http://schemas.openxmlformats.org/officeDocument/2006/relationships/hyperlink" Target="mailto:vladim&#237;r.buchar@ksus.cz" TargetMode="External"/><Relationship Id="rId35"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1518</Words>
  <Characters>8957</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10455</CharactersWithSpaces>
  <SharedDoc>false</SharedDoc>
  <HLinks>
    <vt:vector size="18" baseType="variant">
      <vt:variant>
        <vt:i4>1507428</vt:i4>
      </vt:variant>
      <vt:variant>
        <vt:i4>6</vt:i4>
      </vt:variant>
      <vt:variant>
        <vt:i4>0</vt:i4>
      </vt:variant>
      <vt:variant>
        <vt:i4>5</vt:i4>
      </vt:variant>
      <vt:variant>
        <vt:lpwstr>mailto:slavomir.kellner@ksus.cz</vt:lpwstr>
      </vt:variant>
      <vt:variant>
        <vt:lpwstr/>
      </vt:variant>
      <vt:variant>
        <vt:i4>6029346</vt:i4>
      </vt:variant>
      <vt:variant>
        <vt:i4>3</vt:i4>
      </vt:variant>
      <vt:variant>
        <vt:i4>0</vt:i4>
      </vt:variant>
      <vt:variant>
        <vt:i4>5</vt:i4>
      </vt:variant>
      <vt:variant>
        <vt:lpwstr>mailto:jan.hasek@ksus.cz</vt:lpwstr>
      </vt:variant>
      <vt:variant>
        <vt:lpwstr/>
      </vt:variant>
      <vt:variant>
        <vt:i4>3407959</vt:i4>
      </vt:variant>
      <vt:variant>
        <vt:i4>0</vt:i4>
      </vt:variant>
      <vt:variant>
        <vt:i4>0</vt:i4>
      </vt:variant>
      <vt:variant>
        <vt:i4>5</vt:i4>
      </vt:variant>
      <vt:variant>
        <vt:lpwstr>mailto:ludek.benes@ksus.cz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2018-04-20T10:20:00Z</dcterms:created>
  <dcterms:modified xsi:type="dcterms:W3CDTF">2018-04-20T10:20:00Z</dcterms:modified>
</cp:coreProperties>
</file>